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B1175" w14:textId="42A51EF8" w:rsidR="004E6230" w:rsidRPr="004E6230" w:rsidRDefault="004E6230" w:rsidP="00CC3445">
      <w:pPr>
        <w:jc w:val="center"/>
        <w:rPr>
          <w:rFonts w:ascii="Arial" w:hAnsi="Arial" w:cs="Arial"/>
          <w:b/>
          <w:sz w:val="22"/>
          <w:szCs w:val="22"/>
          <w:lang w:val="es-PE"/>
        </w:rPr>
      </w:pPr>
      <w:r w:rsidRPr="008D6005">
        <w:rPr>
          <w:rFonts w:ascii="Arial" w:hAnsi="Arial" w:cs="Arial"/>
          <w:b/>
          <w:sz w:val="22"/>
          <w:szCs w:val="22"/>
          <w:lang w:val="es-PE"/>
        </w:rPr>
        <w:t xml:space="preserve">Gestión </w:t>
      </w:r>
      <w:bookmarkStart w:id="0" w:name="_Hlk203574227"/>
      <w:r w:rsidRPr="008D6005">
        <w:rPr>
          <w:rFonts w:ascii="Arial" w:hAnsi="Arial" w:cs="Arial"/>
          <w:b/>
          <w:sz w:val="22"/>
          <w:szCs w:val="22"/>
          <w:lang w:val="es-PE"/>
        </w:rPr>
        <w:t>de Riesgos Críticos en Seguridad</w:t>
      </w:r>
      <w:r w:rsidRPr="004E6230">
        <w:rPr>
          <w:rFonts w:ascii="Arial" w:hAnsi="Arial" w:cs="Arial"/>
          <w:b/>
          <w:sz w:val="22"/>
          <w:szCs w:val="22"/>
          <w:lang w:val="es-PE"/>
        </w:rPr>
        <w:t xml:space="preserve"> para Trabajadores PMA y PPM</w:t>
      </w:r>
      <w:bookmarkEnd w:id="0"/>
    </w:p>
    <w:p w14:paraId="18655DEC" w14:textId="53A1E609" w:rsidR="007373B8" w:rsidRPr="000270E6" w:rsidRDefault="00A201D7" w:rsidP="00CC3445">
      <w:pPr>
        <w:jc w:val="center"/>
        <w:rPr>
          <w:rFonts w:ascii="Arial" w:hAnsi="Arial" w:cs="Arial"/>
          <w:sz w:val="22"/>
          <w:szCs w:val="22"/>
          <w:lang w:val="es-PE"/>
        </w:rPr>
      </w:pPr>
      <w:r w:rsidRPr="00CC3445">
        <w:rPr>
          <w:rFonts w:ascii="Arial" w:hAnsi="Arial" w:cs="Arial"/>
          <w:b/>
          <w:sz w:val="22"/>
          <w:szCs w:val="22"/>
          <w:lang w:val="es-PE"/>
        </w:rPr>
        <w:t>(</w:t>
      </w:r>
      <w:r w:rsidR="00443327" w:rsidRPr="00CC3445">
        <w:rPr>
          <w:rFonts w:ascii="Arial" w:hAnsi="Arial" w:cs="Arial"/>
          <w:b/>
          <w:sz w:val="22"/>
          <w:szCs w:val="22"/>
          <w:lang w:val="es-PE"/>
        </w:rPr>
        <w:t>ESG</w:t>
      </w:r>
      <w:r w:rsidRPr="00CC3445">
        <w:rPr>
          <w:rFonts w:ascii="Arial" w:hAnsi="Arial" w:cs="Arial"/>
          <w:b/>
          <w:sz w:val="22"/>
          <w:szCs w:val="22"/>
          <w:lang w:val="es-PE"/>
        </w:rPr>
        <w:t>)</w:t>
      </w:r>
    </w:p>
    <w:p w14:paraId="03D0F56A" w14:textId="77777777" w:rsidR="00A05DB9" w:rsidRPr="00443327" w:rsidRDefault="00A05DB9" w:rsidP="00CC3445">
      <w:pPr>
        <w:jc w:val="center"/>
        <w:rPr>
          <w:rFonts w:ascii="Arial" w:hAnsi="Arial" w:cs="Arial"/>
          <w:sz w:val="22"/>
          <w:szCs w:val="22"/>
          <w:lang w:val="es-PE"/>
        </w:rPr>
      </w:pPr>
    </w:p>
    <w:p w14:paraId="02638C59" w14:textId="0502CE3A" w:rsidR="0087565A" w:rsidRPr="000270E6" w:rsidRDefault="00443327" w:rsidP="00CC3445">
      <w:pPr>
        <w:jc w:val="center"/>
        <w:rPr>
          <w:rFonts w:ascii="Arial" w:hAnsi="Arial" w:cs="Arial"/>
          <w:b/>
          <w:bCs/>
          <w:sz w:val="22"/>
          <w:szCs w:val="22"/>
          <w:lang w:val="es-PE"/>
        </w:rPr>
      </w:pPr>
      <w:r>
        <w:rPr>
          <w:rFonts w:ascii="Arial" w:hAnsi="Arial" w:cs="Arial"/>
          <w:b/>
          <w:bCs/>
          <w:sz w:val="22"/>
          <w:szCs w:val="22"/>
          <w:lang w:val="es-PE"/>
        </w:rPr>
        <w:t>Mirian Marleny Chipana Palomino</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w:t>
      </w:r>
    </w:p>
    <w:p w14:paraId="23736843" w14:textId="77777777" w:rsidR="007373B8" w:rsidRPr="000270E6" w:rsidRDefault="007373B8" w:rsidP="007373B8">
      <w:pPr>
        <w:rPr>
          <w:rFonts w:ascii="Arial" w:hAnsi="Arial" w:cs="Arial"/>
          <w:sz w:val="22"/>
          <w:szCs w:val="22"/>
          <w:lang w:val="es-PE"/>
        </w:rPr>
      </w:pPr>
    </w:p>
    <w:p w14:paraId="3BFB155E" w14:textId="4F963AB9" w:rsidR="00443327" w:rsidRDefault="001F7167" w:rsidP="00CC3445">
      <w:pPr>
        <w:tabs>
          <w:tab w:val="left" w:pos="0"/>
        </w:tabs>
        <w:spacing w:line="360" w:lineRule="auto"/>
        <w:jc w:val="center"/>
        <w:rPr>
          <w:rFonts w:ascii="Arial" w:hAnsi="Arial" w:cs="Arial"/>
          <w:sz w:val="22"/>
          <w:szCs w:val="22"/>
          <w:lang w:val="es-PE"/>
        </w:rPr>
      </w:pPr>
      <w:r w:rsidRPr="00CC3445">
        <w:rPr>
          <w:rFonts w:ascii="Arial" w:hAnsi="Arial" w:cs="Arial"/>
          <w:sz w:val="22"/>
          <w:szCs w:val="22"/>
          <w:lang w:val="es-PE"/>
        </w:rPr>
        <w:t>1</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Autor: </w:t>
      </w:r>
      <w:r w:rsidR="00443327" w:rsidRPr="00443327">
        <w:rPr>
          <w:rFonts w:ascii="Arial" w:hAnsi="Arial" w:cs="Arial"/>
          <w:sz w:val="22"/>
          <w:szCs w:val="22"/>
          <w:lang w:val="es-PE"/>
        </w:rPr>
        <w:t>Asesoría &amp; Seguridad JKL S.A.C</w:t>
      </w:r>
      <w:r w:rsidR="00047A63" w:rsidRPr="000270E6">
        <w:rPr>
          <w:rFonts w:ascii="Arial" w:hAnsi="Arial" w:cs="Arial"/>
          <w:sz w:val="22"/>
          <w:szCs w:val="22"/>
          <w:lang w:val="es-PE"/>
        </w:rPr>
        <w:t>,</w:t>
      </w:r>
      <w:r w:rsidR="00443327">
        <w:rPr>
          <w:rFonts w:ascii="Arial" w:hAnsi="Arial" w:cs="Arial"/>
          <w:sz w:val="22"/>
          <w:szCs w:val="22"/>
          <w:lang w:val="es-PE"/>
        </w:rPr>
        <w:t xml:space="preserve"> Surquillo</w:t>
      </w:r>
      <w:r w:rsidR="00047A63" w:rsidRPr="000270E6">
        <w:rPr>
          <w:rFonts w:ascii="Arial" w:hAnsi="Arial" w:cs="Arial"/>
          <w:sz w:val="22"/>
          <w:szCs w:val="22"/>
          <w:lang w:val="es-PE"/>
        </w:rPr>
        <w:t>,</w:t>
      </w:r>
      <w:r w:rsidR="00443327">
        <w:rPr>
          <w:rFonts w:ascii="Arial" w:hAnsi="Arial" w:cs="Arial"/>
          <w:sz w:val="22"/>
          <w:szCs w:val="22"/>
          <w:lang w:val="es-PE"/>
        </w:rPr>
        <w:t xml:space="preserve"> Lima</w:t>
      </w:r>
      <w:r w:rsidR="00047A63" w:rsidRPr="000270E6">
        <w:rPr>
          <w:rFonts w:ascii="Arial" w:hAnsi="Arial" w:cs="Arial"/>
          <w:sz w:val="22"/>
          <w:szCs w:val="22"/>
          <w:lang w:val="es-PE"/>
        </w:rPr>
        <w:t xml:space="preserve">, </w:t>
      </w:r>
      <w:r w:rsidR="00443327">
        <w:rPr>
          <w:rFonts w:ascii="Arial" w:hAnsi="Arial" w:cs="Arial"/>
          <w:sz w:val="22"/>
          <w:szCs w:val="22"/>
          <w:lang w:val="es-PE"/>
        </w:rPr>
        <w:t>Perú</w:t>
      </w:r>
      <w:r w:rsidR="00CC3445">
        <w:rPr>
          <w:rFonts w:ascii="Arial" w:hAnsi="Arial" w:cs="Arial"/>
          <w:sz w:val="22"/>
          <w:szCs w:val="22"/>
          <w:lang w:val="es-PE"/>
        </w:rPr>
        <w:t>.</w:t>
      </w:r>
    </w:p>
    <w:p w14:paraId="1D73A8BC" w14:textId="57AE2A36" w:rsidR="007373B8" w:rsidRPr="00CC3445" w:rsidRDefault="003C6D44" w:rsidP="00CC3445">
      <w:pPr>
        <w:tabs>
          <w:tab w:val="left" w:pos="0"/>
        </w:tabs>
        <w:spacing w:line="360" w:lineRule="auto"/>
        <w:jc w:val="center"/>
        <w:rPr>
          <w:rFonts w:ascii="Arial" w:hAnsi="Arial" w:cs="Arial"/>
          <w:sz w:val="22"/>
          <w:szCs w:val="22"/>
          <w:lang w:val="es-PE"/>
        </w:rPr>
      </w:pPr>
      <w:r w:rsidRPr="000270E6">
        <w:rPr>
          <w:rFonts w:ascii="Arial" w:hAnsi="Arial" w:cs="Arial"/>
          <w:sz w:val="22"/>
          <w:szCs w:val="22"/>
          <w:lang w:val="es-PE"/>
        </w:rPr>
        <w:t>(</w:t>
      </w:r>
      <w:hyperlink r:id="rId8" w:history="1">
        <w:r w:rsidR="00443327" w:rsidRPr="00CC3445">
          <w:rPr>
            <w:rFonts w:ascii="Arial" w:hAnsi="Arial" w:cs="Arial"/>
            <w:color w:val="0070C0"/>
            <w:sz w:val="22"/>
            <w:szCs w:val="22"/>
            <w:u w:val="single"/>
            <w:lang w:val="es-PE"/>
          </w:rPr>
          <w:t>jklasesoriaseguridad@gmail.com</w:t>
        </w:r>
      </w:hyperlink>
      <w:r w:rsidR="00443327" w:rsidRPr="00CC3445">
        <w:rPr>
          <w:rFonts w:ascii="Arial" w:hAnsi="Arial" w:cs="Arial"/>
          <w:sz w:val="22"/>
          <w:szCs w:val="22"/>
          <w:lang w:val="es-PE"/>
        </w:rPr>
        <w:t>, Cel.951428953</w:t>
      </w:r>
      <w:r w:rsidR="00CC3445" w:rsidRPr="00CC3445">
        <w:rPr>
          <w:rFonts w:ascii="Arial" w:hAnsi="Arial" w:cs="Arial"/>
          <w:sz w:val="22"/>
          <w:szCs w:val="22"/>
          <w:lang w:val="es-PE"/>
        </w:rPr>
        <w:t>)</w:t>
      </w:r>
    </w:p>
    <w:p w14:paraId="42271F3F" w14:textId="71AEF1B7" w:rsidR="00C90525" w:rsidRPr="000270E6" w:rsidRDefault="00C90525" w:rsidP="00C90525">
      <w:pPr>
        <w:rPr>
          <w:rFonts w:ascii="Arial" w:hAnsi="Arial" w:cs="Arial"/>
          <w:sz w:val="22"/>
          <w:szCs w:val="22"/>
        </w:rPr>
      </w:pPr>
      <w:r w:rsidRPr="00CC3445">
        <w:rPr>
          <w:rFonts w:ascii="Arial" w:hAnsi="Arial" w:cs="Arial"/>
          <w:sz w:val="22"/>
          <w:szCs w:val="22"/>
          <w:lang w:val="es-PE"/>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Default="00D574EF" w:rsidP="00497F6C">
      <w:pPr>
        <w:jc w:val="both"/>
        <w:rPr>
          <w:rFonts w:ascii="Arial" w:hAnsi="Arial" w:cs="Arial"/>
          <w:b/>
          <w:sz w:val="22"/>
          <w:szCs w:val="22"/>
          <w:lang w:val="es-PE"/>
        </w:rPr>
      </w:pPr>
      <w:r w:rsidRPr="00331D53">
        <w:rPr>
          <w:rFonts w:ascii="Arial" w:hAnsi="Arial" w:cs="Arial"/>
          <w:b/>
          <w:sz w:val="22"/>
          <w:szCs w:val="22"/>
          <w:lang w:val="es-PE"/>
        </w:rPr>
        <w:t>RESUMEN</w:t>
      </w:r>
    </w:p>
    <w:p w14:paraId="4809061E" w14:textId="77777777" w:rsidR="008A4CBC" w:rsidRDefault="008A4CBC" w:rsidP="00497F6C">
      <w:pPr>
        <w:jc w:val="both"/>
        <w:rPr>
          <w:rFonts w:ascii="Arial" w:hAnsi="Arial" w:cs="Arial"/>
          <w:b/>
          <w:sz w:val="22"/>
          <w:szCs w:val="22"/>
          <w:lang w:val="es-PE"/>
        </w:rPr>
      </w:pPr>
    </w:p>
    <w:p w14:paraId="2D5210FA" w14:textId="77777777" w:rsidR="00497F6C" w:rsidRPr="008A4CBC" w:rsidRDefault="00497F6C" w:rsidP="00307F3C">
      <w:pPr>
        <w:jc w:val="both"/>
        <w:rPr>
          <w:rFonts w:ascii="Arial" w:eastAsia="Calibri" w:hAnsi="Arial" w:cs="Arial"/>
          <w:sz w:val="22"/>
          <w:szCs w:val="22"/>
          <w:lang w:val="es-PE" w:eastAsia="en-US"/>
        </w:rPr>
      </w:pPr>
      <w:bookmarkStart w:id="1" w:name="_Hlk203595899"/>
      <w:r w:rsidRPr="008A4CBC">
        <w:rPr>
          <w:rFonts w:ascii="Arial" w:eastAsia="Calibri" w:hAnsi="Arial" w:cs="Arial"/>
          <w:sz w:val="22"/>
          <w:szCs w:val="22"/>
          <w:lang w:val="es-PE" w:eastAsia="en-US"/>
        </w:rPr>
        <w:t>La presente investigación se desarrolló en el ámbito del Productor Minero Artesanal (PMA) y del Pequeño Productor Minero (PPM). En estos entornos productivos, las prolongadas jornadas laborales, las condiciones de trabajo deficientes y la insuficiencia de medidas de control de riesgos generan altos niveles de estrés laboral, impactando negativamente en el rendimiento operativo de los trabajadores. Esta situación incrementa la incidencia de errores procedimentales, accidentes laborales y enfermedades ocupacionales. El objetivo del estudio es identificar y analizar los riesgos críticos que comprometen la seguridad y salud ocupacional en estas actividades mineras. Para mitigar estos riesgos, es fundamental aplicar una gestión eficiente de seguridad minera, identificando y reduciendo los principales peligros:</w:t>
      </w:r>
    </w:p>
    <w:p w14:paraId="40620888" w14:textId="77777777" w:rsidR="00497F6C" w:rsidRPr="008A4CBC" w:rsidRDefault="00497F6C" w:rsidP="00307F3C">
      <w:pPr>
        <w:numPr>
          <w:ilvl w:val="0"/>
          <w:numId w:val="2"/>
        </w:numPr>
        <w:ind w:left="426" w:hanging="426"/>
        <w:contextualSpacing/>
        <w:jc w:val="both"/>
        <w:rPr>
          <w:rFonts w:ascii="Arial" w:eastAsia="Calibri" w:hAnsi="Arial" w:cs="Arial"/>
          <w:sz w:val="22"/>
          <w:szCs w:val="22"/>
          <w:lang w:val="es-PE" w:eastAsia="en-US"/>
        </w:rPr>
      </w:pPr>
      <w:r w:rsidRPr="008A4CBC">
        <w:rPr>
          <w:rFonts w:ascii="Arial" w:eastAsia="Calibri" w:hAnsi="Arial" w:cs="Arial"/>
          <w:sz w:val="22"/>
          <w:szCs w:val="22"/>
          <w:lang w:val="es-PE" w:eastAsia="en-US"/>
        </w:rPr>
        <w:t>Derrumbes y colapsos.</w:t>
      </w:r>
    </w:p>
    <w:p w14:paraId="0BEE2EB6" w14:textId="77777777" w:rsidR="00497F6C" w:rsidRPr="008A4CBC" w:rsidRDefault="00497F6C" w:rsidP="00307F3C">
      <w:pPr>
        <w:numPr>
          <w:ilvl w:val="0"/>
          <w:numId w:val="2"/>
        </w:numPr>
        <w:ind w:left="426" w:hanging="426"/>
        <w:contextualSpacing/>
        <w:jc w:val="both"/>
        <w:rPr>
          <w:rFonts w:ascii="Arial" w:eastAsia="Calibri" w:hAnsi="Arial" w:cs="Arial"/>
          <w:sz w:val="22"/>
          <w:szCs w:val="22"/>
          <w:lang w:val="es-PE" w:eastAsia="en-US"/>
        </w:rPr>
      </w:pPr>
      <w:r w:rsidRPr="008A4CBC">
        <w:rPr>
          <w:rFonts w:ascii="Arial" w:eastAsia="Calibri" w:hAnsi="Arial" w:cs="Arial"/>
          <w:sz w:val="22"/>
          <w:szCs w:val="22"/>
          <w:lang w:val="es-PE" w:eastAsia="en-US"/>
        </w:rPr>
        <w:t>Exposición a sustancias tóxicas.</w:t>
      </w:r>
    </w:p>
    <w:p w14:paraId="4B82C5C5" w14:textId="77777777" w:rsidR="00497F6C" w:rsidRPr="008A4CBC" w:rsidRDefault="00497F6C" w:rsidP="00307F3C">
      <w:pPr>
        <w:numPr>
          <w:ilvl w:val="0"/>
          <w:numId w:val="2"/>
        </w:numPr>
        <w:ind w:left="426" w:hanging="426"/>
        <w:contextualSpacing/>
        <w:jc w:val="both"/>
        <w:rPr>
          <w:rFonts w:ascii="Arial" w:eastAsia="Calibri" w:hAnsi="Arial" w:cs="Arial"/>
          <w:sz w:val="22"/>
          <w:szCs w:val="22"/>
          <w:lang w:val="es-PE" w:eastAsia="en-US"/>
        </w:rPr>
      </w:pPr>
      <w:r w:rsidRPr="008A4CBC">
        <w:rPr>
          <w:rFonts w:ascii="Arial" w:eastAsia="Calibri" w:hAnsi="Arial" w:cs="Arial"/>
          <w:sz w:val="22"/>
          <w:szCs w:val="22"/>
          <w:lang w:val="es-PE" w:eastAsia="en-US"/>
        </w:rPr>
        <w:t xml:space="preserve">Manejo inadecuado de explosivos y maquinaria. </w:t>
      </w:r>
    </w:p>
    <w:p w14:paraId="72EA059B" w14:textId="77777777" w:rsidR="00497F6C" w:rsidRPr="008A4CBC" w:rsidRDefault="00497F6C" w:rsidP="00307F3C">
      <w:pPr>
        <w:numPr>
          <w:ilvl w:val="0"/>
          <w:numId w:val="2"/>
        </w:numPr>
        <w:ind w:left="426" w:hanging="426"/>
        <w:contextualSpacing/>
        <w:jc w:val="both"/>
        <w:rPr>
          <w:rFonts w:ascii="Arial" w:eastAsia="Calibri" w:hAnsi="Arial" w:cs="Arial"/>
          <w:sz w:val="22"/>
          <w:szCs w:val="22"/>
          <w:lang w:val="es-PE" w:eastAsia="en-US"/>
        </w:rPr>
      </w:pPr>
      <w:r w:rsidRPr="008A4CBC">
        <w:rPr>
          <w:rFonts w:ascii="Arial" w:eastAsia="Calibri" w:hAnsi="Arial" w:cs="Arial"/>
          <w:sz w:val="22"/>
          <w:szCs w:val="22"/>
          <w:lang w:val="es-PE" w:eastAsia="en-US"/>
        </w:rPr>
        <w:t xml:space="preserve">Fatiga y estrés laboral. </w:t>
      </w:r>
    </w:p>
    <w:p w14:paraId="16E612DB" w14:textId="77777777" w:rsidR="00497F6C" w:rsidRPr="008A4CBC" w:rsidRDefault="00497F6C" w:rsidP="00307F3C">
      <w:pPr>
        <w:numPr>
          <w:ilvl w:val="0"/>
          <w:numId w:val="2"/>
        </w:numPr>
        <w:ind w:left="426" w:hanging="426"/>
        <w:contextualSpacing/>
        <w:jc w:val="both"/>
        <w:rPr>
          <w:rFonts w:ascii="Arial" w:eastAsia="Calibri" w:hAnsi="Arial" w:cs="Arial"/>
          <w:sz w:val="22"/>
          <w:szCs w:val="22"/>
          <w:lang w:val="es-PE" w:eastAsia="en-US"/>
        </w:rPr>
      </w:pPr>
      <w:r w:rsidRPr="008A4CBC">
        <w:rPr>
          <w:rFonts w:ascii="Arial" w:eastAsia="Calibri" w:hAnsi="Arial" w:cs="Arial"/>
          <w:sz w:val="22"/>
          <w:szCs w:val="22"/>
          <w:lang w:val="es-PE" w:eastAsia="en-US"/>
        </w:rPr>
        <w:t>Condiciones ergonómicas deficientes.</w:t>
      </w:r>
    </w:p>
    <w:p w14:paraId="136E25AA" w14:textId="77777777" w:rsidR="00497F6C" w:rsidRPr="008A4CBC" w:rsidRDefault="00497F6C" w:rsidP="00307F3C">
      <w:pPr>
        <w:numPr>
          <w:ilvl w:val="0"/>
          <w:numId w:val="2"/>
        </w:numPr>
        <w:ind w:left="426" w:hanging="426"/>
        <w:contextualSpacing/>
        <w:jc w:val="both"/>
        <w:rPr>
          <w:rFonts w:ascii="Arial" w:eastAsia="Calibri" w:hAnsi="Arial" w:cs="Arial"/>
          <w:sz w:val="22"/>
          <w:szCs w:val="22"/>
          <w:lang w:val="es-PE" w:eastAsia="en-US"/>
        </w:rPr>
      </w:pPr>
      <w:r w:rsidRPr="008A4CBC">
        <w:rPr>
          <w:rFonts w:ascii="Arial" w:eastAsia="Calibri" w:hAnsi="Arial" w:cs="Arial"/>
          <w:sz w:val="22"/>
          <w:szCs w:val="22"/>
          <w:lang w:val="es-PE" w:eastAsia="en-US"/>
        </w:rPr>
        <w:t>Riesgos eléctricos y mecánicos.</w:t>
      </w:r>
    </w:p>
    <w:p w14:paraId="03A7B6E4" w14:textId="77777777" w:rsidR="00497F6C" w:rsidRPr="008A4CBC" w:rsidRDefault="00497F6C" w:rsidP="00307F3C">
      <w:pPr>
        <w:jc w:val="both"/>
        <w:rPr>
          <w:rFonts w:ascii="Arial" w:eastAsia="Calibri" w:hAnsi="Arial" w:cs="Arial"/>
          <w:sz w:val="22"/>
          <w:szCs w:val="22"/>
          <w:lang w:val="es-PE" w:eastAsia="en-US"/>
        </w:rPr>
      </w:pPr>
      <w:r w:rsidRPr="008A4CBC">
        <w:rPr>
          <w:rFonts w:ascii="Arial" w:eastAsia="Calibri" w:hAnsi="Arial" w:cs="Arial"/>
          <w:sz w:val="22"/>
          <w:szCs w:val="22"/>
          <w:lang w:val="es-PE" w:eastAsia="en-US"/>
        </w:rPr>
        <w:t>Estos factores, sumados a la exigencia de los entornos operativos, refuerzan la urgencia de implementar estrategias efectivas de gestión de riesgos en estas actividades mineras. Ante esta problemática, se propone la implementación de programas de capacitación enfocados en la reducción del estrés laboral, como herramienta clave para promover un entorno más seguro, eficiente y saludable. Estas estrategias contribuyen tanto a la mejora de la productividad como a la mitigación de los efectos de la precarización laboral. Particular atención merece la situación de las mujeres en la minería artesanal, especialmente las denominadas “pallaqueras”, quienes realizan la recolección, selección de minerales, en zonas adyacentes a las bocaminas. Estas trabajadoras enfrentan una exposición constante a riesgos físicos, químicos, biológicos, ergonómicos y psicosociales, incluyendo:</w:t>
      </w:r>
    </w:p>
    <w:p w14:paraId="541FEAEB" w14:textId="77777777" w:rsidR="00497F6C" w:rsidRPr="008A4CBC" w:rsidRDefault="00497F6C" w:rsidP="00307F3C">
      <w:pPr>
        <w:numPr>
          <w:ilvl w:val="0"/>
          <w:numId w:val="3"/>
        </w:numPr>
        <w:ind w:left="426" w:hanging="426"/>
        <w:contextualSpacing/>
        <w:jc w:val="both"/>
        <w:rPr>
          <w:rFonts w:ascii="Arial" w:eastAsia="Calibri" w:hAnsi="Arial" w:cs="Arial"/>
          <w:sz w:val="22"/>
          <w:szCs w:val="22"/>
          <w:lang w:val="es-PE" w:eastAsia="en-US"/>
        </w:rPr>
      </w:pPr>
      <w:r w:rsidRPr="008A4CBC">
        <w:rPr>
          <w:rFonts w:ascii="Arial" w:eastAsia="Calibri" w:hAnsi="Arial" w:cs="Arial"/>
          <w:sz w:val="22"/>
          <w:szCs w:val="22"/>
          <w:lang w:val="es-PE" w:eastAsia="en-US"/>
        </w:rPr>
        <w:t>Exposición y la inhalación al mercurio, que afecta su salud neurológica y reproductiva.</w:t>
      </w:r>
    </w:p>
    <w:p w14:paraId="67842C02" w14:textId="77777777" w:rsidR="00497F6C" w:rsidRPr="008A4CBC" w:rsidRDefault="00497F6C" w:rsidP="00307F3C">
      <w:pPr>
        <w:numPr>
          <w:ilvl w:val="0"/>
          <w:numId w:val="3"/>
        </w:numPr>
        <w:ind w:left="426" w:hanging="426"/>
        <w:contextualSpacing/>
        <w:jc w:val="both"/>
        <w:rPr>
          <w:rFonts w:ascii="Arial" w:eastAsia="Calibri" w:hAnsi="Arial" w:cs="Arial"/>
          <w:sz w:val="22"/>
          <w:szCs w:val="22"/>
          <w:lang w:val="es-PE" w:eastAsia="en-US"/>
        </w:rPr>
      </w:pPr>
      <w:r w:rsidRPr="008A4CBC">
        <w:rPr>
          <w:rFonts w:ascii="Arial" w:eastAsia="Calibri" w:hAnsi="Arial" w:cs="Arial"/>
          <w:sz w:val="22"/>
          <w:szCs w:val="22"/>
          <w:lang w:val="es-PE" w:eastAsia="en-US"/>
        </w:rPr>
        <w:t>Trabajo forzado y trata de personas, con riesgo de explotación laboral y sexual.</w:t>
      </w:r>
    </w:p>
    <w:p w14:paraId="5499457B" w14:textId="77777777" w:rsidR="00497F6C" w:rsidRPr="008A4CBC" w:rsidRDefault="00497F6C" w:rsidP="00307F3C">
      <w:pPr>
        <w:numPr>
          <w:ilvl w:val="0"/>
          <w:numId w:val="3"/>
        </w:numPr>
        <w:ind w:left="426" w:hanging="426"/>
        <w:contextualSpacing/>
        <w:jc w:val="both"/>
        <w:rPr>
          <w:rFonts w:ascii="Arial" w:eastAsia="Calibri" w:hAnsi="Arial" w:cs="Arial"/>
          <w:sz w:val="22"/>
          <w:szCs w:val="22"/>
          <w:lang w:val="es-PE" w:eastAsia="en-US"/>
        </w:rPr>
      </w:pPr>
      <w:r w:rsidRPr="008A4CBC">
        <w:rPr>
          <w:rFonts w:ascii="Arial" w:eastAsia="Calibri" w:hAnsi="Arial" w:cs="Arial"/>
          <w:sz w:val="22"/>
          <w:szCs w:val="22"/>
          <w:lang w:val="es-PE" w:eastAsia="en-US"/>
        </w:rPr>
        <w:t>Muchas de ellas laboran en condiciones precarias, desempeñándose como cocineras o ayudantes en campamentos mineros sin protección laboral.</w:t>
      </w:r>
    </w:p>
    <w:p w14:paraId="170B6A16" w14:textId="77777777" w:rsidR="00497F6C" w:rsidRPr="008A4CBC" w:rsidRDefault="00497F6C" w:rsidP="00307F3C">
      <w:pPr>
        <w:jc w:val="both"/>
        <w:rPr>
          <w:rFonts w:ascii="Arial" w:eastAsia="Times New Roman" w:hAnsi="Arial" w:cs="Arial"/>
          <w:sz w:val="22"/>
          <w:szCs w:val="22"/>
          <w:lang w:val="es-PE" w:eastAsia="es-PE"/>
        </w:rPr>
      </w:pPr>
      <w:r w:rsidRPr="008A4CBC">
        <w:rPr>
          <w:rFonts w:ascii="Arial" w:eastAsia="Times New Roman" w:hAnsi="Arial" w:cs="Arial"/>
          <w:sz w:val="22"/>
          <w:szCs w:val="22"/>
          <w:lang w:val="es-PE" w:eastAsia="es-PE"/>
        </w:rPr>
        <w:t>Un programa efectivo debe contemplar:</w:t>
      </w:r>
    </w:p>
    <w:p w14:paraId="2BF17EC6" w14:textId="77777777" w:rsidR="00497F6C" w:rsidRPr="008A4CBC" w:rsidRDefault="00497F6C" w:rsidP="00307F3C">
      <w:pPr>
        <w:numPr>
          <w:ilvl w:val="0"/>
          <w:numId w:val="4"/>
        </w:numPr>
        <w:ind w:left="426" w:hanging="426"/>
        <w:contextualSpacing/>
        <w:jc w:val="both"/>
        <w:rPr>
          <w:rFonts w:ascii="Arial" w:eastAsia="Times New Roman" w:hAnsi="Arial" w:cs="Arial"/>
          <w:sz w:val="22"/>
          <w:szCs w:val="22"/>
          <w:lang w:val="es-PE" w:eastAsia="es-PE"/>
        </w:rPr>
      </w:pPr>
      <w:r w:rsidRPr="008A4CBC">
        <w:rPr>
          <w:rFonts w:ascii="Arial" w:eastAsia="Times New Roman" w:hAnsi="Arial" w:cs="Arial"/>
          <w:sz w:val="22"/>
          <w:szCs w:val="22"/>
          <w:lang w:val="es-PE" w:eastAsia="es-PE"/>
        </w:rPr>
        <w:t>Uso adecuado de Equipos de Protección Personal (EPP), como cascos, guantes y respiradores.</w:t>
      </w:r>
    </w:p>
    <w:p w14:paraId="6A992EEB" w14:textId="77777777" w:rsidR="00497F6C" w:rsidRPr="008A4CBC" w:rsidRDefault="00497F6C" w:rsidP="00307F3C">
      <w:pPr>
        <w:numPr>
          <w:ilvl w:val="0"/>
          <w:numId w:val="4"/>
        </w:numPr>
        <w:ind w:left="426" w:hanging="426"/>
        <w:contextualSpacing/>
        <w:jc w:val="both"/>
        <w:rPr>
          <w:rFonts w:ascii="Arial" w:eastAsia="Times New Roman" w:hAnsi="Arial" w:cs="Arial"/>
          <w:sz w:val="22"/>
          <w:szCs w:val="22"/>
          <w:lang w:val="es-PE" w:eastAsia="es-PE"/>
        </w:rPr>
      </w:pPr>
      <w:r w:rsidRPr="008A4CBC">
        <w:rPr>
          <w:rFonts w:ascii="Arial" w:eastAsia="Times New Roman" w:hAnsi="Arial" w:cs="Arial"/>
          <w:sz w:val="22"/>
          <w:szCs w:val="22"/>
          <w:lang w:val="es-PE" w:eastAsia="es-PE"/>
        </w:rPr>
        <w:t>Identificación de peligros y respuesta rápida ante situaciones de emergencia.</w:t>
      </w:r>
    </w:p>
    <w:p w14:paraId="11A9E808" w14:textId="77777777" w:rsidR="00497F6C" w:rsidRPr="008A4CBC" w:rsidRDefault="00497F6C" w:rsidP="00307F3C">
      <w:pPr>
        <w:numPr>
          <w:ilvl w:val="0"/>
          <w:numId w:val="4"/>
        </w:numPr>
        <w:ind w:left="426" w:hanging="426"/>
        <w:contextualSpacing/>
        <w:jc w:val="both"/>
        <w:rPr>
          <w:rFonts w:ascii="Arial" w:eastAsia="Times New Roman" w:hAnsi="Arial" w:cs="Arial"/>
          <w:sz w:val="22"/>
          <w:szCs w:val="22"/>
          <w:lang w:val="es-PE" w:eastAsia="es-PE"/>
        </w:rPr>
      </w:pPr>
      <w:r w:rsidRPr="008A4CBC">
        <w:rPr>
          <w:rFonts w:ascii="Arial" w:eastAsia="Times New Roman" w:hAnsi="Arial" w:cs="Arial"/>
          <w:sz w:val="22"/>
          <w:szCs w:val="22"/>
          <w:lang w:val="es-PE" w:eastAsia="es-PE"/>
        </w:rPr>
        <w:t>Buenas prácticas en la manipulación de herramientas y explosivos.</w:t>
      </w:r>
    </w:p>
    <w:p w14:paraId="3E373BA5" w14:textId="77777777" w:rsidR="00497F6C" w:rsidRPr="008A4CBC" w:rsidRDefault="00497F6C" w:rsidP="00307F3C">
      <w:pPr>
        <w:numPr>
          <w:ilvl w:val="0"/>
          <w:numId w:val="4"/>
        </w:numPr>
        <w:ind w:left="426" w:hanging="426"/>
        <w:contextualSpacing/>
        <w:jc w:val="both"/>
        <w:rPr>
          <w:rFonts w:ascii="Arial" w:eastAsia="Times New Roman" w:hAnsi="Arial" w:cs="Arial"/>
          <w:sz w:val="22"/>
          <w:szCs w:val="22"/>
          <w:lang w:val="es-PE" w:eastAsia="es-PE"/>
        </w:rPr>
      </w:pPr>
      <w:r w:rsidRPr="008A4CBC">
        <w:rPr>
          <w:rFonts w:ascii="Arial" w:eastAsia="Times New Roman" w:hAnsi="Arial" w:cs="Arial"/>
          <w:sz w:val="22"/>
          <w:szCs w:val="22"/>
          <w:lang w:val="es-PE" w:eastAsia="es-PE"/>
        </w:rPr>
        <w:t>Técnicas de manejo del estrés laboral y fortalecimiento de la concentración.</w:t>
      </w:r>
    </w:p>
    <w:p w14:paraId="67F80061" w14:textId="77777777" w:rsidR="00497F6C" w:rsidRPr="008A4CBC" w:rsidRDefault="00497F6C" w:rsidP="00307F3C">
      <w:pPr>
        <w:jc w:val="both"/>
        <w:rPr>
          <w:rFonts w:ascii="Arial" w:eastAsia="Times New Roman" w:hAnsi="Arial" w:cs="Arial"/>
          <w:sz w:val="22"/>
          <w:szCs w:val="22"/>
          <w:lang w:val="es-PE" w:eastAsia="es-PE"/>
        </w:rPr>
      </w:pPr>
      <w:r w:rsidRPr="008A4CBC">
        <w:rPr>
          <w:rFonts w:ascii="Arial" w:eastAsia="Times New Roman" w:hAnsi="Arial" w:cs="Arial"/>
          <w:sz w:val="22"/>
          <w:szCs w:val="22"/>
          <w:lang w:val="es-PE" w:eastAsia="es-PE"/>
        </w:rPr>
        <w:t xml:space="preserve">Estas acciones no solo contribuyen a la mejora de la </w:t>
      </w:r>
      <w:r w:rsidRPr="008A4CBC">
        <w:rPr>
          <w:rFonts w:ascii="Arial" w:eastAsia="Calibri" w:hAnsi="Arial" w:cs="Arial"/>
          <w:bCs/>
          <w:sz w:val="22"/>
          <w:szCs w:val="22"/>
          <w:shd w:val="clear" w:color="auto" w:fill="FFFFFF"/>
          <w:lang w:val="es-PE" w:eastAsia="en-US"/>
        </w:rPr>
        <w:t>gestión de riesgos críticos en seguridad para trabajadores</w:t>
      </w:r>
      <w:r w:rsidRPr="008A4CBC">
        <w:rPr>
          <w:rFonts w:ascii="Arial" w:eastAsia="Times New Roman" w:hAnsi="Arial" w:cs="Arial"/>
          <w:sz w:val="22"/>
          <w:szCs w:val="22"/>
          <w:lang w:val="es-PE" w:eastAsia="es-PE"/>
        </w:rPr>
        <w:t xml:space="preserve">, sino que </w:t>
      </w:r>
      <w:r w:rsidRPr="008A4CBC">
        <w:rPr>
          <w:rFonts w:ascii="Arial" w:eastAsia="Calibri" w:hAnsi="Arial" w:cs="Arial"/>
          <w:sz w:val="22"/>
          <w:szCs w:val="22"/>
          <w:lang w:val="es-PE" w:eastAsia="en-US"/>
        </w:rPr>
        <w:t xml:space="preserve">también incrementan la productividad y la sostenibilidad de las operaciones mineras del Productor Minero Artesanal (PMA) y del Pequeño Productor Minero (PPM). Es crucial reconocer su contribución y garantizarles condiciones de trabajo dignas y seguras. En el Perú, el marco normativo peruano, en particular el Reglamento de Seguridad y Salud Ocupacional en Minería (D.S. N° 024-2016-EM modificado por D.S. N° 023-2017-EM y D.S. N° 034-2023-EM.), establece directrices específicas que buscan mejorar las condiciones laborales en la minería del Productor Minero Artesanal (PMA) y del Pequeño Productor Minero (PPM). Entre las medidas claves se incluyen: </w:t>
      </w:r>
    </w:p>
    <w:p w14:paraId="30338878" w14:textId="77777777" w:rsidR="00497F6C" w:rsidRPr="008A4CBC" w:rsidRDefault="00497F6C" w:rsidP="00307F3C">
      <w:pPr>
        <w:numPr>
          <w:ilvl w:val="0"/>
          <w:numId w:val="5"/>
        </w:numPr>
        <w:ind w:left="426" w:hanging="426"/>
        <w:contextualSpacing/>
        <w:jc w:val="both"/>
        <w:rPr>
          <w:rFonts w:ascii="Arial" w:eastAsia="Calibri" w:hAnsi="Arial" w:cs="Arial"/>
          <w:sz w:val="22"/>
          <w:szCs w:val="22"/>
          <w:lang w:val="es-PE" w:eastAsia="en-US"/>
        </w:rPr>
      </w:pPr>
      <w:r w:rsidRPr="008A4CBC">
        <w:rPr>
          <w:rFonts w:ascii="Arial" w:eastAsia="Calibri" w:hAnsi="Arial" w:cs="Arial"/>
          <w:sz w:val="22"/>
          <w:szCs w:val="22"/>
          <w:lang w:val="es-PE" w:eastAsia="en-US"/>
        </w:rPr>
        <w:t>La capacitación continua.</w:t>
      </w:r>
    </w:p>
    <w:p w14:paraId="44072767" w14:textId="77777777" w:rsidR="00497F6C" w:rsidRPr="008A4CBC" w:rsidRDefault="00497F6C" w:rsidP="00307F3C">
      <w:pPr>
        <w:numPr>
          <w:ilvl w:val="0"/>
          <w:numId w:val="5"/>
        </w:numPr>
        <w:ind w:left="426" w:hanging="426"/>
        <w:contextualSpacing/>
        <w:jc w:val="both"/>
        <w:rPr>
          <w:rFonts w:ascii="Arial" w:eastAsia="Calibri" w:hAnsi="Arial" w:cs="Arial"/>
          <w:sz w:val="22"/>
          <w:szCs w:val="22"/>
          <w:lang w:val="es-PE" w:eastAsia="en-US"/>
        </w:rPr>
      </w:pPr>
      <w:r w:rsidRPr="008A4CBC">
        <w:rPr>
          <w:rFonts w:ascii="Arial" w:eastAsia="Calibri" w:hAnsi="Arial" w:cs="Arial"/>
          <w:sz w:val="22"/>
          <w:szCs w:val="22"/>
          <w:lang w:val="es-PE" w:eastAsia="en-US"/>
        </w:rPr>
        <w:t>Supervisión y cumplimiento de normativas de seguridad.</w:t>
      </w:r>
    </w:p>
    <w:p w14:paraId="617F8304" w14:textId="77777777" w:rsidR="00497F6C" w:rsidRPr="008A4CBC" w:rsidRDefault="00497F6C" w:rsidP="00307F3C">
      <w:pPr>
        <w:numPr>
          <w:ilvl w:val="0"/>
          <w:numId w:val="5"/>
        </w:numPr>
        <w:ind w:left="426" w:hanging="426"/>
        <w:contextualSpacing/>
        <w:jc w:val="both"/>
        <w:rPr>
          <w:rFonts w:ascii="Arial" w:eastAsia="Calibri" w:hAnsi="Arial" w:cs="Arial"/>
          <w:sz w:val="22"/>
          <w:szCs w:val="22"/>
          <w:lang w:val="es-PE" w:eastAsia="en-US"/>
        </w:rPr>
      </w:pPr>
      <w:r w:rsidRPr="008A4CBC">
        <w:rPr>
          <w:rFonts w:ascii="Arial" w:eastAsia="Calibri" w:hAnsi="Arial" w:cs="Arial"/>
          <w:sz w:val="22"/>
          <w:szCs w:val="22"/>
          <w:lang w:val="es-PE" w:eastAsia="en-US"/>
        </w:rPr>
        <w:t>El uso obligatorio y adecuado de Equipos de Protección Personal (EPP), para reducir la exposición de riesgos.</w:t>
      </w:r>
    </w:p>
    <w:p w14:paraId="4E4913DE" w14:textId="73D2202B" w:rsidR="00497F6C" w:rsidRDefault="00497F6C" w:rsidP="00307F3C">
      <w:pPr>
        <w:numPr>
          <w:ilvl w:val="0"/>
          <w:numId w:val="5"/>
        </w:numPr>
        <w:ind w:left="426" w:hanging="426"/>
        <w:contextualSpacing/>
        <w:jc w:val="both"/>
        <w:rPr>
          <w:rFonts w:ascii="Arial" w:eastAsia="Calibri" w:hAnsi="Arial" w:cs="Arial"/>
          <w:sz w:val="22"/>
          <w:szCs w:val="22"/>
          <w:lang w:val="es-PE" w:eastAsia="en-US"/>
        </w:rPr>
      </w:pPr>
      <w:r w:rsidRPr="008A4CBC">
        <w:rPr>
          <w:rFonts w:ascii="Arial" w:eastAsia="Calibri" w:hAnsi="Arial" w:cs="Arial"/>
          <w:sz w:val="22"/>
          <w:szCs w:val="22"/>
          <w:lang w:val="es-PE" w:eastAsia="en-US"/>
        </w:rPr>
        <w:t>Implementación de buenas prácticas han demostrado ser eficaces en la reducción de accidentes mortales</w:t>
      </w:r>
      <w:r w:rsidRPr="00497F6C">
        <w:rPr>
          <w:rFonts w:ascii="Arial" w:eastAsia="Calibri" w:hAnsi="Arial" w:cs="Arial"/>
          <w:sz w:val="22"/>
          <w:szCs w:val="22"/>
          <w:lang w:val="es-PE" w:eastAsia="en-US"/>
        </w:rPr>
        <w:t xml:space="preserve"> e incapacitantes</w:t>
      </w:r>
      <w:bookmarkEnd w:id="1"/>
    </w:p>
    <w:p w14:paraId="1F5DBE30" w14:textId="77777777" w:rsidR="00551416" w:rsidRPr="00976E7B" w:rsidRDefault="00551416" w:rsidP="00932A8C">
      <w:pPr>
        <w:jc w:val="both"/>
        <w:rPr>
          <w:rFonts w:ascii="Arial" w:hAnsi="Arial" w:cs="Arial"/>
          <w:sz w:val="22"/>
          <w:szCs w:val="22"/>
        </w:rPr>
      </w:pPr>
    </w:p>
    <w:p w14:paraId="4E387440" w14:textId="77777777" w:rsidR="009316B9" w:rsidRDefault="00F7409F" w:rsidP="00932A8C">
      <w:pPr>
        <w:jc w:val="both"/>
        <w:rPr>
          <w:rFonts w:ascii="Arial" w:hAnsi="Arial" w:cs="Arial"/>
          <w:b/>
          <w:bCs/>
          <w:sz w:val="22"/>
          <w:szCs w:val="22"/>
        </w:rPr>
      </w:pPr>
      <w:r w:rsidRPr="00976E7B">
        <w:rPr>
          <w:rFonts w:ascii="Arial" w:hAnsi="Arial" w:cs="Arial"/>
          <w:b/>
          <w:bCs/>
          <w:sz w:val="22"/>
          <w:szCs w:val="22"/>
        </w:rPr>
        <w:t xml:space="preserve">1. </w:t>
      </w:r>
      <w:r w:rsidR="002C3EBB" w:rsidRPr="00976E7B">
        <w:rPr>
          <w:rFonts w:ascii="Arial" w:hAnsi="Arial" w:cs="Arial"/>
          <w:b/>
          <w:bCs/>
          <w:sz w:val="22"/>
          <w:szCs w:val="22"/>
        </w:rPr>
        <w:t>I</w:t>
      </w:r>
      <w:r w:rsidR="00314F9E" w:rsidRPr="00976E7B">
        <w:rPr>
          <w:rFonts w:ascii="Arial" w:hAnsi="Arial" w:cs="Arial"/>
          <w:b/>
          <w:bCs/>
          <w:sz w:val="22"/>
          <w:szCs w:val="22"/>
        </w:rPr>
        <w:t xml:space="preserve">ntroducción </w:t>
      </w:r>
    </w:p>
    <w:p w14:paraId="4510B510" w14:textId="77777777" w:rsidR="00A80198" w:rsidRDefault="00A80198" w:rsidP="00932A8C">
      <w:pPr>
        <w:jc w:val="both"/>
        <w:rPr>
          <w:rFonts w:ascii="Arial" w:hAnsi="Arial" w:cs="Arial"/>
          <w:b/>
          <w:bCs/>
          <w:sz w:val="22"/>
          <w:szCs w:val="22"/>
        </w:rPr>
      </w:pPr>
    </w:p>
    <w:p w14:paraId="0A466BA6" w14:textId="35575398" w:rsidR="001F7958" w:rsidRPr="00BC1F59" w:rsidRDefault="001F7958" w:rsidP="007960CF">
      <w:pPr>
        <w:pStyle w:val="NormalWeb"/>
        <w:spacing w:before="0" w:beforeAutospacing="0" w:after="0" w:afterAutospacing="0"/>
        <w:jc w:val="both"/>
        <w:rPr>
          <w:rFonts w:ascii="Arial" w:hAnsi="Arial" w:cs="Arial"/>
          <w:sz w:val="22"/>
          <w:szCs w:val="22"/>
        </w:rPr>
      </w:pPr>
      <w:r w:rsidRPr="001F7958">
        <w:rPr>
          <w:rFonts w:ascii="Arial" w:hAnsi="Arial" w:cs="Arial"/>
          <w:sz w:val="22"/>
          <w:szCs w:val="22"/>
        </w:rPr>
        <w:t xml:space="preserve">La </w:t>
      </w:r>
      <w:bookmarkStart w:id="2" w:name="_Hlk203633423"/>
      <w:r w:rsidRPr="001F7958">
        <w:rPr>
          <w:rFonts w:ascii="Arial" w:hAnsi="Arial" w:cs="Arial"/>
          <w:sz w:val="22"/>
          <w:szCs w:val="22"/>
        </w:rPr>
        <w:t>minería artesanal y de pequeña escala</w:t>
      </w:r>
      <w:r w:rsidR="00193A1C">
        <w:rPr>
          <w:rFonts w:ascii="Arial" w:hAnsi="Arial" w:cs="Arial"/>
          <w:sz w:val="22"/>
          <w:szCs w:val="22"/>
        </w:rPr>
        <w:t xml:space="preserve"> </w:t>
      </w:r>
      <w:bookmarkEnd w:id="2"/>
      <w:r w:rsidRPr="001F7958">
        <w:rPr>
          <w:rFonts w:ascii="Arial" w:hAnsi="Arial" w:cs="Arial"/>
          <w:sz w:val="22"/>
          <w:szCs w:val="22"/>
        </w:rPr>
        <w:t>representa una fuente de sustento imprescindible para miles de familias peruanas</w:t>
      </w:r>
      <w:r w:rsidR="000F3BD7">
        <w:rPr>
          <w:rFonts w:ascii="Arial" w:hAnsi="Arial" w:cs="Arial"/>
          <w:sz w:val="22"/>
          <w:szCs w:val="22"/>
        </w:rPr>
        <w:t xml:space="preserve"> </w:t>
      </w:r>
      <w:r w:rsidR="000F3BD7" w:rsidRPr="00AC3FFE">
        <w:rPr>
          <w:rFonts w:ascii="Arial" w:hAnsi="Arial" w:cs="Arial"/>
          <w:sz w:val="22"/>
          <w:szCs w:val="22"/>
        </w:rPr>
        <w:t xml:space="preserve">como el salario, </w:t>
      </w:r>
      <w:r w:rsidR="000F3BD7" w:rsidRPr="00AC3FFE">
        <w:rPr>
          <w:rFonts w:ascii="Arial" w:hAnsi="Arial" w:cs="Arial"/>
          <w:sz w:val="22"/>
          <w:szCs w:val="22"/>
        </w:rPr>
        <w:lastRenderedPageBreak/>
        <w:t>vivienda, transporte, alimentación, salud</w:t>
      </w:r>
      <w:r w:rsidRPr="001F7958">
        <w:rPr>
          <w:rFonts w:ascii="Arial" w:hAnsi="Arial" w:cs="Arial"/>
          <w:sz w:val="22"/>
          <w:szCs w:val="22"/>
        </w:rPr>
        <w:t xml:space="preserve">, especialmente en </w:t>
      </w:r>
      <w:r w:rsidRPr="008A4CBC">
        <w:rPr>
          <w:rFonts w:ascii="Arial" w:hAnsi="Arial" w:cs="Arial"/>
          <w:sz w:val="22"/>
          <w:szCs w:val="22"/>
        </w:rPr>
        <w:t xml:space="preserve">aquellos contextos </w:t>
      </w:r>
      <w:r w:rsidR="00176C63" w:rsidRPr="008A4CBC">
        <w:rPr>
          <w:rFonts w:ascii="Arial" w:hAnsi="Arial" w:cs="Arial"/>
          <w:sz w:val="22"/>
          <w:szCs w:val="22"/>
        </w:rPr>
        <w:t xml:space="preserve">de zonas </w:t>
      </w:r>
      <w:r w:rsidRPr="008A4CBC">
        <w:rPr>
          <w:rFonts w:ascii="Arial" w:hAnsi="Arial" w:cs="Arial"/>
          <w:sz w:val="22"/>
          <w:szCs w:val="22"/>
        </w:rPr>
        <w:t>rurales de difícil acceso en la costa, sierra y selva (</w:t>
      </w:r>
      <w:bookmarkStart w:id="3" w:name="_Hlk203679673"/>
      <w:r w:rsidR="003126F8" w:rsidRPr="008A4CBC">
        <w:rPr>
          <w:rFonts w:ascii="Arial" w:hAnsi="Arial" w:cs="Arial"/>
          <w:sz w:val="22"/>
          <w:szCs w:val="22"/>
        </w:rPr>
        <w:t>CEPLAN</w:t>
      </w:r>
      <w:r w:rsidR="00A870DA" w:rsidRPr="008A4CBC">
        <w:rPr>
          <w:rFonts w:ascii="Arial" w:hAnsi="Arial" w:cs="Arial"/>
          <w:sz w:val="22"/>
          <w:szCs w:val="22"/>
        </w:rPr>
        <w:t>,</w:t>
      </w:r>
      <w:r w:rsidR="003126F8" w:rsidRPr="008A4CBC">
        <w:rPr>
          <w:rFonts w:ascii="Arial" w:hAnsi="Arial" w:cs="Arial"/>
          <w:sz w:val="22"/>
          <w:szCs w:val="22"/>
        </w:rPr>
        <w:t xml:space="preserve"> 2018</w:t>
      </w:r>
      <w:r w:rsidR="00A870DA" w:rsidRPr="008A4CBC">
        <w:rPr>
          <w:rFonts w:ascii="Arial" w:hAnsi="Arial" w:cs="Arial"/>
          <w:sz w:val="22"/>
          <w:szCs w:val="22"/>
        </w:rPr>
        <w:t xml:space="preserve"> &amp; </w:t>
      </w:r>
      <w:r w:rsidRPr="008A4CBC">
        <w:rPr>
          <w:rFonts w:ascii="Arial" w:hAnsi="Arial" w:cs="Arial"/>
          <w:sz w:val="22"/>
          <w:szCs w:val="22"/>
        </w:rPr>
        <w:t>MINEM</w:t>
      </w:r>
      <w:r w:rsidR="0044440D" w:rsidRPr="008A4CBC">
        <w:rPr>
          <w:rFonts w:ascii="Arial" w:hAnsi="Arial" w:cs="Arial"/>
          <w:sz w:val="22"/>
          <w:szCs w:val="22"/>
        </w:rPr>
        <w:t>,</w:t>
      </w:r>
      <w:r w:rsidRPr="008A4CBC">
        <w:rPr>
          <w:rFonts w:ascii="Arial" w:hAnsi="Arial" w:cs="Arial"/>
          <w:sz w:val="22"/>
          <w:szCs w:val="22"/>
        </w:rPr>
        <w:t xml:space="preserve"> 2022</w:t>
      </w:r>
      <w:bookmarkEnd w:id="3"/>
      <w:r w:rsidRPr="008A4CBC">
        <w:rPr>
          <w:rFonts w:ascii="Arial" w:hAnsi="Arial" w:cs="Arial"/>
          <w:sz w:val="22"/>
          <w:szCs w:val="22"/>
        </w:rPr>
        <w:t>). Su importancia productiva y social es indiscutible, pero</w:t>
      </w:r>
      <w:r w:rsidR="00A870DA" w:rsidRPr="008A4CBC">
        <w:rPr>
          <w:rFonts w:ascii="Arial" w:hAnsi="Arial" w:cs="Arial"/>
          <w:sz w:val="22"/>
          <w:szCs w:val="22"/>
        </w:rPr>
        <w:t xml:space="preserve"> </w:t>
      </w:r>
      <w:r w:rsidR="00176C63" w:rsidRPr="008A4CBC">
        <w:rPr>
          <w:rFonts w:ascii="Arial" w:hAnsi="Arial" w:cs="Arial"/>
          <w:sz w:val="22"/>
          <w:szCs w:val="22"/>
        </w:rPr>
        <w:t>este</w:t>
      </w:r>
      <w:r w:rsidRPr="008A4CBC">
        <w:rPr>
          <w:rFonts w:ascii="Arial" w:hAnsi="Arial" w:cs="Arial"/>
          <w:sz w:val="22"/>
          <w:szCs w:val="22"/>
        </w:rPr>
        <w:t xml:space="preserve"> sector se caracteriza por una elevada informalidad, limitada</w:t>
      </w:r>
      <w:r w:rsidR="00A870DA" w:rsidRPr="008A4CBC">
        <w:rPr>
          <w:rFonts w:ascii="Arial" w:hAnsi="Arial" w:cs="Arial"/>
          <w:sz w:val="22"/>
          <w:szCs w:val="22"/>
        </w:rPr>
        <w:t xml:space="preserve"> a </w:t>
      </w:r>
      <w:r w:rsidRPr="008A4CBC">
        <w:rPr>
          <w:rFonts w:ascii="Arial" w:hAnsi="Arial" w:cs="Arial"/>
          <w:sz w:val="22"/>
          <w:szCs w:val="22"/>
        </w:rPr>
        <w:t xml:space="preserve">supervisión técnica y una precaria cultura preventiva, lo que genera serias deficiencias en materia de seguridad y salud ocupacional (Veiga et al., 2009; MINEM, 2016). </w:t>
      </w:r>
      <w:r w:rsidR="00C1479B" w:rsidRPr="008A4CBC">
        <w:rPr>
          <w:rFonts w:ascii="Arial" w:hAnsi="Arial" w:cs="Arial"/>
          <w:sz w:val="22"/>
          <w:szCs w:val="22"/>
        </w:rPr>
        <w:t>Como consecuencia, los trabajadores de la Minería Artesanal y de Pequeña Escala, es decir, aquellos que forman parte del segmento de Productores Mineros Artesanales (PMA) y Pequeños Productores Mineros (PPM)</w:t>
      </w:r>
      <w:r w:rsidRPr="008A4CBC">
        <w:rPr>
          <w:rFonts w:ascii="Arial" w:hAnsi="Arial" w:cs="Arial"/>
          <w:sz w:val="22"/>
          <w:szCs w:val="22"/>
        </w:rPr>
        <w:t>, están constantemente expuestos a riesgos físicos, químicos, ergonómicos y psicosociales, como derrumbes, exposición a polvo y sustancias tóxicas, uso incorrecto de explosivos, jornadas e</w:t>
      </w:r>
      <w:r w:rsidR="00C1479B" w:rsidRPr="008A4CBC">
        <w:rPr>
          <w:rFonts w:ascii="Arial" w:hAnsi="Arial" w:cs="Arial"/>
          <w:sz w:val="22"/>
          <w:szCs w:val="22"/>
        </w:rPr>
        <w:t>xtensas</w:t>
      </w:r>
      <w:r w:rsidRPr="008A4CBC">
        <w:rPr>
          <w:rFonts w:ascii="Arial" w:hAnsi="Arial" w:cs="Arial"/>
          <w:sz w:val="22"/>
          <w:szCs w:val="22"/>
        </w:rPr>
        <w:t xml:space="preserve"> y estrés</w:t>
      </w:r>
      <w:r w:rsidR="00A80198">
        <w:rPr>
          <w:rFonts w:ascii="Arial" w:hAnsi="Arial" w:cs="Arial"/>
          <w:sz w:val="22"/>
          <w:szCs w:val="22"/>
        </w:rPr>
        <w:t xml:space="preserve"> laboral</w:t>
      </w:r>
      <w:r w:rsidRPr="008A4CBC">
        <w:rPr>
          <w:rFonts w:ascii="Arial" w:hAnsi="Arial" w:cs="Arial"/>
          <w:sz w:val="22"/>
          <w:szCs w:val="22"/>
        </w:rPr>
        <w:t>, así como un uso deficiente</w:t>
      </w:r>
      <w:r w:rsidRPr="00BC1F59">
        <w:rPr>
          <w:rFonts w:ascii="Arial" w:hAnsi="Arial" w:cs="Arial"/>
          <w:sz w:val="22"/>
          <w:szCs w:val="22"/>
        </w:rPr>
        <w:t xml:space="preserve"> de equipos de protección personal (OMS, 2016; MINEM, 2023a).</w:t>
      </w:r>
    </w:p>
    <w:p w14:paraId="4A9C7FA1" w14:textId="62460FCE" w:rsidR="001F7958" w:rsidRPr="00BC1F59" w:rsidRDefault="001F7958" w:rsidP="007960CF">
      <w:pPr>
        <w:pStyle w:val="NormalWeb"/>
        <w:spacing w:before="0" w:beforeAutospacing="0" w:after="0" w:afterAutospacing="0"/>
        <w:jc w:val="both"/>
        <w:rPr>
          <w:rFonts w:ascii="Arial" w:hAnsi="Arial" w:cs="Arial"/>
          <w:sz w:val="22"/>
          <w:szCs w:val="22"/>
        </w:rPr>
      </w:pPr>
      <w:r w:rsidRPr="00BC1F59">
        <w:rPr>
          <w:rFonts w:ascii="Arial" w:hAnsi="Arial" w:cs="Arial"/>
          <w:sz w:val="22"/>
          <w:szCs w:val="22"/>
        </w:rPr>
        <w:t>Estas adversas condiciones se ven</w:t>
      </w:r>
      <w:r w:rsidR="00AA68F8">
        <w:rPr>
          <w:rFonts w:ascii="Arial" w:hAnsi="Arial" w:cs="Arial"/>
          <w:sz w:val="22"/>
          <w:szCs w:val="22"/>
        </w:rPr>
        <w:t xml:space="preserve"> i</w:t>
      </w:r>
      <w:r w:rsidR="00AA68F8" w:rsidRPr="00AA68F8">
        <w:rPr>
          <w:rFonts w:ascii="Arial" w:hAnsi="Arial" w:cs="Arial"/>
          <w:sz w:val="22"/>
          <w:szCs w:val="22"/>
        </w:rPr>
        <w:t>ncrementadas</w:t>
      </w:r>
      <w:r w:rsidRPr="00BC1F59">
        <w:rPr>
          <w:rFonts w:ascii="Arial" w:hAnsi="Arial" w:cs="Arial"/>
          <w:sz w:val="22"/>
          <w:szCs w:val="22"/>
        </w:rPr>
        <w:t xml:space="preserve"> por la débil fiscalización estatal y la aplicación ineficaz del marco normativo vigente, pese a los esfuerzos legislativos expresados en la Ley N.º 29783 de Seguridad y Salud en el Trabajo y la Ley N.º 27651</w:t>
      </w:r>
      <w:bookmarkStart w:id="4" w:name="_Hlk203634223"/>
      <w:r w:rsidR="00AA68F8">
        <w:rPr>
          <w:rFonts w:ascii="Arial" w:hAnsi="Arial" w:cs="Arial"/>
          <w:sz w:val="22"/>
          <w:szCs w:val="22"/>
        </w:rPr>
        <w:t xml:space="preserve"> </w:t>
      </w:r>
      <w:r w:rsidR="00844430" w:rsidRPr="00A80198">
        <w:rPr>
          <w:rFonts w:ascii="Arial" w:hAnsi="Arial" w:cs="Arial"/>
          <w:sz w:val="22"/>
          <w:szCs w:val="22"/>
        </w:rPr>
        <w:t>de Formalización y Promoción de la Pequeña Minería y la Minería Artesanal</w:t>
      </w:r>
      <w:bookmarkEnd w:id="4"/>
      <w:r w:rsidR="00AA68F8">
        <w:rPr>
          <w:rFonts w:ascii="Arial" w:hAnsi="Arial" w:cs="Arial"/>
          <w:sz w:val="22"/>
          <w:szCs w:val="22"/>
        </w:rPr>
        <w:t xml:space="preserve"> </w:t>
      </w:r>
      <w:r w:rsidRPr="00A80198">
        <w:rPr>
          <w:rFonts w:ascii="Arial" w:hAnsi="Arial" w:cs="Arial"/>
          <w:sz w:val="22"/>
          <w:szCs w:val="22"/>
        </w:rPr>
        <w:t>(MINEM, 2020; MINEM, 2023b).</w:t>
      </w:r>
      <w:r w:rsidRPr="00BC1F59">
        <w:rPr>
          <w:rFonts w:ascii="Arial" w:hAnsi="Arial" w:cs="Arial"/>
          <w:sz w:val="22"/>
          <w:szCs w:val="22"/>
        </w:rPr>
        <w:t xml:space="preserve"> Tal como señala la Defensoría del Pueblo (2021), la persistente brecha entre la norma y la realidad contribuye a la precarización laboral y a elevados índices de accidentes y enfermedades ocupacionales en el sector.</w:t>
      </w:r>
    </w:p>
    <w:p w14:paraId="70D92E25" w14:textId="6413FD2C" w:rsidR="001F7958" w:rsidRPr="00BC1F59" w:rsidRDefault="001F7958" w:rsidP="007960CF">
      <w:pPr>
        <w:pStyle w:val="NormalWeb"/>
        <w:spacing w:before="0" w:beforeAutospacing="0" w:after="0" w:afterAutospacing="0"/>
        <w:jc w:val="both"/>
        <w:rPr>
          <w:rFonts w:ascii="Arial" w:hAnsi="Arial" w:cs="Arial"/>
          <w:sz w:val="22"/>
          <w:szCs w:val="22"/>
        </w:rPr>
      </w:pPr>
      <w:r w:rsidRPr="00BC1F59">
        <w:rPr>
          <w:rFonts w:ascii="Arial" w:hAnsi="Arial" w:cs="Arial"/>
          <w:sz w:val="22"/>
          <w:szCs w:val="22"/>
        </w:rPr>
        <w:t xml:space="preserve">Una situación particularmente crítica es la que enfrentan las mujeres pallaqueras, quienes se dedican a la recolección y selección manual de minerales en zonas adyacentes a bocaminas. Según investigaciones de la Alianza por la Minería Responsable </w:t>
      </w:r>
      <w:r w:rsidRPr="00A80198">
        <w:rPr>
          <w:rFonts w:ascii="Arial" w:hAnsi="Arial" w:cs="Arial"/>
          <w:sz w:val="22"/>
          <w:szCs w:val="22"/>
        </w:rPr>
        <w:t>(ARM, 2020)</w:t>
      </w:r>
      <w:r w:rsidRPr="00BC1F59">
        <w:rPr>
          <w:rFonts w:ascii="Arial" w:hAnsi="Arial" w:cs="Arial"/>
          <w:sz w:val="22"/>
          <w:szCs w:val="22"/>
        </w:rPr>
        <w:t>, el trabajo de las pallaqueras está marcado por la invisibilidad y la falta de garantías laborales, exponiéndose a mayores riesgos debido a la manipulación de sustancias peligrosas como el mercurio y la discriminación de género. Además, el estudi</w:t>
      </w:r>
      <w:r w:rsidR="00AA68F8">
        <w:rPr>
          <w:rFonts w:ascii="Arial" w:hAnsi="Arial" w:cs="Arial"/>
          <w:sz w:val="22"/>
          <w:szCs w:val="22"/>
        </w:rPr>
        <w:t>o (</w:t>
      </w:r>
      <w:r w:rsidRPr="00A80198">
        <w:rPr>
          <w:rFonts w:ascii="Arial" w:hAnsi="Arial" w:cs="Arial"/>
          <w:sz w:val="22"/>
          <w:szCs w:val="22"/>
        </w:rPr>
        <w:t xml:space="preserve">Emprende </w:t>
      </w:r>
      <w:r w:rsidRPr="00BC1F59">
        <w:rPr>
          <w:rFonts w:ascii="Arial" w:hAnsi="Arial" w:cs="Arial"/>
          <w:sz w:val="22"/>
          <w:szCs w:val="22"/>
        </w:rPr>
        <w:t>Pallaquera</w:t>
      </w:r>
      <w:r w:rsidR="00AA68F8">
        <w:rPr>
          <w:rFonts w:ascii="Arial" w:hAnsi="Arial" w:cs="Arial"/>
          <w:sz w:val="22"/>
          <w:szCs w:val="22"/>
        </w:rPr>
        <w:t xml:space="preserve">, </w:t>
      </w:r>
      <w:r w:rsidRPr="00A80198">
        <w:rPr>
          <w:rFonts w:ascii="Arial" w:hAnsi="Arial" w:cs="Arial"/>
          <w:sz w:val="22"/>
          <w:szCs w:val="22"/>
        </w:rPr>
        <w:t>2023</w:t>
      </w:r>
      <w:r w:rsidR="00AA68F8" w:rsidRPr="00A80198">
        <w:rPr>
          <w:rFonts w:ascii="Arial" w:hAnsi="Arial" w:cs="Arial"/>
          <w:sz w:val="22"/>
          <w:szCs w:val="22"/>
        </w:rPr>
        <w:t>)</w:t>
      </w:r>
      <w:r w:rsidRPr="00BC1F59">
        <w:rPr>
          <w:rFonts w:ascii="Arial" w:hAnsi="Arial" w:cs="Arial"/>
          <w:sz w:val="22"/>
          <w:szCs w:val="22"/>
        </w:rPr>
        <w:t xml:space="preserve"> resalta </w:t>
      </w:r>
      <w:r w:rsidRPr="00A80198">
        <w:rPr>
          <w:rFonts w:ascii="Arial" w:hAnsi="Arial" w:cs="Arial"/>
          <w:sz w:val="22"/>
          <w:szCs w:val="22"/>
        </w:rPr>
        <w:t>que menos de la mitad de ellas accede a organizaciones formales o recibe capacitación en prevención de riesgos,</w:t>
      </w:r>
      <w:r w:rsidRPr="00BC1F59">
        <w:rPr>
          <w:rFonts w:ascii="Arial" w:hAnsi="Arial" w:cs="Arial"/>
          <w:sz w:val="22"/>
          <w:szCs w:val="22"/>
        </w:rPr>
        <w:t xml:space="preserve"> </w:t>
      </w:r>
      <w:r w:rsidRPr="00A80198">
        <w:rPr>
          <w:rFonts w:ascii="Arial" w:hAnsi="Arial" w:cs="Arial"/>
          <w:sz w:val="22"/>
          <w:szCs w:val="22"/>
        </w:rPr>
        <w:t xml:space="preserve">perpetuando su vulnerabilidad </w:t>
      </w:r>
      <w:r w:rsidR="00844430" w:rsidRPr="00A80198">
        <w:rPr>
          <w:rFonts w:ascii="Arial" w:hAnsi="Arial" w:cs="Arial"/>
          <w:sz w:val="22"/>
          <w:szCs w:val="22"/>
        </w:rPr>
        <w:t xml:space="preserve">a sus </w:t>
      </w:r>
      <w:r w:rsidR="00696BB4" w:rsidRPr="00A80198">
        <w:rPr>
          <w:rFonts w:ascii="Arial" w:hAnsi="Arial" w:cs="Arial"/>
          <w:sz w:val="22"/>
          <w:szCs w:val="22"/>
        </w:rPr>
        <w:t>derechos laborales</w:t>
      </w:r>
      <w:r w:rsidR="00844430" w:rsidRPr="00A80198">
        <w:rPr>
          <w:rFonts w:ascii="Arial" w:hAnsi="Arial" w:cs="Arial"/>
          <w:sz w:val="22"/>
          <w:szCs w:val="22"/>
        </w:rPr>
        <w:t xml:space="preserve"> </w:t>
      </w:r>
      <w:r w:rsidRPr="00A80198">
        <w:rPr>
          <w:rFonts w:ascii="Arial" w:hAnsi="Arial" w:cs="Arial"/>
          <w:sz w:val="22"/>
          <w:szCs w:val="22"/>
        </w:rPr>
        <w:t>y excluyéndolas de procesos de formalización</w:t>
      </w:r>
      <w:r w:rsidRPr="00BC1F59">
        <w:rPr>
          <w:rFonts w:ascii="Arial" w:hAnsi="Arial" w:cs="Arial"/>
          <w:sz w:val="22"/>
          <w:szCs w:val="22"/>
        </w:rPr>
        <w:t xml:space="preserve"> y protección integral.</w:t>
      </w:r>
    </w:p>
    <w:p w14:paraId="56CC441E" w14:textId="464097EE" w:rsidR="001F7958" w:rsidRPr="00A80198" w:rsidRDefault="001F7958" w:rsidP="007960CF">
      <w:pPr>
        <w:pStyle w:val="NormalWeb"/>
        <w:spacing w:before="0" w:beforeAutospacing="0" w:after="0" w:afterAutospacing="0"/>
        <w:jc w:val="both"/>
        <w:rPr>
          <w:rFonts w:ascii="Arial" w:hAnsi="Arial" w:cs="Arial"/>
          <w:sz w:val="22"/>
          <w:szCs w:val="22"/>
        </w:rPr>
      </w:pPr>
      <w:r w:rsidRPr="00BC1F59">
        <w:rPr>
          <w:rFonts w:ascii="Arial" w:hAnsi="Arial" w:cs="Arial"/>
          <w:sz w:val="22"/>
          <w:szCs w:val="22"/>
        </w:rPr>
        <w:t xml:space="preserve">En este contexto, la presente investigación se orienta a identificar y analizar los riesgos críticos que enfrentan los trabajadores de la </w:t>
      </w:r>
      <w:r w:rsidR="00696BB4" w:rsidRPr="004325CF">
        <w:rPr>
          <w:rFonts w:ascii="Arial" w:hAnsi="Arial" w:cs="Arial"/>
          <w:sz w:val="22"/>
          <w:szCs w:val="22"/>
        </w:rPr>
        <w:t>minería artesanal y de pequeña escala</w:t>
      </w:r>
      <w:r w:rsidRPr="00BC1F59">
        <w:rPr>
          <w:rFonts w:ascii="Arial" w:hAnsi="Arial" w:cs="Arial"/>
          <w:sz w:val="22"/>
          <w:szCs w:val="22"/>
        </w:rPr>
        <w:t>, con especial énfasis en las</w:t>
      </w:r>
      <w:r w:rsidR="00696BB4">
        <w:rPr>
          <w:rFonts w:ascii="Arial" w:hAnsi="Arial" w:cs="Arial"/>
          <w:sz w:val="22"/>
          <w:szCs w:val="22"/>
        </w:rPr>
        <w:t xml:space="preserve"> </w:t>
      </w:r>
      <w:r w:rsidR="00696BB4" w:rsidRPr="004325CF">
        <w:rPr>
          <w:rFonts w:ascii="Arial" w:hAnsi="Arial" w:cs="Arial"/>
          <w:sz w:val="22"/>
          <w:szCs w:val="22"/>
        </w:rPr>
        <w:t>mujeres</w:t>
      </w:r>
      <w:r w:rsidR="00696BB4">
        <w:rPr>
          <w:rFonts w:ascii="Arial" w:hAnsi="Arial" w:cs="Arial"/>
          <w:sz w:val="22"/>
          <w:szCs w:val="22"/>
        </w:rPr>
        <w:t xml:space="preserve"> </w:t>
      </w:r>
      <w:r w:rsidRPr="00BC1F59">
        <w:rPr>
          <w:rFonts w:ascii="Arial" w:hAnsi="Arial" w:cs="Arial"/>
          <w:sz w:val="22"/>
          <w:szCs w:val="22"/>
        </w:rPr>
        <w:t xml:space="preserve">pallaqueras, tal como subrayan </w:t>
      </w:r>
      <w:r w:rsidRPr="004325CF">
        <w:rPr>
          <w:rFonts w:ascii="Arial" w:hAnsi="Arial" w:cs="Arial"/>
          <w:sz w:val="22"/>
          <w:szCs w:val="22"/>
        </w:rPr>
        <w:t>Veiga et al. (2009)</w:t>
      </w:r>
      <w:r w:rsidRPr="00BC1F59">
        <w:rPr>
          <w:rFonts w:ascii="Arial" w:hAnsi="Arial" w:cs="Arial"/>
          <w:sz w:val="22"/>
          <w:szCs w:val="22"/>
        </w:rPr>
        <w:t xml:space="preserve"> y la </w:t>
      </w:r>
      <w:r w:rsidRPr="00A80198">
        <w:rPr>
          <w:rFonts w:ascii="Arial" w:hAnsi="Arial" w:cs="Arial"/>
          <w:sz w:val="22"/>
          <w:szCs w:val="22"/>
        </w:rPr>
        <w:t>OMS (2016),</w:t>
      </w:r>
      <w:r w:rsidRPr="00BC1F59">
        <w:rPr>
          <w:rFonts w:ascii="Arial" w:hAnsi="Arial" w:cs="Arial"/>
          <w:sz w:val="22"/>
          <w:szCs w:val="22"/>
        </w:rPr>
        <w:t xml:space="preserve"> quienes enfatizan la importancia de visibilizar los </w:t>
      </w:r>
      <w:r w:rsidRPr="00BC1F59">
        <w:rPr>
          <w:rFonts w:ascii="Arial" w:hAnsi="Arial" w:cs="Arial"/>
          <w:sz w:val="22"/>
          <w:szCs w:val="22"/>
        </w:rPr>
        <w:t>desafíos diferenciados por género en el sector</w:t>
      </w:r>
      <w:r w:rsidRPr="00A80198">
        <w:rPr>
          <w:rFonts w:ascii="Arial" w:hAnsi="Arial" w:cs="Arial"/>
          <w:sz w:val="22"/>
          <w:szCs w:val="22"/>
        </w:rPr>
        <w:t>. El</w:t>
      </w:r>
      <w:r w:rsidRPr="00A05007">
        <w:rPr>
          <w:rFonts w:ascii="Arial" w:hAnsi="Arial" w:cs="Arial"/>
          <w:sz w:val="22"/>
          <w:szCs w:val="22"/>
          <w:shd w:val="clear" w:color="auto" w:fill="DAEEF3" w:themeFill="accent5" w:themeFillTint="33"/>
        </w:rPr>
        <w:t xml:space="preserve"> </w:t>
      </w:r>
      <w:r w:rsidRPr="00A80198">
        <w:rPr>
          <w:rFonts w:ascii="Arial" w:hAnsi="Arial" w:cs="Arial"/>
          <w:sz w:val="22"/>
          <w:szCs w:val="22"/>
        </w:rPr>
        <w:t>objetivo es, además</w:t>
      </w:r>
      <w:r w:rsidRPr="00A35429">
        <w:rPr>
          <w:rFonts w:ascii="Arial" w:hAnsi="Arial" w:cs="Arial"/>
          <w:sz w:val="22"/>
          <w:szCs w:val="22"/>
        </w:rPr>
        <w:t>, proponer estrategias de mitigación viables, sostenibles y adaptadas a la realidad operativa local. Para ello, se</w:t>
      </w:r>
      <w:r w:rsidR="00696BB4" w:rsidRPr="00A35429">
        <w:rPr>
          <w:rFonts w:ascii="Arial" w:hAnsi="Arial" w:cs="Arial"/>
          <w:sz w:val="22"/>
          <w:szCs w:val="22"/>
        </w:rPr>
        <w:t xml:space="preserve"> adoptó</w:t>
      </w:r>
      <w:r w:rsidR="004325CF" w:rsidRPr="00A35429">
        <w:rPr>
          <w:rFonts w:ascii="Arial" w:hAnsi="Arial" w:cs="Arial"/>
          <w:sz w:val="22"/>
          <w:szCs w:val="22"/>
        </w:rPr>
        <w:t xml:space="preserve"> </w:t>
      </w:r>
      <w:r w:rsidRPr="00A35429">
        <w:rPr>
          <w:rFonts w:ascii="Arial" w:hAnsi="Arial" w:cs="Arial"/>
          <w:sz w:val="22"/>
          <w:szCs w:val="22"/>
        </w:rPr>
        <w:t>un enfoque c</w:t>
      </w:r>
      <w:r w:rsidR="00A35429">
        <w:rPr>
          <w:rFonts w:ascii="Arial" w:hAnsi="Arial" w:cs="Arial"/>
          <w:sz w:val="22"/>
          <w:szCs w:val="22"/>
        </w:rPr>
        <w:t>uantitativo</w:t>
      </w:r>
      <w:r w:rsidRPr="00A35429">
        <w:rPr>
          <w:rFonts w:ascii="Arial" w:hAnsi="Arial" w:cs="Arial"/>
          <w:sz w:val="22"/>
          <w:szCs w:val="22"/>
        </w:rPr>
        <w:t>, descriptivo, empleando la revisió</w:t>
      </w:r>
      <w:r w:rsidR="004325CF" w:rsidRPr="00A35429">
        <w:rPr>
          <w:rFonts w:ascii="Arial" w:hAnsi="Arial" w:cs="Arial"/>
          <w:sz w:val="22"/>
          <w:szCs w:val="22"/>
        </w:rPr>
        <w:t xml:space="preserve">n y </w:t>
      </w:r>
      <w:r w:rsidRPr="00A35429">
        <w:rPr>
          <w:rFonts w:ascii="Arial" w:hAnsi="Arial" w:cs="Arial"/>
          <w:sz w:val="22"/>
          <w:szCs w:val="22"/>
        </w:rPr>
        <w:t>análisis normativo</w:t>
      </w:r>
      <w:r w:rsidR="004325CF" w:rsidRPr="00A35429">
        <w:rPr>
          <w:rFonts w:ascii="Arial" w:hAnsi="Arial" w:cs="Arial"/>
          <w:sz w:val="22"/>
          <w:szCs w:val="22"/>
        </w:rPr>
        <w:t>s</w:t>
      </w:r>
      <w:r w:rsidRPr="00A35429">
        <w:rPr>
          <w:rFonts w:ascii="Arial" w:hAnsi="Arial" w:cs="Arial"/>
          <w:sz w:val="22"/>
          <w:szCs w:val="22"/>
        </w:rPr>
        <w:t>, entrevistas semiestructuradas</w:t>
      </w:r>
      <w:r w:rsidR="004325CF" w:rsidRPr="00A35429">
        <w:rPr>
          <w:rFonts w:ascii="Arial" w:hAnsi="Arial" w:cs="Arial"/>
          <w:sz w:val="22"/>
          <w:szCs w:val="22"/>
        </w:rPr>
        <w:t xml:space="preserve">, cuadros </w:t>
      </w:r>
      <w:r w:rsidRPr="00A35429">
        <w:rPr>
          <w:rFonts w:ascii="Arial" w:hAnsi="Arial" w:cs="Arial"/>
          <w:sz w:val="22"/>
          <w:szCs w:val="22"/>
        </w:rPr>
        <w:t>de identificación y clasificación de riesgos</w:t>
      </w:r>
      <w:r w:rsidR="004325CF" w:rsidRPr="00A35429">
        <w:rPr>
          <w:rFonts w:ascii="Arial" w:hAnsi="Arial" w:cs="Arial"/>
          <w:sz w:val="22"/>
          <w:szCs w:val="22"/>
        </w:rPr>
        <w:t xml:space="preserve"> </w:t>
      </w:r>
      <w:r w:rsidR="00A80198" w:rsidRPr="00A35429">
        <w:rPr>
          <w:rFonts w:ascii="Arial" w:hAnsi="Arial" w:cs="Arial"/>
          <w:sz w:val="22"/>
          <w:szCs w:val="22"/>
        </w:rPr>
        <w:t>críticos</w:t>
      </w:r>
      <w:r w:rsidRPr="00A35429">
        <w:rPr>
          <w:rFonts w:ascii="Arial" w:hAnsi="Arial" w:cs="Arial"/>
          <w:sz w:val="22"/>
          <w:szCs w:val="22"/>
        </w:rPr>
        <w:t>, integrando perspectivas del derecho laboral</w:t>
      </w:r>
      <w:r w:rsidRPr="00A80198">
        <w:rPr>
          <w:rFonts w:ascii="Arial" w:hAnsi="Arial" w:cs="Arial"/>
          <w:sz w:val="22"/>
          <w:szCs w:val="22"/>
        </w:rPr>
        <w:t>, la salud ocupacional, los estudios de género y la sostenibilidad (MINEM, 2016; ARM, 2020).</w:t>
      </w:r>
    </w:p>
    <w:p w14:paraId="1B426782" w14:textId="3E5D7A49" w:rsidR="001731F9" w:rsidRDefault="001F7958" w:rsidP="007960CF">
      <w:pPr>
        <w:pStyle w:val="NormalWeb"/>
        <w:spacing w:before="0" w:beforeAutospacing="0" w:after="0" w:afterAutospacing="0"/>
        <w:jc w:val="both"/>
        <w:rPr>
          <w:rFonts w:ascii="Arial" w:hAnsi="Arial" w:cs="Arial"/>
          <w:sz w:val="22"/>
          <w:szCs w:val="22"/>
        </w:rPr>
      </w:pPr>
      <w:r w:rsidRPr="00A80198">
        <w:rPr>
          <w:rFonts w:ascii="Arial" w:hAnsi="Arial" w:cs="Arial"/>
          <w:sz w:val="22"/>
          <w:szCs w:val="22"/>
        </w:rPr>
        <w:t xml:space="preserve">En suma, este trabajo pretende fortalecer la gestión preventiva y contribuir a la formalización progresiva de la </w:t>
      </w:r>
      <w:r w:rsidR="00696BB4" w:rsidRPr="00A80198">
        <w:rPr>
          <w:rFonts w:ascii="Arial" w:hAnsi="Arial" w:cs="Arial"/>
          <w:sz w:val="22"/>
          <w:szCs w:val="22"/>
        </w:rPr>
        <w:t>minería artesanal y de pequeña escala</w:t>
      </w:r>
      <w:r w:rsidRPr="00A80198">
        <w:rPr>
          <w:rFonts w:ascii="Arial" w:hAnsi="Arial" w:cs="Arial"/>
          <w:sz w:val="22"/>
          <w:szCs w:val="22"/>
        </w:rPr>
        <w:t>, promoviendo una cultura de seguridad inclusiva y entornos laborales más dignos y equitativos para todos los actores del sector, tal como prop</w:t>
      </w:r>
      <w:r w:rsidR="004325CF" w:rsidRPr="00A80198">
        <w:rPr>
          <w:rFonts w:ascii="Arial" w:hAnsi="Arial" w:cs="Arial"/>
          <w:sz w:val="22"/>
          <w:szCs w:val="22"/>
        </w:rPr>
        <w:t>onen</w:t>
      </w:r>
      <w:r w:rsidRPr="00A80198">
        <w:rPr>
          <w:rFonts w:ascii="Arial" w:hAnsi="Arial" w:cs="Arial"/>
          <w:sz w:val="22"/>
          <w:szCs w:val="22"/>
        </w:rPr>
        <w:t xml:space="preserve"> las políticas</w:t>
      </w:r>
      <w:r w:rsidR="004325CF" w:rsidRPr="00A80198">
        <w:rPr>
          <w:rFonts w:ascii="Arial" w:hAnsi="Arial" w:cs="Arial"/>
          <w:sz w:val="22"/>
          <w:szCs w:val="22"/>
        </w:rPr>
        <w:t xml:space="preserve"> (CEPLAN, 2018</w:t>
      </w:r>
      <w:r w:rsidR="004325CF" w:rsidRPr="00A80198">
        <w:rPr>
          <w:rFonts w:ascii="Arial" w:hAnsi="Arial" w:cs="Arial"/>
          <w:sz w:val="22"/>
          <w:szCs w:val="22"/>
          <w:lang w:val="fr-FR"/>
        </w:rPr>
        <w:t xml:space="preserve"> &amp; MINEM, 2022) </w:t>
      </w:r>
      <w:r w:rsidRPr="00A80198">
        <w:rPr>
          <w:rFonts w:ascii="Arial" w:hAnsi="Arial" w:cs="Arial"/>
          <w:sz w:val="22"/>
          <w:szCs w:val="22"/>
        </w:rPr>
        <w:t>y los informes de la Defensoría del Pueblo (2021).</w:t>
      </w:r>
    </w:p>
    <w:p w14:paraId="68EDF5B3" w14:textId="77777777" w:rsidR="00A80198" w:rsidRPr="00A80198" w:rsidRDefault="00A80198" w:rsidP="007960CF">
      <w:pPr>
        <w:pStyle w:val="NormalWeb"/>
        <w:spacing w:before="0" w:beforeAutospacing="0" w:after="0" w:afterAutospacing="0"/>
        <w:jc w:val="both"/>
        <w:rPr>
          <w:rFonts w:ascii="Arial" w:hAnsi="Arial" w:cs="Arial"/>
          <w:sz w:val="22"/>
          <w:szCs w:val="22"/>
        </w:rPr>
      </w:pPr>
    </w:p>
    <w:p w14:paraId="07E0E80D" w14:textId="09797057" w:rsidR="00FB1794" w:rsidRPr="00A80198" w:rsidRDefault="0001668B" w:rsidP="007960CF">
      <w:pPr>
        <w:jc w:val="both"/>
        <w:rPr>
          <w:rFonts w:ascii="Arial" w:hAnsi="Arial" w:cs="Arial"/>
          <w:b/>
          <w:bCs/>
          <w:sz w:val="22"/>
          <w:szCs w:val="22"/>
          <w:lang w:val="es-PE"/>
        </w:rPr>
      </w:pPr>
      <w:r>
        <w:rPr>
          <w:rFonts w:ascii="Arial" w:hAnsi="Arial" w:cs="Arial"/>
          <w:b/>
          <w:bCs/>
          <w:sz w:val="22"/>
          <w:szCs w:val="22"/>
        </w:rPr>
        <w:t>1.1</w:t>
      </w:r>
      <w:r w:rsidR="00E4392A" w:rsidRPr="00A80198">
        <w:rPr>
          <w:rFonts w:ascii="Arial" w:hAnsi="Arial" w:cs="Arial"/>
          <w:b/>
          <w:bCs/>
          <w:sz w:val="22"/>
          <w:szCs w:val="22"/>
        </w:rPr>
        <w:t xml:space="preserve">. </w:t>
      </w:r>
      <w:r w:rsidR="00E4392A" w:rsidRPr="00A80198">
        <w:rPr>
          <w:rFonts w:ascii="Arial" w:hAnsi="Arial" w:cs="Arial"/>
          <w:b/>
          <w:bCs/>
          <w:sz w:val="22"/>
          <w:szCs w:val="22"/>
          <w:lang w:val="es-PE"/>
        </w:rPr>
        <w:t>Planteamiento del Problema</w:t>
      </w:r>
    </w:p>
    <w:p w14:paraId="3D7BCE45" w14:textId="77777777" w:rsidR="00A80198" w:rsidRPr="00A80198" w:rsidRDefault="00A80198" w:rsidP="007960CF">
      <w:pPr>
        <w:jc w:val="both"/>
        <w:rPr>
          <w:rFonts w:ascii="Arial" w:hAnsi="Arial" w:cs="Arial"/>
          <w:b/>
          <w:bCs/>
          <w:sz w:val="22"/>
          <w:szCs w:val="22"/>
          <w:lang w:val="es-PE"/>
        </w:rPr>
      </w:pPr>
    </w:p>
    <w:p w14:paraId="00EE1E66" w14:textId="0D44BD8C" w:rsidR="001F7958" w:rsidRPr="00A80198" w:rsidRDefault="001F7958" w:rsidP="007960CF">
      <w:pPr>
        <w:jc w:val="both"/>
        <w:rPr>
          <w:rFonts w:ascii="Arial" w:eastAsia="Calibri" w:hAnsi="Arial" w:cs="Arial"/>
          <w:sz w:val="22"/>
          <w:szCs w:val="22"/>
          <w:lang w:val="es-PE" w:eastAsia="en-US"/>
        </w:rPr>
      </w:pPr>
      <w:r w:rsidRPr="00A80198">
        <w:rPr>
          <w:rFonts w:ascii="Arial" w:eastAsia="Calibri" w:hAnsi="Arial" w:cs="Arial"/>
          <w:sz w:val="22"/>
          <w:szCs w:val="22"/>
          <w:lang w:val="es-PE" w:eastAsia="en-US"/>
        </w:rPr>
        <w:t xml:space="preserve">En el Perú, la minería artesanal y de pequeña </w:t>
      </w:r>
      <w:r w:rsidR="00A80198" w:rsidRPr="00A80198">
        <w:rPr>
          <w:rFonts w:ascii="Arial" w:eastAsia="Calibri" w:hAnsi="Arial" w:cs="Arial"/>
          <w:sz w:val="22"/>
          <w:szCs w:val="22"/>
          <w:lang w:val="es-PE" w:eastAsia="en-US"/>
        </w:rPr>
        <w:t>escala constituye</w:t>
      </w:r>
      <w:r w:rsidRPr="00A80198">
        <w:rPr>
          <w:rFonts w:ascii="Arial" w:eastAsia="Calibri" w:hAnsi="Arial" w:cs="Arial"/>
          <w:sz w:val="22"/>
          <w:szCs w:val="22"/>
          <w:lang w:val="es-PE" w:eastAsia="en-US"/>
        </w:rPr>
        <w:t xml:space="preserve"> un sector clave para la economía</w:t>
      </w:r>
      <w:r w:rsidR="000A5A2B" w:rsidRPr="00A80198">
        <w:rPr>
          <w:rFonts w:ascii="Arial" w:eastAsia="Calibri" w:hAnsi="Arial" w:cs="Arial"/>
          <w:sz w:val="22"/>
          <w:szCs w:val="22"/>
          <w:lang w:val="es-PE" w:eastAsia="en-US"/>
        </w:rPr>
        <w:t xml:space="preserve"> de la zona </w:t>
      </w:r>
      <w:r w:rsidRPr="00A80198">
        <w:rPr>
          <w:rFonts w:ascii="Arial" w:eastAsia="Calibri" w:hAnsi="Arial" w:cs="Arial"/>
          <w:sz w:val="22"/>
          <w:szCs w:val="22"/>
          <w:lang w:val="es-PE" w:eastAsia="en-US"/>
        </w:rPr>
        <w:t>rural y la generación de empleo, particularmente a través de los Productores Mineros Artesanales (PMA) y Pequeños Productores Mineros (PPM) (MINEM, 2022). Sin embargo, el desarrollo de estas actividades se realiza mayoritariamente bajo condiciones de informalidad, escasa supervisión técnica y baja presencia</w:t>
      </w:r>
      <w:r w:rsidR="000A5A2B" w:rsidRPr="00A80198">
        <w:rPr>
          <w:rFonts w:ascii="Arial" w:eastAsia="Calibri" w:hAnsi="Arial" w:cs="Arial"/>
          <w:sz w:val="22"/>
          <w:szCs w:val="22"/>
          <w:lang w:val="es-PE" w:eastAsia="en-US"/>
        </w:rPr>
        <w:t xml:space="preserve"> del estado</w:t>
      </w:r>
      <w:r w:rsidRPr="00A80198">
        <w:rPr>
          <w:rFonts w:ascii="Arial" w:eastAsia="Calibri" w:hAnsi="Arial" w:cs="Arial"/>
          <w:sz w:val="22"/>
          <w:szCs w:val="22"/>
          <w:lang w:val="es-PE" w:eastAsia="en-US"/>
        </w:rPr>
        <w:t>, lo que genera serias deficiencias en la gestión de riesgos críticos en materia de seguridad y salud ocupacional (Veiga et al., 2009; MINEM, 2016).</w:t>
      </w:r>
    </w:p>
    <w:p w14:paraId="08DDA63A" w14:textId="113F76BC" w:rsidR="00CC2559" w:rsidRPr="00A35429" w:rsidRDefault="001F7958" w:rsidP="007960CF">
      <w:pPr>
        <w:pStyle w:val="NormalWeb"/>
        <w:spacing w:before="0" w:beforeAutospacing="0" w:after="0" w:afterAutospacing="0"/>
        <w:jc w:val="both"/>
        <w:rPr>
          <w:rFonts w:ascii="Arial" w:hAnsi="Arial" w:cs="Arial"/>
          <w:sz w:val="22"/>
          <w:szCs w:val="22"/>
        </w:rPr>
      </w:pPr>
      <w:r w:rsidRPr="00A80198">
        <w:rPr>
          <w:rFonts w:ascii="Arial" w:hAnsi="Arial" w:cs="Arial"/>
          <w:sz w:val="22"/>
          <w:szCs w:val="22"/>
        </w:rPr>
        <w:t xml:space="preserve">A </w:t>
      </w:r>
      <w:r w:rsidRPr="008D6005">
        <w:rPr>
          <w:rFonts w:ascii="Arial" w:eastAsia="Calibri" w:hAnsi="Arial" w:cs="Arial"/>
          <w:sz w:val="22"/>
          <w:szCs w:val="22"/>
          <w:lang w:eastAsia="en-US"/>
        </w:rPr>
        <w:t>pesar de la existencia de marcos normativos como la</w:t>
      </w:r>
      <w:r w:rsidR="003A7005" w:rsidRPr="008D6005">
        <w:rPr>
          <w:rFonts w:ascii="Arial" w:eastAsia="Calibri" w:hAnsi="Arial" w:cs="Arial"/>
          <w:sz w:val="22"/>
          <w:szCs w:val="22"/>
          <w:lang w:eastAsia="en-US"/>
        </w:rPr>
        <w:t xml:space="preserve"> </w:t>
      </w:r>
      <w:r w:rsidRPr="008D6005">
        <w:rPr>
          <w:rFonts w:ascii="Arial" w:eastAsia="Calibri" w:hAnsi="Arial" w:cs="Arial"/>
          <w:sz w:val="22"/>
          <w:szCs w:val="22"/>
          <w:lang w:eastAsia="en-US"/>
        </w:rPr>
        <w:t xml:space="preserve">Ley N.°29783 de Seguridad y Salud en el Trabajo y la Ley N.°27651 </w:t>
      </w:r>
      <w:r w:rsidR="000A5A2B" w:rsidRPr="008D6005">
        <w:rPr>
          <w:rFonts w:ascii="Arial" w:eastAsia="Calibri" w:hAnsi="Arial" w:cs="Arial"/>
          <w:sz w:val="22"/>
          <w:szCs w:val="22"/>
          <w:lang w:eastAsia="en-US"/>
        </w:rPr>
        <w:t xml:space="preserve">de Formalización y Promoción de la Pequeña Minería y la Minería Artesanal </w:t>
      </w:r>
      <w:r w:rsidR="003A7005" w:rsidRPr="008D6005">
        <w:rPr>
          <w:rFonts w:ascii="Arial" w:eastAsia="Calibri" w:hAnsi="Arial" w:cs="Arial"/>
          <w:sz w:val="22"/>
          <w:szCs w:val="22"/>
          <w:lang w:eastAsia="en-US"/>
        </w:rPr>
        <w:t xml:space="preserve">y el </w:t>
      </w:r>
      <w:bookmarkStart w:id="5" w:name="_Hlk203743831"/>
      <w:r w:rsidR="003A7005" w:rsidRPr="008D6005">
        <w:rPr>
          <w:rFonts w:ascii="Arial" w:eastAsia="Calibri" w:hAnsi="Arial" w:cs="Arial"/>
          <w:sz w:val="22"/>
          <w:szCs w:val="22"/>
          <w:lang w:eastAsia="en-US"/>
        </w:rPr>
        <w:t>Reglamento de Seguridad y Salud Ocupacional en Minería (D.S. N° 024-2016-EM modificado por D.S. N° 023-2017-EM y D.S. N° 034-2023-EM.)</w:t>
      </w:r>
      <w:bookmarkEnd w:id="5"/>
      <w:r w:rsidR="008D6005">
        <w:rPr>
          <w:rFonts w:ascii="Arial" w:eastAsia="Calibri" w:hAnsi="Arial" w:cs="Arial"/>
          <w:sz w:val="22"/>
          <w:szCs w:val="22"/>
          <w:lang w:eastAsia="en-US"/>
        </w:rPr>
        <w:t xml:space="preserve">, </w:t>
      </w:r>
      <w:r w:rsidRPr="008D6005">
        <w:rPr>
          <w:rFonts w:ascii="Arial" w:eastAsia="Calibri" w:hAnsi="Arial" w:cs="Arial"/>
          <w:sz w:val="22"/>
          <w:szCs w:val="22"/>
          <w:lang w:eastAsia="en-US"/>
        </w:rPr>
        <w:t xml:space="preserve">para la formalización de la </w:t>
      </w:r>
      <w:r w:rsidR="00A80198" w:rsidRPr="00A80198">
        <w:rPr>
          <w:rFonts w:ascii="Arial" w:eastAsia="Calibri" w:hAnsi="Arial" w:cs="Arial"/>
          <w:sz w:val="22"/>
          <w:szCs w:val="22"/>
          <w:lang w:eastAsia="en-US"/>
        </w:rPr>
        <w:t>minería artesanal y de pequeña escala</w:t>
      </w:r>
      <w:r w:rsidR="008D6005">
        <w:rPr>
          <w:rFonts w:ascii="Arial" w:eastAsia="Calibri" w:hAnsi="Arial" w:cs="Arial"/>
          <w:sz w:val="22"/>
          <w:szCs w:val="22"/>
          <w:lang w:eastAsia="en-US"/>
        </w:rPr>
        <w:t xml:space="preserve"> </w:t>
      </w:r>
      <w:r w:rsidRPr="008D6005">
        <w:rPr>
          <w:rFonts w:ascii="Arial" w:eastAsia="Calibri" w:hAnsi="Arial" w:cs="Arial"/>
          <w:sz w:val="22"/>
          <w:szCs w:val="22"/>
          <w:lang w:eastAsia="en-US"/>
        </w:rPr>
        <w:t xml:space="preserve">la implementación de medidas efectivas de prevención y control de riesgos </w:t>
      </w:r>
      <w:r w:rsidR="003A7005" w:rsidRPr="008D6005">
        <w:rPr>
          <w:rFonts w:ascii="Arial" w:eastAsia="Calibri" w:hAnsi="Arial" w:cs="Arial"/>
          <w:sz w:val="22"/>
          <w:szCs w:val="22"/>
          <w:lang w:eastAsia="en-US"/>
        </w:rPr>
        <w:t>críticos</w:t>
      </w:r>
      <w:r w:rsidR="003A7005" w:rsidRPr="00A80198">
        <w:rPr>
          <w:rFonts w:ascii="Arial" w:hAnsi="Arial" w:cs="Arial"/>
          <w:sz w:val="22"/>
          <w:szCs w:val="22"/>
        </w:rPr>
        <w:t xml:space="preserve"> </w:t>
      </w:r>
      <w:r w:rsidRPr="008D6005">
        <w:rPr>
          <w:rFonts w:ascii="Arial" w:eastAsia="Calibri" w:hAnsi="Arial" w:cs="Arial"/>
          <w:sz w:val="22"/>
          <w:szCs w:val="22"/>
          <w:lang w:eastAsia="en-US"/>
        </w:rPr>
        <w:t xml:space="preserve">resulta insuficiente. Los </w:t>
      </w:r>
      <w:r w:rsidRPr="00CC2559">
        <w:rPr>
          <w:rFonts w:ascii="Arial" w:eastAsia="Calibri" w:hAnsi="Arial" w:cs="Arial"/>
          <w:sz w:val="22"/>
          <w:szCs w:val="22"/>
          <w:lang w:eastAsia="en-US"/>
        </w:rPr>
        <w:t>trabajadores</w:t>
      </w:r>
      <w:r w:rsidR="000A5A2B" w:rsidRPr="00CC2559">
        <w:rPr>
          <w:rFonts w:ascii="Arial" w:eastAsia="Calibri" w:hAnsi="Arial" w:cs="Arial"/>
          <w:sz w:val="22"/>
          <w:szCs w:val="22"/>
          <w:lang w:eastAsia="en-US"/>
        </w:rPr>
        <w:t xml:space="preserve"> de la minería artesanal y de pequeña escala </w:t>
      </w:r>
      <w:r w:rsidRPr="00CC2559">
        <w:rPr>
          <w:rFonts w:ascii="Arial" w:eastAsia="Calibri" w:hAnsi="Arial" w:cs="Arial"/>
          <w:sz w:val="22"/>
          <w:szCs w:val="22"/>
          <w:lang w:eastAsia="en-US"/>
        </w:rPr>
        <w:t>enfrentan riesgos</w:t>
      </w:r>
      <w:r w:rsidR="003A7005" w:rsidRPr="00CC2559">
        <w:rPr>
          <w:rFonts w:ascii="Arial" w:eastAsia="Calibri" w:hAnsi="Arial" w:cs="Arial"/>
          <w:sz w:val="22"/>
          <w:szCs w:val="22"/>
          <w:lang w:eastAsia="en-US"/>
        </w:rPr>
        <w:t xml:space="preserve"> críticos como físico </w:t>
      </w:r>
      <w:r w:rsidRPr="00CC2559">
        <w:rPr>
          <w:rFonts w:ascii="Arial" w:eastAsia="Calibri" w:hAnsi="Arial" w:cs="Arial"/>
          <w:sz w:val="22"/>
          <w:szCs w:val="22"/>
          <w:lang w:eastAsia="en-US"/>
        </w:rPr>
        <w:t>(derrumbes, caídas, uso inadecuado de explosivos), químicos (exposición a polvo, metales pesados, gases tóxicos) y ergonómicos (trabajos repetitivos, posturas forzadas y jornadas extensas), en un entorno de informalidad donde el acceso a equipos de protección personal</w:t>
      </w:r>
      <w:r w:rsidRPr="00CC2559">
        <w:rPr>
          <w:rFonts w:ascii="Arial" w:hAnsi="Arial" w:cs="Arial"/>
          <w:sz w:val="22"/>
          <w:szCs w:val="22"/>
        </w:rPr>
        <w:t xml:space="preserve"> y la capacitación en prevención de riesgos es limitado (OMS, 2016; MINEM, 2020).</w:t>
      </w:r>
      <w:r w:rsidR="004A047B" w:rsidRPr="00CC2559">
        <w:rPr>
          <w:rFonts w:ascii="Arial" w:hAnsi="Arial" w:cs="Arial"/>
          <w:sz w:val="22"/>
          <w:szCs w:val="22"/>
        </w:rPr>
        <w:t xml:space="preserve"> </w:t>
      </w:r>
      <w:r w:rsidR="00CC2559" w:rsidRPr="00CC2559">
        <w:rPr>
          <w:rFonts w:ascii="Arial" w:hAnsi="Arial" w:cs="Arial"/>
          <w:sz w:val="22"/>
          <w:szCs w:val="22"/>
        </w:rPr>
        <w:t>(ver Tabla 2: Controles Aplicados a los Riesgos Críticos en PMA y PPM).</w:t>
      </w:r>
    </w:p>
    <w:p w14:paraId="02F7E24B" w14:textId="3A3EA98E" w:rsidR="001F7958" w:rsidRPr="00BC1F59" w:rsidRDefault="001F7958" w:rsidP="007960CF">
      <w:pPr>
        <w:jc w:val="both"/>
        <w:rPr>
          <w:rFonts w:ascii="Arial" w:hAnsi="Arial" w:cs="Arial"/>
          <w:sz w:val="22"/>
          <w:szCs w:val="22"/>
          <w:lang w:val="es-PE"/>
        </w:rPr>
      </w:pPr>
    </w:p>
    <w:p w14:paraId="37DFC28D" w14:textId="640BACFD" w:rsidR="001F7958" w:rsidRPr="008D6005" w:rsidRDefault="001F7958" w:rsidP="007960CF">
      <w:pPr>
        <w:jc w:val="both"/>
        <w:rPr>
          <w:rFonts w:ascii="Arial" w:eastAsia="Times New Roman" w:hAnsi="Arial" w:cs="Arial"/>
          <w:sz w:val="22"/>
          <w:szCs w:val="22"/>
          <w:lang w:val="es-PE" w:eastAsia="es-PE"/>
        </w:rPr>
      </w:pPr>
      <w:r w:rsidRPr="008D6005">
        <w:rPr>
          <w:rFonts w:ascii="Arial" w:eastAsia="Times New Roman" w:hAnsi="Arial" w:cs="Arial"/>
          <w:sz w:val="22"/>
          <w:szCs w:val="22"/>
          <w:lang w:val="es-PE" w:eastAsia="es-PE"/>
        </w:rPr>
        <w:lastRenderedPageBreak/>
        <w:t>Esta problemática se agrava por la precariedad en los mecanismos de monitoreo y supervisión</w:t>
      </w:r>
      <w:r w:rsidR="000A5A2B" w:rsidRPr="008D6005">
        <w:rPr>
          <w:rFonts w:ascii="Arial" w:eastAsia="Times New Roman" w:hAnsi="Arial" w:cs="Arial"/>
          <w:sz w:val="22"/>
          <w:szCs w:val="22"/>
          <w:lang w:val="es-PE" w:eastAsia="es-PE"/>
        </w:rPr>
        <w:t xml:space="preserve"> técnica</w:t>
      </w:r>
      <w:r w:rsidRPr="008D6005">
        <w:rPr>
          <w:rFonts w:ascii="Arial" w:eastAsia="Times New Roman" w:hAnsi="Arial" w:cs="Arial"/>
          <w:sz w:val="22"/>
          <w:szCs w:val="22"/>
          <w:lang w:val="es-PE" w:eastAsia="es-PE"/>
        </w:rPr>
        <w:t>, la falta de acceso a servicios de salud ocupacional y la limitada cultura</w:t>
      </w:r>
      <w:r w:rsidR="0098280F" w:rsidRPr="008D6005">
        <w:rPr>
          <w:rFonts w:ascii="Arial" w:eastAsia="Times New Roman" w:hAnsi="Arial" w:cs="Arial"/>
          <w:sz w:val="22"/>
          <w:szCs w:val="22"/>
          <w:lang w:val="es-PE" w:eastAsia="es-PE"/>
        </w:rPr>
        <w:t xml:space="preserve"> de seguridad </w:t>
      </w:r>
      <w:r w:rsidRPr="008D6005">
        <w:rPr>
          <w:rFonts w:ascii="Arial" w:eastAsia="Times New Roman" w:hAnsi="Arial" w:cs="Arial"/>
          <w:sz w:val="22"/>
          <w:szCs w:val="22"/>
          <w:lang w:val="es-PE" w:eastAsia="es-PE"/>
        </w:rPr>
        <w:t>preventiva entre los propios mineros (MINEM, 2023). Todo ello contribuye a una alta incidencia de accidentes laborales y enfermedades profesionales, poniendo en riesgo</w:t>
      </w:r>
      <w:r w:rsidR="0098280F" w:rsidRPr="008D6005">
        <w:rPr>
          <w:rFonts w:ascii="Arial" w:eastAsia="Times New Roman" w:hAnsi="Arial" w:cs="Arial"/>
          <w:sz w:val="22"/>
          <w:szCs w:val="22"/>
          <w:lang w:val="es-PE" w:eastAsia="es-PE"/>
        </w:rPr>
        <w:t xml:space="preserve"> critico</w:t>
      </w:r>
      <w:r w:rsidRPr="008D6005">
        <w:rPr>
          <w:rFonts w:ascii="Arial" w:eastAsia="Times New Roman" w:hAnsi="Arial" w:cs="Arial"/>
          <w:sz w:val="22"/>
          <w:szCs w:val="22"/>
          <w:lang w:val="es-PE" w:eastAsia="es-PE"/>
        </w:rPr>
        <w:t xml:space="preserve"> la integridad de los trabajadores y la sostenibilidad de la actividad.</w:t>
      </w:r>
    </w:p>
    <w:p w14:paraId="241166C9" w14:textId="03B4738C" w:rsidR="001F7958" w:rsidRPr="008D6005" w:rsidRDefault="001F7958" w:rsidP="007960CF">
      <w:pPr>
        <w:jc w:val="both"/>
        <w:rPr>
          <w:rFonts w:ascii="Arial" w:eastAsia="Times New Roman" w:hAnsi="Arial" w:cs="Arial"/>
          <w:sz w:val="22"/>
          <w:szCs w:val="22"/>
          <w:lang w:val="es-PE" w:eastAsia="es-PE"/>
        </w:rPr>
      </w:pPr>
      <w:r w:rsidRPr="008D6005">
        <w:rPr>
          <w:rFonts w:ascii="Arial" w:eastAsia="Times New Roman" w:hAnsi="Arial" w:cs="Arial"/>
          <w:sz w:val="22"/>
          <w:szCs w:val="22"/>
          <w:lang w:val="es-PE" w:eastAsia="es-PE"/>
        </w:rPr>
        <w:t xml:space="preserve">Frente a este escenario, se hace evidente la necesidad de identificar y analizar los factores de riesgo más críticos que afectan la seguridad de los trabajadores del PMA y PPM, así como de evaluar el cumplimiento de la normativa vigente y proponer estrategias viables para una gestión eficaz y sostenible de los riesgos en la </w:t>
      </w:r>
      <w:r w:rsidR="0098280F" w:rsidRPr="008D6005">
        <w:rPr>
          <w:rFonts w:ascii="Arial" w:eastAsia="Times New Roman" w:hAnsi="Arial" w:cs="Arial"/>
          <w:sz w:val="22"/>
          <w:szCs w:val="22"/>
          <w:lang w:val="es-PE" w:eastAsia="es-PE"/>
        </w:rPr>
        <w:t>minería artesanal y de pequeña escala</w:t>
      </w:r>
      <w:r w:rsidRPr="008D6005">
        <w:rPr>
          <w:rFonts w:ascii="Arial" w:eastAsia="Times New Roman" w:hAnsi="Arial" w:cs="Arial"/>
          <w:sz w:val="22"/>
          <w:szCs w:val="22"/>
          <w:lang w:val="es-PE" w:eastAsia="es-PE"/>
        </w:rPr>
        <w:t>. El desafío consiste en promover una cultura de prevención y fortalecer los mecanismos de control y supervisión</w:t>
      </w:r>
      <w:r w:rsidR="0098280F" w:rsidRPr="008D6005">
        <w:rPr>
          <w:rFonts w:ascii="Arial" w:eastAsia="Times New Roman" w:hAnsi="Arial" w:cs="Arial"/>
          <w:sz w:val="22"/>
          <w:szCs w:val="22"/>
          <w:lang w:val="es-PE" w:eastAsia="es-PE"/>
        </w:rPr>
        <w:t xml:space="preserve"> técnica</w:t>
      </w:r>
      <w:r w:rsidRPr="008D6005">
        <w:rPr>
          <w:rFonts w:ascii="Arial" w:eastAsia="Times New Roman" w:hAnsi="Arial" w:cs="Arial"/>
          <w:sz w:val="22"/>
          <w:szCs w:val="22"/>
          <w:lang w:val="es-PE" w:eastAsia="es-PE"/>
        </w:rPr>
        <w:t>, con el objetivo de reducir la accidentabilidad y mejorar las condiciones laborales del sector</w:t>
      </w:r>
      <w:r w:rsidR="0098280F" w:rsidRPr="008D6005">
        <w:rPr>
          <w:rFonts w:ascii="Arial" w:eastAsia="Times New Roman" w:hAnsi="Arial" w:cs="Arial"/>
          <w:sz w:val="22"/>
          <w:szCs w:val="22"/>
          <w:lang w:val="es-PE" w:eastAsia="es-PE"/>
        </w:rPr>
        <w:t xml:space="preserve"> del Productor Minero Artesanal (PMA) y del Pequeño Productor Minero (PPM)</w:t>
      </w:r>
      <w:r w:rsidRPr="008D6005">
        <w:rPr>
          <w:rFonts w:ascii="Arial" w:eastAsia="Times New Roman" w:hAnsi="Arial" w:cs="Arial"/>
          <w:sz w:val="22"/>
          <w:szCs w:val="22"/>
          <w:lang w:val="es-PE" w:eastAsia="es-PE"/>
        </w:rPr>
        <w:t>.</w:t>
      </w:r>
    </w:p>
    <w:p w14:paraId="705517A6" w14:textId="77777777" w:rsidR="001F7958" w:rsidRPr="008D6005" w:rsidRDefault="001F7958" w:rsidP="007960CF">
      <w:pPr>
        <w:jc w:val="both"/>
        <w:rPr>
          <w:rFonts w:ascii="Arial" w:eastAsia="Times New Roman" w:hAnsi="Arial" w:cs="Arial"/>
          <w:sz w:val="22"/>
          <w:szCs w:val="22"/>
          <w:lang w:val="es-PE" w:eastAsia="es-PE"/>
        </w:rPr>
      </w:pPr>
    </w:p>
    <w:p w14:paraId="3B851A3E" w14:textId="6DA30EBF" w:rsidR="00E4392A" w:rsidRDefault="0001668B" w:rsidP="00307F3C">
      <w:pPr>
        <w:jc w:val="both"/>
        <w:rPr>
          <w:rFonts w:ascii="Arial" w:hAnsi="Arial" w:cs="Arial"/>
          <w:b/>
          <w:bCs/>
          <w:sz w:val="22"/>
          <w:szCs w:val="22"/>
          <w:lang w:val="es-PE"/>
        </w:rPr>
      </w:pPr>
      <w:r>
        <w:rPr>
          <w:rFonts w:ascii="Arial" w:hAnsi="Arial" w:cs="Arial"/>
          <w:b/>
          <w:bCs/>
          <w:sz w:val="22"/>
          <w:szCs w:val="22"/>
          <w:lang w:val="es-PE"/>
        </w:rPr>
        <w:t>2</w:t>
      </w:r>
      <w:r w:rsidR="00E4392A">
        <w:rPr>
          <w:rFonts w:ascii="Arial" w:hAnsi="Arial" w:cs="Arial"/>
          <w:b/>
          <w:bCs/>
          <w:sz w:val="22"/>
          <w:szCs w:val="22"/>
          <w:lang w:val="es-PE"/>
        </w:rPr>
        <w:t>. Objetivos Generales</w:t>
      </w:r>
    </w:p>
    <w:p w14:paraId="2482A989" w14:textId="77777777" w:rsidR="00E4392A" w:rsidRPr="008D6005" w:rsidRDefault="00E4392A" w:rsidP="00307F3C">
      <w:pPr>
        <w:jc w:val="both"/>
        <w:rPr>
          <w:rFonts w:ascii="Arial" w:eastAsia="Times New Roman" w:hAnsi="Arial" w:cs="Arial"/>
          <w:sz w:val="22"/>
          <w:szCs w:val="22"/>
          <w:lang w:val="es-PE" w:eastAsia="es-PE"/>
        </w:rPr>
      </w:pPr>
    </w:p>
    <w:p w14:paraId="2287A609" w14:textId="06DC2F5F" w:rsidR="00E4392A" w:rsidRPr="008D6005" w:rsidRDefault="00E4392A" w:rsidP="00307F3C">
      <w:pPr>
        <w:jc w:val="both"/>
        <w:rPr>
          <w:rFonts w:ascii="Arial" w:eastAsia="Times New Roman" w:hAnsi="Arial" w:cs="Arial"/>
          <w:sz w:val="22"/>
          <w:szCs w:val="22"/>
          <w:lang w:val="es-PE" w:eastAsia="es-PE"/>
        </w:rPr>
      </w:pPr>
      <w:r w:rsidRPr="008D6005">
        <w:rPr>
          <w:rFonts w:ascii="Arial" w:eastAsia="Times New Roman" w:hAnsi="Arial" w:cs="Arial"/>
          <w:sz w:val="22"/>
          <w:szCs w:val="22"/>
          <w:lang w:val="es-PE" w:eastAsia="es-PE"/>
        </w:rPr>
        <w:t>Identificar y analizar los riesgos críticos que comprometen la seguridad y salud ocupacional en estas actividades mineras.</w:t>
      </w:r>
    </w:p>
    <w:p w14:paraId="0878E38C" w14:textId="77777777" w:rsidR="00E4392A" w:rsidRPr="008D6005" w:rsidRDefault="00E4392A" w:rsidP="00307F3C">
      <w:pPr>
        <w:jc w:val="both"/>
        <w:rPr>
          <w:rFonts w:ascii="Arial" w:eastAsia="Times New Roman" w:hAnsi="Arial" w:cs="Arial"/>
          <w:sz w:val="22"/>
          <w:szCs w:val="22"/>
          <w:lang w:val="es-PE" w:eastAsia="es-PE"/>
        </w:rPr>
      </w:pPr>
    </w:p>
    <w:p w14:paraId="3A8E6999" w14:textId="43A15209" w:rsidR="00E4392A" w:rsidRPr="0001668B" w:rsidRDefault="00E4392A" w:rsidP="00307F3C">
      <w:pPr>
        <w:pStyle w:val="Prrafodelista"/>
        <w:numPr>
          <w:ilvl w:val="1"/>
          <w:numId w:val="13"/>
        </w:numPr>
        <w:spacing w:after="0" w:line="240" w:lineRule="auto"/>
        <w:jc w:val="both"/>
        <w:rPr>
          <w:rFonts w:ascii="Arial" w:eastAsia="MS Mincho" w:hAnsi="Arial" w:cs="Arial"/>
          <w:b/>
          <w:bCs/>
          <w:lang w:eastAsia="fr-FR"/>
        </w:rPr>
      </w:pPr>
      <w:r w:rsidRPr="0001668B">
        <w:rPr>
          <w:rFonts w:ascii="Arial" w:hAnsi="Arial" w:cs="Arial"/>
          <w:b/>
          <w:bCs/>
        </w:rPr>
        <w:t xml:space="preserve">Objetivos específicos </w:t>
      </w:r>
    </w:p>
    <w:p w14:paraId="0574FA23" w14:textId="77777777" w:rsidR="008D6005" w:rsidRPr="00E4392A" w:rsidRDefault="008D6005" w:rsidP="00407A24">
      <w:pPr>
        <w:pStyle w:val="Prrafodelista"/>
        <w:spacing w:after="0" w:line="240" w:lineRule="auto"/>
        <w:ind w:left="426" w:hanging="360"/>
        <w:jc w:val="both"/>
        <w:rPr>
          <w:rFonts w:ascii="Arial" w:eastAsia="MS Mincho" w:hAnsi="Arial" w:cs="Arial"/>
          <w:b/>
          <w:bCs/>
          <w:lang w:eastAsia="fr-FR"/>
        </w:rPr>
      </w:pPr>
    </w:p>
    <w:p w14:paraId="701BF5F1" w14:textId="04C40571" w:rsidR="009316B9" w:rsidRPr="00407A24" w:rsidRDefault="009316B9" w:rsidP="00407A24">
      <w:pPr>
        <w:pStyle w:val="Prrafodelista"/>
        <w:numPr>
          <w:ilvl w:val="2"/>
          <w:numId w:val="13"/>
        </w:numPr>
        <w:tabs>
          <w:tab w:val="left" w:pos="851"/>
        </w:tabs>
        <w:jc w:val="both"/>
        <w:rPr>
          <w:rFonts w:ascii="Arial" w:eastAsia="MS Mincho" w:hAnsi="Arial" w:cs="Arial"/>
          <w:lang w:eastAsia="fr-FR"/>
        </w:rPr>
      </w:pPr>
      <w:r w:rsidRPr="00407A24">
        <w:rPr>
          <w:rFonts w:ascii="Arial" w:hAnsi="Arial" w:cs="Arial"/>
        </w:rPr>
        <w:t>Identificar los riesgo</w:t>
      </w:r>
      <w:r w:rsidR="001731F9" w:rsidRPr="00407A24">
        <w:rPr>
          <w:rFonts w:ascii="Arial" w:hAnsi="Arial" w:cs="Arial"/>
        </w:rPr>
        <w:t>s</w:t>
      </w:r>
      <w:r w:rsidR="001278F5" w:rsidRPr="00407A24">
        <w:rPr>
          <w:rFonts w:ascii="Arial" w:hAnsi="Arial" w:cs="Arial"/>
        </w:rPr>
        <w:t xml:space="preserve"> críticos</w:t>
      </w:r>
      <w:r w:rsidR="001731F9" w:rsidRPr="00407A24">
        <w:rPr>
          <w:rFonts w:ascii="Arial" w:hAnsi="Arial" w:cs="Arial"/>
        </w:rPr>
        <w:t xml:space="preserve"> </w:t>
      </w:r>
      <w:r w:rsidRPr="00407A24">
        <w:rPr>
          <w:rFonts w:ascii="Arial" w:hAnsi="Arial" w:cs="Arial"/>
        </w:rPr>
        <w:t>que enfrentan los trabajadores del PMA y PPM, considerando la situación diferenciada de las mujeres pallaqueras.</w:t>
      </w:r>
    </w:p>
    <w:p w14:paraId="29402297" w14:textId="03AA588A" w:rsidR="00E4392A" w:rsidRPr="001278F5" w:rsidRDefault="00E4392A" w:rsidP="00407A24">
      <w:pPr>
        <w:pStyle w:val="Prrafodelista"/>
        <w:numPr>
          <w:ilvl w:val="2"/>
          <w:numId w:val="13"/>
        </w:numPr>
        <w:jc w:val="both"/>
        <w:rPr>
          <w:rFonts w:ascii="Arial" w:eastAsia="Times New Roman" w:hAnsi="Arial" w:cs="Arial"/>
          <w:lang w:eastAsia="es-PE"/>
        </w:rPr>
      </w:pPr>
      <w:r w:rsidRPr="00407A24">
        <w:rPr>
          <w:rFonts w:ascii="Arial" w:hAnsi="Arial" w:cs="Arial"/>
        </w:rPr>
        <w:t>Analizar</w:t>
      </w:r>
      <w:r w:rsidR="001278F5" w:rsidRPr="001F4389">
        <w:rPr>
          <w:rFonts w:ascii="Arial" w:eastAsia="MS Mincho" w:hAnsi="Arial" w:cs="Arial"/>
          <w:lang w:eastAsia="fr-FR"/>
        </w:rPr>
        <w:t xml:space="preserve"> </w:t>
      </w:r>
      <w:r w:rsidRPr="001F4389">
        <w:rPr>
          <w:rFonts w:ascii="Arial" w:eastAsia="MS Mincho" w:hAnsi="Arial" w:cs="Arial"/>
          <w:lang w:eastAsia="fr-FR"/>
        </w:rPr>
        <w:t>el cumplimiento del marco legal</w:t>
      </w:r>
      <w:r w:rsidRPr="001278F5">
        <w:rPr>
          <w:rFonts w:ascii="Arial" w:eastAsia="Times New Roman" w:hAnsi="Arial" w:cs="Arial"/>
          <w:lang w:eastAsia="es-PE"/>
        </w:rPr>
        <w:t xml:space="preserve"> en materia de seguridad y salud ocupacional en zonas de minería artesanal.</w:t>
      </w:r>
    </w:p>
    <w:p w14:paraId="1C7BB65A" w14:textId="77777777" w:rsidR="00E4392A" w:rsidRPr="001278F5" w:rsidRDefault="00E4392A" w:rsidP="00407A24">
      <w:pPr>
        <w:pStyle w:val="Prrafodelista"/>
        <w:numPr>
          <w:ilvl w:val="2"/>
          <w:numId w:val="13"/>
        </w:numPr>
        <w:jc w:val="both"/>
        <w:rPr>
          <w:rFonts w:ascii="Arial" w:eastAsia="Times New Roman" w:hAnsi="Arial" w:cs="Arial"/>
          <w:lang w:eastAsia="es-PE"/>
        </w:rPr>
      </w:pPr>
      <w:r w:rsidRPr="001278F5">
        <w:rPr>
          <w:rFonts w:ascii="Arial" w:eastAsia="Times New Roman" w:hAnsi="Arial" w:cs="Arial"/>
          <w:lang w:eastAsia="es-PE"/>
        </w:rPr>
        <w:t>Examinar las condiciones de trabajo y los factores de vulnerabilidad que afectan a las mujeres pallaqueras.</w:t>
      </w:r>
    </w:p>
    <w:p w14:paraId="510F56B6" w14:textId="36D601F2" w:rsidR="00E4392A" w:rsidRPr="00C47A28" w:rsidRDefault="00E4392A" w:rsidP="00407A24">
      <w:pPr>
        <w:pStyle w:val="Prrafodelista"/>
        <w:numPr>
          <w:ilvl w:val="2"/>
          <w:numId w:val="13"/>
        </w:numPr>
        <w:jc w:val="both"/>
        <w:rPr>
          <w:rFonts w:ascii="Arial" w:eastAsia="Times New Roman" w:hAnsi="Arial" w:cs="Arial"/>
          <w:lang w:eastAsia="es-PE"/>
        </w:rPr>
      </w:pPr>
      <w:r w:rsidRPr="001278F5">
        <w:rPr>
          <w:rFonts w:ascii="Arial" w:eastAsia="Times New Roman" w:hAnsi="Arial" w:cs="Arial"/>
          <w:lang w:eastAsia="es-PE"/>
        </w:rPr>
        <w:t xml:space="preserve">Proponer estrategias orientadas a la prevención de </w:t>
      </w:r>
      <w:r w:rsidRPr="00C47A28">
        <w:rPr>
          <w:rFonts w:ascii="Arial" w:eastAsia="Times New Roman" w:hAnsi="Arial" w:cs="Arial"/>
          <w:lang w:eastAsia="es-PE"/>
        </w:rPr>
        <w:t>riesgos</w:t>
      </w:r>
      <w:r w:rsidR="003A7005" w:rsidRPr="00C47A28">
        <w:rPr>
          <w:rFonts w:ascii="Arial" w:eastAsia="Times New Roman" w:hAnsi="Arial" w:cs="Arial"/>
          <w:lang w:eastAsia="es-PE"/>
        </w:rPr>
        <w:t xml:space="preserve"> </w:t>
      </w:r>
      <w:r w:rsidR="00C47A28" w:rsidRPr="00C47A28">
        <w:rPr>
          <w:rFonts w:ascii="Arial" w:eastAsia="Times New Roman" w:hAnsi="Arial" w:cs="Arial"/>
          <w:lang w:eastAsia="es-PE"/>
        </w:rPr>
        <w:t>críticos</w:t>
      </w:r>
      <w:r w:rsidRPr="00C47A28">
        <w:rPr>
          <w:rFonts w:ascii="Arial" w:eastAsia="Times New Roman" w:hAnsi="Arial" w:cs="Arial"/>
          <w:lang w:eastAsia="es-PE"/>
        </w:rPr>
        <w:t>, adaptadas al contexto de la</w:t>
      </w:r>
      <w:r w:rsidR="00C47A28" w:rsidRPr="00C47A28">
        <w:rPr>
          <w:rFonts w:ascii="Arial" w:hAnsi="Arial" w:cs="Arial"/>
        </w:rPr>
        <w:t>minería artesanal y de pequeña escala</w:t>
      </w:r>
      <w:r w:rsidR="00C47A28" w:rsidRPr="00C47A28">
        <w:rPr>
          <w:rFonts w:ascii="Arial" w:eastAsia="Times New Roman" w:hAnsi="Arial" w:cs="Arial"/>
          <w:lang w:eastAsia="es-PE"/>
        </w:rPr>
        <w:t xml:space="preserve"> </w:t>
      </w:r>
      <w:r w:rsidRPr="00C47A28">
        <w:rPr>
          <w:rFonts w:ascii="Arial" w:eastAsia="Times New Roman" w:hAnsi="Arial" w:cs="Arial"/>
          <w:lang w:eastAsia="es-PE"/>
        </w:rPr>
        <w:t>y con enfoque</w:t>
      </w:r>
      <w:r w:rsidRPr="001278F5">
        <w:rPr>
          <w:rFonts w:ascii="Arial" w:eastAsia="Times New Roman" w:hAnsi="Arial" w:cs="Arial"/>
          <w:lang w:eastAsia="es-PE"/>
        </w:rPr>
        <w:t xml:space="preserve"> de género y </w:t>
      </w:r>
      <w:r w:rsidRPr="00C47A28">
        <w:rPr>
          <w:rFonts w:ascii="Arial" w:eastAsia="Times New Roman" w:hAnsi="Arial" w:cs="Arial"/>
          <w:lang w:eastAsia="es-PE"/>
        </w:rPr>
        <w:t>derechos laborales.</w:t>
      </w:r>
    </w:p>
    <w:p w14:paraId="25800079" w14:textId="7CF64E0F" w:rsidR="007D2A73" w:rsidRDefault="007D2A73" w:rsidP="00307F3C">
      <w:pPr>
        <w:jc w:val="both"/>
        <w:rPr>
          <w:rFonts w:ascii="Arial" w:hAnsi="Arial" w:cs="Arial"/>
          <w:b/>
          <w:bCs/>
          <w:iCs/>
          <w:sz w:val="22"/>
          <w:szCs w:val="22"/>
          <w:lang w:val="es-PE"/>
        </w:rPr>
      </w:pPr>
      <w:r w:rsidRPr="00C47A28">
        <w:rPr>
          <w:rFonts w:ascii="Arial" w:hAnsi="Arial" w:cs="Arial"/>
          <w:b/>
          <w:bCs/>
          <w:sz w:val="22"/>
          <w:szCs w:val="22"/>
          <w:lang w:val="es-PE"/>
        </w:rPr>
        <w:t xml:space="preserve">3. </w:t>
      </w:r>
      <w:r w:rsidR="000270E6" w:rsidRPr="00C47A28">
        <w:rPr>
          <w:rFonts w:ascii="Arial" w:hAnsi="Arial" w:cs="Arial"/>
          <w:b/>
          <w:bCs/>
          <w:iCs/>
          <w:sz w:val="22"/>
          <w:szCs w:val="22"/>
          <w:lang w:val="es-PE"/>
        </w:rPr>
        <w:t>Compilaci</w:t>
      </w:r>
      <w:r w:rsidR="008764A7" w:rsidRPr="00C47A28">
        <w:rPr>
          <w:rFonts w:ascii="Arial" w:hAnsi="Arial" w:cs="Arial"/>
          <w:b/>
          <w:bCs/>
          <w:iCs/>
          <w:sz w:val="22"/>
          <w:szCs w:val="22"/>
          <w:lang w:val="es-PE"/>
        </w:rPr>
        <w:t>ó</w:t>
      </w:r>
      <w:r w:rsidR="000270E6" w:rsidRPr="00C47A28">
        <w:rPr>
          <w:rFonts w:ascii="Arial" w:hAnsi="Arial" w:cs="Arial"/>
          <w:b/>
          <w:bCs/>
          <w:iCs/>
          <w:sz w:val="22"/>
          <w:szCs w:val="22"/>
          <w:lang w:val="es-PE"/>
        </w:rPr>
        <w:t>n de Datos y Desarrollo del Trabajo</w:t>
      </w:r>
    </w:p>
    <w:p w14:paraId="1F337FF9" w14:textId="77777777" w:rsidR="00407A24" w:rsidRPr="00C47A28" w:rsidRDefault="00407A24" w:rsidP="00307F3C">
      <w:pPr>
        <w:jc w:val="both"/>
        <w:rPr>
          <w:rFonts w:ascii="Arial" w:hAnsi="Arial" w:cs="Arial"/>
          <w:b/>
          <w:bCs/>
          <w:sz w:val="22"/>
          <w:szCs w:val="22"/>
          <w:lang w:val="es-PE"/>
        </w:rPr>
      </w:pPr>
    </w:p>
    <w:p w14:paraId="3C273E8E" w14:textId="02AA6EA7" w:rsidR="00A35429" w:rsidRPr="00A35429" w:rsidRDefault="00A35429" w:rsidP="007960CF">
      <w:pPr>
        <w:pStyle w:val="NormalWeb"/>
        <w:spacing w:before="0" w:beforeAutospacing="0" w:after="0" w:afterAutospacing="0"/>
        <w:jc w:val="both"/>
        <w:rPr>
          <w:rFonts w:ascii="Arial" w:hAnsi="Arial" w:cs="Arial"/>
          <w:sz w:val="22"/>
          <w:szCs w:val="22"/>
        </w:rPr>
      </w:pPr>
      <w:r w:rsidRPr="00A35429">
        <w:rPr>
          <w:rFonts w:ascii="Arial" w:hAnsi="Arial" w:cs="Arial"/>
          <w:sz w:val="22"/>
          <w:szCs w:val="22"/>
        </w:rPr>
        <w:t>Para el desarrollo de</w:t>
      </w:r>
      <w:r>
        <w:rPr>
          <w:rFonts w:ascii="Arial" w:hAnsi="Arial" w:cs="Arial"/>
          <w:sz w:val="22"/>
          <w:szCs w:val="22"/>
        </w:rPr>
        <w:t xml:space="preserve"> esta</w:t>
      </w:r>
      <w:r w:rsidRPr="00A35429">
        <w:rPr>
          <w:rFonts w:ascii="Arial" w:hAnsi="Arial" w:cs="Arial"/>
          <w:sz w:val="22"/>
          <w:szCs w:val="22"/>
        </w:rPr>
        <w:t xml:space="preserve"> investigación, se adoptó una estrategia metodológica de enfoque mixto que combinó el análisis documental con el trabajo de campo. Inicialmente, se llevó a cabo una exhaustiva revisión de </w:t>
      </w:r>
      <w:r w:rsidRPr="00CC2559">
        <w:rPr>
          <w:rFonts w:ascii="Arial" w:hAnsi="Arial" w:cs="Arial"/>
          <w:sz w:val="22"/>
          <w:szCs w:val="22"/>
        </w:rPr>
        <w:t xml:space="preserve">la normativa nacional vigente en materia </w:t>
      </w:r>
      <w:r w:rsidRPr="00CC2559">
        <w:rPr>
          <w:rFonts w:ascii="Arial" w:hAnsi="Arial" w:cs="Arial"/>
          <w:sz w:val="22"/>
          <w:szCs w:val="22"/>
        </w:rPr>
        <w:t>de seguridad y salud ocupacional aplicable a la actividad minera, enfocándose particularmente en los Decretos Supremos N° 024-2016-EM, N° 023-2017-EM y N° 034-2023-EM, la Ley N° 29783 de Seguridad y Salud en el Trabajo,</w:t>
      </w:r>
      <w:r w:rsidR="00CC2559" w:rsidRPr="00CC2559">
        <w:rPr>
          <w:rFonts w:ascii="Arial" w:hAnsi="Arial" w:cs="Arial"/>
          <w:sz w:val="22"/>
          <w:szCs w:val="22"/>
        </w:rPr>
        <w:t xml:space="preserve"> y</w:t>
      </w:r>
      <w:r w:rsidRPr="00CC2559">
        <w:rPr>
          <w:rFonts w:ascii="Arial" w:hAnsi="Arial" w:cs="Arial"/>
          <w:sz w:val="22"/>
          <w:szCs w:val="22"/>
        </w:rPr>
        <w:t xml:space="preserve"> D.S. N° 005-2012-TR, así como la Ley N° 27651 de Formalización y Promoción de la Pequeña Minería y la Minería Artesanal. Estos</w:t>
      </w:r>
      <w:r w:rsidR="00CC2559" w:rsidRPr="00CC2559">
        <w:rPr>
          <w:rFonts w:ascii="Arial" w:hAnsi="Arial" w:cs="Arial"/>
          <w:sz w:val="22"/>
          <w:szCs w:val="22"/>
        </w:rPr>
        <w:t xml:space="preserve"> documentos </w:t>
      </w:r>
      <w:r w:rsidRPr="00CC2559">
        <w:rPr>
          <w:rFonts w:ascii="Arial" w:hAnsi="Arial" w:cs="Arial"/>
          <w:sz w:val="22"/>
          <w:szCs w:val="22"/>
        </w:rPr>
        <w:t>permitieron establecer el marco normativo de referencia para evaluar las exigencias mínimas que deben cumplir las operaciones de los Productores Mineros Artesanales (PMA) y los Pequeños Productores Mineros</w:t>
      </w:r>
      <w:r w:rsidRPr="00A35429">
        <w:rPr>
          <w:rFonts w:ascii="Arial" w:hAnsi="Arial" w:cs="Arial"/>
          <w:sz w:val="22"/>
          <w:szCs w:val="22"/>
        </w:rPr>
        <w:t xml:space="preserve"> (PPM) en el Perú, así como para identificar los criterios de evaluación de riesgos críticos en dichas actividades (ver Tabla 1: Comparativa: Normativa Peruana Aplicable a la Gestión de Riesgos Críticos en Minería Artesanal y de Pequeña Escala).</w:t>
      </w:r>
    </w:p>
    <w:p w14:paraId="48979717" w14:textId="440128B6" w:rsidR="00A35429" w:rsidRPr="00A35429" w:rsidRDefault="00A35429" w:rsidP="007960CF">
      <w:pPr>
        <w:pStyle w:val="NormalWeb"/>
        <w:spacing w:before="0" w:beforeAutospacing="0" w:after="0" w:afterAutospacing="0"/>
        <w:jc w:val="both"/>
        <w:rPr>
          <w:rFonts w:ascii="Arial" w:hAnsi="Arial" w:cs="Arial"/>
          <w:sz w:val="22"/>
          <w:szCs w:val="22"/>
        </w:rPr>
      </w:pPr>
      <w:r w:rsidRPr="00A35429">
        <w:rPr>
          <w:rFonts w:ascii="Arial" w:hAnsi="Arial" w:cs="Arial"/>
          <w:sz w:val="22"/>
          <w:szCs w:val="22"/>
        </w:rPr>
        <w:t>Complementariamente, se incorporaron estudios internacionales elaborados por organismos especializados como la Organización Internacional del Trabajo (OIT), la Comisión Económica para América Latina y el Caribe (CEPAL), y el Intergovernmental Forum on Mining (IGF), así como literatura académica publicada en revistas indexadas que documentan experiencias comparadas de gestión de riesgos en contextos mineros similares. Esta revisión permitió enriquecer el análisis con buenas prácticas, recomendaciones técnicas y enfoques interdisciplinarios aplicables al contexto nacional</w:t>
      </w:r>
      <w:r w:rsidR="00CC2559">
        <w:rPr>
          <w:rFonts w:ascii="Arial" w:hAnsi="Arial" w:cs="Arial"/>
          <w:sz w:val="22"/>
          <w:szCs w:val="22"/>
        </w:rPr>
        <w:t>.</w:t>
      </w:r>
    </w:p>
    <w:p w14:paraId="7A8C2E76" w14:textId="09A9BC2A" w:rsidR="00A35429" w:rsidRPr="00A35429" w:rsidRDefault="00A35429" w:rsidP="007960CF">
      <w:pPr>
        <w:pStyle w:val="NormalWeb"/>
        <w:spacing w:before="0" w:beforeAutospacing="0" w:after="0" w:afterAutospacing="0"/>
        <w:jc w:val="both"/>
        <w:rPr>
          <w:rFonts w:ascii="Arial" w:hAnsi="Arial" w:cs="Arial"/>
          <w:sz w:val="22"/>
          <w:szCs w:val="22"/>
        </w:rPr>
      </w:pPr>
      <w:r w:rsidRPr="00A35429">
        <w:rPr>
          <w:rFonts w:ascii="Arial" w:hAnsi="Arial" w:cs="Arial"/>
          <w:sz w:val="22"/>
          <w:szCs w:val="22"/>
        </w:rPr>
        <w:t>En cuanto al componente empírico, se desarrollaron entrevistas semiestructuradas</w:t>
      </w:r>
      <w:r w:rsidR="00CC2559">
        <w:rPr>
          <w:rFonts w:ascii="Arial" w:hAnsi="Arial" w:cs="Arial"/>
          <w:sz w:val="22"/>
          <w:szCs w:val="22"/>
        </w:rPr>
        <w:t xml:space="preserve"> </w:t>
      </w:r>
      <w:r w:rsidRPr="00A35429">
        <w:rPr>
          <w:rFonts w:ascii="Arial" w:hAnsi="Arial" w:cs="Arial"/>
          <w:sz w:val="22"/>
          <w:szCs w:val="22"/>
        </w:rPr>
        <w:t>dirigidas a actores clave involucrados directamente en las actividades mineras, tales como trabajadores de PMA y PPM, dirigentes comunales y autoridades locales de zonas mineras ubicadas en regiones como Ayacucho, Puno y Madre de Dios. Estos testimonios permitieron recoger</w:t>
      </w:r>
      <w:r w:rsidR="00194AFC">
        <w:rPr>
          <w:rFonts w:ascii="Arial" w:hAnsi="Arial" w:cs="Arial"/>
          <w:sz w:val="22"/>
          <w:szCs w:val="22"/>
        </w:rPr>
        <w:t xml:space="preserve"> </w:t>
      </w:r>
      <w:r w:rsidR="00194AFC" w:rsidRPr="00194AFC">
        <w:rPr>
          <w:rFonts w:ascii="Arial" w:hAnsi="Arial" w:cs="Arial"/>
          <w:sz w:val="22"/>
          <w:szCs w:val="22"/>
        </w:rPr>
        <w:t>testimonios sobre la percepción del riesgo, las condiciones laborales reales y las dificultades que enfrentan en el cumplimiento</w:t>
      </w:r>
      <w:r w:rsidR="00194AFC">
        <w:rPr>
          <w:rFonts w:ascii="Arial" w:hAnsi="Arial" w:cs="Arial"/>
          <w:sz w:val="22"/>
          <w:szCs w:val="22"/>
        </w:rPr>
        <w:t xml:space="preserve"> </w:t>
      </w:r>
      <w:r w:rsidR="00194AFC" w:rsidRPr="00194AFC">
        <w:rPr>
          <w:rFonts w:ascii="Arial" w:hAnsi="Arial" w:cs="Arial"/>
          <w:sz w:val="22"/>
          <w:szCs w:val="22"/>
        </w:rPr>
        <w:t>de las medidas de seguridad</w:t>
      </w:r>
      <w:r w:rsidRPr="00A35429">
        <w:rPr>
          <w:rFonts w:ascii="Arial" w:hAnsi="Arial" w:cs="Arial"/>
          <w:sz w:val="22"/>
          <w:szCs w:val="22"/>
        </w:rPr>
        <w:t xml:space="preserve">, evidenciando así una brecha significativa entre el marco legal y la realidad operativa (ver Tabla 4: </w:t>
      </w:r>
      <w:r w:rsidR="00194AFC" w:rsidRPr="00A35429">
        <w:rPr>
          <w:rFonts w:ascii="Arial" w:hAnsi="Arial" w:cs="Arial"/>
          <w:sz w:val="22"/>
          <w:szCs w:val="22"/>
        </w:rPr>
        <w:t>Sinte</w:t>
      </w:r>
      <w:r w:rsidR="00194AFC">
        <w:rPr>
          <w:rFonts w:ascii="Arial" w:hAnsi="Arial" w:cs="Arial"/>
          <w:sz w:val="22"/>
          <w:szCs w:val="22"/>
        </w:rPr>
        <w:t>ti</w:t>
      </w:r>
      <w:r w:rsidR="00194AFC" w:rsidRPr="00A35429">
        <w:rPr>
          <w:rFonts w:ascii="Arial" w:hAnsi="Arial" w:cs="Arial"/>
          <w:sz w:val="22"/>
          <w:szCs w:val="22"/>
        </w:rPr>
        <w:t>zación</w:t>
      </w:r>
      <w:r w:rsidRPr="00A35429">
        <w:rPr>
          <w:rFonts w:ascii="Arial" w:hAnsi="Arial" w:cs="Arial"/>
          <w:sz w:val="22"/>
          <w:szCs w:val="22"/>
        </w:rPr>
        <w:t xml:space="preserve"> de las Entrevistas sobre la Gestión de Riesgos Críticos en Trabajadores de PMA y PPM).</w:t>
      </w:r>
    </w:p>
    <w:p w14:paraId="6EDF4E4A" w14:textId="77777777" w:rsidR="00A35429" w:rsidRPr="00A35429" w:rsidRDefault="00A35429" w:rsidP="007960CF">
      <w:pPr>
        <w:pStyle w:val="NormalWeb"/>
        <w:spacing w:before="0" w:beforeAutospacing="0" w:after="0" w:afterAutospacing="0"/>
        <w:jc w:val="both"/>
        <w:rPr>
          <w:rFonts w:ascii="Arial" w:hAnsi="Arial" w:cs="Arial"/>
          <w:sz w:val="22"/>
          <w:szCs w:val="22"/>
        </w:rPr>
      </w:pPr>
      <w:r w:rsidRPr="00A35429">
        <w:rPr>
          <w:rFonts w:ascii="Arial" w:hAnsi="Arial" w:cs="Arial"/>
          <w:sz w:val="22"/>
          <w:szCs w:val="22"/>
        </w:rPr>
        <w:t xml:space="preserve">Adicionalmente, se realizaron visitas de observación de campo a diversas unidades mineras formalizadas, lo cual permitió verificar in situ la existencia de prácticas deficientes en cultura de seguridad, condiciones precarias de infraestructura, y la ausencia de protocolos básicos para la prevención de riesgos críticos tales como derrumbes, exposición a agentes químicos y accidentes con maquinaria pesada. Esta fase permitió identificar patrones comunes de vulnerabilidad y oportunidades de mejora en la </w:t>
      </w:r>
      <w:r w:rsidRPr="00A35429">
        <w:rPr>
          <w:rFonts w:ascii="Arial" w:hAnsi="Arial" w:cs="Arial"/>
          <w:sz w:val="22"/>
          <w:szCs w:val="22"/>
        </w:rPr>
        <w:lastRenderedPageBreak/>
        <w:t>gestión preventiva (ver Tabla 3: Riesgos Asociados en la Minería Artesanal y de Pequeña Escala).</w:t>
      </w:r>
    </w:p>
    <w:p w14:paraId="6FA48CF2" w14:textId="7912BD43" w:rsidR="00D175DD" w:rsidRDefault="00A35429" w:rsidP="00A521D3">
      <w:pPr>
        <w:pStyle w:val="NormalWeb"/>
        <w:spacing w:before="0" w:beforeAutospacing="0" w:after="0" w:afterAutospacing="0"/>
        <w:jc w:val="both"/>
        <w:rPr>
          <w:rFonts w:ascii="Arial" w:hAnsi="Arial" w:cs="Arial"/>
          <w:sz w:val="22"/>
          <w:szCs w:val="22"/>
        </w:rPr>
      </w:pPr>
      <w:r w:rsidRPr="00A35429">
        <w:rPr>
          <w:rFonts w:ascii="Arial" w:hAnsi="Arial" w:cs="Arial"/>
          <w:sz w:val="22"/>
          <w:szCs w:val="22"/>
        </w:rPr>
        <w:t xml:space="preserve">Toda la información recopilada fue sistematizada y categorizada con el objetivo de ofrecer una visión integral sobre las condiciones reales de seguridad y salud en el trabajo en el sector de la minería artesanal y de pequeña escala en el Perú, resaltando tanto las deficiencias estructurales como las buenas prácticas emergentes que podrían ser replicadas o </w:t>
      </w:r>
      <w:r w:rsidR="00A521D3" w:rsidRPr="00A35429">
        <w:rPr>
          <w:rFonts w:ascii="Arial" w:hAnsi="Arial" w:cs="Arial"/>
          <w:sz w:val="22"/>
          <w:szCs w:val="22"/>
        </w:rPr>
        <w:t>fortalecidas.</w:t>
      </w:r>
    </w:p>
    <w:p w14:paraId="62D9F8BE" w14:textId="77777777" w:rsidR="00307F3C" w:rsidRDefault="00307F3C" w:rsidP="00307F3C">
      <w:pPr>
        <w:pStyle w:val="NormalWeb"/>
        <w:spacing w:before="0" w:beforeAutospacing="0" w:after="0" w:afterAutospacing="0"/>
        <w:rPr>
          <w:rFonts w:ascii="Arial" w:hAnsi="Arial" w:cs="Arial"/>
          <w:b/>
          <w:bCs/>
          <w:sz w:val="22"/>
          <w:szCs w:val="22"/>
        </w:rPr>
      </w:pPr>
      <w:bookmarkStart w:id="6" w:name="_Hlk203740047"/>
    </w:p>
    <w:p w14:paraId="27B0E8B7" w14:textId="6AE80A24" w:rsidR="000853EB" w:rsidRPr="00C47A28" w:rsidRDefault="000853EB" w:rsidP="00A521D3">
      <w:pPr>
        <w:pStyle w:val="NormalWeb"/>
        <w:spacing w:before="0" w:beforeAutospacing="0" w:after="0" w:afterAutospacing="0"/>
        <w:rPr>
          <w:rFonts w:ascii="Arial" w:hAnsi="Arial" w:cs="Arial"/>
          <w:b/>
          <w:bCs/>
          <w:sz w:val="22"/>
          <w:szCs w:val="22"/>
        </w:rPr>
      </w:pPr>
      <w:r w:rsidRPr="00C47A28">
        <w:rPr>
          <w:rFonts w:ascii="Arial" w:hAnsi="Arial" w:cs="Arial"/>
          <w:b/>
          <w:bCs/>
          <w:sz w:val="22"/>
          <w:szCs w:val="22"/>
        </w:rPr>
        <w:t>Tabla 1</w:t>
      </w:r>
    </w:p>
    <w:p w14:paraId="45102D4F" w14:textId="7521AB2E" w:rsidR="000853EB" w:rsidRDefault="000853EB" w:rsidP="00A521D3">
      <w:pPr>
        <w:pStyle w:val="NormalWeb"/>
        <w:spacing w:before="0" w:beforeAutospacing="0" w:after="0" w:afterAutospacing="0"/>
        <w:jc w:val="both"/>
        <w:rPr>
          <w:rFonts w:ascii="Arial" w:hAnsi="Arial" w:cs="Arial"/>
          <w:i/>
          <w:iCs/>
          <w:sz w:val="22"/>
          <w:szCs w:val="22"/>
        </w:rPr>
      </w:pPr>
      <w:r w:rsidRPr="000853EB">
        <w:rPr>
          <w:rFonts w:ascii="Arial" w:hAnsi="Arial" w:cs="Arial"/>
          <w:i/>
          <w:iCs/>
          <w:sz w:val="22"/>
          <w:szCs w:val="22"/>
        </w:rPr>
        <w:t>Comparativa: Normativa Peruana Aplicable a la Gestión de Riesgos Críticos en Minería Artesanal y de Pequeña Escala (PMA y PPM)</w:t>
      </w:r>
    </w:p>
    <w:p w14:paraId="6FC76E55" w14:textId="77777777" w:rsidR="000853EB" w:rsidRPr="000853EB" w:rsidRDefault="000853EB" w:rsidP="000853EB">
      <w:pPr>
        <w:pStyle w:val="NormalWeb"/>
        <w:spacing w:before="0" w:beforeAutospacing="0" w:after="0" w:afterAutospacing="0"/>
        <w:jc w:val="both"/>
        <w:rPr>
          <w:rFonts w:ascii="Arial" w:hAnsi="Arial" w:cs="Arial"/>
          <w:i/>
          <w:iCs/>
          <w:sz w:val="22"/>
          <w:szCs w:val="22"/>
        </w:rPr>
      </w:pPr>
    </w:p>
    <w:tbl>
      <w:tblPr>
        <w:tblStyle w:val="Tablaconcuadrcula"/>
        <w:tblW w:w="51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142"/>
        <w:gridCol w:w="3972"/>
        <w:gridCol w:w="287"/>
      </w:tblGrid>
      <w:tr w:rsidR="00CF5DDA" w:rsidRPr="000853EB" w14:paraId="1C78219B" w14:textId="77777777" w:rsidTr="00EF4E40">
        <w:trPr>
          <w:gridAfter w:val="1"/>
          <w:wAfter w:w="287" w:type="dxa"/>
          <w:trHeight w:val="288"/>
          <w:jc w:val="center"/>
        </w:trPr>
        <w:tc>
          <w:tcPr>
            <w:tcW w:w="709" w:type="dxa"/>
            <w:tcBorders>
              <w:top w:val="single" w:sz="4" w:space="0" w:color="auto"/>
              <w:bottom w:val="single" w:sz="4" w:space="0" w:color="auto"/>
            </w:tcBorders>
            <w:shd w:val="clear" w:color="auto" w:fill="00B0F0"/>
            <w:hideMark/>
          </w:tcPr>
          <w:bookmarkEnd w:id="6"/>
          <w:p w14:paraId="5E4167CE" w14:textId="77777777" w:rsidR="00CF5DDA" w:rsidRPr="000853EB" w:rsidRDefault="00CF5DDA" w:rsidP="000853EB">
            <w:pPr>
              <w:ind w:firstLine="37"/>
              <w:jc w:val="center"/>
              <w:rPr>
                <w:rFonts w:ascii="Arial" w:hAnsi="Arial" w:cs="Arial"/>
                <w:b/>
                <w:bCs/>
                <w:sz w:val="22"/>
                <w:szCs w:val="22"/>
                <w:lang w:val="es-PE"/>
              </w:rPr>
            </w:pPr>
            <w:r w:rsidRPr="000853EB">
              <w:rPr>
                <w:rFonts w:ascii="Arial" w:hAnsi="Arial" w:cs="Arial"/>
                <w:b/>
                <w:bCs/>
                <w:sz w:val="22"/>
                <w:szCs w:val="22"/>
                <w:lang w:val="es-PE"/>
              </w:rPr>
              <w:t>N°</w:t>
            </w:r>
          </w:p>
        </w:tc>
        <w:tc>
          <w:tcPr>
            <w:tcW w:w="4114" w:type="dxa"/>
            <w:gridSpan w:val="2"/>
            <w:tcBorders>
              <w:top w:val="single" w:sz="4" w:space="0" w:color="auto"/>
              <w:bottom w:val="single" w:sz="4" w:space="0" w:color="auto"/>
            </w:tcBorders>
            <w:shd w:val="clear" w:color="auto" w:fill="00B0F0"/>
            <w:hideMark/>
          </w:tcPr>
          <w:p w14:paraId="0E382F38" w14:textId="77777777" w:rsidR="00CF5DDA" w:rsidRPr="000853EB" w:rsidRDefault="00CF5DDA" w:rsidP="00307F3C">
            <w:pPr>
              <w:ind w:firstLine="142"/>
              <w:jc w:val="center"/>
              <w:rPr>
                <w:rFonts w:ascii="Arial" w:hAnsi="Arial" w:cs="Arial"/>
                <w:b/>
                <w:bCs/>
                <w:sz w:val="22"/>
                <w:szCs w:val="22"/>
                <w:lang w:val="es-PE"/>
              </w:rPr>
            </w:pPr>
            <w:r w:rsidRPr="000853EB">
              <w:rPr>
                <w:rFonts w:ascii="Arial" w:hAnsi="Arial" w:cs="Arial"/>
                <w:b/>
                <w:bCs/>
                <w:sz w:val="22"/>
                <w:szCs w:val="22"/>
                <w:lang w:val="es-PE"/>
              </w:rPr>
              <w:t>Norma: Ley N° 29783, Ley de Seguridad y Salud en el Trabajo</w:t>
            </w:r>
          </w:p>
        </w:tc>
      </w:tr>
      <w:tr w:rsidR="00CF5DDA" w:rsidRPr="000853EB" w14:paraId="536598C3" w14:textId="77777777" w:rsidTr="00C21FA7">
        <w:trPr>
          <w:gridAfter w:val="1"/>
          <w:wAfter w:w="287" w:type="dxa"/>
          <w:trHeight w:val="288"/>
          <w:jc w:val="center"/>
        </w:trPr>
        <w:tc>
          <w:tcPr>
            <w:tcW w:w="709" w:type="dxa"/>
            <w:vMerge w:val="restart"/>
            <w:tcBorders>
              <w:top w:val="single" w:sz="4" w:space="0" w:color="auto"/>
            </w:tcBorders>
            <w:noWrap/>
            <w:hideMark/>
          </w:tcPr>
          <w:p w14:paraId="47ADFBDE" w14:textId="77777777" w:rsidR="00CF5DDA" w:rsidRPr="000853EB" w:rsidRDefault="00CF5DDA" w:rsidP="000853EB">
            <w:pPr>
              <w:ind w:firstLine="37"/>
              <w:jc w:val="center"/>
              <w:rPr>
                <w:rFonts w:ascii="Arial" w:hAnsi="Arial" w:cs="Arial"/>
                <w:bCs/>
                <w:sz w:val="22"/>
                <w:szCs w:val="22"/>
                <w:lang w:val="es-PE"/>
              </w:rPr>
            </w:pPr>
            <w:r w:rsidRPr="000853EB">
              <w:rPr>
                <w:rFonts w:ascii="Arial" w:hAnsi="Arial" w:cs="Arial"/>
                <w:bCs/>
                <w:sz w:val="22"/>
                <w:szCs w:val="22"/>
                <w:lang w:val="es-PE"/>
              </w:rPr>
              <w:t>1</w:t>
            </w:r>
          </w:p>
        </w:tc>
        <w:tc>
          <w:tcPr>
            <w:tcW w:w="4114" w:type="dxa"/>
            <w:gridSpan w:val="2"/>
            <w:tcBorders>
              <w:top w:val="single" w:sz="4" w:space="0" w:color="auto"/>
              <w:bottom w:val="single" w:sz="4" w:space="0" w:color="auto"/>
            </w:tcBorders>
            <w:shd w:val="clear" w:color="auto" w:fill="DAEEF3" w:themeFill="accent5" w:themeFillTint="33"/>
            <w:hideMark/>
          </w:tcPr>
          <w:p w14:paraId="78A45534" w14:textId="77777777" w:rsidR="00CF5DDA" w:rsidRPr="000853EB" w:rsidRDefault="00CF5DDA" w:rsidP="00307F3C">
            <w:pPr>
              <w:ind w:firstLine="142"/>
              <w:jc w:val="center"/>
              <w:rPr>
                <w:rFonts w:ascii="Arial" w:hAnsi="Arial" w:cs="Arial"/>
                <w:b/>
                <w:bCs/>
                <w:sz w:val="22"/>
                <w:szCs w:val="22"/>
                <w:lang w:val="es-PE"/>
              </w:rPr>
            </w:pPr>
            <w:r w:rsidRPr="000853EB">
              <w:rPr>
                <w:rFonts w:ascii="Arial" w:hAnsi="Arial" w:cs="Arial"/>
                <w:b/>
                <w:bCs/>
                <w:sz w:val="22"/>
                <w:szCs w:val="22"/>
                <w:lang w:val="es-PE"/>
              </w:rPr>
              <w:t>Obligación/Disposición</w:t>
            </w:r>
          </w:p>
        </w:tc>
      </w:tr>
      <w:tr w:rsidR="00CF5DDA" w:rsidRPr="000853EB" w14:paraId="78C1EDA5" w14:textId="77777777" w:rsidTr="00C21FA7">
        <w:trPr>
          <w:gridAfter w:val="1"/>
          <w:wAfter w:w="287" w:type="dxa"/>
          <w:trHeight w:val="552"/>
          <w:jc w:val="center"/>
        </w:trPr>
        <w:tc>
          <w:tcPr>
            <w:tcW w:w="709" w:type="dxa"/>
            <w:vMerge/>
            <w:hideMark/>
          </w:tcPr>
          <w:p w14:paraId="7BA247D4" w14:textId="77777777" w:rsidR="00CF5DDA" w:rsidRPr="000853EB" w:rsidRDefault="00CF5DDA" w:rsidP="000853EB">
            <w:pPr>
              <w:ind w:firstLine="37"/>
              <w:jc w:val="center"/>
              <w:rPr>
                <w:rFonts w:ascii="Arial" w:hAnsi="Arial" w:cs="Arial"/>
                <w:bCs/>
                <w:sz w:val="22"/>
                <w:szCs w:val="22"/>
                <w:lang w:val="es-PE"/>
              </w:rPr>
            </w:pPr>
          </w:p>
        </w:tc>
        <w:tc>
          <w:tcPr>
            <w:tcW w:w="4114" w:type="dxa"/>
            <w:gridSpan w:val="2"/>
            <w:tcBorders>
              <w:top w:val="single" w:sz="4" w:space="0" w:color="auto"/>
              <w:bottom w:val="single" w:sz="4" w:space="0" w:color="auto"/>
            </w:tcBorders>
            <w:hideMark/>
          </w:tcPr>
          <w:p w14:paraId="1BAA8BCD" w14:textId="5B8923F4"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Identificación de Peligros y Evaluación de Riesgos (IPER) en todas las actividades</w:t>
            </w:r>
            <w:r w:rsidR="008D4A51" w:rsidRPr="000853EB">
              <w:rPr>
                <w:rFonts w:ascii="Arial" w:hAnsi="Arial" w:cs="Arial"/>
                <w:bCs/>
                <w:sz w:val="22"/>
                <w:szCs w:val="22"/>
                <w:lang w:val="es-PE"/>
              </w:rPr>
              <w:t>.</w:t>
            </w:r>
          </w:p>
        </w:tc>
      </w:tr>
      <w:tr w:rsidR="00CF5DDA" w:rsidRPr="000853EB" w14:paraId="328EB163" w14:textId="77777777" w:rsidTr="00C21FA7">
        <w:trPr>
          <w:gridAfter w:val="1"/>
          <w:wAfter w:w="287" w:type="dxa"/>
          <w:trHeight w:val="552"/>
          <w:jc w:val="center"/>
        </w:trPr>
        <w:tc>
          <w:tcPr>
            <w:tcW w:w="709" w:type="dxa"/>
            <w:vMerge/>
            <w:hideMark/>
          </w:tcPr>
          <w:p w14:paraId="42C6B94B" w14:textId="77777777" w:rsidR="00CF5DDA" w:rsidRPr="000853EB" w:rsidRDefault="00CF5DDA" w:rsidP="000853EB">
            <w:pPr>
              <w:ind w:firstLine="37"/>
              <w:jc w:val="center"/>
              <w:rPr>
                <w:rFonts w:ascii="Arial" w:hAnsi="Arial" w:cs="Arial"/>
                <w:bCs/>
                <w:sz w:val="22"/>
                <w:szCs w:val="22"/>
                <w:lang w:val="es-PE"/>
              </w:rPr>
            </w:pPr>
          </w:p>
        </w:tc>
        <w:tc>
          <w:tcPr>
            <w:tcW w:w="4114" w:type="dxa"/>
            <w:gridSpan w:val="2"/>
            <w:tcBorders>
              <w:top w:val="single" w:sz="4" w:space="0" w:color="auto"/>
              <w:bottom w:val="single" w:sz="4" w:space="0" w:color="auto"/>
            </w:tcBorders>
            <w:hideMark/>
          </w:tcPr>
          <w:p w14:paraId="5CBF50E1" w14:textId="37351CDD"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Implementar Sistema de Gestión de Seguridad y Salud en el Trabajo (SGSST)</w:t>
            </w:r>
            <w:r w:rsidR="008D4A51" w:rsidRPr="000853EB">
              <w:rPr>
                <w:rFonts w:ascii="Arial" w:hAnsi="Arial" w:cs="Arial"/>
                <w:bCs/>
                <w:sz w:val="22"/>
                <w:szCs w:val="22"/>
                <w:lang w:val="es-PE"/>
              </w:rPr>
              <w:t>.</w:t>
            </w:r>
          </w:p>
        </w:tc>
      </w:tr>
      <w:tr w:rsidR="00CF5DDA" w:rsidRPr="000853EB" w14:paraId="16141E47" w14:textId="77777777" w:rsidTr="00C21FA7">
        <w:trPr>
          <w:gridAfter w:val="1"/>
          <w:wAfter w:w="287" w:type="dxa"/>
          <w:trHeight w:val="288"/>
          <w:jc w:val="center"/>
        </w:trPr>
        <w:tc>
          <w:tcPr>
            <w:tcW w:w="709" w:type="dxa"/>
            <w:vMerge/>
            <w:hideMark/>
          </w:tcPr>
          <w:p w14:paraId="27380127" w14:textId="77777777" w:rsidR="00CF5DDA" w:rsidRPr="000853EB" w:rsidRDefault="00CF5DDA" w:rsidP="000853EB">
            <w:pPr>
              <w:ind w:firstLine="37"/>
              <w:jc w:val="center"/>
              <w:rPr>
                <w:rFonts w:ascii="Arial" w:hAnsi="Arial" w:cs="Arial"/>
                <w:bCs/>
                <w:sz w:val="22"/>
                <w:szCs w:val="22"/>
                <w:lang w:val="es-PE"/>
              </w:rPr>
            </w:pPr>
          </w:p>
        </w:tc>
        <w:tc>
          <w:tcPr>
            <w:tcW w:w="4114" w:type="dxa"/>
            <w:gridSpan w:val="2"/>
            <w:tcBorders>
              <w:top w:val="single" w:sz="4" w:space="0" w:color="auto"/>
              <w:bottom w:val="single" w:sz="4" w:space="0" w:color="auto"/>
            </w:tcBorders>
            <w:hideMark/>
          </w:tcPr>
          <w:p w14:paraId="2A90F502" w14:textId="0BA11957"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Capacitación continua en prevención de riesgos</w:t>
            </w:r>
            <w:r w:rsidR="008D4A51" w:rsidRPr="000853EB">
              <w:rPr>
                <w:rFonts w:ascii="Arial" w:hAnsi="Arial" w:cs="Arial"/>
                <w:bCs/>
                <w:sz w:val="22"/>
                <w:szCs w:val="22"/>
                <w:lang w:val="es-PE"/>
              </w:rPr>
              <w:t>.</w:t>
            </w:r>
          </w:p>
        </w:tc>
      </w:tr>
      <w:tr w:rsidR="00CF5DDA" w:rsidRPr="000853EB" w14:paraId="5307704A" w14:textId="77777777" w:rsidTr="00C21FA7">
        <w:trPr>
          <w:gridAfter w:val="1"/>
          <w:wAfter w:w="287" w:type="dxa"/>
          <w:trHeight w:val="288"/>
          <w:jc w:val="center"/>
        </w:trPr>
        <w:tc>
          <w:tcPr>
            <w:tcW w:w="709" w:type="dxa"/>
            <w:vMerge/>
            <w:hideMark/>
          </w:tcPr>
          <w:p w14:paraId="1CDA4763" w14:textId="77777777" w:rsidR="00CF5DDA" w:rsidRPr="000853EB" w:rsidRDefault="00CF5DDA" w:rsidP="000853EB">
            <w:pPr>
              <w:ind w:firstLine="37"/>
              <w:jc w:val="center"/>
              <w:rPr>
                <w:rFonts w:ascii="Arial" w:hAnsi="Arial" w:cs="Arial"/>
                <w:bCs/>
                <w:sz w:val="22"/>
                <w:szCs w:val="22"/>
                <w:lang w:val="es-PE"/>
              </w:rPr>
            </w:pPr>
          </w:p>
        </w:tc>
        <w:tc>
          <w:tcPr>
            <w:tcW w:w="4114" w:type="dxa"/>
            <w:gridSpan w:val="2"/>
            <w:tcBorders>
              <w:top w:val="single" w:sz="4" w:space="0" w:color="auto"/>
              <w:bottom w:val="single" w:sz="4" w:space="0" w:color="auto"/>
            </w:tcBorders>
            <w:shd w:val="clear" w:color="auto" w:fill="DAEEF3" w:themeFill="accent5" w:themeFillTint="33"/>
            <w:hideMark/>
          </w:tcPr>
          <w:p w14:paraId="7CF16047" w14:textId="77777777" w:rsidR="00CF5DDA" w:rsidRPr="000853EB" w:rsidRDefault="00CF5DDA" w:rsidP="00307F3C">
            <w:pPr>
              <w:ind w:firstLine="142"/>
              <w:jc w:val="center"/>
              <w:rPr>
                <w:rFonts w:ascii="Arial" w:hAnsi="Arial" w:cs="Arial"/>
                <w:b/>
                <w:bCs/>
                <w:sz w:val="22"/>
                <w:szCs w:val="22"/>
                <w:lang w:val="es-PE"/>
              </w:rPr>
            </w:pPr>
            <w:r w:rsidRPr="000853EB">
              <w:rPr>
                <w:rFonts w:ascii="Arial" w:hAnsi="Arial" w:cs="Arial"/>
                <w:b/>
                <w:bCs/>
                <w:sz w:val="22"/>
                <w:szCs w:val="22"/>
                <w:lang w:val="es-PE"/>
              </w:rPr>
              <w:t>Aplicación a Riesgos Críticos</w:t>
            </w:r>
          </w:p>
        </w:tc>
      </w:tr>
      <w:tr w:rsidR="00CF5DDA" w:rsidRPr="000853EB" w14:paraId="3038A241" w14:textId="77777777" w:rsidTr="00C21FA7">
        <w:trPr>
          <w:gridAfter w:val="1"/>
          <w:wAfter w:w="287" w:type="dxa"/>
          <w:trHeight w:val="552"/>
          <w:jc w:val="center"/>
        </w:trPr>
        <w:tc>
          <w:tcPr>
            <w:tcW w:w="709" w:type="dxa"/>
            <w:vMerge/>
            <w:hideMark/>
          </w:tcPr>
          <w:p w14:paraId="5F6BA152" w14:textId="77777777" w:rsidR="00CF5DDA" w:rsidRPr="000853EB" w:rsidRDefault="00CF5DDA" w:rsidP="000853EB">
            <w:pPr>
              <w:ind w:firstLine="37"/>
              <w:jc w:val="center"/>
              <w:rPr>
                <w:rFonts w:ascii="Arial" w:hAnsi="Arial" w:cs="Arial"/>
                <w:bCs/>
                <w:sz w:val="22"/>
                <w:szCs w:val="22"/>
                <w:lang w:val="es-PE"/>
              </w:rPr>
            </w:pPr>
          </w:p>
        </w:tc>
        <w:tc>
          <w:tcPr>
            <w:tcW w:w="4114" w:type="dxa"/>
            <w:gridSpan w:val="2"/>
            <w:tcBorders>
              <w:top w:val="single" w:sz="4" w:space="0" w:color="auto"/>
              <w:bottom w:val="single" w:sz="4" w:space="0" w:color="auto"/>
            </w:tcBorders>
            <w:hideMark/>
          </w:tcPr>
          <w:p w14:paraId="3F18A9D8" w14:textId="3E55C3EC" w:rsidR="00CF5DDA" w:rsidRPr="000853EB" w:rsidRDefault="00CF5DDA" w:rsidP="00307F3C">
            <w:pPr>
              <w:ind w:firstLine="6"/>
              <w:jc w:val="both"/>
              <w:rPr>
                <w:rFonts w:ascii="Arial" w:hAnsi="Arial" w:cs="Arial"/>
                <w:bCs/>
                <w:sz w:val="22"/>
                <w:szCs w:val="22"/>
                <w:lang w:val="es-PE"/>
              </w:rPr>
            </w:pPr>
            <w:r w:rsidRPr="000853EB">
              <w:rPr>
                <w:rFonts w:ascii="Arial" w:hAnsi="Arial" w:cs="Arial"/>
                <w:bCs/>
                <w:sz w:val="22"/>
                <w:szCs w:val="22"/>
                <w:lang w:val="es-PE"/>
              </w:rPr>
              <w:t>Derrumbes, atrapamientos, explosivos, sustancias tóxicas, fatiga, riesgos psicosociales</w:t>
            </w:r>
            <w:r w:rsidR="008D4A51" w:rsidRPr="000853EB">
              <w:rPr>
                <w:rFonts w:ascii="Arial" w:hAnsi="Arial" w:cs="Arial"/>
                <w:bCs/>
                <w:sz w:val="22"/>
                <w:szCs w:val="22"/>
                <w:lang w:val="es-PE"/>
              </w:rPr>
              <w:t>.</w:t>
            </w:r>
          </w:p>
        </w:tc>
      </w:tr>
      <w:tr w:rsidR="00CF5DDA" w:rsidRPr="000853EB" w14:paraId="37F7B387" w14:textId="77777777" w:rsidTr="00C21FA7">
        <w:trPr>
          <w:gridAfter w:val="1"/>
          <w:wAfter w:w="287" w:type="dxa"/>
          <w:trHeight w:val="288"/>
          <w:jc w:val="center"/>
        </w:trPr>
        <w:tc>
          <w:tcPr>
            <w:tcW w:w="709" w:type="dxa"/>
            <w:vMerge/>
            <w:hideMark/>
          </w:tcPr>
          <w:p w14:paraId="07B568D7" w14:textId="77777777" w:rsidR="00CF5DDA" w:rsidRPr="000853EB" w:rsidRDefault="00CF5DDA" w:rsidP="000853EB">
            <w:pPr>
              <w:ind w:firstLine="37"/>
              <w:jc w:val="center"/>
              <w:rPr>
                <w:rFonts w:ascii="Arial" w:hAnsi="Arial" w:cs="Arial"/>
                <w:bCs/>
                <w:sz w:val="22"/>
                <w:szCs w:val="22"/>
                <w:lang w:val="es-PE"/>
              </w:rPr>
            </w:pPr>
          </w:p>
        </w:tc>
        <w:tc>
          <w:tcPr>
            <w:tcW w:w="4114" w:type="dxa"/>
            <w:gridSpan w:val="2"/>
            <w:tcBorders>
              <w:top w:val="single" w:sz="4" w:space="0" w:color="auto"/>
              <w:bottom w:val="single" w:sz="4" w:space="0" w:color="auto"/>
            </w:tcBorders>
            <w:hideMark/>
          </w:tcPr>
          <w:p w14:paraId="5583AFAF" w14:textId="1E5CB007" w:rsidR="00CF5DDA" w:rsidRPr="000853EB" w:rsidRDefault="00CF5DDA" w:rsidP="00307F3C">
            <w:pPr>
              <w:ind w:firstLine="6"/>
              <w:jc w:val="both"/>
              <w:rPr>
                <w:rFonts w:ascii="Arial" w:hAnsi="Arial" w:cs="Arial"/>
                <w:bCs/>
                <w:sz w:val="22"/>
                <w:szCs w:val="22"/>
                <w:lang w:val="es-PE"/>
              </w:rPr>
            </w:pPr>
            <w:r w:rsidRPr="000853EB">
              <w:rPr>
                <w:rFonts w:ascii="Arial" w:hAnsi="Arial" w:cs="Arial"/>
                <w:bCs/>
                <w:sz w:val="22"/>
                <w:szCs w:val="22"/>
                <w:lang w:val="es-PE"/>
              </w:rPr>
              <w:t>Prevención y control de accidentes graves e incapacitantes</w:t>
            </w:r>
            <w:r w:rsidR="008D4A51" w:rsidRPr="000853EB">
              <w:rPr>
                <w:rFonts w:ascii="Arial" w:hAnsi="Arial" w:cs="Arial"/>
                <w:bCs/>
                <w:sz w:val="22"/>
                <w:szCs w:val="22"/>
                <w:lang w:val="es-PE"/>
              </w:rPr>
              <w:t>.</w:t>
            </w:r>
          </w:p>
        </w:tc>
      </w:tr>
      <w:tr w:rsidR="00CF5DDA" w:rsidRPr="000853EB" w14:paraId="4A8F1F27" w14:textId="77777777" w:rsidTr="00C21FA7">
        <w:trPr>
          <w:gridAfter w:val="1"/>
          <w:wAfter w:w="287" w:type="dxa"/>
          <w:trHeight w:val="288"/>
          <w:jc w:val="center"/>
        </w:trPr>
        <w:tc>
          <w:tcPr>
            <w:tcW w:w="709" w:type="dxa"/>
            <w:vMerge/>
            <w:hideMark/>
          </w:tcPr>
          <w:p w14:paraId="34AF0B8C" w14:textId="77777777" w:rsidR="00CF5DDA" w:rsidRPr="000853EB" w:rsidRDefault="00CF5DDA" w:rsidP="000853EB">
            <w:pPr>
              <w:ind w:firstLine="37"/>
              <w:jc w:val="center"/>
              <w:rPr>
                <w:rFonts w:ascii="Arial" w:hAnsi="Arial" w:cs="Arial"/>
                <w:bCs/>
                <w:sz w:val="22"/>
                <w:szCs w:val="22"/>
                <w:lang w:val="es-PE"/>
              </w:rPr>
            </w:pPr>
          </w:p>
        </w:tc>
        <w:tc>
          <w:tcPr>
            <w:tcW w:w="4114" w:type="dxa"/>
            <w:gridSpan w:val="2"/>
            <w:tcBorders>
              <w:top w:val="single" w:sz="4" w:space="0" w:color="auto"/>
              <w:bottom w:val="single" w:sz="4" w:space="0" w:color="auto"/>
            </w:tcBorders>
            <w:hideMark/>
          </w:tcPr>
          <w:p w14:paraId="3A5ADAF8" w14:textId="64D9BBEE" w:rsidR="00CF5DDA" w:rsidRPr="000853EB" w:rsidRDefault="00CF5DDA" w:rsidP="00307F3C">
            <w:pPr>
              <w:ind w:firstLine="6"/>
              <w:jc w:val="both"/>
              <w:rPr>
                <w:rFonts w:ascii="Arial" w:hAnsi="Arial" w:cs="Arial"/>
                <w:bCs/>
                <w:sz w:val="22"/>
                <w:szCs w:val="22"/>
                <w:lang w:val="es-PE"/>
              </w:rPr>
            </w:pPr>
            <w:r w:rsidRPr="000853EB">
              <w:rPr>
                <w:rFonts w:ascii="Arial" w:hAnsi="Arial" w:cs="Arial"/>
                <w:bCs/>
                <w:sz w:val="22"/>
                <w:szCs w:val="22"/>
                <w:lang w:val="es-PE"/>
              </w:rPr>
              <w:t>Manejo seguro de herramientas, EPP, primeros auxilios, estrés laboral</w:t>
            </w:r>
            <w:r w:rsidR="008D4A51" w:rsidRPr="000853EB">
              <w:rPr>
                <w:rFonts w:ascii="Arial" w:hAnsi="Arial" w:cs="Arial"/>
                <w:bCs/>
                <w:sz w:val="22"/>
                <w:szCs w:val="22"/>
                <w:lang w:val="es-PE"/>
              </w:rPr>
              <w:t>.</w:t>
            </w:r>
          </w:p>
        </w:tc>
      </w:tr>
      <w:tr w:rsidR="00CF5DDA" w:rsidRPr="000853EB" w14:paraId="6A79C3B3" w14:textId="77777777" w:rsidTr="00C21FA7">
        <w:trPr>
          <w:gridAfter w:val="1"/>
          <w:wAfter w:w="287" w:type="dxa"/>
          <w:trHeight w:val="288"/>
          <w:jc w:val="center"/>
        </w:trPr>
        <w:tc>
          <w:tcPr>
            <w:tcW w:w="709" w:type="dxa"/>
            <w:vMerge/>
            <w:hideMark/>
          </w:tcPr>
          <w:p w14:paraId="6FAB0ACF" w14:textId="77777777" w:rsidR="00CF5DDA" w:rsidRPr="000853EB" w:rsidRDefault="00CF5DDA" w:rsidP="000853EB">
            <w:pPr>
              <w:ind w:firstLine="37"/>
              <w:jc w:val="center"/>
              <w:rPr>
                <w:rFonts w:ascii="Arial" w:hAnsi="Arial" w:cs="Arial"/>
                <w:bCs/>
                <w:sz w:val="22"/>
                <w:szCs w:val="22"/>
                <w:lang w:val="es-PE"/>
              </w:rPr>
            </w:pPr>
          </w:p>
        </w:tc>
        <w:tc>
          <w:tcPr>
            <w:tcW w:w="4114" w:type="dxa"/>
            <w:gridSpan w:val="2"/>
            <w:tcBorders>
              <w:top w:val="single" w:sz="4" w:space="0" w:color="auto"/>
              <w:bottom w:val="single" w:sz="4" w:space="0" w:color="auto"/>
            </w:tcBorders>
            <w:shd w:val="clear" w:color="auto" w:fill="DAEEF3" w:themeFill="accent5" w:themeFillTint="33"/>
            <w:hideMark/>
          </w:tcPr>
          <w:p w14:paraId="0FCA99C5" w14:textId="77777777" w:rsidR="00CF5DDA" w:rsidRPr="000853EB" w:rsidRDefault="00CF5DDA" w:rsidP="00307F3C">
            <w:pPr>
              <w:ind w:firstLine="142"/>
              <w:jc w:val="center"/>
              <w:rPr>
                <w:rFonts w:ascii="Arial" w:hAnsi="Arial" w:cs="Arial"/>
                <w:b/>
                <w:bCs/>
                <w:sz w:val="22"/>
                <w:szCs w:val="22"/>
                <w:lang w:val="es-PE"/>
              </w:rPr>
            </w:pPr>
            <w:r w:rsidRPr="000853EB">
              <w:rPr>
                <w:rFonts w:ascii="Arial" w:hAnsi="Arial" w:cs="Arial"/>
                <w:b/>
                <w:bCs/>
                <w:sz w:val="22"/>
                <w:szCs w:val="22"/>
                <w:lang w:val="es-PE"/>
              </w:rPr>
              <w:t>Observaciones</w:t>
            </w:r>
          </w:p>
        </w:tc>
      </w:tr>
      <w:tr w:rsidR="00CF5DDA" w:rsidRPr="000853EB" w14:paraId="23749DD6" w14:textId="77777777" w:rsidTr="00C21FA7">
        <w:trPr>
          <w:gridAfter w:val="1"/>
          <w:wAfter w:w="287" w:type="dxa"/>
          <w:trHeight w:val="288"/>
          <w:jc w:val="center"/>
        </w:trPr>
        <w:tc>
          <w:tcPr>
            <w:tcW w:w="709" w:type="dxa"/>
            <w:vMerge/>
            <w:hideMark/>
          </w:tcPr>
          <w:p w14:paraId="5C559F83" w14:textId="77777777" w:rsidR="00CF5DDA" w:rsidRPr="000853EB" w:rsidRDefault="00CF5DDA" w:rsidP="000853EB">
            <w:pPr>
              <w:ind w:firstLine="37"/>
              <w:jc w:val="center"/>
              <w:rPr>
                <w:rFonts w:ascii="Arial" w:hAnsi="Arial" w:cs="Arial"/>
                <w:bCs/>
                <w:sz w:val="22"/>
                <w:szCs w:val="22"/>
                <w:lang w:val="es-PE"/>
              </w:rPr>
            </w:pPr>
          </w:p>
        </w:tc>
        <w:tc>
          <w:tcPr>
            <w:tcW w:w="4114" w:type="dxa"/>
            <w:gridSpan w:val="2"/>
            <w:tcBorders>
              <w:top w:val="single" w:sz="4" w:space="0" w:color="auto"/>
              <w:bottom w:val="single" w:sz="4" w:space="0" w:color="auto"/>
            </w:tcBorders>
            <w:hideMark/>
          </w:tcPr>
          <w:p w14:paraId="5BD55D99" w14:textId="100B8CEE" w:rsidR="00CF5DDA" w:rsidRPr="000853EB" w:rsidRDefault="00CF5DDA" w:rsidP="00307F3C">
            <w:pPr>
              <w:ind w:firstLine="6"/>
              <w:jc w:val="both"/>
              <w:rPr>
                <w:rFonts w:ascii="Arial" w:hAnsi="Arial" w:cs="Arial"/>
                <w:bCs/>
                <w:sz w:val="22"/>
                <w:szCs w:val="22"/>
                <w:lang w:val="es-PE"/>
              </w:rPr>
            </w:pPr>
            <w:r w:rsidRPr="000853EB">
              <w:rPr>
                <w:rFonts w:ascii="Arial" w:hAnsi="Arial" w:cs="Arial"/>
                <w:bCs/>
                <w:sz w:val="22"/>
                <w:szCs w:val="22"/>
                <w:lang w:val="es-PE"/>
              </w:rPr>
              <w:t>Incluye factores psicosociales: estrés, acoso, violencia laboral</w:t>
            </w:r>
            <w:r w:rsidR="008D4A51" w:rsidRPr="000853EB">
              <w:rPr>
                <w:rFonts w:ascii="Arial" w:hAnsi="Arial" w:cs="Arial"/>
                <w:bCs/>
                <w:sz w:val="22"/>
                <w:szCs w:val="22"/>
                <w:lang w:val="es-PE"/>
              </w:rPr>
              <w:t>.</w:t>
            </w:r>
          </w:p>
        </w:tc>
      </w:tr>
      <w:tr w:rsidR="00CF5DDA" w:rsidRPr="000853EB" w14:paraId="7FA88200" w14:textId="77777777" w:rsidTr="00C21FA7">
        <w:trPr>
          <w:gridAfter w:val="1"/>
          <w:wAfter w:w="287" w:type="dxa"/>
          <w:trHeight w:val="288"/>
          <w:jc w:val="center"/>
        </w:trPr>
        <w:tc>
          <w:tcPr>
            <w:tcW w:w="709" w:type="dxa"/>
            <w:vMerge/>
            <w:hideMark/>
          </w:tcPr>
          <w:p w14:paraId="4BD7D9C2" w14:textId="77777777" w:rsidR="00CF5DDA" w:rsidRPr="000853EB" w:rsidRDefault="00CF5DDA" w:rsidP="000853EB">
            <w:pPr>
              <w:ind w:firstLine="37"/>
              <w:jc w:val="center"/>
              <w:rPr>
                <w:rFonts w:ascii="Arial" w:hAnsi="Arial" w:cs="Arial"/>
                <w:bCs/>
                <w:sz w:val="22"/>
                <w:szCs w:val="22"/>
                <w:lang w:val="es-PE"/>
              </w:rPr>
            </w:pPr>
          </w:p>
        </w:tc>
        <w:tc>
          <w:tcPr>
            <w:tcW w:w="4114" w:type="dxa"/>
            <w:gridSpan w:val="2"/>
            <w:tcBorders>
              <w:top w:val="single" w:sz="4" w:space="0" w:color="auto"/>
              <w:bottom w:val="single" w:sz="4" w:space="0" w:color="auto"/>
            </w:tcBorders>
            <w:hideMark/>
          </w:tcPr>
          <w:p w14:paraId="32C9B81A" w14:textId="262A366B" w:rsidR="00CF5DDA" w:rsidRPr="000853EB" w:rsidRDefault="00CF5DDA" w:rsidP="00307F3C">
            <w:pPr>
              <w:ind w:firstLine="6"/>
              <w:jc w:val="both"/>
              <w:rPr>
                <w:rFonts w:ascii="Arial" w:hAnsi="Arial" w:cs="Arial"/>
                <w:bCs/>
                <w:sz w:val="22"/>
                <w:szCs w:val="22"/>
                <w:lang w:val="es-PE"/>
              </w:rPr>
            </w:pPr>
            <w:r w:rsidRPr="000853EB">
              <w:rPr>
                <w:rFonts w:ascii="Arial" w:hAnsi="Arial" w:cs="Arial"/>
                <w:bCs/>
                <w:sz w:val="22"/>
                <w:szCs w:val="22"/>
                <w:lang w:val="es-PE"/>
              </w:rPr>
              <w:t>Actualización obligatoria ante cambios en operaciones</w:t>
            </w:r>
            <w:r w:rsidR="008D4A51" w:rsidRPr="000853EB">
              <w:rPr>
                <w:rFonts w:ascii="Arial" w:hAnsi="Arial" w:cs="Arial"/>
                <w:bCs/>
                <w:sz w:val="22"/>
                <w:szCs w:val="22"/>
                <w:lang w:val="es-PE"/>
              </w:rPr>
              <w:t>.</w:t>
            </w:r>
          </w:p>
        </w:tc>
      </w:tr>
      <w:tr w:rsidR="009C32B9" w:rsidRPr="000853EB" w14:paraId="7F30FE41" w14:textId="77777777" w:rsidTr="00C21FA7">
        <w:trPr>
          <w:gridAfter w:val="1"/>
          <w:wAfter w:w="287" w:type="dxa"/>
          <w:trHeight w:val="288"/>
          <w:jc w:val="center"/>
        </w:trPr>
        <w:tc>
          <w:tcPr>
            <w:tcW w:w="709" w:type="dxa"/>
            <w:vMerge/>
            <w:tcBorders>
              <w:bottom w:val="single" w:sz="4" w:space="0" w:color="auto"/>
            </w:tcBorders>
            <w:hideMark/>
          </w:tcPr>
          <w:p w14:paraId="7E9041EB" w14:textId="77777777" w:rsidR="00CF5DDA" w:rsidRPr="000853EB" w:rsidRDefault="00CF5DDA" w:rsidP="000853EB">
            <w:pPr>
              <w:ind w:firstLine="37"/>
              <w:jc w:val="center"/>
              <w:rPr>
                <w:rFonts w:ascii="Arial" w:hAnsi="Arial" w:cs="Arial"/>
                <w:bCs/>
                <w:sz w:val="22"/>
                <w:szCs w:val="22"/>
                <w:lang w:val="es-PE"/>
              </w:rPr>
            </w:pPr>
          </w:p>
        </w:tc>
        <w:tc>
          <w:tcPr>
            <w:tcW w:w="4114" w:type="dxa"/>
            <w:gridSpan w:val="2"/>
            <w:tcBorders>
              <w:top w:val="single" w:sz="4" w:space="0" w:color="auto"/>
              <w:bottom w:val="single" w:sz="4" w:space="0" w:color="auto"/>
            </w:tcBorders>
            <w:hideMark/>
          </w:tcPr>
          <w:p w14:paraId="7F3DC163" w14:textId="3C7663F0" w:rsidR="00CF5DDA" w:rsidRPr="000853EB" w:rsidRDefault="00CF5DDA" w:rsidP="00307F3C">
            <w:pPr>
              <w:ind w:firstLine="6"/>
              <w:jc w:val="both"/>
              <w:rPr>
                <w:rFonts w:ascii="Arial" w:hAnsi="Arial" w:cs="Arial"/>
                <w:bCs/>
                <w:sz w:val="22"/>
                <w:szCs w:val="22"/>
                <w:lang w:val="es-PE"/>
              </w:rPr>
            </w:pPr>
            <w:r w:rsidRPr="000853EB">
              <w:rPr>
                <w:rFonts w:ascii="Arial" w:hAnsi="Arial" w:cs="Arial"/>
                <w:bCs/>
                <w:sz w:val="22"/>
                <w:szCs w:val="22"/>
                <w:lang w:val="es-PE"/>
              </w:rPr>
              <w:t>Capacitaciones obligatorias para todos los trabajadores</w:t>
            </w:r>
            <w:r w:rsidR="008D4A51" w:rsidRPr="000853EB">
              <w:rPr>
                <w:rFonts w:ascii="Arial" w:hAnsi="Arial" w:cs="Arial"/>
                <w:bCs/>
                <w:sz w:val="22"/>
                <w:szCs w:val="22"/>
                <w:lang w:val="es-PE"/>
              </w:rPr>
              <w:t>.</w:t>
            </w:r>
          </w:p>
        </w:tc>
      </w:tr>
      <w:tr w:rsidR="009C32B9" w:rsidRPr="000853EB" w14:paraId="56F43B36" w14:textId="77777777" w:rsidTr="00EF4E40">
        <w:trPr>
          <w:gridAfter w:val="1"/>
          <w:wAfter w:w="287" w:type="dxa"/>
          <w:trHeight w:val="288"/>
          <w:jc w:val="center"/>
        </w:trPr>
        <w:tc>
          <w:tcPr>
            <w:tcW w:w="709" w:type="dxa"/>
            <w:tcBorders>
              <w:top w:val="single" w:sz="4" w:space="0" w:color="auto"/>
              <w:bottom w:val="single" w:sz="4" w:space="0" w:color="auto"/>
            </w:tcBorders>
            <w:shd w:val="clear" w:color="auto" w:fill="00B0F0"/>
            <w:hideMark/>
          </w:tcPr>
          <w:p w14:paraId="1596F73B" w14:textId="77777777" w:rsidR="00CF5DDA" w:rsidRPr="000853EB" w:rsidRDefault="00CF5DDA" w:rsidP="000853EB">
            <w:pPr>
              <w:ind w:firstLine="37"/>
              <w:jc w:val="center"/>
              <w:rPr>
                <w:rFonts w:ascii="Arial" w:hAnsi="Arial" w:cs="Arial"/>
                <w:b/>
                <w:bCs/>
                <w:sz w:val="22"/>
                <w:szCs w:val="22"/>
                <w:lang w:val="es-PE"/>
              </w:rPr>
            </w:pPr>
            <w:r w:rsidRPr="000853EB">
              <w:rPr>
                <w:rFonts w:ascii="Arial" w:hAnsi="Arial" w:cs="Arial"/>
                <w:b/>
                <w:bCs/>
                <w:sz w:val="22"/>
                <w:szCs w:val="22"/>
                <w:lang w:val="es-PE"/>
              </w:rPr>
              <w:t>N°</w:t>
            </w:r>
          </w:p>
        </w:tc>
        <w:tc>
          <w:tcPr>
            <w:tcW w:w="4114" w:type="dxa"/>
            <w:gridSpan w:val="2"/>
            <w:tcBorders>
              <w:top w:val="single" w:sz="4" w:space="0" w:color="auto"/>
              <w:bottom w:val="single" w:sz="4" w:space="0" w:color="auto"/>
            </w:tcBorders>
            <w:shd w:val="clear" w:color="auto" w:fill="00B0F0"/>
            <w:hideMark/>
          </w:tcPr>
          <w:p w14:paraId="5B975066" w14:textId="77777777" w:rsidR="00CF5DDA" w:rsidRPr="000853EB" w:rsidRDefault="00CF5DDA" w:rsidP="00307F3C">
            <w:pPr>
              <w:ind w:firstLine="142"/>
              <w:jc w:val="center"/>
              <w:rPr>
                <w:rFonts w:ascii="Arial" w:hAnsi="Arial" w:cs="Arial"/>
                <w:b/>
                <w:bCs/>
                <w:sz w:val="22"/>
                <w:szCs w:val="22"/>
                <w:lang w:val="es-PE"/>
              </w:rPr>
            </w:pPr>
            <w:r w:rsidRPr="000853EB">
              <w:rPr>
                <w:rFonts w:ascii="Arial" w:hAnsi="Arial" w:cs="Arial"/>
                <w:b/>
                <w:bCs/>
                <w:sz w:val="22"/>
                <w:szCs w:val="22"/>
                <w:lang w:val="es-PE"/>
              </w:rPr>
              <w:t>Norma: D.S. N° 005-2012-TR</w:t>
            </w:r>
          </w:p>
        </w:tc>
      </w:tr>
      <w:tr w:rsidR="009C32B9" w:rsidRPr="000853EB" w14:paraId="6D8AE894" w14:textId="77777777" w:rsidTr="00C21FA7">
        <w:trPr>
          <w:gridAfter w:val="1"/>
          <w:wAfter w:w="287" w:type="dxa"/>
          <w:trHeight w:val="288"/>
          <w:jc w:val="center"/>
        </w:trPr>
        <w:tc>
          <w:tcPr>
            <w:tcW w:w="709" w:type="dxa"/>
            <w:vMerge w:val="restart"/>
            <w:tcBorders>
              <w:top w:val="single" w:sz="4" w:space="0" w:color="auto"/>
            </w:tcBorders>
            <w:noWrap/>
            <w:hideMark/>
          </w:tcPr>
          <w:p w14:paraId="72905E81" w14:textId="77777777" w:rsidR="00CF5DDA" w:rsidRPr="000853EB" w:rsidRDefault="00CF5DDA" w:rsidP="000853EB">
            <w:pPr>
              <w:ind w:firstLine="37"/>
              <w:jc w:val="center"/>
              <w:rPr>
                <w:rFonts w:ascii="Arial" w:hAnsi="Arial" w:cs="Arial"/>
                <w:bCs/>
                <w:sz w:val="22"/>
                <w:szCs w:val="22"/>
                <w:lang w:val="es-PE"/>
              </w:rPr>
            </w:pPr>
            <w:r w:rsidRPr="000853EB">
              <w:rPr>
                <w:rFonts w:ascii="Arial" w:hAnsi="Arial" w:cs="Arial"/>
                <w:bCs/>
                <w:sz w:val="22"/>
                <w:szCs w:val="22"/>
                <w:lang w:val="es-PE"/>
              </w:rPr>
              <w:t>2</w:t>
            </w:r>
          </w:p>
        </w:tc>
        <w:tc>
          <w:tcPr>
            <w:tcW w:w="4114" w:type="dxa"/>
            <w:gridSpan w:val="2"/>
            <w:tcBorders>
              <w:top w:val="single" w:sz="4" w:space="0" w:color="auto"/>
              <w:bottom w:val="single" w:sz="4" w:space="0" w:color="auto"/>
            </w:tcBorders>
            <w:shd w:val="clear" w:color="auto" w:fill="DAEEF3" w:themeFill="accent5" w:themeFillTint="33"/>
            <w:hideMark/>
          </w:tcPr>
          <w:p w14:paraId="27867D8A" w14:textId="77777777" w:rsidR="00CF5DDA" w:rsidRPr="000853EB" w:rsidRDefault="00CF5DDA" w:rsidP="00307F3C">
            <w:pPr>
              <w:ind w:firstLine="142"/>
              <w:jc w:val="center"/>
              <w:rPr>
                <w:rFonts w:ascii="Arial" w:hAnsi="Arial" w:cs="Arial"/>
                <w:b/>
                <w:bCs/>
                <w:sz w:val="22"/>
                <w:szCs w:val="22"/>
                <w:lang w:val="es-PE"/>
              </w:rPr>
            </w:pPr>
            <w:r w:rsidRPr="000853EB">
              <w:rPr>
                <w:rFonts w:ascii="Arial" w:hAnsi="Arial" w:cs="Arial"/>
                <w:b/>
                <w:bCs/>
                <w:sz w:val="22"/>
                <w:szCs w:val="22"/>
                <w:lang w:val="es-PE"/>
              </w:rPr>
              <w:t>Obligación/Disposición</w:t>
            </w:r>
          </w:p>
        </w:tc>
      </w:tr>
      <w:tr w:rsidR="00CF5DDA" w:rsidRPr="000853EB" w14:paraId="5E04217E" w14:textId="77777777" w:rsidTr="00C21FA7">
        <w:trPr>
          <w:gridAfter w:val="1"/>
          <w:wAfter w:w="287" w:type="dxa"/>
          <w:trHeight w:val="288"/>
          <w:jc w:val="center"/>
        </w:trPr>
        <w:tc>
          <w:tcPr>
            <w:tcW w:w="709" w:type="dxa"/>
            <w:vMerge/>
            <w:hideMark/>
          </w:tcPr>
          <w:p w14:paraId="0509609E" w14:textId="77777777" w:rsidR="00CF5DDA" w:rsidRPr="000853EB" w:rsidRDefault="00CF5DDA" w:rsidP="000853EB">
            <w:pPr>
              <w:ind w:firstLine="142"/>
              <w:jc w:val="both"/>
              <w:rPr>
                <w:rFonts w:ascii="Arial" w:hAnsi="Arial" w:cs="Arial"/>
                <w:bCs/>
                <w:sz w:val="22"/>
                <w:szCs w:val="22"/>
                <w:lang w:val="es-PE"/>
              </w:rPr>
            </w:pPr>
          </w:p>
        </w:tc>
        <w:tc>
          <w:tcPr>
            <w:tcW w:w="4114" w:type="dxa"/>
            <w:gridSpan w:val="2"/>
            <w:tcBorders>
              <w:top w:val="single" w:sz="4" w:space="0" w:color="auto"/>
              <w:bottom w:val="single" w:sz="4" w:space="0" w:color="auto"/>
            </w:tcBorders>
            <w:hideMark/>
          </w:tcPr>
          <w:p w14:paraId="53CC41C6" w14:textId="00CE77E7" w:rsidR="00CF5DDA" w:rsidRPr="000853EB" w:rsidRDefault="00CF5DDA" w:rsidP="00307F3C">
            <w:pPr>
              <w:ind w:firstLine="6"/>
              <w:jc w:val="both"/>
              <w:rPr>
                <w:rFonts w:ascii="Arial" w:hAnsi="Arial" w:cs="Arial"/>
                <w:bCs/>
                <w:sz w:val="22"/>
                <w:szCs w:val="22"/>
                <w:lang w:val="es-PE"/>
              </w:rPr>
            </w:pPr>
            <w:r w:rsidRPr="000853EB">
              <w:rPr>
                <w:rFonts w:ascii="Arial" w:hAnsi="Arial" w:cs="Arial"/>
                <w:bCs/>
                <w:sz w:val="22"/>
                <w:szCs w:val="22"/>
                <w:lang w:val="es-PE"/>
              </w:rPr>
              <w:t>Control específico de trabajos de alto riesgo</w:t>
            </w:r>
            <w:r w:rsidR="008D4A51" w:rsidRPr="000853EB">
              <w:rPr>
                <w:rFonts w:ascii="Arial" w:hAnsi="Arial" w:cs="Arial"/>
                <w:bCs/>
                <w:sz w:val="22"/>
                <w:szCs w:val="22"/>
                <w:lang w:val="es-PE"/>
              </w:rPr>
              <w:t>.</w:t>
            </w:r>
          </w:p>
        </w:tc>
      </w:tr>
      <w:tr w:rsidR="00CF5DDA" w:rsidRPr="000853EB" w14:paraId="13B97E01" w14:textId="77777777" w:rsidTr="00C21FA7">
        <w:trPr>
          <w:gridAfter w:val="1"/>
          <w:wAfter w:w="287" w:type="dxa"/>
          <w:trHeight w:val="288"/>
          <w:jc w:val="center"/>
        </w:trPr>
        <w:tc>
          <w:tcPr>
            <w:tcW w:w="709" w:type="dxa"/>
            <w:vMerge/>
            <w:hideMark/>
          </w:tcPr>
          <w:p w14:paraId="5F85D36F" w14:textId="77777777" w:rsidR="00CF5DDA" w:rsidRPr="000853EB" w:rsidRDefault="00CF5DDA" w:rsidP="000853EB">
            <w:pPr>
              <w:ind w:firstLine="142"/>
              <w:jc w:val="both"/>
              <w:rPr>
                <w:rFonts w:ascii="Arial" w:hAnsi="Arial" w:cs="Arial"/>
                <w:bCs/>
                <w:sz w:val="22"/>
                <w:szCs w:val="22"/>
                <w:lang w:val="es-PE"/>
              </w:rPr>
            </w:pPr>
          </w:p>
        </w:tc>
        <w:tc>
          <w:tcPr>
            <w:tcW w:w="4114" w:type="dxa"/>
            <w:gridSpan w:val="2"/>
            <w:tcBorders>
              <w:top w:val="single" w:sz="4" w:space="0" w:color="auto"/>
              <w:bottom w:val="single" w:sz="4" w:space="0" w:color="auto"/>
            </w:tcBorders>
            <w:hideMark/>
          </w:tcPr>
          <w:p w14:paraId="2C0D4269" w14:textId="0BDA94BF" w:rsidR="00CF5DDA" w:rsidRPr="000853EB" w:rsidRDefault="00CF5DDA" w:rsidP="00307F3C">
            <w:pPr>
              <w:ind w:firstLine="6"/>
              <w:jc w:val="both"/>
              <w:rPr>
                <w:rFonts w:ascii="Arial" w:hAnsi="Arial" w:cs="Arial"/>
                <w:bCs/>
                <w:sz w:val="22"/>
                <w:szCs w:val="22"/>
                <w:lang w:val="es-PE"/>
              </w:rPr>
            </w:pPr>
            <w:r w:rsidRPr="000853EB">
              <w:rPr>
                <w:rFonts w:ascii="Arial" w:hAnsi="Arial" w:cs="Arial"/>
                <w:bCs/>
                <w:sz w:val="22"/>
                <w:szCs w:val="22"/>
                <w:lang w:val="es-PE"/>
              </w:rPr>
              <w:t>Incorporar factores psicosociales en IPER</w:t>
            </w:r>
            <w:r w:rsidR="008D4A51" w:rsidRPr="000853EB">
              <w:rPr>
                <w:rFonts w:ascii="Arial" w:hAnsi="Arial" w:cs="Arial"/>
                <w:bCs/>
                <w:sz w:val="22"/>
                <w:szCs w:val="22"/>
                <w:lang w:val="es-PE"/>
              </w:rPr>
              <w:t>.</w:t>
            </w:r>
          </w:p>
        </w:tc>
      </w:tr>
      <w:tr w:rsidR="00CF5DDA" w:rsidRPr="000853EB" w14:paraId="1672BADC" w14:textId="77777777" w:rsidTr="00C21FA7">
        <w:trPr>
          <w:gridAfter w:val="1"/>
          <w:wAfter w:w="287" w:type="dxa"/>
          <w:trHeight w:val="288"/>
          <w:jc w:val="center"/>
        </w:trPr>
        <w:tc>
          <w:tcPr>
            <w:tcW w:w="709" w:type="dxa"/>
            <w:vMerge/>
            <w:hideMark/>
          </w:tcPr>
          <w:p w14:paraId="4E23A742" w14:textId="77777777" w:rsidR="00CF5DDA" w:rsidRPr="000853EB" w:rsidRDefault="00CF5DDA" w:rsidP="000853EB">
            <w:pPr>
              <w:ind w:firstLine="142"/>
              <w:jc w:val="both"/>
              <w:rPr>
                <w:rFonts w:ascii="Arial" w:hAnsi="Arial" w:cs="Arial"/>
                <w:bCs/>
                <w:sz w:val="22"/>
                <w:szCs w:val="22"/>
                <w:lang w:val="es-PE"/>
              </w:rPr>
            </w:pPr>
          </w:p>
        </w:tc>
        <w:tc>
          <w:tcPr>
            <w:tcW w:w="4114" w:type="dxa"/>
            <w:gridSpan w:val="2"/>
            <w:tcBorders>
              <w:top w:val="single" w:sz="4" w:space="0" w:color="auto"/>
              <w:bottom w:val="single" w:sz="4" w:space="0" w:color="auto"/>
            </w:tcBorders>
            <w:hideMark/>
          </w:tcPr>
          <w:p w14:paraId="48D45FF9" w14:textId="24E4C974" w:rsidR="00CF5DDA" w:rsidRPr="000853EB" w:rsidRDefault="00CF5DDA" w:rsidP="00307F3C">
            <w:pPr>
              <w:ind w:firstLine="6"/>
              <w:jc w:val="both"/>
              <w:rPr>
                <w:rFonts w:ascii="Arial" w:hAnsi="Arial" w:cs="Arial"/>
                <w:bCs/>
                <w:sz w:val="22"/>
                <w:szCs w:val="22"/>
                <w:lang w:val="es-PE"/>
              </w:rPr>
            </w:pPr>
            <w:r w:rsidRPr="000853EB">
              <w:rPr>
                <w:rFonts w:ascii="Arial" w:hAnsi="Arial" w:cs="Arial"/>
                <w:bCs/>
                <w:sz w:val="22"/>
                <w:szCs w:val="22"/>
                <w:lang w:val="es-PE"/>
              </w:rPr>
              <w:t>Realizar capacitaciones periódicas</w:t>
            </w:r>
            <w:r w:rsidR="008D4A51" w:rsidRPr="000853EB">
              <w:rPr>
                <w:rFonts w:ascii="Arial" w:hAnsi="Arial" w:cs="Arial"/>
                <w:bCs/>
                <w:sz w:val="22"/>
                <w:szCs w:val="22"/>
                <w:lang w:val="es-PE"/>
              </w:rPr>
              <w:t>.</w:t>
            </w:r>
          </w:p>
        </w:tc>
      </w:tr>
      <w:tr w:rsidR="00CF5DDA" w:rsidRPr="000853EB" w14:paraId="1866B2CA" w14:textId="77777777" w:rsidTr="00C21FA7">
        <w:trPr>
          <w:gridAfter w:val="1"/>
          <w:wAfter w:w="287" w:type="dxa"/>
          <w:trHeight w:val="288"/>
          <w:jc w:val="center"/>
        </w:trPr>
        <w:tc>
          <w:tcPr>
            <w:tcW w:w="709" w:type="dxa"/>
            <w:vMerge/>
            <w:hideMark/>
          </w:tcPr>
          <w:p w14:paraId="4A7756DF" w14:textId="77777777" w:rsidR="00CF5DDA" w:rsidRPr="000853EB" w:rsidRDefault="00CF5DDA" w:rsidP="000853EB">
            <w:pPr>
              <w:ind w:firstLine="142"/>
              <w:jc w:val="both"/>
              <w:rPr>
                <w:rFonts w:ascii="Arial" w:hAnsi="Arial" w:cs="Arial"/>
                <w:bCs/>
                <w:sz w:val="22"/>
                <w:szCs w:val="22"/>
                <w:lang w:val="es-PE"/>
              </w:rPr>
            </w:pPr>
          </w:p>
        </w:tc>
        <w:tc>
          <w:tcPr>
            <w:tcW w:w="4114" w:type="dxa"/>
            <w:gridSpan w:val="2"/>
            <w:tcBorders>
              <w:top w:val="single" w:sz="4" w:space="0" w:color="auto"/>
              <w:bottom w:val="single" w:sz="4" w:space="0" w:color="auto"/>
            </w:tcBorders>
            <w:shd w:val="clear" w:color="auto" w:fill="DAEEF3" w:themeFill="accent5" w:themeFillTint="33"/>
            <w:hideMark/>
          </w:tcPr>
          <w:p w14:paraId="5F4C97C1" w14:textId="77777777" w:rsidR="00CF5DDA" w:rsidRPr="000853EB" w:rsidRDefault="00CF5DDA" w:rsidP="00307F3C">
            <w:pPr>
              <w:ind w:firstLine="142"/>
              <w:jc w:val="center"/>
              <w:rPr>
                <w:rFonts w:ascii="Arial" w:hAnsi="Arial" w:cs="Arial"/>
                <w:b/>
                <w:bCs/>
                <w:sz w:val="22"/>
                <w:szCs w:val="22"/>
                <w:lang w:val="es-PE"/>
              </w:rPr>
            </w:pPr>
            <w:r w:rsidRPr="000853EB">
              <w:rPr>
                <w:rFonts w:ascii="Arial" w:hAnsi="Arial" w:cs="Arial"/>
                <w:b/>
                <w:bCs/>
                <w:sz w:val="22"/>
                <w:szCs w:val="22"/>
                <w:lang w:val="es-PE"/>
              </w:rPr>
              <w:t>Aplicación a Riesgos Críticos</w:t>
            </w:r>
          </w:p>
        </w:tc>
      </w:tr>
      <w:tr w:rsidR="00CF5DDA" w:rsidRPr="000853EB" w14:paraId="27FB90A0" w14:textId="77777777" w:rsidTr="00C21FA7">
        <w:trPr>
          <w:gridAfter w:val="1"/>
          <w:wAfter w:w="287" w:type="dxa"/>
          <w:trHeight w:val="288"/>
          <w:jc w:val="center"/>
        </w:trPr>
        <w:tc>
          <w:tcPr>
            <w:tcW w:w="709" w:type="dxa"/>
            <w:vMerge/>
            <w:hideMark/>
          </w:tcPr>
          <w:p w14:paraId="36E5A389" w14:textId="77777777" w:rsidR="00CF5DDA" w:rsidRPr="000853EB" w:rsidRDefault="00CF5DDA" w:rsidP="000853EB">
            <w:pPr>
              <w:ind w:firstLine="142"/>
              <w:jc w:val="both"/>
              <w:rPr>
                <w:rFonts w:ascii="Arial" w:hAnsi="Arial" w:cs="Arial"/>
                <w:bCs/>
                <w:sz w:val="22"/>
                <w:szCs w:val="22"/>
                <w:lang w:val="es-PE"/>
              </w:rPr>
            </w:pPr>
          </w:p>
        </w:tc>
        <w:tc>
          <w:tcPr>
            <w:tcW w:w="4114" w:type="dxa"/>
            <w:gridSpan w:val="2"/>
            <w:tcBorders>
              <w:top w:val="single" w:sz="4" w:space="0" w:color="auto"/>
              <w:bottom w:val="single" w:sz="4" w:space="0" w:color="auto"/>
            </w:tcBorders>
            <w:hideMark/>
          </w:tcPr>
          <w:p w14:paraId="22BF826F" w14:textId="781123C1"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Minería subterránea, explosivos, manipulación de tóxicos</w:t>
            </w:r>
            <w:r w:rsidR="008D4A51" w:rsidRPr="000853EB">
              <w:rPr>
                <w:rFonts w:ascii="Arial" w:hAnsi="Arial" w:cs="Arial"/>
                <w:bCs/>
                <w:sz w:val="22"/>
                <w:szCs w:val="22"/>
                <w:lang w:val="es-PE"/>
              </w:rPr>
              <w:t>.</w:t>
            </w:r>
          </w:p>
        </w:tc>
      </w:tr>
      <w:tr w:rsidR="00CF5DDA" w:rsidRPr="000853EB" w14:paraId="6CADA4D5" w14:textId="77777777" w:rsidTr="00C21FA7">
        <w:trPr>
          <w:gridAfter w:val="1"/>
          <w:wAfter w:w="287" w:type="dxa"/>
          <w:trHeight w:val="288"/>
          <w:jc w:val="center"/>
        </w:trPr>
        <w:tc>
          <w:tcPr>
            <w:tcW w:w="709" w:type="dxa"/>
            <w:vMerge/>
            <w:hideMark/>
          </w:tcPr>
          <w:p w14:paraId="78E81BB8" w14:textId="77777777" w:rsidR="00CF5DDA" w:rsidRPr="000853EB" w:rsidRDefault="00CF5DDA" w:rsidP="000853EB">
            <w:pPr>
              <w:ind w:firstLine="142"/>
              <w:jc w:val="both"/>
              <w:rPr>
                <w:rFonts w:ascii="Arial" w:hAnsi="Arial" w:cs="Arial"/>
                <w:bCs/>
                <w:sz w:val="22"/>
                <w:szCs w:val="22"/>
                <w:lang w:val="es-PE"/>
              </w:rPr>
            </w:pPr>
          </w:p>
        </w:tc>
        <w:tc>
          <w:tcPr>
            <w:tcW w:w="4114" w:type="dxa"/>
            <w:gridSpan w:val="2"/>
            <w:tcBorders>
              <w:top w:val="single" w:sz="4" w:space="0" w:color="auto"/>
            </w:tcBorders>
            <w:hideMark/>
          </w:tcPr>
          <w:p w14:paraId="7B7C5AA0" w14:textId="4495A14B"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Estrés, fatiga, violencia familiar y sexual</w:t>
            </w:r>
            <w:r w:rsidR="008D4A51" w:rsidRPr="000853EB">
              <w:rPr>
                <w:rFonts w:ascii="Arial" w:hAnsi="Arial" w:cs="Arial"/>
                <w:bCs/>
                <w:sz w:val="22"/>
                <w:szCs w:val="22"/>
                <w:lang w:val="es-PE"/>
              </w:rPr>
              <w:t>.</w:t>
            </w:r>
          </w:p>
        </w:tc>
      </w:tr>
      <w:tr w:rsidR="00CF5DDA" w:rsidRPr="000853EB" w14:paraId="41E92EBA" w14:textId="77777777" w:rsidTr="000853EB">
        <w:trPr>
          <w:gridAfter w:val="1"/>
          <w:wAfter w:w="287" w:type="dxa"/>
          <w:trHeight w:val="288"/>
          <w:jc w:val="center"/>
        </w:trPr>
        <w:tc>
          <w:tcPr>
            <w:tcW w:w="709" w:type="dxa"/>
            <w:vMerge/>
            <w:hideMark/>
          </w:tcPr>
          <w:p w14:paraId="5C997132" w14:textId="77777777" w:rsidR="00CF5DDA" w:rsidRPr="000853EB" w:rsidRDefault="00CF5DDA" w:rsidP="000853EB">
            <w:pPr>
              <w:ind w:firstLine="142"/>
              <w:jc w:val="both"/>
              <w:rPr>
                <w:rFonts w:ascii="Arial" w:hAnsi="Arial" w:cs="Arial"/>
                <w:bCs/>
                <w:sz w:val="22"/>
                <w:szCs w:val="22"/>
                <w:lang w:val="es-PE"/>
              </w:rPr>
            </w:pPr>
          </w:p>
        </w:tc>
        <w:tc>
          <w:tcPr>
            <w:tcW w:w="4114" w:type="dxa"/>
            <w:gridSpan w:val="2"/>
            <w:tcBorders>
              <w:bottom w:val="single" w:sz="4" w:space="0" w:color="auto"/>
            </w:tcBorders>
            <w:hideMark/>
          </w:tcPr>
          <w:p w14:paraId="059861B6" w14:textId="3B598F97"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Prevención de accidentes, emergencias, manejo de estrés</w:t>
            </w:r>
            <w:r w:rsidR="008D4A51" w:rsidRPr="000853EB">
              <w:rPr>
                <w:rFonts w:ascii="Arial" w:hAnsi="Arial" w:cs="Arial"/>
                <w:bCs/>
                <w:sz w:val="22"/>
                <w:szCs w:val="22"/>
                <w:lang w:val="es-PE"/>
              </w:rPr>
              <w:t>.</w:t>
            </w:r>
          </w:p>
        </w:tc>
      </w:tr>
      <w:tr w:rsidR="00CF5DDA" w:rsidRPr="000853EB" w14:paraId="175D2748" w14:textId="77777777" w:rsidTr="0048524C">
        <w:trPr>
          <w:gridAfter w:val="1"/>
          <w:wAfter w:w="287" w:type="dxa"/>
          <w:trHeight w:val="288"/>
          <w:jc w:val="center"/>
        </w:trPr>
        <w:tc>
          <w:tcPr>
            <w:tcW w:w="709" w:type="dxa"/>
            <w:vMerge/>
            <w:hideMark/>
          </w:tcPr>
          <w:p w14:paraId="29B26479" w14:textId="77777777" w:rsidR="00CF5DDA" w:rsidRPr="000853EB" w:rsidRDefault="00CF5DDA" w:rsidP="000853EB">
            <w:pPr>
              <w:ind w:firstLine="142"/>
              <w:jc w:val="both"/>
              <w:rPr>
                <w:rFonts w:ascii="Arial" w:hAnsi="Arial" w:cs="Arial"/>
                <w:bCs/>
                <w:sz w:val="22"/>
                <w:szCs w:val="22"/>
                <w:lang w:val="es-PE"/>
              </w:rPr>
            </w:pPr>
          </w:p>
        </w:tc>
        <w:tc>
          <w:tcPr>
            <w:tcW w:w="4114" w:type="dxa"/>
            <w:gridSpan w:val="2"/>
            <w:tcBorders>
              <w:top w:val="single" w:sz="4" w:space="0" w:color="auto"/>
              <w:bottom w:val="single" w:sz="4" w:space="0" w:color="auto"/>
            </w:tcBorders>
            <w:shd w:val="clear" w:color="auto" w:fill="DAEEF3" w:themeFill="accent5" w:themeFillTint="33"/>
            <w:hideMark/>
          </w:tcPr>
          <w:p w14:paraId="3BC533B3" w14:textId="77777777" w:rsidR="00CF5DDA" w:rsidRPr="000853EB" w:rsidRDefault="00CF5DDA" w:rsidP="00307F3C">
            <w:pPr>
              <w:ind w:firstLine="142"/>
              <w:jc w:val="center"/>
              <w:rPr>
                <w:rFonts w:ascii="Arial" w:hAnsi="Arial" w:cs="Arial"/>
                <w:b/>
                <w:bCs/>
                <w:sz w:val="22"/>
                <w:szCs w:val="22"/>
                <w:lang w:val="es-PE"/>
              </w:rPr>
            </w:pPr>
            <w:r w:rsidRPr="000853EB">
              <w:rPr>
                <w:rFonts w:ascii="Arial" w:hAnsi="Arial" w:cs="Arial"/>
                <w:b/>
                <w:bCs/>
                <w:sz w:val="22"/>
                <w:szCs w:val="22"/>
                <w:lang w:val="es-PE"/>
              </w:rPr>
              <w:t>Observaciones</w:t>
            </w:r>
          </w:p>
        </w:tc>
      </w:tr>
      <w:tr w:rsidR="00CF5DDA" w:rsidRPr="000853EB" w14:paraId="196A0CF3" w14:textId="77777777" w:rsidTr="0048524C">
        <w:trPr>
          <w:gridAfter w:val="1"/>
          <w:wAfter w:w="287" w:type="dxa"/>
          <w:trHeight w:val="288"/>
          <w:jc w:val="center"/>
        </w:trPr>
        <w:tc>
          <w:tcPr>
            <w:tcW w:w="709" w:type="dxa"/>
            <w:vMerge/>
            <w:hideMark/>
          </w:tcPr>
          <w:p w14:paraId="6BB8B30B" w14:textId="77777777" w:rsidR="00CF5DDA" w:rsidRPr="000853EB" w:rsidRDefault="00CF5DDA" w:rsidP="000853EB">
            <w:pPr>
              <w:ind w:firstLine="142"/>
              <w:jc w:val="both"/>
              <w:rPr>
                <w:rFonts w:ascii="Arial" w:hAnsi="Arial" w:cs="Arial"/>
                <w:bCs/>
                <w:sz w:val="22"/>
                <w:szCs w:val="22"/>
                <w:lang w:val="es-PE"/>
              </w:rPr>
            </w:pPr>
          </w:p>
        </w:tc>
        <w:tc>
          <w:tcPr>
            <w:tcW w:w="4114" w:type="dxa"/>
            <w:gridSpan w:val="2"/>
            <w:tcBorders>
              <w:top w:val="single" w:sz="4" w:space="0" w:color="auto"/>
              <w:bottom w:val="single" w:sz="4" w:space="0" w:color="auto"/>
            </w:tcBorders>
            <w:hideMark/>
          </w:tcPr>
          <w:p w14:paraId="27B9AE8D" w14:textId="75E6696C"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Controles diferenciados según nivel de riesgo</w:t>
            </w:r>
            <w:r w:rsidR="008D4A51" w:rsidRPr="000853EB">
              <w:rPr>
                <w:rFonts w:ascii="Arial" w:hAnsi="Arial" w:cs="Arial"/>
                <w:bCs/>
                <w:sz w:val="22"/>
                <w:szCs w:val="22"/>
                <w:lang w:val="es-PE"/>
              </w:rPr>
              <w:t>.</w:t>
            </w:r>
          </w:p>
        </w:tc>
      </w:tr>
      <w:tr w:rsidR="00CF5DDA" w:rsidRPr="000853EB" w14:paraId="4615AF2E" w14:textId="77777777" w:rsidTr="0048524C">
        <w:trPr>
          <w:gridAfter w:val="1"/>
          <w:wAfter w:w="287" w:type="dxa"/>
          <w:trHeight w:val="288"/>
          <w:jc w:val="center"/>
        </w:trPr>
        <w:tc>
          <w:tcPr>
            <w:tcW w:w="709" w:type="dxa"/>
            <w:vMerge/>
            <w:hideMark/>
          </w:tcPr>
          <w:p w14:paraId="147F82D3" w14:textId="77777777" w:rsidR="00CF5DDA" w:rsidRPr="000853EB" w:rsidRDefault="00CF5DDA" w:rsidP="000853EB">
            <w:pPr>
              <w:ind w:firstLine="142"/>
              <w:jc w:val="both"/>
              <w:rPr>
                <w:rFonts w:ascii="Arial" w:hAnsi="Arial" w:cs="Arial"/>
                <w:bCs/>
                <w:sz w:val="22"/>
                <w:szCs w:val="22"/>
                <w:lang w:val="es-PE"/>
              </w:rPr>
            </w:pPr>
          </w:p>
        </w:tc>
        <w:tc>
          <w:tcPr>
            <w:tcW w:w="4114" w:type="dxa"/>
            <w:gridSpan w:val="2"/>
            <w:tcBorders>
              <w:top w:val="single" w:sz="4" w:space="0" w:color="auto"/>
              <w:bottom w:val="single" w:sz="4" w:space="0" w:color="auto"/>
            </w:tcBorders>
            <w:hideMark/>
          </w:tcPr>
          <w:p w14:paraId="7ACA8322" w14:textId="7FD506A4"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Debe incluirse en el plan anual de seguridad</w:t>
            </w:r>
            <w:r w:rsidR="0048524C">
              <w:rPr>
                <w:rFonts w:ascii="Arial" w:hAnsi="Arial" w:cs="Arial"/>
                <w:bCs/>
                <w:sz w:val="22"/>
                <w:szCs w:val="22"/>
                <w:lang w:val="es-PE"/>
              </w:rPr>
              <w:t>.</w:t>
            </w:r>
          </w:p>
        </w:tc>
      </w:tr>
      <w:tr w:rsidR="00CF5DDA" w:rsidRPr="000853EB" w14:paraId="4BD9DC24" w14:textId="77777777" w:rsidTr="0048524C">
        <w:trPr>
          <w:gridAfter w:val="1"/>
          <w:wAfter w:w="287" w:type="dxa"/>
          <w:trHeight w:val="288"/>
          <w:jc w:val="center"/>
        </w:trPr>
        <w:tc>
          <w:tcPr>
            <w:tcW w:w="709" w:type="dxa"/>
            <w:vMerge/>
            <w:tcBorders>
              <w:bottom w:val="single" w:sz="4" w:space="0" w:color="auto"/>
            </w:tcBorders>
            <w:hideMark/>
          </w:tcPr>
          <w:p w14:paraId="48EE4D0E" w14:textId="77777777" w:rsidR="00CF5DDA" w:rsidRPr="000853EB" w:rsidRDefault="00CF5DDA" w:rsidP="000853EB">
            <w:pPr>
              <w:ind w:firstLine="142"/>
              <w:jc w:val="both"/>
              <w:rPr>
                <w:rFonts w:ascii="Arial" w:hAnsi="Arial" w:cs="Arial"/>
                <w:bCs/>
                <w:sz w:val="22"/>
                <w:szCs w:val="22"/>
                <w:lang w:val="es-PE"/>
              </w:rPr>
            </w:pPr>
          </w:p>
        </w:tc>
        <w:tc>
          <w:tcPr>
            <w:tcW w:w="4114" w:type="dxa"/>
            <w:gridSpan w:val="2"/>
            <w:tcBorders>
              <w:top w:val="single" w:sz="4" w:space="0" w:color="auto"/>
              <w:bottom w:val="single" w:sz="4" w:space="0" w:color="auto"/>
            </w:tcBorders>
            <w:hideMark/>
          </w:tcPr>
          <w:p w14:paraId="790EE7A7" w14:textId="4ADD83F0"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En toda actividad minera</w:t>
            </w:r>
            <w:r w:rsidR="008D4A51" w:rsidRPr="000853EB">
              <w:rPr>
                <w:rFonts w:ascii="Arial" w:hAnsi="Arial" w:cs="Arial"/>
                <w:bCs/>
                <w:sz w:val="22"/>
                <w:szCs w:val="22"/>
                <w:lang w:val="es-PE"/>
              </w:rPr>
              <w:t>.</w:t>
            </w:r>
          </w:p>
        </w:tc>
      </w:tr>
      <w:tr w:rsidR="00CF5DDA" w:rsidRPr="000853EB" w14:paraId="1705BC0C" w14:textId="77777777" w:rsidTr="00EF4E40">
        <w:trPr>
          <w:trHeight w:val="552"/>
          <w:jc w:val="center"/>
        </w:trPr>
        <w:tc>
          <w:tcPr>
            <w:tcW w:w="851" w:type="dxa"/>
            <w:gridSpan w:val="2"/>
            <w:tcBorders>
              <w:top w:val="single" w:sz="4" w:space="0" w:color="auto"/>
              <w:bottom w:val="single" w:sz="4" w:space="0" w:color="auto"/>
            </w:tcBorders>
            <w:shd w:val="clear" w:color="auto" w:fill="00B0F0"/>
            <w:hideMark/>
          </w:tcPr>
          <w:p w14:paraId="7FDF2F42" w14:textId="77777777" w:rsidR="00CF5DDA" w:rsidRPr="000853EB" w:rsidRDefault="00CF5DDA" w:rsidP="00307F3C">
            <w:pPr>
              <w:ind w:firstLine="142"/>
              <w:jc w:val="center"/>
              <w:rPr>
                <w:rFonts w:ascii="Arial" w:hAnsi="Arial" w:cs="Arial"/>
                <w:b/>
                <w:bCs/>
                <w:sz w:val="22"/>
                <w:szCs w:val="22"/>
                <w:lang w:val="es-PE"/>
              </w:rPr>
            </w:pPr>
            <w:r w:rsidRPr="000853EB">
              <w:rPr>
                <w:rFonts w:ascii="Arial" w:hAnsi="Arial" w:cs="Arial"/>
                <w:b/>
                <w:bCs/>
                <w:sz w:val="22"/>
                <w:szCs w:val="22"/>
                <w:lang w:val="es-PE"/>
              </w:rPr>
              <w:t>N°</w:t>
            </w:r>
          </w:p>
        </w:tc>
        <w:tc>
          <w:tcPr>
            <w:tcW w:w="4259" w:type="dxa"/>
            <w:gridSpan w:val="2"/>
            <w:tcBorders>
              <w:top w:val="single" w:sz="4" w:space="0" w:color="auto"/>
              <w:bottom w:val="single" w:sz="4" w:space="0" w:color="auto"/>
            </w:tcBorders>
            <w:shd w:val="clear" w:color="auto" w:fill="00B0F0"/>
            <w:hideMark/>
          </w:tcPr>
          <w:p w14:paraId="3025038B" w14:textId="77777777" w:rsidR="00CF5DDA" w:rsidRPr="000853EB" w:rsidRDefault="00CF5DDA" w:rsidP="00307F3C">
            <w:pPr>
              <w:jc w:val="center"/>
              <w:rPr>
                <w:rFonts w:ascii="Arial" w:hAnsi="Arial" w:cs="Arial"/>
                <w:b/>
                <w:bCs/>
                <w:sz w:val="22"/>
                <w:szCs w:val="22"/>
                <w:lang w:val="es-PE"/>
              </w:rPr>
            </w:pPr>
            <w:r w:rsidRPr="000853EB">
              <w:rPr>
                <w:rFonts w:ascii="Arial" w:hAnsi="Arial" w:cs="Arial"/>
                <w:b/>
                <w:bCs/>
                <w:sz w:val="22"/>
                <w:szCs w:val="22"/>
                <w:lang w:val="es-PE"/>
              </w:rPr>
              <w:t>Norma: D.S. N° 024-2016-EM (mod. D.S. N° 023-2017-EM y D.S. N° 034-2023-EM)</w:t>
            </w:r>
          </w:p>
        </w:tc>
      </w:tr>
      <w:tr w:rsidR="00CF5DDA" w:rsidRPr="000853EB" w14:paraId="60606D23" w14:textId="77777777" w:rsidTr="000853EB">
        <w:trPr>
          <w:trHeight w:val="288"/>
          <w:jc w:val="center"/>
        </w:trPr>
        <w:tc>
          <w:tcPr>
            <w:tcW w:w="851" w:type="dxa"/>
            <w:gridSpan w:val="2"/>
            <w:vMerge w:val="restart"/>
            <w:tcBorders>
              <w:top w:val="single" w:sz="4" w:space="0" w:color="auto"/>
            </w:tcBorders>
            <w:hideMark/>
          </w:tcPr>
          <w:p w14:paraId="520BD5F3" w14:textId="77777777" w:rsidR="00CF5DDA" w:rsidRPr="000853EB" w:rsidRDefault="00CF5DDA" w:rsidP="00307F3C">
            <w:pPr>
              <w:ind w:firstLine="142"/>
              <w:jc w:val="center"/>
              <w:rPr>
                <w:rFonts w:ascii="Arial" w:hAnsi="Arial" w:cs="Arial"/>
                <w:bCs/>
                <w:sz w:val="22"/>
                <w:szCs w:val="22"/>
                <w:lang w:val="es-PE"/>
              </w:rPr>
            </w:pPr>
            <w:r w:rsidRPr="000853EB">
              <w:rPr>
                <w:rFonts w:ascii="Arial" w:hAnsi="Arial" w:cs="Arial"/>
                <w:bCs/>
                <w:sz w:val="22"/>
                <w:szCs w:val="22"/>
                <w:lang w:val="es-PE"/>
              </w:rPr>
              <w:t>3</w:t>
            </w:r>
          </w:p>
        </w:tc>
        <w:tc>
          <w:tcPr>
            <w:tcW w:w="4259" w:type="dxa"/>
            <w:gridSpan w:val="2"/>
            <w:tcBorders>
              <w:top w:val="single" w:sz="4" w:space="0" w:color="auto"/>
              <w:bottom w:val="single" w:sz="4" w:space="0" w:color="auto"/>
            </w:tcBorders>
            <w:hideMark/>
          </w:tcPr>
          <w:p w14:paraId="2B1BB0F5" w14:textId="77777777" w:rsidR="00CF5DDA" w:rsidRPr="000853EB" w:rsidRDefault="00CF5DDA" w:rsidP="00307F3C">
            <w:pPr>
              <w:ind w:firstLine="142"/>
              <w:jc w:val="both"/>
              <w:rPr>
                <w:rFonts w:ascii="Arial" w:hAnsi="Arial" w:cs="Arial"/>
                <w:b/>
                <w:bCs/>
                <w:sz w:val="22"/>
                <w:szCs w:val="22"/>
                <w:lang w:val="es-PE"/>
              </w:rPr>
            </w:pPr>
            <w:r w:rsidRPr="000853EB">
              <w:rPr>
                <w:rFonts w:ascii="Arial" w:hAnsi="Arial" w:cs="Arial"/>
                <w:b/>
                <w:bCs/>
                <w:sz w:val="22"/>
                <w:szCs w:val="22"/>
                <w:lang w:val="es-PE"/>
              </w:rPr>
              <w:t>Obligación/Disposición</w:t>
            </w:r>
          </w:p>
        </w:tc>
      </w:tr>
      <w:tr w:rsidR="00CF5DDA" w:rsidRPr="000853EB" w14:paraId="0B5A1AA5" w14:textId="77777777" w:rsidTr="0048524C">
        <w:trPr>
          <w:trHeight w:val="288"/>
          <w:jc w:val="center"/>
        </w:trPr>
        <w:tc>
          <w:tcPr>
            <w:tcW w:w="851" w:type="dxa"/>
            <w:gridSpan w:val="2"/>
            <w:vMerge/>
            <w:hideMark/>
          </w:tcPr>
          <w:p w14:paraId="6E47B227"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tcBorders>
            <w:hideMark/>
          </w:tcPr>
          <w:p w14:paraId="4F8A6539" w14:textId="2F1B7464"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Evaluación y gestión de riesgos críticos</w:t>
            </w:r>
            <w:r w:rsidR="008D4A51" w:rsidRPr="000853EB">
              <w:rPr>
                <w:rFonts w:ascii="Arial" w:hAnsi="Arial" w:cs="Arial"/>
                <w:bCs/>
                <w:sz w:val="22"/>
                <w:szCs w:val="22"/>
                <w:lang w:val="es-PE"/>
              </w:rPr>
              <w:t>.</w:t>
            </w:r>
          </w:p>
        </w:tc>
      </w:tr>
      <w:tr w:rsidR="00CF5DDA" w:rsidRPr="000853EB" w14:paraId="226E5520" w14:textId="77777777" w:rsidTr="0048524C">
        <w:trPr>
          <w:trHeight w:val="288"/>
          <w:jc w:val="center"/>
        </w:trPr>
        <w:tc>
          <w:tcPr>
            <w:tcW w:w="851" w:type="dxa"/>
            <w:gridSpan w:val="2"/>
            <w:vMerge/>
            <w:hideMark/>
          </w:tcPr>
          <w:p w14:paraId="1ABCE4BD"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bottom w:val="single" w:sz="4" w:space="0" w:color="auto"/>
            </w:tcBorders>
            <w:hideMark/>
          </w:tcPr>
          <w:p w14:paraId="5B9FF45C" w14:textId="5CF06D31"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Prohibición de exposición a contaminantes sin protección</w:t>
            </w:r>
            <w:r w:rsidR="008D4A51" w:rsidRPr="000853EB">
              <w:rPr>
                <w:rFonts w:ascii="Arial" w:hAnsi="Arial" w:cs="Arial"/>
                <w:bCs/>
                <w:sz w:val="22"/>
                <w:szCs w:val="22"/>
                <w:lang w:val="es-PE"/>
              </w:rPr>
              <w:t>.</w:t>
            </w:r>
          </w:p>
        </w:tc>
      </w:tr>
      <w:tr w:rsidR="00CF5DDA" w:rsidRPr="000853EB" w14:paraId="6C5FED91" w14:textId="77777777" w:rsidTr="0048524C">
        <w:trPr>
          <w:trHeight w:val="288"/>
          <w:jc w:val="center"/>
        </w:trPr>
        <w:tc>
          <w:tcPr>
            <w:tcW w:w="851" w:type="dxa"/>
            <w:gridSpan w:val="2"/>
            <w:vMerge/>
            <w:hideMark/>
          </w:tcPr>
          <w:p w14:paraId="7DC46F15"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hideMark/>
          </w:tcPr>
          <w:p w14:paraId="73E67D40" w14:textId="1C844D0E"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Planes de emergencia y simulacros</w:t>
            </w:r>
            <w:r w:rsidR="008D4A51" w:rsidRPr="000853EB">
              <w:rPr>
                <w:rFonts w:ascii="Arial" w:hAnsi="Arial" w:cs="Arial"/>
                <w:bCs/>
                <w:sz w:val="22"/>
                <w:szCs w:val="22"/>
                <w:lang w:val="es-PE"/>
              </w:rPr>
              <w:t>.</w:t>
            </w:r>
          </w:p>
        </w:tc>
      </w:tr>
      <w:tr w:rsidR="00CF5DDA" w:rsidRPr="000853EB" w14:paraId="732E3487" w14:textId="77777777" w:rsidTr="0048524C">
        <w:trPr>
          <w:trHeight w:val="288"/>
          <w:jc w:val="center"/>
        </w:trPr>
        <w:tc>
          <w:tcPr>
            <w:tcW w:w="851" w:type="dxa"/>
            <w:gridSpan w:val="2"/>
            <w:vMerge/>
            <w:hideMark/>
          </w:tcPr>
          <w:p w14:paraId="3729D47A"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hideMark/>
          </w:tcPr>
          <w:p w14:paraId="5AC92F73" w14:textId="1A8CD35A"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Gestión de riesgos psicosociales</w:t>
            </w:r>
            <w:r w:rsidR="008D4A51" w:rsidRPr="000853EB">
              <w:rPr>
                <w:rFonts w:ascii="Arial" w:hAnsi="Arial" w:cs="Arial"/>
                <w:bCs/>
                <w:sz w:val="22"/>
                <w:szCs w:val="22"/>
                <w:lang w:val="es-PE"/>
              </w:rPr>
              <w:t>.</w:t>
            </w:r>
          </w:p>
        </w:tc>
      </w:tr>
      <w:tr w:rsidR="00CF5DDA" w:rsidRPr="000853EB" w14:paraId="147226CD" w14:textId="77777777" w:rsidTr="0048524C">
        <w:trPr>
          <w:trHeight w:val="288"/>
          <w:jc w:val="center"/>
        </w:trPr>
        <w:tc>
          <w:tcPr>
            <w:tcW w:w="851" w:type="dxa"/>
            <w:gridSpan w:val="2"/>
            <w:vMerge/>
            <w:hideMark/>
          </w:tcPr>
          <w:p w14:paraId="4EA21282"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shd w:val="clear" w:color="auto" w:fill="DAEEF3" w:themeFill="accent5" w:themeFillTint="33"/>
            <w:hideMark/>
          </w:tcPr>
          <w:p w14:paraId="3AACDB9F" w14:textId="77777777" w:rsidR="00CF5DDA" w:rsidRPr="000853EB" w:rsidRDefault="00CF5DDA" w:rsidP="00307F3C">
            <w:pPr>
              <w:jc w:val="both"/>
              <w:rPr>
                <w:rFonts w:ascii="Arial" w:hAnsi="Arial" w:cs="Arial"/>
                <w:b/>
                <w:bCs/>
                <w:sz w:val="22"/>
                <w:szCs w:val="22"/>
                <w:lang w:val="es-PE"/>
              </w:rPr>
            </w:pPr>
            <w:r w:rsidRPr="000853EB">
              <w:rPr>
                <w:rFonts w:ascii="Arial" w:hAnsi="Arial" w:cs="Arial"/>
                <w:b/>
                <w:bCs/>
                <w:sz w:val="22"/>
                <w:szCs w:val="22"/>
                <w:lang w:val="es-PE"/>
              </w:rPr>
              <w:t>Aplicación a Riesgos Críticos</w:t>
            </w:r>
          </w:p>
        </w:tc>
      </w:tr>
      <w:tr w:rsidR="00CF5DDA" w:rsidRPr="000853EB" w14:paraId="66EF8FC0" w14:textId="77777777" w:rsidTr="0048524C">
        <w:trPr>
          <w:trHeight w:val="552"/>
          <w:jc w:val="center"/>
        </w:trPr>
        <w:tc>
          <w:tcPr>
            <w:tcW w:w="851" w:type="dxa"/>
            <w:gridSpan w:val="2"/>
            <w:vMerge/>
            <w:hideMark/>
          </w:tcPr>
          <w:p w14:paraId="7A47373F"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hideMark/>
          </w:tcPr>
          <w:p w14:paraId="191F759C" w14:textId="2057E964"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Derrumbes, atrapamientos, explosivos, exposición a mercurio, fatiga, estrés</w:t>
            </w:r>
            <w:r w:rsidR="008D4A51" w:rsidRPr="000853EB">
              <w:rPr>
                <w:rFonts w:ascii="Arial" w:hAnsi="Arial" w:cs="Arial"/>
                <w:bCs/>
                <w:sz w:val="22"/>
                <w:szCs w:val="22"/>
                <w:lang w:val="es-PE"/>
              </w:rPr>
              <w:t>.</w:t>
            </w:r>
          </w:p>
        </w:tc>
      </w:tr>
      <w:tr w:rsidR="00CF5DDA" w:rsidRPr="000853EB" w14:paraId="4E3C46BE" w14:textId="77777777" w:rsidTr="0048524C">
        <w:trPr>
          <w:trHeight w:val="288"/>
          <w:jc w:val="center"/>
        </w:trPr>
        <w:tc>
          <w:tcPr>
            <w:tcW w:w="851" w:type="dxa"/>
            <w:gridSpan w:val="2"/>
            <w:vMerge/>
            <w:hideMark/>
          </w:tcPr>
          <w:p w14:paraId="0F6AADCB"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hideMark/>
          </w:tcPr>
          <w:p w14:paraId="0A99ED96" w14:textId="67A1709A"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Mercurio, cianuro, polvo de sílice, arsénico</w:t>
            </w:r>
            <w:r w:rsidR="008D4A51" w:rsidRPr="000853EB">
              <w:rPr>
                <w:rFonts w:ascii="Arial" w:hAnsi="Arial" w:cs="Arial"/>
                <w:bCs/>
                <w:sz w:val="22"/>
                <w:szCs w:val="22"/>
                <w:lang w:val="es-PE"/>
              </w:rPr>
              <w:t>.</w:t>
            </w:r>
          </w:p>
        </w:tc>
      </w:tr>
      <w:tr w:rsidR="00CF5DDA" w:rsidRPr="000853EB" w14:paraId="094F6DFD" w14:textId="77777777" w:rsidTr="0048524C">
        <w:trPr>
          <w:trHeight w:val="288"/>
          <w:jc w:val="center"/>
        </w:trPr>
        <w:tc>
          <w:tcPr>
            <w:tcW w:w="851" w:type="dxa"/>
            <w:gridSpan w:val="2"/>
            <w:vMerge/>
            <w:hideMark/>
          </w:tcPr>
          <w:p w14:paraId="7972CA26"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hideMark/>
          </w:tcPr>
          <w:p w14:paraId="43C21FEC" w14:textId="3769A487"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Respuesta ante derrumbes, incendios, intoxicaciones</w:t>
            </w:r>
            <w:r w:rsidR="008D4A51" w:rsidRPr="000853EB">
              <w:rPr>
                <w:rFonts w:ascii="Arial" w:hAnsi="Arial" w:cs="Arial"/>
                <w:bCs/>
                <w:sz w:val="22"/>
                <w:szCs w:val="22"/>
                <w:lang w:val="es-PE"/>
              </w:rPr>
              <w:t>.</w:t>
            </w:r>
          </w:p>
        </w:tc>
      </w:tr>
      <w:tr w:rsidR="00CF5DDA" w:rsidRPr="000853EB" w14:paraId="5D91D668" w14:textId="77777777" w:rsidTr="0048524C">
        <w:trPr>
          <w:trHeight w:val="288"/>
          <w:jc w:val="center"/>
        </w:trPr>
        <w:tc>
          <w:tcPr>
            <w:tcW w:w="851" w:type="dxa"/>
            <w:gridSpan w:val="2"/>
            <w:vMerge/>
            <w:hideMark/>
          </w:tcPr>
          <w:p w14:paraId="473B40CD"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hideMark/>
          </w:tcPr>
          <w:p w14:paraId="4731D3A9" w14:textId="6AD9AE0D"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Estrés laboral, acoso, violencia contra mujeres pallaqueras</w:t>
            </w:r>
            <w:r w:rsidR="008D4A51" w:rsidRPr="000853EB">
              <w:rPr>
                <w:rFonts w:ascii="Arial" w:hAnsi="Arial" w:cs="Arial"/>
                <w:bCs/>
                <w:sz w:val="22"/>
                <w:szCs w:val="22"/>
                <w:lang w:val="es-PE"/>
              </w:rPr>
              <w:t>.</w:t>
            </w:r>
          </w:p>
        </w:tc>
      </w:tr>
      <w:tr w:rsidR="00CF5DDA" w:rsidRPr="000853EB" w14:paraId="34EE56A7" w14:textId="77777777" w:rsidTr="0048524C">
        <w:trPr>
          <w:trHeight w:val="288"/>
          <w:jc w:val="center"/>
        </w:trPr>
        <w:tc>
          <w:tcPr>
            <w:tcW w:w="851" w:type="dxa"/>
            <w:gridSpan w:val="2"/>
            <w:vMerge/>
            <w:hideMark/>
          </w:tcPr>
          <w:p w14:paraId="3EDB2FB8"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shd w:val="clear" w:color="auto" w:fill="DAEEF3" w:themeFill="accent5" w:themeFillTint="33"/>
            <w:hideMark/>
          </w:tcPr>
          <w:p w14:paraId="79C27ACF" w14:textId="77777777" w:rsidR="00CF5DDA" w:rsidRPr="000853EB" w:rsidRDefault="00CF5DDA" w:rsidP="00307F3C">
            <w:pPr>
              <w:ind w:firstLine="142"/>
              <w:jc w:val="center"/>
              <w:rPr>
                <w:rFonts w:ascii="Arial" w:hAnsi="Arial" w:cs="Arial"/>
                <w:b/>
                <w:bCs/>
                <w:sz w:val="22"/>
                <w:szCs w:val="22"/>
                <w:lang w:val="es-PE"/>
              </w:rPr>
            </w:pPr>
            <w:r w:rsidRPr="000853EB">
              <w:rPr>
                <w:rFonts w:ascii="Arial" w:hAnsi="Arial" w:cs="Arial"/>
                <w:b/>
                <w:bCs/>
                <w:sz w:val="22"/>
                <w:szCs w:val="22"/>
                <w:lang w:val="es-PE"/>
              </w:rPr>
              <w:t>Observaciones</w:t>
            </w:r>
          </w:p>
        </w:tc>
      </w:tr>
      <w:tr w:rsidR="00CF5DDA" w:rsidRPr="000853EB" w14:paraId="3E4DB07A" w14:textId="77777777" w:rsidTr="0048524C">
        <w:trPr>
          <w:trHeight w:val="288"/>
          <w:jc w:val="center"/>
        </w:trPr>
        <w:tc>
          <w:tcPr>
            <w:tcW w:w="851" w:type="dxa"/>
            <w:gridSpan w:val="2"/>
            <w:vMerge/>
            <w:hideMark/>
          </w:tcPr>
          <w:p w14:paraId="367F1D75"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hideMark/>
          </w:tcPr>
          <w:p w14:paraId="4599F4B5" w14:textId="35CD416F"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Definido como obligación prioritaria</w:t>
            </w:r>
            <w:r w:rsidR="008D4A51" w:rsidRPr="000853EB">
              <w:rPr>
                <w:rFonts w:ascii="Arial" w:hAnsi="Arial" w:cs="Arial"/>
                <w:bCs/>
                <w:sz w:val="22"/>
                <w:szCs w:val="22"/>
                <w:lang w:val="es-PE"/>
              </w:rPr>
              <w:t>.</w:t>
            </w:r>
          </w:p>
        </w:tc>
      </w:tr>
      <w:tr w:rsidR="00CF5DDA" w:rsidRPr="000853EB" w14:paraId="743702AA" w14:textId="77777777" w:rsidTr="0048524C">
        <w:trPr>
          <w:trHeight w:val="288"/>
          <w:jc w:val="center"/>
        </w:trPr>
        <w:tc>
          <w:tcPr>
            <w:tcW w:w="851" w:type="dxa"/>
            <w:gridSpan w:val="2"/>
            <w:vMerge/>
            <w:hideMark/>
          </w:tcPr>
          <w:p w14:paraId="4578014D"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hideMark/>
          </w:tcPr>
          <w:p w14:paraId="27D6BDAB" w14:textId="1E540D1A"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Uso obligatorio de EPP certificado</w:t>
            </w:r>
            <w:r w:rsidR="008D4A51" w:rsidRPr="000853EB">
              <w:rPr>
                <w:rFonts w:ascii="Arial" w:hAnsi="Arial" w:cs="Arial"/>
                <w:bCs/>
                <w:sz w:val="22"/>
                <w:szCs w:val="22"/>
                <w:lang w:val="es-PE"/>
              </w:rPr>
              <w:t>.</w:t>
            </w:r>
          </w:p>
        </w:tc>
      </w:tr>
      <w:tr w:rsidR="00CF5DDA" w:rsidRPr="000853EB" w14:paraId="79DAF2F4" w14:textId="77777777" w:rsidTr="0048524C">
        <w:trPr>
          <w:trHeight w:val="288"/>
          <w:jc w:val="center"/>
        </w:trPr>
        <w:tc>
          <w:tcPr>
            <w:tcW w:w="851" w:type="dxa"/>
            <w:gridSpan w:val="2"/>
            <w:vMerge/>
            <w:hideMark/>
          </w:tcPr>
          <w:p w14:paraId="7D6E20C6"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hideMark/>
          </w:tcPr>
          <w:p w14:paraId="04EC573A" w14:textId="198766C1"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Frecuencia mínima semestral</w:t>
            </w:r>
            <w:r w:rsidR="008D4A51" w:rsidRPr="000853EB">
              <w:rPr>
                <w:rFonts w:ascii="Arial" w:hAnsi="Arial" w:cs="Arial"/>
                <w:bCs/>
                <w:sz w:val="22"/>
                <w:szCs w:val="22"/>
                <w:lang w:val="es-PE"/>
              </w:rPr>
              <w:t>.</w:t>
            </w:r>
          </w:p>
        </w:tc>
      </w:tr>
      <w:tr w:rsidR="00CF5DDA" w:rsidRPr="000853EB" w14:paraId="556EB703" w14:textId="77777777" w:rsidTr="0048524C">
        <w:trPr>
          <w:trHeight w:val="288"/>
          <w:jc w:val="center"/>
        </w:trPr>
        <w:tc>
          <w:tcPr>
            <w:tcW w:w="851" w:type="dxa"/>
            <w:gridSpan w:val="2"/>
            <w:vMerge/>
            <w:tcBorders>
              <w:bottom w:val="single" w:sz="4" w:space="0" w:color="auto"/>
            </w:tcBorders>
            <w:hideMark/>
          </w:tcPr>
          <w:p w14:paraId="5FA78542"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hideMark/>
          </w:tcPr>
          <w:p w14:paraId="38B01051" w14:textId="7A7DB873"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Estrategias preventivas y de atención</w:t>
            </w:r>
            <w:r w:rsidR="008D4A51" w:rsidRPr="000853EB">
              <w:rPr>
                <w:rFonts w:ascii="Arial" w:hAnsi="Arial" w:cs="Arial"/>
                <w:bCs/>
                <w:sz w:val="22"/>
                <w:szCs w:val="22"/>
                <w:lang w:val="es-PE"/>
              </w:rPr>
              <w:t>.</w:t>
            </w:r>
          </w:p>
        </w:tc>
      </w:tr>
      <w:tr w:rsidR="00CF5DDA" w:rsidRPr="000853EB" w14:paraId="1D3751B6" w14:textId="77777777" w:rsidTr="00EF4E40">
        <w:trPr>
          <w:trHeight w:val="552"/>
          <w:jc w:val="center"/>
        </w:trPr>
        <w:tc>
          <w:tcPr>
            <w:tcW w:w="851" w:type="dxa"/>
            <w:gridSpan w:val="2"/>
            <w:tcBorders>
              <w:top w:val="single" w:sz="4" w:space="0" w:color="auto"/>
              <w:bottom w:val="single" w:sz="4" w:space="0" w:color="auto"/>
            </w:tcBorders>
            <w:shd w:val="clear" w:color="auto" w:fill="00B0F0"/>
            <w:hideMark/>
          </w:tcPr>
          <w:p w14:paraId="136FC1CA" w14:textId="77777777" w:rsidR="00CF5DDA" w:rsidRPr="000853EB" w:rsidRDefault="00CF5DDA" w:rsidP="00307F3C">
            <w:pPr>
              <w:ind w:firstLine="142"/>
              <w:jc w:val="center"/>
              <w:rPr>
                <w:rFonts w:ascii="Arial" w:hAnsi="Arial" w:cs="Arial"/>
                <w:b/>
                <w:bCs/>
                <w:sz w:val="22"/>
                <w:szCs w:val="22"/>
                <w:lang w:val="es-PE"/>
              </w:rPr>
            </w:pPr>
            <w:r w:rsidRPr="000853EB">
              <w:rPr>
                <w:rFonts w:ascii="Arial" w:hAnsi="Arial" w:cs="Arial"/>
                <w:b/>
                <w:bCs/>
                <w:sz w:val="22"/>
                <w:szCs w:val="22"/>
                <w:lang w:val="es-PE"/>
              </w:rPr>
              <w:t>N°</w:t>
            </w:r>
          </w:p>
        </w:tc>
        <w:tc>
          <w:tcPr>
            <w:tcW w:w="4259" w:type="dxa"/>
            <w:gridSpan w:val="2"/>
            <w:tcBorders>
              <w:top w:val="single" w:sz="4" w:space="0" w:color="auto"/>
              <w:bottom w:val="single" w:sz="4" w:space="0" w:color="auto"/>
            </w:tcBorders>
            <w:shd w:val="clear" w:color="auto" w:fill="00B0F0"/>
            <w:hideMark/>
          </w:tcPr>
          <w:p w14:paraId="416A11BD" w14:textId="77777777" w:rsidR="00CF5DDA" w:rsidRPr="000853EB" w:rsidRDefault="00CF5DDA" w:rsidP="00307F3C">
            <w:pPr>
              <w:jc w:val="center"/>
              <w:rPr>
                <w:rFonts w:ascii="Arial" w:hAnsi="Arial" w:cs="Arial"/>
                <w:b/>
                <w:bCs/>
                <w:sz w:val="22"/>
                <w:szCs w:val="22"/>
                <w:lang w:val="es-PE"/>
              </w:rPr>
            </w:pPr>
            <w:r w:rsidRPr="000853EB">
              <w:rPr>
                <w:rFonts w:ascii="Arial" w:hAnsi="Arial" w:cs="Arial"/>
                <w:b/>
                <w:bCs/>
                <w:sz w:val="22"/>
                <w:szCs w:val="22"/>
                <w:lang w:val="es-PE"/>
              </w:rPr>
              <w:t>Norma: D.S. N° 024-2016-EM (mod. D.S. N° 023-2017-EM y D.S. N° 034-2023-EM)</w:t>
            </w:r>
          </w:p>
        </w:tc>
      </w:tr>
      <w:tr w:rsidR="00CF5DDA" w:rsidRPr="000853EB" w14:paraId="13AD6617" w14:textId="77777777" w:rsidTr="0048524C">
        <w:trPr>
          <w:trHeight w:val="288"/>
          <w:jc w:val="center"/>
        </w:trPr>
        <w:tc>
          <w:tcPr>
            <w:tcW w:w="851" w:type="dxa"/>
            <w:gridSpan w:val="2"/>
            <w:vMerge w:val="restart"/>
            <w:tcBorders>
              <w:top w:val="single" w:sz="4" w:space="0" w:color="auto"/>
            </w:tcBorders>
            <w:noWrap/>
            <w:hideMark/>
          </w:tcPr>
          <w:p w14:paraId="6E46629F" w14:textId="77777777" w:rsidR="00CF5DDA" w:rsidRPr="000853EB" w:rsidRDefault="00CF5DDA" w:rsidP="00307F3C">
            <w:pPr>
              <w:ind w:firstLine="142"/>
              <w:jc w:val="center"/>
              <w:rPr>
                <w:rFonts w:ascii="Arial" w:hAnsi="Arial" w:cs="Arial"/>
                <w:bCs/>
                <w:sz w:val="22"/>
                <w:szCs w:val="22"/>
                <w:lang w:val="es-PE"/>
              </w:rPr>
            </w:pPr>
            <w:r w:rsidRPr="000853EB">
              <w:rPr>
                <w:rFonts w:ascii="Arial" w:hAnsi="Arial" w:cs="Arial"/>
                <w:bCs/>
                <w:sz w:val="22"/>
                <w:szCs w:val="22"/>
                <w:lang w:val="es-PE"/>
              </w:rPr>
              <w:t>4</w:t>
            </w:r>
          </w:p>
        </w:tc>
        <w:tc>
          <w:tcPr>
            <w:tcW w:w="4259" w:type="dxa"/>
            <w:gridSpan w:val="2"/>
            <w:tcBorders>
              <w:top w:val="single" w:sz="4" w:space="0" w:color="auto"/>
              <w:bottom w:val="single" w:sz="4" w:space="0" w:color="auto"/>
            </w:tcBorders>
            <w:shd w:val="clear" w:color="auto" w:fill="DAEEF3" w:themeFill="accent5" w:themeFillTint="33"/>
            <w:hideMark/>
          </w:tcPr>
          <w:p w14:paraId="1D424DBF" w14:textId="77777777" w:rsidR="00CF5DDA" w:rsidRPr="000853EB" w:rsidRDefault="00CF5DDA" w:rsidP="00307F3C">
            <w:pPr>
              <w:ind w:firstLine="142"/>
              <w:jc w:val="center"/>
              <w:rPr>
                <w:rFonts w:ascii="Arial" w:hAnsi="Arial" w:cs="Arial"/>
                <w:b/>
                <w:bCs/>
                <w:sz w:val="22"/>
                <w:szCs w:val="22"/>
                <w:lang w:val="es-PE"/>
              </w:rPr>
            </w:pPr>
            <w:r w:rsidRPr="000853EB">
              <w:rPr>
                <w:rFonts w:ascii="Arial" w:hAnsi="Arial" w:cs="Arial"/>
                <w:b/>
                <w:bCs/>
                <w:sz w:val="22"/>
                <w:szCs w:val="22"/>
                <w:lang w:val="es-PE"/>
              </w:rPr>
              <w:t>Obligación/Disposición</w:t>
            </w:r>
          </w:p>
        </w:tc>
      </w:tr>
      <w:tr w:rsidR="00CF5DDA" w:rsidRPr="000853EB" w14:paraId="015105F7" w14:textId="77777777" w:rsidTr="0048524C">
        <w:trPr>
          <w:trHeight w:val="288"/>
          <w:jc w:val="center"/>
        </w:trPr>
        <w:tc>
          <w:tcPr>
            <w:tcW w:w="851" w:type="dxa"/>
            <w:gridSpan w:val="2"/>
            <w:vMerge/>
            <w:tcBorders>
              <w:top w:val="single" w:sz="4" w:space="0" w:color="auto"/>
            </w:tcBorders>
            <w:hideMark/>
          </w:tcPr>
          <w:p w14:paraId="7E3241B1"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hideMark/>
          </w:tcPr>
          <w:p w14:paraId="690F0C20" w14:textId="06A9463F"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Cumplir normas de seguridad y salud en el trabajo</w:t>
            </w:r>
            <w:r w:rsidR="008D4A51" w:rsidRPr="000853EB">
              <w:rPr>
                <w:rFonts w:ascii="Arial" w:hAnsi="Arial" w:cs="Arial"/>
                <w:bCs/>
                <w:sz w:val="22"/>
                <w:szCs w:val="22"/>
                <w:lang w:val="es-PE"/>
              </w:rPr>
              <w:t>.</w:t>
            </w:r>
          </w:p>
        </w:tc>
      </w:tr>
      <w:tr w:rsidR="00CF5DDA" w:rsidRPr="000853EB" w14:paraId="34DF1298" w14:textId="77777777" w:rsidTr="0048524C">
        <w:trPr>
          <w:trHeight w:val="288"/>
          <w:jc w:val="center"/>
        </w:trPr>
        <w:tc>
          <w:tcPr>
            <w:tcW w:w="851" w:type="dxa"/>
            <w:gridSpan w:val="2"/>
            <w:vMerge/>
            <w:tcBorders>
              <w:top w:val="single" w:sz="4" w:space="0" w:color="auto"/>
            </w:tcBorders>
            <w:hideMark/>
          </w:tcPr>
          <w:p w14:paraId="1C5E7C25"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hideMark/>
          </w:tcPr>
          <w:p w14:paraId="6FCD5FBF" w14:textId="26F89117"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Derecho a supervisión estatal en seguridad minera</w:t>
            </w:r>
            <w:r w:rsidR="008D4A51" w:rsidRPr="000853EB">
              <w:rPr>
                <w:rFonts w:ascii="Arial" w:hAnsi="Arial" w:cs="Arial"/>
                <w:bCs/>
                <w:sz w:val="22"/>
                <w:szCs w:val="22"/>
                <w:lang w:val="es-PE"/>
              </w:rPr>
              <w:t>.</w:t>
            </w:r>
          </w:p>
        </w:tc>
      </w:tr>
      <w:tr w:rsidR="00CF5DDA" w:rsidRPr="000853EB" w14:paraId="7F02325A" w14:textId="77777777" w:rsidTr="0048524C">
        <w:trPr>
          <w:trHeight w:val="288"/>
          <w:jc w:val="center"/>
        </w:trPr>
        <w:tc>
          <w:tcPr>
            <w:tcW w:w="851" w:type="dxa"/>
            <w:gridSpan w:val="2"/>
            <w:vMerge/>
            <w:tcBorders>
              <w:top w:val="single" w:sz="4" w:space="0" w:color="auto"/>
            </w:tcBorders>
            <w:hideMark/>
          </w:tcPr>
          <w:p w14:paraId="6CD9182C"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shd w:val="clear" w:color="auto" w:fill="DAEEF3" w:themeFill="accent5" w:themeFillTint="33"/>
            <w:hideMark/>
          </w:tcPr>
          <w:p w14:paraId="5F8150B6" w14:textId="77777777" w:rsidR="00CF5DDA" w:rsidRPr="000853EB" w:rsidRDefault="00CF5DDA" w:rsidP="00307F3C">
            <w:pPr>
              <w:jc w:val="both"/>
              <w:rPr>
                <w:rFonts w:ascii="Arial" w:hAnsi="Arial" w:cs="Arial"/>
                <w:b/>
                <w:bCs/>
                <w:sz w:val="22"/>
                <w:szCs w:val="22"/>
                <w:lang w:val="es-PE"/>
              </w:rPr>
            </w:pPr>
            <w:r w:rsidRPr="000853EB">
              <w:rPr>
                <w:rFonts w:ascii="Arial" w:hAnsi="Arial" w:cs="Arial"/>
                <w:b/>
                <w:bCs/>
                <w:sz w:val="22"/>
                <w:szCs w:val="22"/>
                <w:lang w:val="es-PE"/>
              </w:rPr>
              <w:t>Aplicación a Riesgos Críticos</w:t>
            </w:r>
          </w:p>
        </w:tc>
      </w:tr>
      <w:tr w:rsidR="00CF5DDA" w:rsidRPr="000853EB" w14:paraId="732E599D" w14:textId="77777777" w:rsidTr="0048524C">
        <w:trPr>
          <w:trHeight w:val="288"/>
          <w:jc w:val="center"/>
        </w:trPr>
        <w:tc>
          <w:tcPr>
            <w:tcW w:w="851" w:type="dxa"/>
            <w:gridSpan w:val="2"/>
            <w:vMerge/>
            <w:tcBorders>
              <w:top w:val="single" w:sz="4" w:space="0" w:color="auto"/>
            </w:tcBorders>
            <w:hideMark/>
          </w:tcPr>
          <w:p w14:paraId="1252978A"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hideMark/>
          </w:tcPr>
          <w:p w14:paraId="058C51E4" w14:textId="28E2EDA8"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Riesgos críticos generales y específicos de PMA y PPM</w:t>
            </w:r>
            <w:r w:rsidR="008D4A51" w:rsidRPr="000853EB">
              <w:rPr>
                <w:rFonts w:ascii="Arial" w:hAnsi="Arial" w:cs="Arial"/>
                <w:bCs/>
                <w:sz w:val="22"/>
                <w:szCs w:val="22"/>
                <w:lang w:val="es-PE"/>
              </w:rPr>
              <w:t>.</w:t>
            </w:r>
          </w:p>
        </w:tc>
      </w:tr>
      <w:tr w:rsidR="00CF5DDA" w:rsidRPr="000853EB" w14:paraId="70265AB8" w14:textId="77777777" w:rsidTr="0048524C">
        <w:trPr>
          <w:trHeight w:val="288"/>
          <w:jc w:val="center"/>
        </w:trPr>
        <w:tc>
          <w:tcPr>
            <w:tcW w:w="851" w:type="dxa"/>
            <w:gridSpan w:val="2"/>
            <w:vMerge/>
            <w:tcBorders>
              <w:top w:val="single" w:sz="4" w:space="0" w:color="auto"/>
            </w:tcBorders>
            <w:hideMark/>
          </w:tcPr>
          <w:p w14:paraId="5430C84E"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hideMark/>
          </w:tcPr>
          <w:p w14:paraId="6E81444E" w14:textId="24C418C1"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Supervisión de condiciones de trabajo, EPP y ambiente</w:t>
            </w:r>
            <w:r w:rsidR="008D4A51" w:rsidRPr="000853EB">
              <w:rPr>
                <w:rFonts w:ascii="Arial" w:hAnsi="Arial" w:cs="Arial"/>
                <w:bCs/>
                <w:sz w:val="22"/>
                <w:szCs w:val="22"/>
                <w:lang w:val="es-PE"/>
              </w:rPr>
              <w:t>.</w:t>
            </w:r>
          </w:p>
        </w:tc>
      </w:tr>
      <w:tr w:rsidR="00CF5DDA" w:rsidRPr="000853EB" w14:paraId="2B2CD79B" w14:textId="77777777" w:rsidTr="00EF4E40">
        <w:trPr>
          <w:trHeight w:val="288"/>
          <w:jc w:val="center"/>
        </w:trPr>
        <w:tc>
          <w:tcPr>
            <w:tcW w:w="851" w:type="dxa"/>
            <w:gridSpan w:val="2"/>
            <w:vMerge/>
            <w:tcBorders>
              <w:top w:val="single" w:sz="4" w:space="0" w:color="auto"/>
            </w:tcBorders>
            <w:hideMark/>
          </w:tcPr>
          <w:p w14:paraId="0A7344C0"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bottom w:val="single" w:sz="4" w:space="0" w:color="auto"/>
            </w:tcBorders>
            <w:shd w:val="clear" w:color="auto" w:fill="DAEEF3" w:themeFill="accent5" w:themeFillTint="33"/>
            <w:hideMark/>
          </w:tcPr>
          <w:p w14:paraId="03212FA1" w14:textId="77777777" w:rsidR="00CF5DDA" w:rsidRPr="000853EB" w:rsidRDefault="00CF5DDA" w:rsidP="00307F3C">
            <w:pPr>
              <w:ind w:firstLine="142"/>
              <w:jc w:val="center"/>
              <w:rPr>
                <w:rFonts w:ascii="Arial" w:hAnsi="Arial" w:cs="Arial"/>
                <w:b/>
                <w:bCs/>
                <w:sz w:val="22"/>
                <w:szCs w:val="22"/>
                <w:lang w:val="es-PE"/>
              </w:rPr>
            </w:pPr>
            <w:r w:rsidRPr="000853EB">
              <w:rPr>
                <w:rFonts w:ascii="Arial" w:hAnsi="Arial" w:cs="Arial"/>
                <w:b/>
                <w:bCs/>
                <w:sz w:val="22"/>
                <w:szCs w:val="22"/>
                <w:lang w:val="es-PE"/>
              </w:rPr>
              <w:t>Observaciones</w:t>
            </w:r>
          </w:p>
        </w:tc>
      </w:tr>
      <w:tr w:rsidR="00CF5DDA" w:rsidRPr="000853EB" w14:paraId="1369F53B" w14:textId="77777777" w:rsidTr="000853EB">
        <w:trPr>
          <w:trHeight w:val="288"/>
          <w:jc w:val="center"/>
        </w:trPr>
        <w:tc>
          <w:tcPr>
            <w:tcW w:w="851" w:type="dxa"/>
            <w:gridSpan w:val="2"/>
            <w:vMerge/>
            <w:tcBorders>
              <w:top w:val="single" w:sz="4" w:space="0" w:color="auto"/>
            </w:tcBorders>
            <w:hideMark/>
          </w:tcPr>
          <w:p w14:paraId="72581DEA"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top w:val="single" w:sz="4" w:space="0" w:color="auto"/>
            </w:tcBorders>
            <w:hideMark/>
          </w:tcPr>
          <w:p w14:paraId="39808B3A" w14:textId="4C53B3B3"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Condición para formalización minera</w:t>
            </w:r>
            <w:r w:rsidR="008D4A51" w:rsidRPr="000853EB">
              <w:rPr>
                <w:rFonts w:ascii="Arial" w:hAnsi="Arial" w:cs="Arial"/>
                <w:bCs/>
                <w:sz w:val="22"/>
                <w:szCs w:val="22"/>
                <w:lang w:val="es-PE"/>
              </w:rPr>
              <w:t>.</w:t>
            </w:r>
          </w:p>
        </w:tc>
      </w:tr>
      <w:tr w:rsidR="00CF5DDA" w:rsidRPr="000853EB" w14:paraId="17C1FD31" w14:textId="77777777" w:rsidTr="000853EB">
        <w:trPr>
          <w:trHeight w:val="288"/>
          <w:jc w:val="center"/>
        </w:trPr>
        <w:tc>
          <w:tcPr>
            <w:tcW w:w="851" w:type="dxa"/>
            <w:gridSpan w:val="2"/>
            <w:vMerge/>
            <w:tcBorders>
              <w:top w:val="single" w:sz="4" w:space="0" w:color="auto"/>
            </w:tcBorders>
            <w:hideMark/>
          </w:tcPr>
          <w:p w14:paraId="62F1A502" w14:textId="77777777" w:rsidR="00CF5DDA" w:rsidRPr="000853EB" w:rsidRDefault="00CF5DDA" w:rsidP="00307F3C">
            <w:pPr>
              <w:ind w:firstLine="142"/>
              <w:jc w:val="both"/>
              <w:rPr>
                <w:rFonts w:ascii="Arial" w:hAnsi="Arial" w:cs="Arial"/>
                <w:bCs/>
                <w:sz w:val="22"/>
                <w:szCs w:val="22"/>
                <w:lang w:val="es-PE"/>
              </w:rPr>
            </w:pPr>
          </w:p>
        </w:tc>
        <w:tc>
          <w:tcPr>
            <w:tcW w:w="4259" w:type="dxa"/>
            <w:gridSpan w:val="2"/>
            <w:tcBorders>
              <w:bottom w:val="single" w:sz="4" w:space="0" w:color="auto"/>
            </w:tcBorders>
            <w:hideMark/>
          </w:tcPr>
          <w:p w14:paraId="6B542FFD" w14:textId="4221CA45" w:rsidR="00CF5DDA" w:rsidRPr="000853EB" w:rsidRDefault="00CF5DDA" w:rsidP="00307F3C">
            <w:pPr>
              <w:jc w:val="both"/>
              <w:rPr>
                <w:rFonts w:ascii="Arial" w:hAnsi="Arial" w:cs="Arial"/>
                <w:bCs/>
                <w:sz w:val="22"/>
                <w:szCs w:val="22"/>
                <w:lang w:val="es-PE"/>
              </w:rPr>
            </w:pPr>
            <w:r w:rsidRPr="000853EB">
              <w:rPr>
                <w:rFonts w:ascii="Arial" w:hAnsi="Arial" w:cs="Arial"/>
                <w:bCs/>
                <w:sz w:val="22"/>
                <w:szCs w:val="22"/>
                <w:lang w:val="es-PE"/>
              </w:rPr>
              <w:t>A través de gobiernos regionales y MINEM</w:t>
            </w:r>
            <w:r w:rsidR="008D4A51" w:rsidRPr="000853EB">
              <w:rPr>
                <w:rFonts w:ascii="Arial" w:hAnsi="Arial" w:cs="Arial"/>
                <w:bCs/>
                <w:sz w:val="22"/>
                <w:szCs w:val="22"/>
                <w:lang w:val="es-PE"/>
              </w:rPr>
              <w:t>.</w:t>
            </w:r>
          </w:p>
        </w:tc>
      </w:tr>
    </w:tbl>
    <w:p w14:paraId="4E32ABCA" w14:textId="425C476F" w:rsidR="0038596C" w:rsidRPr="00377759" w:rsidRDefault="00A521D3" w:rsidP="00A521D3">
      <w:pPr>
        <w:ind w:firstLine="142"/>
        <w:jc w:val="both"/>
        <w:rPr>
          <w:rFonts w:ascii="Arial" w:hAnsi="Arial" w:cs="Arial"/>
          <w:bCs/>
          <w:i/>
          <w:iCs/>
          <w:sz w:val="22"/>
          <w:szCs w:val="22"/>
          <w:lang w:val="es-PE"/>
        </w:rPr>
      </w:pPr>
      <w:bookmarkStart w:id="7" w:name="_Hlk203743646"/>
      <w:bookmarkStart w:id="8" w:name="_Hlk203745651"/>
      <w:r>
        <w:rPr>
          <w:rFonts w:ascii="Arial" w:hAnsi="Arial" w:cs="Arial"/>
          <w:bCs/>
          <w:sz w:val="22"/>
          <w:szCs w:val="22"/>
          <w:lang w:val="es-PE"/>
        </w:rPr>
        <w:t xml:space="preserve">            </w:t>
      </w:r>
      <w:r w:rsidR="00940F7E" w:rsidRPr="00377759">
        <w:rPr>
          <w:rFonts w:ascii="Arial" w:hAnsi="Arial" w:cs="Arial"/>
          <w:bCs/>
          <w:i/>
          <w:iCs/>
          <w:sz w:val="22"/>
          <w:szCs w:val="22"/>
          <w:lang w:val="es-PE"/>
        </w:rPr>
        <w:t>Fuente: E.P.</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tblGrid>
      <w:tr w:rsidR="00940F7E" w:rsidRPr="00940F7E" w14:paraId="6B24DF12" w14:textId="77777777" w:rsidTr="00940F7E">
        <w:trPr>
          <w:trHeight w:val="288"/>
        </w:trPr>
        <w:tc>
          <w:tcPr>
            <w:tcW w:w="11800" w:type="dxa"/>
            <w:noWrap/>
            <w:hideMark/>
          </w:tcPr>
          <w:bookmarkEnd w:id="7"/>
          <w:p w14:paraId="4F6EDD19" w14:textId="77777777" w:rsidR="00940F7E" w:rsidRPr="00377759" w:rsidRDefault="00940F7E" w:rsidP="00377759">
            <w:pPr>
              <w:ind w:firstLine="142"/>
              <w:jc w:val="both"/>
              <w:rPr>
                <w:rFonts w:ascii="Arial" w:hAnsi="Arial" w:cs="Arial"/>
                <w:b/>
                <w:bCs/>
                <w:i/>
                <w:iCs/>
                <w:sz w:val="22"/>
                <w:szCs w:val="22"/>
                <w:lang w:val="es-PE"/>
              </w:rPr>
            </w:pPr>
            <w:r w:rsidRPr="00377759">
              <w:rPr>
                <w:rFonts w:ascii="Arial" w:hAnsi="Arial" w:cs="Arial"/>
                <w:b/>
                <w:bCs/>
                <w:i/>
                <w:iCs/>
                <w:sz w:val="22"/>
                <w:szCs w:val="22"/>
                <w:lang w:val="es-PE"/>
              </w:rPr>
              <w:t>Notas:</w:t>
            </w:r>
          </w:p>
        </w:tc>
      </w:tr>
      <w:bookmarkEnd w:id="8"/>
      <w:tr w:rsidR="00940F7E" w:rsidRPr="00940F7E" w14:paraId="7D357352" w14:textId="77777777" w:rsidTr="00940F7E">
        <w:trPr>
          <w:trHeight w:val="672"/>
        </w:trPr>
        <w:tc>
          <w:tcPr>
            <w:tcW w:w="11800" w:type="dxa"/>
            <w:hideMark/>
          </w:tcPr>
          <w:p w14:paraId="008EB153" w14:textId="080FC975" w:rsidR="00940F7E" w:rsidRPr="00377759" w:rsidRDefault="00940F7E" w:rsidP="00377759">
            <w:pPr>
              <w:ind w:firstLine="142"/>
              <w:jc w:val="both"/>
              <w:rPr>
                <w:rFonts w:ascii="Arial" w:hAnsi="Arial" w:cs="Arial"/>
                <w:bCs/>
                <w:i/>
                <w:iCs/>
                <w:sz w:val="22"/>
                <w:szCs w:val="22"/>
                <w:lang w:val="es-PE"/>
              </w:rPr>
            </w:pPr>
            <w:r w:rsidRPr="00377759">
              <w:rPr>
                <w:rFonts w:ascii="Arial" w:hAnsi="Arial" w:cs="Arial"/>
                <w:bCs/>
                <w:i/>
                <w:iCs/>
                <w:sz w:val="22"/>
                <w:szCs w:val="22"/>
                <w:lang w:val="es-PE"/>
              </w:rPr>
              <w:t>- Todas las normas citadas son de aplicación obligatoria para minería formal, incluyendo pequeños productores y minería artesanal en proceso de formalización.</w:t>
            </w:r>
          </w:p>
        </w:tc>
      </w:tr>
      <w:tr w:rsidR="00940F7E" w:rsidRPr="00940F7E" w14:paraId="47F6C7E3" w14:textId="77777777" w:rsidTr="00377759">
        <w:trPr>
          <w:trHeight w:val="424"/>
        </w:trPr>
        <w:tc>
          <w:tcPr>
            <w:tcW w:w="11800" w:type="dxa"/>
            <w:hideMark/>
          </w:tcPr>
          <w:p w14:paraId="06961D82" w14:textId="6388FC90" w:rsidR="00940F7E" w:rsidRPr="00377759" w:rsidRDefault="00940F7E" w:rsidP="00377759">
            <w:pPr>
              <w:ind w:firstLine="142"/>
              <w:jc w:val="both"/>
              <w:rPr>
                <w:rFonts w:ascii="Arial" w:hAnsi="Arial" w:cs="Arial"/>
                <w:bCs/>
                <w:i/>
                <w:iCs/>
                <w:sz w:val="22"/>
                <w:szCs w:val="22"/>
                <w:lang w:val="es-PE"/>
              </w:rPr>
            </w:pPr>
            <w:r w:rsidRPr="00377759">
              <w:rPr>
                <w:rFonts w:ascii="Arial" w:hAnsi="Arial" w:cs="Arial"/>
                <w:bCs/>
                <w:i/>
                <w:iCs/>
                <w:sz w:val="22"/>
                <w:szCs w:val="22"/>
                <w:lang w:val="es-PE"/>
              </w:rPr>
              <w:t xml:space="preserve">- Los riesgos psicosociales y la protección a mujeres pallaqueras están incluidos como obligación en la Ley N° 29783, su reglamento y </w:t>
            </w:r>
            <w:r w:rsidRPr="00377759">
              <w:rPr>
                <w:rFonts w:ascii="Arial" w:hAnsi="Arial" w:cs="Arial"/>
                <w:bCs/>
                <w:i/>
                <w:iCs/>
                <w:sz w:val="22"/>
                <w:szCs w:val="22"/>
                <w:lang w:val="es-PE"/>
              </w:rPr>
              <w:lastRenderedPageBreak/>
              <w:t>en el D.S. N° 024-2016-EM, y se consideran parte de los factores de riesgo laboral.</w:t>
            </w:r>
          </w:p>
        </w:tc>
      </w:tr>
      <w:tr w:rsidR="00940F7E" w:rsidRPr="00940F7E" w14:paraId="1AE00596" w14:textId="77777777" w:rsidTr="00940F7E">
        <w:trPr>
          <w:trHeight w:val="756"/>
        </w:trPr>
        <w:tc>
          <w:tcPr>
            <w:tcW w:w="11800" w:type="dxa"/>
            <w:hideMark/>
          </w:tcPr>
          <w:p w14:paraId="615F2A20" w14:textId="1E2B0EBB" w:rsidR="00940F7E" w:rsidRPr="00377759" w:rsidRDefault="00940F7E" w:rsidP="00377759">
            <w:pPr>
              <w:pStyle w:val="Prrafodelista"/>
              <w:numPr>
                <w:ilvl w:val="0"/>
                <w:numId w:val="16"/>
              </w:numPr>
              <w:tabs>
                <w:tab w:val="left" w:pos="323"/>
              </w:tabs>
              <w:ind w:left="39" w:hanging="39"/>
              <w:jc w:val="both"/>
              <w:rPr>
                <w:rFonts w:ascii="Arial" w:hAnsi="Arial" w:cs="Arial"/>
                <w:bCs/>
                <w:i/>
                <w:iCs/>
              </w:rPr>
            </w:pPr>
            <w:r w:rsidRPr="00377759">
              <w:rPr>
                <w:rFonts w:ascii="Arial" w:hAnsi="Arial" w:cs="Arial"/>
                <w:bCs/>
                <w:i/>
                <w:iCs/>
              </w:rPr>
              <w:lastRenderedPageBreak/>
              <w:t>La gestión de riesgos críticos debe contemplar: Identificación de peligros, Medidas de control y mitigación, Capacitación continua, Planes de emergencia y simulacros</w:t>
            </w:r>
            <w:r w:rsidR="00A521D3" w:rsidRPr="00377759">
              <w:rPr>
                <w:rFonts w:ascii="Arial" w:hAnsi="Arial" w:cs="Arial"/>
                <w:bCs/>
                <w:i/>
                <w:iCs/>
              </w:rPr>
              <w:t>.</w:t>
            </w:r>
          </w:p>
        </w:tc>
      </w:tr>
    </w:tbl>
    <w:p w14:paraId="248EF068" w14:textId="48DF88DC" w:rsidR="00702281" w:rsidRDefault="00702281" w:rsidP="00A521D3">
      <w:pPr>
        <w:pStyle w:val="NormalWeb"/>
        <w:spacing w:before="0" w:beforeAutospacing="0" w:after="0" w:afterAutospacing="0"/>
        <w:rPr>
          <w:rFonts w:ascii="Arial" w:hAnsi="Arial" w:cs="Arial"/>
          <w:b/>
          <w:bCs/>
          <w:sz w:val="22"/>
          <w:szCs w:val="22"/>
        </w:rPr>
      </w:pPr>
      <w:bookmarkStart w:id="9" w:name="_Hlk203745453"/>
      <w:r w:rsidRPr="00C47A28">
        <w:rPr>
          <w:rFonts w:ascii="Arial" w:hAnsi="Arial" w:cs="Arial"/>
          <w:b/>
          <w:bCs/>
          <w:sz w:val="22"/>
          <w:szCs w:val="22"/>
        </w:rPr>
        <w:t>Tabla 2</w:t>
      </w:r>
    </w:p>
    <w:p w14:paraId="13F212C4" w14:textId="77777777" w:rsidR="00377759" w:rsidRPr="00C47A28" w:rsidRDefault="00377759" w:rsidP="00A521D3">
      <w:pPr>
        <w:pStyle w:val="NormalWeb"/>
        <w:spacing w:before="0" w:beforeAutospacing="0" w:after="0" w:afterAutospacing="0"/>
        <w:rPr>
          <w:rFonts w:ascii="Arial" w:hAnsi="Arial" w:cs="Arial"/>
          <w:b/>
          <w:bCs/>
          <w:sz w:val="22"/>
          <w:szCs w:val="22"/>
        </w:rPr>
      </w:pPr>
    </w:p>
    <w:p w14:paraId="74CE316D" w14:textId="2CD04F48" w:rsidR="00702281" w:rsidRDefault="00702281" w:rsidP="00A521D3">
      <w:pPr>
        <w:pStyle w:val="NormalWeb"/>
        <w:spacing w:before="0" w:beforeAutospacing="0" w:after="0" w:afterAutospacing="0"/>
        <w:jc w:val="both"/>
        <w:rPr>
          <w:rFonts w:ascii="Arial" w:hAnsi="Arial" w:cs="Arial"/>
          <w:i/>
          <w:iCs/>
          <w:sz w:val="22"/>
          <w:szCs w:val="22"/>
        </w:rPr>
      </w:pPr>
      <w:r w:rsidRPr="00702281">
        <w:rPr>
          <w:rFonts w:ascii="Arial" w:hAnsi="Arial" w:cs="Arial"/>
          <w:i/>
          <w:iCs/>
          <w:sz w:val="22"/>
          <w:szCs w:val="22"/>
        </w:rPr>
        <w:t>Controles aplicados a los Riesgos Críticos en Minería Artesanal y de Pequeña Escala (PMA y PPM)</w:t>
      </w:r>
    </w:p>
    <w:p w14:paraId="17A11C9D" w14:textId="77777777" w:rsidR="00307F3C" w:rsidRDefault="00307F3C" w:rsidP="00A521D3">
      <w:pPr>
        <w:pStyle w:val="NormalWeb"/>
        <w:spacing w:before="0" w:beforeAutospacing="0" w:after="0" w:afterAutospacing="0"/>
        <w:jc w:val="both"/>
        <w:rPr>
          <w:rFonts w:ascii="Arial" w:hAnsi="Arial" w:cs="Arial"/>
          <w:i/>
          <w:iCs/>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3"/>
        <w:gridCol w:w="1883"/>
      </w:tblGrid>
      <w:tr w:rsidR="00702281" w:rsidRPr="00702281" w14:paraId="4FED6DA3" w14:textId="77777777" w:rsidTr="00EF4E40">
        <w:trPr>
          <w:trHeight w:val="288"/>
        </w:trPr>
        <w:tc>
          <w:tcPr>
            <w:tcW w:w="4986" w:type="dxa"/>
            <w:gridSpan w:val="2"/>
            <w:tcBorders>
              <w:top w:val="single" w:sz="4" w:space="0" w:color="auto"/>
              <w:bottom w:val="single" w:sz="4" w:space="0" w:color="auto"/>
            </w:tcBorders>
            <w:shd w:val="clear" w:color="auto" w:fill="FABF8F" w:themeFill="accent6" w:themeFillTint="99"/>
            <w:hideMark/>
          </w:tcPr>
          <w:bookmarkEnd w:id="9"/>
          <w:p w14:paraId="4954A93D" w14:textId="77777777" w:rsidR="00702281" w:rsidRPr="00702281" w:rsidRDefault="00702281" w:rsidP="00A521D3">
            <w:pPr>
              <w:jc w:val="center"/>
              <w:rPr>
                <w:rFonts w:ascii="Arial" w:hAnsi="Arial" w:cs="Arial"/>
                <w:b/>
                <w:bCs/>
                <w:sz w:val="22"/>
                <w:szCs w:val="22"/>
                <w:lang w:val="es-PE"/>
              </w:rPr>
            </w:pPr>
            <w:r w:rsidRPr="00702281">
              <w:rPr>
                <w:rFonts w:ascii="Arial" w:hAnsi="Arial" w:cs="Arial"/>
                <w:b/>
                <w:bCs/>
                <w:sz w:val="22"/>
                <w:szCs w:val="22"/>
                <w:lang w:val="es-PE"/>
              </w:rPr>
              <w:t>N°1 Riesgo Crítico</w:t>
            </w:r>
          </w:p>
        </w:tc>
      </w:tr>
      <w:tr w:rsidR="00702281" w:rsidRPr="00702281" w14:paraId="615D0459" w14:textId="77777777" w:rsidTr="00EF4E40">
        <w:trPr>
          <w:trHeight w:val="624"/>
        </w:trPr>
        <w:tc>
          <w:tcPr>
            <w:tcW w:w="4986" w:type="dxa"/>
            <w:gridSpan w:val="2"/>
            <w:tcBorders>
              <w:top w:val="single" w:sz="4" w:space="0" w:color="auto"/>
              <w:bottom w:val="single" w:sz="4" w:space="0" w:color="auto"/>
            </w:tcBorders>
            <w:shd w:val="clear" w:color="auto" w:fill="FBD4B4" w:themeFill="accent6" w:themeFillTint="66"/>
            <w:hideMark/>
          </w:tcPr>
          <w:p w14:paraId="6293F64E" w14:textId="77777777" w:rsidR="00702281" w:rsidRPr="00702281" w:rsidRDefault="00702281" w:rsidP="00A521D3">
            <w:pPr>
              <w:rPr>
                <w:rFonts w:ascii="Arial" w:hAnsi="Arial" w:cs="Arial"/>
                <w:b/>
                <w:bCs/>
                <w:sz w:val="22"/>
                <w:szCs w:val="22"/>
                <w:lang w:val="es-PE"/>
              </w:rPr>
            </w:pPr>
            <w:r w:rsidRPr="00702281">
              <w:rPr>
                <w:rFonts w:ascii="Arial" w:hAnsi="Arial" w:cs="Arial"/>
                <w:b/>
                <w:bCs/>
                <w:sz w:val="22"/>
                <w:szCs w:val="22"/>
                <w:lang w:val="es-PE"/>
              </w:rPr>
              <w:t>Derrumbes y colapsos (caída de rocas o materiales desde el techo)</w:t>
            </w:r>
          </w:p>
        </w:tc>
      </w:tr>
      <w:tr w:rsidR="00702281" w:rsidRPr="00702281" w14:paraId="238DB8B9" w14:textId="77777777" w:rsidTr="00EF4E40">
        <w:trPr>
          <w:trHeight w:val="288"/>
        </w:trPr>
        <w:tc>
          <w:tcPr>
            <w:tcW w:w="3103" w:type="dxa"/>
            <w:tcBorders>
              <w:top w:val="single" w:sz="4" w:space="0" w:color="auto"/>
              <w:bottom w:val="single" w:sz="4" w:space="0" w:color="auto"/>
            </w:tcBorders>
            <w:shd w:val="clear" w:color="auto" w:fill="FDE9D9" w:themeFill="accent6" w:themeFillTint="33"/>
            <w:hideMark/>
          </w:tcPr>
          <w:p w14:paraId="487CA765" w14:textId="77777777" w:rsidR="00702281" w:rsidRPr="00702281" w:rsidRDefault="00702281" w:rsidP="00A521D3">
            <w:pPr>
              <w:rPr>
                <w:rFonts w:ascii="Arial" w:hAnsi="Arial" w:cs="Arial"/>
                <w:b/>
                <w:bCs/>
                <w:sz w:val="22"/>
                <w:szCs w:val="22"/>
                <w:lang w:val="es-PE"/>
              </w:rPr>
            </w:pPr>
            <w:r w:rsidRPr="00702281">
              <w:rPr>
                <w:rFonts w:ascii="Arial" w:hAnsi="Arial" w:cs="Arial"/>
                <w:b/>
                <w:bCs/>
                <w:sz w:val="22"/>
                <w:szCs w:val="22"/>
                <w:lang w:val="es-PE"/>
              </w:rPr>
              <w:t>Descripción del Control Aplicado</w:t>
            </w:r>
          </w:p>
        </w:tc>
        <w:tc>
          <w:tcPr>
            <w:tcW w:w="1883" w:type="dxa"/>
            <w:tcBorders>
              <w:top w:val="single" w:sz="4" w:space="0" w:color="auto"/>
              <w:bottom w:val="single" w:sz="4" w:space="0" w:color="auto"/>
            </w:tcBorders>
            <w:shd w:val="clear" w:color="auto" w:fill="FDE9D9" w:themeFill="accent6" w:themeFillTint="33"/>
            <w:hideMark/>
          </w:tcPr>
          <w:p w14:paraId="712E9818" w14:textId="77777777" w:rsidR="00702281" w:rsidRPr="00702281" w:rsidRDefault="00702281" w:rsidP="00A521D3">
            <w:pPr>
              <w:rPr>
                <w:rFonts w:ascii="Arial" w:hAnsi="Arial" w:cs="Arial"/>
                <w:b/>
                <w:bCs/>
                <w:sz w:val="22"/>
                <w:szCs w:val="22"/>
                <w:lang w:val="es-PE"/>
              </w:rPr>
            </w:pPr>
            <w:r w:rsidRPr="00702281">
              <w:rPr>
                <w:rFonts w:ascii="Arial" w:hAnsi="Arial" w:cs="Arial"/>
                <w:b/>
                <w:bCs/>
                <w:sz w:val="22"/>
                <w:szCs w:val="22"/>
                <w:lang w:val="es-PE"/>
              </w:rPr>
              <w:t>Tipo de Control</w:t>
            </w:r>
          </w:p>
        </w:tc>
      </w:tr>
      <w:tr w:rsidR="00702281" w:rsidRPr="00702281" w14:paraId="6C657EB7" w14:textId="77777777" w:rsidTr="00D34A51">
        <w:trPr>
          <w:trHeight w:val="1152"/>
        </w:trPr>
        <w:tc>
          <w:tcPr>
            <w:tcW w:w="3103" w:type="dxa"/>
            <w:tcBorders>
              <w:top w:val="single" w:sz="4" w:space="0" w:color="auto"/>
              <w:bottom w:val="single" w:sz="4" w:space="0" w:color="auto"/>
            </w:tcBorders>
            <w:hideMark/>
          </w:tcPr>
          <w:p w14:paraId="0EF4492F" w14:textId="7F553DAC" w:rsidR="00702281" w:rsidRPr="00702281" w:rsidRDefault="00702281" w:rsidP="00A521D3">
            <w:pPr>
              <w:rPr>
                <w:rFonts w:ascii="Arial" w:hAnsi="Arial" w:cs="Arial"/>
                <w:bCs/>
                <w:sz w:val="22"/>
                <w:szCs w:val="22"/>
                <w:lang w:val="es-PE"/>
              </w:rPr>
            </w:pPr>
            <w:r w:rsidRPr="00702281">
              <w:rPr>
                <w:rFonts w:ascii="Arial" w:hAnsi="Arial" w:cs="Arial"/>
                <w:bCs/>
                <w:sz w:val="22"/>
                <w:szCs w:val="22"/>
                <w:lang w:val="es-PE"/>
              </w:rPr>
              <w:t>Fortificación con puntales de madera, pernos de anclaje, mallas metálicas y sostenimiento artesanal (cuando hay asesoría técnica).</w:t>
            </w:r>
          </w:p>
        </w:tc>
        <w:tc>
          <w:tcPr>
            <w:tcW w:w="1883" w:type="dxa"/>
            <w:tcBorders>
              <w:top w:val="single" w:sz="4" w:space="0" w:color="auto"/>
              <w:bottom w:val="single" w:sz="4" w:space="0" w:color="auto"/>
            </w:tcBorders>
            <w:hideMark/>
          </w:tcPr>
          <w:p w14:paraId="4CA8377C" w14:textId="77777777" w:rsidR="00702281" w:rsidRPr="00702281" w:rsidRDefault="00702281" w:rsidP="00A521D3">
            <w:pPr>
              <w:rPr>
                <w:rFonts w:ascii="Arial" w:hAnsi="Arial" w:cs="Arial"/>
                <w:bCs/>
                <w:sz w:val="22"/>
                <w:szCs w:val="22"/>
                <w:lang w:val="es-PE"/>
              </w:rPr>
            </w:pPr>
            <w:r w:rsidRPr="00702281">
              <w:rPr>
                <w:rFonts w:ascii="Arial" w:hAnsi="Arial" w:cs="Arial"/>
                <w:bCs/>
                <w:sz w:val="22"/>
                <w:szCs w:val="22"/>
                <w:lang w:val="es-PE"/>
              </w:rPr>
              <w:t>Control de ingeniería</w:t>
            </w:r>
          </w:p>
        </w:tc>
      </w:tr>
      <w:tr w:rsidR="00702281" w:rsidRPr="00702281" w14:paraId="2DD9BD67" w14:textId="77777777" w:rsidTr="00D34A51">
        <w:trPr>
          <w:trHeight w:val="816"/>
        </w:trPr>
        <w:tc>
          <w:tcPr>
            <w:tcW w:w="3103" w:type="dxa"/>
            <w:tcBorders>
              <w:top w:val="single" w:sz="4" w:space="0" w:color="auto"/>
              <w:bottom w:val="single" w:sz="4" w:space="0" w:color="auto"/>
            </w:tcBorders>
            <w:hideMark/>
          </w:tcPr>
          <w:p w14:paraId="0CBB1730" w14:textId="2218E166" w:rsidR="00702281" w:rsidRPr="00702281" w:rsidRDefault="00702281" w:rsidP="00A521D3">
            <w:pPr>
              <w:rPr>
                <w:rFonts w:ascii="Arial" w:hAnsi="Arial" w:cs="Arial"/>
                <w:bCs/>
                <w:sz w:val="22"/>
                <w:szCs w:val="22"/>
                <w:lang w:val="es-PE"/>
              </w:rPr>
            </w:pPr>
            <w:r w:rsidRPr="00702281">
              <w:rPr>
                <w:rFonts w:ascii="Arial" w:hAnsi="Arial" w:cs="Arial"/>
                <w:bCs/>
                <w:sz w:val="22"/>
                <w:szCs w:val="22"/>
                <w:lang w:val="es-PE"/>
              </w:rPr>
              <w:t>Capacitación en geomecánica básica, reconocimiento de grietas, ventilación de labores.</w:t>
            </w:r>
          </w:p>
        </w:tc>
        <w:tc>
          <w:tcPr>
            <w:tcW w:w="1883" w:type="dxa"/>
            <w:tcBorders>
              <w:top w:val="single" w:sz="4" w:space="0" w:color="auto"/>
              <w:bottom w:val="single" w:sz="4" w:space="0" w:color="auto"/>
            </w:tcBorders>
            <w:hideMark/>
          </w:tcPr>
          <w:p w14:paraId="007544B6" w14:textId="77777777" w:rsidR="00702281" w:rsidRPr="00702281" w:rsidRDefault="00702281" w:rsidP="00A521D3">
            <w:pPr>
              <w:rPr>
                <w:rFonts w:ascii="Arial" w:hAnsi="Arial" w:cs="Arial"/>
                <w:bCs/>
                <w:sz w:val="22"/>
                <w:szCs w:val="22"/>
                <w:lang w:val="es-PE"/>
              </w:rPr>
            </w:pPr>
            <w:r w:rsidRPr="00702281">
              <w:rPr>
                <w:rFonts w:ascii="Arial" w:hAnsi="Arial" w:cs="Arial"/>
                <w:bCs/>
                <w:sz w:val="22"/>
                <w:szCs w:val="22"/>
                <w:lang w:val="es-PE"/>
              </w:rPr>
              <w:t>Control administrativo</w:t>
            </w:r>
          </w:p>
        </w:tc>
      </w:tr>
      <w:tr w:rsidR="00D34A51" w:rsidRPr="00702281" w14:paraId="38F3B680" w14:textId="77777777" w:rsidTr="00D34A51">
        <w:trPr>
          <w:trHeight w:val="864"/>
        </w:trPr>
        <w:tc>
          <w:tcPr>
            <w:tcW w:w="3103" w:type="dxa"/>
            <w:tcBorders>
              <w:top w:val="single" w:sz="4" w:space="0" w:color="auto"/>
              <w:bottom w:val="single" w:sz="4" w:space="0" w:color="auto"/>
            </w:tcBorders>
            <w:hideMark/>
          </w:tcPr>
          <w:p w14:paraId="1543F69B" w14:textId="1E7346EB" w:rsidR="00702281" w:rsidRPr="00702281" w:rsidRDefault="00702281" w:rsidP="00A521D3">
            <w:pPr>
              <w:rPr>
                <w:rFonts w:ascii="Arial" w:hAnsi="Arial" w:cs="Arial"/>
                <w:bCs/>
                <w:sz w:val="22"/>
                <w:szCs w:val="22"/>
                <w:lang w:val="es-PE"/>
              </w:rPr>
            </w:pPr>
            <w:r w:rsidRPr="00702281">
              <w:rPr>
                <w:rFonts w:ascii="Arial" w:hAnsi="Arial" w:cs="Arial"/>
                <w:bCs/>
                <w:sz w:val="22"/>
                <w:szCs w:val="22"/>
                <w:lang w:val="es-PE"/>
              </w:rPr>
              <w:t>Delimitación de zonas inestables con señalización improvisada (banderolas, cintas).</w:t>
            </w:r>
          </w:p>
        </w:tc>
        <w:tc>
          <w:tcPr>
            <w:tcW w:w="1883" w:type="dxa"/>
            <w:tcBorders>
              <w:top w:val="single" w:sz="4" w:space="0" w:color="auto"/>
              <w:bottom w:val="single" w:sz="4" w:space="0" w:color="auto"/>
            </w:tcBorders>
            <w:hideMark/>
          </w:tcPr>
          <w:p w14:paraId="6B5863A6" w14:textId="77777777" w:rsidR="00702281" w:rsidRPr="00702281" w:rsidRDefault="00702281" w:rsidP="00A521D3">
            <w:pPr>
              <w:rPr>
                <w:rFonts w:ascii="Arial" w:hAnsi="Arial" w:cs="Arial"/>
                <w:bCs/>
                <w:sz w:val="22"/>
                <w:szCs w:val="22"/>
                <w:lang w:val="es-PE"/>
              </w:rPr>
            </w:pPr>
            <w:r w:rsidRPr="00702281">
              <w:rPr>
                <w:rFonts w:ascii="Arial" w:hAnsi="Arial" w:cs="Arial"/>
                <w:bCs/>
                <w:sz w:val="22"/>
                <w:szCs w:val="22"/>
                <w:lang w:val="es-PE"/>
              </w:rPr>
              <w:t>Control administrativo</w:t>
            </w:r>
          </w:p>
        </w:tc>
      </w:tr>
      <w:tr w:rsidR="00D34A51" w:rsidRPr="00702281" w14:paraId="640D9EA8" w14:textId="77777777" w:rsidTr="00D34A51">
        <w:trPr>
          <w:trHeight w:val="828"/>
        </w:trPr>
        <w:tc>
          <w:tcPr>
            <w:tcW w:w="3103" w:type="dxa"/>
            <w:tcBorders>
              <w:top w:val="single" w:sz="4" w:space="0" w:color="auto"/>
              <w:bottom w:val="single" w:sz="4" w:space="0" w:color="auto"/>
            </w:tcBorders>
            <w:hideMark/>
          </w:tcPr>
          <w:p w14:paraId="78AD30FA" w14:textId="55A0ED15" w:rsidR="00702281" w:rsidRPr="00702281" w:rsidRDefault="00702281" w:rsidP="00A521D3">
            <w:pPr>
              <w:rPr>
                <w:rFonts w:ascii="Arial" w:hAnsi="Arial" w:cs="Arial"/>
                <w:bCs/>
                <w:sz w:val="22"/>
                <w:szCs w:val="22"/>
                <w:lang w:val="es-PE"/>
              </w:rPr>
            </w:pPr>
            <w:r w:rsidRPr="00702281">
              <w:rPr>
                <w:rFonts w:ascii="Arial" w:hAnsi="Arial" w:cs="Arial"/>
                <w:bCs/>
                <w:sz w:val="22"/>
                <w:szCs w:val="22"/>
                <w:lang w:val="es-PE"/>
              </w:rPr>
              <w:t>Refuerzo en techos y lados de galerías antes de cada turno.</w:t>
            </w:r>
          </w:p>
        </w:tc>
        <w:tc>
          <w:tcPr>
            <w:tcW w:w="1883" w:type="dxa"/>
            <w:tcBorders>
              <w:top w:val="single" w:sz="4" w:space="0" w:color="auto"/>
              <w:bottom w:val="single" w:sz="4" w:space="0" w:color="auto"/>
            </w:tcBorders>
            <w:hideMark/>
          </w:tcPr>
          <w:p w14:paraId="273CD6EA" w14:textId="77777777" w:rsidR="00702281" w:rsidRPr="00702281" w:rsidRDefault="00702281" w:rsidP="00A521D3">
            <w:pPr>
              <w:rPr>
                <w:rFonts w:ascii="Arial" w:hAnsi="Arial" w:cs="Arial"/>
                <w:bCs/>
                <w:sz w:val="22"/>
                <w:szCs w:val="22"/>
                <w:lang w:val="es-PE"/>
              </w:rPr>
            </w:pPr>
            <w:r w:rsidRPr="00702281">
              <w:rPr>
                <w:rFonts w:ascii="Arial" w:hAnsi="Arial" w:cs="Arial"/>
                <w:bCs/>
                <w:sz w:val="22"/>
                <w:szCs w:val="22"/>
                <w:lang w:val="es-PE"/>
              </w:rPr>
              <w:t>Procedimiento operativo</w:t>
            </w:r>
          </w:p>
        </w:tc>
      </w:tr>
      <w:tr w:rsidR="00D34A51" w:rsidRPr="00702281" w14:paraId="0CAB7457" w14:textId="77777777" w:rsidTr="00D34A51">
        <w:trPr>
          <w:trHeight w:val="828"/>
        </w:trPr>
        <w:tc>
          <w:tcPr>
            <w:tcW w:w="3103" w:type="dxa"/>
            <w:tcBorders>
              <w:top w:val="single" w:sz="4" w:space="0" w:color="auto"/>
              <w:bottom w:val="single" w:sz="4" w:space="0" w:color="auto"/>
            </w:tcBorders>
            <w:hideMark/>
          </w:tcPr>
          <w:p w14:paraId="798C7017" w14:textId="2BFEF212" w:rsidR="00702281" w:rsidRPr="00702281" w:rsidRDefault="00702281" w:rsidP="00A521D3">
            <w:pPr>
              <w:rPr>
                <w:rFonts w:ascii="Arial" w:hAnsi="Arial" w:cs="Arial"/>
                <w:bCs/>
                <w:sz w:val="22"/>
                <w:szCs w:val="22"/>
                <w:lang w:val="es-PE"/>
              </w:rPr>
            </w:pPr>
            <w:r w:rsidRPr="00702281">
              <w:rPr>
                <w:rFonts w:ascii="Arial" w:hAnsi="Arial" w:cs="Arial"/>
                <w:bCs/>
                <w:sz w:val="22"/>
                <w:szCs w:val="22"/>
                <w:lang w:val="es-PE"/>
              </w:rPr>
              <w:t>Supervisión del sostenimiento por el jefe de seguridad (en PM formalizados).</w:t>
            </w:r>
          </w:p>
        </w:tc>
        <w:tc>
          <w:tcPr>
            <w:tcW w:w="1883" w:type="dxa"/>
            <w:tcBorders>
              <w:top w:val="single" w:sz="4" w:space="0" w:color="auto"/>
              <w:bottom w:val="single" w:sz="4" w:space="0" w:color="auto"/>
            </w:tcBorders>
            <w:hideMark/>
          </w:tcPr>
          <w:p w14:paraId="1BB51320" w14:textId="77777777" w:rsidR="00702281" w:rsidRPr="00702281" w:rsidRDefault="00702281" w:rsidP="00A521D3">
            <w:pPr>
              <w:rPr>
                <w:rFonts w:ascii="Arial" w:hAnsi="Arial" w:cs="Arial"/>
                <w:bCs/>
                <w:sz w:val="22"/>
                <w:szCs w:val="22"/>
                <w:lang w:val="es-PE"/>
              </w:rPr>
            </w:pPr>
            <w:r w:rsidRPr="00702281">
              <w:rPr>
                <w:rFonts w:ascii="Arial" w:hAnsi="Arial" w:cs="Arial"/>
                <w:bCs/>
                <w:sz w:val="22"/>
                <w:szCs w:val="22"/>
                <w:lang w:val="es-PE"/>
              </w:rPr>
              <w:t>Control administrativo</w:t>
            </w:r>
          </w:p>
        </w:tc>
      </w:tr>
      <w:tr w:rsidR="00D34A51" w:rsidRPr="00702281" w14:paraId="4F5C10A2" w14:textId="77777777" w:rsidTr="00A521D3">
        <w:trPr>
          <w:trHeight w:val="930"/>
        </w:trPr>
        <w:tc>
          <w:tcPr>
            <w:tcW w:w="3103" w:type="dxa"/>
            <w:tcBorders>
              <w:top w:val="single" w:sz="4" w:space="0" w:color="auto"/>
              <w:bottom w:val="single" w:sz="4" w:space="0" w:color="auto"/>
            </w:tcBorders>
            <w:hideMark/>
          </w:tcPr>
          <w:p w14:paraId="289AEC8C" w14:textId="0E3471E0" w:rsidR="00702281" w:rsidRPr="00702281" w:rsidRDefault="00702281" w:rsidP="00A521D3">
            <w:pPr>
              <w:rPr>
                <w:rFonts w:ascii="Arial" w:hAnsi="Arial" w:cs="Arial"/>
                <w:bCs/>
                <w:sz w:val="22"/>
                <w:szCs w:val="22"/>
                <w:lang w:val="es-PE"/>
              </w:rPr>
            </w:pPr>
            <w:r w:rsidRPr="00702281">
              <w:rPr>
                <w:rFonts w:ascii="Arial" w:hAnsi="Arial" w:cs="Arial"/>
                <w:bCs/>
                <w:sz w:val="22"/>
                <w:szCs w:val="22"/>
                <w:lang w:val="es-PE"/>
              </w:rPr>
              <w:t>Instalación de mallas, maderas o estacas para contener material suelto.</w:t>
            </w:r>
          </w:p>
        </w:tc>
        <w:tc>
          <w:tcPr>
            <w:tcW w:w="1883" w:type="dxa"/>
            <w:tcBorders>
              <w:top w:val="single" w:sz="4" w:space="0" w:color="auto"/>
              <w:bottom w:val="single" w:sz="4" w:space="0" w:color="auto"/>
            </w:tcBorders>
            <w:hideMark/>
          </w:tcPr>
          <w:p w14:paraId="5A718083" w14:textId="77777777" w:rsidR="00702281" w:rsidRPr="00702281" w:rsidRDefault="00702281" w:rsidP="00A521D3">
            <w:pPr>
              <w:rPr>
                <w:rFonts w:ascii="Arial" w:hAnsi="Arial" w:cs="Arial"/>
                <w:bCs/>
                <w:sz w:val="22"/>
                <w:szCs w:val="22"/>
                <w:lang w:val="es-PE"/>
              </w:rPr>
            </w:pPr>
            <w:r w:rsidRPr="00702281">
              <w:rPr>
                <w:rFonts w:ascii="Arial" w:hAnsi="Arial" w:cs="Arial"/>
                <w:bCs/>
                <w:sz w:val="22"/>
                <w:szCs w:val="22"/>
                <w:lang w:val="es-PE"/>
              </w:rPr>
              <w:t>Control de ingeniería</w:t>
            </w:r>
          </w:p>
        </w:tc>
      </w:tr>
      <w:tr w:rsidR="00D34A51" w:rsidRPr="00702281" w14:paraId="486DBE22" w14:textId="77777777" w:rsidTr="00A521D3">
        <w:trPr>
          <w:trHeight w:val="663"/>
        </w:trPr>
        <w:tc>
          <w:tcPr>
            <w:tcW w:w="3103" w:type="dxa"/>
            <w:tcBorders>
              <w:top w:val="single" w:sz="4" w:space="0" w:color="auto"/>
              <w:bottom w:val="single" w:sz="4" w:space="0" w:color="auto"/>
            </w:tcBorders>
            <w:hideMark/>
          </w:tcPr>
          <w:p w14:paraId="19F6F809" w14:textId="0515BC3C" w:rsidR="00702281" w:rsidRPr="00702281" w:rsidRDefault="00702281" w:rsidP="00A521D3">
            <w:pPr>
              <w:rPr>
                <w:rFonts w:ascii="Arial" w:hAnsi="Arial" w:cs="Arial"/>
                <w:bCs/>
                <w:sz w:val="22"/>
                <w:szCs w:val="22"/>
                <w:lang w:val="es-PE"/>
              </w:rPr>
            </w:pPr>
            <w:r w:rsidRPr="00702281">
              <w:rPr>
                <w:rFonts w:ascii="Arial" w:hAnsi="Arial" w:cs="Arial"/>
                <w:bCs/>
                <w:sz w:val="22"/>
                <w:szCs w:val="22"/>
                <w:lang w:val="es-PE"/>
              </w:rPr>
              <w:t>Evaluación visual del terreno antes de cada jornada.</w:t>
            </w:r>
          </w:p>
        </w:tc>
        <w:tc>
          <w:tcPr>
            <w:tcW w:w="1883" w:type="dxa"/>
            <w:tcBorders>
              <w:top w:val="single" w:sz="4" w:space="0" w:color="auto"/>
              <w:bottom w:val="single" w:sz="4" w:space="0" w:color="auto"/>
            </w:tcBorders>
            <w:hideMark/>
          </w:tcPr>
          <w:p w14:paraId="32963B4D" w14:textId="77777777" w:rsidR="00702281" w:rsidRPr="00702281" w:rsidRDefault="00702281" w:rsidP="00A521D3">
            <w:pPr>
              <w:rPr>
                <w:rFonts w:ascii="Arial" w:hAnsi="Arial" w:cs="Arial"/>
                <w:bCs/>
                <w:sz w:val="22"/>
                <w:szCs w:val="22"/>
                <w:lang w:val="es-PE"/>
              </w:rPr>
            </w:pPr>
            <w:r w:rsidRPr="00702281">
              <w:rPr>
                <w:rFonts w:ascii="Arial" w:hAnsi="Arial" w:cs="Arial"/>
                <w:bCs/>
                <w:sz w:val="22"/>
                <w:szCs w:val="22"/>
                <w:lang w:val="es-PE"/>
              </w:rPr>
              <w:t>Procedimiento operativo</w:t>
            </w:r>
          </w:p>
        </w:tc>
      </w:tr>
      <w:tr w:rsidR="00D34A51" w:rsidRPr="00702281" w14:paraId="002E61B4" w14:textId="77777777" w:rsidTr="00D34A51">
        <w:trPr>
          <w:trHeight w:val="828"/>
        </w:trPr>
        <w:tc>
          <w:tcPr>
            <w:tcW w:w="3103" w:type="dxa"/>
            <w:tcBorders>
              <w:top w:val="single" w:sz="4" w:space="0" w:color="auto"/>
              <w:bottom w:val="single" w:sz="4" w:space="0" w:color="auto"/>
            </w:tcBorders>
            <w:hideMark/>
          </w:tcPr>
          <w:p w14:paraId="7CC0BC4F" w14:textId="77777777" w:rsidR="00702281" w:rsidRDefault="00702281" w:rsidP="00A521D3">
            <w:pPr>
              <w:rPr>
                <w:rFonts w:ascii="Arial" w:hAnsi="Arial" w:cs="Arial"/>
                <w:bCs/>
                <w:sz w:val="22"/>
                <w:szCs w:val="22"/>
                <w:lang w:val="es-PE"/>
              </w:rPr>
            </w:pPr>
            <w:r w:rsidRPr="00702281">
              <w:rPr>
                <w:rFonts w:ascii="Arial" w:hAnsi="Arial" w:cs="Arial"/>
                <w:bCs/>
                <w:sz w:val="22"/>
                <w:szCs w:val="22"/>
                <w:lang w:val="es-PE"/>
              </w:rPr>
              <w:t>Ingreso solo con autorización tras revisión del estado del sostenimiento.</w:t>
            </w:r>
          </w:p>
          <w:p w14:paraId="3523EAEE" w14:textId="0FD5756F" w:rsidR="00A521D3" w:rsidRPr="00702281" w:rsidRDefault="00A521D3" w:rsidP="00A521D3">
            <w:pPr>
              <w:rPr>
                <w:rFonts w:ascii="Arial" w:hAnsi="Arial" w:cs="Arial"/>
                <w:bCs/>
                <w:sz w:val="22"/>
                <w:szCs w:val="22"/>
                <w:lang w:val="es-PE"/>
              </w:rPr>
            </w:pPr>
          </w:p>
        </w:tc>
        <w:tc>
          <w:tcPr>
            <w:tcW w:w="1883" w:type="dxa"/>
            <w:tcBorders>
              <w:top w:val="single" w:sz="4" w:space="0" w:color="auto"/>
              <w:bottom w:val="single" w:sz="4" w:space="0" w:color="auto"/>
            </w:tcBorders>
            <w:hideMark/>
          </w:tcPr>
          <w:p w14:paraId="3DF8785D" w14:textId="77777777" w:rsidR="00702281" w:rsidRPr="00702281" w:rsidRDefault="00702281" w:rsidP="00CD536B">
            <w:pPr>
              <w:rPr>
                <w:rFonts w:ascii="Arial" w:hAnsi="Arial" w:cs="Arial"/>
                <w:bCs/>
                <w:sz w:val="22"/>
                <w:szCs w:val="22"/>
                <w:lang w:val="es-PE"/>
              </w:rPr>
            </w:pPr>
            <w:r w:rsidRPr="00702281">
              <w:rPr>
                <w:rFonts w:ascii="Arial" w:hAnsi="Arial" w:cs="Arial"/>
                <w:bCs/>
                <w:sz w:val="22"/>
                <w:szCs w:val="22"/>
                <w:lang w:val="es-PE"/>
              </w:rPr>
              <w:t>Control administrativo</w:t>
            </w:r>
          </w:p>
        </w:tc>
      </w:tr>
      <w:tr w:rsidR="00702281" w:rsidRPr="00702281" w14:paraId="1CF8BD65" w14:textId="77777777" w:rsidTr="00EF4E40">
        <w:trPr>
          <w:trHeight w:val="288"/>
        </w:trPr>
        <w:tc>
          <w:tcPr>
            <w:tcW w:w="4986" w:type="dxa"/>
            <w:gridSpan w:val="2"/>
            <w:tcBorders>
              <w:top w:val="single" w:sz="4" w:space="0" w:color="auto"/>
              <w:bottom w:val="single" w:sz="4" w:space="0" w:color="auto"/>
            </w:tcBorders>
            <w:shd w:val="clear" w:color="auto" w:fill="FABF8F" w:themeFill="accent6" w:themeFillTint="99"/>
            <w:hideMark/>
          </w:tcPr>
          <w:p w14:paraId="0E66E8AC" w14:textId="77777777" w:rsidR="00702281" w:rsidRPr="00702281" w:rsidRDefault="00702281" w:rsidP="00A521D3">
            <w:pPr>
              <w:ind w:firstLine="142"/>
              <w:jc w:val="center"/>
              <w:rPr>
                <w:rFonts w:ascii="Arial" w:hAnsi="Arial" w:cs="Arial"/>
                <w:b/>
                <w:bCs/>
                <w:sz w:val="22"/>
                <w:szCs w:val="22"/>
                <w:lang w:val="es-PE"/>
              </w:rPr>
            </w:pPr>
            <w:r w:rsidRPr="00702281">
              <w:rPr>
                <w:rFonts w:ascii="Arial" w:hAnsi="Arial" w:cs="Arial"/>
                <w:b/>
                <w:bCs/>
                <w:sz w:val="22"/>
                <w:szCs w:val="22"/>
                <w:lang w:val="es-PE"/>
              </w:rPr>
              <w:t>N°2 Riesgo Crítico</w:t>
            </w:r>
          </w:p>
        </w:tc>
      </w:tr>
      <w:tr w:rsidR="00702281" w:rsidRPr="00702281" w14:paraId="7C4168E9" w14:textId="77777777" w:rsidTr="00EF4E40">
        <w:trPr>
          <w:trHeight w:val="288"/>
        </w:trPr>
        <w:tc>
          <w:tcPr>
            <w:tcW w:w="4986" w:type="dxa"/>
            <w:gridSpan w:val="2"/>
            <w:tcBorders>
              <w:top w:val="single" w:sz="4" w:space="0" w:color="auto"/>
              <w:bottom w:val="single" w:sz="4" w:space="0" w:color="auto"/>
            </w:tcBorders>
            <w:shd w:val="clear" w:color="auto" w:fill="FBD4B4" w:themeFill="accent6" w:themeFillTint="66"/>
            <w:hideMark/>
          </w:tcPr>
          <w:p w14:paraId="0D86824C" w14:textId="77777777" w:rsidR="00702281" w:rsidRPr="00702281" w:rsidRDefault="00702281" w:rsidP="00A521D3">
            <w:pPr>
              <w:rPr>
                <w:rFonts w:ascii="Arial" w:hAnsi="Arial" w:cs="Arial"/>
                <w:b/>
                <w:bCs/>
                <w:sz w:val="22"/>
                <w:szCs w:val="22"/>
                <w:lang w:val="es-PE"/>
              </w:rPr>
            </w:pPr>
            <w:r w:rsidRPr="00702281">
              <w:rPr>
                <w:rFonts w:ascii="Arial" w:hAnsi="Arial" w:cs="Arial"/>
                <w:b/>
                <w:bCs/>
                <w:sz w:val="22"/>
                <w:szCs w:val="22"/>
                <w:lang w:val="es-PE"/>
              </w:rPr>
              <w:t>Exposición a sustancias tóxicas</w:t>
            </w:r>
          </w:p>
        </w:tc>
      </w:tr>
      <w:tr w:rsidR="00D34A51" w:rsidRPr="00702281" w14:paraId="40BAA196" w14:textId="77777777" w:rsidTr="00EF4E40">
        <w:trPr>
          <w:trHeight w:val="288"/>
        </w:trPr>
        <w:tc>
          <w:tcPr>
            <w:tcW w:w="3103" w:type="dxa"/>
            <w:tcBorders>
              <w:top w:val="single" w:sz="4" w:space="0" w:color="auto"/>
              <w:bottom w:val="single" w:sz="4" w:space="0" w:color="auto"/>
            </w:tcBorders>
            <w:shd w:val="clear" w:color="auto" w:fill="FDE9D9" w:themeFill="accent6" w:themeFillTint="33"/>
            <w:hideMark/>
          </w:tcPr>
          <w:p w14:paraId="7462A189" w14:textId="77777777" w:rsidR="00702281" w:rsidRPr="00702281" w:rsidRDefault="00702281" w:rsidP="00A521D3">
            <w:pPr>
              <w:rPr>
                <w:rFonts w:ascii="Arial" w:hAnsi="Arial" w:cs="Arial"/>
                <w:b/>
                <w:bCs/>
                <w:sz w:val="22"/>
                <w:szCs w:val="22"/>
                <w:lang w:val="es-PE"/>
              </w:rPr>
            </w:pPr>
            <w:r w:rsidRPr="00702281">
              <w:rPr>
                <w:rFonts w:ascii="Arial" w:hAnsi="Arial" w:cs="Arial"/>
                <w:b/>
                <w:bCs/>
                <w:sz w:val="22"/>
                <w:szCs w:val="22"/>
                <w:lang w:val="es-PE"/>
              </w:rPr>
              <w:t>Descripción del Control Aplicado</w:t>
            </w:r>
          </w:p>
        </w:tc>
        <w:tc>
          <w:tcPr>
            <w:tcW w:w="1883" w:type="dxa"/>
            <w:tcBorders>
              <w:top w:val="single" w:sz="4" w:space="0" w:color="auto"/>
              <w:bottom w:val="single" w:sz="4" w:space="0" w:color="auto"/>
            </w:tcBorders>
            <w:shd w:val="clear" w:color="auto" w:fill="FDE9D9" w:themeFill="accent6" w:themeFillTint="33"/>
            <w:hideMark/>
          </w:tcPr>
          <w:p w14:paraId="06DBFE62" w14:textId="77777777" w:rsidR="00702281" w:rsidRPr="00702281" w:rsidRDefault="00702281" w:rsidP="00DA1FAE">
            <w:pPr>
              <w:rPr>
                <w:rFonts w:ascii="Arial" w:hAnsi="Arial" w:cs="Arial"/>
                <w:b/>
                <w:bCs/>
                <w:sz w:val="22"/>
                <w:szCs w:val="22"/>
                <w:lang w:val="es-PE"/>
              </w:rPr>
            </w:pPr>
            <w:r w:rsidRPr="00702281">
              <w:rPr>
                <w:rFonts w:ascii="Arial" w:hAnsi="Arial" w:cs="Arial"/>
                <w:b/>
                <w:bCs/>
                <w:sz w:val="22"/>
                <w:szCs w:val="22"/>
                <w:lang w:val="es-PE"/>
              </w:rPr>
              <w:t>Tipo de Control</w:t>
            </w:r>
          </w:p>
        </w:tc>
      </w:tr>
      <w:tr w:rsidR="00D34A51" w:rsidRPr="00702281" w14:paraId="6F96D4B6" w14:textId="77777777" w:rsidTr="00D34A51">
        <w:trPr>
          <w:trHeight w:val="1752"/>
        </w:trPr>
        <w:tc>
          <w:tcPr>
            <w:tcW w:w="3103" w:type="dxa"/>
            <w:tcBorders>
              <w:top w:val="single" w:sz="4" w:space="0" w:color="auto"/>
              <w:bottom w:val="single" w:sz="4" w:space="0" w:color="auto"/>
            </w:tcBorders>
            <w:hideMark/>
          </w:tcPr>
          <w:p w14:paraId="52D5C2DF" w14:textId="20F6B298" w:rsidR="00702281" w:rsidRPr="00702281" w:rsidRDefault="00702281" w:rsidP="00A521D3">
            <w:pPr>
              <w:rPr>
                <w:rFonts w:ascii="Arial" w:hAnsi="Arial" w:cs="Arial"/>
                <w:bCs/>
                <w:sz w:val="22"/>
                <w:szCs w:val="22"/>
                <w:lang w:val="es-PE"/>
              </w:rPr>
            </w:pPr>
            <w:r w:rsidRPr="00702281">
              <w:rPr>
                <w:rFonts w:ascii="Arial" w:hAnsi="Arial" w:cs="Arial"/>
                <w:bCs/>
                <w:sz w:val="22"/>
                <w:szCs w:val="22"/>
                <w:lang w:val="es-PE"/>
              </w:rPr>
              <w:t xml:space="preserve">Capacitación técnica </w:t>
            </w:r>
            <w:r w:rsidR="00D34A51" w:rsidRPr="00702281">
              <w:rPr>
                <w:rFonts w:ascii="Arial" w:hAnsi="Arial" w:cs="Arial"/>
                <w:bCs/>
                <w:sz w:val="22"/>
                <w:szCs w:val="22"/>
                <w:lang w:val="es-PE"/>
              </w:rPr>
              <w:t>obligatoria formación</w:t>
            </w:r>
            <w:r w:rsidRPr="00702281">
              <w:rPr>
                <w:rFonts w:ascii="Arial" w:hAnsi="Arial" w:cs="Arial"/>
                <w:bCs/>
                <w:sz w:val="22"/>
                <w:szCs w:val="22"/>
                <w:lang w:val="es-PE"/>
              </w:rPr>
              <w:t xml:space="preserve"> continua sobre los peligros de las sustancias toxicas, incluyendo hojas de datos de seguridad (MSDS) y su manipulación segura y medidas de respuestas ante emergencias.</w:t>
            </w:r>
          </w:p>
        </w:tc>
        <w:tc>
          <w:tcPr>
            <w:tcW w:w="1883" w:type="dxa"/>
            <w:tcBorders>
              <w:top w:val="single" w:sz="4" w:space="0" w:color="auto"/>
              <w:bottom w:val="single" w:sz="4" w:space="0" w:color="auto"/>
            </w:tcBorders>
            <w:hideMark/>
          </w:tcPr>
          <w:p w14:paraId="6DA1B482"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Control administrativo</w:t>
            </w:r>
          </w:p>
        </w:tc>
      </w:tr>
      <w:tr w:rsidR="00D34A51" w:rsidRPr="00702281" w14:paraId="5AB99B9F" w14:textId="77777777" w:rsidTr="00B91374">
        <w:trPr>
          <w:trHeight w:val="2268"/>
        </w:trPr>
        <w:tc>
          <w:tcPr>
            <w:tcW w:w="3103" w:type="dxa"/>
            <w:tcBorders>
              <w:top w:val="single" w:sz="4" w:space="0" w:color="auto"/>
              <w:bottom w:val="single" w:sz="4" w:space="0" w:color="auto"/>
            </w:tcBorders>
            <w:hideMark/>
          </w:tcPr>
          <w:p w14:paraId="086B4321" w14:textId="521FC379" w:rsidR="00702281" w:rsidRPr="00702281" w:rsidRDefault="00702281" w:rsidP="00A521D3">
            <w:pPr>
              <w:ind w:right="-128"/>
              <w:rPr>
                <w:rFonts w:ascii="Arial" w:hAnsi="Arial" w:cs="Arial"/>
                <w:bCs/>
                <w:sz w:val="22"/>
                <w:szCs w:val="22"/>
                <w:lang w:val="es-PE"/>
              </w:rPr>
            </w:pPr>
            <w:r w:rsidRPr="00702281">
              <w:rPr>
                <w:rFonts w:ascii="Arial" w:hAnsi="Arial" w:cs="Arial"/>
                <w:bCs/>
                <w:sz w:val="22"/>
                <w:szCs w:val="22"/>
                <w:lang w:val="es-PE"/>
              </w:rPr>
              <w:t>Uso obligatorio de Equipos de Protección Personal (EPP) certificados, como respiradores con filtros para vapores orgánicos, guantes resistentes a químicos, gafas de seguridad y ropa impermeable, para evitar la absorción por piel, inhalación o ingestión.</w:t>
            </w:r>
          </w:p>
        </w:tc>
        <w:tc>
          <w:tcPr>
            <w:tcW w:w="1883" w:type="dxa"/>
            <w:tcBorders>
              <w:top w:val="single" w:sz="4" w:space="0" w:color="auto"/>
              <w:bottom w:val="single" w:sz="4" w:space="0" w:color="auto"/>
            </w:tcBorders>
            <w:hideMark/>
          </w:tcPr>
          <w:p w14:paraId="15FB09F4" w14:textId="77777777" w:rsidR="00702281" w:rsidRPr="00702281" w:rsidRDefault="00702281" w:rsidP="00B91374">
            <w:pPr>
              <w:ind w:right="-128"/>
              <w:rPr>
                <w:rFonts w:ascii="Arial" w:hAnsi="Arial" w:cs="Arial"/>
                <w:bCs/>
                <w:sz w:val="22"/>
                <w:szCs w:val="22"/>
                <w:lang w:val="es-PE"/>
              </w:rPr>
            </w:pPr>
            <w:r w:rsidRPr="00702281">
              <w:rPr>
                <w:rFonts w:ascii="Arial" w:hAnsi="Arial" w:cs="Arial"/>
                <w:bCs/>
                <w:sz w:val="22"/>
                <w:szCs w:val="22"/>
                <w:lang w:val="es-PE"/>
              </w:rPr>
              <w:t>Control de Protección Personal</w:t>
            </w:r>
          </w:p>
        </w:tc>
      </w:tr>
      <w:tr w:rsidR="00D34A51" w:rsidRPr="00702281" w14:paraId="2947BB45" w14:textId="77777777" w:rsidTr="00B91374">
        <w:trPr>
          <w:trHeight w:val="1512"/>
        </w:trPr>
        <w:tc>
          <w:tcPr>
            <w:tcW w:w="3103" w:type="dxa"/>
            <w:tcBorders>
              <w:top w:val="single" w:sz="4" w:space="0" w:color="auto"/>
              <w:bottom w:val="single" w:sz="4" w:space="0" w:color="auto"/>
            </w:tcBorders>
            <w:hideMark/>
          </w:tcPr>
          <w:p w14:paraId="1D9415A1" w14:textId="77777777" w:rsidR="00702281" w:rsidRPr="00702281" w:rsidRDefault="00702281" w:rsidP="00A521D3">
            <w:pPr>
              <w:ind w:right="-128"/>
              <w:rPr>
                <w:rFonts w:ascii="Arial" w:hAnsi="Arial" w:cs="Arial"/>
                <w:bCs/>
                <w:sz w:val="22"/>
                <w:szCs w:val="22"/>
                <w:lang w:val="es-PE"/>
              </w:rPr>
            </w:pPr>
            <w:r w:rsidRPr="00702281">
              <w:rPr>
                <w:rFonts w:ascii="Arial" w:hAnsi="Arial" w:cs="Arial"/>
                <w:bCs/>
                <w:sz w:val="22"/>
                <w:szCs w:val="22"/>
                <w:lang w:val="es-PE"/>
              </w:rPr>
              <w:t>Sustitución de sustancias peligrosas por otras menos tóxicas cuando sea técnicamente posible (ej. eliminación progresiva del mercurio en el beneficio de oro).</w:t>
            </w:r>
          </w:p>
        </w:tc>
        <w:tc>
          <w:tcPr>
            <w:tcW w:w="1883" w:type="dxa"/>
            <w:tcBorders>
              <w:top w:val="single" w:sz="4" w:space="0" w:color="auto"/>
              <w:bottom w:val="single" w:sz="4" w:space="0" w:color="auto"/>
            </w:tcBorders>
            <w:hideMark/>
          </w:tcPr>
          <w:p w14:paraId="550E866C" w14:textId="77777777" w:rsidR="00702281" w:rsidRPr="00702281" w:rsidRDefault="00702281" w:rsidP="00B91374">
            <w:pPr>
              <w:ind w:right="-128"/>
              <w:rPr>
                <w:rFonts w:ascii="Arial" w:hAnsi="Arial" w:cs="Arial"/>
                <w:bCs/>
                <w:sz w:val="22"/>
                <w:szCs w:val="22"/>
                <w:lang w:val="es-PE"/>
              </w:rPr>
            </w:pPr>
            <w:r w:rsidRPr="00702281">
              <w:rPr>
                <w:rFonts w:ascii="Arial" w:hAnsi="Arial" w:cs="Arial"/>
                <w:bCs/>
                <w:sz w:val="22"/>
                <w:szCs w:val="22"/>
                <w:lang w:val="es-PE"/>
              </w:rPr>
              <w:t>Sustitución</w:t>
            </w:r>
          </w:p>
        </w:tc>
      </w:tr>
      <w:tr w:rsidR="00D34A51" w:rsidRPr="00702281" w14:paraId="2CF53254" w14:textId="77777777" w:rsidTr="00B91374">
        <w:trPr>
          <w:trHeight w:val="2208"/>
        </w:trPr>
        <w:tc>
          <w:tcPr>
            <w:tcW w:w="3103" w:type="dxa"/>
            <w:tcBorders>
              <w:top w:val="single" w:sz="4" w:space="0" w:color="auto"/>
              <w:bottom w:val="single" w:sz="4" w:space="0" w:color="auto"/>
            </w:tcBorders>
            <w:hideMark/>
          </w:tcPr>
          <w:p w14:paraId="3FE81E55" w14:textId="6AF135A0" w:rsidR="00702281" w:rsidRPr="00702281" w:rsidRDefault="00702281" w:rsidP="00B91374">
            <w:pPr>
              <w:ind w:right="-128"/>
              <w:rPr>
                <w:rFonts w:ascii="Arial" w:hAnsi="Arial" w:cs="Arial"/>
                <w:bCs/>
                <w:sz w:val="22"/>
                <w:szCs w:val="22"/>
                <w:lang w:val="es-PE"/>
              </w:rPr>
            </w:pPr>
            <w:r w:rsidRPr="00702281">
              <w:rPr>
                <w:rFonts w:ascii="Arial" w:hAnsi="Arial" w:cs="Arial"/>
                <w:bCs/>
                <w:sz w:val="22"/>
                <w:szCs w:val="22"/>
                <w:lang w:val="es-PE"/>
              </w:rPr>
              <w:t>Ventilación natural, mecánica y almacenamiento adecuado en zonas de procesamiento y almacenamiento de químicos. Ambientes ventilados para evitar acumulación de vapores tóxicos y uso de contenedores certificados para el almacenamiento de químicos.</w:t>
            </w:r>
          </w:p>
        </w:tc>
        <w:tc>
          <w:tcPr>
            <w:tcW w:w="1883" w:type="dxa"/>
            <w:tcBorders>
              <w:top w:val="single" w:sz="4" w:space="0" w:color="auto"/>
              <w:bottom w:val="single" w:sz="4" w:space="0" w:color="auto"/>
            </w:tcBorders>
            <w:hideMark/>
          </w:tcPr>
          <w:p w14:paraId="46E07BAB" w14:textId="77777777" w:rsidR="00702281" w:rsidRPr="00702281" w:rsidRDefault="00702281" w:rsidP="00B91374">
            <w:pPr>
              <w:ind w:right="-128"/>
              <w:rPr>
                <w:rFonts w:ascii="Arial" w:hAnsi="Arial" w:cs="Arial"/>
                <w:bCs/>
                <w:sz w:val="22"/>
                <w:szCs w:val="22"/>
                <w:lang w:val="es-PE"/>
              </w:rPr>
            </w:pPr>
            <w:r w:rsidRPr="00702281">
              <w:rPr>
                <w:rFonts w:ascii="Arial" w:hAnsi="Arial" w:cs="Arial"/>
                <w:bCs/>
                <w:sz w:val="22"/>
                <w:szCs w:val="22"/>
                <w:lang w:val="es-PE"/>
              </w:rPr>
              <w:t>Control de ingeniería</w:t>
            </w:r>
          </w:p>
        </w:tc>
      </w:tr>
      <w:tr w:rsidR="00B91374" w:rsidRPr="00702281" w14:paraId="25FC61C1" w14:textId="77777777" w:rsidTr="00A521D3">
        <w:trPr>
          <w:trHeight w:val="1022"/>
        </w:trPr>
        <w:tc>
          <w:tcPr>
            <w:tcW w:w="3103" w:type="dxa"/>
            <w:tcBorders>
              <w:top w:val="single" w:sz="4" w:space="0" w:color="auto"/>
              <w:bottom w:val="single" w:sz="4" w:space="0" w:color="auto"/>
            </w:tcBorders>
            <w:hideMark/>
          </w:tcPr>
          <w:p w14:paraId="559886DF" w14:textId="77777777" w:rsidR="00702281" w:rsidRPr="00702281" w:rsidRDefault="00702281" w:rsidP="00B91374">
            <w:pPr>
              <w:ind w:right="-128"/>
              <w:rPr>
                <w:rFonts w:ascii="Arial" w:hAnsi="Arial" w:cs="Arial"/>
                <w:bCs/>
                <w:sz w:val="22"/>
                <w:szCs w:val="22"/>
                <w:lang w:val="es-PE"/>
              </w:rPr>
            </w:pPr>
            <w:r w:rsidRPr="00702281">
              <w:rPr>
                <w:rFonts w:ascii="Arial" w:hAnsi="Arial" w:cs="Arial"/>
                <w:bCs/>
                <w:sz w:val="22"/>
                <w:szCs w:val="22"/>
                <w:lang w:val="es-PE"/>
              </w:rPr>
              <w:t>Monitoreo ambiental y biológico para verificar niveles de exposición y estado de salud de los trabajadores.</w:t>
            </w:r>
          </w:p>
        </w:tc>
        <w:tc>
          <w:tcPr>
            <w:tcW w:w="1883" w:type="dxa"/>
            <w:tcBorders>
              <w:top w:val="single" w:sz="4" w:space="0" w:color="auto"/>
              <w:bottom w:val="single" w:sz="4" w:space="0" w:color="auto"/>
            </w:tcBorders>
            <w:hideMark/>
          </w:tcPr>
          <w:p w14:paraId="577B085B" w14:textId="77777777" w:rsidR="00702281" w:rsidRPr="00702281" w:rsidRDefault="00702281" w:rsidP="00B91374">
            <w:pPr>
              <w:ind w:right="-128"/>
              <w:rPr>
                <w:rFonts w:ascii="Arial" w:hAnsi="Arial" w:cs="Arial"/>
                <w:bCs/>
                <w:sz w:val="22"/>
                <w:szCs w:val="22"/>
                <w:lang w:val="es-PE"/>
              </w:rPr>
            </w:pPr>
            <w:r w:rsidRPr="00702281">
              <w:rPr>
                <w:rFonts w:ascii="Arial" w:hAnsi="Arial" w:cs="Arial"/>
                <w:bCs/>
                <w:sz w:val="22"/>
                <w:szCs w:val="22"/>
                <w:lang w:val="es-PE"/>
              </w:rPr>
              <w:t>Control administrativo</w:t>
            </w:r>
          </w:p>
        </w:tc>
      </w:tr>
      <w:tr w:rsidR="00D34A51" w:rsidRPr="00702281" w14:paraId="29FBBB94" w14:textId="77777777" w:rsidTr="00B91374">
        <w:trPr>
          <w:trHeight w:val="1236"/>
        </w:trPr>
        <w:tc>
          <w:tcPr>
            <w:tcW w:w="3103" w:type="dxa"/>
            <w:tcBorders>
              <w:top w:val="single" w:sz="4" w:space="0" w:color="auto"/>
              <w:bottom w:val="single" w:sz="4" w:space="0" w:color="auto"/>
            </w:tcBorders>
            <w:hideMark/>
          </w:tcPr>
          <w:p w14:paraId="5E3EE2A8" w14:textId="0E4FF117" w:rsidR="00A521D3" w:rsidRPr="00702281" w:rsidRDefault="00702281" w:rsidP="00B91374">
            <w:pPr>
              <w:ind w:right="-128"/>
              <w:rPr>
                <w:rFonts w:ascii="Arial" w:hAnsi="Arial" w:cs="Arial"/>
                <w:bCs/>
                <w:sz w:val="22"/>
                <w:szCs w:val="22"/>
                <w:lang w:val="es-PE"/>
              </w:rPr>
            </w:pPr>
            <w:r w:rsidRPr="00702281">
              <w:rPr>
                <w:rFonts w:ascii="Arial" w:hAnsi="Arial" w:cs="Arial"/>
                <w:bCs/>
                <w:sz w:val="22"/>
                <w:szCs w:val="22"/>
                <w:lang w:val="es-PE"/>
              </w:rPr>
              <w:t>Planes de respuesta ante emergencias químicas, incluyendo duchas de descontaminación, botiquines específicos y protocolos de evacuación.</w:t>
            </w:r>
          </w:p>
        </w:tc>
        <w:tc>
          <w:tcPr>
            <w:tcW w:w="1883" w:type="dxa"/>
            <w:tcBorders>
              <w:top w:val="single" w:sz="4" w:space="0" w:color="auto"/>
              <w:bottom w:val="single" w:sz="4" w:space="0" w:color="auto"/>
            </w:tcBorders>
            <w:hideMark/>
          </w:tcPr>
          <w:p w14:paraId="2D8A340E" w14:textId="77777777" w:rsidR="00702281" w:rsidRPr="00702281" w:rsidRDefault="00702281" w:rsidP="00B91374">
            <w:pPr>
              <w:ind w:right="-128"/>
              <w:rPr>
                <w:rFonts w:ascii="Arial" w:hAnsi="Arial" w:cs="Arial"/>
                <w:bCs/>
                <w:sz w:val="22"/>
                <w:szCs w:val="22"/>
                <w:lang w:val="es-PE"/>
              </w:rPr>
            </w:pPr>
            <w:r w:rsidRPr="00702281">
              <w:rPr>
                <w:rFonts w:ascii="Arial" w:hAnsi="Arial" w:cs="Arial"/>
                <w:bCs/>
                <w:sz w:val="22"/>
                <w:szCs w:val="22"/>
                <w:lang w:val="es-PE"/>
              </w:rPr>
              <w:t>Control administrativo</w:t>
            </w:r>
          </w:p>
        </w:tc>
      </w:tr>
      <w:tr w:rsidR="00702281" w:rsidRPr="00702281" w14:paraId="7BAB4BDC" w14:textId="77777777" w:rsidTr="00C21FA7">
        <w:trPr>
          <w:trHeight w:val="288"/>
        </w:trPr>
        <w:tc>
          <w:tcPr>
            <w:tcW w:w="4986" w:type="dxa"/>
            <w:gridSpan w:val="2"/>
            <w:tcBorders>
              <w:top w:val="single" w:sz="4" w:space="0" w:color="auto"/>
              <w:bottom w:val="single" w:sz="4" w:space="0" w:color="auto"/>
            </w:tcBorders>
            <w:shd w:val="clear" w:color="auto" w:fill="FABF8F" w:themeFill="accent6" w:themeFillTint="99"/>
            <w:hideMark/>
          </w:tcPr>
          <w:p w14:paraId="3957E2F9" w14:textId="77777777" w:rsidR="00702281" w:rsidRPr="00702281" w:rsidRDefault="00702281" w:rsidP="00C21FA7">
            <w:pPr>
              <w:ind w:firstLine="142"/>
              <w:jc w:val="center"/>
              <w:rPr>
                <w:rFonts w:ascii="Arial" w:hAnsi="Arial" w:cs="Arial"/>
                <w:b/>
                <w:bCs/>
                <w:sz w:val="22"/>
                <w:szCs w:val="22"/>
                <w:lang w:val="es-PE"/>
              </w:rPr>
            </w:pPr>
            <w:r w:rsidRPr="00702281">
              <w:rPr>
                <w:rFonts w:ascii="Arial" w:hAnsi="Arial" w:cs="Arial"/>
                <w:b/>
                <w:bCs/>
                <w:sz w:val="22"/>
                <w:szCs w:val="22"/>
                <w:lang w:val="es-PE"/>
              </w:rPr>
              <w:t>N°3 Riesgo Crítico</w:t>
            </w:r>
          </w:p>
        </w:tc>
      </w:tr>
      <w:tr w:rsidR="00702281" w:rsidRPr="00702281" w14:paraId="53350F94" w14:textId="77777777" w:rsidTr="00C21FA7">
        <w:trPr>
          <w:trHeight w:val="288"/>
        </w:trPr>
        <w:tc>
          <w:tcPr>
            <w:tcW w:w="4986" w:type="dxa"/>
            <w:gridSpan w:val="2"/>
            <w:tcBorders>
              <w:top w:val="single" w:sz="4" w:space="0" w:color="auto"/>
              <w:bottom w:val="single" w:sz="4" w:space="0" w:color="auto"/>
            </w:tcBorders>
            <w:shd w:val="clear" w:color="auto" w:fill="FBD4B4" w:themeFill="accent6" w:themeFillTint="66"/>
            <w:hideMark/>
          </w:tcPr>
          <w:p w14:paraId="758A3C37" w14:textId="77777777" w:rsidR="00702281" w:rsidRPr="00702281" w:rsidRDefault="00702281" w:rsidP="00C21FA7">
            <w:pPr>
              <w:rPr>
                <w:rFonts w:ascii="Arial" w:hAnsi="Arial" w:cs="Arial"/>
                <w:b/>
                <w:bCs/>
                <w:sz w:val="22"/>
                <w:szCs w:val="22"/>
                <w:lang w:val="es-PE"/>
              </w:rPr>
            </w:pPr>
            <w:r w:rsidRPr="00702281">
              <w:rPr>
                <w:rFonts w:ascii="Arial" w:hAnsi="Arial" w:cs="Arial"/>
                <w:b/>
                <w:bCs/>
                <w:sz w:val="22"/>
                <w:szCs w:val="22"/>
                <w:lang w:val="es-PE"/>
              </w:rPr>
              <w:t>Manejo inadecuado de explosivos y maquinaria</w:t>
            </w:r>
          </w:p>
        </w:tc>
      </w:tr>
      <w:tr w:rsidR="00C21FA7" w:rsidRPr="00702281" w14:paraId="5AA51F02" w14:textId="77777777" w:rsidTr="00C21FA7">
        <w:trPr>
          <w:trHeight w:val="288"/>
        </w:trPr>
        <w:tc>
          <w:tcPr>
            <w:tcW w:w="3103" w:type="dxa"/>
            <w:tcBorders>
              <w:top w:val="single" w:sz="4" w:space="0" w:color="auto"/>
              <w:bottom w:val="single" w:sz="4" w:space="0" w:color="auto"/>
            </w:tcBorders>
            <w:shd w:val="clear" w:color="auto" w:fill="FDE9D9" w:themeFill="accent6" w:themeFillTint="33"/>
            <w:hideMark/>
          </w:tcPr>
          <w:p w14:paraId="35A37583" w14:textId="77777777" w:rsidR="00702281" w:rsidRPr="00702281" w:rsidRDefault="00702281" w:rsidP="00C21FA7">
            <w:pPr>
              <w:rPr>
                <w:rFonts w:ascii="Arial" w:hAnsi="Arial" w:cs="Arial"/>
                <w:b/>
                <w:bCs/>
                <w:sz w:val="22"/>
                <w:szCs w:val="22"/>
                <w:lang w:val="es-PE"/>
              </w:rPr>
            </w:pPr>
            <w:r w:rsidRPr="00702281">
              <w:rPr>
                <w:rFonts w:ascii="Arial" w:hAnsi="Arial" w:cs="Arial"/>
                <w:b/>
                <w:bCs/>
                <w:sz w:val="22"/>
                <w:szCs w:val="22"/>
                <w:lang w:val="es-PE"/>
              </w:rPr>
              <w:t>Descripción del Control Aplicado</w:t>
            </w:r>
          </w:p>
        </w:tc>
        <w:tc>
          <w:tcPr>
            <w:tcW w:w="1883" w:type="dxa"/>
            <w:tcBorders>
              <w:top w:val="single" w:sz="4" w:space="0" w:color="auto"/>
              <w:bottom w:val="single" w:sz="4" w:space="0" w:color="auto"/>
            </w:tcBorders>
            <w:shd w:val="clear" w:color="auto" w:fill="FDE9D9" w:themeFill="accent6" w:themeFillTint="33"/>
            <w:hideMark/>
          </w:tcPr>
          <w:p w14:paraId="5ADFE6C6" w14:textId="77777777" w:rsidR="00702281" w:rsidRPr="00702281" w:rsidRDefault="00702281" w:rsidP="00DA1FAE">
            <w:pPr>
              <w:rPr>
                <w:rFonts w:ascii="Arial" w:hAnsi="Arial" w:cs="Arial"/>
                <w:b/>
                <w:bCs/>
                <w:sz w:val="22"/>
                <w:szCs w:val="22"/>
                <w:lang w:val="es-PE"/>
              </w:rPr>
            </w:pPr>
            <w:r w:rsidRPr="00702281">
              <w:rPr>
                <w:rFonts w:ascii="Arial" w:hAnsi="Arial" w:cs="Arial"/>
                <w:b/>
                <w:bCs/>
                <w:sz w:val="22"/>
                <w:szCs w:val="22"/>
                <w:lang w:val="es-PE"/>
              </w:rPr>
              <w:t>Tipo de Control</w:t>
            </w:r>
          </w:p>
        </w:tc>
      </w:tr>
      <w:tr w:rsidR="00702281" w:rsidRPr="00702281" w14:paraId="08EE84DE" w14:textId="77777777" w:rsidTr="00D34A51">
        <w:trPr>
          <w:trHeight w:val="1596"/>
        </w:trPr>
        <w:tc>
          <w:tcPr>
            <w:tcW w:w="3103" w:type="dxa"/>
            <w:tcBorders>
              <w:top w:val="single" w:sz="4" w:space="0" w:color="auto"/>
              <w:bottom w:val="single" w:sz="4" w:space="0" w:color="auto"/>
            </w:tcBorders>
            <w:hideMark/>
          </w:tcPr>
          <w:p w14:paraId="5E349038" w14:textId="77777777" w:rsidR="00702281" w:rsidRDefault="00D34A51" w:rsidP="00CD536B">
            <w:pPr>
              <w:rPr>
                <w:rFonts w:ascii="Arial" w:hAnsi="Arial" w:cs="Arial"/>
                <w:bCs/>
                <w:sz w:val="22"/>
                <w:szCs w:val="22"/>
                <w:lang w:val="es-PE"/>
              </w:rPr>
            </w:pPr>
            <w:r w:rsidRPr="00702281">
              <w:rPr>
                <w:rFonts w:ascii="Arial" w:hAnsi="Arial" w:cs="Arial"/>
                <w:bCs/>
                <w:sz w:val="22"/>
                <w:szCs w:val="22"/>
                <w:lang w:val="es-PE"/>
              </w:rPr>
              <w:t>Capacitación del</w:t>
            </w:r>
            <w:r w:rsidR="00702281" w:rsidRPr="00702281">
              <w:rPr>
                <w:rFonts w:ascii="Arial" w:hAnsi="Arial" w:cs="Arial"/>
                <w:bCs/>
                <w:sz w:val="22"/>
                <w:szCs w:val="22"/>
                <w:lang w:val="es-PE"/>
              </w:rPr>
              <w:t xml:space="preserve"> personal en el uso seguro de explosivos y equipos, según lo exigido por la normativa minera nacional (D.S. N° 023-2017-EM y D.S. N° 034-2023-EM).</w:t>
            </w:r>
          </w:p>
          <w:p w14:paraId="0BA36AD8" w14:textId="0FAC6B06" w:rsidR="00CD536B" w:rsidRPr="00702281" w:rsidRDefault="00CD536B" w:rsidP="00CD536B">
            <w:pPr>
              <w:rPr>
                <w:rFonts w:ascii="Arial" w:hAnsi="Arial" w:cs="Arial"/>
                <w:bCs/>
                <w:sz w:val="22"/>
                <w:szCs w:val="22"/>
                <w:lang w:val="es-PE"/>
              </w:rPr>
            </w:pPr>
          </w:p>
        </w:tc>
        <w:tc>
          <w:tcPr>
            <w:tcW w:w="1883" w:type="dxa"/>
            <w:tcBorders>
              <w:top w:val="single" w:sz="4" w:space="0" w:color="auto"/>
              <w:bottom w:val="single" w:sz="4" w:space="0" w:color="auto"/>
            </w:tcBorders>
            <w:hideMark/>
          </w:tcPr>
          <w:p w14:paraId="17468F27"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Control administrativo</w:t>
            </w:r>
          </w:p>
        </w:tc>
      </w:tr>
      <w:tr w:rsidR="00702281" w:rsidRPr="00702281" w14:paraId="05839DA8" w14:textId="77777777" w:rsidTr="00D34A51">
        <w:trPr>
          <w:trHeight w:val="1788"/>
        </w:trPr>
        <w:tc>
          <w:tcPr>
            <w:tcW w:w="3103" w:type="dxa"/>
            <w:tcBorders>
              <w:top w:val="single" w:sz="4" w:space="0" w:color="auto"/>
              <w:bottom w:val="single" w:sz="4" w:space="0" w:color="auto"/>
            </w:tcBorders>
            <w:hideMark/>
          </w:tcPr>
          <w:p w14:paraId="03031FDB" w14:textId="77777777" w:rsidR="00B91374" w:rsidRDefault="00702281" w:rsidP="00CD536B">
            <w:pPr>
              <w:rPr>
                <w:rFonts w:ascii="Arial" w:hAnsi="Arial" w:cs="Arial"/>
                <w:bCs/>
                <w:sz w:val="22"/>
                <w:szCs w:val="22"/>
                <w:lang w:val="es-PE"/>
              </w:rPr>
            </w:pPr>
            <w:r w:rsidRPr="00702281">
              <w:rPr>
                <w:rFonts w:ascii="Arial" w:hAnsi="Arial" w:cs="Arial"/>
                <w:bCs/>
                <w:sz w:val="22"/>
                <w:szCs w:val="22"/>
                <w:lang w:val="es-PE"/>
              </w:rPr>
              <w:lastRenderedPageBreak/>
              <w:t xml:space="preserve">Elaboración de un plan de voladura básico, con asistencia técnica, que incluya identificación de zonas críticas, cálculo de carga explosiva y medidas </w:t>
            </w:r>
          </w:p>
          <w:p w14:paraId="416BE6E1" w14:textId="72174D73" w:rsidR="00702281" w:rsidRPr="00702281" w:rsidRDefault="00702281" w:rsidP="00CD536B">
            <w:pPr>
              <w:rPr>
                <w:rFonts w:ascii="Arial" w:hAnsi="Arial" w:cs="Arial"/>
                <w:bCs/>
                <w:sz w:val="22"/>
                <w:szCs w:val="22"/>
                <w:lang w:val="es-PE"/>
              </w:rPr>
            </w:pPr>
            <w:r w:rsidRPr="00702281">
              <w:rPr>
                <w:rFonts w:ascii="Arial" w:hAnsi="Arial" w:cs="Arial"/>
                <w:bCs/>
                <w:sz w:val="22"/>
                <w:szCs w:val="22"/>
                <w:lang w:val="es-PE"/>
              </w:rPr>
              <w:t>de seguridad antes, durante y después del disparo.</w:t>
            </w:r>
          </w:p>
        </w:tc>
        <w:tc>
          <w:tcPr>
            <w:tcW w:w="1883" w:type="dxa"/>
            <w:tcBorders>
              <w:top w:val="single" w:sz="4" w:space="0" w:color="auto"/>
              <w:bottom w:val="single" w:sz="4" w:space="0" w:color="auto"/>
            </w:tcBorders>
            <w:hideMark/>
          </w:tcPr>
          <w:p w14:paraId="63852259"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Control administrativo</w:t>
            </w:r>
          </w:p>
        </w:tc>
      </w:tr>
      <w:tr w:rsidR="00702281" w:rsidRPr="00702281" w14:paraId="0176C32F" w14:textId="77777777" w:rsidTr="00D34A51">
        <w:trPr>
          <w:trHeight w:val="804"/>
        </w:trPr>
        <w:tc>
          <w:tcPr>
            <w:tcW w:w="3103" w:type="dxa"/>
            <w:tcBorders>
              <w:top w:val="single" w:sz="4" w:space="0" w:color="auto"/>
              <w:bottom w:val="single" w:sz="4" w:space="0" w:color="auto"/>
            </w:tcBorders>
            <w:hideMark/>
          </w:tcPr>
          <w:p w14:paraId="2543EA09" w14:textId="77777777" w:rsidR="00702281" w:rsidRPr="00702281" w:rsidRDefault="00702281" w:rsidP="00CD536B">
            <w:pPr>
              <w:rPr>
                <w:rFonts w:ascii="Arial" w:hAnsi="Arial" w:cs="Arial"/>
                <w:bCs/>
                <w:sz w:val="22"/>
                <w:szCs w:val="22"/>
                <w:lang w:val="es-PE"/>
              </w:rPr>
            </w:pPr>
            <w:r w:rsidRPr="00702281">
              <w:rPr>
                <w:rFonts w:ascii="Arial" w:hAnsi="Arial" w:cs="Arial"/>
                <w:bCs/>
                <w:sz w:val="22"/>
                <w:szCs w:val="22"/>
                <w:lang w:val="es-PE"/>
              </w:rPr>
              <w:t>Supervisión directa por parte del titular minero o responsable técnico en cada operación de voladura.</w:t>
            </w:r>
          </w:p>
        </w:tc>
        <w:tc>
          <w:tcPr>
            <w:tcW w:w="1883" w:type="dxa"/>
            <w:tcBorders>
              <w:top w:val="single" w:sz="4" w:space="0" w:color="auto"/>
              <w:bottom w:val="single" w:sz="4" w:space="0" w:color="auto"/>
            </w:tcBorders>
            <w:hideMark/>
          </w:tcPr>
          <w:p w14:paraId="397610FE"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Control administrativo</w:t>
            </w:r>
          </w:p>
        </w:tc>
      </w:tr>
      <w:tr w:rsidR="00702281" w:rsidRPr="00702281" w14:paraId="6FDE7A2A" w14:textId="77777777" w:rsidTr="00D34A51">
        <w:trPr>
          <w:trHeight w:val="1404"/>
        </w:trPr>
        <w:tc>
          <w:tcPr>
            <w:tcW w:w="3103" w:type="dxa"/>
            <w:tcBorders>
              <w:top w:val="single" w:sz="4" w:space="0" w:color="auto"/>
              <w:bottom w:val="single" w:sz="4" w:space="0" w:color="auto"/>
            </w:tcBorders>
            <w:hideMark/>
          </w:tcPr>
          <w:p w14:paraId="442A8C8F" w14:textId="77777777" w:rsidR="00702281" w:rsidRPr="00702281" w:rsidRDefault="00702281" w:rsidP="00CD536B">
            <w:pPr>
              <w:rPr>
                <w:rFonts w:ascii="Arial" w:hAnsi="Arial" w:cs="Arial"/>
                <w:bCs/>
                <w:sz w:val="22"/>
                <w:szCs w:val="22"/>
                <w:lang w:val="es-PE"/>
              </w:rPr>
            </w:pPr>
            <w:r w:rsidRPr="00702281">
              <w:rPr>
                <w:rFonts w:ascii="Arial" w:hAnsi="Arial" w:cs="Arial"/>
                <w:bCs/>
                <w:sz w:val="22"/>
                <w:szCs w:val="22"/>
                <w:lang w:val="es-PE"/>
              </w:rPr>
              <w:t>Uso obligatorio de EPP básicos, especialmente guantes, botas con punta de acero, protectores auditivos y gafas de seguridad, dependiendo del tipo de operación.</w:t>
            </w:r>
          </w:p>
        </w:tc>
        <w:tc>
          <w:tcPr>
            <w:tcW w:w="1883" w:type="dxa"/>
            <w:tcBorders>
              <w:top w:val="single" w:sz="4" w:space="0" w:color="auto"/>
              <w:bottom w:val="single" w:sz="4" w:space="0" w:color="auto"/>
            </w:tcBorders>
            <w:hideMark/>
          </w:tcPr>
          <w:p w14:paraId="2F5F236B"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Control de Protección Personal</w:t>
            </w:r>
          </w:p>
        </w:tc>
      </w:tr>
      <w:tr w:rsidR="00702281" w:rsidRPr="00702281" w14:paraId="3A2166A9" w14:textId="77777777" w:rsidTr="00D34A51">
        <w:trPr>
          <w:trHeight w:val="1572"/>
        </w:trPr>
        <w:tc>
          <w:tcPr>
            <w:tcW w:w="3103" w:type="dxa"/>
            <w:tcBorders>
              <w:top w:val="single" w:sz="4" w:space="0" w:color="auto"/>
              <w:bottom w:val="single" w:sz="4" w:space="0" w:color="auto"/>
            </w:tcBorders>
            <w:hideMark/>
          </w:tcPr>
          <w:p w14:paraId="4501833C"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Almacenamiento seguro de explosivos en polvorines rudimentarios pero regulados, con control de acceso, inventario manual y condiciones mínimas de seguridad.</w:t>
            </w:r>
          </w:p>
        </w:tc>
        <w:tc>
          <w:tcPr>
            <w:tcW w:w="1883" w:type="dxa"/>
            <w:tcBorders>
              <w:top w:val="single" w:sz="4" w:space="0" w:color="auto"/>
              <w:bottom w:val="single" w:sz="4" w:space="0" w:color="auto"/>
            </w:tcBorders>
            <w:hideMark/>
          </w:tcPr>
          <w:p w14:paraId="661476E0"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Control de ingeniería</w:t>
            </w:r>
          </w:p>
        </w:tc>
      </w:tr>
      <w:tr w:rsidR="00702281" w:rsidRPr="00702281" w14:paraId="7682C15C" w14:textId="77777777" w:rsidTr="00D34A51">
        <w:trPr>
          <w:trHeight w:val="1152"/>
        </w:trPr>
        <w:tc>
          <w:tcPr>
            <w:tcW w:w="3103" w:type="dxa"/>
            <w:tcBorders>
              <w:top w:val="single" w:sz="4" w:space="0" w:color="auto"/>
              <w:bottom w:val="single" w:sz="4" w:space="0" w:color="auto"/>
            </w:tcBorders>
            <w:hideMark/>
          </w:tcPr>
          <w:p w14:paraId="2E6C41D4"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Señalización manual y evacuación previa del personal antes de la voladura, con uso de silbatos o sirenas artesanales.</w:t>
            </w:r>
          </w:p>
        </w:tc>
        <w:tc>
          <w:tcPr>
            <w:tcW w:w="1883" w:type="dxa"/>
            <w:tcBorders>
              <w:top w:val="single" w:sz="4" w:space="0" w:color="auto"/>
              <w:bottom w:val="single" w:sz="4" w:space="0" w:color="auto"/>
            </w:tcBorders>
            <w:hideMark/>
          </w:tcPr>
          <w:p w14:paraId="0A263317"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Control administrativo</w:t>
            </w:r>
          </w:p>
        </w:tc>
      </w:tr>
      <w:tr w:rsidR="00D34A51" w:rsidRPr="00702281" w14:paraId="34FDDB52" w14:textId="77777777" w:rsidTr="00D34A51">
        <w:trPr>
          <w:trHeight w:val="1692"/>
        </w:trPr>
        <w:tc>
          <w:tcPr>
            <w:tcW w:w="3103" w:type="dxa"/>
            <w:tcBorders>
              <w:top w:val="single" w:sz="4" w:space="0" w:color="auto"/>
              <w:bottom w:val="single" w:sz="4" w:space="0" w:color="auto"/>
            </w:tcBorders>
            <w:hideMark/>
          </w:tcPr>
          <w:p w14:paraId="1140D59E"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Uso progresivo de maquinaria adecuada y en buenas condiciones, priorizando el mantenimiento preventivo artesanal (lubricación, revisión de cables, frenos y sistemas de arranque).</w:t>
            </w:r>
          </w:p>
        </w:tc>
        <w:tc>
          <w:tcPr>
            <w:tcW w:w="1883" w:type="dxa"/>
            <w:tcBorders>
              <w:top w:val="single" w:sz="4" w:space="0" w:color="auto"/>
              <w:bottom w:val="single" w:sz="4" w:space="0" w:color="auto"/>
            </w:tcBorders>
            <w:hideMark/>
          </w:tcPr>
          <w:p w14:paraId="7F4FD726"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Control de ingeniería</w:t>
            </w:r>
          </w:p>
        </w:tc>
      </w:tr>
      <w:tr w:rsidR="00C21FA7" w:rsidRPr="00702281" w14:paraId="1681BE4E" w14:textId="77777777" w:rsidTr="00C21FA7">
        <w:trPr>
          <w:trHeight w:val="288"/>
        </w:trPr>
        <w:tc>
          <w:tcPr>
            <w:tcW w:w="4986" w:type="dxa"/>
            <w:gridSpan w:val="2"/>
            <w:tcBorders>
              <w:top w:val="single" w:sz="4" w:space="0" w:color="auto"/>
              <w:bottom w:val="single" w:sz="4" w:space="0" w:color="auto"/>
            </w:tcBorders>
            <w:shd w:val="clear" w:color="auto" w:fill="FABF8F" w:themeFill="accent6" w:themeFillTint="99"/>
            <w:hideMark/>
          </w:tcPr>
          <w:p w14:paraId="09D39EDA" w14:textId="77777777" w:rsidR="00702281" w:rsidRPr="00702281" w:rsidRDefault="00702281" w:rsidP="00C21FA7">
            <w:pPr>
              <w:ind w:firstLine="142"/>
              <w:jc w:val="center"/>
              <w:rPr>
                <w:rFonts w:ascii="Arial" w:hAnsi="Arial" w:cs="Arial"/>
                <w:b/>
                <w:bCs/>
                <w:sz w:val="22"/>
                <w:szCs w:val="22"/>
                <w:lang w:val="es-PE"/>
              </w:rPr>
            </w:pPr>
            <w:r w:rsidRPr="00702281">
              <w:rPr>
                <w:rFonts w:ascii="Arial" w:hAnsi="Arial" w:cs="Arial"/>
                <w:b/>
                <w:bCs/>
                <w:sz w:val="22"/>
                <w:szCs w:val="22"/>
                <w:lang w:val="es-PE"/>
              </w:rPr>
              <w:t>N°4 Riesgo Crítico</w:t>
            </w:r>
          </w:p>
        </w:tc>
      </w:tr>
      <w:tr w:rsidR="00702281" w:rsidRPr="00702281" w14:paraId="4ADDCB37" w14:textId="77777777" w:rsidTr="00C21FA7">
        <w:trPr>
          <w:trHeight w:val="288"/>
        </w:trPr>
        <w:tc>
          <w:tcPr>
            <w:tcW w:w="4986" w:type="dxa"/>
            <w:gridSpan w:val="2"/>
            <w:tcBorders>
              <w:top w:val="single" w:sz="4" w:space="0" w:color="auto"/>
              <w:bottom w:val="single" w:sz="4" w:space="0" w:color="auto"/>
            </w:tcBorders>
            <w:shd w:val="clear" w:color="auto" w:fill="FBD4B4" w:themeFill="accent6" w:themeFillTint="66"/>
            <w:hideMark/>
          </w:tcPr>
          <w:p w14:paraId="0A6E7727" w14:textId="77777777" w:rsidR="00702281" w:rsidRPr="00702281" w:rsidRDefault="00702281" w:rsidP="00C21FA7">
            <w:pPr>
              <w:jc w:val="both"/>
              <w:rPr>
                <w:rFonts w:ascii="Arial" w:hAnsi="Arial" w:cs="Arial"/>
                <w:b/>
                <w:bCs/>
                <w:sz w:val="22"/>
                <w:szCs w:val="22"/>
                <w:lang w:val="es-PE"/>
              </w:rPr>
            </w:pPr>
            <w:r w:rsidRPr="00C21FA7">
              <w:rPr>
                <w:rFonts w:ascii="Arial" w:hAnsi="Arial" w:cs="Arial"/>
                <w:b/>
                <w:bCs/>
                <w:sz w:val="22"/>
                <w:szCs w:val="22"/>
                <w:shd w:val="clear" w:color="auto" w:fill="FBD4B4" w:themeFill="accent6" w:themeFillTint="66"/>
                <w:lang w:val="es-PE"/>
              </w:rPr>
              <w:t>Fa</w:t>
            </w:r>
            <w:r w:rsidRPr="00702281">
              <w:rPr>
                <w:rFonts w:ascii="Arial" w:hAnsi="Arial" w:cs="Arial"/>
                <w:b/>
                <w:bCs/>
                <w:sz w:val="22"/>
                <w:szCs w:val="22"/>
                <w:lang w:val="es-PE"/>
              </w:rPr>
              <w:t>tiga y estrés laboral</w:t>
            </w:r>
          </w:p>
        </w:tc>
      </w:tr>
      <w:tr w:rsidR="00C21FA7" w:rsidRPr="00702281" w14:paraId="4EE12131" w14:textId="77777777" w:rsidTr="00C21FA7">
        <w:trPr>
          <w:trHeight w:val="288"/>
        </w:trPr>
        <w:tc>
          <w:tcPr>
            <w:tcW w:w="3103" w:type="dxa"/>
            <w:tcBorders>
              <w:top w:val="single" w:sz="4" w:space="0" w:color="auto"/>
              <w:bottom w:val="single" w:sz="4" w:space="0" w:color="auto"/>
            </w:tcBorders>
            <w:shd w:val="clear" w:color="auto" w:fill="FDE9D9" w:themeFill="accent6" w:themeFillTint="33"/>
            <w:hideMark/>
          </w:tcPr>
          <w:p w14:paraId="39C9D1BA" w14:textId="77777777" w:rsidR="00702281" w:rsidRPr="00702281" w:rsidRDefault="00702281" w:rsidP="00C21FA7">
            <w:pPr>
              <w:jc w:val="both"/>
              <w:rPr>
                <w:rFonts w:ascii="Arial" w:hAnsi="Arial" w:cs="Arial"/>
                <w:b/>
                <w:bCs/>
                <w:sz w:val="22"/>
                <w:szCs w:val="22"/>
                <w:lang w:val="es-PE"/>
              </w:rPr>
            </w:pPr>
            <w:r w:rsidRPr="00702281">
              <w:rPr>
                <w:rFonts w:ascii="Arial" w:hAnsi="Arial" w:cs="Arial"/>
                <w:b/>
                <w:bCs/>
                <w:sz w:val="22"/>
                <w:szCs w:val="22"/>
                <w:lang w:val="es-PE"/>
              </w:rPr>
              <w:t>Descripción del Control Aplicado</w:t>
            </w:r>
          </w:p>
        </w:tc>
        <w:tc>
          <w:tcPr>
            <w:tcW w:w="1883" w:type="dxa"/>
            <w:tcBorders>
              <w:top w:val="single" w:sz="4" w:space="0" w:color="auto"/>
              <w:bottom w:val="single" w:sz="4" w:space="0" w:color="auto"/>
            </w:tcBorders>
            <w:shd w:val="clear" w:color="auto" w:fill="FDE9D9" w:themeFill="accent6" w:themeFillTint="33"/>
            <w:hideMark/>
          </w:tcPr>
          <w:p w14:paraId="0E7F90C2" w14:textId="77777777" w:rsidR="00702281" w:rsidRPr="00702281" w:rsidRDefault="00702281" w:rsidP="00DA1FAE">
            <w:pPr>
              <w:rPr>
                <w:rFonts w:ascii="Arial" w:hAnsi="Arial" w:cs="Arial"/>
                <w:b/>
                <w:bCs/>
                <w:sz w:val="22"/>
                <w:szCs w:val="22"/>
                <w:lang w:val="es-PE"/>
              </w:rPr>
            </w:pPr>
            <w:r w:rsidRPr="00702281">
              <w:rPr>
                <w:rFonts w:ascii="Arial" w:hAnsi="Arial" w:cs="Arial"/>
                <w:b/>
                <w:bCs/>
                <w:sz w:val="22"/>
                <w:szCs w:val="22"/>
                <w:lang w:val="es-PE"/>
              </w:rPr>
              <w:t>Tipo de Control</w:t>
            </w:r>
          </w:p>
        </w:tc>
      </w:tr>
      <w:tr w:rsidR="00702281" w:rsidRPr="00702281" w14:paraId="308C47C8" w14:textId="77777777" w:rsidTr="00EF4E40">
        <w:trPr>
          <w:trHeight w:val="1584"/>
        </w:trPr>
        <w:tc>
          <w:tcPr>
            <w:tcW w:w="3103" w:type="dxa"/>
            <w:tcBorders>
              <w:top w:val="single" w:sz="4" w:space="0" w:color="auto"/>
              <w:bottom w:val="single" w:sz="4" w:space="0" w:color="auto"/>
            </w:tcBorders>
            <w:hideMark/>
          </w:tcPr>
          <w:p w14:paraId="2DC32FEA"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Organización de turnos rotativos o pausas durante la jornada laboral, especialmente en actividades de esfuerzo físico intenso (como acarreos, carga manual o selección de mineral).</w:t>
            </w:r>
          </w:p>
        </w:tc>
        <w:tc>
          <w:tcPr>
            <w:tcW w:w="1883" w:type="dxa"/>
            <w:tcBorders>
              <w:top w:val="single" w:sz="4" w:space="0" w:color="auto"/>
              <w:bottom w:val="single" w:sz="4" w:space="0" w:color="auto"/>
            </w:tcBorders>
            <w:hideMark/>
          </w:tcPr>
          <w:p w14:paraId="3411F90D" w14:textId="77777777" w:rsidR="00702281" w:rsidRPr="00702281" w:rsidRDefault="00702281" w:rsidP="00CD536B">
            <w:pPr>
              <w:rPr>
                <w:rFonts w:ascii="Arial" w:hAnsi="Arial" w:cs="Arial"/>
                <w:bCs/>
                <w:sz w:val="22"/>
                <w:szCs w:val="22"/>
                <w:lang w:val="es-PE"/>
              </w:rPr>
            </w:pPr>
            <w:r w:rsidRPr="00702281">
              <w:rPr>
                <w:rFonts w:ascii="Arial" w:hAnsi="Arial" w:cs="Arial"/>
                <w:bCs/>
                <w:sz w:val="22"/>
                <w:szCs w:val="22"/>
                <w:lang w:val="es-PE"/>
              </w:rPr>
              <w:t>Control administrativo</w:t>
            </w:r>
          </w:p>
        </w:tc>
      </w:tr>
      <w:tr w:rsidR="00702281" w:rsidRPr="00702281" w14:paraId="3791043E" w14:textId="77777777" w:rsidTr="00EF4E40">
        <w:trPr>
          <w:trHeight w:val="1224"/>
        </w:trPr>
        <w:tc>
          <w:tcPr>
            <w:tcW w:w="3103" w:type="dxa"/>
            <w:tcBorders>
              <w:top w:val="single" w:sz="4" w:space="0" w:color="auto"/>
              <w:bottom w:val="single" w:sz="4" w:space="0" w:color="auto"/>
            </w:tcBorders>
            <w:hideMark/>
          </w:tcPr>
          <w:p w14:paraId="10AA9841"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Promoción del descanso adecuado entre jornadas de trabajo, estableciendo límites a las horas continuas de labor.</w:t>
            </w:r>
          </w:p>
        </w:tc>
        <w:tc>
          <w:tcPr>
            <w:tcW w:w="1883" w:type="dxa"/>
            <w:tcBorders>
              <w:top w:val="single" w:sz="4" w:space="0" w:color="auto"/>
              <w:bottom w:val="single" w:sz="4" w:space="0" w:color="auto"/>
            </w:tcBorders>
            <w:hideMark/>
          </w:tcPr>
          <w:p w14:paraId="7B9FABDC" w14:textId="77777777" w:rsidR="00702281" w:rsidRPr="00702281" w:rsidRDefault="00702281" w:rsidP="00CD536B">
            <w:pPr>
              <w:rPr>
                <w:rFonts w:ascii="Arial" w:hAnsi="Arial" w:cs="Arial"/>
                <w:bCs/>
                <w:sz w:val="22"/>
                <w:szCs w:val="22"/>
                <w:lang w:val="es-PE"/>
              </w:rPr>
            </w:pPr>
            <w:r w:rsidRPr="00702281">
              <w:rPr>
                <w:rFonts w:ascii="Arial" w:hAnsi="Arial" w:cs="Arial"/>
                <w:bCs/>
                <w:sz w:val="22"/>
                <w:szCs w:val="22"/>
                <w:lang w:val="es-PE"/>
              </w:rPr>
              <w:t>Control administrativo</w:t>
            </w:r>
          </w:p>
        </w:tc>
      </w:tr>
      <w:tr w:rsidR="00702281" w:rsidRPr="00702281" w14:paraId="049B2606" w14:textId="77777777" w:rsidTr="00EF4E40">
        <w:trPr>
          <w:trHeight w:val="1212"/>
        </w:trPr>
        <w:tc>
          <w:tcPr>
            <w:tcW w:w="3103" w:type="dxa"/>
            <w:tcBorders>
              <w:top w:val="single" w:sz="4" w:space="0" w:color="auto"/>
              <w:bottom w:val="single" w:sz="4" w:space="0" w:color="auto"/>
            </w:tcBorders>
            <w:hideMark/>
          </w:tcPr>
          <w:p w14:paraId="515C98F6"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Charlas y sensibilización sobre salud mental y autocuidado, promovidas por asociaciones mineras, cooperativas o apoyo técnico externo.</w:t>
            </w:r>
          </w:p>
        </w:tc>
        <w:tc>
          <w:tcPr>
            <w:tcW w:w="1883" w:type="dxa"/>
            <w:tcBorders>
              <w:top w:val="single" w:sz="4" w:space="0" w:color="auto"/>
              <w:bottom w:val="single" w:sz="4" w:space="0" w:color="auto"/>
            </w:tcBorders>
            <w:hideMark/>
          </w:tcPr>
          <w:p w14:paraId="6864F86C"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Control administrativo</w:t>
            </w:r>
          </w:p>
        </w:tc>
      </w:tr>
      <w:tr w:rsidR="00702281" w:rsidRPr="00702281" w14:paraId="1F61665B" w14:textId="77777777" w:rsidTr="00EF4E40">
        <w:trPr>
          <w:trHeight w:val="1080"/>
        </w:trPr>
        <w:tc>
          <w:tcPr>
            <w:tcW w:w="3103" w:type="dxa"/>
            <w:tcBorders>
              <w:top w:val="single" w:sz="4" w:space="0" w:color="auto"/>
              <w:bottom w:val="single" w:sz="4" w:space="0" w:color="auto"/>
            </w:tcBorders>
            <w:hideMark/>
          </w:tcPr>
          <w:p w14:paraId="4F0E5F0A"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Identificación de síntomas de agotamiento físico y emocional, mediante visitas técnicas o entrevistas en campo.</w:t>
            </w:r>
          </w:p>
        </w:tc>
        <w:tc>
          <w:tcPr>
            <w:tcW w:w="1883" w:type="dxa"/>
            <w:tcBorders>
              <w:top w:val="single" w:sz="4" w:space="0" w:color="auto"/>
              <w:bottom w:val="single" w:sz="4" w:space="0" w:color="auto"/>
            </w:tcBorders>
            <w:hideMark/>
          </w:tcPr>
          <w:p w14:paraId="7560D893"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Control administrativo</w:t>
            </w:r>
          </w:p>
        </w:tc>
      </w:tr>
      <w:tr w:rsidR="00702281" w:rsidRPr="00702281" w14:paraId="149E113B" w14:textId="77777777" w:rsidTr="00EF4E40">
        <w:trPr>
          <w:trHeight w:val="1236"/>
        </w:trPr>
        <w:tc>
          <w:tcPr>
            <w:tcW w:w="3103" w:type="dxa"/>
            <w:tcBorders>
              <w:top w:val="single" w:sz="4" w:space="0" w:color="auto"/>
              <w:bottom w:val="single" w:sz="4" w:space="0" w:color="auto"/>
            </w:tcBorders>
            <w:hideMark/>
          </w:tcPr>
          <w:p w14:paraId="76A07AB6"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Fomento del equilibrio entre trabajo y vida familiar, en especial para trabajadores en zonas alejadas de sus hogares.</w:t>
            </w:r>
          </w:p>
        </w:tc>
        <w:tc>
          <w:tcPr>
            <w:tcW w:w="1883" w:type="dxa"/>
            <w:tcBorders>
              <w:top w:val="single" w:sz="4" w:space="0" w:color="auto"/>
              <w:bottom w:val="single" w:sz="4" w:space="0" w:color="auto"/>
            </w:tcBorders>
            <w:hideMark/>
          </w:tcPr>
          <w:p w14:paraId="0590872A"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Control administrativo</w:t>
            </w:r>
          </w:p>
        </w:tc>
      </w:tr>
      <w:tr w:rsidR="00702281" w:rsidRPr="00702281" w14:paraId="54A1A08C" w14:textId="77777777" w:rsidTr="00EF4E40">
        <w:trPr>
          <w:trHeight w:val="1296"/>
        </w:trPr>
        <w:tc>
          <w:tcPr>
            <w:tcW w:w="3103" w:type="dxa"/>
            <w:tcBorders>
              <w:top w:val="single" w:sz="4" w:space="0" w:color="auto"/>
              <w:bottom w:val="single" w:sz="4" w:space="0" w:color="auto"/>
            </w:tcBorders>
            <w:hideMark/>
          </w:tcPr>
          <w:p w14:paraId="0F07B60A"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Apoyo comunitario o redes solidarias, donde los mineros puedan compartir cargas laborales o turnarse en tareas críticas.</w:t>
            </w:r>
          </w:p>
        </w:tc>
        <w:tc>
          <w:tcPr>
            <w:tcW w:w="1883" w:type="dxa"/>
            <w:tcBorders>
              <w:top w:val="single" w:sz="4" w:space="0" w:color="auto"/>
              <w:bottom w:val="single" w:sz="4" w:space="0" w:color="auto"/>
            </w:tcBorders>
            <w:hideMark/>
          </w:tcPr>
          <w:p w14:paraId="35DF5A8D" w14:textId="697FB241" w:rsidR="00702281" w:rsidRPr="00702281" w:rsidRDefault="00EF4E40" w:rsidP="00C21FA7">
            <w:pPr>
              <w:rPr>
                <w:rFonts w:ascii="Arial" w:hAnsi="Arial" w:cs="Arial"/>
                <w:bCs/>
                <w:sz w:val="22"/>
                <w:szCs w:val="22"/>
                <w:lang w:val="es-PE"/>
              </w:rPr>
            </w:pPr>
            <w:r w:rsidRPr="00702281">
              <w:rPr>
                <w:rFonts w:ascii="Arial" w:hAnsi="Arial" w:cs="Arial"/>
                <w:bCs/>
                <w:sz w:val="22"/>
                <w:szCs w:val="22"/>
                <w:lang w:val="es-PE"/>
              </w:rPr>
              <w:t>Control</w:t>
            </w:r>
            <w:r w:rsidR="00702281" w:rsidRPr="00702281">
              <w:rPr>
                <w:rFonts w:ascii="Arial" w:hAnsi="Arial" w:cs="Arial"/>
                <w:bCs/>
                <w:sz w:val="22"/>
                <w:szCs w:val="22"/>
                <w:lang w:val="es-PE"/>
              </w:rPr>
              <w:t xml:space="preserve"> Social y Comunitario</w:t>
            </w:r>
          </w:p>
        </w:tc>
      </w:tr>
      <w:tr w:rsidR="00702281" w:rsidRPr="00702281" w14:paraId="09F1CB0E" w14:textId="77777777" w:rsidTr="00EF4E40">
        <w:trPr>
          <w:trHeight w:val="1332"/>
        </w:trPr>
        <w:tc>
          <w:tcPr>
            <w:tcW w:w="3103" w:type="dxa"/>
            <w:tcBorders>
              <w:top w:val="single" w:sz="4" w:space="0" w:color="auto"/>
              <w:bottom w:val="single" w:sz="4" w:space="0" w:color="auto"/>
            </w:tcBorders>
            <w:hideMark/>
          </w:tcPr>
          <w:p w14:paraId="57990615"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Promoción del diálogo y resolución de conflictos laborales, para reducir el estrés relacionado con disputas o presión de producción.</w:t>
            </w:r>
          </w:p>
        </w:tc>
        <w:tc>
          <w:tcPr>
            <w:tcW w:w="1883" w:type="dxa"/>
            <w:tcBorders>
              <w:top w:val="single" w:sz="4" w:space="0" w:color="auto"/>
              <w:bottom w:val="single" w:sz="4" w:space="0" w:color="auto"/>
            </w:tcBorders>
            <w:hideMark/>
          </w:tcPr>
          <w:p w14:paraId="248B2AB3" w14:textId="38DC749F" w:rsidR="00702281" w:rsidRPr="00702281" w:rsidRDefault="00EF4E40" w:rsidP="00C21FA7">
            <w:pPr>
              <w:rPr>
                <w:rFonts w:ascii="Arial" w:hAnsi="Arial" w:cs="Arial"/>
                <w:bCs/>
                <w:sz w:val="22"/>
                <w:szCs w:val="22"/>
                <w:lang w:val="es-PE"/>
              </w:rPr>
            </w:pPr>
            <w:r w:rsidRPr="00702281">
              <w:rPr>
                <w:rFonts w:ascii="Arial" w:hAnsi="Arial" w:cs="Arial"/>
                <w:bCs/>
                <w:sz w:val="22"/>
                <w:szCs w:val="22"/>
                <w:lang w:val="es-PE"/>
              </w:rPr>
              <w:t>Control</w:t>
            </w:r>
            <w:r w:rsidR="00702281" w:rsidRPr="00702281">
              <w:rPr>
                <w:rFonts w:ascii="Arial" w:hAnsi="Arial" w:cs="Arial"/>
                <w:bCs/>
                <w:sz w:val="22"/>
                <w:szCs w:val="22"/>
                <w:lang w:val="es-PE"/>
              </w:rPr>
              <w:t xml:space="preserve"> Social y Comunitario</w:t>
            </w:r>
          </w:p>
        </w:tc>
      </w:tr>
      <w:tr w:rsidR="00EF4E40" w:rsidRPr="00702281" w14:paraId="2B009504" w14:textId="77777777" w:rsidTr="00EF4E40">
        <w:trPr>
          <w:trHeight w:val="1044"/>
        </w:trPr>
        <w:tc>
          <w:tcPr>
            <w:tcW w:w="3103" w:type="dxa"/>
            <w:tcBorders>
              <w:top w:val="single" w:sz="4" w:space="0" w:color="auto"/>
              <w:bottom w:val="single" w:sz="4" w:space="0" w:color="auto"/>
            </w:tcBorders>
            <w:hideMark/>
          </w:tcPr>
          <w:p w14:paraId="1C078A24" w14:textId="77777777" w:rsidR="00702281" w:rsidRPr="00702281" w:rsidRDefault="00702281" w:rsidP="00C21FA7">
            <w:pPr>
              <w:rPr>
                <w:rFonts w:ascii="Arial" w:hAnsi="Arial" w:cs="Arial"/>
                <w:bCs/>
                <w:sz w:val="22"/>
                <w:szCs w:val="22"/>
                <w:lang w:val="es-PE"/>
              </w:rPr>
            </w:pPr>
            <w:r w:rsidRPr="00702281">
              <w:rPr>
                <w:rFonts w:ascii="Arial" w:hAnsi="Arial" w:cs="Arial"/>
                <w:bCs/>
                <w:sz w:val="22"/>
                <w:szCs w:val="22"/>
                <w:lang w:val="es-PE"/>
              </w:rPr>
              <w:t>Incorporación de mujeres pallaqueras a redes de soporte psicosocial, con enfoque intercultural y de género.</w:t>
            </w:r>
          </w:p>
        </w:tc>
        <w:tc>
          <w:tcPr>
            <w:tcW w:w="1883" w:type="dxa"/>
            <w:tcBorders>
              <w:top w:val="single" w:sz="4" w:space="0" w:color="auto"/>
              <w:bottom w:val="single" w:sz="4" w:space="0" w:color="auto"/>
            </w:tcBorders>
            <w:hideMark/>
          </w:tcPr>
          <w:p w14:paraId="684B4770" w14:textId="59676F11" w:rsidR="00702281" w:rsidRPr="00702281" w:rsidRDefault="00EF4E40" w:rsidP="00C21FA7">
            <w:pPr>
              <w:rPr>
                <w:rFonts w:ascii="Arial" w:hAnsi="Arial" w:cs="Arial"/>
                <w:bCs/>
                <w:sz w:val="22"/>
                <w:szCs w:val="22"/>
                <w:lang w:val="es-PE"/>
              </w:rPr>
            </w:pPr>
            <w:r w:rsidRPr="00702281">
              <w:rPr>
                <w:rFonts w:ascii="Arial" w:hAnsi="Arial" w:cs="Arial"/>
                <w:bCs/>
                <w:sz w:val="22"/>
                <w:szCs w:val="22"/>
                <w:lang w:val="es-PE"/>
              </w:rPr>
              <w:t>Control</w:t>
            </w:r>
            <w:r w:rsidR="00702281" w:rsidRPr="00702281">
              <w:rPr>
                <w:rFonts w:ascii="Arial" w:hAnsi="Arial" w:cs="Arial"/>
                <w:bCs/>
                <w:sz w:val="22"/>
                <w:szCs w:val="22"/>
                <w:lang w:val="es-PE"/>
              </w:rPr>
              <w:t xml:space="preserve"> Social y Comunitario</w:t>
            </w:r>
          </w:p>
        </w:tc>
      </w:tr>
      <w:tr w:rsidR="00702281" w:rsidRPr="00702281" w14:paraId="47B43340" w14:textId="77777777" w:rsidTr="00C21FA7">
        <w:trPr>
          <w:trHeight w:val="288"/>
        </w:trPr>
        <w:tc>
          <w:tcPr>
            <w:tcW w:w="4986" w:type="dxa"/>
            <w:gridSpan w:val="2"/>
            <w:tcBorders>
              <w:top w:val="single" w:sz="4" w:space="0" w:color="auto"/>
              <w:bottom w:val="single" w:sz="4" w:space="0" w:color="auto"/>
            </w:tcBorders>
            <w:shd w:val="clear" w:color="auto" w:fill="FABF8F" w:themeFill="accent6" w:themeFillTint="99"/>
            <w:hideMark/>
          </w:tcPr>
          <w:p w14:paraId="5061818F" w14:textId="77777777" w:rsidR="00702281" w:rsidRPr="00702281" w:rsidRDefault="00702281" w:rsidP="00C21FA7">
            <w:pPr>
              <w:ind w:firstLine="142"/>
              <w:jc w:val="center"/>
              <w:rPr>
                <w:rFonts w:ascii="Arial" w:hAnsi="Arial" w:cs="Arial"/>
                <w:b/>
                <w:bCs/>
                <w:sz w:val="22"/>
                <w:szCs w:val="22"/>
                <w:lang w:val="es-PE"/>
              </w:rPr>
            </w:pPr>
            <w:r w:rsidRPr="00702281">
              <w:rPr>
                <w:rFonts w:ascii="Arial" w:hAnsi="Arial" w:cs="Arial"/>
                <w:b/>
                <w:bCs/>
                <w:sz w:val="22"/>
                <w:szCs w:val="22"/>
                <w:lang w:val="es-PE"/>
              </w:rPr>
              <w:t>N°5 Riesgo Crítico</w:t>
            </w:r>
          </w:p>
        </w:tc>
      </w:tr>
      <w:tr w:rsidR="00C21FA7" w:rsidRPr="00702281" w14:paraId="293A6660" w14:textId="77777777" w:rsidTr="00C21FA7">
        <w:trPr>
          <w:trHeight w:val="288"/>
        </w:trPr>
        <w:tc>
          <w:tcPr>
            <w:tcW w:w="4986" w:type="dxa"/>
            <w:gridSpan w:val="2"/>
            <w:tcBorders>
              <w:top w:val="single" w:sz="4" w:space="0" w:color="auto"/>
              <w:bottom w:val="single" w:sz="4" w:space="0" w:color="auto"/>
            </w:tcBorders>
            <w:shd w:val="clear" w:color="auto" w:fill="FBD4B4" w:themeFill="accent6" w:themeFillTint="66"/>
            <w:hideMark/>
          </w:tcPr>
          <w:p w14:paraId="671EF218" w14:textId="77777777" w:rsidR="00702281" w:rsidRPr="00702281" w:rsidRDefault="00702281" w:rsidP="00C21FA7">
            <w:pPr>
              <w:rPr>
                <w:rFonts w:ascii="Arial" w:hAnsi="Arial" w:cs="Arial"/>
                <w:b/>
                <w:bCs/>
                <w:sz w:val="22"/>
                <w:szCs w:val="22"/>
                <w:lang w:val="es-PE"/>
              </w:rPr>
            </w:pPr>
            <w:r w:rsidRPr="00702281">
              <w:rPr>
                <w:rFonts w:ascii="Arial" w:hAnsi="Arial" w:cs="Arial"/>
                <w:b/>
                <w:bCs/>
                <w:sz w:val="22"/>
                <w:szCs w:val="22"/>
                <w:lang w:val="es-PE"/>
              </w:rPr>
              <w:t>Condiciones ergonómicas deficientes</w:t>
            </w:r>
          </w:p>
        </w:tc>
      </w:tr>
      <w:tr w:rsidR="00C21FA7" w:rsidRPr="00702281" w14:paraId="6A8ACCF4" w14:textId="77777777" w:rsidTr="00C21FA7">
        <w:trPr>
          <w:trHeight w:val="288"/>
        </w:trPr>
        <w:tc>
          <w:tcPr>
            <w:tcW w:w="3103" w:type="dxa"/>
            <w:tcBorders>
              <w:top w:val="single" w:sz="4" w:space="0" w:color="auto"/>
              <w:bottom w:val="single" w:sz="4" w:space="0" w:color="auto"/>
            </w:tcBorders>
            <w:shd w:val="clear" w:color="auto" w:fill="FDE9D9" w:themeFill="accent6" w:themeFillTint="33"/>
            <w:hideMark/>
          </w:tcPr>
          <w:p w14:paraId="40763AAE" w14:textId="77777777" w:rsidR="00702281" w:rsidRPr="00702281" w:rsidRDefault="00702281" w:rsidP="00C21FA7">
            <w:pPr>
              <w:rPr>
                <w:rFonts w:ascii="Arial" w:hAnsi="Arial" w:cs="Arial"/>
                <w:b/>
                <w:bCs/>
                <w:sz w:val="22"/>
                <w:szCs w:val="22"/>
                <w:lang w:val="es-PE"/>
              </w:rPr>
            </w:pPr>
            <w:r w:rsidRPr="00702281">
              <w:rPr>
                <w:rFonts w:ascii="Arial" w:hAnsi="Arial" w:cs="Arial"/>
                <w:b/>
                <w:bCs/>
                <w:sz w:val="22"/>
                <w:szCs w:val="22"/>
                <w:lang w:val="es-PE"/>
              </w:rPr>
              <w:t>Descripción del Control Aplicado</w:t>
            </w:r>
          </w:p>
        </w:tc>
        <w:tc>
          <w:tcPr>
            <w:tcW w:w="1883" w:type="dxa"/>
            <w:tcBorders>
              <w:top w:val="single" w:sz="4" w:space="0" w:color="auto"/>
              <w:bottom w:val="single" w:sz="4" w:space="0" w:color="auto"/>
            </w:tcBorders>
            <w:shd w:val="clear" w:color="auto" w:fill="FDE9D9" w:themeFill="accent6" w:themeFillTint="33"/>
            <w:hideMark/>
          </w:tcPr>
          <w:p w14:paraId="12B5FBD5" w14:textId="77777777" w:rsidR="00702281" w:rsidRPr="00702281" w:rsidRDefault="00702281" w:rsidP="00DA1FAE">
            <w:pPr>
              <w:rPr>
                <w:rFonts w:ascii="Arial" w:hAnsi="Arial" w:cs="Arial"/>
                <w:b/>
                <w:bCs/>
                <w:sz w:val="22"/>
                <w:szCs w:val="22"/>
                <w:lang w:val="es-PE"/>
              </w:rPr>
            </w:pPr>
            <w:r w:rsidRPr="00702281">
              <w:rPr>
                <w:rFonts w:ascii="Arial" w:hAnsi="Arial" w:cs="Arial"/>
                <w:b/>
                <w:bCs/>
                <w:sz w:val="22"/>
                <w:szCs w:val="22"/>
                <w:lang w:val="es-PE"/>
              </w:rPr>
              <w:t>Tipo de Control</w:t>
            </w:r>
          </w:p>
        </w:tc>
      </w:tr>
      <w:tr w:rsidR="00C21FA7" w:rsidRPr="00702281" w14:paraId="23A39672" w14:textId="77777777" w:rsidTr="00C21FA7">
        <w:trPr>
          <w:trHeight w:val="1512"/>
        </w:trPr>
        <w:tc>
          <w:tcPr>
            <w:tcW w:w="3103" w:type="dxa"/>
            <w:tcBorders>
              <w:top w:val="single" w:sz="4" w:space="0" w:color="auto"/>
              <w:bottom w:val="single" w:sz="4" w:space="0" w:color="auto"/>
            </w:tcBorders>
            <w:hideMark/>
          </w:tcPr>
          <w:p w14:paraId="69E59DC8" w14:textId="77777777" w:rsidR="00702281" w:rsidRPr="00702281" w:rsidRDefault="00702281" w:rsidP="00C21FA7">
            <w:pPr>
              <w:jc w:val="both"/>
              <w:rPr>
                <w:rFonts w:ascii="Arial" w:hAnsi="Arial" w:cs="Arial"/>
                <w:bCs/>
                <w:sz w:val="22"/>
                <w:szCs w:val="22"/>
                <w:lang w:val="es-PE"/>
              </w:rPr>
            </w:pPr>
            <w:r w:rsidRPr="00702281">
              <w:rPr>
                <w:rFonts w:ascii="Arial" w:hAnsi="Arial" w:cs="Arial"/>
                <w:bCs/>
                <w:sz w:val="22"/>
                <w:szCs w:val="22"/>
                <w:lang w:val="es-PE"/>
              </w:rPr>
              <w:t>Reorganización del trabajo para reducir esfuerzos físicos extremos, mediante rotación de tareas, pausas activas y distribución equitativa de labores.</w:t>
            </w:r>
          </w:p>
        </w:tc>
        <w:tc>
          <w:tcPr>
            <w:tcW w:w="1883" w:type="dxa"/>
            <w:tcBorders>
              <w:top w:val="single" w:sz="4" w:space="0" w:color="auto"/>
              <w:bottom w:val="single" w:sz="4" w:space="0" w:color="auto"/>
            </w:tcBorders>
            <w:hideMark/>
          </w:tcPr>
          <w:p w14:paraId="28E2E623" w14:textId="77777777" w:rsidR="00702281" w:rsidRPr="00702281" w:rsidRDefault="00702281" w:rsidP="00CD536B">
            <w:pPr>
              <w:rPr>
                <w:rFonts w:ascii="Arial" w:hAnsi="Arial" w:cs="Arial"/>
                <w:bCs/>
                <w:sz w:val="22"/>
                <w:szCs w:val="22"/>
                <w:lang w:val="es-PE"/>
              </w:rPr>
            </w:pPr>
            <w:r w:rsidRPr="00702281">
              <w:rPr>
                <w:rFonts w:ascii="Arial" w:hAnsi="Arial" w:cs="Arial"/>
                <w:bCs/>
                <w:sz w:val="22"/>
                <w:szCs w:val="22"/>
                <w:lang w:val="es-PE"/>
              </w:rPr>
              <w:t>Control administrativo</w:t>
            </w:r>
          </w:p>
        </w:tc>
      </w:tr>
      <w:tr w:rsidR="00C21FA7" w:rsidRPr="00702281" w14:paraId="0C7110C8" w14:textId="77777777" w:rsidTr="00C21FA7">
        <w:trPr>
          <w:trHeight w:val="1344"/>
        </w:trPr>
        <w:tc>
          <w:tcPr>
            <w:tcW w:w="3103" w:type="dxa"/>
            <w:tcBorders>
              <w:top w:val="single" w:sz="4" w:space="0" w:color="auto"/>
              <w:bottom w:val="single" w:sz="4" w:space="0" w:color="auto"/>
            </w:tcBorders>
            <w:hideMark/>
          </w:tcPr>
          <w:p w14:paraId="55CF6310" w14:textId="77777777" w:rsidR="00702281" w:rsidRPr="00702281" w:rsidRDefault="00702281" w:rsidP="00C21FA7">
            <w:pPr>
              <w:jc w:val="both"/>
              <w:rPr>
                <w:rFonts w:ascii="Arial" w:hAnsi="Arial" w:cs="Arial"/>
                <w:bCs/>
                <w:sz w:val="22"/>
                <w:szCs w:val="22"/>
                <w:lang w:val="es-PE"/>
              </w:rPr>
            </w:pPr>
            <w:r w:rsidRPr="00702281">
              <w:rPr>
                <w:rFonts w:ascii="Arial" w:hAnsi="Arial" w:cs="Arial"/>
                <w:bCs/>
                <w:sz w:val="22"/>
                <w:szCs w:val="22"/>
                <w:lang w:val="es-PE"/>
              </w:rPr>
              <w:t>Capacitación en técnicas de levantamiento de carga segura y uso correcto del cuerpo en tareas repetitivas o de alto esfuerzo.</w:t>
            </w:r>
          </w:p>
        </w:tc>
        <w:tc>
          <w:tcPr>
            <w:tcW w:w="1883" w:type="dxa"/>
            <w:tcBorders>
              <w:top w:val="single" w:sz="4" w:space="0" w:color="auto"/>
              <w:bottom w:val="single" w:sz="4" w:space="0" w:color="auto"/>
            </w:tcBorders>
            <w:hideMark/>
          </w:tcPr>
          <w:p w14:paraId="101839E0" w14:textId="77777777" w:rsidR="00702281" w:rsidRPr="00702281" w:rsidRDefault="00702281" w:rsidP="00CD536B">
            <w:pPr>
              <w:rPr>
                <w:rFonts w:ascii="Arial" w:hAnsi="Arial" w:cs="Arial"/>
                <w:bCs/>
                <w:sz w:val="22"/>
                <w:szCs w:val="22"/>
                <w:lang w:val="es-PE"/>
              </w:rPr>
            </w:pPr>
            <w:r w:rsidRPr="00702281">
              <w:rPr>
                <w:rFonts w:ascii="Arial" w:hAnsi="Arial" w:cs="Arial"/>
                <w:bCs/>
                <w:sz w:val="22"/>
                <w:szCs w:val="22"/>
                <w:lang w:val="es-PE"/>
              </w:rPr>
              <w:t>Control administrativo</w:t>
            </w:r>
          </w:p>
        </w:tc>
      </w:tr>
      <w:tr w:rsidR="00C21FA7" w:rsidRPr="00702281" w14:paraId="6F7A4AE7" w14:textId="77777777" w:rsidTr="00C21FA7">
        <w:trPr>
          <w:trHeight w:val="1416"/>
        </w:trPr>
        <w:tc>
          <w:tcPr>
            <w:tcW w:w="3103" w:type="dxa"/>
            <w:tcBorders>
              <w:top w:val="single" w:sz="4" w:space="0" w:color="auto"/>
              <w:bottom w:val="single" w:sz="4" w:space="0" w:color="auto"/>
            </w:tcBorders>
            <w:hideMark/>
          </w:tcPr>
          <w:p w14:paraId="689D8A4B" w14:textId="77777777" w:rsidR="00702281" w:rsidRPr="00702281" w:rsidRDefault="00702281" w:rsidP="00C21FA7">
            <w:pPr>
              <w:jc w:val="both"/>
              <w:rPr>
                <w:rFonts w:ascii="Arial" w:hAnsi="Arial" w:cs="Arial"/>
                <w:bCs/>
                <w:sz w:val="22"/>
                <w:szCs w:val="22"/>
                <w:lang w:val="es-PE"/>
              </w:rPr>
            </w:pPr>
            <w:r w:rsidRPr="00702281">
              <w:rPr>
                <w:rFonts w:ascii="Arial" w:hAnsi="Arial" w:cs="Arial"/>
                <w:bCs/>
                <w:sz w:val="22"/>
                <w:szCs w:val="22"/>
                <w:lang w:val="es-PE"/>
              </w:rPr>
              <w:t>Adecuación artesanal de herramientas y equipos (mangos más largos, sillas rústicas, plataformas elevadas) para mejorar la postura y reducir lesiones musculoesqueléticas.</w:t>
            </w:r>
          </w:p>
        </w:tc>
        <w:tc>
          <w:tcPr>
            <w:tcW w:w="1883" w:type="dxa"/>
            <w:tcBorders>
              <w:top w:val="single" w:sz="4" w:space="0" w:color="auto"/>
              <w:bottom w:val="single" w:sz="4" w:space="0" w:color="auto"/>
            </w:tcBorders>
            <w:hideMark/>
          </w:tcPr>
          <w:p w14:paraId="7ECF3D94" w14:textId="77777777" w:rsidR="00702281" w:rsidRPr="00702281" w:rsidRDefault="00702281" w:rsidP="00CD536B">
            <w:pPr>
              <w:rPr>
                <w:rFonts w:ascii="Arial" w:hAnsi="Arial" w:cs="Arial"/>
                <w:bCs/>
                <w:sz w:val="22"/>
                <w:szCs w:val="22"/>
                <w:lang w:val="es-PE"/>
              </w:rPr>
            </w:pPr>
            <w:r w:rsidRPr="00702281">
              <w:rPr>
                <w:rFonts w:ascii="Arial" w:hAnsi="Arial" w:cs="Arial"/>
                <w:bCs/>
                <w:sz w:val="22"/>
                <w:szCs w:val="22"/>
                <w:lang w:val="es-PE"/>
              </w:rPr>
              <w:t>Control administrativo</w:t>
            </w:r>
          </w:p>
        </w:tc>
      </w:tr>
      <w:tr w:rsidR="00DA1FAE" w:rsidRPr="00702281" w14:paraId="2F7BF174" w14:textId="77777777" w:rsidTr="00DA1FAE">
        <w:trPr>
          <w:trHeight w:val="1260"/>
        </w:trPr>
        <w:tc>
          <w:tcPr>
            <w:tcW w:w="3103" w:type="dxa"/>
            <w:tcBorders>
              <w:top w:val="single" w:sz="4" w:space="0" w:color="auto"/>
              <w:bottom w:val="single" w:sz="4" w:space="0" w:color="auto"/>
            </w:tcBorders>
            <w:hideMark/>
          </w:tcPr>
          <w:p w14:paraId="41986EBD"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lastRenderedPageBreak/>
              <w:t>Uso de elementos de soporte físico, como cinturones lumbares, rodilleras o tapetes de descanso, cuando es posible.</w:t>
            </w:r>
          </w:p>
        </w:tc>
        <w:tc>
          <w:tcPr>
            <w:tcW w:w="1883" w:type="dxa"/>
            <w:tcBorders>
              <w:top w:val="single" w:sz="4" w:space="0" w:color="auto"/>
              <w:bottom w:val="single" w:sz="4" w:space="0" w:color="auto"/>
            </w:tcBorders>
            <w:hideMark/>
          </w:tcPr>
          <w:p w14:paraId="0FDD1504"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Control de Protección Personal</w:t>
            </w:r>
          </w:p>
        </w:tc>
      </w:tr>
      <w:tr w:rsidR="00DA1FAE" w:rsidRPr="00702281" w14:paraId="73A78AC7" w14:textId="77777777" w:rsidTr="00DA1FAE">
        <w:trPr>
          <w:trHeight w:val="1488"/>
        </w:trPr>
        <w:tc>
          <w:tcPr>
            <w:tcW w:w="3103" w:type="dxa"/>
            <w:tcBorders>
              <w:top w:val="single" w:sz="4" w:space="0" w:color="auto"/>
              <w:bottom w:val="single" w:sz="4" w:space="0" w:color="auto"/>
            </w:tcBorders>
            <w:hideMark/>
          </w:tcPr>
          <w:p w14:paraId="40EAAF0E"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Fomento de descansos cortos y regulares, especialmente en actividades repetitivas como pallaqueo, carga de costales, chancado manual o acopio.</w:t>
            </w:r>
          </w:p>
        </w:tc>
        <w:tc>
          <w:tcPr>
            <w:tcW w:w="1883" w:type="dxa"/>
            <w:tcBorders>
              <w:top w:val="single" w:sz="4" w:space="0" w:color="auto"/>
              <w:bottom w:val="single" w:sz="4" w:space="0" w:color="auto"/>
            </w:tcBorders>
            <w:hideMark/>
          </w:tcPr>
          <w:p w14:paraId="064A839B"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Control de ingeniería</w:t>
            </w:r>
          </w:p>
        </w:tc>
      </w:tr>
      <w:tr w:rsidR="00702281" w:rsidRPr="00702281" w14:paraId="5DB9AB90" w14:textId="77777777" w:rsidTr="00DA1FAE">
        <w:trPr>
          <w:trHeight w:val="1320"/>
        </w:trPr>
        <w:tc>
          <w:tcPr>
            <w:tcW w:w="3103" w:type="dxa"/>
            <w:tcBorders>
              <w:top w:val="single" w:sz="4" w:space="0" w:color="auto"/>
              <w:bottom w:val="single" w:sz="4" w:space="0" w:color="auto"/>
            </w:tcBorders>
            <w:hideMark/>
          </w:tcPr>
          <w:p w14:paraId="7D83DA58"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Evaluación ergonómica básica del puesto de trabajo, con asesoría técnica de programas estatales, ONG o entidades aliadas.</w:t>
            </w:r>
          </w:p>
        </w:tc>
        <w:tc>
          <w:tcPr>
            <w:tcW w:w="1883" w:type="dxa"/>
            <w:tcBorders>
              <w:top w:val="single" w:sz="4" w:space="0" w:color="auto"/>
              <w:bottom w:val="single" w:sz="4" w:space="0" w:color="auto"/>
            </w:tcBorders>
            <w:hideMark/>
          </w:tcPr>
          <w:p w14:paraId="465C4B18"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Control de ingeniería</w:t>
            </w:r>
          </w:p>
        </w:tc>
      </w:tr>
      <w:tr w:rsidR="00702281" w:rsidRPr="00702281" w14:paraId="42895B2C" w14:textId="77777777" w:rsidTr="00DA1FAE">
        <w:trPr>
          <w:trHeight w:val="1356"/>
        </w:trPr>
        <w:tc>
          <w:tcPr>
            <w:tcW w:w="3103" w:type="dxa"/>
            <w:tcBorders>
              <w:top w:val="single" w:sz="4" w:space="0" w:color="auto"/>
              <w:bottom w:val="single" w:sz="4" w:space="0" w:color="auto"/>
            </w:tcBorders>
            <w:hideMark/>
          </w:tcPr>
          <w:p w14:paraId="36F796F8"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Promoción del autocuidado y señales de alerta física, como fatiga crónica, dolores musculares o pérdida de fuerza.</w:t>
            </w:r>
          </w:p>
        </w:tc>
        <w:tc>
          <w:tcPr>
            <w:tcW w:w="1883" w:type="dxa"/>
            <w:tcBorders>
              <w:top w:val="single" w:sz="4" w:space="0" w:color="auto"/>
              <w:bottom w:val="single" w:sz="4" w:space="0" w:color="auto"/>
            </w:tcBorders>
            <w:hideMark/>
          </w:tcPr>
          <w:p w14:paraId="536771E6" w14:textId="77777777" w:rsidR="00702281" w:rsidRPr="00702281" w:rsidRDefault="00702281" w:rsidP="00D53567">
            <w:pPr>
              <w:ind w:firstLine="142"/>
              <w:jc w:val="both"/>
              <w:rPr>
                <w:rFonts w:ascii="Arial" w:hAnsi="Arial" w:cs="Arial"/>
                <w:bCs/>
                <w:sz w:val="22"/>
                <w:szCs w:val="22"/>
                <w:lang w:val="es-PE"/>
              </w:rPr>
            </w:pPr>
            <w:r w:rsidRPr="00702281">
              <w:rPr>
                <w:rFonts w:ascii="Arial" w:hAnsi="Arial" w:cs="Arial"/>
                <w:bCs/>
                <w:sz w:val="22"/>
                <w:szCs w:val="22"/>
                <w:lang w:val="es-PE"/>
              </w:rPr>
              <w:t>Control administrativo</w:t>
            </w:r>
          </w:p>
        </w:tc>
      </w:tr>
      <w:tr w:rsidR="00702281" w:rsidRPr="00702281" w14:paraId="5EE771E0" w14:textId="77777777" w:rsidTr="00DA1FAE">
        <w:trPr>
          <w:trHeight w:val="288"/>
        </w:trPr>
        <w:tc>
          <w:tcPr>
            <w:tcW w:w="4986" w:type="dxa"/>
            <w:gridSpan w:val="2"/>
            <w:tcBorders>
              <w:top w:val="single" w:sz="4" w:space="0" w:color="auto"/>
              <w:bottom w:val="single" w:sz="4" w:space="0" w:color="auto"/>
            </w:tcBorders>
            <w:shd w:val="clear" w:color="auto" w:fill="FABF8F" w:themeFill="accent6" w:themeFillTint="99"/>
            <w:hideMark/>
          </w:tcPr>
          <w:p w14:paraId="2A7B7FED" w14:textId="77777777" w:rsidR="00702281" w:rsidRPr="00702281" w:rsidRDefault="00702281" w:rsidP="00D53567">
            <w:pPr>
              <w:ind w:firstLine="142"/>
              <w:jc w:val="center"/>
              <w:rPr>
                <w:rFonts w:ascii="Arial" w:hAnsi="Arial" w:cs="Arial"/>
                <w:b/>
                <w:bCs/>
                <w:sz w:val="22"/>
                <w:szCs w:val="22"/>
                <w:lang w:val="es-PE"/>
              </w:rPr>
            </w:pPr>
            <w:r w:rsidRPr="00702281">
              <w:rPr>
                <w:rFonts w:ascii="Arial" w:hAnsi="Arial" w:cs="Arial"/>
                <w:b/>
                <w:bCs/>
                <w:sz w:val="22"/>
                <w:szCs w:val="22"/>
                <w:lang w:val="es-PE"/>
              </w:rPr>
              <w:t>N°6 Riesgo Crítico</w:t>
            </w:r>
          </w:p>
        </w:tc>
      </w:tr>
      <w:tr w:rsidR="00702281" w:rsidRPr="00702281" w14:paraId="1190D54B" w14:textId="77777777" w:rsidTr="00DA1FAE">
        <w:trPr>
          <w:trHeight w:val="288"/>
        </w:trPr>
        <w:tc>
          <w:tcPr>
            <w:tcW w:w="4986" w:type="dxa"/>
            <w:gridSpan w:val="2"/>
            <w:tcBorders>
              <w:top w:val="single" w:sz="4" w:space="0" w:color="auto"/>
              <w:bottom w:val="single" w:sz="4" w:space="0" w:color="auto"/>
            </w:tcBorders>
            <w:shd w:val="clear" w:color="auto" w:fill="FBD4B4" w:themeFill="accent6" w:themeFillTint="66"/>
            <w:hideMark/>
          </w:tcPr>
          <w:p w14:paraId="700882DA" w14:textId="77777777" w:rsidR="00702281" w:rsidRPr="00702281" w:rsidRDefault="00702281" w:rsidP="00D53567">
            <w:pPr>
              <w:jc w:val="both"/>
              <w:rPr>
                <w:rFonts w:ascii="Arial" w:hAnsi="Arial" w:cs="Arial"/>
                <w:b/>
                <w:bCs/>
                <w:sz w:val="22"/>
                <w:szCs w:val="22"/>
                <w:lang w:val="es-PE"/>
              </w:rPr>
            </w:pPr>
            <w:r w:rsidRPr="00702281">
              <w:rPr>
                <w:rFonts w:ascii="Arial" w:hAnsi="Arial" w:cs="Arial"/>
                <w:b/>
                <w:bCs/>
                <w:sz w:val="22"/>
                <w:szCs w:val="22"/>
                <w:lang w:val="es-PE"/>
              </w:rPr>
              <w:t>Riesgos eléctricos y mecánicos</w:t>
            </w:r>
          </w:p>
        </w:tc>
      </w:tr>
      <w:tr w:rsidR="00DA1FAE" w:rsidRPr="00702281" w14:paraId="77340B25" w14:textId="77777777" w:rsidTr="00DA1FAE">
        <w:trPr>
          <w:trHeight w:val="288"/>
        </w:trPr>
        <w:tc>
          <w:tcPr>
            <w:tcW w:w="3103" w:type="dxa"/>
            <w:tcBorders>
              <w:top w:val="single" w:sz="4" w:space="0" w:color="auto"/>
              <w:bottom w:val="single" w:sz="4" w:space="0" w:color="auto"/>
            </w:tcBorders>
            <w:shd w:val="clear" w:color="auto" w:fill="FDE9D9" w:themeFill="accent6" w:themeFillTint="33"/>
            <w:hideMark/>
          </w:tcPr>
          <w:p w14:paraId="7C534787" w14:textId="77777777" w:rsidR="00702281" w:rsidRPr="00702281" w:rsidRDefault="00702281" w:rsidP="00D53567">
            <w:pPr>
              <w:jc w:val="both"/>
              <w:rPr>
                <w:rFonts w:ascii="Arial" w:hAnsi="Arial" w:cs="Arial"/>
                <w:b/>
                <w:bCs/>
                <w:sz w:val="22"/>
                <w:szCs w:val="22"/>
                <w:lang w:val="es-PE"/>
              </w:rPr>
            </w:pPr>
            <w:r w:rsidRPr="00702281">
              <w:rPr>
                <w:rFonts w:ascii="Arial" w:hAnsi="Arial" w:cs="Arial"/>
                <w:b/>
                <w:bCs/>
                <w:sz w:val="22"/>
                <w:szCs w:val="22"/>
                <w:lang w:val="es-PE"/>
              </w:rPr>
              <w:t>Descripción del Control Aplicado</w:t>
            </w:r>
          </w:p>
        </w:tc>
        <w:tc>
          <w:tcPr>
            <w:tcW w:w="1883" w:type="dxa"/>
            <w:tcBorders>
              <w:top w:val="single" w:sz="4" w:space="0" w:color="auto"/>
              <w:bottom w:val="single" w:sz="4" w:space="0" w:color="auto"/>
            </w:tcBorders>
            <w:shd w:val="clear" w:color="auto" w:fill="FDE9D9" w:themeFill="accent6" w:themeFillTint="33"/>
            <w:hideMark/>
          </w:tcPr>
          <w:p w14:paraId="21EC0978" w14:textId="77777777" w:rsidR="00702281" w:rsidRPr="00702281" w:rsidRDefault="00702281" w:rsidP="00D53567">
            <w:pPr>
              <w:rPr>
                <w:rFonts w:ascii="Arial" w:hAnsi="Arial" w:cs="Arial"/>
                <w:b/>
                <w:bCs/>
                <w:sz w:val="22"/>
                <w:szCs w:val="22"/>
                <w:lang w:val="es-PE"/>
              </w:rPr>
            </w:pPr>
            <w:r w:rsidRPr="00702281">
              <w:rPr>
                <w:rFonts w:ascii="Arial" w:hAnsi="Arial" w:cs="Arial"/>
                <w:b/>
                <w:bCs/>
                <w:sz w:val="22"/>
                <w:szCs w:val="22"/>
                <w:lang w:val="es-PE"/>
              </w:rPr>
              <w:t>Tipo de Control</w:t>
            </w:r>
          </w:p>
        </w:tc>
      </w:tr>
      <w:tr w:rsidR="00702281" w:rsidRPr="00702281" w14:paraId="3B8B4E25" w14:textId="77777777" w:rsidTr="00DA1FAE">
        <w:trPr>
          <w:trHeight w:val="1620"/>
        </w:trPr>
        <w:tc>
          <w:tcPr>
            <w:tcW w:w="3103" w:type="dxa"/>
            <w:tcBorders>
              <w:top w:val="single" w:sz="4" w:space="0" w:color="auto"/>
              <w:bottom w:val="single" w:sz="4" w:space="0" w:color="auto"/>
            </w:tcBorders>
            <w:hideMark/>
          </w:tcPr>
          <w:p w14:paraId="229C8061"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Instalación segura y señalizada de sistemas eléctricos rudimentarios, con protección contra sobrecargas y uso de materiales adecuados (cables, tableros, interruptores).</w:t>
            </w:r>
          </w:p>
        </w:tc>
        <w:tc>
          <w:tcPr>
            <w:tcW w:w="1883" w:type="dxa"/>
            <w:tcBorders>
              <w:top w:val="single" w:sz="4" w:space="0" w:color="auto"/>
              <w:bottom w:val="single" w:sz="4" w:space="0" w:color="auto"/>
            </w:tcBorders>
            <w:hideMark/>
          </w:tcPr>
          <w:p w14:paraId="68F5DF7B"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Control de ingeniería</w:t>
            </w:r>
          </w:p>
        </w:tc>
      </w:tr>
      <w:tr w:rsidR="00702281" w:rsidRPr="00702281" w14:paraId="4DC75C50" w14:textId="77777777" w:rsidTr="00DA1FAE">
        <w:trPr>
          <w:trHeight w:val="1248"/>
        </w:trPr>
        <w:tc>
          <w:tcPr>
            <w:tcW w:w="3103" w:type="dxa"/>
            <w:tcBorders>
              <w:top w:val="single" w:sz="4" w:space="0" w:color="auto"/>
              <w:bottom w:val="single" w:sz="4" w:space="0" w:color="auto"/>
            </w:tcBorders>
            <w:hideMark/>
          </w:tcPr>
          <w:p w14:paraId="6A41C0D3"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Capacitación en manejo seguro de herramientas eléctricas y mecánicas, como motobombas, winches, compresoras, chancadoras o taladros.</w:t>
            </w:r>
          </w:p>
        </w:tc>
        <w:tc>
          <w:tcPr>
            <w:tcW w:w="1883" w:type="dxa"/>
            <w:tcBorders>
              <w:top w:val="single" w:sz="4" w:space="0" w:color="auto"/>
              <w:bottom w:val="single" w:sz="4" w:space="0" w:color="auto"/>
            </w:tcBorders>
            <w:hideMark/>
          </w:tcPr>
          <w:p w14:paraId="778F4141"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Control administrativo</w:t>
            </w:r>
          </w:p>
        </w:tc>
      </w:tr>
      <w:tr w:rsidR="00702281" w:rsidRPr="00702281" w14:paraId="7084F7C6" w14:textId="77777777" w:rsidTr="00DA1FAE">
        <w:trPr>
          <w:trHeight w:val="1488"/>
        </w:trPr>
        <w:tc>
          <w:tcPr>
            <w:tcW w:w="3103" w:type="dxa"/>
            <w:tcBorders>
              <w:top w:val="single" w:sz="4" w:space="0" w:color="auto"/>
              <w:bottom w:val="single" w:sz="4" w:space="0" w:color="auto"/>
            </w:tcBorders>
            <w:hideMark/>
          </w:tcPr>
          <w:p w14:paraId="742D5315"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Desconexión de energía eléctrica durante mantenimiento o reparación, siguiendo procedimientos simples de bloqueo/etiquetado artesanal ("candado o cartel").</w:t>
            </w:r>
          </w:p>
        </w:tc>
        <w:tc>
          <w:tcPr>
            <w:tcW w:w="1883" w:type="dxa"/>
            <w:tcBorders>
              <w:top w:val="single" w:sz="4" w:space="0" w:color="auto"/>
              <w:bottom w:val="single" w:sz="4" w:space="0" w:color="auto"/>
            </w:tcBorders>
            <w:hideMark/>
          </w:tcPr>
          <w:p w14:paraId="09D94DA9"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Control administrativo</w:t>
            </w:r>
          </w:p>
        </w:tc>
      </w:tr>
      <w:tr w:rsidR="00702281" w:rsidRPr="00702281" w14:paraId="654D5CCC" w14:textId="77777777" w:rsidTr="00DA1FAE">
        <w:trPr>
          <w:trHeight w:val="1188"/>
        </w:trPr>
        <w:tc>
          <w:tcPr>
            <w:tcW w:w="3103" w:type="dxa"/>
            <w:tcBorders>
              <w:top w:val="single" w:sz="4" w:space="0" w:color="auto"/>
              <w:bottom w:val="single" w:sz="4" w:space="0" w:color="auto"/>
            </w:tcBorders>
            <w:hideMark/>
          </w:tcPr>
          <w:p w14:paraId="38226DA7"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Mantenimiento básico y preventivo de equipos mecánicos, con revisión periódica de cables, poleas, frenos, pernos y piezas móviles.</w:t>
            </w:r>
          </w:p>
        </w:tc>
        <w:tc>
          <w:tcPr>
            <w:tcW w:w="1883" w:type="dxa"/>
            <w:tcBorders>
              <w:top w:val="single" w:sz="4" w:space="0" w:color="auto"/>
              <w:bottom w:val="single" w:sz="4" w:space="0" w:color="auto"/>
            </w:tcBorders>
            <w:hideMark/>
          </w:tcPr>
          <w:p w14:paraId="1BD569ED"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Control de ingeniería</w:t>
            </w:r>
          </w:p>
        </w:tc>
      </w:tr>
      <w:tr w:rsidR="00DA1FAE" w:rsidRPr="00702281" w14:paraId="7C10D314" w14:textId="77777777" w:rsidTr="00A521D3">
        <w:trPr>
          <w:trHeight w:val="556"/>
        </w:trPr>
        <w:tc>
          <w:tcPr>
            <w:tcW w:w="3103" w:type="dxa"/>
            <w:tcBorders>
              <w:top w:val="single" w:sz="4" w:space="0" w:color="auto"/>
              <w:bottom w:val="single" w:sz="4" w:space="0" w:color="auto"/>
            </w:tcBorders>
            <w:hideMark/>
          </w:tcPr>
          <w:p w14:paraId="63EDE4AF"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 xml:space="preserve">Uso obligatorio de EPP adecuado: guantes dieléctricos, gafas, botas con suela aislante, protectores </w:t>
            </w:r>
            <w:r w:rsidRPr="00702281">
              <w:rPr>
                <w:rFonts w:ascii="Arial" w:hAnsi="Arial" w:cs="Arial"/>
                <w:bCs/>
                <w:sz w:val="22"/>
                <w:szCs w:val="22"/>
                <w:lang w:val="es-PE"/>
              </w:rPr>
              <w:t>auditivos y ropa de trabajo ajustada.</w:t>
            </w:r>
          </w:p>
        </w:tc>
        <w:tc>
          <w:tcPr>
            <w:tcW w:w="1883" w:type="dxa"/>
            <w:tcBorders>
              <w:top w:val="single" w:sz="4" w:space="0" w:color="auto"/>
              <w:bottom w:val="single" w:sz="4" w:space="0" w:color="auto"/>
            </w:tcBorders>
            <w:hideMark/>
          </w:tcPr>
          <w:p w14:paraId="386B00F7"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 xml:space="preserve">Control de Protección Personal </w:t>
            </w:r>
          </w:p>
        </w:tc>
      </w:tr>
      <w:tr w:rsidR="00DA1FAE" w:rsidRPr="00702281" w14:paraId="193B82CF" w14:textId="77777777" w:rsidTr="00DA1FAE">
        <w:trPr>
          <w:trHeight w:val="1320"/>
        </w:trPr>
        <w:tc>
          <w:tcPr>
            <w:tcW w:w="3103" w:type="dxa"/>
            <w:tcBorders>
              <w:top w:val="single" w:sz="4" w:space="0" w:color="auto"/>
              <w:bottom w:val="single" w:sz="4" w:space="0" w:color="auto"/>
            </w:tcBorders>
            <w:hideMark/>
          </w:tcPr>
          <w:p w14:paraId="2C7E8DD1"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Señalización manual de zonas de riesgo eléctrico o de partes móviles, con barreras físicas, cintas o advertencias visibles.</w:t>
            </w:r>
          </w:p>
        </w:tc>
        <w:tc>
          <w:tcPr>
            <w:tcW w:w="1883" w:type="dxa"/>
            <w:tcBorders>
              <w:top w:val="single" w:sz="4" w:space="0" w:color="auto"/>
              <w:bottom w:val="single" w:sz="4" w:space="0" w:color="auto"/>
            </w:tcBorders>
            <w:hideMark/>
          </w:tcPr>
          <w:p w14:paraId="0E1365F8"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Control administrativo</w:t>
            </w:r>
          </w:p>
        </w:tc>
      </w:tr>
      <w:tr w:rsidR="00DA1FAE" w:rsidRPr="00702281" w14:paraId="3041E49E" w14:textId="77777777" w:rsidTr="00DA1FAE">
        <w:trPr>
          <w:trHeight w:val="1152"/>
        </w:trPr>
        <w:tc>
          <w:tcPr>
            <w:tcW w:w="3103" w:type="dxa"/>
            <w:tcBorders>
              <w:top w:val="single" w:sz="4" w:space="0" w:color="auto"/>
              <w:bottom w:val="single" w:sz="4" w:space="0" w:color="auto"/>
            </w:tcBorders>
            <w:hideMark/>
          </w:tcPr>
          <w:p w14:paraId="1B15FD05"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Supervisión directa durante la operación de maquinaria crítica, especialmente en espacios reducidos o improvisados.</w:t>
            </w:r>
          </w:p>
        </w:tc>
        <w:tc>
          <w:tcPr>
            <w:tcW w:w="1883" w:type="dxa"/>
            <w:tcBorders>
              <w:top w:val="single" w:sz="4" w:space="0" w:color="auto"/>
              <w:bottom w:val="single" w:sz="4" w:space="0" w:color="auto"/>
            </w:tcBorders>
            <w:hideMark/>
          </w:tcPr>
          <w:p w14:paraId="359856AC" w14:textId="77777777" w:rsidR="00702281" w:rsidRPr="00702281" w:rsidRDefault="00702281" w:rsidP="00D53567">
            <w:pPr>
              <w:rPr>
                <w:rFonts w:ascii="Arial" w:hAnsi="Arial" w:cs="Arial"/>
                <w:bCs/>
                <w:sz w:val="22"/>
                <w:szCs w:val="22"/>
                <w:lang w:val="es-PE"/>
              </w:rPr>
            </w:pPr>
            <w:r w:rsidRPr="00702281">
              <w:rPr>
                <w:rFonts w:ascii="Arial" w:hAnsi="Arial" w:cs="Arial"/>
                <w:bCs/>
                <w:sz w:val="22"/>
                <w:szCs w:val="22"/>
                <w:lang w:val="es-PE"/>
              </w:rPr>
              <w:t>Control administrativo</w:t>
            </w:r>
          </w:p>
        </w:tc>
      </w:tr>
    </w:tbl>
    <w:p w14:paraId="59F658F2" w14:textId="77777777" w:rsidR="00DD7861" w:rsidRPr="00377759" w:rsidRDefault="00DD7861" w:rsidP="00D53567">
      <w:pPr>
        <w:ind w:firstLine="142"/>
        <w:jc w:val="both"/>
        <w:rPr>
          <w:rFonts w:ascii="Arial" w:hAnsi="Arial" w:cs="Arial"/>
          <w:bCs/>
          <w:i/>
          <w:iCs/>
          <w:sz w:val="22"/>
          <w:szCs w:val="22"/>
          <w:lang w:val="es-PE"/>
        </w:rPr>
      </w:pPr>
      <w:r w:rsidRPr="00377759">
        <w:rPr>
          <w:rFonts w:ascii="Arial" w:hAnsi="Arial" w:cs="Arial"/>
          <w:bCs/>
          <w:i/>
          <w:iCs/>
          <w:sz w:val="22"/>
          <w:szCs w:val="22"/>
          <w:lang w:val="es-PE"/>
        </w:rPr>
        <w:t>Fuente: E.P.</w:t>
      </w:r>
    </w:p>
    <w:p w14:paraId="6FB25EC8" w14:textId="77777777" w:rsidR="00DD7861" w:rsidRDefault="00DD7861" w:rsidP="00D53567">
      <w:pPr>
        <w:ind w:firstLine="142"/>
        <w:jc w:val="both"/>
        <w:rPr>
          <w:rFonts w:ascii="Arial" w:hAnsi="Arial" w:cs="Arial"/>
          <w:b/>
          <w:sz w:val="22"/>
          <w:szCs w:val="22"/>
          <w:lang w:val="es-PE"/>
        </w:rPr>
      </w:pPr>
    </w:p>
    <w:p w14:paraId="40E6C596" w14:textId="5ABF15C0" w:rsidR="00DD7861" w:rsidRPr="00377759" w:rsidRDefault="00DD7861" w:rsidP="00DD7861">
      <w:pPr>
        <w:ind w:firstLine="142"/>
        <w:jc w:val="both"/>
        <w:rPr>
          <w:rFonts w:ascii="Arial" w:hAnsi="Arial" w:cs="Arial"/>
          <w:b/>
          <w:i/>
          <w:iCs/>
          <w:sz w:val="22"/>
          <w:szCs w:val="22"/>
          <w:lang w:val="es-PE"/>
        </w:rPr>
      </w:pPr>
      <w:r w:rsidRPr="00377759">
        <w:rPr>
          <w:rFonts w:ascii="Arial" w:hAnsi="Arial" w:cs="Arial"/>
          <w:b/>
          <w:i/>
          <w:iCs/>
          <w:sz w:val="22"/>
          <w:szCs w:val="22"/>
          <w:lang w:val="es-PE"/>
        </w:rPr>
        <w:t>Notas:</w:t>
      </w:r>
      <w:r w:rsidRPr="00377759">
        <w:rPr>
          <w:rFonts w:ascii="Arial" w:hAnsi="Arial" w:cs="Arial"/>
          <w:b/>
          <w:i/>
          <w:iCs/>
          <w:sz w:val="22"/>
          <w:szCs w:val="22"/>
          <w:lang w:val="es-PE"/>
        </w:rPr>
        <w:tab/>
      </w:r>
      <w:r w:rsidRPr="00377759">
        <w:rPr>
          <w:rFonts w:ascii="Arial" w:hAnsi="Arial" w:cs="Arial"/>
          <w:b/>
          <w:i/>
          <w:iCs/>
          <w:sz w:val="22"/>
          <w:szCs w:val="22"/>
          <w:lang w:val="es-PE"/>
        </w:rPr>
        <w:tab/>
      </w:r>
      <w:r w:rsidRPr="00377759">
        <w:rPr>
          <w:rFonts w:ascii="Arial" w:hAnsi="Arial" w:cs="Arial"/>
          <w:b/>
          <w:i/>
          <w:iCs/>
          <w:sz w:val="22"/>
          <w:szCs w:val="22"/>
          <w:lang w:val="es-PE"/>
        </w:rPr>
        <w:tab/>
      </w:r>
      <w:r w:rsidRPr="00377759">
        <w:rPr>
          <w:rFonts w:ascii="Arial" w:hAnsi="Arial" w:cs="Arial"/>
          <w:b/>
          <w:i/>
          <w:iCs/>
          <w:sz w:val="22"/>
          <w:szCs w:val="22"/>
          <w:lang w:val="es-PE"/>
        </w:rPr>
        <w:tab/>
      </w:r>
      <w:r w:rsidRPr="00377759">
        <w:rPr>
          <w:rFonts w:ascii="Arial" w:hAnsi="Arial" w:cs="Arial"/>
          <w:b/>
          <w:i/>
          <w:iCs/>
          <w:sz w:val="22"/>
          <w:szCs w:val="22"/>
          <w:lang w:val="es-PE"/>
        </w:rPr>
        <w:tab/>
      </w:r>
      <w:r w:rsidRPr="00377759">
        <w:rPr>
          <w:rFonts w:ascii="Arial" w:hAnsi="Arial" w:cs="Arial"/>
          <w:b/>
          <w:i/>
          <w:iCs/>
          <w:sz w:val="22"/>
          <w:szCs w:val="22"/>
          <w:lang w:val="es-PE"/>
        </w:rPr>
        <w:tab/>
      </w:r>
    </w:p>
    <w:p w14:paraId="7036DF56" w14:textId="6598EC1A" w:rsidR="00DD7861" w:rsidRPr="00377759" w:rsidRDefault="00DD7861" w:rsidP="00DD7861">
      <w:pPr>
        <w:pStyle w:val="Prrafodelista"/>
        <w:numPr>
          <w:ilvl w:val="0"/>
          <w:numId w:val="12"/>
        </w:numPr>
        <w:tabs>
          <w:tab w:val="left" w:pos="426"/>
        </w:tabs>
        <w:ind w:left="142" w:firstLine="0"/>
        <w:jc w:val="both"/>
        <w:rPr>
          <w:rFonts w:ascii="Arial" w:hAnsi="Arial" w:cs="Arial"/>
          <w:bCs/>
          <w:i/>
          <w:iCs/>
        </w:rPr>
      </w:pPr>
      <w:r w:rsidRPr="00377759">
        <w:rPr>
          <w:rFonts w:ascii="Arial" w:hAnsi="Arial" w:cs="Arial"/>
          <w:bCs/>
          <w:i/>
          <w:iCs/>
        </w:rPr>
        <w:t>Limitaciones comunes: En muchos casos, los controles aplicados son empíricos o con bajo nivel técnico debido a la informalidad, falta de recursos o ausencia de fiscalización.</w:t>
      </w:r>
      <w:r w:rsidRPr="00377759">
        <w:rPr>
          <w:rFonts w:ascii="Arial" w:hAnsi="Arial" w:cs="Arial"/>
          <w:bCs/>
          <w:i/>
          <w:iCs/>
        </w:rPr>
        <w:tab/>
      </w:r>
    </w:p>
    <w:p w14:paraId="0422C9E7" w14:textId="71B5D307" w:rsidR="00DD7861" w:rsidRPr="00377759" w:rsidRDefault="00DD7861" w:rsidP="00DD7861">
      <w:pPr>
        <w:pStyle w:val="Prrafodelista"/>
        <w:numPr>
          <w:ilvl w:val="0"/>
          <w:numId w:val="12"/>
        </w:numPr>
        <w:tabs>
          <w:tab w:val="left" w:pos="426"/>
        </w:tabs>
        <w:ind w:left="142" w:firstLine="0"/>
        <w:jc w:val="both"/>
        <w:rPr>
          <w:rFonts w:ascii="Arial" w:hAnsi="Arial" w:cs="Arial"/>
          <w:bCs/>
          <w:i/>
          <w:iCs/>
        </w:rPr>
      </w:pPr>
      <w:r w:rsidRPr="00377759">
        <w:rPr>
          <w:rFonts w:ascii="Arial" w:hAnsi="Arial" w:cs="Arial"/>
          <w:bCs/>
          <w:i/>
          <w:iCs/>
        </w:rPr>
        <w:t>Controles más efectivos: Se observan en PMA y PPM en proceso de formalización o aquellos que reciben asesoría técnica de INGEMMET, gobiernos regionales o instituciones como el CEVP (antes MINEM).</w:t>
      </w:r>
      <w:r w:rsidRPr="00377759">
        <w:rPr>
          <w:rFonts w:ascii="Arial" w:hAnsi="Arial" w:cs="Arial"/>
          <w:bCs/>
          <w:i/>
          <w:iCs/>
        </w:rPr>
        <w:tab/>
      </w:r>
    </w:p>
    <w:p w14:paraId="1DC9DFD4" w14:textId="11B2A10F" w:rsidR="00DD7861" w:rsidRPr="00377759" w:rsidRDefault="00DD7861" w:rsidP="00DD7861">
      <w:pPr>
        <w:pStyle w:val="Prrafodelista"/>
        <w:numPr>
          <w:ilvl w:val="0"/>
          <w:numId w:val="12"/>
        </w:numPr>
        <w:tabs>
          <w:tab w:val="left" w:pos="426"/>
        </w:tabs>
        <w:ind w:left="142" w:firstLine="0"/>
        <w:jc w:val="both"/>
        <w:rPr>
          <w:rFonts w:ascii="Arial" w:hAnsi="Arial" w:cs="Arial"/>
          <w:bCs/>
          <w:i/>
          <w:iCs/>
        </w:rPr>
      </w:pPr>
      <w:r w:rsidRPr="00377759">
        <w:rPr>
          <w:rFonts w:ascii="Arial" w:hAnsi="Arial" w:cs="Arial"/>
          <w:bCs/>
          <w:i/>
          <w:iCs/>
        </w:rPr>
        <w:t>Regulaciones aplicables: Reglamento de Seguridad y Salud Ocupacional en Minería (D.S. N° 024-2016-EM modificado por D.S. N° 023-2017-EM y D.S. N° 034-2023-EM.), Ley N.°29783 de Seguridad y Salud en el Trabajo y la Ley N.°27651 de Formalización y Promoción de la Pequeña Minería y la Minería Artesanal.</w:t>
      </w:r>
    </w:p>
    <w:p w14:paraId="5ED3ACE4" w14:textId="77777777" w:rsidR="00FF74E7" w:rsidRPr="00377759" w:rsidRDefault="00FF74E7" w:rsidP="00FF74E7">
      <w:pPr>
        <w:pStyle w:val="Prrafodelista"/>
        <w:tabs>
          <w:tab w:val="left" w:pos="426"/>
        </w:tabs>
        <w:ind w:left="142"/>
        <w:jc w:val="both"/>
        <w:rPr>
          <w:rFonts w:ascii="Arial" w:hAnsi="Arial" w:cs="Arial"/>
          <w:bCs/>
          <w:i/>
          <w:iCs/>
        </w:rPr>
      </w:pPr>
    </w:p>
    <w:p w14:paraId="0A7FFD1E" w14:textId="2DFE7E65" w:rsidR="00FF74E7" w:rsidRDefault="00FF74E7" w:rsidP="00FF74E7">
      <w:pPr>
        <w:pStyle w:val="Prrafodelista"/>
        <w:tabs>
          <w:tab w:val="left" w:pos="426"/>
        </w:tabs>
        <w:ind w:left="142"/>
        <w:jc w:val="both"/>
        <w:rPr>
          <w:rFonts w:ascii="Arial" w:hAnsi="Arial" w:cs="Arial"/>
          <w:b/>
        </w:rPr>
      </w:pPr>
      <w:r w:rsidRPr="00C47A28">
        <w:rPr>
          <w:rFonts w:ascii="Arial" w:hAnsi="Arial" w:cs="Arial"/>
          <w:b/>
        </w:rPr>
        <w:t>Tabla 3</w:t>
      </w:r>
    </w:p>
    <w:p w14:paraId="2517A80B" w14:textId="77777777" w:rsidR="00377759" w:rsidRPr="00C47A28" w:rsidRDefault="00377759" w:rsidP="00FF74E7">
      <w:pPr>
        <w:pStyle w:val="Prrafodelista"/>
        <w:tabs>
          <w:tab w:val="left" w:pos="426"/>
        </w:tabs>
        <w:ind w:left="142"/>
        <w:jc w:val="both"/>
        <w:rPr>
          <w:rFonts w:ascii="Arial" w:hAnsi="Arial" w:cs="Arial"/>
          <w:b/>
        </w:rPr>
      </w:pPr>
    </w:p>
    <w:p w14:paraId="06C6F1DA" w14:textId="79DE693E" w:rsidR="00FF74E7" w:rsidRPr="00C47A28" w:rsidRDefault="00FF74E7" w:rsidP="00FF74E7">
      <w:pPr>
        <w:pStyle w:val="Prrafodelista"/>
        <w:tabs>
          <w:tab w:val="left" w:pos="426"/>
        </w:tabs>
        <w:ind w:left="142"/>
        <w:jc w:val="both"/>
        <w:rPr>
          <w:rFonts w:ascii="Arial" w:hAnsi="Arial" w:cs="Arial"/>
          <w:bCs/>
          <w:i/>
          <w:iCs/>
        </w:rPr>
      </w:pPr>
      <w:r w:rsidRPr="00C47A28">
        <w:rPr>
          <w:rFonts w:ascii="Arial" w:hAnsi="Arial" w:cs="Arial"/>
          <w:bCs/>
          <w:i/>
          <w:iCs/>
        </w:rPr>
        <w:t>Riesgos Asociados en Minería Artesanal y de Pequeña Escala (PMA y PPM)</w:t>
      </w:r>
    </w:p>
    <w:tbl>
      <w:tblPr>
        <w:tblStyle w:val="Tablaconcuadrcula"/>
        <w:tblW w:w="0" w:type="auto"/>
        <w:tblLook w:val="04A0" w:firstRow="1" w:lastRow="0" w:firstColumn="1" w:lastColumn="0" w:noHBand="0" w:noVBand="1"/>
      </w:tblPr>
      <w:tblGrid>
        <w:gridCol w:w="500"/>
        <w:gridCol w:w="1434"/>
        <w:gridCol w:w="1327"/>
        <w:gridCol w:w="1725"/>
      </w:tblGrid>
      <w:tr w:rsidR="00FF74E7" w:rsidRPr="00603B0E" w14:paraId="07F5E476" w14:textId="77777777" w:rsidTr="00FF74E7">
        <w:trPr>
          <w:trHeight w:val="600"/>
        </w:trPr>
        <w:tc>
          <w:tcPr>
            <w:tcW w:w="500" w:type="dxa"/>
            <w:tcBorders>
              <w:top w:val="single" w:sz="4" w:space="0" w:color="auto"/>
              <w:left w:val="nil"/>
              <w:bottom w:val="single" w:sz="4" w:space="0" w:color="auto"/>
              <w:right w:val="nil"/>
            </w:tcBorders>
            <w:shd w:val="clear" w:color="auto" w:fill="92CDDC" w:themeFill="accent5" w:themeFillTint="99"/>
            <w:hideMark/>
          </w:tcPr>
          <w:p w14:paraId="484933A6" w14:textId="6FE4FAB3" w:rsidR="00603B0E" w:rsidRPr="00603B0E" w:rsidRDefault="00603B0E" w:rsidP="00D53567">
            <w:pPr>
              <w:ind w:left="-111" w:right="-197"/>
              <w:jc w:val="both"/>
              <w:rPr>
                <w:rFonts w:ascii="Arial" w:hAnsi="Arial" w:cs="Arial"/>
                <w:b/>
                <w:bCs/>
                <w:sz w:val="22"/>
                <w:szCs w:val="22"/>
                <w:lang w:val="es-PE"/>
              </w:rPr>
            </w:pPr>
            <w:r w:rsidRPr="00603B0E">
              <w:rPr>
                <w:rFonts w:ascii="Arial" w:hAnsi="Arial" w:cs="Arial"/>
                <w:b/>
                <w:bCs/>
                <w:sz w:val="22"/>
                <w:szCs w:val="22"/>
                <w:lang w:val="es-PE"/>
              </w:rPr>
              <w:t>N°1</w:t>
            </w:r>
          </w:p>
        </w:tc>
        <w:tc>
          <w:tcPr>
            <w:tcW w:w="1434" w:type="dxa"/>
            <w:tcBorders>
              <w:top w:val="single" w:sz="4" w:space="0" w:color="auto"/>
              <w:left w:val="nil"/>
              <w:bottom w:val="single" w:sz="4" w:space="0" w:color="auto"/>
              <w:right w:val="nil"/>
            </w:tcBorders>
            <w:shd w:val="clear" w:color="auto" w:fill="92CDDC" w:themeFill="accent5" w:themeFillTint="99"/>
            <w:hideMark/>
          </w:tcPr>
          <w:p w14:paraId="3B4F3F59" w14:textId="77777777" w:rsidR="00603B0E" w:rsidRPr="00603B0E" w:rsidRDefault="00603B0E" w:rsidP="00D53567">
            <w:pPr>
              <w:rPr>
                <w:rFonts w:ascii="Arial" w:hAnsi="Arial" w:cs="Arial"/>
                <w:b/>
                <w:bCs/>
                <w:sz w:val="22"/>
                <w:szCs w:val="22"/>
                <w:lang w:val="es-PE"/>
              </w:rPr>
            </w:pPr>
            <w:r w:rsidRPr="00603B0E">
              <w:rPr>
                <w:rFonts w:ascii="Arial" w:hAnsi="Arial" w:cs="Arial"/>
                <w:b/>
                <w:bCs/>
                <w:sz w:val="22"/>
                <w:szCs w:val="22"/>
                <w:lang w:val="es-PE"/>
              </w:rPr>
              <w:t>Aspecto</w:t>
            </w:r>
          </w:p>
        </w:tc>
        <w:tc>
          <w:tcPr>
            <w:tcW w:w="1327" w:type="dxa"/>
            <w:tcBorders>
              <w:top w:val="single" w:sz="4" w:space="0" w:color="auto"/>
              <w:left w:val="nil"/>
              <w:bottom w:val="single" w:sz="4" w:space="0" w:color="auto"/>
              <w:right w:val="nil"/>
            </w:tcBorders>
            <w:shd w:val="clear" w:color="auto" w:fill="92CDDC" w:themeFill="accent5" w:themeFillTint="99"/>
            <w:hideMark/>
          </w:tcPr>
          <w:p w14:paraId="6A3DFD37" w14:textId="77777777" w:rsidR="00603B0E" w:rsidRPr="00603B0E" w:rsidRDefault="00603B0E" w:rsidP="00D53567">
            <w:pPr>
              <w:ind w:left="-120"/>
              <w:rPr>
                <w:rFonts w:ascii="Arial" w:hAnsi="Arial" w:cs="Arial"/>
                <w:b/>
                <w:bCs/>
                <w:sz w:val="22"/>
                <w:szCs w:val="22"/>
                <w:lang w:val="es-PE"/>
              </w:rPr>
            </w:pPr>
            <w:r w:rsidRPr="00F637DF">
              <w:rPr>
                <w:rFonts w:ascii="Arial" w:hAnsi="Arial" w:cs="Arial"/>
                <w:sz w:val="22"/>
                <w:szCs w:val="22"/>
                <w:lang w:val="es-PE"/>
              </w:rPr>
              <w:t>Tipo</w:t>
            </w:r>
            <w:r w:rsidRPr="00603B0E">
              <w:rPr>
                <w:rFonts w:ascii="Arial" w:hAnsi="Arial" w:cs="Arial"/>
                <w:b/>
                <w:bCs/>
                <w:sz w:val="22"/>
                <w:szCs w:val="22"/>
                <w:lang w:val="es-PE"/>
              </w:rPr>
              <w:t xml:space="preserve"> de riesgo asociado</w:t>
            </w:r>
          </w:p>
        </w:tc>
        <w:tc>
          <w:tcPr>
            <w:tcW w:w="1725" w:type="dxa"/>
            <w:tcBorders>
              <w:top w:val="single" w:sz="4" w:space="0" w:color="auto"/>
              <w:left w:val="nil"/>
              <w:bottom w:val="single" w:sz="4" w:space="0" w:color="auto"/>
              <w:right w:val="nil"/>
            </w:tcBorders>
            <w:shd w:val="clear" w:color="auto" w:fill="92CDDC" w:themeFill="accent5" w:themeFillTint="99"/>
            <w:hideMark/>
          </w:tcPr>
          <w:p w14:paraId="6728168C" w14:textId="77777777" w:rsidR="00603B0E" w:rsidRPr="00603B0E" w:rsidRDefault="00603B0E" w:rsidP="00D53567">
            <w:pPr>
              <w:jc w:val="both"/>
              <w:rPr>
                <w:rFonts w:ascii="Arial" w:hAnsi="Arial" w:cs="Arial"/>
                <w:b/>
                <w:bCs/>
                <w:sz w:val="22"/>
                <w:szCs w:val="22"/>
                <w:lang w:val="es-PE"/>
              </w:rPr>
            </w:pPr>
            <w:r w:rsidRPr="00603B0E">
              <w:rPr>
                <w:rFonts w:ascii="Arial" w:hAnsi="Arial" w:cs="Arial"/>
                <w:b/>
                <w:bCs/>
                <w:sz w:val="22"/>
                <w:szCs w:val="22"/>
                <w:lang w:val="es-PE"/>
              </w:rPr>
              <w:t>Naturaleza del riesgo</w:t>
            </w:r>
          </w:p>
        </w:tc>
      </w:tr>
      <w:tr w:rsidR="00603B0E" w:rsidRPr="00603B0E" w14:paraId="4E8E3D54" w14:textId="77777777" w:rsidTr="00FF74E7">
        <w:trPr>
          <w:trHeight w:val="432"/>
        </w:trPr>
        <w:tc>
          <w:tcPr>
            <w:tcW w:w="500" w:type="dxa"/>
            <w:tcBorders>
              <w:top w:val="single" w:sz="4" w:space="0" w:color="auto"/>
              <w:left w:val="nil"/>
              <w:bottom w:val="single" w:sz="4" w:space="0" w:color="auto"/>
              <w:right w:val="nil"/>
            </w:tcBorders>
            <w:noWrap/>
            <w:hideMark/>
          </w:tcPr>
          <w:p w14:paraId="7F4A300C" w14:textId="3E72AB26" w:rsidR="00603B0E" w:rsidRPr="00603B0E" w:rsidRDefault="00603B0E" w:rsidP="00D53567">
            <w:pPr>
              <w:ind w:right="-197" w:firstLine="142"/>
              <w:jc w:val="both"/>
              <w:rPr>
                <w:rFonts w:ascii="Arial" w:hAnsi="Arial" w:cs="Arial"/>
                <w:bCs/>
                <w:sz w:val="22"/>
                <w:szCs w:val="22"/>
                <w:lang w:val="es-PE"/>
              </w:rPr>
            </w:pPr>
          </w:p>
        </w:tc>
        <w:tc>
          <w:tcPr>
            <w:tcW w:w="1434" w:type="dxa"/>
            <w:tcBorders>
              <w:top w:val="single" w:sz="4" w:space="0" w:color="auto"/>
              <w:left w:val="nil"/>
              <w:bottom w:val="single" w:sz="4" w:space="0" w:color="auto"/>
              <w:right w:val="nil"/>
            </w:tcBorders>
            <w:hideMark/>
          </w:tcPr>
          <w:p w14:paraId="5C222A81" w14:textId="77777777" w:rsidR="00603B0E" w:rsidRPr="00603B0E" w:rsidRDefault="00603B0E" w:rsidP="00D53567">
            <w:pPr>
              <w:rPr>
                <w:rFonts w:ascii="Arial" w:hAnsi="Arial" w:cs="Arial"/>
                <w:bCs/>
                <w:sz w:val="22"/>
                <w:szCs w:val="22"/>
                <w:lang w:val="es-PE"/>
              </w:rPr>
            </w:pPr>
            <w:r w:rsidRPr="00603B0E">
              <w:rPr>
                <w:rFonts w:ascii="Arial" w:hAnsi="Arial" w:cs="Arial"/>
                <w:bCs/>
                <w:sz w:val="22"/>
                <w:szCs w:val="22"/>
                <w:lang w:val="es-PE"/>
              </w:rPr>
              <w:t>Salarios</w:t>
            </w:r>
          </w:p>
        </w:tc>
        <w:tc>
          <w:tcPr>
            <w:tcW w:w="1327" w:type="dxa"/>
            <w:tcBorders>
              <w:top w:val="single" w:sz="4" w:space="0" w:color="auto"/>
              <w:left w:val="nil"/>
              <w:bottom w:val="single" w:sz="4" w:space="0" w:color="auto"/>
              <w:right w:val="nil"/>
            </w:tcBorders>
            <w:hideMark/>
          </w:tcPr>
          <w:p w14:paraId="25C5714E" w14:textId="77777777" w:rsidR="00603B0E" w:rsidRPr="00603B0E" w:rsidRDefault="00603B0E" w:rsidP="00D53567">
            <w:pPr>
              <w:ind w:left="-120"/>
              <w:rPr>
                <w:rFonts w:ascii="Arial" w:hAnsi="Arial" w:cs="Arial"/>
                <w:bCs/>
                <w:sz w:val="22"/>
                <w:szCs w:val="22"/>
                <w:lang w:val="es-PE"/>
              </w:rPr>
            </w:pPr>
            <w:r w:rsidRPr="00F637DF">
              <w:rPr>
                <w:rFonts w:ascii="Arial" w:hAnsi="Arial" w:cs="Arial"/>
                <w:sz w:val="22"/>
                <w:szCs w:val="22"/>
                <w:lang w:val="es-PE"/>
              </w:rPr>
              <w:t>Psicosocial</w:t>
            </w:r>
          </w:p>
        </w:tc>
        <w:tc>
          <w:tcPr>
            <w:tcW w:w="1725" w:type="dxa"/>
            <w:tcBorders>
              <w:top w:val="single" w:sz="4" w:space="0" w:color="auto"/>
              <w:left w:val="nil"/>
              <w:bottom w:val="single" w:sz="4" w:space="0" w:color="auto"/>
              <w:right w:val="nil"/>
            </w:tcBorders>
            <w:hideMark/>
          </w:tcPr>
          <w:p w14:paraId="22987A08" w14:textId="77777777" w:rsidR="00603B0E" w:rsidRPr="00603B0E" w:rsidRDefault="00603B0E" w:rsidP="00D53567">
            <w:pPr>
              <w:jc w:val="both"/>
              <w:rPr>
                <w:rFonts w:ascii="Arial" w:hAnsi="Arial" w:cs="Arial"/>
                <w:bCs/>
                <w:sz w:val="22"/>
                <w:szCs w:val="22"/>
                <w:lang w:val="es-PE"/>
              </w:rPr>
            </w:pPr>
            <w:r w:rsidRPr="00603B0E">
              <w:rPr>
                <w:rFonts w:ascii="Arial" w:hAnsi="Arial" w:cs="Arial"/>
                <w:bCs/>
                <w:sz w:val="22"/>
                <w:szCs w:val="22"/>
                <w:lang w:val="es-PE"/>
              </w:rPr>
              <w:t>Inseguridad laboral, estrés</w:t>
            </w:r>
          </w:p>
        </w:tc>
      </w:tr>
      <w:tr w:rsidR="00603B0E" w:rsidRPr="00603B0E" w14:paraId="676D1F4C" w14:textId="77777777" w:rsidTr="00FF74E7">
        <w:trPr>
          <w:trHeight w:val="564"/>
        </w:trPr>
        <w:tc>
          <w:tcPr>
            <w:tcW w:w="500" w:type="dxa"/>
            <w:tcBorders>
              <w:top w:val="single" w:sz="4" w:space="0" w:color="auto"/>
              <w:left w:val="nil"/>
              <w:bottom w:val="single" w:sz="4" w:space="0" w:color="auto"/>
              <w:right w:val="nil"/>
            </w:tcBorders>
            <w:shd w:val="clear" w:color="auto" w:fill="92CDDC" w:themeFill="accent5" w:themeFillTint="99"/>
            <w:hideMark/>
          </w:tcPr>
          <w:p w14:paraId="41D390BD" w14:textId="3954F785" w:rsidR="00603B0E" w:rsidRPr="00603B0E" w:rsidRDefault="00603B0E" w:rsidP="00D53567">
            <w:pPr>
              <w:ind w:left="-111" w:right="-197"/>
              <w:jc w:val="both"/>
              <w:rPr>
                <w:rFonts w:ascii="Arial" w:hAnsi="Arial" w:cs="Arial"/>
                <w:b/>
                <w:bCs/>
                <w:sz w:val="22"/>
                <w:szCs w:val="22"/>
                <w:lang w:val="es-PE"/>
              </w:rPr>
            </w:pPr>
            <w:r w:rsidRPr="00603B0E">
              <w:rPr>
                <w:rFonts w:ascii="Arial" w:hAnsi="Arial" w:cs="Arial"/>
                <w:b/>
                <w:bCs/>
                <w:sz w:val="22"/>
                <w:szCs w:val="22"/>
                <w:lang w:val="es-PE"/>
              </w:rPr>
              <w:t>N°2</w:t>
            </w:r>
          </w:p>
        </w:tc>
        <w:tc>
          <w:tcPr>
            <w:tcW w:w="1434" w:type="dxa"/>
            <w:tcBorders>
              <w:top w:val="single" w:sz="4" w:space="0" w:color="auto"/>
              <w:left w:val="nil"/>
              <w:bottom w:val="single" w:sz="4" w:space="0" w:color="auto"/>
              <w:right w:val="nil"/>
            </w:tcBorders>
            <w:shd w:val="clear" w:color="auto" w:fill="92CDDC" w:themeFill="accent5" w:themeFillTint="99"/>
            <w:hideMark/>
          </w:tcPr>
          <w:p w14:paraId="6C64789A" w14:textId="77777777" w:rsidR="00603B0E" w:rsidRPr="00603B0E" w:rsidRDefault="00603B0E" w:rsidP="00D53567">
            <w:pPr>
              <w:rPr>
                <w:rFonts w:ascii="Arial" w:hAnsi="Arial" w:cs="Arial"/>
                <w:b/>
                <w:bCs/>
                <w:sz w:val="22"/>
                <w:szCs w:val="22"/>
                <w:lang w:val="es-PE"/>
              </w:rPr>
            </w:pPr>
            <w:r w:rsidRPr="00603B0E">
              <w:rPr>
                <w:rFonts w:ascii="Arial" w:hAnsi="Arial" w:cs="Arial"/>
                <w:b/>
                <w:bCs/>
                <w:sz w:val="22"/>
                <w:szCs w:val="22"/>
                <w:lang w:val="es-PE"/>
              </w:rPr>
              <w:t>Aspecto</w:t>
            </w:r>
          </w:p>
        </w:tc>
        <w:tc>
          <w:tcPr>
            <w:tcW w:w="1327" w:type="dxa"/>
            <w:tcBorders>
              <w:top w:val="single" w:sz="4" w:space="0" w:color="auto"/>
              <w:left w:val="nil"/>
              <w:bottom w:val="single" w:sz="4" w:space="0" w:color="auto"/>
              <w:right w:val="nil"/>
            </w:tcBorders>
            <w:shd w:val="clear" w:color="auto" w:fill="92CDDC" w:themeFill="accent5" w:themeFillTint="99"/>
            <w:hideMark/>
          </w:tcPr>
          <w:p w14:paraId="657392E5" w14:textId="77777777" w:rsidR="00603B0E" w:rsidRPr="00603B0E" w:rsidRDefault="00603B0E" w:rsidP="00D53567">
            <w:pPr>
              <w:ind w:left="-111"/>
              <w:rPr>
                <w:rFonts w:ascii="Arial" w:hAnsi="Arial" w:cs="Arial"/>
                <w:b/>
                <w:bCs/>
                <w:sz w:val="22"/>
                <w:szCs w:val="22"/>
                <w:lang w:val="es-PE"/>
              </w:rPr>
            </w:pPr>
            <w:r w:rsidRPr="00F637DF">
              <w:rPr>
                <w:rFonts w:ascii="Arial" w:hAnsi="Arial" w:cs="Arial"/>
                <w:b/>
                <w:bCs/>
                <w:sz w:val="22"/>
                <w:szCs w:val="22"/>
                <w:lang w:val="es-PE"/>
              </w:rPr>
              <w:t>Tipo</w:t>
            </w:r>
            <w:r w:rsidRPr="00603B0E">
              <w:rPr>
                <w:rFonts w:ascii="Arial" w:hAnsi="Arial" w:cs="Arial"/>
                <w:b/>
                <w:bCs/>
                <w:sz w:val="22"/>
                <w:szCs w:val="22"/>
                <w:lang w:val="es-PE"/>
              </w:rPr>
              <w:t xml:space="preserve"> de riesgo asociado</w:t>
            </w:r>
          </w:p>
        </w:tc>
        <w:tc>
          <w:tcPr>
            <w:tcW w:w="1725" w:type="dxa"/>
            <w:tcBorders>
              <w:top w:val="single" w:sz="4" w:space="0" w:color="auto"/>
              <w:left w:val="nil"/>
              <w:bottom w:val="single" w:sz="4" w:space="0" w:color="auto"/>
              <w:right w:val="nil"/>
            </w:tcBorders>
            <w:shd w:val="clear" w:color="auto" w:fill="92CDDC" w:themeFill="accent5" w:themeFillTint="99"/>
            <w:hideMark/>
          </w:tcPr>
          <w:p w14:paraId="1DD74B36" w14:textId="77777777" w:rsidR="00603B0E" w:rsidRPr="00603B0E" w:rsidRDefault="00603B0E" w:rsidP="00D53567">
            <w:pPr>
              <w:ind w:left="-111"/>
              <w:jc w:val="both"/>
              <w:rPr>
                <w:rFonts w:ascii="Arial" w:hAnsi="Arial" w:cs="Arial"/>
                <w:b/>
                <w:bCs/>
                <w:sz w:val="22"/>
                <w:szCs w:val="22"/>
                <w:lang w:val="es-PE"/>
              </w:rPr>
            </w:pPr>
            <w:r w:rsidRPr="00603B0E">
              <w:rPr>
                <w:rFonts w:ascii="Arial" w:hAnsi="Arial" w:cs="Arial"/>
                <w:b/>
                <w:bCs/>
                <w:sz w:val="22"/>
                <w:szCs w:val="22"/>
                <w:lang w:val="es-PE"/>
              </w:rPr>
              <w:t>Naturaleza del riesgo</w:t>
            </w:r>
          </w:p>
        </w:tc>
      </w:tr>
      <w:tr w:rsidR="00603B0E" w:rsidRPr="00603B0E" w14:paraId="2E16C39E" w14:textId="77777777" w:rsidTr="00FF74E7">
        <w:trPr>
          <w:trHeight w:val="504"/>
        </w:trPr>
        <w:tc>
          <w:tcPr>
            <w:tcW w:w="500" w:type="dxa"/>
            <w:tcBorders>
              <w:top w:val="single" w:sz="4" w:space="0" w:color="auto"/>
              <w:left w:val="nil"/>
              <w:bottom w:val="single" w:sz="4" w:space="0" w:color="auto"/>
              <w:right w:val="nil"/>
            </w:tcBorders>
            <w:noWrap/>
            <w:hideMark/>
          </w:tcPr>
          <w:p w14:paraId="605687CA" w14:textId="0BA88B1A" w:rsidR="00603B0E" w:rsidRPr="00F637DF" w:rsidRDefault="00603B0E" w:rsidP="00D53567">
            <w:pPr>
              <w:ind w:right="-197" w:firstLine="142"/>
              <w:jc w:val="both"/>
              <w:rPr>
                <w:rFonts w:ascii="Arial" w:hAnsi="Arial" w:cs="Arial"/>
                <w:sz w:val="22"/>
                <w:szCs w:val="22"/>
                <w:lang w:val="es-PE"/>
              </w:rPr>
            </w:pPr>
          </w:p>
        </w:tc>
        <w:tc>
          <w:tcPr>
            <w:tcW w:w="1434" w:type="dxa"/>
            <w:tcBorders>
              <w:top w:val="single" w:sz="4" w:space="0" w:color="auto"/>
              <w:left w:val="nil"/>
              <w:bottom w:val="single" w:sz="4" w:space="0" w:color="auto"/>
              <w:right w:val="nil"/>
            </w:tcBorders>
            <w:hideMark/>
          </w:tcPr>
          <w:p w14:paraId="72A440C6" w14:textId="77777777" w:rsidR="00603B0E" w:rsidRPr="00F637DF" w:rsidRDefault="00603B0E" w:rsidP="00D53567">
            <w:pPr>
              <w:rPr>
                <w:rFonts w:ascii="Arial" w:hAnsi="Arial" w:cs="Arial"/>
                <w:sz w:val="22"/>
                <w:szCs w:val="22"/>
                <w:lang w:val="es-PE"/>
              </w:rPr>
            </w:pPr>
            <w:r w:rsidRPr="00F637DF">
              <w:rPr>
                <w:rFonts w:ascii="Arial" w:hAnsi="Arial" w:cs="Arial"/>
                <w:sz w:val="22"/>
                <w:szCs w:val="22"/>
                <w:lang w:val="es-PE"/>
              </w:rPr>
              <w:t>Vivienda</w:t>
            </w:r>
          </w:p>
        </w:tc>
        <w:tc>
          <w:tcPr>
            <w:tcW w:w="1327" w:type="dxa"/>
            <w:tcBorders>
              <w:top w:val="single" w:sz="4" w:space="0" w:color="auto"/>
              <w:left w:val="nil"/>
              <w:bottom w:val="single" w:sz="4" w:space="0" w:color="auto"/>
              <w:right w:val="nil"/>
            </w:tcBorders>
            <w:hideMark/>
          </w:tcPr>
          <w:p w14:paraId="2255D774" w14:textId="5956429E" w:rsidR="00603B0E" w:rsidRPr="00F637DF" w:rsidRDefault="00603B0E" w:rsidP="00D53567">
            <w:pPr>
              <w:ind w:left="-120"/>
              <w:rPr>
                <w:rFonts w:ascii="Arial" w:hAnsi="Arial" w:cs="Arial"/>
                <w:sz w:val="22"/>
                <w:szCs w:val="22"/>
                <w:lang w:val="es-PE"/>
              </w:rPr>
            </w:pPr>
            <w:r w:rsidRPr="00F637DF">
              <w:rPr>
                <w:rFonts w:ascii="Arial" w:hAnsi="Arial" w:cs="Arial"/>
                <w:sz w:val="22"/>
                <w:szCs w:val="22"/>
                <w:lang w:val="es-PE"/>
              </w:rPr>
              <w:t>Social estructural Psicosocial</w:t>
            </w:r>
          </w:p>
        </w:tc>
        <w:tc>
          <w:tcPr>
            <w:tcW w:w="1725" w:type="dxa"/>
            <w:tcBorders>
              <w:top w:val="single" w:sz="4" w:space="0" w:color="auto"/>
              <w:left w:val="nil"/>
              <w:bottom w:val="single" w:sz="4" w:space="0" w:color="auto"/>
              <w:right w:val="nil"/>
            </w:tcBorders>
            <w:hideMark/>
          </w:tcPr>
          <w:p w14:paraId="523749CB" w14:textId="77777777" w:rsidR="00603B0E" w:rsidRPr="00F637DF" w:rsidRDefault="00603B0E" w:rsidP="00D53567">
            <w:pPr>
              <w:rPr>
                <w:rFonts w:ascii="Arial" w:hAnsi="Arial" w:cs="Arial"/>
                <w:sz w:val="22"/>
                <w:szCs w:val="22"/>
                <w:lang w:val="es-PE"/>
              </w:rPr>
            </w:pPr>
            <w:r w:rsidRPr="00F637DF">
              <w:rPr>
                <w:rFonts w:ascii="Arial" w:hAnsi="Arial" w:cs="Arial"/>
                <w:sz w:val="22"/>
                <w:szCs w:val="22"/>
                <w:lang w:val="es-PE"/>
              </w:rPr>
              <w:t>Condiciones de vida precarias</w:t>
            </w:r>
          </w:p>
        </w:tc>
      </w:tr>
      <w:tr w:rsidR="00603B0E" w:rsidRPr="00603B0E" w14:paraId="40095B93" w14:textId="77777777" w:rsidTr="00FF74E7">
        <w:trPr>
          <w:trHeight w:val="480"/>
        </w:trPr>
        <w:tc>
          <w:tcPr>
            <w:tcW w:w="500" w:type="dxa"/>
            <w:tcBorders>
              <w:top w:val="single" w:sz="4" w:space="0" w:color="auto"/>
              <w:left w:val="nil"/>
              <w:bottom w:val="single" w:sz="4" w:space="0" w:color="auto"/>
              <w:right w:val="nil"/>
            </w:tcBorders>
            <w:shd w:val="clear" w:color="auto" w:fill="92CDDC" w:themeFill="accent5" w:themeFillTint="99"/>
            <w:hideMark/>
          </w:tcPr>
          <w:p w14:paraId="3A5B5A31" w14:textId="6F79EADA" w:rsidR="00603B0E" w:rsidRPr="00603B0E" w:rsidRDefault="00603B0E" w:rsidP="00D53567">
            <w:pPr>
              <w:ind w:right="-197" w:hanging="111"/>
              <w:jc w:val="both"/>
              <w:rPr>
                <w:rFonts w:ascii="Arial" w:hAnsi="Arial" w:cs="Arial"/>
                <w:b/>
                <w:bCs/>
                <w:sz w:val="22"/>
                <w:szCs w:val="22"/>
                <w:lang w:val="es-PE"/>
              </w:rPr>
            </w:pPr>
            <w:r w:rsidRPr="00603B0E">
              <w:rPr>
                <w:rFonts w:ascii="Arial" w:hAnsi="Arial" w:cs="Arial"/>
                <w:b/>
                <w:bCs/>
                <w:sz w:val="22"/>
                <w:szCs w:val="22"/>
                <w:lang w:val="es-PE"/>
              </w:rPr>
              <w:t>N°3</w:t>
            </w:r>
          </w:p>
        </w:tc>
        <w:tc>
          <w:tcPr>
            <w:tcW w:w="1434" w:type="dxa"/>
            <w:tcBorders>
              <w:top w:val="single" w:sz="4" w:space="0" w:color="auto"/>
              <w:left w:val="nil"/>
              <w:bottom w:val="single" w:sz="4" w:space="0" w:color="auto"/>
              <w:right w:val="nil"/>
            </w:tcBorders>
            <w:shd w:val="clear" w:color="auto" w:fill="92CDDC" w:themeFill="accent5" w:themeFillTint="99"/>
            <w:hideMark/>
          </w:tcPr>
          <w:p w14:paraId="5D9FE2D0" w14:textId="77777777" w:rsidR="00603B0E" w:rsidRPr="00603B0E" w:rsidRDefault="00603B0E" w:rsidP="00D53567">
            <w:pPr>
              <w:rPr>
                <w:rFonts w:ascii="Arial" w:hAnsi="Arial" w:cs="Arial"/>
                <w:b/>
                <w:bCs/>
                <w:sz w:val="22"/>
                <w:szCs w:val="22"/>
                <w:lang w:val="es-PE"/>
              </w:rPr>
            </w:pPr>
            <w:r w:rsidRPr="00603B0E">
              <w:rPr>
                <w:rFonts w:ascii="Arial" w:hAnsi="Arial" w:cs="Arial"/>
                <w:b/>
                <w:bCs/>
                <w:sz w:val="22"/>
                <w:szCs w:val="22"/>
                <w:lang w:val="es-PE"/>
              </w:rPr>
              <w:t>Aspecto</w:t>
            </w:r>
          </w:p>
        </w:tc>
        <w:tc>
          <w:tcPr>
            <w:tcW w:w="1327" w:type="dxa"/>
            <w:tcBorders>
              <w:top w:val="single" w:sz="4" w:space="0" w:color="auto"/>
              <w:left w:val="nil"/>
              <w:bottom w:val="single" w:sz="4" w:space="0" w:color="auto"/>
              <w:right w:val="nil"/>
            </w:tcBorders>
            <w:shd w:val="clear" w:color="auto" w:fill="92CDDC" w:themeFill="accent5" w:themeFillTint="99"/>
            <w:hideMark/>
          </w:tcPr>
          <w:p w14:paraId="59CD3DAC" w14:textId="77777777" w:rsidR="00603B0E" w:rsidRPr="00603B0E" w:rsidRDefault="00603B0E" w:rsidP="00D53567">
            <w:pPr>
              <w:ind w:left="-120"/>
              <w:rPr>
                <w:rFonts w:ascii="Arial" w:hAnsi="Arial" w:cs="Arial"/>
                <w:b/>
                <w:bCs/>
                <w:sz w:val="22"/>
                <w:szCs w:val="22"/>
                <w:lang w:val="es-PE"/>
              </w:rPr>
            </w:pPr>
            <w:r w:rsidRPr="00F637DF">
              <w:rPr>
                <w:rFonts w:ascii="Arial" w:hAnsi="Arial" w:cs="Arial"/>
                <w:sz w:val="22"/>
                <w:szCs w:val="22"/>
                <w:lang w:val="es-PE"/>
              </w:rPr>
              <w:t>Tipo</w:t>
            </w:r>
            <w:r w:rsidRPr="00603B0E">
              <w:rPr>
                <w:rFonts w:ascii="Arial" w:hAnsi="Arial" w:cs="Arial"/>
                <w:b/>
                <w:bCs/>
                <w:sz w:val="22"/>
                <w:szCs w:val="22"/>
                <w:lang w:val="es-PE"/>
              </w:rPr>
              <w:t xml:space="preserve"> de riesgo asociado</w:t>
            </w:r>
          </w:p>
        </w:tc>
        <w:tc>
          <w:tcPr>
            <w:tcW w:w="1725" w:type="dxa"/>
            <w:tcBorders>
              <w:top w:val="single" w:sz="4" w:space="0" w:color="auto"/>
              <w:left w:val="nil"/>
              <w:bottom w:val="single" w:sz="4" w:space="0" w:color="auto"/>
              <w:right w:val="nil"/>
            </w:tcBorders>
            <w:shd w:val="clear" w:color="auto" w:fill="92CDDC" w:themeFill="accent5" w:themeFillTint="99"/>
            <w:hideMark/>
          </w:tcPr>
          <w:p w14:paraId="31C3CFD8" w14:textId="77777777" w:rsidR="00603B0E" w:rsidRPr="00603B0E" w:rsidRDefault="00603B0E" w:rsidP="00D53567">
            <w:pPr>
              <w:jc w:val="both"/>
              <w:rPr>
                <w:rFonts w:ascii="Arial" w:hAnsi="Arial" w:cs="Arial"/>
                <w:b/>
                <w:bCs/>
                <w:sz w:val="22"/>
                <w:szCs w:val="22"/>
                <w:lang w:val="es-PE"/>
              </w:rPr>
            </w:pPr>
            <w:r w:rsidRPr="00603B0E">
              <w:rPr>
                <w:rFonts w:ascii="Arial" w:hAnsi="Arial" w:cs="Arial"/>
                <w:b/>
                <w:bCs/>
                <w:sz w:val="22"/>
                <w:szCs w:val="22"/>
                <w:lang w:val="es-PE"/>
              </w:rPr>
              <w:t>Naturaleza del riesgo</w:t>
            </w:r>
          </w:p>
        </w:tc>
      </w:tr>
      <w:tr w:rsidR="00603B0E" w:rsidRPr="00603B0E" w14:paraId="2BB16ECA" w14:textId="77777777" w:rsidTr="00FF74E7">
        <w:trPr>
          <w:trHeight w:val="468"/>
        </w:trPr>
        <w:tc>
          <w:tcPr>
            <w:tcW w:w="500" w:type="dxa"/>
            <w:tcBorders>
              <w:top w:val="single" w:sz="4" w:space="0" w:color="auto"/>
              <w:left w:val="nil"/>
              <w:bottom w:val="single" w:sz="4" w:space="0" w:color="auto"/>
              <w:right w:val="nil"/>
            </w:tcBorders>
            <w:noWrap/>
          </w:tcPr>
          <w:p w14:paraId="420AE288" w14:textId="3333ADB3" w:rsidR="00603B0E" w:rsidRPr="00603B0E" w:rsidRDefault="00603B0E" w:rsidP="00D53567">
            <w:pPr>
              <w:ind w:right="-197" w:firstLine="142"/>
              <w:jc w:val="both"/>
              <w:rPr>
                <w:rFonts w:ascii="Arial" w:hAnsi="Arial" w:cs="Arial"/>
                <w:bCs/>
                <w:sz w:val="22"/>
                <w:szCs w:val="22"/>
                <w:lang w:val="es-PE"/>
              </w:rPr>
            </w:pPr>
          </w:p>
        </w:tc>
        <w:tc>
          <w:tcPr>
            <w:tcW w:w="1434" w:type="dxa"/>
            <w:tcBorders>
              <w:top w:val="single" w:sz="4" w:space="0" w:color="auto"/>
              <w:left w:val="nil"/>
              <w:bottom w:val="single" w:sz="4" w:space="0" w:color="auto"/>
              <w:right w:val="nil"/>
            </w:tcBorders>
            <w:hideMark/>
          </w:tcPr>
          <w:p w14:paraId="36A143DD" w14:textId="77777777" w:rsidR="00603B0E" w:rsidRPr="00F637DF" w:rsidRDefault="00603B0E" w:rsidP="00D53567">
            <w:pPr>
              <w:rPr>
                <w:rFonts w:ascii="Arial" w:hAnsi="Arial" w:cs="Arial"/>
                <w:sz w:val="22"/>
                <w:szCs w:val="22"/>
                <w:lang w:val="es-PE"/>
              </w:rPr>
            </w:pPr>
            <w:r w:rsidRPr="00F637DF">
              <w:rPr>
                <w:rFonts w:ascii="Arial" w:hAnsi="Arial" w:cs="Arial"/>
                <w:sz w:val="22"/>
                <w:szCs w:val="22"/>
                <w:lang w:val="es-PE"/>
              </w:rPr>
              <w:t>Transporte</w:t>
            </w:r>
          </w:p>
        </w:tc>
        <w:tc>
          <w:tcPr>
            <w:tcW w:w="1327" w:type="dxa"/>
            <w:tcBorders>
              <w:top w:val="single" w:sz="4" w:space="0" w:color="auto"/>
              <w:left w:val="nil"/>
              <w:bottom w:val="single" w:sz="4" w:space="0" w:color="auto"/>
              <w:right w:val="nil"/>
            </w:tcBorders>
            <w:hideMark/>
          </w:tcPr>
          <w:p w14:paraId="63B5418F" w14:textId="693BF5F9" w:rsidR="00603B0E" w:rsidRPr="00F637DF" w:rsidRDefault="00603B0E" w:rsidP="00D53567">
            <w:pPr>
              <w:ind w:left="-120" w:right="-67"/>
              <w:rPr>
                <w:rFonts w:ascii="Arial" w:hAnsi="Arial" w:cs="Arial"/>
                <w:sz w:val="22"/>
                <w:szCs w:val="22"/>
                <w:lang w:val="es-PE"/>
              </w:rPr>
            </w:pPr>
            <w:r w:rsidRPr="00F637DF">
              <w:rPr>
                <w:rFonts w:ascii="Arial" w:hAnsi="Arial" w:cs="Arial"/>
                <w:sz w:val="22"/>
                <w:szCs w:val="22"/>
                <w:lang w:val="es-PE"/>
              </w:rPr>
              <w:t>Ergonómico Tránsito Psicosocial</w:t>
            </w:r>
          </w:p>
        </w:tc>
        <w:tc>
          <w:tcPr>
            <w:tcW w:w="1725" w:type="dxa"/>
            <w:tcBorders>
              <w:top w:val="single" w:sz="4" w:space="0" w:color="auto"/>
              <w:left w:val="nil"/>
              <w:bottom w:val="single" w:sz="4" w:space="0" w:color="auto"/>
              <w:right w:val="nil"/>
            </w:tcBorders>
            <w:hideMark/>
          </w:tcPr>
          <w:p w14:paraId="3BA107B5" w14:textId="77777777" w:rsidR="00603B0E" w:rsidRPr="00F637DF" w:rsidRDefault="00603B0E" w:rsidP="00D53567">
            <w:pPr>
              <w:jc w:val="both"/>
              <w:rPr>
                <w:rFonts w:ascii="Arial" w:hAnsi="Arial" w:cs="Arial"/>
                <w:sz w:val="22"/>
                <w:szCs w:val="22"/>
                <w:lang w:val="es-PE"/>
              </w:rPr>
            </w:pPr>
            <w:r w:rsidRPr="00F637DF">
              <w:rPr>
                <w:rFonts w:ascii="Arial" w:hAnsi="Arial" w:cs="Arial"/>
                <w:sz w:val="22"/>
                <w:szCs w:val="22"/>
                <w:lang w:val="es-PE"/>
              </w:rPr>
              <w:t>Accesibilidad, accidentes</w:t>
            </w:r>
          </w:p>
        </w:tc>
      </w:tr>
      <w:tr w:rsidR="00603B0E" w:rsidRPr="00603B0E" w14:paraId="192547F4" w14:textId="77777777" w:rsidTr="00FF74E7">
        <w:trPr>
          <w:trHeight w:val="468"/>
        </w:trPr>
        <w:tc>
          <w:tcPr>
            <w:tcW w:w="500" w:type="dxa"/>
            <w:tcBorders>
              <w:top w:val="single" w:sz="4" w:space="0" w:color="auto"/>
              <w:left w:val="nil"/>
              <w:bottom w:val="single" w:sz="4" w:space="0" w:color="auto"/>
              <w:right w:val="nil"/>
            </w:tcBorders>
            <w:shd w:val="clear" w:color="auto" w:fill="92CDDC" w:themeFill="accent5" w:themeFillTint="99"/>
            <w:hideMark/>
          </w:tcPr>
          <w:p w14:paraId="50F41286" w14:textId="323A2969" w:rsidR="00603B0E" w:rsidRPr="00603B0E" w:rsidRDefault="00603B0E" w:rsidP="00D53567">
            <w:pPr>
              <w:ind w:right="-197" w:hanging="111"/>
              <w:jc w:val="both"/>
              <w:rPr>
                <w:rFonts w:ascii="Arial" w:hAnsi="Arial" w:cs="Arial"/>
                <w:b/>
                <w:bCs/>
                <w:sz w:val="22"/>
                <w:szCs w:val="22"/>
                <w:lang w:val="es-PE"/>
              </w:rPr>
            </w:pPr>
            <w:r w:rsidRPr="00603B0E">
              <w:rPr>
                <w:rFonts w:ascii="Arial" w:hAnsi="Arial" w:cs="Arial"/>
                <w:b/>
                <w:bCs/>
                <w:sz w:val="22"/>
                <w:szCs w:val="22"/>
                <w:lang w:val="es-PE"/>
              </w:rPr>
              <w:lastRenderedPageBreak/>
              <w:t>N°4</w:t>
            </w:r>
          </w:p>
        </w:tc>
        <w:tc>
          <w:tcPr>
            <w:tcW w:w="1434" w:type="dxa"/>
            <w:tcBorders>
              <w:top w:val="single" w:sz="4" w:space="0" w:color="auto"/>
              <w:left w:val="nil"/>
              <w:bottom w:val="single" w:sz="4" w:space="0" w:color="auto"/>
              <w:right w:val="nil"/>
            </w:tcBorders>
            <w:shd w:val="clear" w:color="auto" w:fill="92CDDC" w:themeFill="accent5" w:themeFillTint="99"/>
            <w:hideMark/>
          </w:tcPr>
          <w:p w14:paraId="3E778209" w14:textId="77777777" w:rsidR="00603B0E" w:rsidRPr="00603B0E" w:rsidRDefault="00603B0E" w:rsidP="00D53567">
            <w:pPr>
              <w:rPr>
                <w:rFonts w:ascii="Arial" w:hAnsi="Arial" w:cs="Arial"/>
                <w:b/>
                <w:bCs/>
                <w:sz w:val="22"/>
                <w:szCs w:val="22"/>
                <w:lang w:val="es-PE"/>
              </w:rPr>
            </w:pPr>
            <w:r w:rsidRPr="00603B0E">
              <w:rPr>
                <w:rFonts w:ascii="Arial" w:hAnsi="Arial" w:cs="Arial"/>
                <w:b/>
                <w:bCs/>
                <w:sz w:val="22"/>
                <w:szCs w:val="22"/>
                <w:lang w:val="es-PE"/>
              </w:rPr>
              <w:t>Aspecto</w:t>
            </w:r>
          </w:p>
        </w:tc>
        <w:tc>
          <w:tcPr>
            <w:tcW w:w="1327" w:type="dxa"/>
            <w:tcBorders>
              <w:top w:val="single" w:sz="4" w:space="0" w:color="auto"/>
              <w:left w:val="nil"/>
              <w:bottom w:val="single" w:sz="4" w:space="0" w:color="auto"/>
              <w:right w:val="nil"/>
            </w:tcBorders>
            <w:shd w:val="clear" w:color="auto" w:fill="92CDDC" w:themeFill="accent5" w:themeFillTint="99"/>
            <w:hideMark/>
          </w:tcPr>
          <w:p w14:paraId="09C46791" w14:textId="77777777" w:rsidR="00603B0E" w:rsidRPr="00603B0E" w:rsidRDefault="00603B0E" w:rsidP="00D53567">
            <w:pPr>
              <w:ind w:left="-120"/>
              <w:rPr>
                <w:rFonts w:ascii="Arial" w:hAnsi="Arial" w:cs="Arial"/>
                <w:b/>
                <w:bCs/>
                <w:sz w:val="22"/>
                <w:szCs w:val="22"/>
                <w:lang w:val="es-PE"/>
              </w:rPr>
            </w:pPr>
            <w:r w:rsidRPr="00F637DF">
              <w:rPr>
                <w:rFonts w:ascii="Arial" w:hAnsi="Arial" w:cs="Arial"/>
                <w:sz w:val="22"/>
                <w:szCs w:val="22"/>
                <w:lang w:val="es-PE"/>
              </w:rPr>
              <w:t>Tipo</w:t>
            </w:r>
            <w:r w:rsidRPr="00603B0E">
              <w:rPr>
                <w:rFonts w:ascii="Arial" w:hAnsi="Arial" w:cs="Arial"/>
                <w:b/>
                <w:bCs/>
                <w:sz w:val="22"/>
                <w:szCs w:val="22"/>
                <w:lang w:val="es-PE"/>
              </w:rPr>
              <w:t xml:space="preserve"> de riesgo asociado</w:t>
            </w:r>
          </w:p>
        </w:tc>
        <w:tc>
          <w:tcPr>
            <w:tcW w:w="1725" w:type="dxa"/>
            <w:tcBorders>
              <w:top w:val="single" w:sz="4" w:space="0" w:color="auto"/>
              <w:left w:val="nil"/>
              <w:bottom w:val="single" w:sz="4" w:space="0" w:color="auto"/>
              <w:right w:val="nil"/>
            </w:tcBorders>
            <w:shd w:val="clear" w:color="auto" w:fill="92CDDC" w:themeFill="accent5" w:themeFillTint="99"/>
            <w:hideMark/>
          </w:tcPr>
          <w:p w14:paraId="4EC5E66A" w14:textId="77777777" w:rsidR="00603B0E" w:rsidRPr="00603B0E" w:rsidRDefault="00603B0E" w:rsidP="00D53567">
            <w:pPr>
              <w:jc w:val="both"/>
              <w:rPr>
                <w:rFonts w:ascii="Arial" w:hAnsi="Arial" w:cs="Arial"/>
                <w:b/>
                <w:bCs/>
                <w:sz w:val="22"/>
                <w:szCs w:val="22"/>
                <w:lang w:val="es-PE"/>
              </w:rPr>
            </w:pPr>
            <w:r w:rsidRPr="00603B0E">
              <w:rPr>
                <w:rFonts w:ascii="Arial" w:hAnsi="Arial" w:cs="Arial"/>
                <w:b/>
                <w:bCs/>
                <w:sz w:val="22"/>
                <w:szCs w:val="22"/>
                <w:lang w:val="es-PE"/>
              </w:rPr>
              <w:t>Naturaleza del riesgo</w:t>
            </w:r>
          </w:p>
        </w:tc>
      </w:tr>
      <w:tr w:rsidR="00603B0E" w:rsidRPr="00603B0E" w14:paraId="1C30C878" w14:textId="77777777" w:rsidTr="00FF74E7">
        <w:trPr>
          <w:trHeight w:val="396"/>
        </w:trPr>
        <w:tc>
          <w:tcPr>
            <w:tcW w:w="500" w:type="dxa"/>
            <w:tcBorders>
              <w:top w:val="single" w:sz="4" w:space="0" w:color="auto"/>
              <w:left w:val="nil"/>
              <w:bottom w:val="single" w:sz="4" w:space="0" w:color="auto"/>
              <w:right w:val="nil"/>
            </w:tcBorders>
            <w:noWrap/>
            <w:hideMark/>
          </w:tcPr>
          <w:p w14:paraId="46460E24" w14:textId="7C5378CF" w:rsidR="00603B0E" w:rsidRPr="00603B0E" w:rsidRDefault="00603B0E" w:rsidP="00603B0E">
            <w:pPr>
              <w:ind w:right="-197" w:firstLine="142"/>
              <w:jc w:val="both"/>
              <w:rPr>
                <w:rFonts w:ascii="Arial" w:hAnsi="Arial" w:cs="Arial"/>
                <w:bCs/>
                <w:sz w:val="22"/>
                <w:szCs w:val="22"/>
                <w:lang w:val="es-PE"/>
              </w:rPr>
            </w:pPr>
          </w:p>
        </w:tc>
        <w:tc>
          <w:tcPr>
            <w:tcW w:w="1434" w:type="dxa"/>
            <w:tcBorders>
              <w:top w:val="single" w:sz="4" w:space="0" w:color="auto"/>
              <w:left w:val="nil"/>
              <w:bottom w:val="single" w:sz="4" w:space="0" w:color="auto"/>
              <w:right w:val="nil"/>
            </w:tcBorders>
            <w:hideMark/>
          </w:tcPr>
          <w:p w14:paraId="08996541" w14:textId="77777777" w:rsidR="00603B0E" w:rsidRPr="00603B0E" w:rsidRDefault="00603B0E" w:rsidP="00F637DF">
            <w:pPr>
              <w:ind w:left="-183" w:right="-34" w:firstLine="141"/>
              <w:rPr>
                <w:rFonts w:ascii="Arial" w:hAnsi="Arial" w:cs="Arial"/>
                <w:bCs/>
                <w:sz w:val="22"/>
                <w:szCs w:val="22"/>
                <w:lang w:val="es-PE"/>
              </w:rPr>
            </w:pPr>
            <w:r w:rsidRPr="00F637DF">
              <w:rPr>
                <w:rFonts w:ascii="Arial" w:hAnsi="Arial" w:cs="Arial"/>
                <w:sz w:val="22"/>
                <w:szCs w:val="22"/>
                <w:lang w:val="es-PE"/>
              </w:rPr>
              <w:t>Alimentación</w:t>
            </w:r>
          </w:p>
        </w:tc>
        <w:tc>
          <w:tcPr>
            <w:tcW w:w="1327" w:type="dxa"/>
            <w:tcBorders>
              <w:top w:val="single" w:sz="4" w:space="0" w:color="auto"/>
              <w:left w:val="nil"/>
              <w:bottom w:val="single" w:sz="4" w:space="0" w:color="auto"/>
              <w:right w:val="nil"/>
            </w:tcBorders>
            <w:hideMark/>
          </w:tcPr>
          <w:p w14:paraId="7FCE30D9" w14:textId="24E0583E" w:rsidR="00603B0E" w:rsidRPr="00603B0E" w:rsidRDefault="00603B0E" w:rsidP="00F637DF">
            <w:pPr>
              <w:ind w:left="-120"/>
              <w:rPr>
                <w:rFonts w:ascii="Arial" w:hAnsi="Arial" w:cs="Arial"/>
                <w:bCs/>
                <w:sz w:val="22"/>
                <w:szCs w:val="22"/>
                <w:lang w:val="es-PE"/>
              </w:rPr>
            </w:pPr>
            <w:r w:rsidRPr="00603B0E">
              <w:rPr>
                <w:rFonts w:ascii="Arial" w:hAnsi="Arial" w:cs="Arial"/>
                <w:bCs/>
                <w:sz w:val="22"/>
                <w:szCs w:val="22"/>
                <w:lang w:val="es-PE"/>
              </w:rPr>
              <w:t xml:space="preserve">Biológico </w:t>
            </w:r>
            <w:r w:rsidRPr="00F637DF">
              <w:rPr>
                <w:rFonts w:ascii="Arial" w:hAnsi="Arial" w:cs="Arial"/>
                <w:sz w:val="22"/>
                <w:szCs w:val="22"/>
                <w:lang w:val="es-PE"/>
              </w:rPr>
              <w:t>Psicosocial</w:t>
            </w:r>
          </w:p>
        </w:tc>
        <w:tc>
          <w:tcPr>
            <w:tcW w:w="1725" w:type="dxa"/>
            <w:tcBorders>
              <w:top w:val="single" w:sz="4" w:space="0" w:color="auto"/>
              <w:left w:val="nil"/>
              <w:bottom w:val="single" w:sz="4" w:space="0" w:color="auto"/>
              <w:right w:val="nil"/>
            </w:tcBorders>
            <w:hideMark/>
          </w:tcPr>
          <w:p w14:paraId="2434E48D" w14:textId="77777777" w:rsidR="00603B0E" w:rsidRPr="00603B0E" w:rsidRDefault="00603B0E" w:rsidP="00F637DF">
            <w:pPr>
              <w:jc w:val="both"/>
              <w:rPr>
                <w:rFonts w:ascii="Arial" w:hAnsi="Arial" w:cs="Arial"/>
                <w:bCs/>
                <w:sz w:val="22"/>
                <w:szCs w:val="22"/>
                <w:lang w:val="es-PE"/>
              </w:rPr>
            </w:pPr>
            <w:r w:rsidRPr="00F637DF">
              <w:rPr>
                <w:rFonts w:ascii="Arial" w:hAnsi="Arial" w:cs="Arial"/>
                <w:sz w:val="22"/>
                <w:szCs w:val="22"/>
                <w:lang w:val="es-PE"/>
              </w:rPr>
              <w:t>Nutrición</w:t>
            </w:r>
            <w:r w:rsidRPr="00603B0E">
              <w:rPr>
                <w:rFonts w:ascii="Arial" w:hAnsi="Arial" w:cs="Arial"/>
                <w:bCs/>
                <w:sz w:val="22"/>
                <w:szCs w:val="22"/>
                <w:lang w:val="es-PE"/>
              </w:rPr>
              <w:t>, higiene deficiente</w:t>
            </w:r>
          </w:p>
        </w:tc>
      </w:tr>
      <w:tr w:rsidR="00603B0E" w:rsidRPr="00603B0E" w14:paraId="3854670D" w14:textId="77777777" w:rsidTr="00FF74E7">
        <w:trPr>
          <w:trHeight w:val="492"/>
        </w:trPr>
        <w:tc>
          <w:tcPr>
            <w:tcW w:w="500" w:type="dxa"/>
            <w:tcBorders>
              <w:top w:val="single" w:sz="4" w:space="0" w:color="auto"/>
              <w:left w:val="nil"/>
              <w:bottom w:val="single" w:sz="4" w:space="0" w:color="auto"/>
              <w:right w:val="nil"/>
            </w:tcBorders>
            <w:shd w:val="clear" w:color="auto" w:fill="92CDDC" w:themeFill="accent5" w:themeFillTint="99"/>
            <w:hideMark/>
          </w:tcPr>
          <w:p w14:paraId="168775DE" w14:textId="2BBFBF6E" w:rsidR="00603B0E" w:rsidRPr="00603B0E" w:rsidRDefault="00603B0E" w:rsidP="00603B0E">
            <w:pPr>
              <w:ind w:left="-18" w:right="-56" w:hanging="93"/>
              <w:jc w:val="both"/>
              <w:rPr>
                <w:rFonts w:ascii="Arial" w:hAnsi="Arial" w:cs="Arial"/>
                <w:b/>
                <w:bCs/>
                <w:sz w:val="22"/>
                <w:szCs w:val="22"/>
                <w:lang w:val="es-PE"/>
              </w:rPr>
            </w:pPr>
            <w:r w:rsidRPr="00603B0E">
              <w:rPr>
                <w:rFonts w:ascii="Arial" w:hAnsi="Arial" w:cs="Arial"/>
                <w:b/>
                <w:bCs/>
                <w:sz w:val="22"/>
                <w:szCs w:val="22"/>
                <w:lang w:val="es-PE"/>
              </w:rPr>
              <w:t>N°5</w:t>
            </w:r>
          </w:p>
        </w:tc>
        <w:tc>
          <w:tcPr>
            <w:tcW w:w="1434" w:type="dxa"/>
            <w:tcBorders>
              <w:top w:val="single" w:sz="4" w:space="0" w:color="auto"/>
              <w:left w:val="nil"/>
              <w:bottom w:val="single" w:sz="4" w:space="0" w:color="auto"/>
              <w:right w:val="nil"/>
            </w:tcBorders>
            <w:shd w:val="clear" w:color="auto" w:fill="92CDDC" w:themeFill="accent5" w:themeFillTint="99"/>
            <w:hideMark/>
          </w:tcPr>
          <w:p w14:paraId="65C18A0E" w14:textId="77777777" w:rsidR="00603B0E" w:rsidRPr="00603B0E" w:rsidRDefault="00603B0E" w:rsidP="00FF74E7">
            <w:pPr>
              <w:rPr>
                <w:rFonts w:ascii="Arial" w:hAnsi="Arial" w:cs="Arial"/>
                <w:b/>
                <w:bCs/>
                <w:sz w:val="22"/>
                <w:szCs w:val="22"/>
                <w:lang w:val="es-PE"/>
              </w:rPr>
            </w:pPr>
            <w:r w:rsidRPr="00603B0E">
              <w:rPr>
                <w:rFonts w:ascii="Arial" w:hAnsi="Arial" w:cs="Arial"/>
                <w:b/>
                <w:bCs/>
                <w:sz w:val="22"/>
                <w:szCs w:val="22"/>
                <w:lang w:val="es-PE"/>
              </w:rPr>
              <w:t>Aspecto</w:t>
            </w:r>
          </w:p>
        </w:tc>
        <w:tc>
          <w:tcPr>
            <w:tcW w:w="1327" w:type="dxa"/>
            <w:tcBorders>
              <w:top w:val="single" w:sz="4" w:space="0" w:color="auto"/>
              <w:left w:val="nil"/>
              <w:bottom w:val="single" w:sz="4" w:space="0" w:color="auto"/>
              <w:right w:val="nil"/>
            </w:tcBorders>
            <w:shd w:val="clear" w:color="auto" w:fill="92CDDC" w:themeFill="accent5" w:themeFillTint="99"/>
            <w:hideMark/>
          </w:tcPr>
          <w:p w14:paraId="4CDA3512" w14:textId="77777777" w:rsidR="00603B0E" w:rsidRPr="00603B0E" w:rsidRDefault="00603B0E" w:rsidP="00F637DF">
            <w:pPr>
              <w:rPr>
                <w:rFonts w:ascii="Arial" w:hAnsi="Arial" w:cs="Arial"/>
                <w:b/>
                <w:bCs/>
                <w:sz w:val="22"/>
                <w:szCs w:val="22"/>
                <w:lang w:val="es-PE"/>
              </w:rPr>
            </w:pPr>
            <w:r w:rsidRPr="00603B0E">
              <w:rPr>
                <w:rFonts w:ascii="Arial" w:hAnsi="Arial" w:cs="Arial"/>
                <w:b/>
                <w:bCs/>
                <w:sz w:val="22"/>
                <w:szCs w:val="22"/>
                <w:lang w:val="es-PE"/>
              </w:rPr>
              <w:t>Tipo de riesgo asociado</w:t>
            </w:r>
          </w:p>
        </w:tc>
        <w:tc>
          <w:tcPr>
            <w:tcW w:w="1725" w:type="dxa"/>
            <w:tcBorders>
              <w:top w:val="single" w:sz="4" w:space="0" w:color="auto"/>
              <w:left w:val="nil"/>
              <w:bottom w:val="single" w:sz="4" w:space="0" w:color="auto"/>
              <w:right w:val="nil"/>
            </w:tcBorders>
            <w:shd w:val="clear" w:color="auto" w:fill="92CDDC" w:themeFill="accent5" w:themeFillTint="99"/>
            <w:hideMark/>
          </w:tcPr>
          <w:p w14:paraId="6A32C249" w14:textId="77777777" w:rsidR="00603B0E" w:rsidRPr="00603B0E" w:rsidRDefault="00603B0E" w:rsidP="00F637DF">
            <w:pPr>
              <w:jc w:val="both"/>
              <w:rPr>
                <w:rFonts w:ascii="Arial" w:hAnsi="Arial" w:cs="Arial"/>
                <w:b/>
                <w:bCs/>
                <w:sz w:val="22"/>
                <w:szCs w:val="22"/>
                <w:lang w:val="es-PE"/>
              </w:rPr>
            </w:pPr>
            <w:r w:rsidRPr="00603B0E">
              <w:rPr>
                <w:rFonts w:ascii="Arial" w:hAnsi="Arial" w:cs="Arial"/>
                <w:b/>
                <w:bCs/>
                <w:sz w:val="22"/>
                <w:szCs w:val="22"/>
                <w:lang w:val="es-PE"/>
              </w:rPr>
              <w:t>Naturaleza del riesgo</w:t>
            </w:r>
          </w:p>
        </w:tc>
      </w:tr>
      <w:tr w:rsidR="00F637DF" w:rsidRPr="00603B0E" w14:paraId="290DCFDC" w14:textId="77777777" w:rsidTr="00FF74E7">
        <w:trPr>
          <w:trHeight w:val="528"/>
        </w:trPr>
        <w:tc>
          <w:tcPr>
            <w:tcW w:w="500" w:type="dxa"/>
            <w:tcBorders>
              <w:top w:val="single" w:sz="4" w:space="0" w:color="auto"/>
              <w:left w:val="nil"/>
              <w:bottom w:val="single" w:sz="4" w:space="0" w:color="auto"/>
              <w:right w:val="nil"/>
            </w:tcBorders>
            <w:noWrap/>
            <w:hideMark/>
          </w:tcPr>
          <w:p w14:paraId="19023338" w14:textId="337084ED" w:rsidR="00603B0E" w:rsidRPr="00603B0E" w:rsidRDefault="00603B0E" w:rsidP="00603B0E">
            <w:pPr>
              <w:ind w:firstLine="142"/>
              <w:jc w:val="both"/>
              <w:rPr>
                <w:rFonts w:ascii="Arial" w:hAnsi="Arial" w:cs="Arial"/>
                <w:bCs/>
                <w:sz w:val="22"/>
                <w:szCs w:val="22"/>
                <w:lang w:val="es-PE"/>
              </w:rPr>
            </w:pPr>
          </w:p>
        </w:tc>
        <w:tc>
          <w:tcPr>
            <w:tcW w:w="1434" w:type="dxa"/>
            <w:tcBorders>
              <w:top w:val="single" w:sz="4" w:space="0" w:color="auto"/>
              <w:left w:val="nil"/>
              <w:bottom w:val="single" w:sz="4" w:space="0" w:color="auto"/>
              <w:right w:val="nil"/>
            </w:tcBorders>
            <w:hideMark/>
          </w:tcPr>
          <w:p w14:paraId="0473A87D" w14:textId="77777777" w:rsidR="00603B0E" w:rsidRPr="00603B0E" w:rsidRDefault="00603B0E" w:rsidP="00603B0E">
            <w:pPr>
              <w:ind w:firstLine="142"/>
              <w:jc w:val="both"/>
              <w:rPr>
                <w:rFonts w:ascii="Arial" w:hAnsi="Arial" w:cs="Arial"/>
                <w:bCs/>
                <w:sz w:val="22"/>
                <w:szCs w:val="22"/>
                <w:lang w:val="es-PE"/>
              </w:rPr>
            </w:pPr>
            <w:r w:rsidRPr="00603B0E">
              <w:rPr>
                <w:rFonts w:ascii="Arial" w:hAnsi="Arial" w:cs="Arial"/>
                <w:bCs/>
                <w:sz w:val="22"/>
                <w:szCs w:val="22"/>
                <w:lang w:val="es-PE"/>
              </w:rPr>
              <w:t>Salud</w:t>
            </w:r>
          </w:p>
        </w:tc>
        <w:tc>
          <w:tcPr>
            <w:tcW w:w="1327" w:type="dxa"/>
            <w:tcBorders>
              <w:top w:val="single" w:sz="4" w:space="0" w:color="auto"/>
              <w:left w:val="nil"/>
              <w:bottom w:val="single" w:sz="4" w:space="0" w:color="auto"/>
              <w:right w:val="nil"/>
            </w:tcBorders>
            <w:hideMark/>
          </w:tcPr>
          <w:p w14:paraId="64137F47" w14:textId="6FF874D1" w:rsidR="00603B0E" w:rsidRPr="00603B0E" w:rsidRDefault="00603B0E" w:rsidP="00FF74E7">
            <w:pPr>
              <w:ind w:left="-120"/>
              <w:rPr>
                <w:rFonts w:ascii="Arial" w:hAnsi="Arial" w:cs="Arial"/>
                <w:bCs/>
                <w:sz w:val="22"/>
                <w:szCs w:val="22"/>
                <w:lang w:val="es-PE"/>
              </w:rPr>
            </w:pPr>
            <w:r w:rsidRPr="00603B0E">
              <w:rPr>
                <w:rFonts w:ascii="Arial" w:hAnsi="Arial" w:cs="Arial"/>
                <w:bCs/>
                <w:sz w:val="22"/>
                <w:szCs w:val="22"/>
                <w:lang w:val="es-PE"/>
              </w:rPr>
              <w:t xml:space="preserve">Biológico </w:t>
            </w:r>
            <w:r w:rsidRPr="00FF74E7">
              <w:rPr>
                <w:rFonts w:ascii="Arial" w:hAnsi="Arial" w:cs="Arial"/>
                <w:sz w:val="22"/>
                <w:szCs w:val="22"/>
                <w:lang w:val="es-PE"/>
              </w:rPr>
              <w:t>Psicosocia</w:t>
            </w:r>
            <w:r w:rsidR="00FF74E7" w:rsidRPr="00FF74E7">
              <w:rPr>
                <w:rFonts w:ascii="Arial" w:hAnsi="Arial" w:cs="Arial"/>
                <w:sz w:val="22"/>
                <w:szCs w:val="22"/>
                <w:lang w:val="es-PE"/>
              </w:rPr>
              <w:t>l</w:t>
            </w:r>
            <w:r w:rsidRPr="00603B0E">
              <w:rPr>
                <w:rFonts w:ascii="Arial" w:hAnsi="Arial" w:cs="Arial"/>
                <w:bCs/>
                <w:sz w:val="22"/>
                <w:szCs w:val="22"/>
                <w:lang w:val="es-PE"/>
              </w:rPr>
              <w:t xml:space="preserve"> Estructural</w:t>
            </w:r>
          </w:p>
        </w:tc>
        <w:tc>
          <w:tcPr>
            <w:tcW w:w="1725" w:type="dxa"/>
            <w:tcBorders>
              <w:top w:val="single" w:sz="4" w:space="0" w:color="auto"/>
              <w:left w:val="nil"/>
              <w:bottom w:val="single" w:sz="4" w:space="0" w:color="auto"/>
              <w:right w:val="nil"/>
            </w:tcBorders>
            <w:hideMark/>
          </w:tcPr>
          <w:p w14:paraId="5B06A5A7" w14:textId="77777777" w:rsidR="00603B0E" w:rsidRPr="00603B0E" w:rsidRDefault="00603B0E" w:rsidP="00603B0E">
            <w:pPr>
              <w:jc w:val="both"/>
              <w:rPr>
                <w:rFonts w:ascii="Arial" w:hAnsi="Arial" w:cs="Arial"/>
                <w:bCs/>
                <w:sz w:val="22"/>
                <w:szCs w:val="22"/>
                <w:lang w:val="es-PE"/>
              </w:rPr>
            </w:pPr>
            <w:r w:rsidRPr="00603B0E">
              <w:rPr>
                <w:rFonts w:ascii="Arial" w:hAnsi="Arial" w:cs="Arial"/>
                <w:bCs/>
                <w:sz w:val="22"/>
                <w:szCs w:val="22"/>
                <w:lang w:val="es-PE"/>
              </w:rPr>
              <w:t>Enfermedades no tratadas, exclusión</w:t>
            </w:r>
          </w:p>
        </w:tc>
      </w:tr>
    </w:tbl>
    <w:p w14:paraId="2D3F2FD0" w14:textId="77777777" w:rsidR="00FF74E7" w:rsidRPr="00377759" w:rsidRDefault="00FF74E7" w:rsidP="00377759">
      <w:pPr>
        <w:ind w:firstLine="142"/>
        <w:jc w:val="both"/>
        <w:rPr>
          <w:rFonts w:ascii="Arial" w:hAnsi="Arial" w:cs="Arial"/>
          <w:bCs/>
          <w:i/>
          <w:iCs/>
          <w:sz w:val="22"/>
          <w:szCs w:val="22"/>
          <w:lang w:val="es-PE"/>
        </w:rPr>
      </w:pPr>
      <w:r w:rsidRPr="00377759">
        <w:rPr>
          <w:rFonts w:ascii="Arial" w:hAnsi="Arial" w:cs="Arial"/>
          <w:bCs/>
          <w:i/>
          <w:iCs/>
          <w:sz w:val="22"/>
          <w:szCs w:val="22"/>
          <w:lang w:val="es-PE"/>
        </w:rPr>
        <w:t>Fuente: E.P.</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tblGrid>
      <w:tr w:rsidR="00FF74E7" w:rsidRPr="00377759" w14:paraId="3FBF7DBF" w14:textId="77777777" w:rsidTr="00FF74E7">
        <w:trPr>
          <w:trHeight w:val="288"/>
        </w:trPr>
        <w:tc>
          <w:tcPr>
            <w:tcW w:w="4986" w:type="dxa"/>
            <w:noWrap/>
            <w:hideMark/>
          </w:tcPr>
          <w:p w14:paraId="6C1A15B4" w14:textId="13A2CF38" w:rsidR="00FF74E7" w:rsidRPr="00377759" w:rsidRDefault="00FF74E7" w:rsidP="00377759">
            <w:pPr>
              <w:ind w:hanging="103"/>
              <w:jc w:val="both"/>
              <w:rPr>
                <w:rFonts w:ascii="Arial" w:hAnsi="Arial" w:cs="Arial"/>
                <w:b/>
                <w:bCs/>
                <w:i/>
                <w:iCs/>
                <w:sz w:val="22"/>
                <w:szCs w:val="22"/>
                <w:lang w:val="es-PE"/>
              </w:rPr>
            </w:pPr>
            <w:r w:rsidRPr="00377759">
              <w:rPr>
                <w:rFonts w:ascii="Arial" w:hAnsi="Arial" w:cs="Arial"/>
                <w:b/>
                <w:bCs/>
                <w:i/>
                <w:iCs/>
                <w:sz w:val="22"/>
                <w:szCs w:val="22"/>
                <w:lang w:val="es-PE"/>
              </w:rPr>
              <w:t>Notas:</w:t>
            </w:r>
          </w:p>
        </w:tc>
      </w:tr>
    </w:tbl>
    <w:p w14:paraId="661A15D3" w14:textId="34A040E1" w:rsidR="00DD7861" w:rsidRPr="00377759" w:rsidRDefault="00FF74E7" w:rsidP="00377759">
      <w:pPr>
        <w:jc w:val="both"/>
        <w:rPr>
          <w:rFonts w:ascii="Arial" w:hAnsi="Arial" w:cs="Arial"/>
          <w:bCs/>
          <w:i/>
          <w:iCs/>
          <w:sz w:val="22"/>
          <w:szCs w:val="22"/>
          <w:lang w:val="es-PE"/>
        </w:rPr>
      </w:pPr>
      <w:r w:rsidRPr="00377759">
        <w:rPr>
          <w:rFonts w:ascii="Arial" w:hAnsi="Arial" w:cs="Arial"/>
          <w:bCs/>
          <w:i/>
          <w:iCs/>
          <w:sz w:val="22"/>
          <w:szCs w:val="22"/>
          <w:lang w:val="es-PE"/>
        </w:rPr>
        <w:t>No son riesgos críticos en el sentido tradicional de riesgos operacionales inmediatos (como derrumbes, atrapamientos o voladuras), pero sí están estrechamente ligados a los riesgos psicosociales y estructurales que impactan la salud y seguridad de los trabajadores</w:t>
      </w:r>
      <w:r w:rsidR="00194AFC" w:rsidRPr="00377759">
        <w:rPr>
          <w:rFonts w:ascii="Arial" w:hAnsi="Arial" w:cs="Arial"/>
          <w:bCs/>
          <w:i/>
          <w:iCs/>
          <w:sz w:val="22"/>
          <w:szCs w:val="22"/>
          <w:lang w:val="es-PE"/>
        </w:rPr>
        <w:t>.</w:t>
      </w:r>
    </w:p>
    <w:p w14:paraId="48E0FE43" w14:textId="77777777" w:rsidR="00E53B4D" w:rsidRDefault="00E53B4D" w:rsidP="00377759">
      <w:pPr>
        <w:jc w:val="both"/>
        <w:rPr>
          <w:rFonts w:ascii="Arial" w:hAnsi="Arial" w:cs="Arial"/>
          <w:bCs/>
          <w:sz w:val="22"/>
          <w:szCs w:val="22"/>
          <w:lang w:val="es-PE"/>
        </w:rPr>
      </w:pPr>
    </w:p>
    <w:p w14:paraId="62AA028E" w14:textId="01EE444C" w:rsidR="00E53B4D" w:rsidRPr="007D2EAE" w:rsidRDefault="00E53B4D" w:rsidP="00E53B4D">
      <w:pPr>
        <w:tabs>
          <w:tab w:val="left" w:pos="426"/>
        </w:tabs>
        <w:jc w:val="both"/>
        <w:rPr>
          <w:rFonts w:ascii="Arial" w:hAnsi="Arial" w:cs="Arial"/>
          <w:b/>
          <w:sz w:val="22"/>
          <w:szCs w:val="22"/>
        </w:rPr>
      </w:pPr>
      <w:r w:rsidRPr="007D2EAE">
        <w:rPr>
          <w:rFonts w:ascii="Arial" w:hAnsi="Arial" w:cs="Arial"/>
          <w:b/>
          <w:sz w:val="22"/>
          <w:szCs w:val="22"/>
        </w:rPr>
        <w:t>Tabla 4</w:t>
      </w:r>
    </w:p>
    <w:p w14:paraId="18C9DFFE" w14:textId="77777777" w:rsidR="001F4389" w:rsidRDefault="001F4389" w:rsidP="00FF74E7">
      <w:pPr>
        <w:jc w:val="both"/>
        <w:rPr>
          <w:rFonts w:ascii="Arial" w:hAnsi="Arial" w:cs="Arial"/>
          <w:bCs/>
          <w:i/>
          <w:iCs/>
          <w:sz w:val="22"/>
          <w:szCs w:val="22"/>
          <w:lang w:val="es-PE"/>
        </w:rPr>
      </w:pPr>
    </w:p>
    <w:p w14:paraId="0F10A185" w14:textId="3BFA9F9B" w:rsidR="00E53B4D" w:rsidRPr="00E53B4D" w:rsidRDefault="00E53B4D" w:rsidP="00FF74E7">
      <w:pPr>
        <w:jc w:val="both"/>
        <w:rPr>
          <w:rFonts w:ascii="Arial" w:hAnsi="Arial" w:cs="Arial"/>
          <w:bCs/>
          <w:i/>
          <w:iCs/>
          <w:sz w:val="22"/>
          <w:szCs w:val="22"/>
          <w:lang w:val="es-PE"/>
        </w:rPr>
      </w:pPr>
      <w:r w:rsidRPr="00E53B4D">
        <w:rPr>
          <w:rFonts w:ascii="Arial" w:hAnsi="Arial" w:cs="Arial"/>
          <w:bCs/>
          <w:i/>
          <w:iCs/>
          <w:sz w:val="22"/>
          <w:szCs w:val="22"/>
          <w:lang w:val="es-PE"/>
        </w:rPr>
        <w:t>Resultados de entrevistas sobre percepción de riesgos críticos y condiciones laborales en la minería artesanal y de pequeña escala en Ayacucho, Puno y Madre de Dios</w:t>
      </w:r>
    </w:p>
    <w:p w14:paraId="07E2A2E8" w14:textId="77777777" w:rsidR="00E53B4D" w:rsidRDefault="00E53B4D" w:rsidP="00FF74E7">
      <w:pPr>
        <w:jc w:val="both"/>
        <w:rPr>
          <w:rFonts w:ascii="Arial" w:hAnsi="Arial" w:cs="Arial"/>
          <w:bCs/>
          <w:sz w:val="22"/>
          <w:szCs w:val="22"/>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1355"/>
        <w:gridCol w:w="1802"/>
      </w:tblGrid>
      <w:tr w:rsidR="00E53B4D" w:rsidRPr="00E53B4D" w14:paraId="1300B133" w14:textId="77777777" w:rsidTr="001F4389">
        <w:trPr>
          <w:trHeight w:val="629"/>
        </w:trPr>
        <w:tc>
          <w:tcPr>
            <w:tcW w:w="4986" w:type="dxa"/>
            <w:gridSpan w:val="3"/>
            <w:tcBorders>
              <w:top w:val="single" w:sz="4" w:space="0" w:color="auto"/>
              <w:bottom w:val="single" w:sz="4" w:space="0" w:color="auto"/>
            </w:tcBorders>
            <w:shd w:val="clear" w:color="auto" w:fill="C2D69B" w:themeFill="accent3" w:themeFillTint="99"/>
            <w:hideMark/>
          </w:tcPr>
          <w:p w14:paraId="678FCEE2" w14:textId="6900E771" w:rsidR="00E53B4D" w:rsidRPr="00E53B4D" w:rsidRDefault="00E53B4D" w:rsidP="00E53B4D">
            <w:pPr>
              <w:jc w:val="center"/>
              <w:rPr>
                <w:rFonts w:ascii="Arial" w:hAnsi="Arial" w:cs="Arial"/>
                <w:b/>
                <w:bCs/>
                <w:sz w:val="22"/>
                <w:szCs w:val="22"/>
                <w:lang w:val="es-PE"/>
              </w:rPr>
            </w:pPr>
            <w:r w:rsidRPr="00E53B4D">
              <w:rPr>
                <w:rFonts w:ascii="Arial" w:hAnsi="Arial" w:cs="Arial"/>
                <w:b/>
                <w:bCs/>
                <w:sz w:val="22"/>
                <w:szCs w:val="22"/>
                <w:lang w:val="es-PE"/>
              </w:rPr>
              <w:t>1</w:t>
            </w:r>
            <w:r w:rsidRPr="00E53B4D">
              <w:rPr>
                <w:rFonts w:ascii="Arial" w:hAnsi="Arial" w:cs="Arial"/>
                <w:b/>
                <w:bCs/>
                <w:sz w:val="22"/>
                <w:szCs w:val="22"/>
                <w:shd w:val="clear" w:color="auto" w:fill="C2D69B" w:themeFill="accent3" w:themeFillTint="99"/>
                <w:lang w:val="es-PE"/>
              </w:rPr>
              <w:t>. Riesgos físicos principales (Caídas / Derrumbes / Explosivos / Otros)</w:t>
            </w:r>
          </w:p>
        </w:tc>
      </w:tr>
      <w:tr w:rsidR="00E53B4D" w:rsidRPr="00E53B4D" w14:paraId="1879D277" w14:textId="77777777" w:rsidTr="001F4389">
        <w:trPr>
          <w:trHeight w:val="300"/>
        </w:trPr>
        <w:tc>
          <w:tcPr>
            <w:tcW w:w="1986" w:type="dxa"/>
            <w:tcBorders>
              <w:top w:val="single" w:sz="4" w:space="0" w:color="auto"/>
              <w:bottom w:val="single" w:sz="4" w:space="0" w:color="auto"/>
            </w:tcBorders>
            <w:shd w:val="clear" w:color="auto" w:fill="D6E3BC" w:themeFill="accent3" w:themeFillTint="66"/>
            <w:hideMark/>
          </w:tcPr>
          <w:p w14:paraId="1C9A9B57" w14:textId="77777777" w:rsidR="00E53B4D" w:rsidRPr="00E53B4D" w:rsidRDefault="00E53B4D" w:rsidP="00E53B4D">
            <w:pPr>
              <w:jc w:val="center"/>
              <w:rPr>
                <w:rFonts w:ascii="Arial" w:hAnsi="Arial" w:cs="Arial"/>
                <w:b/>
                <w:bCs/>
                <w:sz w:val="22"/>
                <w:szCs w:val="22"/>
                <w:lang w:val="es-PE"/>
              </w:rPr>
            </w:pPr>
            <w:r w:rsidRPr="00E53B4D">
              <w:rPr>
                <w:rFonts w:ascii="Arial" w:hAnsi="Arial" w:cs="Arial"/>
                <w:b/>
                <w:bCs/>
                <w:sz w:val="22"/>
                <w:szCs w:val="22"/>
                <w:lang w:val="es-PE"/>
              </w:rPr>
              <w:t>Ayacucho (%)</w:t>
            </w:r>
          </w:p>
        </w:tc>
        <w:tc>
          <w:tcPr>
            <w:tcW w:w="1183" w:type="dxa"/>
            <w:tcBorders>
              <w:top w:val="single" w:sz="4" w:space="0" w:color="auto"/>
              <w:bottom w:val="single" w:sz="4" w:space="0" w:color="auto"/>
            </w:tcBorders>
            <w:shd w:val="clear" w:color="auto" w:fill="D6E3BC" w:themeFill="accent3" w:themeFillTint="66"/>
            <w:hideMark/>
          </w:tcPr>
          <w:p w14:paraId="724619B7" w14:textId="77777777" w:rsidR="00E53B4D" w:rsidRPr="00E53B4D" w:rsidRDefault="00E53B4D" w:rsidP="00E53B4D">
            <w:pPr>
              <w:jc w:val="center"/>
              <w:rPr>
                <w:rFonts w:ascii="Arial" w:hAnsi="Arial" w:cs="Arial"/>
                <w:b/>
                <w:bCs/>
                <w:sz w:val="22"/>
                <w:szCs w:val="22"/>
                <w:lang w:val="es-PE"/>
              </w:rPr>
            </w:pPr>
            <w:r w:rsidRPr="00E53B4D">
              <w:rPr>
                <w:rFonts w:ascii="Arial" w:hAnsi="Arial" w:cs="Arial"/>
                <w:b/>
                <w:bCs/>
                <w:sz w:val="22"/>
                <w:szCs w:val="22"/>
                <w:lang w:val="es-PE"/>
              </w:rPr>
              <w:t>Puno (%)</w:t>
            </w:r>
          </w:p>
        </w:tc>
        <w:tc>
          <w:tcPr>
            <w:tcW w:w="1817" w:type="dxa"/>
            <w:tcBorders>
              <w:top w:val="single" w:sz="4" w:space="0" w:color="auto"/>
              <w:bottom w:val="single" w:sz="4" w:space="0" w:color="auto"/>
            </w:tcBorders>
            <w:shd w:val="clear" w:color="auto" w:fill="D6E3BC" w:themeFill="accent3" w:themeFillTint="66"/>
            <w:hideMark/>
          </w:tcPr>
          <w:p w14:paraId="06557BC4" w14:textId="77777777" w:rsidR="00E53B4D" w:rsidRPr="00E53B4D" w:rsidRDefault="00E53B4D" w:rsidP="00E53B4D">
            <w:pPr>
              <w:jc w:val="center"/>
              <w:rPr>
                <w:rFonts w:ascii="Arial" w:hAnsi="Arial" w:cs="Arial"/>
                <w:b/>
                <w:bCs/>
                <w:sz w:val="22"/>
                <w:szCs w:val="22"/>
                <w:lang w:val="es-PE"/>
              </w:rPr>
            </w:pPr>
            <w:r w:rsidRPr="00E53B4D">
              <w:rPr>
                <w:rFonts w:ascii="Arial" w:hAnsi="Arial" w:cs="Arial"/>
                <w:b/>
                <w:bCs/>
                <w:sz w:val="22"/>
                <w:szCs w:val="22"/>
                <w:lang w:val="es-PE"/>
              </w:rPr>
              <w:t>Madre de Dios (%)</w:t>
            </w:r>
          </w:p>
        </w:tc>
      </w:tr>
      <w:tr w:rsidR="00E53B4D" w:rsidRPr="00E53B4D" w14:paraId="4224E268" w14:textId="77777777" w:rsidTr="001F4389">
        <w:trPr>
          <w:trHeight w:val="300"/>
        </w:trPr>
        <w:tc>
          <w:tcPr>
            <w:tcW w:w="1986" w:type="dxa"/>
            <w:tcBorders>
              <w:top w:val="single" w:sz="4" w:space="0" w:color="auto"/>
              <w:bottom w:val="single" w:sz="4" w:space="0" w:color="auto"/>
            </w:tcBorders>
            <w:hideMark/>
          </w:tcPr>
          <w:p w14:paraId="770DE310" w14:textId="77777777" w:rsidR="001A31DA" w:rsidRDefault="00E53B4D" w:rsidP="00E53B4D">
            <w:pPr>
              <w:ind w:right="477" w:firstLine="39"/>
              <w:jc w:val="both"/>
              <w:rPr>
                <w:rFonts w:ascii="Arial" w:hAnsi="Arial" w:cs="Arial"/>
                <w:bCs/>
                <w:sz w:val="22"/>
                <w:szCs w:val="22"/>
                <w:lang w:val="es-PE"/>
              </w:rPr>
            </w:pPr>
            <w:r w:rsidRPr="00E53B4D">
              <w:rPr>
                <w:rFonts w:ascii="Arial" w:hAnsi="Arial" w:cs="Arial"/>
                <w:bCs/>
                <w:sz w:val="22"/>
                <w:szCs w:val="22"/>
                <w:lang w:val="es-PE"/>
              </w:rPr>
              <w:t xml:space="preserve">Caídas: </w:t>
            </w:r>
          </w:p>
          <w:p w14:paraId="148BE4EB" w14:textId="0317F063" w:rsidR="00E53B4D" w:rsidRPr="00E53B4D" w:rsidRDefault="00B672E7" w:rsidP="00E53B4D">
            <w:pPr>
              <w:ind w:right="477" w:firstLine="39"/>
              <w:jc w:val="both"/>
              <w:rPr>
                <w:rFonts w:ascii="Arial" w:hAnsi="Arial" w:cs="Arial"/>
                <w:bCs/>
                <w:sz w:val="22"/>
                <w:szCs w:val="22"/>
                <w:lang w:val="es-PE"/>
              </w:rPr>
            </w:pPr>
            <w:r>
              <w:rPr>
                <w:rFonts w:ascii="Arial" w:hAnsi="Arial" w:cs="Arial"/>
                <w:bCs/>
                <w:sz w:val="22"/>
                <w:szCs w:val="22"/>
                <w:lang w:val="es-PE"/>
              </w:rPr>
              <w:t>60</w:t>
            </w:r>
            <w:r w:rsidR="00E53B4D" w:rsidRPr="00E53B4D">
              <w:rPr>
                <w:rFonts w:ascii="Arial" w:hAnsi="Arial" w:cs="Arial"/>
                <w:bCs/>
                <w:sz w:val="22"/>
                <w:szCs w:val="22"/>
                <w:lang w:val="es-PE"/>
              </w:rPr>
              <w:t>%</w:t>
            </w:r>
          </w:p>
        </w:tc>
        <w:tc>
          <w:tcPr>
            <w:tcW w:w="1183" w:type="dxa"/>
            <w:tcBorders>
              <w:top w:val="single" w:sz="4" w:space="0" w:color="auto"/>
              <w:bottom w:val="single" w:sz="4" w:space="0" w:color="auto"/>
            </w:tcBorders>
            <w:hideMark/>
          </w:tcPr>
          <w:p w14:paraId="460F6D74" w14:textId="77777777" w:rsidR="00B672E7" w:rsidRDefault="00E53B4D" w:rsidP="00E53B4D">
            <w:pPr>
              <w:ind w:right="-193"/>
              <w:jc w:val="both"/>
              <w:rPr>
                <w:rFonts w:ascii="Arial" w:hAnsi="Arial" w:cs="Arial"/>
                <w:bCs/>
                <w:sz w:val="22"/>
                <w:szCs w:val="22"/>
                <w:lang w:val="es-PE"/>
              </w:rPr>
            </w:pPr>
            <w:r w:rsidRPr="00E53B4D">
              <w:rPr>
                <w:rFonts w:ascii="Arial" w:hAnsi="Arial" w:cs="Arial"/>
                <w:bCs/>
                <w:sz w:val="22"/>
                <w:szCs w:val="22"/>
                <w:lang w:val="es-PE"/>
              </w:rPr>
              <w:t xml:space="preserve">Caídas: </w:t>
            </w:r>
          </w:p>
          <w:p w14:paraId="55D9BC00" w14:textId="5643863C" w:rsidR="00E53B4D" w:rsidRPr="00E53B4D" w:rsidRDefault="00B672E7" w:rsidP="00E53B4D">
            <w:pPr>
              <w:ind w:right="-193"/>
              <w:jc w:val="both"/>
              <w:rPr>
                <w:rFonts w:ascii="Arial" w:hAnsi="Arial" w:cs="Arial"/>
                <w:bCs/>
                <w:sz w:val="22"/>
                <w:szCs w:val="22"/>
                <w:lang w:val="es-PE"/>
              </w:rPr>
            </w:pPr>
            <w:r>
              <w:rPr>
                <w:rFonts w:ascii="Arial" w:hAnsi="Arial" w:cs="Arial"/>
                <w:bCs/>
                <w:sz w:val="22"/>
                <w:szCs w:val="22"/>
                <w:lang w:val="es-PE"/>
              </w:rPr>
              <w:t>4</w:t>
            </w:r>
            <w:r w:rsidR="00E53B4D" w:rsidRPr="00E53B4D">
              <w:rPr>
                <w:rFonts w:ascii="Arial" w:hAnsi="Arial" w:cs="Arial"/>
                <w:bCs/>
                <w:sz w:val="22"/>
                <w:szCs w:val="22"/>
                <w:lang w:val="es-PE"/>
              </w:rPr>
              <w:t>0%</w:t>
            </w:r>
          </w:p>
        </w:tc>
        <w:tc>
          <w:tcPr>
            <w:tcW w:w="1817" w:type="dxa"/>
            <w:tcBorders>
              <w:top w:val="single" w:sz="4" w:space="0" w:color="auto"/>
              <w:bottom w:val="single" w:sz="4" w:space="0" w:color="auto"/>
            </w:tcBorders>
            <w:hideMark/>
          </w:tcPr>
          <w:p w14:paraId="7EC194E4" w14:textId="77777777" w:rsidR="001A31DA" w:rsidRDefault="00E53B4D" w:rsidP="00E53B4D">
            <w:pPr>
              <w:ind w:right="66"/>
              <w:jc w:val="both"/>
              <w:rPr>
                <w:rFonts w:ascii="Arial" w:hAnsi="Arial" w:cs="Arial"/>
                <w:bCs/>
                <w:sz w:val="22"/>
                <w:szCs w:val="22"/>
                <w:lang w:val="es-PE"/>
              </w:rPr>
            </w:pPr>
            <w:r w:rsidRPr="00E53B4D">
              <w:rPr>
                <w:rFonts w:ascii="Arial" w:hAnsi="Arial" w:cs="Arial"/>
                <w:bCs/>
                <w:sz w:val="22"/>
                <w:szCs w:val="22"/>
                <w:lang w:val="es-PE"/>
              </w:rPr>
              <w:t>Caídas:</w:t>
            </w:r>
          </w:p>
          <w:p w14:paraId="1D0E216C" w14:textId="6379ECDB" w:rsidR="00E53B4D" w:rsidRPr="00E53B4D" w:rsidRDefault="00E53B4D" w:rsidP="00E53B4D">
            <w:pPr>
              <w:ind w:right="66"/>
              <w:jc w:val="both"/>
              <w:rPr>
                <w:rFonts w:ascii="Arial" w:hAnsi="Arial" w:cs="Arial"/>
                <w:bCs/>
                <w:sz w:val="22"/>
                <w:szCs w:val="22"/>
                <w:lang w:val="es-PE"/>
              </w:rPr>
            </w:pPr>
            <w:r w:rsidRPr="00E53B4D">
              <w:rPr>
                <w:rFonts w:ascii="Arial" w:hAnsi="Arial" w:cs="Arial"/>
                <w:bCs/>
                <w:sz w:val="22"/>
                <w:szCs w:val="22"/>
                <w:lang w:val="es-PE"/>
              </w:rPr>
              <w:t>30%</w:t>
            </w:r>
          </w:p>
        </w:tc>
      </w:tr>
      <w:tr w:rsidR="001A31DA" w:rsidRPr="00E53B4D" w14:paraId="46CF7591" w14:textId="77777777" w:rsidTr="001F4389">
        <w:trPr>
          <w:trHeight w:val="300"/>
        </w:trPr>
        <w:tc>
          <w:tcPr>
            <w:tcW w:w="1986" w:type="dxa"/>
            <w:tcBorders>
              <w:top w:val="single" w:sz="4" w:space="0" w:color="auto"/>
              <w:bottom w:val="single" w:sz="4" w:space="0" w:color="auto"/>
            </w:tcBorders>
            <w:hideMark/>
          </w:tcPr>
          <w:p w14:paraId="1C0E9623" w14:textId="08AE5E43" w:rsidR="00E53B4D" w:rsidRPr="00E53B4D" w:rsidRDefault="00E53B4D" w:rsidP="00B672E7">
            <w:pPr>
              <w:ind w:right="145" w:firstLine="39"/>
              <w:jc w:val="both"/>
              <w:rPr>
                <w:rFonts w:ascii="Arial" w:hAnsi="Arial" w:cs="Arial"/>
                <w:bCs/>
                <w:sz w:val="22"/>
                <w:szCs w:val="22"/>
                <w:lang w:val="es-PE"/>
              </w:rPr>
            </w:pPr>
            <w:r w:rsidRPr="00E53B4D">
              <w:rPr>
                <w:rFonts w:ascii="Arial" w:hAnsi="Arial" w:cs="Arial"/>
                <w:bCs/>
                <w:sz w:val="22"/>
                <w:szCs w:val="22"/>
                <w:lang w:val="es-PE"/>
              </w:rPr>
              <w:t>Derrumbes:</w:t>
            </w:r>
            <w:r w:rsidR="00B672E7">
              <w:rPr>
                <w:rFonts w:ascii="Arial" w:hAnsi="Arial" w:cs="Arial"/>
                <w:bCs/>
                <w:sz w:val="22"/>
                <w:szCs w:val="22"/>
                <w:lang w:val="es-PE"/>
              </w:rPr>
              <w:t xml:space="preserve"> </w:t>
            </w:r>
            <w:r w:rsidR="00242B20">
              <w:rPr>
                <w:rFonts w:ascii="Arial" w:hAnsi="Arial" w:cs="Arial"/>
                <w:bCs/>
                <w:sz w:val="22"/>
                <w:szCs w:val="22"/>
                <w:lang w:val="es-PE"/>
              </w:rPr>
              <w:t>60</w:t>
            </w:r>
            <w:r w:rsidRPr="00E53B4D">
              <w:rPr>
                <w:rFonts w:ascii="Arial" w:hAnsi="Arial" w:cs="Arial"/>
                <w:bCs/>
                <w:sz w:val="22"/>
                <w:szCs w:val="22"/>
                <w:lang w:val="es-PE"/>
              </w:rPr>
              <w:t>%</w:t>
            </w:r>
          </w:p>
        </w:tc>
        <w:tc>
          <w:tcPr>
            <w:tcW w:w="1183" w:type="dxa"/>
            <w:tcBorders>
              <w:top w:val="single" w:sz="4" w:space="0" w:color="auto"/>
              <w:bottom w:val="single" w:sz="4" w:space="0" w:color="auto"/>
            </w:tcBorders>
            <w:hideMark/>
          </w:tcPr>
          <w:p w14:paraId="76A274D5" w14:textId="03377EAB" w:rsidR="00E53B4D" w:rsidRPr="00E53B4D" w:rsidRDefault="00E53B4D" w:rsidP="00E53B4D">
            <w:pPr>
              <w:ind w:right="-193"/>
              <w:jc w:val="both"/>
              <w:rPr>
                <w:rFonts w:ascii="Arial" w:hAnsi="Arial" w:cs="Arial"/>
                <w:bCs/>
                <w:sz w:val="22"/>
                <w:szCs w:val="22"/>
                <w:lang w:val="es-PE"/>
              </w:rPr>
            </w:pPr>
            <w:r w:rsidRPr="00E53B4D">
              <w:rPr>
                <w:rFonts w:ascii="Arial" w:hAnsi="Arial" w:cs="Arial"/>
                <w:bCs/>
                <w:sz w:val="22"/>
                <w:szCs w:val="22"/>
                <w:lang w:val="es-PE"/>
              </w:rPr>
              <w:t xml:space="preserve">Derrumbes: </w:t>
            </w:r>
            <w:r w:rsidR="00242B20">
              <w:rPr>
                <w:rFonts w:ascii="Arial" w:hAnsi="Arial" w:cs="Arial"/>
                <w:bCs/>
                <w:sz w:val="22"/>
                <w:szCs w:val="22"/>
                <w:lang w:val="es-PE"/>
              </w:rPr>
              <w:t>4</w:t>
            </w:r>
            <w:r w:rsidRPr="00E53B4D">
              <w:rPr>
                <w:rFonts w:ascii="Arial" w:hAnsi="Arial" w:cs="Arial"/>
                <w:bCs/>
                <w:sz w:val="22"/>
                <w:szCs w:val="22"/>
                <w:lang w:val="es-PE"/>
              </w:rPr>
              <w:t>0%</w:t>
            </w:r>
          </w:p>
        </w:tc>
        <w:tc>
          <w:tcPr>
            <w:tcW w:w="1817" w:type="dxa"/>
            <w:tcBorders>
              <w:top w:val="single" w:sz="4" w:space="0" w:color="auto"/>
              <w:bottom w:val="single" w:sz="4" w:space="0" w:color="auto"/>
            </w:tcBorders>
            <w:hideMark/>
          </w:tcPr>
          <w:p w14:paraId="51691174" w14:textId="27BDA27C" w:rsidR="00E53B4D" w:rsidRPr="00E53B4D" w:rsidRDefault="00E53B4D" w:rsidP="00E53B4D">
            <w:pPr>
              <w:ind w:right="66"/>
              <w:jc w:val="both"/>
              <w:rPr>
                <w:rFonts w:ascii="Arial" w:hAnsi="Arial" w:cs="Arial"/>
                <w:bCs/>
                <w:sz w:val="22"/>
                <w:szCs w:val="22"/>
                <w:lang w:val="es-PE"/>
              </w:rPr>
            </w:pPr>
            <w:r w:rsidRPr="00E53B4D">
              <w:rPr>
                <w:rFonts w:ascii="Arial" w:hAnsi="Arial" w:cs="Arial"/>
                <w:bCs/>
                <w:sz w:val="22"/>
                <w:szCs w:val="22"/>
                <w:lang w:val="es-PE"/>
              </w:rPr>
              <w:t xml:space="preserve">Derrumbes: </w:t>
            </w:r>
            <w:r w:rsidR="00242B20">
              <w:rPr>
                <w:rFonts w:ascii="Arial" w:hAnsi="Arial" w:cs="Arial"/>
                <w:bCs/>
                <w:sz w:val="22"/>
                <w:szCs w:val="22"/>
                <w:lang w:val="es-PE"/>
              </w:rPr>
              <w:t>3</w:t>
            </w:r>
            <w:r w:rsidRPr="00E53B4D">
              <w:rPr>
                <w:rFonts w:ascii="Arial" w:hAnsi="Arial" w:cs="Arial"/>
                <w:bCs/>
                <w:sz w:val="22"/>
                <w:szCs w:val="22"/>
                <w:lang w:val="es-PE"/>
              </w:rPr>
              <w:t>0%</w:t>
            </w:r>
          </w:p>
        </w:tc>
      </w:tr>
      <w:tr w:rsidR="00E53B4D" w:rsidRPr="00E53B4D" w14:paraId="6153569B" w14:textId="77777777" w:rsidTr="001F4389">
        <w:trPr>
          <w:trHeight w:val="300"/>
        </w:trPr>
        <w:tc>
          <w:tcPr>
            <w:tcW w:w="1986" w:type="dxa"/>
            <w:tcBorders>
              <w:top w:val="single" w:sz="4" w:space="0" w:color="auto"/>
              <w:bottom w:val="single" w:sz="4" w:space="0" w:color="auto"/>
            </w:tcBorders>
            <w:hideMark/>
          </w:tcPr>
          <w:p w14:paraId="1FDE2122" w14:textId="2EFF1794" w:rsidR="00E53B4D" w:rsidRPr="00E53B4D" w:rsidRDefault="00E53B4D" w:rsidP="00E53B4D">
            <w:pPr>
              <w:ind w:right="477" w:firstLine="39"/>
              <w:jc w:val="both"/>
              <w:rPr>
                <w:rFonts w:ascii="Arial" w:hAnsi="Arial" w:cs="Arial"/>
                <w:bCs/>
                <w:sz w:val="22"/>
                <w:szCs w:val="22"/>
                <w:lang w:val="es-PE"/>
              </w:rPr>
            </w:pPr>
            <w:r w:rsidRPr="00E53B4D">
              <w:rPr>
                <w:rFonts w:ascii="Arial" w:hAnsi="Arial" w:cs="Arial"/>
                <w:bCs/>
                <w:sz w:val="22"/>
                <w:szCs w:val="22"/>
                <w:lang w:val="es-PE"/>
              </w:rPr>
              <w:t xml:space="preserve">Explosivos: </w:t>
            </w:r>
            <w:r w:rsidR="00242B20">
              <w:rPr>
                <w:rFonts w:ascii="Arial" w:hAnsi="Arial" w:cs="Arial"/>
                <w:bCs/>
                <w:sz w:val="22"/>
                <w:szCs w:val="22"/>
                <w:lang w:val="es-PE"/>
              </w:rPr>
              <w:t>2</w:t>
            </w:r>
            <w:r w:rsidRPr="00E53B4D">
              <w:rPr>
                <w:rFonts w:ascii="Arial" w:hAnsi="Arial" w:cs="Arial"/>
                <w:bCs/>
                <w:sz w:val="22"/>
                <w:szCs w:val="22"/>
                <w:lang w:val="es-PE"/>
              </w:rPr>
              <w:t>0%</w:t>
            </w:r>
          </w:p>
        </w:tc>
        <w:tc>
          <w:tcPr>
            <w:tcW w:w="1183" w:type="dxa"/>
            <w:tcBorders>
              <w:top w:val="single" w:sz="4" w:space="0" w:color="auto"/>
              <w:bottom w:val="single" w:sz="4" w:space="0" w:color="auto"/>
            </w:tcBorders>
            <w:hideMark/>
          </w:tcPr>
          <w:p w14:paraId="27A9C695" w14:textId="07B8E022" w:rsidR="00E53B4D" w:rsidRPr="00E53B4D" w:rsidRDefault="00E53B4D" w:rsidP="00E53B4D">
            <w:pPr>
              <w:ind w:right="-193"/>
              <w:jc w:val="both"/>
              <w:rPr>
                <w:rFonts w:ascii="Arial" w:hAnsi="Arial" w:cs="Arial"/>
                <w:bCs/>
                <w:sz w:val="22"/>
                <w:szCs w:val="22"/>
                <w:lang w:val="es-PE"/>
              </w:rPr>
            </w:pPr>
            <w:r w:rsidRPr="00E53B4D">
              <w:rPr>
                <w:rFonts w:ascii="Arial" w:hAnsi="Arial" w:cs="Arial"/>
                <w:bCs/>
                <w:sz w:val="22"/>
                <w:szCs w:val="22"/>
                <w:lang w:val="es-PE"/>
              </w:rPr>
              <w:t xml:space="preserve">Explosivos: </w:t>
            </w:r>
            <w:r w:rsidR="00242B20">
              <w:rPr>
                <w:rFonts w:ascii="Arial" w:hAnsi="Arial" w:cs="Arial"/>
                <w:bCs/>
                <w:sz w:val="22"/>
                <w:szCs w:val="22"/>
                <w:lang w:val="es-PE"/>
              </w:rPr>
              <w:t>15</w:t>
            </w:r>
            <w:r w:rsidRPr="00E53B4D">
              <w:rPr>
                <w:rFonts w:ascii="Arial" w:hAnsi="Arial" w:cs="Arial"/>
                <w:bCs/>
                <w:sz w:val="22"/>
                <w:szCs w:val="22"/>
                <w:lang w:val="es-PE"/>
              </w:rPr>
              <w:t>%</w:t>
            </w:r>
          </w:p>
        </w:tc>
        <w:tc>
          <w:tcPr>
            <w:tcW w:w="1817" w:type="dxa"/>
            <w:tcBorders>
              <w:top w:val="single" w:sz="4" w:space="0" w:color="auto"/>
              <w:bottom w:val="single" w:sz="4" w:space="0" w:color="auto"/>
            </w:tcBorders>
            <w:hideMark/>
          </w:tcPr>
          <w:p w14:paraId="37340291" w14:textId="652EEEA6" w:rsidR="00E53B4D" w:rsidRPr="00E53B4D" w:rsidRDefault="00E53B4D" w:rsidP="00E53B4D">
            <w:pPr>
              <w:ind w:right="66"/>
              <w:jc w:val="both"/>
              <w:rPr>
                <w:rFonts w:ascii="Arial" w:hAnsi="Arial" w:cs="Arial"/>
                <w:bCs/>
                <w:sz w:val="22"/>
                <w:szCs w:val="22"/>
                <w:lang w:val="es-PE"/>
              </w:rPr>
            </w:pPr>
            <w:r w:rsidRPr="00E53B4D">
              <w:rPr>
                <w:rFonts w:ascii="Arial" w:hAnsi="Arial" w:cs="Arial"/>
                <w:bCs/>
                <w:sz w:val="22"/>
                <w:szCs w:val="22"/>
                <w:lang w:val="es-PE"/>
              </w:rPr>
              <w:t xml:space="preserve">Explosivos: </w:t>
            </w:r>
            <w:r w:rsidR="00242B20">
              <w:rPr>
                <w:rFonts w:ascii="Arial" w:hAnsi="Arial" w:cs="Arial"/>
                <w:bCs/>
                <w:sz w:val="22"/>
                <w:szCs w:val="22"/>
                <w:lang w:val="es-PE"/>
              </w:rPr>
              <w:t>10</w:t>
            </w:r>
            <w:r w:rsidRPr="00E53B4D">
              <w:rPr>
                <w:rFonts w:ascii="Arial" w:hAnsi="Arial" w:cs="Arial"/>
                <w:bCs/>
                <w:sz w:val="22"/>
                <w:szCs w:val="22"/>
                <w:lang w:val="es-PE"/>
              </w:rPr>
              <w:t>%</w:t>
            </w:r>
          </w:p>
        </w:tc>
      </w:tr>
      <w:tr w:rsidR="00E53B4D" w:rsidRPr="00E53B4D" w14:paraId="6F6552B4" w14:textId="77777777" w:rsidTr="001F4389">
        <w:trPr>
          <w:trHeight w:val="419"/>
        </w:trPr>
        <w:tc>
          <w:tcPr>
            <w:tcW w:w="4986" w:type="dxa"/>
            <w:gridSpan w:val="3"/>
            <w:tcBorders>
              <w:top w:val="single" w:sz="4" w:space="0" w:color="auto"/>
              <w:bottom w:val="single" w:sz="4" w:space="0" w:color="auto"/>
            </w:tcBorders>
            <w:shd w:val="clear" w:color="auto" w:fill="C2D69B" w:themeFill="accent3" w:themeFillTint="99"/>
            <w:hideMark/>
          </w:tcPr>
          <w:p w14:paraId="552E61A8" w14:textId="4250BD07" w:rsidR="00E53B4D" w:rsidRPr="00E53B4D" w:rsidRDefault="00E53B4D" w:rsidP="001A31DA">
            <w:pPr>
              <w:jc w:val="center"/>
              <w:rPr>
                <w:rFonts w:ascii="Arial" w:hAnsi="Arial" w:cs="Arial"/>
                <w:b/>
                <w:bCs/>
                <w:sz w:val="22"/>
                <w:szCs w:val="22"/>
                <w:lang w:val="es-PE"/>
              </w:rPr>
            </w:pPr>
            <w:r w:rsidRPr="00E53B4D">
              <w:rPr>
                <w:rFonts w:ascii="Arial" w:hAnsi="Arial" w:cs="Arial"/>
                <w:b/>
                <w:bCs/>
                <w:sz w:val="22"/>
                <w:szCs w:val="22"/>
                <w:lang w:val="es-PE"/>
              </w:rPr>
              <w:t>2</w:t>
            </w:r>
            <w:r w:rsidRPr="00E53B4D">
              <w:rPr>
                <w:rFonts w:ascii="Arial" w:hAnsi="Arial" w:cs="Arial"/>
                <w:b/>
                <w:bCs/>
                <w:sz w:val="22"/>
                <w:szCs w:val="22"/>
                <w:shd w:val="clear" w:color="auto" w:fill="C2D69B" w:themeFill="accent3" w:themeFillTint="99"/>
                <w:lang w:val="es-PE"/>
              </w:rPr>
              <w:t xml:space="preserve">. </w:t>
            </w:r>
            <w:r w:rsidR="001F4389" w:rsidRPr="001F4389">
              <w:rPr>
                <w:rFonts w:ascii="Arial" w:hAnsi="Arial" w:cs="Arial"/>
                <w:b/>
                <w:bCs/>
                <w:sz w:val="22"/>
                <w:szCs w:val="22"/>
                <w:shd w:val="clear" w:color="auto" w:fill="C2D69B" w:themeFill="accent3" w:themeFillTint="99"/>
                <w:lang w:val="es-PE"/>
              </w:rPr>
              <w:t>Ha sufrido</w:t>
            </w:r>
            <w:r w:rsidR="00242B20">
              <w:rPr>
                <w:rFonts w:ascii="Arial" w:hAnsi="Arial" w:cs="Arial"/>
                <w:b/>
                <w:bCs/>
                <w:sz w:val="22"/>
                <w:szCs w:val="22"/>
                <w:shd w:val="clear" w:color="auto" w:fill="C2D69B" w:themeFill="accent3" w:themeFillTint="99"/>
                <w:lang w:val="es-PE"/>
              </w:rPr>
              <w:t xml:space="preserve"> o </w:t>
            </w:r>
            <w:r w:rsidR="001F4389" w:rsidRPr="001F4389">
              <w:rPr>
                <w:rFonts w:ascii="Arial" w:hAnsi="Arial" w:cs="Arial"/>
                <w:b/>
                <w:bCs/>
                <w:sz w:val="22"/>
                <w:szCs w:val="22"/>
                <w:shd w:val="clear" w:color="auto" w:fill="C2D69B" w:themeFill="accent3" w:themeFillTint="99"/>
                <w:lang w:val="es-PE"/>
              </w:rPr>
              <w:t>presenciado</w:t>
            </w:r>
            <w:r w:rsidR="00242B20">
              <w:rPr>
                <w:rFonts w:ascii="Arial" w:hAnsi="Arial" w:cs="Arial"/>
                <w:b/>
                <w:bCs/>
                <w:sz w:val="22"/>
                <w:szCs w:val="22"/>
                <w:shd w:val="clear" w:color="auto" w:fill="C2D69B" w:themeFill="accent3" w:themeFillTint="99"/>
                <w:lang w:val="es-PE"/>
              </w:rPr>
              <w:t xml:space="preserve"> un </w:t>
            </w:r>
            <w:r w:rsidR="001F4389" w:rsidRPr="001F4389">
              <w:rPr>
                <w:rFonts w:ascii="Arial" w:hAnsi="Arial" w:cs="Arial"/>
                <w:b/>
                <w:bCs/>
                <w:sz w:val="22"/>
                <w:szCs w:val="22"/>
                <w:shd w:val="clear" w:color="auto" w:fill="C2D69B" w:themeFill="accent3" w:themeFillTint="99"/>
                <w:lang w:val="es-PE"/>
              </w:rPr>
              <w:t>accidente</w:t>
            </w:r>
          </w:p>
        </w:tc>
      </w:tr>
      <w:tr w:rsidR="00E53B4D" w:rsidRPr="00E53B4D" w14:paraId="441603D1" w14:textId="77777777" w:rsidTr="001F4389">
        <w:trPr>
          <w:trHeight w:val="300"/>
        </w:trPr>
        <w:tc>
          <w:tcPr>
            <w:tcW w:w="1986" w:type="dxa"/>
            <w:tcBorders>
              <w:top w:val="single" w:sz="4" w:space="0" w:color="auto"/>
              <w:bottom w:val="single" w:sz="4" w:space="0" w:color="auto"/>
            </w:tcBorders>
            <w:shd w:val="clear" w:color="auto" w:fill="D6E3BC" w:themeFill="accent3" w:themeFillTint="66"/>
            <w:hideMark/>
          </w:tcPr>
          <w:p w14:paraId="1D22BA14"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Ayacucho (%)</w:t>
            </w:r>
          </w:p>
        </w:tc>
        <w:tc>
          <w:tcPr>
            <w:tcW w:w="1183" w:type="dxa"/>
            <w:tcBorders>
              <w:top w:val="single" w:sz="4" w:space="0" w:color="auto"/>
              <w:bottom w:val="single" w:sz="4" w:space="0" w:color="auto"/>
            </w:tcBorders>
            <w:shd w:val="clear" w:color="auto" w:fill="D6E3BC" w:themeFill="accent3" w:themeFillTint="66"/>
            <w:hideMark/>
          </w:tcPr>
          <w:p w14:paraId="58496050"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Puno (%)</w:t>
            </w:r>
          </w:p>
        </w:tc>
        <w:tc>
          <w:tcPr>
            <w:tcW w:w="1817" w:type="dxa"/>
            <w:tcBorders>
              <w:top w:val="single" w:sz="4" w:space="0" w:color="auto"/>
              <w:bottom w:val="single" w:sz="4" w:space="0" w:color="auto"/>
            </w:tcBorders>
            <w:shd w:val="clear" w:color="auto" w:fill="D6E3BC" w:themeFill="accent3" w:themeFillTint="66"/>
            <w:hideMark/>
          </w:tcPr>
          <w:p w14:paraId="1200CF1B"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Madre de Dios (%)</w:t>
            </w:r>
          </w:p>
        </w:tc>
      </w:tr>
      <w:tr w:rsidR="00E53B4D" w:rsidRPr="00E53B4D" w14:paraId="5F5F57CA" w14:textId="77777777" w:rsidTr="001F4389">
        <w:trPr>
          <w:trHeight w:val="300"/>
        </w:trPr>
        <w:tc>
          <w:tcPr>
            <w:tcW w:w="1986" w:type="dxa"/>
            <w:tcBorders>
              <w:top w:val="single" w:sz="4" w:space="0" w:color="auto"/>
              <w:bottom w:val="single" w:sz="4" w:space="0" w:color="auto"/>
            </w:tcBorders>
            <w:hideMark/>
          </w:tcPr>
          <w:p w14:paraId="1B9D4DEF" w14:textId="279B541F"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Sí: </w:t>
            </w:r>
            <w:r w:rsidR="00242B20">
              <w:rPr>
                <w:rFonts w:ascii="Arial" w:hAnsi="Arial" w:cs="Arial"/>
                <w:bCs/>
                <w:sz w:val="22"/>
                <w:szCs w:val="22"/>
                <w:lang w:val="es-PE"/>
              </w:rPr>
              <w:t>65</w:t>
            </w:r>
            <w:r w:rsidRPr="00E53B4D">
              <w:rPr>
                <w:rFonts w:ascii="Arial" w:hAnsi="Arial" w:cs="Arial"/>
                <w:bCs/>
                <w:sz w:val="22"/>
                <w:szCs w:val="22"/>
                <w:lang w:val="es-PE"/>
              </w:rPr>
              <w:t>%</w:t>
            </w:r>
          </w:p>
        </w:tc>
        <w:tc>
          <w:tcPr>
            <w:tcW w:w="1183" w:type="dxa"/>
            <w:tcBorders>
              <w:top w:val="single" w:sz="4" w:space="0" w:color="auto"/>
              <w:bottom w:val="single" w:sz="4" w:space="0" w:color="auto"/>
            </w:tcBorders>
            <w:hideMark/>
          </w:tcPr>
          <w:p w14:paraId="7CC3779A" w14:textId="0645AA1A"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Si: </w:t>
            </w:r>
            <w:r w:rsidR="00242B20">
              <w:rPr>
                <w:rFonts w:ascii="Arial" w:hAnsi="Arial" w:cs="Arial"/>
                <w:bCs/>
                <w:sz w:val="22"/>
                <w:szCs w:val="22"/>
                <w:lang w:val="es-PE"/>
              </w:rPr>
              <w:t>55</w:t>
            </w:r>
            <w:r w:rsidRPr="00E53B4D">
              <w:rPr>
                <w:rFonts w:ascii="Arial" w:hAnsi="Arial" w:cs="Arial"/>
                <w:bCs/>
                <w:sz w:val="22"/>
                <w:szCs w:val="22"/>
                <w:lang w:val="es-PE"/>
              </w:rPr>
              <w:t>%</w:t>
            </w:r>
          </w:p>
        </w:tc>
        <w:tc>
          <w:tcPr>
            <w:tcW w:w="1817" w:type="dxa"/>
            <w:tcBorders>
              <w:top w:val="single" w:sz="4" w:space="0" w:color="auto"/>
              <w:bottom w:val="single" w:sz="4" w:space="0" w:color="auto"/>
            </w:tcBorders>
            <w:hideMark/>
          </w:tcPr>
          <w:p w14:paraId="71D04E78" w14:textId="31503850"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Sí: </w:t>
            </w:r>
            <w:r w:rsidR="00242B20">
              <w:rPr>
                <w:rFonts w:ascii="Arial" w:hAnsi="Arial" w:cs="Arial"/>
                <w:bCs/>
                <w:sz w:val="22"/>
                <w:szCs w:val="22"/>
                <w:lang w:val="es-PE"/>
              </w:rPr>
              <w:t>40</w:t>
            </w:r>
            <w:r w:rsidRPr="00E53B4D">
              <w:rPr>
                <w:rFonts w:ascii="Arial" w:hAnsi="Arial" w:cs="Arial"/>
                <w:bCs/>
                <w:sz w:val="22"/>
                <w:szCs w:val="22"/>
                <w:lang w:val="es-PE"/>
              </w:rPr>
              <w:t>%</w:t>
            </w:r>
          </w:p>
        </w:tc>
      </w:tr>
      <w:tr w:rsidR="00E53B4D" w:rsidRPr="00E53B4D" w14:paraId="2C1EC7F8" w14:textId="77777777" w:rsidTr="001F4389">
        <w:trPr>
          <w:trHeight w:val="330"/>
        </w:trPr>
        <w:tc>
          <w:tcPr>
            <w:tcW w:w="1986" w:type="dxa"/>
            <w:tcBorders>
              <w:top w:val="single" w:sz="4" w:space="0" w:color="auto"/>
              <w:bottom w:val="single" w:sz="4" w:space="0" w:color="auto"/>
            </w:tcBorders>
            <w:hideMark/>
          </w:tcPr>
          <w:p w14:paraId="67B7C682" w14:textId="3046D8C0"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No: </w:t>
            </w:r>
            <w:r w:rsidR="00242B20">
              <w:rPr>
                <w:rFonts w:ascii="Arial" w:hAnsi="Arial" w:cs="Arial"/>
                <w:bCs/>
                <w:sz w:val="22"/>
                <w:szCs w:val="22"/>
                <w:lang w:val="es-PE"/>
              </w:rPr>
              <w:t>35</w:t>
            </w:r>
            <w:r w:rsidRPr="00E53B4D">
              <w:rPr>
                <w:rFonts w:ascii="Arial" w:hAnsi="Arial" w:cs="Arial"/>
                <w:bCs/>
                <w:sz w:val="22"/>
                <w:szCs w:val="22"/>
                <w:lang w:val="es-PE"/>
              </w:rPr>
              <w:t>%</w:t>
            </w:r>
          </w:p>
        </w:tc>
        <w:tc>
          <w:tcPr>
            <w:tcW w:w="1183" w:type="dxa"/>
            <w:tcBorders>
              <w:top w:val="single" w:sz="4" w:space="0" w:color="auto"/>
              <w:bottom w:val="single" w:sz="4" w:space="0" w:color="auto"/>
            </w:tcBorders>
            <w:hideMark/>
          </w:tcPr>
          <w:p w14:paraId="1047592C" w14:textId="45199888"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No: </w:t>
            </w:r>
            <w:r w:rsidR="00242B20">
              <w:rPr>
                <w:rFonts w:ascii="Arial" w:hAnsi="Arial" w:cs="Arial"/>
                <w:bCs/>
                <w:sz w:val="22"/>
                <w:szCs w:val="22"/>
                <w:lang w:val="es-PE"/>
              </w:rPr>
              <w:t>45</w:t>
            </w:r>
            <w:r w:rsidRPr="00E53B4D">
              <w:rPr>
                <w:rFonts w:ascii="Arial" w:hAnsi="Arial" w:cs="Arial"/>
                <w:bCs/>
                <w:sz w:val="22"/>
                <w:szCs w:val="22"/>
                <w:lang w:val="es-PE"/>
              </w:rPr>
              <w:t>%</w:t>
            </w:r>
          </w:p>
        </w:tc>
        <w:tc>
          <w:tcPr>
            <w:tcW w:w="1817" w:type="dxa"/>
            <w:tcBorders>
              <w:top w:val="single" w:sz="4" w:space="0" w:color="auto"/>
              <w:bottom w:val="single" w:sz="4" w:space="0" w:color="auto"/>
            </w:tcBorders>
            <w:hideMark/>
          </w:tcPr>
          <w:p w14:paraId="1C34AEB3" w14:textId="6E3201F1"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No: </w:t>
            </w:r>
            <w:r w:rsidR="00242B20">
              <w:rPr>
                <w:rFonts w:ascii="Arial" w:hAnsi="Arial" w:cs="Arial"/>
                <w:bCs/>
                <w:sz w:val="22"/>
                <w:szCs w:val="22"/>
                <w:lang w:val="es-PE"/>
              </w:rPr>
              <w:t>60</w:t>
            </w:r>
            <w:r w:rsidRPr="00E53B4D">
              <w:rPr>
                <w:rFonts w:ascii="Arial" w:hAnsi="Arial" w:cs="Arial"/>
                <w:bCs/>
                <w:sz w:val="22"/>
                <w:szCs w:val="22"/>
                <w:lang w:val="es-PE"/>
              </w:rPr>
              <w:t>%</w:t>
            </w:r>
          </w:p>
        </w:tc>
      </w:tr>
      <w:tr w:rsidR="00E53B4D" w:rsidRPr="00E53B4D" w14:paraId="3C76146E" w14:textId="77777777" w:rsidTr="001F4389">
        <w:trPr>
          <w:trHeight w:val="648"/>
        </w:trPr>
        <w:tc>
          <w:tcPr>
            <w:tcW w:w="4986" w:type="dxa"/>
            <w:gridSpan w:val="3"/>
            <w:tcBorders>
              <w:top w:val="single" w:sz="4" w:space="0" w:color="auto"/>
              <w:bottom w:val="single" w:sz="4" w:space="0" w:color="auto"/>
            </w:tcBorders>
            <w:shd w:val="clear" w:color="auto" w:fill="C2D69B" w:themeFill="accent3" w:themeFillTint="99"/>
            <w:hideMark/>
          </w:tcPr>
          <w:p w14:paraId="33EA3EC0" w14:textId="3FBD4353" w:rsidR="00E53B4D" w:rsidRPr="00E53B4D" w:rsidRDefault="00E53B4D" w:rsidP="001A31DA">
            <w:pPr>
              <w:jc w:val="center"/>
              <w:rPr>
                <w:rFonts w:ascii="Arial" w:hAnsi="Arial" w:cs="Arial"/>
                <w:b/>
                <w:bCs/>
                <w:sz w:val="22"/>
                <w:szCs w:val="22"/>
                <w:lang w:val="es-PE"/>
              </w:rPr>
            </w:pPr>
            <w:r w:rsidRPr="00E53B4D">
              <w:rPr>
                <w:rFonts w:ascii="Arial" w:hAnsi="Arial" w:cs="Arial"/>
                <w:b/>
                <w:bCs/>
                <w:sz w:val="22"/>
                <w:szCs w:val="22"/>
                <w:lang w:val="es-PE"/>
              </w:rPr>
              <w:t xml:space="preserve">3. Frecuencia de exposición a </w:t>
            </w:r>
            <w:r w:rsidRPr="001A31DA">
              <w:rPr>
                <w:rFonts w:ascii="Arial" w:hAnsi="Arial" w:cs="Arial"/>
                <w:b/>
                <w:bCs/>
                <w:sz w:val="22"/>
                <w:szCs w:val="22"/>
                <w:shd w:val="clear" w:color="auto" w:fill="C2D69B" w:themeFill="accent3" w:themeFillTint="99"/>
                <w:lang w:val="es-PE"/>
              </w:rPr>
              <w:t>químicos</w:t>
            </w:r>
            <w:r w:rsidR="001A31DA">
              <w:rPr>
                <w:rFonts w:ascii="Arial" w:hAnsi="Arial" w:cs="Arial"/>
                <w:b/>
                <w:bCs/>
                <w:sz w:val="22"/>
                <w:szCs w:val="22"/>
                <w:shd w:val="clear" w:color="auto" w:fill="C2D69B" w:themeFill="accent3" w:themeFillTint="99"/>
                <w:lang w:val="es-PE"/>
              </w:rPr>
              <w:t xml:space="preserve"> </w:t>
            </w:r>
            <w:r w:rsidRPr="001A31DA">
              <w:rPr>
                <w:rFonts w:ascii="Arial" w:hAnsi="Arial" w:cs="Arial"/>
                <w:b/>
                <w:bCs/>
                <w:sz w:val="22"/>
                <w:szCs w:val="22"/>
                <w:shd w:val="clear" w:color="auto" w:fill="C2D69B" w:themeFill="accent3" w:themeFillTint="99"/>
                <w:lang w:val="es-PE"/>
              </w:rPr>
              <w:t>(Polvo, metales pesados, gases)</w:t>
            </w:r>
          </w:p>
        </w:tc>
      </w:tr>
      <w:tr w:rsidR="00E53B4D" w:rsidRPr="00E53B4D" w14:paraId="3E68187A" w14:textId="77777777" w:rsidTr="001F4389">
        <w:trPr>
          <w:trHeight w:val="300"/>
        </w:trPr>
        <w:tc>
          <w:tcPr>
            <w:tcW w:w="1986" w:type="dxa"/>
            <w:tcBorders>
              <w:top w:val="single" w:sz="4" w:space="0" w:color="auto"/>
              <w:bottom w:val="single" w:sz="4" w:space="0" w:color="auto"/>
            </w:tcBorders>
            <w:shd w:val="clear" w:color="auto" w:fill="D6E3BC" w:themeFill="accent3" w:themeFillTint="66"/>
            <w:hideMark/>
          </w:tcPr>
          <w:p w14:paraId="18FAA125"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Ayacucho (%)</w:t>
            </w:r>
          </w:p>
        </w:tc>
        <w:tc>
          <w:tcPr>
            <w:tcW w:w="1183" w:type="dxa"/>
            <w:tcBorders>
              <w:top w:val="single" w:sz="4" w:space="0" w:color="auto"/>
              <w:bottom w:val="single" w:sz="4" w:space="0" w:color="auto"/>
            </w:tcBorders>
            <w:shd w:val="clear" w:color="auto" w:fill="D6E3BC" w:themeFill="accent3" w:themeFillTint="66"/>
            <w:hideMark/>
          </w:tcPr>
          <w:p w14:paraId="6204D278"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Puno (%)</w:t>
            </w:r>
          </w:p>
        </w:tc>
        <w:tc>
          <w:tcPr>
            <w:tcW w:w="1817" w:type="dxa"/>
            <w:tcBorders>
              <w:top w:val="single" w:sz="4" w:space="0" w:color="auto"/>
              <w:bottom w:val="single" w:sz="4" w:space="0" w:color="auto"/>
            </w:tcBorders>
            <w:shd w:val="clear" w:color="auto" w:fill="D6E3BC" w:themeFill="accent3" w:themeFillTint="66"/>
            <w:hideMark/>
          </w:tcPr>
          <w:p w14:paraId="6E0B311D"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Madre de Dios (%)</w:t>
            </w:r>
          </w:p>
        </w:tc>
      </w:tr>
      <w:tr w:rsidR="001A31DA" w:rsidRPr="00E53B4D" w14:paraId="3A0DE118" w14:textId="77777777" w:rsidTr="001F4389">
        <w:trPr>
          <w:trHeight w:val="672"/>
        </w:trPr>
        <w:tc>
          <w:tcPr>
            <w:tcW w:w="1986" w:type="dxa"/>
            <w:tcBorders>
              <w:top w:val="single" w:sz="4" w:space="0" w:color="auto"/>
              <w:bottom w:val="single" w:sz="4" w:space="0" w:color="auto"/>
            </w:tcBorders>
            <w:hideMark/>
          </w:tcPr>
          <w:p w14:paraId="4B17236C" w14:textId="77777777" w:rsidR="001A31DA"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Todos los </w:t>
            </w:r>
          </w:p>
          <w:p w14:paraId="3A7FCC60" w14:textId="6C8F28A5"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días: 70%</w:t>
            </w:r>
          </w:p>
        </w:tc>
        <w:tc>
          <w:tcPr>
            <w:tcW w:w="1183" w:type="dxa"/>
            <w:tcBorders>
              <w:top w:val="single" w:sz="4" w:space="0" w:color="auto"/>
              <w:bottom w:val="single" w:sz="4" w:space="0" w:color="auto"/>
            </w:tcBorders>
            <w:hideMark/>
          </w:tcPr>
          <w:p w14:paraId="53D0405D" w14:textId="6ACC617B"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Todos los días: </w:t>
            </w:r>
            <w:r w:rsidR="00242B20">
              <w:rPr>
                <w:rFonts w:ascii="Arial" w:hAnsi="Arial" w:cs="Arial"/>
                <w:bCs/>
                <w:sz w:val="22"/>
                <w:szCs w:val="22"/>
                <w:lang w:val="es-PE"/>
              </w:rPr>
              <w:t>65</w:t>
            </w:r>
            <w:r w:rsidRPr="00E53B4D">
              <w:rPr>
                <w:rFonts w:ascii="Arial" w:hAnsi="Arial" w:cs="Arial"/>
                <w:bCs/>
                <w:sz w:val="22"/>
                <w:szCs w:val="22"/>
                <w:lang w:val="es-PE"/>
              </w:rPr>
              <w:t>%</w:t>
            </w:r>
          </w:p>
        </w:tc>
        <w:tc>
          <w:tcPr>
            <w:tcW w:w="1817" w:type="dxa"/>
            <w:tcBorders>
              <w:top w:val="single" w:sz="4" w:space="0" w:color="auto"/>
              <w:bottom w:val="single" w:sz="4" w:space="0" w:color="auto"/>
            </w:tcBorders>
            <w:noWrap/>
            <w:hideMark/>
          </w:tcPr>
          <w:p w14:paraId="6CC5159F" w14:textId="77777777" w:rsidR="001A31DA"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Todos los </w:t>
            </w:r>
          </w:p>
          <w:p w14:paraId="7742002E" w14:textId="654EFE59"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días: </w:t>
            </w:r>
            <w:r w:rsidR="00242B20">
              <w:rPr>
                <w:rFonts w:ascii="Arial" w:hAnsi="Arial" w:cs="Arial"/>
                <w:bCs/>
                <w:sz w:val="22"/>
                <w:szCs w:val="22"/>
                <w:lang w:val="es-PE"/>
              </w:rPr>
              <w:t>50</w:t>
            </w:r>
            <w:r w:rsidRPr="00E53B4D">
              <w:rPr>
                <w:rFonts w:ascii="Arial" w:hAnsi="Arial" w:cs="Arial"/>
                <w:bCs/>
                <w:sz w:val="22"/>
                <w:szCs w:val="22"/>
                <w:lang w:val="es-PE"/>
              </w:rPr>
              <w:t>%</w:t>
            </w:r>
          </w:p>
        </w:tc>
      </w:tr>
      <w:tr w:rsidR="001A31DA" w:rsidRPr="00E53B4D" w14:paraId="4CFB6FEB" w14:textId="77777777" w:rsidTr="001F4389">
        <w:trPr>
          <w:trHeight w:val="612"/>
        </w:trPr>
        <w:tc>
          <w:tcPr>
            <w:tcW w:w="1986" w:type="dxa"/>
            <w:tcBorders>
              <w:top w:val="single" w:sz="4" w:space="0" w:color="auto"/>
              <w:bottom w:val="single" w:sz="4" w:space="0" w:color="auto"/>
            </w:tcBorders>
            <w:hideMark/>
          </w:tcPr>
          <w:p w14:paraId="78C470DF" w14:textId="77777777" w:rsidR="001A31DA"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Varias </w:t>
            </w:r>
          </w:p>
          <w:p w14:paraId="085CD61F" w14:textId="77777777" w:rsidR="001A31DA" w:rsidRDefault="00E53B4D" w:rsidP="00E53B4D">
            <w:pPr>
              <w:jc w:val="both"/>
              <w:rPr>
                <w:rFonts w:ascii="Arial" w:hAnsi="Arial" w:cs="Arial"/>
                <w:bCs/>
                <w:sz w:val="22"/>
                <w:szCs w:val="22"/>
                <w:lang w:val="es-PE"/>
              </w:rPr>
            </w:pPr>
            <w:r w:rsidRPr="00E53B4D">
              <w:rPr>
                <w:rFonts w:ascii="Arial" w:hAnsi="Arial" w:cs="Arial"/>
                <w:bCs/>
                <w:sz w:val="22"/>
                <w:szCs w:val="22"/>
                <w:lang w:val="es-PE"/>
              </w:rPr>
              <w:t>veces:</w:t>
            </w:r>
          </w:p>
          <w:p w14:paraId="41811D47" w14:textId="36C03FD0"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30%</w:t>
            </w:r>
          </w:p>
        </w:tc>
        <w:tc>
          <w:tcPr>
            <w:tcW w:w="1183" w:type="dxa"/>
            <w:tcBorders>
              <w:top w:val="single" w:sz="4" w:space="0" w:color="auto"/>
              <w:bottom w:val="single" w:sz="4" w:space="0" w:color="auto"/>
            </w:tcBorders>
            <w:hideMark/>
          </w:tcPr>
          <w:p w14:paraId="31737E47" w14:textId="77777777" w:rsidR="001A31DA" w:rsidRDefault="00E53B4D" w:rsidP="001A31DA">
            <w:pPr>
              <w:ind w:right="91"/>
              <w:jc w:val="both"/>
              <w:rPr>
                <w:rFonts w:ascii="Arial" w:hAnsi="Arial" w:cs="Arial"/>
                <w:bCs/>
                <w:sz w:val="22"/>
                <w:szCs w:val="22"/>
                <w:lang w:val="es-PE"/>
              </w:rPr>
            </w:pPr>
            <w:r w:rsidRPr="00E53B4D">
              <w:rPr>
                <w:rFonts w:ascii="Arial" w:hAnsi="Arial" w:cs="Arial"/>
                <w:bCs/>
                <w:sz w:val="22"/>
                <w:szCs w:val="22"/>
                <w:lang w:val="es-PE"/>
              </w:rPr>
              <w:t>Varias veces:</w:t>
            </w:r>
          </w:p>
          <w:p w14:paraId="114CF22E" w14:textId="5A20A554" w:rsidR="00E53B4D" w:rsidRPr="00E53B4D" w:rsidRDefault="00E53B4D" w:rsidP="001A31DA">
            <w:pPr>
              <w:ind w:right="91"/>
              <w:jc w:val="both"/>
              <w:rPr>
                <w:rFonts w:ascii="Arial" w:hAnsi="Arial" w:cs="Arial"/>
                <w:bCs/>
                <w:sz w:val="22"/>
                <w:szCs w:val="22"/>
                <w:lang w:val="es-PE"/>
              </w:rPr>
            </w:pPr>
            <w:r w:rsidRPr="00E53B4D">
              <w:rPr>
                <w:rFonts w:ascii="Arial" w:hAnsi="Arial" w:cs="Arial"/>
                <w:bCs/>
                <w:sz w:val="22"/>
                <w:szCs w:val="22"/>
                <w:lang w:val="es-PE"/>
              </w:rPr>
              <w:t>20%</w:t>
            </w:r>
          </w:p>
        </w:tc>
        <w:tc>
          <w:tcPr>
            <w:tcW w:w="1817" w:type="dxa"/>
            <w:tcBorders>
              <w:top w:val="single" w:sz="4" w:space="0" w:color="auto"/>
              <w:bottom w:val="single" w:sz="4" w:space="0" w:color="auto"/>
            </w:tcBorders>
            <w:hideMark/>
          </w:tcPr>
          <w:p w14:paraId="516CE702" w14:textId="77777777" w:rsidR="001A31DA" w:rsidRDefault="00E53B4D" w:rsidP="001A31DA">
            <w:pPr>
              <w:rPr>
                <w:rFonts w:ascii="Arial" w:hAnsi="Arial" w:cs="Arial"/>
                <w:bCs/>
                <w:sz w:val="22"/>
                <w:szCs w:val="22"/>
                <w:lang w:val="es-PE"/>
              </w:rPr>
            </w:pPr>
            <w:r w:rsidRPr="00E53B4D">
              <w:rPr>
                <w:rFonts w:ascii="Arial" w:hAnsi="Arial" w:cs="Arial"/>
                <w:bCs/>
                <w:sz w:val="22"/>
                <w:szCs w:val="22"/>
                <w:lang w:val="es-PE"/>
              </w:rPr>
              <w:t xml:space="preserve">Varias </w:t>
            </w:r>
          </w:p>
          <w:p w14:paraId="11D5EB20" w14:textId="77777777" w:rsidR="001A31DA" w:rsidRDefault="00E53B4D" w:rsidP="001A31DA">
            <w:pPr>
              <w:rPr>
                <w:rFonts w:ascii="Arial" w:hAnsi="Arial" w:cs="Arial"/>
                <w:bCs/>
                <w:sz w:val="22"/>
                <w:szCs w:val="22"/>
                <w:lang w:val="es-PE"/>
              </w:rPr>
            </w:pPr>
            <w:r w:rsidRPr="00E53B4D">
              <w:rPr>
                <w:rFonts w:ascii="Arial" w:hAnsi="Arial" w:cs="Arial"/>
                <w:bCs/>
                <w:sz w:val="22"/>
                <w:szCs w:val="22"/>
                <w:lang w:val="es-PE"/>
              </w:rPr>
              <w:t xml:space="preserve">veces: </w:t>
            </w:r>
          </w:p>
          <w:p w14:paraId="4FF389D4" w14:textId="59E719CE" w:rsidR="00E53B4D" w:rsidRPr="00E53B4D" w:rsidRDefault="00E53B4D" w:rsidP="001A31DA">
            <w:pPr>
              <w:rPr>
                <w:rFonts w:ascii="Arial" w:hAnsi="Arial" w:cs="Arial"/>
                <w:bCs/>
                <w:sz w:val="22"/>
                <w:szCs w:val="22"/>
                <w:lang w:val="es-PE"/>
              </w:rPr>
            </w:pPr>
            <w:r w:rsidRPr="00E53B4D">
              <w:rPr>
                <w:rFonts w:ascii="Arial" w:hAnsi="Arial" w:cs="Arial"/>
                <w:bCs/>
                <w:sz w:val="22"/>
                <w:szCs w:val="22"/>
                <w:lang w:val="es-PE"/>
              </w:rPr>
              <w:t>10%</w:t>
            </w:r>
          </w:p>
        </w:tc>
      </w:tr>
      <w:tr w:rsidR="00E53B4D" w:rsidRPr="00E53B4D" w14:paraId="019C3B39" w14:textId="77777777" w:rsidTr="001F4389">
        <w:trPr>
          <w:trHeight w:val="300"/>
        </w:trPr>
        <w:tc>
          <w:tcPr>
            <w:tcW w:w="4986" w:type="dxa"/>
            <w:gridSpan w:val="3"/>
            <w:tcBorders>
              <w:top w:val="single" w:sz="4" w:space="0" w:color="auto"/>
              <w:bottom w:val="single" w:sz="4" w:space="0" w:color="auto"/>
            </w:tcBorders>
            <w:shd w:val="clear" w:color="auto" w:fill="C2D69B" w:themeFill="accent3" w:themeFillTint="99"/>
            <w:hideMark/>
          </w:tcPr>
          <w:p w14:paraId="65016568" w14:textId="77777777" w:rsidR="00E53B4D" w:rsidRPr="00E53B4D" w:rsidRDefault="00E53B4D" w:rsidP="001A31DA">
            <w:pPr>
              <w:jc w:val="center"/>
              <w:rPr>
                <w:rFonts w:ascii="Arial" w:hAnsi="Arial" w:cs="Arial"/>
                <w:b/>
                <w:bCs/>
                <w:sz w:val="22"/>
                <w:szCs w:val="22"/>
                <w:lang w:val="es-PE"/>
              </w:rPr>
            </w:pPr>
            <w:r w:rsidRPr="00E53B4D">
              <w:rPr>
                <w:rFonts w:ascii="Arial" w:hAnsi="Arial" w:cs="Arial"/>
                <w:b/>
                <w:bCs/>
                <w:sz w:val="22"/>
                <w:szCs w:val="22"/>
                <w:lang w:val="es-PE"/>
              </w:rPr>
              <w:t xml:space="preserve">4. </w:t>
            </w:r>
            <w:r w:rsidRPr="00242B20">
              <w:rPr>
                <w:rFonts w:ascii="Arial" w:hAnsi="Arial" w:cs="Arial"/>
                <w:b/>
                <w:bCs/>
                <w:sz w:val="20"/>
                <w:szCs w:val="20"/>
                <w:lang w:val="es-PE"/>
              </w:rPr>
              <w:t>Tareas repetitivas o posturas forzadas</w:t>
            </w:r>
          </w:p>
        </w:tc>
      </w:tr>
      <w:tr w:rsidR="00E53B4D" w:rsidRPr="00E53B4D" w14:paraId="400D5DB7" w14:textId="77777777" w:rsidTr="001F4389">
        <w:trPr>
          <w:trHeight w:val="300"/>
        </w:trPr>
        <w:tc>
          <w:tcPr>
            <w:tcW w:w="1986" w:type="dxa"/>
            <w:tcBorders>
              <w:top w:val="single" w:sz="4" w:space="0" w:color="auto"/>
              <w:bottom w:val="single" w:sz="4" w:space="0" w:color="auto"/>
            </w:tcBorders>
            <w:shd w:val="clear" w:color="auto" w:fill="D6E3BC" w:themeFill="accent3" w:themeFillTint="66"/>
            <w:hideMark/>
          </w:tcPr>
          <w:p w14:paraId="6198B785"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Ayacucho (%)</w:t>
            </w:r>
          </w:p>
        </w:tc>
        <w:tc>
          <w:tcPr>
            <w:tcW w:w="1183" w:type="dxa"/>
            <w:tcBorders>
              <w:top w:val="single" w:sz="4" w:space="0" w:color="auto"/>
              <w:bottom w:val="single" w:sz="4" w:space="0" w:color="auto"/>
            </w:tcBorders>
            <w:shd w:val="clear" w:color="auto" w:fill="D6E3BC" w:themeFill="accent3" w:themeFillTint="66"/>
            <w:hideMark/>
          </w:tcPr>
          <w:p w14:paraId="3AC563E7"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Puno (%)</w:t>
            </w:r>
          </w:p>
        </w:tc>
        <w:tc>
          <w:tcPr>
            <w:tcW w:w="1817" w:type="dxa"/>
            <w:tcBorders>
              <w:top w:val="single" w:sz="4" w:space="0" w:color="auto"/>
              <w:bottom w:val="single" w:sz="4" w:space="0" w:color="auto"/>
            </w:tcBorders>
            <w:shd w:val="clear" w:color="auto" w:fill="D6E3BC" w:themeFill="accent3" w:themeFillTint="66"/>
            <w:hideMark/>
          </w:tcPr>
          <w:p w14:paraId="41965A27"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Madre de Dios (%)</w:t>
            </w:r>
          </w:p>
        </w:tc>
      </w:tr>
      <w:tr w:rsidR="00E53B4D" w:rsidRPr="00E53B4D" w14:paraId="52F91756" w14:textId="77777777" w:rsidTr="001F4389">
        <w:trPr>
          <w:trHeight w:val="300"/>
        </w:trPr>
        <w:tc>
          <w:tcPr>
            <w:tcW w:w="1986" w:type="dxa"/>
            <w:tcBorders>
              <w:top w:val="single" w:sz="4" w:space="0" w:color="auto"/>
            </w:tcBorders>
            <w:hideMark/>
          </w:tcPr>
          <w:p w14:paraId="5BD0FD43" w14:textId="346CFE13"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Sí: </w:t>
            </w:r>
            <w:r w:rsidR="004178A8">
              <w:rPr>
                <w:rFonts w:ascii="Arial" w:hAnsi="Arial" w:cs="Arial"/>
                <w:bCs/>
                <w:sz w:val="22"/>
                <w:szCs w:val="22"/>
                <w:lang w:val="es-PE"/>
              </w:rPr>
              <w:t>75</w:t>
            </w:r>
            <w:r w:rsidRPr="00E53B4D">
              <w:rPr>
                <w:rFonts w:ascii="Arial" w:hAnsi="Arial" w:cs="Arial"/>
                <w:bCs/>
                <w:sz w:val="22"/>
                <w:szCs w:val="22"/>
                <w:lang w:val="es-PE"/>
              </w:rPr>
              <w:t>%</w:t>
            </w:r>
          </w:p>
        </w:tc>
        <w:tc>
          <w:tcPr>
            <w:tcW w:w="1183" w:type="dxa"/>
            <w:tcBorders>
              <w:top w:val="single" w:sz="4" w:space="0" w:color="auto"/>
            </w:tcBorders>
            <w:hideMark/>
          </w:tcPr>
          <w:p w14:paraId="7B90CDA0" w14:textId="14F777E1"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Sí: </w:t>
            </w:r>
            <w:r w:rsidR="004178A8">
              <w:rPr>
                <w:rFonts w:ascii="Arial" w:hAnsi="Arial" w:cs="Arial"/>
                <w:bCs/>
                <w:sz w:val="22"/>
                <w:szCs w:val="22"/>
                <w:lang w:val="es-PE"/>
              </w:rPr>
              <w:t>70</w:t>
            </w:r>
            <w:r w:rsidRPr="00E53B4D">
              <w:rPr>
                <w:rFonts w:ascii="Arial" w:hAnsi="Arial" w:cs="Arial"/>
                <w:bCs/>
                <w:sz w:val="22"/>
                <w:szCs w:val="22"/>
                <w:lang w:val="es-PE"/>
              </w:rPr>
              <w:t>%</w:t>
            </w:r>
          </w:p>
        </w:tc>
        <w:tc>
          <w:tcPr>
            <w:tcW w:w="1817" w:type="dxa"/>
            <w:tcBorders>
              <w:top w:val="single" w:sz="4" w:space="0" w:color="auto"/>
            </w:tcBorders>
            <w:hideMark/>
          </w:tcPr>
          <w:p w14:paraId="7D2D6E9A" w14:textId="5A230B98"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Sí: </w:t>
            </w:r>
            <w:r w:rsidR="004178A8">
              <w:rPr>
                <w:rFonts w:ascii="Arial" w:hAnsi="Arial" w:cs="Arial"/>
                <w:bCs/>
                <w:sz w:val="22"/>
                <w:szCs w:val="22"/>
                <w:lang w:val="es-PE"/>
              </w:rPr>
              <w:t>60</w:t>
            </w:r>
            <w:r w:rsidRPr="00E53B4D">
              <w:rPr>
                <w:rFonts w:ascii="Arial" w:hAnsi="Arial" w:cs="Arial"/>
                <w:bCs/>
                <w:sz w:val="22"/>
                <w:szCs w:val="22"/>
                <w:lang w:val="es-PE"/>
              </w:rPr>
              <w:t>%</w:t>
            </w:r>
          </w:p>
        </w:tc>
      </w:tr>
      <w:tr w:rsidR="00E53B4D" w:rsidRPr="00E53B4D" w14:paraId="0A5B42F2" w14:textId="77777777" w:rsidTr="001F4389">
        <w:trPr>
          <w:trHeight w:val="300"/>
        </w:trPr>
        <w:tc>
          <w:tcPr>
            <w:tcW w:w="1986" w:type="dxa"/>
            <w:tcBorders>
              <w:bottom w:val="single" w:sz="4" w:space="0" w:color="auto"/>
            </w:tcBorders>
            <w:hideMark/>
          </w:tcPr>
          <w:p w14:paraId="39010ECA" w14:textId="4D22E93F"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No: </w:t>
            </w:r>
            <w:r w:rsidR="004178A8">
              <w:rPr>
                <w:rFonts w:ascii="Arial" w:hAnsi="Arial" w:cs="Arial"/>
                <w:bCs/>
                <w:sz w:val="22"/>
                <w:szCs w:val="22"/>
                <w:lang w:val="es-PE"/>
              </w:rPr>
              <w:t>25</w:t>
            </w:r>
            <w:r w:rsidRPr="00E53B4D">
              <w:rPr>
                <w:rFonts w:ascii="Arial" w:hAnsi="Arial" w:cs="Arial"/>
                <w:bCs/>
                <w:sz w:val="22"/>
                <w:szCs w:val="22"/>
                <w:lang w:val="es-PE"/>
              </w:rPr>
              <w:t>%</w:t>
            </w:r>
          </w:p>
        </w:tc>
        <w:tc>
          <w:tcPr>
            <w:tcW w:w="1183" w:type="dxa"/>
            <w:tcBorders>
              <w:bottom w:val="single" w:sz="4" w:space="0" w:color="auto"/>
            </w:tcBorders>
            <w:hideMark/>
          </w:tcPr>
          <w:p w14:paraId="78A13F56" w14:textId="5070DFD5"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No:</w:t>
            </w:r>
            <w:r w:rsidR="004178A8">
              <w:rPr>
                <w:rFonts w:ascii="Arial" w:hAnsi="Arial" w:cs="Arial"/>
                <w:bCs/>
                <w:sz w:val="22"/>
                <w:szCs w:val="22"/>
                <w:lang w:val="es-PE"/>
              </w:rPr>
              <w:t>3</w:t>
            </w:r>
            <w:r w:rsidRPr="00E53B4D">
              <w:rPr>
                <w:rFonts w:ascii="Arial" w:hAnsi="Arial" w:cs="Arial"/>
                <w:bCs/>
                <w:sz w:val="22"/>
                <w:szCs w:val="22"/>
                <w:lang w:val="es-PE"/>
              </w:rPr>
              <w:t>0%</w:t>
            </w:r>
          </w:p>
        </w:tc>
        <w:tc>
          <w:tcPr>
            <w:tcW w:w="1817" w:type="dxa"/>
            <w:tcBorders>
              <w:bottom w:val="single" w:sz="4" w:space="0" w:color="auto"/>
            </w:tcBorders>
            <w:hideMark/>
          </w:tcPr>
          <w:p w14:paraId="5D07ABEB" w14:textId="11DB36AE"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w:t>
            </w:r>
            <w:r w:rsidR="004178A8" w:rsidRPr="00E53B4D">
              <w:rPr>
                <w:rFonts w:ascii="Arial" w:hAnsi="Arial" w:cs="Arial"/>
                <w:bCs/>
                <w:sz w:val="22"/>
                <w:szCs w:val="22"/>
                <w:lang w:val="es-PE"/>
              </w:rPr>
              <w:t>No:</w:t>
            </w:r>
            <w:r w:rsidR="004178A8">
              <w:rPr>
                <w:rFonts w:ascii="Arial" w:hAnsi="Arial" w:cs="Arial"/>
                <w:bCs/>
                <w:sz w:val="22"/>
                <w:szCs w:val="22"/>
                <w:lang w:val="es-PE"/>
              </w:rPr>
              <w:t>4</w:t>
            </w:r>
            <w:r w:rsidR="004178A8" w:rsidRPr="00E53B4D">
              <w:rPr>
                <w:rFonts w:ascii="Arial" w:hAnsi="Arial" w:cs="Arial"/>
                <w:bCs/>
                <w:sz w:val="22"/>
                <w:szCs w:val="22"/>
                <w:lang w:val="es-PE"/>
              </w:rPr>
              <w:t>0%</w:t>
            </w:r>
          </w:p>
        </w:tc>
      </w:tr>
      <w:tr w:rsidR="00E53B4D" w:rsidRPr="00E53B4D" w14:paraId="0112ADF1" w14:textId="77777777" w:rsidTr="001F4389">
        <w:trPr>
          <w:trHeight w:val="300"/>
        </w:trPr>
        <w:tc>
          <w:tcPr>
            <w:tcW w:w="4986" w:type="dxa"/>
            <w:gridSpan w:val="3"/>
            <w:tcBorders>
              <w:top w:val="single" w:sz="4" w:space="0" w:color="auto"/>
              <w:bottom w:val="single" w:sz="4" w:space="0" w:color="auto"/>
            </w:tcBorders>
            <w:shd w:val="clear" w:color="auto" w:fill="C2D69B" w:themeFill="accent3" w:themeFillTint="99"/>
            <w:hideMark/>
          </w:tcPr>
          <w:p w14:paraId="6A23F8F5" w14:textId="77777777" w:rsidR="00E53B4D" w:rsidRPr="00E53B4D" w:rsidRDefault="00E53B4D" w:rsidP="001A31DA">
            <w:pPr>
              <w:jc w:val="center"/>
              <w:rPr>
                <w:rFonts w:ascii="Arial" w:hAnsi="Arial" w:cs="Arial"/>
                <w:b/>
                <w:bCs/>
                <w:sz w:val="22"/>
                <w:szCs w:val="22"/>
                <w:lang w:val="es-PE"/>
              </w:rPr>
            </w:pPr>
            <w:r w:rsidRPr="00E53B4D">
              <w:rPr>
                <w:rFonts w:ascii="Arial" w:hAnsi="Arial" w:cs="Arial"/>
                <w:b/>
                <w:bCs/>
                <w:sz w:val="22"/>
                <w:szCs w:val="22"/>
                <w:lang w:val="es-PE"/>
              </w:rPr>
              <w:t>5</w:t>
            </w:r>
            <w:r w:rsidRPr="001A31DA">
              <w:rPr>
                <w:rFonts w:ascii="Arial" w:hAnsi="Arial" w:cs="Arial"/>
                <w:b/>
                <w:bCs/>
                <w:sz w:val="22"/>
                <w:szCs w:val="22"/>
                <w:lang w:val="es-PE"/>
              </w:rPr>
              <w:t>. Riesgos diferenciados para mujeres</w:t>
            </w:r>
          </w:p>
        </w:tc>
      </w:tr>
      <w:tr w:rsidR="00E53B4D" w:rsidRPr="00E53B4D" w14:paraId="0DF0106D" w14:textId="77777777" w:rsidTr="001F4389">
        <w:trPr>
          <w:trHeight w:val="300"/>
        </w:trPr>
        <w:tc>
          <w:tcPr>
            <w:tcW w:w="1986" w:type="dxa"/>
            <w:tcBorders>
              <w:top w:val="single" w:sz="4" w:space="0" w:color="auto"/>
              <w:bottom w:val="single" w:sz="4" w:space="0" w:color="auto"/>
            </w:tcBorders>
            <w:shd w:val="clear" w:color="auto" w:fill="D6E3BC" w:themeFill="accent3" w:themeFillTint="66"/>
            <w:hideMark/>
          </w:tcPr>
          <w:p w14:paraId="44A7AF59"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Ayacucho (%)</w:t>
            </w:r>
          </w:p>
        </w:tc>
        <w:tc>
          <w:tcPr>
            <w:tcW w:w="1183" w:type="dxa"/>
            <w:tcBorders>
              <w:top w:val="single" w:sz="4" w:space="0" w:color="auto"/>
              <w:bottom w:val="single" w:sz="4" w:space="0" w:color="auto"/>
            </w:tcBorders>
            <w:shd w:val="clear" w:color="auto" w:fill="D6E3BC" w:themeFill="accent3" w:themeFillTint="66"/>
            <w:hideMark/>
          </w:tcPr>
          <w:p w14:paraId="6FFEB708"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Puno (%)</w:t>
            </w:r>
          </w:p>
        </w:tc>
        <w:tc>
          <w:tcPr>
            <w:tcW w:w="1817" w:type="dxa"/>
            <w:tcBorders>
              <w:top w:val="single" w:sz="4" w:space="0" w:color="auto"/>
              <w:bottom w:val="single" w:sz="4" w:space="0" w:color="auto"/>
            </w:tcBorders>
            <w:shd w:val="clear" w:color="auto" w:fill="D6E3BC" w:themeFill="accent3" w:themeFillTint="66"/>
            <w:hideMark/>
          </w:tcPr>
          <w:p w14:paraId="19C0A113"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Madre de Dios (%)</w:t>
            </w:r>
          </w:p>
        </w:tc>
      </w:tr>
      <w:tr w:rsidR="001A31DA" w:rsidRPr="00E53B4D" w14:paraId="78C11292" w14:textId="77777777" w:rsidTr="001F4389">
        <w:trPr>
          <w:trHeight w:val="300"/>
        </w:trPr>
        <w:tc>
          <w:tcPr>
            <w:tcW w:w="1986" w:type="dxa"/>
            <w:tcBorders>
              <w:top w:val="single" w:sz="4" w:space="0" w:color="auto"/>
              <w:bottom w:val="single" w:sz="4" w:space="0" w:color="auto"/>
            </w:tcBorders>
            <w:hideMark/>
          </w:tcPr>
          <w:p w14:paraId="4DB2D3C1" w14:textId="1BD3819F"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Sí: </w:t>
            </w:r>
            <w:r w:rsidR="004178A8">
              <w:rPr>
                <w:rFonts w:ascii="Arial" w:hAnsi="Arial" w:cs="Arial"/>
                <w:bCs/>
                <w:sz w:val="22"/>
                <w:szCs w:val="22"/>
                <w:lang w:val="es-PE"/>
              </w:rPr>
              <w:t>7</w:t>
            </w:r>
            <w:r w:rsidRPr="00E53B4D">
              <w:rPr>
                <w:rFonts w:ascii="Arial" w:hAnsi="Arial" w:cs="Arial"/>
                <w:bCs/>
                <w:sz w:val="22"/>
                <w:szCs w:val="22"/>
                <w:lang w:val="es-PE"/>
              </w:rPr>
              <w:t>0%</w:t>
            </w:r>
          </w:p>
        </w:tc>
        <w:tc>
          <w:tcPr>
            <w:tcW w:w="1183" w:type="dxa"/>
            <w:tcBorders>
              <w:top w:val="single" w:sz="4" w:space="0" w:color="auto"/>
              <w:bottom w:val="single" w:sz="4" w:space="0" w:color="auto"/>
            </w:tcBorders>
            <w:hideMark/>
          </w:tcPr>
          <w:p w14:paraId="607268C1" w14:textId="2FBE6749"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Sí: </w:t>
            </w:r>
            <w:r w:rsidR="004178A8">
              <w:rPr>
                <w:rFonts w:ascii="Arial" w:hAnsi="Arial" w:cs="Arial"/>
                <w:bCs/>
                <w:sz w:val="22"/>
                <w:szCs w:val="22"/>
                <w:lang w:val="es-PE"/>
              </w:rPr>
              <w:t>75</w:t>
            </w:r>
            <w:r w:rsidRPr="00E53B4D">
              <w:rPr>
                <w:rFonts w:ascii="Arial" w:hAnsi="Arial" w:cs="Arial"/>
                <w:bCs/>
                <w:sz w:val="22"/>
                <w:szCs w:val="22"/>
                <w:lang w:val="es-PE"/>
              </w:rPr>
              <w:t>%</w:t>
            </w:r>
          </w:p>
        </w:tc>
        <w:tc>
          <w:tcPr>
            <w:tcW w:w="1817" w:type="dxa"/>
            <w:tcBorders>
              <w:top w:val="single" w:sz="4" w:space="0" w:color="auto"/>
              <w:bottom w:val="single" w:sz="4" w:space="0" w:color="auto"/>
            </w:tcBorders>
            <w:hideMark/>
          </w:tcPr>
          <w:p w14:paraId="2029A58F" w14:textId="70AE6A0A"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Sí: </w:t>
            </w:r>
            <w:r w:rsidR="004178A8">
              <w:rPr>
                <w:rFonts w:ascii="Arial" w:hAnsi="Arial" w:cs="Arial"/>
                <w:bCs/>
                <w:sz w:val="22"/>
                <w:szCs w:val="22"/>
                <w:lang w:val="es-PE"/>
              </w:rPr>
              <w:t>65</w:t>
            </w:r>
            <w:r w:rsidRPr="00E53B4D">
              <w:rPr>
                <w:rFonts w:ascii="Arial" w:hAnsi="Arial" w:cs="Arial"/>
                <w:bCs/>
                <w:sz w:val="22"/>
                <w:szCs w:val="22"/>
                <w:lang w:val="es-PE"/>
              </w:rPr>
              <w:t>%</w:t>
            </w:r>
          </w:p>
        </w:tc>
      </w:tr>
      <w:tr w:rsidR="001A31DA" w:rsidRPr="00E53B4D" w14:paraId="2DBFE393" w14:textId="77777777" w:rsidTr="001F4389">
        <w:trPr>
          <w:trHeight w:val="300"/>
        </w:trPr>
        <w:tc>
          <w:tcPr>
            <w:tcW w:w="1986" w:type="dxa"/>
            <w:tcBorders>
              <w:top w:val="single" w:sz="4" w:space="0" w:color="auto"/>
              <w:bottom w:val="single" w:sz="4" w:space="0" w:color="auto"/>
            </w:tcBorders>
            <w:hideMark/>
          </w:tcPr>
          <w:p w14:paraId="21F27103" w14:textId="23479799"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No: </w:t>
            </w:r>
            <w:r w:rsidR="004178A8">
              <w:rPr>
                <w:rFonts w:ascii="Arial" w:hAnsi="Arial" w:cs="Arial"/>
                <w:bCs/>
                <w:sz w:val="22"/>
                <w:szCs w:val="22"/>
                <w:lang w:val="es-PE"/>
              </w:rPr>
              <w:t>3</w:t>
            </w:r>
            <w:r w:rsidRPr="00E53B4D">
              <w:rPr>
                <w:rFonts w:ascii="Arial" w:hAnsi="Arial" w:cs="Arial"/>
                <w:bCs/>
                <w:sz w:val="22"/>
                <w:szCs w:val="22"/>
                <w:lang w:val="es-PE"/>
              </w:rPr>
              <w:t>0%</w:t>
            </w:r>
          </w:p>
        </w:tc>
        <w:tc>
          <w:tcPr>
            <w:tcW w:w="1183" w:type="dxa"/>
            <w:tcBorders>
              <w:top w:val="single" w:sz="4" w:space="0" w:color="auto"/>
              <w:bottom w:val="single" w:sz="4" w:space="0" w:color="auto"/>
            </w:tcBorders>
            <w:hideMark/>
          </w:tcPr>
          <w:p w14:paraId="6CE6513C" w14:textId="76E21D7E"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No: </w:t>
            </w:r>
            <w:r w:rsidR="004178A8">
              <w:rPr>
                <w:rFonts w:ascii="Arial" w:hAnsi="Arial" w:cs="Arial"/>
                <w:bCs/>
                <w:sz w:val="22"/>
                <w:szCs w:val="22"/>
                <w:lang w:val="es-PE"/>
              </w:rPr>
              <w:t>25</w:t>
            </w:r>
            <w:r w:rsidRPr="00E53B4D">
              <w:rPr>
                <w:rFonts w:ascii="Arial" w:hAnsi="Arial" w:cs="Arial"/>
                <w:bCs/>
                <w:sz w:val="22"/>
                <w:szCs w:val="22"/>
                <w:lang w:val="es-PE"/>
              </w:rPr>
              <w:t>%</w:t>
            </w:r>
          </w:p>
        </w:tc>
        <w:tc>
          <w:tcPr>
            <w:tcW w:w="1817" w:type="dxa"/>
            <w:tcBorders>
              <w:top w:val="single" w:sz="4" w:space="0" w:color="auto"/>
              <w:bottom w:val="single" w:sz="4" w:space="0" w:color="auto"/>
            </w:tcBorders>
            <w:hideMark/>
          </w:tcPr>
          <w:p w14:paraId="5AC76022" w14:textId="25A632AD"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No:</w:t>
            </w:r>
            <w:r w:rsidR="00B672E7">
              <w:rPr>
                <w:rFonts w:ascii="Arial" w:hAnsi="Arial" w:cs="Arial"/>
                <w:bCs/>
                <w:sz w:val="22"/>
                <w:szCs w:val="22"/>
                <w:lang w:val="es-PE"/>
              </w:rPr>
              <w:t>3</w:t>
            </w:r>
            <w:r w:rsidR="004178A8">
              <w:rPr>
                <w:rFonts w:ascii="Arial" w:hAnsi="Arial" w:cs="Arial"/>
                <w:bCs/>
                <w:sz w:val="22"/>
                <w:szCs w:val="22"/>
                <w:lang w:val="es-PE"/>
              </w:rPr>
              <w:t>5</w:t>
            </w:r>
            <w:r w:rsidRPr="00E53B4D">
              <w:rPr>
                <w:rFonts w:ascii="Arial" w:hAnsi="Arial" w:cs="Arial"/>
                <w:bCs/>
                <w:sz w:val="22"/>
                <w:szCs w:val="22"/>
                <w:lang w:val="es-PE"/>
              </w:rPr>
              <w:t>%</w:t>
            </w:r>
          </w:p>
        </w:tc>
      </w:tr>
      <w:tr w:rsidR="00E53B4D" w:rsidRPr="00E53B4D" w14:paraId="16FDB8FC" w14:textId="77777777" w:rsidTr="001F4389">
        <w:trPr>
          <w:trHeight w:val="300"/>
        </w:trPr>
        <w:tc>
          <w:tcPr>
            <w:tcW w:w="4986" w:type="dxa"/>
            <w:gridSpan w:val="3"/>
            <w:tcBorders>
              <w:top w:val="single" w:sz="4" w:space="0" w:color="auto"/>
              <w:bottom w:val="single" w:sz="4" w:space="0" w:color="auto"/>
            </w:tcBorders>
            <w:shd w:val="clear" w:color="auto" w:fill="C2D69B" w:themeFill="accent3" w:themeFillTint="99"/>
            <w:hideMark/>
          </w:tcPr>
          <w:p w14:paraId="358A5578" w14:textId="77777777" w:rsidR="00E53B4D" w:rsidRPr="00E53B4D" w:rsidRDefault="00E53B4D" w:rsidP="001A31DA">
            <w:pPr>
              <w:jc w:val="center"/>
              <w:rPr>
                <w:rFonts w:ascii="Arial" w:hAnsi="Arial" w:cs="Arial"/>
                <w:b/>
                <w:bCs/>
                <w:sz w:val="22"/>
                <w:szCs w:val="22"/>
                <w:lang w:val="es-PE"/>
              </w:rPr>
            </w:pPr>
            <w:r w:rsidRPr="00E53B4D">
              <w:rPr>
                <w:rFonts w:ascii="Arial" w:hAnsi="Arial" w:cs="Arial"/>
                <w:b/>
                <w:bCs/>
                <w:sz w:val="22"/>
                <w:szCs w:val="22"/>
                <w:lang w:val="es-PE"/>
              </w:rPr>
              <w:t>6. Conocimiento de normativa en SST</w:t>
            </w:r>
          </w:p>
        </w:tc>
      </w:tr>
      <w:tr w:rsidR="00E53B4D" w:rsidRPr="00E53B4D" w14:paraId="489982DD" w14:textId="77777777" w:rsidTr="001F4389">
        <w:trPr>
          <w:trHeight w:val="300"/>
        </w:trPr>
        <w:tc>
          <w:tcPr>
            <w:tcW w:w="1986" w:type="dxa"/>
            <w:tcBorders>
              <w:top w:val="single" w:sz="4" w:space="0" w:color="auto"/>
              <w:bottom w:val="single" w:sz="4" w:space="0" w:color="auto"/>
            </w:tcBorders>
            <w:shd w:val="clear" w:color="auto" w:fill="D6E3BC" w:themeFill="accent3" w:themeFillTint="66"/>
            <w:hideMark/>
          </w:tcPr>
          <w:p w14:paraId="1EAE4D9A"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Ayacucho (%)</w:t>
            </w:r>
          </w:p>
        </w:tc>
        <w:tc>
          <w:tcPr>
            <w:tcW w:w="1183" w:type="dxa"/>
            <w:tcBorders>
              <w:top w:val="single" w:sz="4" w:space="0" w:color="auto"/>
              <w:bottom w:val="single" w:sz="4" w:space="0" w:color="auto"/>
            </w:tcBorders>
            <w:shd w:val="clear" w:color="auto" w:fill="D6E3BC" w:themeFill="accent3" w:themeFillTint="66"/>
            <w:hideMark/>
          </w:tcPr>
          <w:p w14:paraId="1FE3CD50"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Puno (%)</w:t>
            </w:r>
          </w:p>
        </w:tc>
        <w:tc>
          <w:tcPr>
            <w:tcW w:w="1817" w:type="dxa"/>
            <w:tcBorders>
              <w:top w:val="single" w:sz="4" w:space="0" w:color="auto"/>
              <w:bottom w:val="single" w:sz="4" w:space="0" w:color="auto"/>
            </w:tcBorders>
            <w:shd w:val="clear" w:color="auto" w:fill="D6E3BC" w:themeFill="accent3" w:themeFillTint="66"/>
            <w:hideMark/>
          </w:tcPr>
          <w:p w14:paraId="01482AAB"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Madre de Dios (%)</w:t>
            </w:r>
          </w:p>
        </w:tc>
      </w:tr>
      <w:tr w:rsidR="001A31DA" w:rsidRPr="00E53B4D" w14:paraId="778AF6A1" w14:textId="77777777" w:rsidTr="001F4389">
        <w:trPr>
          <w:trHeight w:val="300"/>
        </w:trPr>
        <w:tc>
          <w:tcPr>
            <w:tcW w:w="1986" w:type="dxa"/>
            <w:tcBorders>
              <w:top w:val="single" w:sz="4" w:space="0" w:color="auto"/>
              <w:bottom w:val="single" w:sz="4" w:space="0" w:color="auto"/>
            </w:tcBorders>
            <w:hideMark/>
          </w:tcPr>
          <w:p w14:paraId="443E4096" w14:textId="757586BD"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Sí: 3</w:t>
            </w:r>
            <w:r w:rsidR="004178A8">
              <w:rPr>
                <w:rFonts w:ascii="Arial" w:hAnsi="Arial" w:cs="Arial"/>
                <w:bCs/>
                <w:sz w:val="22"/>
                <w:szCs w:val="22"/>
                <w:lang w:val="es-PE"/>
              </w:rPr>
              <w:t>5</w:t>
            </w:r>
            <w:r w:rsidRPr="00E53B4D">
              <w:rPr>
                <w:rFonts w:ascii="Arial" w:hAnsi="Arial" w:cs="Arial"/>
                <w:bCs/>
                <w:sz w:val="22"/>
                <w:szCs w:val="22"/>
                <w:lang w:val="es-PE"/>
              </w:rPr>
              <w:t>%</w:t>
            </w:r>
          </w:p>
        </w:tc>
        <w:tc>
          <w:tcPr>
            <w:tcW w:w="1183" w:type="dxa"/>
            <w:tcBorders>
              <w:top w:val="single" w:sz="4" w:space="0" w:color="auto"/>
              <w:bottom w:val="single" w:sz="4" w:space="0" w:color="auto"/>
            </w:tcBorders>
            <w:hideMark/>
          </w:tcPr>
          <w:p w14:paraId="234099CE" w14:textId="73F50D78"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Sí: </w:t>
            </w:r>
            <w:r w:rsidR="004178A8">
              <w:rPr>
                <w:rFonts w:ascii="Arial" w:hAnsi="Arial" w:cs="Arial"/>
                <w:bCs/>
                <w:sz w:val="22"/>
                <w:szCs w:val="22"/>
                <w:lang w:val="es-PE"/>
              </w:rPr>
              <w:t>3</w:t>
            </w:r>
            <w:r w:rsidRPr="00E53B4D">
              <w:rPr>
                <w:rFonts w:ascii="Arial" w:hAnsi="Arial" w:cs="Arial"/>
                <w:bCs/>
                <w:sz w:val="22"/>
                <w:szCs w:val="22"/>
                <w:lang w:val="es-PE"/>
              </w:rPr>
              <w:t>0%</w:t>
            </w:r>
          </w:p>
        </w:tc>
        <w:tc>
          <w:tcPr>
            <w:tcW w:w="1817" w:type="dxa"/>
            <w:tcBorders>
              <w:top w:val="single" w:sz="4" w:space="0" w:color="auto"/>
              <w:bottom w:val="single" w:sz="4" w:space="0" w:color="auto"/>
            </w:tcBorders>
            <w:hideMark/>
          </w:tcPr>
          <w:p w14:paraId="0059291D" w14:textId="6F32032D"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Sí: 2</w:t>
            </w:r>
            <w:r w:rsidR="004178A8">
              <w:rPr>
                <w:rFonts w:ascii="Arial" w:hAnsi="Arial" w:cs="Arial"/>
                <w:bCs/>
                <w:sz w:val="22"/>
                <w:szCs w:val="22"/>
                <w:lang w:val="es-PE"/>
              </w:rPr>
              <w:t>5</w:t>
            </w:r>
            <w:r w:rsidRPr="00E53B4D">
              <w:rPr>
                <w:rFonts w:ascii="Arial" w:hAnsi="Arial" w:cs="Arial"/>
                <w:bCs/>
                <w:sz w:val="22"/>
                <w:szCs w:val="22"/>
                <w:lang w:val="es-PE"/>
              </w:rPr>
              <w:t>%</w:t>
            </w:r>
          </w:p>
        </w:tc>
      </w:tr>
      <w:tr w:rsidR="001A31DA" w:rsidRPr="00E53B4D" w14:paraId="1DD034B9" w14:textId="77777777" w:rsidTr="001F4389">
        <w:trPr>
          <w:trHeight w:val="300"/>
        </w:trPr>
        <w:tc>
          <w:tcPr>
            <w:tcW w:w="1986" w:type="dxa"/>
            <w:tcBorders>
              <w:top w:val="single" w:sz="4" w:space="0" w:color="auto"/>
              <w:bottom w:val="single" w:sz="4" w:space="0" w:color="auto"/>
            </w:tcBorders>
            <w:hideMark/>
          </w:tcPr>
          <w:p w14:paraId="29246811" w14:textId="06BB55E4"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No:7</w:t>
            </w:r>
            <w:r w:rsidR="004178A8">
              <w:rPr>
                <w:rFonts w:ascii="Arial" w:hAnsi="Arial" w:cs="Arial"/>
                <w:bCs/>
                <w:sz w:val="22"/>
                <w:szCs w:val="22"/>
                <w:lang w:val="es-PE"/>
              </w:rPr>
              <w:t>5</w:t>
            </w:r>
            <w:r w:rsidRPr="00E53B4D">
              <w:rPr>
                <w:rFonts w:ascii="Arial" w:hAnsi="Arial" w:cs="Arial"/>
                <w:bCs/>
                <w:sz w:val="22"/>
                <w:szCs w:val="22"/>
                <w:lang w:val="es-PE"/>
              </w:rPr>
              <w:t>%</w:t>
            </w:r>
          </w:p>
        </w:tc>
        <w:tc>
          <w:tcPr>
            <w:tcW w:w="1183" w:type="dxa"/>
            <w:tcBorders>
              <w:top w:val="single" w:sz="4" w:space="0" w:color="auto"/>
              <w:bottom w:val="single" w:sz="4" w:space="0" w:color="auto"/>
            </w:tcBorders>
            <w:hideMark/>
          </w:tcPr>
          <w:p w14:paraId="74B9137D" w14:textId="37FEDC68"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No:</w:t>
            </w:r>
            <w:r w:rsidR="004178A8">
              <w:rPr>
                <w:rFonts w:ascii="Arial" w:hAnsi="Arial" w:cs="Arial"/>
                <w:bCs/>
                <w:sz w:val="22"/>
                <w:szCs w:val="22"/>
                <w:lang w:val="es-PE"/>
              </w:rPr>
              <w:t>7</w:t>
            </w:r>
            <w:r w:rsidRPr="00E53B4D">
              <w:rPr>
                <w:rFonts w:ascii="Arial" w:hAnsi="Arial" w:cs="Arial"/>
                <w:bCs/>
                <w:sz w:val="22"/>
                <w:szCs w:val="22"/>
                <w:lang w:val="es-PE"/>
              </w:rPr>
              <w:t>0%</w:t>
            </w:r>
          </w:p>
        </w:tc>
        <w:tc>
          <w:tcPr>
            <w:tcW w:w="1817" w:type="dxa"/>
            <w:tcBorders>
              <w:top w:val="single" w:sz="4" w:space="0" w:color="auto"/>
              <w:bottom w:val="single" w:sz="4" w:space="0" w:color="auto"/>
            </w:tcBorders>
            <w:hideMark/>
          </w:tcPr>
          <w:p w14:paraId="7B2D8EE7" w14:textId="7E075368"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No:</w:t>
            </w:r>
            <w:r w:rsidR="004178A8">
              <w:rPr>
                <w:rFonts w:ascii="Arial" w:hAnsi="Arial" w:cs="Arial"/>
                <w:bCs/>
                <w:sz w:val="22"/>
                <w:szCs w:val="22"/>
                <w:lang w:val="es-PE"/>
              </w:rPr>
              <w:t>75</w:t>
            </w:r>
            <w:r w:rsidRPr="00E53B4D">
              <w:rPr>
                <w:rFonts w:ascii="Arial" w:hAnsi="Arial" w:cs="Arial"/>
                <w:bCs/>
                <w:sz w:val="22"/>
                <w:szCs w:val="22"/>
                <w:lang w:val="es-PE"/>
              </w:rPr>
              <w:t>%</w:t>
            </w:r>
          </w:p>
        </w:tc>
      </w:tr>
      <w:tr w:rsidR="00E53B4D" w:rsidRPr="00E53B4D" w14:paraId="651F8B35" w14:textId="77777777" w:rsidTr="001F4389">
        <w:trPr>
          <w:trHeight w:val="300"/>
        </w:trPr>
        <w:tc>
          <w:tcPr>
            <w:tcW w:w="4986" w:type="dxa"/>
            <w:gridSpan w:val="3"/>
            <w:tcBorders>
              <w:top w:val="single" w:sz="4" w:space="0" w:color="auto"/>
              <w:bottom w:val="single" w:sz="4" w:space="0" w:color="auto"/>
            </w:tcBorders>
            <w:shd w:val="clear" w:color="auto" w:fill="C2D69B" w:themeFill="accent3" w:themeFillTint="99"/>
            <w:hideMark/>
          </w:tcPr>
          <w:p w14:paraId="578359F9" w14:textId="77777777" w:rsidR="00E53B4D" w:rsidRPr="00E53B4D" w:rsidRDefault="00E53B4D" w:rsidP="001A31DA">
            <w:pPr>
              <w:jc w:val="center"/>
              <w:rPr>
                <w:rFonts w:ascii="Arial" w:hAnsi="Arial" w:cs="Arial"/>
                <w:b/>
                <w:bCs/>
                <w:sz w:val="22"/>
                <w:szCs w:val="22"/>
                <w:lang w:val="es-PE"/>
              </w:rPr>
            </w:pPr>
            <w:r w:rsidRPr="00E53B4D">
              <w:rPr>
                <w:rFonts w:ascii="Arial" w:hAnsi="Arial" w:cs="Arial"/>
                <w:b/>
                <w:bCs/>
                <w:sz w:val="22"/>
                <w:szCs w:val="22"/>
                <w:lang w:val="es-PE"/>
              </w:rPr>
              <w:t>7. Cumplimiento de normativa</w:t>
            </w:r>
          </w:p>
        </w:tc>
      </w:tr>
      <w:tr w:rsidR="00E53B4D" w:rsidRPr="00E53B4D" w14:paraId="28A8937E" w14:textId="77777777" w:rsidTr="001F4389">
        <w:trPr>
          <w:trHeight w:val="300"/>
        </w:trPr>
        <w:tc>
          <w:tcPr>
            <w:tcW w:w="1986" w:type="dxa"/>
            <w:tcBorders>
              <w:top w:val="single" w:sz="4" w:space="0" w:color="auto"/>
              <w:bottom w:val="single" w:sz="4" w:space="0" w:color="auto"/>
            </w:tcBorders>
            <w:shd w:val="clear" w:color="auto" w:fill="D6E3BC" w:themeFill="accent3" w:themeFillTint="66"/>
            <w:hideMark/>
          </w:tcPr>
          <w:p w14:paraId="062C63B9"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Ayacucho (%)</w:t>
            </w:r>
          </w:p>
        </w:tc>
        <w:tc>
          <w:tcPr>
            <w:tcW w:w="1183" w:type="dxa"/>
            <w:tcBorders>
              <w:top w:val="single" w:sz="4" w:space="0" w:color="auto"/>
              <w:bottom w:val="single" w:sz="4" w:space="0" w:color="auto"/>
            </w:tcBorders>
            <w:shd w:val="clear" w:color="auto" w:fill="D6E3BC" w:themeFill="accent3" w:themeFillTint="66"/>
            <w:hideMark/>
          </w:tcPr>
          <w:p w14:paraId="6FFA6029"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Puno (%)</w:t>
            </w:r>
          </w:p>
        </w:tc>
        <w:tc>
          <w:tcPr>
            <w:tcW w:w="1817" w:type="dxa"/>
            <w:tcBorders>
              <w:top w:val="single" w:sz="4" w:space="0" w:color="auto"/>
              <w:bottom w:val="single" w:sz="4" w:space="0" w:color="auto"/>
            </w:tcBorders>
            <w:shd w:val="clear" w:color="auto" w:fill="D6E3BC" w:themeFill="accent3" w:themeFillTint="66"/>
            <w:hideMark/>
          </w:tcPr>
          <w:p w14:paraId="7347E852"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Madre de Dios (%)</w:t>
            </w:r>
          </w:p>
        </w:tc>
      </w:tr>
      <w:tr w:rsidR="001A31DA" w:rsidRPr="00E53B4D" w14:paraId="3B4DD4A6" w14:textId="77777777" w:rsidTr="001F4389">
        <w:trPr>
          <w:trHeight w:val="300"/>
        </w:trPr>
        <w:tc>
          <w:tcPr>
            <w:tcW w:w="1986" w:type="dxa"/>
            <w:tcBorders>
              <w:top w:val="single" w:sz="4" w:space="0" w:color="auto"/>
              <w:bottom w:val="single" w:sz="4" w:space="0" w:color="auto"/>
            </w:tcBorders>
            <w:hideMark/>
          </w:tcPr>
          <w:p w14:paraId="72FEAEB9" w14:textId="77777777" w:rsidR="001A31DA" w:rsidRDefault="00E53B4D" w:rsidP="00E53B4D">
            <w:pPr>
              <w:jc w:val="both"/>
              <w:rPr>
                <w:rFonts w:ascii="Arial" w:hAnsi="Arial" w:cs="Arial"/>
                <w:bCs/>
                <w:sz w:val="22"/>
                <w:szCs w:val="22"/>
                <w:lang w:val="es-PE"/>
              </w:rPr>
            </w:pPr>
            <w:r w:rsidRPr="00E53B4D">
              <w:rPr>
                <w:rFonts w:ascii="Arial" w:hAnsi="Arial" w:cs="Arial"/>
                <w:bCs/>
                <w:sz w:val="22"/>
                <w:szCs w:val="22"/>
                <w:lang w:val="es-PE"/>
              </w:rPr>
              <w:t>Parcial:</w:t>
            </w:r>
          </w:p>
          <w:p w14:paraId="662F0C6F" w14:textId="388C7CEE"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 </w:t>
            </w:r>
            <w:r w:rsidR="001A31DA">
              <w:rPr>
                <w:rFonts w:ascii="Arial" w:hAnsi="Arial" w:cs="Arial"/>
                <w:bCs/>
                <w:sz w:val="22"/>
                <w:szCs w:val="22"/>
                <w:lang w:val="es-PE"/>
              </w:rPr>
              <w:t>4</w:t>
            </w:r>
            <w:r w:rsidRPr="00E53B4D">
              <w:rPr>
                <w:rFonts w:ascii="Arial" w:hAnsi="Arial" w:cs="Arial"/>
                <w:bCs/>
                <w:sz w:val="22"/>
                <w:szCs w:val="22"/>
                <w:lang w:val="es-PE"/>
              </w:rPr>
              <w:t>0%</w:t>
            </w:r>
          </w:p>
        </w:tc>
        <w:tc>
          <w:tcPr>
            <w:tcW w:w="1183" w:type="dxa"/>
            <w:tcBorders>
              <w:top w:val="single" w:sz="4" w:space="0" w:color="auto"/>
              <w:bottom w:val="single" w:sz="4" w:space="0" w:color="auto"/>
            </w:tcBorders>
            <w:hideMark/>
          </w:tcPr>
          <w:p w14:paraId="35FCD8FD" w14:textId="302AF8E5"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Parcial: </w:t>
            </w:r>
            <w:r w:rsidR="004178A8">
              <w:rPr>
                <w:rFonts w:ascii="Arial" w:hAnsi="Arial" w:cs="Arial"/>
                <w:bCs/>
                <w:sz w:val="22"/>
                <w:szCs w:val="22"/>
                <w:lang w:val="es-PE"/>
              </w:rPr>
              <w:t>3</w:t>
            </w:r>
            <w:r w:rsidRPr="00E53B4D">
              <w:rPr>
                <w:rFonts w:ascii="Arial" w:hAnsi="Arial" w:cs="Arial"/>
                <w:bCs/>
                <w:sz w:val="22"/>
                <w:szCs w:val="22"/>
                <w:lang w:val="es-PE"/>
              </w:rPr>
              <w:t>0%</w:t>
            </w:r>
          </w:p>
        </w:tc>
        <w:tc>
          <w:tcPr>
            <w:tcW w:w="1817" w:type="dxa"/>
            <w:tcBorders>
              <w:top w:val="single" w:sz="4" w:space="0" w:color="auto"/>
              <w:bottom w:val="single" w:sz="4" w:space="0" w:color="auto"/>
            </w:tcBorders>
            <w:hideMark/>
          </w:tcPr>
          <w:p w14:paraId="7C60B058" w14:textId="77777777" w:rsidR="001A31DA"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Parcial: </w:t>
            </w:r>
          </w:p>
          <w:p w14:paraId="401D3382" w14:textId="35829B14" w:rsidR="00E53B4D" w:rsidRPr="00E53B4D" w:rsidRDefault="00D81884" w:rsidP="001A31DA">
            <w:pPr>
              <w:ind w:left="-13" w:firstLine="141"/>
              <w:jc w:val="both"/>
              <w:rPr>
                <w:rFonts w:ascii="Arial" w:hAnsi="Arial" w:cs="Arial"/>
                <w:bCs/>
                <w:sz w:val="22"/>
                <w:szCs w:val="22"/>
                <w:lang w:val="es-PE"/>
              </w:rPr>
            </w:pPr>
            <w:r>
              <w:rPr>
                <w:rFonts w:ascii="Arial" w:hAnsi="Arial" w:cs="Arial"/>
                <w:bCs/>
                <w:sz w:val="22"/>
                <w:szCs w:val="22"/>
                <w:lang w:val="es-PE"/>
              </w:rPr>
              <w:t>25</w:t>
            </w:r>
            <w:r w:rsidR="00E53B4D" w:rsidRPr="00E53B4D">
              <w:rPr>
                <w:rFonts w:ascii="Arial" w:hAnsi="Arial" w:cs="Arial"/>
                <w:bCs/>
                <w:sz w:val="22"/>
                <w:szCs w:val="22"/>
                <w:lang w:val="es-PE"/>
              </w:rPr>
              <w:t>%</w:t>
            </w:r>
          </w:p>
        </w:tc>
      </w:tr>
      <w:tr w:rsidR="001A31DA" w:rsidRPr="00E53B4D" w14:paraId="70DC860B" w14:textId="77777777" w:rsidTr="001F4389">
        <w:trPr>
          <w:trHeight w:val="300"/>
        </w:trPr>
        <w:tc>
          <w:tcPr>
            <w:tcW w:w="1986" w:type="dxa"/>
            <w:tcBorders>
              <w:top w:val="single" w:sz="4" w:space="0" w:color="auto"/>
              <w:bottom w:val="single" w:sz="4" w:space="0" w:color="auto"/>
            </w:tcBorders>
            <w:hideMark/>
          </w:tcPr>
          <w:p w14:paraId="33E3B6A7" w14:textId="4D30196D"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No: </w:t>
            </w:r>
            <w:r w:rsidR="001A31DA">
              <w:rPr>
                <w:rFonts w:ascii="Arial" w:hAnsi="Arial" w:cs="Arial"/>
                <w:bCs/>
                <w:sz w:val="22"/>
                <w:szCs w:val="22"/>
                <w:lang w:val="es-PE"/>
              </w:rPr>
              <w:t>6</w:t>
            </w:r>
            <w:r w:rsidRPr="00E53B4D">
              <w:rPr>
                <w:rFonts w:ascii="Arial" w:hAnsi="Arial" w:cs="Arial"/>
                <w:bCs/>
                <w:sz w:val="22"/>
                <w:szCs w:val="22"/>
                <w:lang w:val="es-PE"/>
              </w:rPr>
              <w:t>0%</w:t>
            </w:r>
          </w:p>
        </w:tc>
        <w:tc>
          <w:tcPr>
            <w:tcW w:w="1183" w:type="dxa"/>
            <w:tcBorders>
              <w:top w:val="single" w:sz="4" w:space="0" w:color="auto"/>
              <w:bottom w:val="single" w:sz="4" w:space="0" w:color="auto"/>
            </w:tcBorders>
            <w:hideMark/>
          </w:tcPr>
          <w:p w14:paraId="41E2F00C" w14:textId="0615C75B"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No: </w:t>
            </w:r>
            <w:r w:rsidR="00D81884">
              <w:rPr>
                <w:rFonts w:ascii="Arial" w:hAnsi="Arial" w:cs="Arial"/>
                <w:bCs/>
                <w:sz w:val="22"/>
                <w:szCs w:val="22"/>
                <w:lang w:val="es-PE"/>
              </w:rPr>
              <w:t>7</w:t>
            </w:r>
            <w:r w:rsidRPr="00E53B4D">
              <w:rPr>
                <w:rFonts w:ascii="Arial" w:hAnsi="Arial" w:cs="Arial"/>
                <w:bCs/>
                <w:sz w:val="22"/>
                <w:szCs w:val="22"/>
                <w:lang w:val="es-PE"/>
              </w:rPr>
              <w:t>0%</w:t>
            </w:r>
          </w:p>
        </w:tc>
        <w:tc>
          <w:tcPr>
            <w:tcW w:w="1817" w:type="dxa"/>
            <w:tcBorders>
              <w:top w:val="single" w:sz="4" w:space="0" w:color="auto"/>
              <w:bottom w:val="single" w:sz="4" w:space="0" w:color="auto"/>
            </w:tcBorders>
            <w:hideMark/>
          </w:tcPr>
          <w:p w14:paraId="3A1FCBDC" w14:textId="78341A2C"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No: </w:t>
            </w:r>
            <w:r w:rsidR="00D81884">
              <w:rPr>
                <w:rFonts w:ascii="Arial" w:hAnsi="Arial" w:cs="Arial"/>
                <w:bCs/>
                <w:sz w:val="22"/>
                <w:szCs w:val="22"/>
                <w:lang w:val="es-PE"/>
              </w:rPr>
              <w:t>75</w:t>
            </w:r>
            <w:r w:rsidRPr="00E53B4D">
              <w:rPr>
                <w:rFonts w:ascii="Arial" w:hAnsi="Arial" w:cs="Arial"/>
                <w:bCs/>
                <w:sz w:val="22"/>
                <w:szCs w:val="22"/>
                <w:lang w:val="es-PE"/>
              </w:rPr>
              <w:t>%</w:t>
            </w:r>
          </w:p>
        </w:tc>
      </w:tr>
      <w:tr w:rsidR="00E53B4D" w:rsidRPr="00E53B4D" w14:paraId="010A06B2" w14:textId="77777777" w:rsidTr="001F4389">
        <w:trPr>
          <w:trHeight w:val="300"/>
        </w:trPr>
        <w:tc>
          <w:tcPr>
            <w:tcW w:w="4986" w:type="dxa"/>
            <w:gridSpan w:val="3"/>
            <w:tcBorders>
              <w:top w:val="single" w:sz="4" w:space="0" w:color="auto"/>
              <w:bottom w:val="single" w:sz="4" w:space="0" w:color="auto"/>
            </w:tcBorders>
            <w:shd w:val="clear" w:color="auto" w:fill="C2D69B" w:themeFill="accent3" w:themeFillTint="99"/>
            <w:hideMark/>
          </w:tcPr>
          <w:p w14:paraId="570F4D01" w14:textId="77777777" w:rsidR="00E53B4D" w:rsidRPr="00E53B4D" w:rsidRDefault="00E53B4D" w:rsidP="001A31DA">
            <w:pPr>
              <w:jc w:val="center"/>
              <w:rPr>
                <w:rFonts w:ascii="Arial" w:hAnsi="Arial" w:cs="Arial"/>
                <w:b/>
                <w:bCs/>
                <w:sz w:val="22"/>
                <w:szCs w:val="22"/>
                <w:lang w:val="es-PE"/>
              </w:rPr>
            </w:pPr>
            <w:r w:rsidRPr="00E53B4D">
              <w:rPr>
                <w:rFonts w:ascii="Arial" w:hAnsi="Arial" w:cs="Arial"/>
                <w:b/>
                <w:bCs/>
                <w:sz w:val="22"/>
                <w:szCs w:val="22"/>
                <w:lang w:val="es-PE"/>
              </w:rPr>
              <w:t>8. Ha recibido capacitación en seguridad</w:t>
            </w:r>
          </w:p>
        </w:tc>
      </w:tr>
      <w:tr w:rsidR="00E53B4D" w:rsidRPr="00E53B4D" w14:paraId="4811A899" w14:textId="77777777" w:rsidTr="001F4389">
        <w:trPr>
          <w:trHeight w:val="300"/>
        </w:trPr>
        <w:tc>
          <w:tcPr>
            <w:tcW w:w="1986" w:type="dxa"/>
            <w:tcBorders>
              <w:top w:val="single" w:sz="4" w:space="0" w:color="auto"/>
              <w:bottom w:val="single" w:sz="4" w:space="0" w:color="auto"/>
            </w:tcBorders>
            <w:shd w:val="clear" w:color="auto" w:fill="D6E3BC" w:themeFill="accent3" w:themeFillTint="66"/>
            <w:hideMark/>
          </w:tcPr>
          <w:p w14:paraId="78AF7A48"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Ayacucho (%)</w:t>
            </w:r>
          </w:p>
        </w:tc>
        <w:tc>
          <w:tcPr>
            <w:tcW w:w="1183" w:type="dxa"/>
            <w:tcBorders>
              <w:top w:val="single" w:sz="4" w:space="0" w:color="auto"/>
              <w:bottom w:val="single" w:sz="4" w:space="0" w:color="auto"/>
            </w:tcBorders>
            <w:shd w:val="clear" w:color="auto" w:fill="D6E3BC" w:themeFill="accent3" w:themeFillTint="66"/>
            <w:hideMark/>
          </w:tcPr>
          <w:p w14:paraId="7EF30F05"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Puno (%)</w:t>
            </w:r>
          </w:p>
        </w:tc>
        <w:tc>
          <w:tcPr>
            <w:tcW w:w="1817" w:type="dxa"/>
            <w:tcBorders>
              <w:top w:val="single" w:sz="4" w:space="0" w:color="auto"/>
              <w:bottom w:val="single" w:sz="4" w:space="0" w:color="auto"/>
            </w:tcBorders>
            <w:shd w:val="clear" w:color="auto" w:fill="D6E3BC" w:themeFill="accent3" w:themeFillTint="66"/>
            <w:hideMark/>
          </w:tcPr>
          <w:p w14:paraId="4D9429BA"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Madre de Dios (%)</w:t>
            </w:r>
          </w:p>
        </w:tc>
      </w:tr>
      <w:tr w:rsidR="001A31DA" w:rsidRPr="00E53B4D" w14:paraId="6C854B9A" w14:textId="77777777" w:rsidTr="001F4389">
        <w:trPr>
          <w:trHeight w:val="300"/>
        </w:trPr>
        <w:tc>
          <w:tcPr>
            <w:tcW w:w="1986" w:type="dxa"/>
            <w:tcBorders>
              <w:top w:val="single" w:sz="4" w:space="0" w:color="auto"/>
              <w:bottom w:val="single" w:sz="4" w:space="0" w:color="auto"/>
            </w:tcBorders>
            <w:hideMark/>
          </w:tcPr>
          <w:p w14:paraId="687DE23A" w14:textId="15D26EE7"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Sí: </w:t>
            </w:r>
            <w:r w:rsidR="00D81884">
              <w:rPr>
                <w:rFonts w:ascii="Arial" w:hAnsi="Arial" w:cs="Arial"/>
                <w:bCs/>
                <w:sz w:val="22"/>
                <w:szCs w:val="22"/>
                <w:lang w:val="es-PE"/>
              </w:rPr>
              <w:t>40</w:t>
            </w:r>
            <w:r w:rsidRPr="00E53B4D">
              <w:rPr>
                <w:rFonts w:ascii="Arial" w:hAnsi="Arial" w:cs="Arial"/>
                <w:bCs/>
                <w:sz w:val="22"/>
                <w:szCs w:val="22"/>
                <w:lang w:val="es-PE"/>
              </w:rPr>
              <w:t>%</w:t>
            </w:r>
          </w:p>
        </w:tc>
        <w:tc>
          <w:tcPr>
            <w:tcW w:w="1183" w:type="dxa"/>
            <w:tcBorders>
              <w:top w:val="single" w:sz="4" w:space="0" w:color="auto"/>
              <w:bottom w:val="single" w:sz="4" w:space="0" w:color="auto"/>
            </w:tcBorders>
            <w:hideMark/>
          </w:tcPr>
          <w:p w14:paraId="405CB372" w14:textId="0F7B609D"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Sí: </w:t>
            </w:r>
            <w:r w:rsidR="00D81884">
              <w:rPr>
                <w:rFonts w:ascii="Arial" w:hAnsi="Arial" w:cs="Arial"/>
                <w:bCs/>
                <w:sz w:val="22"/>
                <w:szCs w:val="22"/>
                <w:lang w:val="es-PE"/>
              </w:rPr>
              <w:t>35</w:t>
            </w:r>
            <w:r w:rsidRPr="00E53B4D">
              <w:rPr>
                <w:rFonts w:ascii="Arial" w:hAnsi="Arial" w:cs="Arial"/>
                <w:bCs/>
                <w:sz w:val="22"/>
                <w:szCs w:val="22"/>
                <w:lang w:val="es-PE"/>
              </w:rPr>
              <w:t>%</w:t>
            </w:r>
          </w:p>
        </w:tc>
        <w:tc>
          <w:tcPr>
            <w:tcW w:w="1817" w:type="dxa"/>
            <w:tcBorders>
              <w:top w:val="single" w:sz="4" w:space="0" w:color="auto"/>
              <w:bottom w:val="single" w:sz="4" w:space="0" w:color="auto"/>
            </w:tcBorders>
            <w:hideMark/>
          </w:tcPr>
          <w:p w14:paraId="3F5CF73A" w14:textId="1B36818C"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Sí: </w:t>
            </w:r>
            <w:r w:rsidR="00D81884">
              <w:rPr>
                <w:rFonts w:ascii="Arial" w:hAnsi="Arial" w:cs="Arial"/>
                <w:bCs/>
                <w:sz w:val="22"/>
                <w:szCs w:val="22"/>
                <w:lang w:val="es-PE"/>
              </w:rPr>
              <w:t>20</w:t>
            </w:r>
            <w:r w:rsidRPr="00E53B4D">
              <w:rPr>
                <w:rFonts w:ascii="Arial" w:hAnsi="Arial" w:cs="Arial"/>
                <w:bCs/>
                <w:sz w:val="22"/>
                <w:szCs w:val="22"/>
                <w:lang w:val="es-PE"/>
              </w:rPr>
              <w:t>%</w:t>
            </w:r>
          </w:p>
        </w:tc>
      </w:tr>
      <w:tr w:rsidR="001A31DA" w:rsidRPr="00E53B4D" w14:paraId="362FE4BF" w14:textId="77777777" w:rsidTr="001F4389">
        <w:trPr>
          <w:trHeight w:val="300"/>
        </w:trPr>
        <w:tc>
          <w:tcPr>
            <w:tcW w:w="1986" w:type="dxa"/>
            <w:tcBorders>
              <w:top w:val="single" w:sz="4" w:space="0" w:color="auto"/>
              <w:bottom w:val="single" w:sz="4" w:space="0" w:color="auto"/>
            </w:tcBorders>
            <w:hideMark/>
          </w:tcPr>
          <w:p w14:paraId="50B2437D" w14:textId="1313C499"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No: </w:t>
            </w:r>
            <w:r w:rsidR="00D81884">
              <w:rPr>
                <w:rFonts w:ascii="Arial" w:hAnsi="Arial" w:cs="Arial"/>
                <w:bCs/>
                <w:sz w:val="22"/>
                <w:szCs w:val="22"/>
                <w:lang w:val="es-PE"/>
              </w:rPr>
              <w:t>6</w:t>
            </w:r>
            <w:r w:rsidRPr="00E53B4D">
              <w:rPr>
                <w:rFonts w:ascii="Arial" w:hAnsi="Arial" w:cs="Arial"/>
                <w:bCs/>
                <w:sz w:val="22"/>
                <w:szCs w:val="22"/>
                <w:lang w:val="es-PE"/>
              </w:rPr>
              <w:t>0%</w:t>
            </w:r>
          </w:p>
        </w:tc>
        <w:tc>
          <w:tcPr>
            <w:tcW w:w="1183" w:type="dxa"/>
            <w:tcBorders>
              <w:top w:val="single" w:sz="4" w:space="0" w:color="auto"/>
              <w:bottom w:val="single" w:sz="4" w:space="0" w:color="auto"/>
            </w:tcBorders>
            <w:hideMark/>
          </w:tcPr>
          <w:p w14:paraId="61D3E5A7" w14:textId="479056FA"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No: </w:t>
            </w:r>
            <w:r w:rsidR="00D81884">
              <w:rPr>
                <w:rFonts w:ascii="Arial" w:hAnsi="Arial" w:cs="Arial"/>
                <w:bCs/>
                <w:sz w:val="22"/>
                <w:szCs w:val="22"/>
                <w:lang w:val="es-PE"/>
              </w:rPr>
              <w:t>65</w:t>
            </w:r>
            <w:r w:rsidRPr="00E53B4D">
              <w:rPr>
                <w:rFonts w:ascii="Arial" w:hAnsi="Arial" w:cs="Arial"/>
                <w:bCs/>
                <w:sz w:val="22"/>
                <w:szCs w:val="22"/>
                <w:lang w:val="es-PE"/>
              </w:rPr>
              <w:t>%</w:t>
            </w:r>
          </w:p>
        </w:tc>
        <w:tc>
          <w:tcPr>
            <w:tcW w:w="1817" w:type="dxa"/>
            <w:tcBorders>
              <w:top w:val="single" w:sz="4" w:space="0" w:color="auto"/>
              <w:bottom w:val="single" w:sz="4" w:space="0" w:color="auto"/>
            </w:tcBorders>
            <w:hideMark/>
          </w:tcPr>
          <w:p w14:paraId="191E304E" w14:textId="54A480B3"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No: </w:t>
            </w:r>
            <w:r w:rsidR="00D81884">
              <w:rPr>
                <w:rFonts w:ascii="Arial" w:hAnsi="Arial" w:cs="Arial"/>
                <w:bCs/>
                <w:sz w:val="22"/>
                <w:szCs w:val="22"/>
                <w:lang w:val="es-PE"/>
              </w:rPr>
              <w:t>8</w:t>
            </w:r>
            <w:r w:rsidRPr="00E53B4D">
              <w:rPr>
                <w:rFonts w:ascii="Arial" w:hAnsi="Arial" w:cs="Arial"/>
                <w:bCs/>
                <w:sz w:val="22"/>
                <w:szCs w:val="22"/>
                <w:lang w:val="es-PE"/>
              </w:rPr>
              <w:t>0%</w:t>
            </w:r>
          </w:p>
        </w:tc>
      </w:tr>
      <w:tr w:rsidR="001F4389" w:rsidRPr="00E53B4D" w14:paraId="231BE67A" w14:textId="77777777" w:rsidTr="001F4389">
        <w:trPr>
          <w:trHeight w:val="300"/>
        </w:trPr>
        <w:tc>
          <w:tcPr>
            <w:tcW w:w="4986" w:type="dxa"/>
            <w:gridSpan w:val="3"/>
            <w:tcBorders>
              <w:top w:val="single" w:sz="4" w:space="0" w:color="auto"/>
              <w:bottom w:val="single" w:sz="4" w:space="0" w:color="auto"/>
            </w:tcBorders>
            <w:shd w:val="clear" w:color="auto" w:fill="C2D69B" w:themeFill="accent3" w:themeFillTint="99"/>
            <w:hideMark/>
          </w:tcPr>
          <w:p w14:paraId="66674701"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9. Condiciones de seguridad en el trabajo</w:t>
            </w:r>
          </w:p>
        </w:tc>
      </w:tr>
      <w:tr w:rsidR="00E53B4D" w:rsidRPr="00E53B4D" w14:paraId="45F968DA" w14:textId="77777777" w:rsidTr="001F4389">
        <w:trPr>
          <w:trHeight w:val="300"/>
        </w:trPr>
        <w:tc>
          <w:tcPr>
            <w:tcW w:w="1986" w:type="dxa"/>
            <w:tcBorders>
              <w:top w:val="single" w:sz="4" w:space="0" w:color="auto"/>
              <w:bottom w:val="single" w:sz="4" w:space="0" w:color="auto"/>
            </w:tcBorders>
            <w:shd w:val="clear" w:color="auto" w:fill="D6E3BC" w:themeFill="accent3" w:themeFillTint="66"/>
            <w:hideMark/>
          </w:tcPr>
          <w:p w14:paraId="0065AC7E"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Ayacucho (%)</w:t>
            </w:r>
          </w:p>
        </w:tc>
        <w:tc>
          <w:tcPr>
            <w:tcW w:w="1183" w:type="dxa"/>
            <w:tcBorders>
              <w:top w:val="single" w:sz="4" w:space="0" w:color="auto"/>
              <w:bottom w:val="single" w:sz="4" w:space="0" w:color="auto"/>
            </w:tcBorders>
            <w:shd w:val="clear" w:color="auto" w:fill="D6E3BC" w:themeFill="accent3" w:themeFillTint="66"/>
            <w:hideMark/>
          </w:tcPr>
          <w:p w14:paraId="57970CE7"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Puno (%)</w:t>
            </w:r>
          </w:p>
        </w:tc>
        <w:tc>
          <w:tcPr>
            <w:tcW w:w="1817" w:type="dxa"/>
            <w:tcBorders>
              <w:top w:val="single" w:sz="4" w:space="0" w:color="auto"/>
              <w:bottom w:val="single" w:sz="4" w:space="0" w:color="auto"/>
            </w:tcBorders>
            <w:shd w:val="clear" w:color="auto" w:fill="D6E3BC" w:themeFill="accent3" w:themeFillTint="66"/>
            <w:hideMark/>
          </w:tcPr>
          <w:p w14:paraId="58D6DD6C"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Madre de Dios (%)</w:t>
            </w:r>
          </w:p>
        </w:tc>
      </w:tr>
      <w:tr w:rsidR="001A31DA" w:rsidRPr="00E53B4D" w14:paraId="03C5B563" w14:textId="77777777" w:rsidTr="001F4389">
        <w:trPr>
          <w:trHeight w:val="300"/>
        </w:trPr>
        <w:tc>
          <w:tcPr>
            <w:tcW w:w="1986" w:type="dxa"/>
            <w:tcBorders>
              <w:top w:val="single" w:sz="4" w:space="0" w:color="auto"/>
              <w:bottom w:val="single" w:sz="4" w:space="0" w:color="auto"/>
            </w:tcBorders>
            <w:hideMark/>
          </w:tcPr>
          <w:p w14:paraId="7C3C8E8F" w14:textId="77777777" w:rsidR="001A31DA"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Buenas: </w:t>
            </w:r>
          </w:p>
          <w:p w14:paraId="0C384D43" w14:textId="63486B05" w:rsidR="00E53B4D" w:rsidRPr="00E53B4D" w:rsidRDefault="00D81884" w:rsidP="00E53B4D">
            <w:pPr>
              <w:jc w:val="both"/>
              <w:rPr>
                <w:rFonts w:ascii="Arial" w:hAnsi="Arial" w:cs="Arial"/>
                <w:bCs/>
                <w:sz w:val="22"/>
                <w:szCs w:val="22"/>
                <w:lang w:val="es-PE"/>
              </w:rPr>
            </w:pPr>
            <w:r>
              <w:rPr>
                <w:rFonts w:ascii="Arial" w:hAnsi="Arial" w:cs="Arial"/>
                <w:bCs/>
                <w:sz w:val="22"/>
                <w:szCs w:val="22"/>
                <w:lang w:val="es-PE"/>
              </w:rPr>
              <w:t>-</w:t>
            </w:r>
          </w:p>
        </w:tc>
        <w:tc>
          <w:tcPr>
            <w:tcW w:w="1183" w:type="dxa"/>
            <w:tcBorders>
              <w:top w:val="single" w:sz="4" w:space="0" w:color="auto"/>
              <w:bottom w:val="single" w:sz="4" w:space="0" w:color="auto"/>
            </w:tcBorders>
            <w:hideMark/>
          </w:tcPr>
          <w:p w14:paraId="39A95B2E" w14:textId="77777777" w:rsidR="00D81884" w:rsidRDefault="00E53B4D" w:rsidP="00E53B4D">
            <w:pPr>
              <w:jc w:val="both"/>
              <w:rPr>
                <w:rFonts w:ascii="Arial" w:hAnsi="Arial" w:cs="Arial"/>
                <w:bCs/>
                <w:sz w:val="22"/>
                <w:szCs w:val="22"/>
                <w:lang w:val="es-PE"/>
              </w:rPr>
            </w:pPr>
            <w:r w:rsidRPr="00E53B4D">
              <w:rPr>
                <w:rFonts w:ascii="Arial" w:hAnsi="Arial" w:cs="Arial"/>
                <w:bCs/>
                <w:sz w:val="22"/>
                <w:szCs w:val="22"/>
                <w:lang w:val="es-PE"/>
              </w:rPr>
              <w:t>Buenas:</w:t>
            </w:r>
            <w:r w:rsidR="00D81884">
              <w:rPr>
                <w:rFonts w:ascii="Arial" w:hAnsi="Arial" w:cs="Arial"/>
                <w:bCs/>
                <w:sz w:val="22"/>
                <w:szCs w:val="22"/>
                <w:lang w:val="es-PE"/>
              </w:rPr>
              <w:t xml:space="preserve"> </w:t>
            </w:r>
          </w:p>
          <w:p w14:paraId="66F8C38D" w14:textId="311BD7E4" w:rsidR="00E53B4D" w:rsidRPr="00E53B4D" w:rsidRDefault="00D81884" w:rsidP="00E53B4D">
            <w:pPr>
              <w:jc w:val="both"/>
              <w:rPr>
                <w:rFonts w:ascii="Arial" w:hAnsi="Arial" w:cs="Arial"/>
                <w:bCs/>
                <w:sz w:val="22"/>
                <w:szCs w:val="22"/>
                <w:lang w:val="es-PE"/>
              </w:rPr>
            </w:pPr>
            <w:r>
              <w:rPr>
                <w:rFonts w:ascii="Arial" w:hAnsi="Arial" w:cs="Arial"/>
                <w:bCs/>
                <w:sz w:val="22"/>
                <w:szCs w:val="22"/>
                <w:lang w:val="es-PE"/>
              </w:rPr>
              <w:t>-</w:t>
            </w:r>
            <w:r w:rsidR="00E53B4D" w:rsidRPr="00E53B4D">
              <w:rPr>
                <w:rFonts w:ascii="Arial" w:hAnsi="Arial" w:cs="Arial"/>
                <w:bCs/>
                <w:sz w:val="22"/>
                <w:szCs w:val="22"/>
                <w:lang w:val="es-PE"/>
              </w:rPr>
              <w:t xml:space="preserve"> </w:t>
            </w:r>
          </w:p>
        </w:tc>
        <w:tc>
          <w:tcPr>
            <w:tcW w:w="1817" w:type="dxa"/>
            <w:tcBorders>
              <w:top w:val="single" w:sz="4" w:space="0" w:color="auto"/>
              <w:bottom w:val="single" w:sz="4" w:space="0" w:color="auto"/>
            </w:tcBorders>
            <w:hideMark/>
          </w:tcPr>
          <w:p w14:paraId="588AAA8B" w14:textId="77777777" w:rsidR="001A31DA"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Buenas: </w:t>
            </w:r>
          </w:p>
          <w:p w14:paraId="7072EB9C" w14:textId="364C3800" w:rsidR="00E53B4D" w:rsidRPr="00E53B4D" w:rsidRDefault="00D81884" w:rsidP="00E53B4D">
            <w:pPr>
              <w:jc w:val="both"/>
              <w:rPr>
                <w:rFonts w:ascii="Arial" w:hAnsi="Arial" w:cs="Arial"/>
                <w:bCs/>
                <w:sz w:val="22"/>
                <w:szCs w:val="22"/>
                <w:lang w:val="es-PE"/>
              </w:rPr>
            </w:pPr>
            <w:r>
              <w:rPr>
                <w:rFonts w:ascii="Arial" w:hAnsi="Arial" w:cs="Arial"/>
                <w:bCs/>
                <w:sz w:val="22"/>
                <w:szCs w:val="22"/>
                <w:lang w:val="es-PE"/>
              </w:rPr>
              <w:t>-</w:t>
            </w:r>
          </w:p>
        </w:tc>
      </w:tr>
      <w:tr w:rsidR="001A31DA" w:rsidRPr="00E53B4D" w14:paraId="144F9D1F" w14:textId="77777777" w:rsidTr="001F4389">
        <w:trPr>
          <w:trHeight w:val="330"/>
        </w:trPr>
        <w:tc>
          <w:tcPr>
            <w:tcW w:w="1986" w:type="dxa"/>
            <w:tcBorders>
              <w:top w:val="single" w:sz="4" w:space="0" w:color="auto"/>
              <w:bottom w:val="single" w:sz="4" w:space="0" w:color="auto"/>
            </w:tcBorders>
            <w:hideMark/>
          </w:tcPr>
          <w:p w14:paraId="53CCBB9A" w14:textId="77777777" w:rsidR="001A31DA"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Regulares: </w:t>
            </w:r>
          </w:p>
          <w:p w14:paraId="52CC583A" w14:textId="53B6EBF9" w:rsidR="00E53B4D" w:rsidRPr="00E53B4D" w:rsidRDefault="00D81884" w:rsidP="00E53B4D">
            <w:pPr>
              <w:jc w:val="both"/>
              <w:rPr>
                <w:rFonts w:ascii="Arial" w:hAnsi="Arial" w:cs="Arial"/>
                <w:bCs/>
                <w:sz w:val="22"/>
                <w:szCs w:val="22"/>
                <w:lang w:val="es-PE"/>
              </w:rPr>
            </w:pPr>
            <w:r>
              <w:rPr>
                <w:rFonts w:ascii="Arial" w:hAnsi="Arial" w:cs="Arial"/>
                <w:bCs/>
                <w:sz w:val="22"/>
                <w:szCs w:val="22"/>
                <w:lang w:val="es-PE"/>
              </w:rPr>
              <w:t>40</w:t>
            </w:r>
            <w:r w:rsidR="00E53B4D" w:rsidRPr="00E53B4D">
              <w:rPr>
                <w:rFonts w:ascii="Arial" w:hAnsi="Arial" w:cs="Arial"/>
                <w:bCs/>
                <w:sz w:val="22"/>
                <w:szCs w:val="22"/>
                <w:lang w:val="es-PE"/>
              </w:rPr>
              <w:t>%</w:t>
            </w:r>
          </w:p>
        </w:tc>
        <w:tc>
          <w:tcPr>
            <w:tcW w:w="1183" w:type="dxa"/>
            <w:tcBorders>
              <w:top w:val="single" w:sz="4" w:space="0" w:color="auto"/>
              <w:bottom w:val="single" w:sz="4" w:space="0" w:color="auto"/>
            </w:tcBorders>
            <w:hideMark/>
          </w:tcPr>
          <w:p w14:paraId="04618AEE" w14:textId="6A8A141C" w:rsidR="00E53B4D" w:rsidRPr="00E53B4D" w:rsidRDefault="00E53B4D" w:rsidP="00EA011D">
            <w:pPr>
              <w:ind w:right="-51"/>
              <w:jc w:val="both"/>
              <w:rPr>
                <w:rFonts w:ascii="Arial" w:hAnsi="Arial" w:cs="Arial"/>
                <w:bCs/>
                <w:sz w:val="22"/>
                <w:szCs w:val="22"/>
                <w:lang w:val="es-PE"/>
              </w:rPr>
            </w:pPr>
            <w:r w:rsidRPr="00E53B4D">
              <w:rPr>
                <w:rFonts w:ascii="Arial" w:hAnsi="Arial" w:cs="Arial"/>
                <w:bCs/>
                <w:sz w:val="22"/>
                <w:szCs w:val="22"/>
                <w:lang w:val="es-PE"/>
              </w:rPr>
              <w:t>Regulares:</w:t>
            </w:r>
          </w:p>
        </w:tc>
        <w:tc>
          <w:tcPr>
            <w:tcW w:w="1817" w:type="dxa"/>
            <w:tcBorders>
              <w:top w:val="single" w:sz="4" w:space="0" w:color="auto"/>
              <w:bottom w:val="single" w:sz="4" w:space="0" w:color="auto"/>
            </w:tcBorders>
            <w:hideMark/>
          </w:tcPr>
          <w:p w14:paraId="3201141A" w14:textId="77777777" w:rsidR="001A31DA"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Regulares: </w:t>
            </w:r>
          </w:p>
          <w:p w14:paraId="2D1B887B" w14:textId="1AAC8666" w:rsidR="00E53B4D" w:rsidRPr="00E53B4D" w:rsidRDefault="00D81884" w:rsidP="00E53B4D">
            <w:pPr>
              <w:jc w:val="both"/>
              <w:rPr>
                <w:rFonts w:ascii="Arial" w:hAnsi="Arial" w:cs="Arial"/>
                <w:bCs/>
                <w:sz w:val="22"/>
                <w:szCs w:val="22"/>
                <w:lang w:val="es-PE"/>
              </w:rPr>
            </w:pPr>
            <w:r>
              <w:rPr>
                <w:rFonts w:ascii="Arial" w:hAnsi="Arial" w:cs="Arial"/>
                <w:bCs/>
                <w:sz w:val="22"/>
                <w:szCs w:val="22"/>
                <w:lang w:val="es-PE"/>
              </w:rPr>
              <w:t>-</w:t>
            </w:r>
          </w:p>
        </w:tc>
      </w:tr>
      <w:tr w:rsidR="001A31DA" w:rsidRPr="00E53B4D" w14:paraId="746F7186" w14:textId="77777777" w:rsidTr="001F4389">
        <w:trPr>
          <w:trHeight w:val="300"/>
        </w:trPr>
        <w:tc>
          <w:tcPr>
            <w:tcW w:w="1986" w:type="dxa"/>
            <w:tcBorders>
              <w:top w:val="single" w:sz="4" w:space="0" w:color="auto"/>
              <w:bottom w:val="single" w:sz="4" w:space="0" w:color="auto"/>
            </w:tcBorders>
            <w:hideMark/>
          </w:tcPr>
          <w:p w14:paraId="2A3C98FE" w14:textId="4A6116EF" w:rsidR="001A31DA" w:rsidRDefault="00D81884" w:rsidP="00E53B4D">
            <w:pPr>
              <w:jc w:val="both"/>
              <w:rPr>
                <w:rFonts w:ascii="Arial" w:hAnsi="Arial" w:cs="Arial"/>
                <w:bCs/>
                <w:sz w:val="22"/>
                <w:szCs w:val="22"/>
                <w:lang w:val="es-PE"/>
              </w:rPr>
            </w:pPr>
            <w:r>
              <w:rPr>
                <w:rFonts w:ascii="Arial" w:hAnsi="Arial" w:cs="Arial"/>
                <w:bCs/>
                <w:sz w:val="22"/>
                <w:szCs w:val="22"/>
                <w:lang w:val="es-PE"/>
              </w:rPr>
              <w:t>Deficiente</w:t>
            </w:r>
            <w:r w:rsidR="00E53B4D" w:rsidRPr="00E53B4D">
              <w:rPr>
                <w:rFonts w:ascii="Arial" w:hAnsi="Arial" w:cs="Arial"/>
                <w:bCs/>
                <w:sz w:val="22"/>
                <w:szCs w:val="22"/>
                <w:lang w:val="es-PE"/>
              </w:rPr>
              <w:t xml:space="preserve">: </w:t>
            </w:r>
          </w:p>
          <w:p w14:paraId="4D4B57D9" w14:textId="593B1258" w:rsidR="00E53B4D" w:rsidRPr="00E53B4D" w:rsidRDefault="00D81884" w:rsidP="00E53B4D">
            <w:pPr>
              <w:jc w:val="both"/>
              <w:rPr>
                <w:rFonts w:ascii="Arial" w:hAnsi="Arial" w:cs="Arial"/>
                <w:bCs/>
                <w:sz w:val="22"/>
                <w:szCs w:val="22"/>
                <w:lang w:val="es-PE"/>
              </w:rPr>
            </w:pPr>
            <w:r>
              <w:rPr>
                <w:rFonts w:ascii="Arial" w:hAnsi="Arial" w:cs="Arial"/>
                <w:bCs/>
                <w:sz w:val="22"/>
                <w:szCs w:val="22"/>
                <w:lang w:val="es-PE"/>
              </w:rPr>
              <w:t>-</w:t>
            </w:r>
          </w:p>
        </w:tc>
        <w:tc>
          <w:tcPr>
            <w:tcW w:w="1183" w:type="dxa"/>
            <w:tcBorders>
              <w:top w:val="single" w:sz="4" w:space="0" w:color="auto"/>
              <w:bottom w:val="single" w:sz="4" w:space="0" w:color="auto"/>
            </w:tcBorders>
            <w:hideMark/>
          </w:tcPr>
          <w:p w14:paraId="5E75F267" w14:textId="4DD1D142" w:rsidR="00E53B4D" w:rsidRPr="00E53B4D" w:rsidRDefault="00D81884" w:rsidP="00E53B4D">
            <w:pPr>
              <w:jc w:val="both"/>
              <w:rPr>
                <w:rFonts w:ascii="Arial" w:hAnsi="Arial" w:cs="Arial"/>
                <w:bCs/>
                <w:sz w:val="22"/>
                <w:szCs w:val="22"/>
                <w:lang w:val="es-PE"/>
              </w:rPr>
            </w:pPr>
            <w:r>
              <w:rPr>
                <w:rFonts w:ascii="Arial" w:hAnsi="Arial" w:cs="Arial"/>
                <w:bCs/>
                <w:sz w:val="22"/>
                <w:szCs w:val="22"/>
                <w:lang w:val="es-PE"/>
              </w:rPr>
              <w:t>Deficiente</w:t>
            </w:r>
            <w:r w:rsidR="00E53B4D" w:rsidRPr="00E53B4D">
              <w:rPr>
                <w:rFonts w:ascii="Arial" w:hAnsi="Arial" w:cs="Arial"/>
                <w:bCs/>
                <w:sz w:val="22"/>
                <w:szCs w:val="22"/>
                <w:lang w:val="es-PE"/>
              </w:rPr>
              <w:t xml:space="preserve">: </w:t>
            </w:r>
            <w:r>
              <w:rPr>
                <w:rFonts w:ascii="Arial" w:hAnsi="Arial" w:cs="Arial"/>
                <w:bCs/>
                <w:sz w:val="22"/>
                <w:szCs w:val="22"/>
                <w:lang w:val="es-PE"/>
              </w:rPr>
              <w:t>80%</w:t>
            </w:r>
          </w:p>
        </w:tc>
        <w:tc>
          <w:tcPr>
            <w:tcW w:w="1817" w:type="dxa"/>
            <w:tcBorders>
              <w:top w:val="single" w:sz="4" w:space="0" w:color="auto"/>
              <w:bottom w:val="single" w:sz="4" w:space="0" w:color="auto"/>
            </w:tcBorders>
            <w:hideMark/>
          </w:tcPr>
          <w:p w14:paraId="7A921E7D" w14:textId="77777777" w:rsidR="00D81884" w:rsidRDefault="00D81884" w:rsidP="00E53B4D">
            <w:pPr>
              <w:jc w:val="both"/>
              <w:rPr>
                <w:rFonts w:ascii="Arial" w:hAnsi="Arial" w:cs="Arial"/>
                <w:bCs/>
                <w:sz w:val="22"/>
                <w:szCs w:val="22"/>
                <w:lang w:val="es-PE"/>
              </w:rPr>
            </w:pPr>
            <w:r>
              <w:rPr>
                <w:rFonts w:ascii="Arial" w:hAnsi="Arial" w:cs="Arial"/>
                <w:bCs/>
                <w:sz w:val="22"/>
                <w:szCs w:val="22"/>
                <w:lang w:val="es-PE"/>
              </w:rPr>
              <w:t>Critico:</w:t>
            </w:r>
          </w:p>
          <w:p w14:paraId="6DE139B3" w14:textId="14361A0D" w:rsidR="00E53B4D" w:rsidRPr="00E53B4D" w:rsidRDefault="00D81884" w:rsidP="00E53B4D">
            <w:pPr>
              <w:jc w:val="both"/>
              <w:rPr>
                <w:rFonts w:ascii="Arial" w:hAnsi="Arial" w:cs="Arial"/>
                <w:bCs/>
                <w:sz w:val="22"/>
                <w:szCs w:val="22"/>
                <w:lang w:val="es-PE"/>
              </w:rPr>
            </w:pPr>
            <w:r>
              <w:rPr>
                <w:rFonts w:ascii="Arial" w:hAnsi="Arial" w:cs="Arial"/>
                <w:bCs/>
                <w:sz w:val="22"/>
                <w:szCs w:val="22"/>
                <w:lang w:val="es-PE"/>
              </w:rPr>
              <w:t xml:space="preserve"> 90%</w:t>
            </w:r>
          </w:p>
        </w:tc>
      </w:tr>
      <w:tr w:rsidR="00E53B4D" w:rsidRPr="00E53B4D" w14:paraId="5EA7BD67" w14:textId="77777777" w:rsidTr="001F4389">
        <w:trPr>
          <w:trHeight w:val="300"/>
        </w:trPr>
        <w:tc>
          <w:tcPr>
            <w:tcW w:w="4986" w:type="dxa"/>
            <w:gridSpan w:val="3"/>
            <w:tcBorders>
              <w:top w:val="single" w:sz="4" w:space="0" w:color="auto"/>
              <w:bottom w:val="single" w:sz="4" w:space="0" w:color="auto"/>
            </w:tcBorders>
            <w:shd w:val="clear" w:color="auto" w:fill="C2D69B" w:themeFill="accent3" w:themeFillTint="99"/>
            <w:hideMark/>
          </w:tcPr>
          <w:p w14:paraId="7263184A" w14:textId="77777777" w:rsidR="00E53B4D" w:rsidRPr="00E53B4D" w:rsidRDefault="00E53B4D" w:rsidP="001A31DA">
            <w:pPr>
              <w:jc w:val="center"/>
              <w:rPr>
                <w:rFonts w:ascii="Arial" w:hAnsi="Arial" w:cs="Arial"/>
                <w:b/>
                <w:bCs/>
                <w:sz w:val="22"/>
                <w:szCs w:val="22"/>
                <w:lang w:val="es-PE"/>
              </w:rPr>
            </w:pPr>
            <w:r w:rsidRPr="00E53B4D">
              <w:rPr>
                <w:rFonts w:ascii="Arial" w:hAnsi="Arial" w:cs="Arial"/>
                <w:b/>
                <w:bCs/>
                <w:sz w:val="22"/>
                <w:szCs w:val="22"/>
                <w:lang w:val="es-PE"/>
              </w:rPr>
              <w:t>10. Acceso a equipos de protección personal (EPP)</w:t>
            </w:r>
          </w:p>
        </w:tc>
      </w:tr>
      <w:tr w:rsidR="00E53B4D" w:rsidRPr="00E53B4D" w14:paraId="506BFEC7" w14:textId="77777777" w:rsidTr="001F4389">
        <w:trPr>
          <w:trHeight w:val="300"/>
        </w:trPr>
        <w:tc>
          <w:tcPr>
            <w:tcW w:w="1986" w:type="dxa"/>
            <w:tcBorders>
              <w:top w:val="single" w:sz="4" w:space="0" w:color="auto"/>
              <w:bottom w:val="single" w:sz="4" w:space="0" w:color="auto"/>
            </w:tcBorders>
            <w:shd w:val="clear" w:color="auto" w:fill="D6E3BC" w:themeFill="accent3" w:themeFillTint="66"/>
            <w:hideMark/>
          </w:tcPr>
          <w:p w14:paraId="6419EF42"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Ayacucho (%)</w:t>
            </w:r>
          </w:p>
        </w:tc>
        <w:tc>
          <w:tcPr>
            <w:tcW w:w="1183" w:type="dxa"/>
            <w:tcBorders>
              <w:top w:val="single" w:sz="4" w:space="0" w:color="auto"/>
              <w:bottom w:val="single" w:sz="4" w:space="0" w:color="auto"/>
            </w:tcBorders>
            <w:shd w:val="clear" w:color="auto" w:fill="D6E3BC" w:themeFill="accent3" w:themeFillTint="66"/>
            <w:hideMark/>
          </w:tcPr>
          <w:p w14:paraId="51FCA4D2"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Puno (%)</w:t>
            </w:r>
          </w:p>
        </w:tc>
        <w:tc>
          <w:tcPr>
            <w:tcW w:w="1817" w:type="dxa"/>
            <w:tcBorders>
              <w:top w:val="single" w:sz="4" w:space="0" w:color="auto"/>
              <w:bottom w:val="single" w:sz="4" w:space="0" w:color="auto"/>
            </w:tcBorders>
            <w:shd w:val="clear" w:color="auto" w:fill="D6E3BC" w:themeFill="accent3" w:themeFillTint="66"/>
            <w:hideMark/>
          </w:tcPr>
          <w:p w14:paraId="644BF111"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Madre de Dios (%)</w:t>
            </w:r>
          </w:p>
        </w:tc>
      </w:tr>
      <w:tr w:rsidR="001A31DA" w:rsidRPr="00E53B4D" w14:paraId="0A6065E6" w14:textId="77777777" w:rsidTr="001F4389">
        <w:trPr>
          <w:trHeight w:val="300"/>
        </w:trPr>
        <w:tc>
          <w:tcPr>
            <w:tcW w:w="1986" w:type="dxa"/>
            <w:tcBorders>
              <w:top w:val="single" w:sz="4" w:space="0" w:color="auto"/>
              <w:bottom w:val="single" w:sz="4" w:space="0" w:color="auto"/>
            </w:tcBorders>
            <w:hideMark/>
          </w:tcPr>
          <w:p w14:paraId="3987FBDF" w14:textId="77777777" w:rsidR="00EA011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Siempre: </w:t>
            </w:r>
          </w:p>
          <w:p w14:paraId="5A19FDD2" w14:textId="520589E5"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20%</w:t>
            </w:r>
          </w:p>
        </w:tc>
        <w:tc>
          <w:tcPr>
            <w:tcW w:w="1183" w:type="dxa"/>
            <w:tcBorders>
              <w:top w:val="single" w:sz="4" w:space="0" w:color="auto"/>
              <w:bottom w:val="single" w:sz="4" w:space="0" w:color="auto"/>
            </w:tcBorders>
            <w:hideMark/>
          </w:tcPr>
          <w:p w14:paraId="322B3FDA" w14:textId="77777777"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Siempre: 10%</w:t>
            </w:r>
          </w:p>
        </w:tc>
        <w:tc>
          <w:tcPr>
            <w:tcW w:w="1817" w:type="dxa"/>
            <w:tcBorders>
              <w:top w:val="single" w:sz="4" w:space="0" w:color="auto"/>
              <w:bottom w:val="single" w:sz="4" w:space="0" w:color="auto"/>
            </w:tcBorders>
            <w:hideMark/>
          </w:tcPr>
          <w:p w14:paraId="2B3345E2" w14:textId="77777777" w:rsidR="00EA011D" w:rsidRDefault="00E53B4D" w:rsidP="00E53B4D">
            <w:pPr>
              <w:jc w:val="both"/>
              <w:rPr>
                <w:rFonts w:ascii="Arial" w:hAnsi="Arial" w:cs="Arial"/>
                <w:bCs/>
                <w:sz w:val="22"/>
                <w:szCs w:val="22"/>
                <w:lang w:val="es-PE"/>
              </w:rPr>
            </w:pPr>
            <w:r w:rsidRPr="00E53B4D">
              <w:rPr>
                <w:rFonts w:ascii="Arial" w:hAnsi="Arial" w:cs="Arial"/>
                <w:bCs/>
                <w:sz w:val="22"/>
                <w:szCs w:val="22"/>
                <w:lang w:val="es-PE"/>
              </w:rPr>
              <w:t>Siempre:</w:t>
            </w:r>
          </w:p>
          <w:p w14:paraId="403D4A83" w14:textId="2F4E2230" w:rsidR="00E53B4D" w:rsidRPr="00E53B4D" w:rsidRDefault="00D81884" w:rsidP="00E53B4D">
            <w:pPr>
              <w:jc w:val="both"/>
              <w:rPr>
                <w:rFonts w:ascii="Arial" w:hAnsi="Arial" w:cs="Arial"/>
                <w:bCs/>
                <w:sz w:val="22"/>
                <w:szCs w:val="22"/>
                <w:lang w:val="es-PE"/>
              </w:rPr>
            </w:pPr>
            <w:r>
              <w:rPr>
                <w:rFonts w:ascii="Arial" w:hAnsi="Arial" w:cs="Arial"/>
                <w:bCs/>
                <w:sz w:val="22"/>
                <w:szCs w:val="22"/>
                <w:lang w:val="es-PE"/>
              </w:rPr>
              <w:t>10</w:t>
            </w:r>
            <w:r w:rsidR="00E53B4D" w:rsidRPr="00E53B4D">
              <w:rPr>
                <w:rFonts w:ascii="Arial" w:hAnsi="Arial" w:cs="Arial"/>
                <w:bCs/>
                <w:sz w:val="22"/>
                <w:szCs w:val="22"/>
                <w:lang w:val="es-PE"/>
              </w:rPr>
              <w:t>%</w:t>
            </w:r>
          </w:p>
        </w:tc>
      </w:tr>
      <w:tr w:rsidR="001A31DA" w:rsidRPr="00E53B4D" w14:paraId="0056E834" w14:textId="77777777" w:rsidTr="001F4389">
        <w:trPr>
          <w:trHeight w:val="300"/>
        </w:trPr>
        <w:tc>
          <w:tcPr>
            <w:tcW w:w="1986" w:type="dxa"/>
            <w:tcBorders>
              <w:top w:val="single" w:sz="4" w:space="0" w:color="auto"/>
              <w:bottom w:val="single" w:sz="4" w:space="0" w:color="auto"/>
            </w:tcBorders>
            <w:hideMark/>
          </w:tcPr>
          <w:p w14:paraId="26276988" w14:textId="77777777" w:rsidR="00EA011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A veces: </w:t>
            </w:r>
          </w:p>
          <w:p w14:paraId="2F31E805" w14:textId="690CABCB"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50%</w:t>
            </w:r>
          </w:p>
        </w:tc>
        <w:tc>
          <w:tcPr>
            <w:tcW w:w="1183" w:type="dxa"/>
            <w:tcBorders>
              <w:top w:val="single" w:sz="4" w:space="0" w:color="auto"/>
              <w:bottom w:val="single" w:sz="4" w:space="0" w:color="auto"/>
            </w:tcBorders>
            <w:hideMark/>
          </w:tcPr>
          <w:p w14:paraId="289EDBE3" w14:textId="77777777"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A veces: 40%</w:t>
            </w:r>
          </w:p>
        </w:tc>
        <w:tc>
          <w:tcPr>
            <w:tcW w:w="1817" w:type="dxa"/>
            <w:tcBorders>
              <w:top w:val="single" w:sz="4" w:space="0" w:color="auto"/>
              <w:bottom w:val="single" w:sz="4" w:space="0" w:color="auto"/>
            </w:tcBorders>
            <w:hideMark/>
          </w:tcPr>
          <w:p w14:paraId="4816916E" w14:textId="77777777" w:rsidR="00EA011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A veces: </w:t>
            </w:r>
          </w:p>
          <w:p w14:paraId="716665A9" w14:textId="73EC0C0C" w:rsidR="00E53B4D" w:rsidRPr="00E53B4D" w:rsidRDefault="00D81884" w:rsidP="00E53B4D">
            <w:pPr>
              <w:jc w:val="both"/>
              <w:rPr>
                <w:rFonts w:ascii="Arial" w:hAnsi="Arial" w:cs="Arial"/>
                <w:bCs/>
                <w:sz w:val="22"/>
                <w:szCs w:val="22"/>
                <w:lang w:val="es-PE"/>
              </w:rPr>
            </w:pPr>
            <w:r>
              <w:rPr>
                <w:rFonts w:ascii="Arial" w:hAnsi="Arial" w:cs="Arial"/>
                <w:bCs/>
                <w:sz w:val="22"/>
                <w:szCs w:val="22"/>
                <w:lang w:val="es-PE"/>
              </w:rPr>
              <w:t>20</w:t>
            </w:r>
            <w:r w:rsidR="00E53B4D" w:rsidRPr="00E53B4D">
              <w:rPr>
                <w:rFonts w:ascii="Arial" w:hAnsi="Arial" w:cs="Arial"/>
                <w:bCs/>
                <w:sz w:val="22"/>
                <w:szCs w:val="22"/>
                <w:lang w:val="es-PE"/>
              </w:rPr>
              <w:t>%</w:t>
            </w:r>
          </w:p>
        </w:tc>
      </w:tr>
      <w:tr w:rsidR="001A31DA" w:rsidRPr="00E53B4D" w14:paraId="53E1ACEE" w14:textId="77777777" w:rsidTr="001F4389">
        <w:trPr>
          <w:trHeight w:val="300"/>
        </w:trPr>
        <w:tc>
          <w:tcPr>
            <w:tcW w:w="1986" w:type="dxa"/>
            <w:tcBorders>
              <w:top w:val="single" w:sz="4" w:space="0" w:color="auto"/>
              <w:bottom w:val="single" w:sz="4" w:space="0" w:color="auto"/>
            </w:tcBorders>
            <w:hideMark/>
          </w:tcPr>
          <w:p w14:paraId="432D4D83" w14:textId="77777777" w:rsidR="00EA011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Nunca: </w:t>
            </w:r>
          </w:p>
          <w:p w14:paraId="2116C445" w14:textId="24D60FEA"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30%</w:t>
            </w:r>
          </w:p>
        </w:tc>
        <w:tc>
          <w:tcPr>
            <w:tcW w:w="1183" w:type="dxa"/>
            <w:tcBorders>
              <w:top w:val="single" w:sz="4" w:space="0" w:color="auto"/>
              <w:bottom w:val="single" w:sz="4" w:space="0" w:color="auto"/>
            </w:tcBorders>
            <w:hideMark/>
          </w:tcPr>
          <w:p w14:paraId="01745972" w14:textId="77777777"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Nunca: 50%</w:t>
            </w:r>
          </w:p>
        </w:tc>
        <w:tc>
          <w:tcPr>
            <w:tcW w:w="1817" w:type="dxa"/>
            <w:tcBorders>
              <w:top w:val="single" w:sz="4" w:space="0" w:color="auto"/>
              <w:bottom w:val="single" w:sz="4" w:space="0" w:color="auto"/>
            </w:tcBorders>
            <w:hideMark/>
          </w:tcPr>
          <w:p w14:paraId="6CAD4516" w14:textId="77777777" w:rsidR="00EA011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Nunca: </w:t>
            </w:r>
          </w:p>
          <w:p w14:paraId="67982C20" w14:textId="3C037BB3"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70%</w:t>
            </w:r>
          </w:p>
        </w:tc>
      </w:tr>
      <w:tr w:rsidR="00E53B4D" w:rsidRPr="00E53B4D" w14:paraId="7AC743CA" w14:textId="77777777" w:rsidTr="00D81884">
        <w:trPr>
          <w:trHeight w:val="300"/>
        </w:trPr>
        <w:tc>
          <w:tcPr>
            <w:tcW w:w="4986" w:type="dxa"/>
            <w:gridSpan w:val="3"/>
            <w:tcBorders>
              <w:top w:val="single" w:sz="4" w:space="0" w:color="auto"/>
              <w:bottom w:val="single" w:sz="4" w:space="0" w:color="auto"/>
            </w:tcBorders>
            <w:shd w:val="clear" w:color="auto" w:fill="C2D69B" w:themeFill="accent3" w:themeFillTint="99"/>
            <w:hideMark/>
          </w:tcPr>
          <w:p w14:paraId="13B3FB95"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11. Jornadas laborales adecuadas</w:t>
            </w:r>
          </w:p>
        </w:tc>
      </w:tr>
      <w:tr w:rsidR="00E53B4D" w:rsidRPr="00E53B4D" w14:paraId="17F124F8" w14:textId="77777777" w:rsidTr="00D81884">
        <w:trPr>
          <w:trHeight w:val="300"/>
        </w:trPr>
        <w:tc>
          <w:tcPr>
            <w:tcW w:w="1986" w:type="dxa"/>
            <w:tcBorders>
              <w:top w:val="single" w:sz="4" w:space="0" w:color="auto"/>
              <w:bottom w:val="single" w:sz="4" w:space="0" w:color="auto"/>
            </w:tcBorders>
            <w:shd w:val="clear" w:color="auto" w:fill="D6E3BC" w:themeFill="accent3" w:themeFillTint="66"/>
            <w:hideMark/>
          </w:tcPr>
          <w:p w14:paraId="49809338"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Ayacucho (%)</w:t>
            </w:r>
          </w:p>
        </w:tc>
        <w:tc>
          <w:tcPr>
            <w:tcW w:w="1183" w:type="dxa"/>
            <w:tcBorders>
              <w:top w:val="single" w:sz="4" w:space="0" w:color="auto"/>
              <w:bottom w:val="single" w:sz="4" w:space="0" w:color="auto"/>
            </w:tcBorders>
            <w:shd w:val="clear" w:color="auto" w:fill="D6E3BC" w:themeFill="accent3" w:themeFillTint="66"/>
            <w:hideMark/>
          </w:tcPr>
          <w:p w14:paraId="649CA87A"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Puno (%)</w:t>
            </w:r>
          </w:p>
        </w:tc>
        <w:tc>
          <w:tcPr>
            <w:tcW w:w="1817" w:type="dxa"/>
            <w:tcBorders>
              <w:top w:val="single" w:sz="4" w:space="0" w:color="auto"/>
              <w:bottom w:val="single" w:sz="4" w:space="0" w:color="auto"/>
            </w:tcBorders>
            <w:shd w:val="clear" w:color="auto" w:fill="D6E3BC" w:themeFill="accent3" w:themeFillTint="66"/>
            <w:hideMark/>
          </w:tcPr>
          <w:p w14:paraId="68F8480E" w14:textId="77777777" w:rsidR="00E53B4D" w:rsidRPr="00E53B4D" w:rsidRDefault="00E53B4D" w:rsidP="00E53B4D">
            <w:pPr>
              <w:jc w:val="both"/>
              <w:rPr>
                <w:rFonts w:ascii="Arial" w:hAnsi="Arial" w:cs="Arial"/>
                <w:b/>
                <w:bCs/>
                <w:sz w:val="22"/>
                <w:szCs w:val="22"/>
                <w:lang w:val="es-PE"/>
              </w:rPr>
            </w:pPr>
            <w:r w:rsidRPr="00E53B4D">
              <w:rPr>
                <w:rFonts w:ascii="Arial" w:hAnsi="Arial" w:cs="Arial"/>
                <w:b/>
                <w:bCs/>
                <w:sz w:val="22"/>
                <w:szCs w:val="22"/>
                <w:lang w:val="es-PE"/>
              </w:rPr>
              <w:t>Madre de Dios (%)</w:t>
            </w:r>
          </w:p>
        </w:tc>
      </w:tr>
      <w:tr w:rsidR="001A31DA" w:rsidRPr="00E53B4D" w14:paraId="325160A2" w14:textId="77777777" w:rsidTr="001F4389">
        <w:trPr>
          <w:trHeight w:val="300"/>
        </w:trPr>
        <w:tc>
          <w:tcPr>
            <w:tcW w:w="1986" w:type="dxa"/>
            <w:tcBorders>
              <w:top w:val="single" w:sz="4" w:space="0" w:color="auto"/>
              <w:bottom w:val="single" w:sz="4" w:space="0" w:color="auto"/>
            </w:tcBorders>
            <w:hideMark/>
          </w:tcPr>
          <w:p w14:paraId="1923F671" w14:textId="77777777"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Sí: 20%</w:t>
            </w:r>
          </w:p>
        </w:tc>
        <w:tc>
          <w:tcPr>
            <w:tcW w:w="1183" w:type="dxa"/>
            <w:tcBorders>
              <w:top w:val="single" w:sz="4" w:space="0" w:color="auto"/>
              <w:bottom w:val="single" w:sz="4" w:space="0" w:color="auto"/>
            </w:tcBorders>
            <w:hideMark/>
          </w:tcPr>
          <w:p w14:paraId="13B2174F" w14:textId="77777777"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Sí: 10%</w:t>
            </w:r>
          </w:p>
        </w:tc>
        <w:tc>
          <w:tcPr>
            <w:tcW w:w="1817" w:type="dxa"/>
            <w:tcBorders>
              <w:top w:val="single" w:sz="4" w:space="0" w:color="auto"/>
              <w:bottom w:val="single" w:sz="4" w:space="0" w:color="auto"/>
            </w:tcBorders>
            <w:hideMark/>
          </w:tcPr>
          <w:p w14:paraId="3234E567" w14:textId="060E2E1B"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w:t>
            </w:r>
            <w:r w:rsidR="00D81884">
              <w:rPr>
                <w:rFonts w:ascii="Arial" w:hAnsi="Arial" w:cs="Arial"/>
                <w:bCs/>
                <w:sz w:val="22"/>
                <w:szCs w:val="22"/>
                <w:lang w:val="es-PE"/>
              </w:rPr>
              <w:t xml:space="preserve">Si: </w:t>
            </w:r>
            <w:r w:rsidR="00C44570">
              <w:rPr>
                <w:rFonts w:ascii="Arial" w:hAnsi="Arial" w:cs="Arial"/>
                <w:bCs/>
                <w:sz w:val="22"/>
                <w:szCs w:val="22"/>
                <w:lang w:val="es-PE"/>
              </w:rPr>
              <w:t>10%</w:t>
            </w:r>
          </w:p>
        </w:tc>
      </w:tr>
      <w:tr w:rsidR="001A31DA" w:rsidRPr="00E53B4D" w14:paraId="3B6CD441" w14:textId="77777777" w:rsidTr="001F4389">
        <w:trPr>
          <w:trHeight w:val="300"/>
        </w:trPr>
        <w:tc>
          <w:tcPr>
            <w:tcW w:w="1986" w:type="dxa"/>
            <w:tcBorders>
              <w:top w:val="single" w:sz="4" w:space="0" w:color="auto"/>
              <w:bottom w:val="single" w:sz="4" w:space="0" w:color="auto"/>
            </w:tcBorders>
            <w:hideMark/>
          </w:tcPr>
          <w:p w14:paraId="76F4F3E0" w14:textId="77777777"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No: 80%</w:t>
            </w:r>
          </w:p>
        </w:tc>
        <w:tc>
          <w:tcPr>
            <w:tcW w:w="1183" w:type="dxa"/>
            <w:tcBorders>
              <w:top w:val="single" w:sz="4" w:space="0" w:color="auto"/>
              <w:bottom w:val="single" w:sz="4" w:space="0" w:color="auto"/>
            </w:tcBorders>
            <w:hideMark/>
          </w:tcPr>
          <w:p w14:paraId="2E3CCE17" w14:textId="77777777"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No: 90%</w:t>
            </w:r>
          </w:p>
        </w:tc>
        <w:tc>
          <w:tcPr>
            <w:tcW w:w="1817" w:type="dxa"/>
            <w:tcBorders>
              <w:top w:val="single" w:sz="4" w:space="0" w:color="auto"/>
              <w:bottom w:val="single" w:sz="4" w:space="0" w:color="auto"/>
            </w:tcBorders>
            <w:hideMark/>
          </w:tcPr>
          <w:p w14:paraId="6DBB099E" w14:textId="3AF5E2E5" w:rsidR="00E53B4D" w:rsidRPr="00E53B4D" w:rsidRDefault="00E53B4D" w:rsidP="00E53B4D">
            <w:pPr>
              <w:jc w:val="both"/>
              <w:rPr>
                <w:rFonts w:ascii="Arial" w:hAnsi="Arial" w:cs="Arial"/>
                <w:bCs/>
                <w:sz w:val="22"/>
                <w:szCs w:val="22"/>
                <w:lang w:val="es-PE"/>
              </w:rPr>
            </w:pPr>
            <w:r w:rsidRPr="00E53B4D">
              <w:rPr>
                <w:rFonts w:ascii="Arial" w:hAnsi="Arial" w:cs="Arial"/>
                <w:bCs/>
                <w:sz w:val="22"/>
                <w:szCs w:val="22"/>
                <w:lang w:val="es-PE"/>
              </w:rPr>
              <w:t xml:space="preserve">No: </w:t>
            </w:r>
            <w:r w:rsidR="00C44570">
              <w:rPr>
                <w:rFonts w:ascii="Arial" w:hAnsi="Arial" w:cs="Arial"/>
                <w:bCs/>
                <w:sz w:val="22"/>
                <w:szCs w:val="22"/>
                <w:lang w:val="es-PE"/>
              </w:rPr>
              <w:t>90</w:t>
            </w:r>
            <w:r w:rsidRPr="00E53B4D">
              <w:rPr>
                <w:rFonts w:ascii="Arial" w:hAnsi="Arial" w:cs="Arial"/>
                <w:bCs/>
                <w:sz w:val="22"/>
                <w:szCs w:val="22"/>
                <w:lang w:val="es-PE"/>
              </w:rPr>
              <w:t>%</w:t>
            </w:r>
          </w:p>
        </w:tc>
      </w:tr>
    </w:tbl>
    <w:p w14:paraId="4095F58A" w14:textId="77777777" w:rsidR="001F4389" w:rsidRPr="001F4389" w:rsidRDefault="001F4389" w:rsidP="001F4389">
      <w:pPr>
        <w:jc w:val="both"/>
        <w:rPr>
          <w:rFonts w:ascii="Arial" w:eastAsia="Times New Roman" w:hAnsi="Arial" w:cs="Arial"/>
          <w:i/>
          <w:iCs/>
          <w:sz w:val="22"/>
          <w:szCs w:val="22"/>
          <w:lang w:val="es-PE" w:eastAsia="es-PE"/>
        </w:rPr>
      </w:pPr>
      <w:r>
        <w:rPr>
          <w:rFonts w:ascii="Arial" w:eastAsia="Times New Roman" w:hAnsi="Arial" w:cs="Arial"/>
          <w:i/>
          <w:iCs/>
          <w:sz w:val="22"/>
          <w:szCs w:val="22"/>
          <w:lang w:val="es-PE" w:eastAsia="es-PE"/>
        </w:rPr>
        <w:t>Fuente: E.P.</w:t>
      </w:r>
    </w:p>
    <w:p w14:paraId="4868A208" w14:textId="77777777" w:rsidR="00194AFC" w:rsidRPr="00EE74B8" w:rsidRDefault="00194AFC" w:rsidP="00194AFC">
      <w:pPr>
        <w:spacing w:before="100" w:beforeAutospacing="1" w:after="100" w:afterAutospacing="1"/>
        <w:jc w:val="both"/>
        <w:rPr>
          <w:rFonts w:ascii="Arial" w:eastAsia="Times New Roman" w:hAnsi="Arial" w:cs="Arial"/>
          <w:i/>
          <w:iCs/>
          <w:sz w:val="20"/>
          <w:szCs w:val="20"/>
          <w:lang w:val="es-PE" w:eastAsia="es-PE"/>
        </w:rPr>
      </w:pPr>
      <w:r w:rsidRPr="001F4389">
        <w:rPr>
          <w:rFonts w:ascii="Arial" w:eastAsia="Times New Roman" w:hAnsi="Arial" w:cs="Arial"/>
          <w:b/>
          <w:bCs/>
          <w:i/>
          <w:iCs/>
          <w:sz w:val="20"/>
          <w:szCs w:val="20"/>
          <w:lang w:val="es-PE" w:eastAsia="es-PE"/>
        </w:rPr>
        <w:t>Nota</w:t>
      </w:r>
      <w:r w:rsidRPr="001F4389">
        <w:rPr>
          <w:rFonts w:ascii="Arial" w:eastAsia="Times New Roman" w:hAnsi="Arial" w:cs="Arial"/>
          <w:i/>
          <w:iCs/>
          <w:sz w:val="20"/>
          <w:szCs w:val="20"/>
          <w:lang w:val="es-PE" w:eastAsia="es-PE"/>
        </w:rPr>
        <w:t>. Elaboración propia a partir de entrevistas simuladas (n = 30; 10 por ciudad).</w:t>
      </w:r>
    </w:p>
    <w:p w14:paraId="7B91ABF1" w14:textId="3131726B" w:rsidR="007561A1" w:rsidRPr="00542BB3" w:rsidRDefault="00EE76C6" w:rsidP="00542BB3">
      <w:pPr>
        <w:jc w:val="both"/>
        <w:rPr>
          <w:rFonts w:ascii="Arial" w:hAnsi="Arial" w:cs="Arial"/>
          <w:bCs/>
          <w:sz w:val="22"/>
          <w:szCs w:val="22"/>
          <w:lang w:val="es-PE"/>
        </w:rPr>
      </w:pPr>
      <w:r w:rsidRPr="00EE76C6">
        <w:rPr>
          <w:rFonts w:ascii="Arial" w:hAnsi="Arial" w:cs="Arial"/>
          <w:bCs/>
          <w:sz w:val="22"/>
          <w:szCs w:val="22"/>
          <w:lang w:val="es-PE"/>
        </w:rPr>
        <w:lastRenderedPageBreak/>
        <w:t xml:space="preserve">Asimismo, de acuerdo con la Guía para el Análisis de Riesgos Aplicado a la Minería Artesanal (ARAMA), </w:t>
      </w:r>
      <w:r>
        <w:rPr>
          <w:rFonts w:ascii="Arial" w:hAnsi="Arial" w:cs="Arial"/>
          <w:bCs/>
          <w:sz w:val="22"/>
          <w:szCs w:val="22"/>
          <w:lang w:val="es-PE"/>
        </w:rPr>
        <w:t>(</w:t>
      </w:r>
      <w:r w:rsidRPr="00EE76C6">
        <w:rPr>
          <w:rFonts w:ascii="Arial" w:hAnsi="Arial" w:cs="Arial"/>
          <w:bCs/>
          <w:sz w:val="22"/>
          <w:szCs w:val="22"/>
          <w:lang w:val="es-PE"/>
        </w:rPr>
        <w:t>2005</w:t>
      </w:r>
      <w:r>
        <w:rPr>
          <w:rFonts w:ascii="Arial" w:hAnsi="Arial" w:cs="Arial"/>
          <w:bCs/>
          <w:sz w:val="22"/>
          <w:szCs w:val="22"/>
          <w:lang w:val="es-PE"/>
        </w:rPr>
        <w:t>)</w:t>
      </w:r>
      <w:r w:rsidRPr="00EE76C6">
        <w:rPr>
          <w:rFonts w:ascii="Arial" w:hAnsi="Arial" w:cs="Arial"/>
          <w:bCs/>
          <w:sz w:val="22"/>
          <w:szCs w:val="22"/>
          <w:lang w:val="es-PE"/>
        </w:rPr>
        <w:t>, esta metodología proporciona un enfoque sistemático para identificar, evaluar y controlar los riesgos presentes en las actividades de la minería artesanal. Su objetivo principal es fortalecer la gestión de la seguridad y salud ocupacional en este sector, promoviendo la participación activa de los trabajadores y la adopción de medidas preventivas que permitan reducir la ocurrencia de accidentes y enfermedades laborales</w:t>
      </w:r>
      <w:r w:rsidR="006A28D4">
        <w:rPr>
          <w:rFonts w:ascii="Arial" w:hAnsi="Arial" w:cs="Arial"/>
          <w:bCs/>
          <w:sz w:val="22"/>
          <w:szCs w:val="22"/>
          <w:lang w:val="es-PE"/>
        </w:rPr>
        <w:t>.</w:t>
      </w:r>
    </w:p>
    <w:p w14:paraId="564EA75A" w14:textId="3AA9CD73" w:rsidR="007561A1" w:rsidRDefault="007561A1" w:rsidP="00542BB3">
      <w:pPr>
        <w:autoSpaceDE w:val="0"/>
        <w:autoSpaceDN w:val="0"/>
        <w:adjustRightInd w:val="0"/>
        <w:jc w:val="both"/>
        <w:rPr>
          <w:rFonts w:ascii="Arial" w:eastAsia="Times New Roman" w:hAnsi="Arial" w:cs="Arial"/>
          <w:sz w:val="22"/>
          <w:szCs w:val="22"/>
          <w:lang w:val="es-PE" w:eastAsia="es-PE"/>
        </w:rPr>
      </w:pPr>
      <w:r w:rsidRPr="00542BB3">
        <w:rPr>
          <w:rFonts w:ascii="Arial" w:hAnsi="Arial" w:cs="Arial"/>
          <w:bCs/>
          <w:sz w:val="22"/>
          <w:szCs w:val="22"/>
          <w:lang w:val="es-PE"/>
        </w:rPr>
        <w:t xml:space="preserve">Es el </w:t>
      </w:r>
      <w:r w:rsidR="00090F5F" w:rsidRPr="00542BB3">
        <w:rPr>
          <w:rFonts w:ascii="Arial" w:hAnsi="Arial" w:cs="Arial"/>
          <w:bCs/>
          <w:sz w:val="22"/>
          <w:szCs w:val="22"/>
          <w:lang w:val="es-PE"/>
        </w:rPr>
        <w:t>p</w:t>
      </w:r>
      <w:r w:rsidRPr="00542BB3">
        <w:rPr>
          <w:rFonts w:ascii="Arial" w:hAnsi="Arial" w:cs="Arial"/>
          <w:bCs/>
          <w:sz w:val="22"/>
          <w:szCs w:val="22"/>
          <w:lang w:val="es-PE"/>
        </w:rPr>
        <w:t>roceso mediante el cual los actores</w:t>
      </w:r>
      <w:r w:rsidR="00950D3E" w:rsidRPr="00542BB3">
        <w:rPr>
          <w:rFonts w:ascii="Arial" w:hAnsi="Arial" w:cs="Arial"/>
          <w:bCs/>
          <w:sz w:val="22"/>
          <w:szCs w:val="22"/>
          <w:lang w:val="es-PE"/>
        </w:rPr>
        <w:t xml:space="preserve"> </w:t>
      </w:r>
      <w:r w:rsidRPr="00542BB3">
        <w:rPr>
          <w:rFonts w:ascii="Arial" w:hAnsi="Arial" w:cs="Arial"/>
          <w:bCs/>
          <w:sz w:val="22"/>
          <w:szCs w:val="22"/>
          <w:lang w:val="es-PE"/>
        </w:rPr>
        <w:t>importantes de la producción minera local</w:t>
      </w:r>
      <w:r w:rsidR="00950D3E" w:rsidRPr="00542BB3">
        <w:rPr>
          <w:rFonts w:ascii="Arial" w:hAnsi="Arial" w:cs="Arial"/>
          <w:bCs/>
          <w:sz w:val="22"/>
          <w:szCs w:val="22"/>
          <w:lang w:val="es-PE"/>
        </w:rPr>
        <w:t xml:space="preserve"> </w:t>
      </w:r>
      <w:r w:rsidRPr="00542BB3">
        <w:rPr>
          <w:rFonts w:ascii="Arial" w:hAnsi="Arial" w:cs="Arial"/>
          <w:bCs/>
          <w:sz w:val="22"/>
          <w:szCs w:val="22"/>
          <w:lang w:val="es-PE"/>
        </w:rPr>
        <w:t>(mineros, propietarios</w:t>
      </w:r>
      <w:r w:rsidRPr="00950D3E">
        <w:rPr>
          <w:rFonts w:ascii="Arial" w:eastAsia="Times New Roman" w:hAnsi="Arial" w:cs="Arial"/>
          <w:sz w:val="22"/>
          <w:szCs w:val="22"/>
          <w:lang w:val="es-PE" w:eastAsia="es-PE"/>
        </w:rPr>
        <w:t>, cooperativistas,</w:t>
      </w:r>
      <w:r w:rsidR="00950D3E">
        <w:rPr>
          <w:rFonts w:ascii="Arial" w:eastAsia="Times New Roman" w:hAnsi="Arial" w:cs="Arial"/>
          <w:sz w:val="22"/>
          <w:szCs w:val="22"/>
          <w:lang w:val="es-PE" w:eastAsia="es-PE"/>
        </w:rPr>
        <w:t xml:space="preserve"> </w:t>
      </w:r>
      <w:r w:rsidRPr="00950D3E">
        <w:rPr>
          <w:rFonts w:ascii="Arial" w:eastAsia="Times New Roman" w:hAnsi="Arial" w:cs="Arial"/>
          <w:sz w:val="22"/>
          <w:szCs w:val="22"/>
          <w:lang w:val="es-PE" w:eastAsia="es-PE"/>
        </w:rPr>
        <w:t>entre otros) toman decisiones con</w:t>
      </w:r>
      <w:r w:rsidR="00950D3E">
        <w:rPr>
          <w:rFonts w:ascii="Arial" w:eastAsia="Times New Roman" w:hAnsi="Arial" w:cs="Arial"/>
          <w:sz w:val="22"/>
          <w:szCs w:val="22"/>
          <w:lang w:val="es-PE" w:eastAsia="es-PE"/>
        </w:rPr>
        <w:t xml:space="preserve"> </w:t>
      </w:r>
      <w:r w:rsidRPr="00950D3E">
        <w:rPr>
          <w:rFonts w:ascii="Arial" w:eastAsia="Times New Roman" w:hAnsi="Arial" w:cs="Arial"/>
          <w:sz w:val="22"/>
          <w:szCs w:val="22"/>
          <w:lang w:val="es-PE" w:eastAsia="es-PE"/>
        </w:rPr>
        <w:t>respecto a seguridad y salud en el trabajo,</w:t>
      </w:r>
      <w:r w:rsidR="00950D3E">
        <w:rPr>
          <w:rFonts w:ascii="Arial" w:eastAsia="Times New Roman" w:hAnsi="Arial" w:cs="Arial"/>
          <w:sz w:val="22"/>
          <w:szCs w:val="22"/>
          <w:lang w:val="es-PE" w:eastAsia="es-PE"/>
        </w:rPr>
        <w:t xml:space="preserve"> </w:t>
      </w:r>
      <w:r w:rsidRPr="00950D3E">
        <w:rPr>
          <w:rFonts w:ascii="Arial" w:eastAsia="Times New Roman" w:hAnsi="Arial" w:cs="Arial"/>
          <w:sz w:val="22"/>
          <w:szCs w:val="22"/>
          <w:lang w:val="es-PE" w:eastAsia="es-PE"/>
        </w:rPr>
        <w:t>sobre la base de la recopilación y evaluación</w:t>
      </w:r>
      <w:r w:rsidR="00950D3E">
        <w:rPr>
          <w:rFonts w:ascii="Arial" w:eastAsia="Times New Roman" w:hAnsi="Arial" w:cs="Arial"/>
          <w:sz w:val="22"/>
          <w:szCs w:val="22"/>
          <w:lang w:val="es-PE" w:eastAsia="es-PE"/>
        </w:rPr>
        <w:t xml:space="preserve"> </w:t>
      </w:r>
      <w:r w:rsidRPr="00950D3E">
        <w:rPr>
          <w:rFonts w:ascii="Arial" w:eastAsia="Times New Roman" w:hAnsi="Arial" w:cs="Arial"/>
          <w:sz w:val="22"/>
          <w:szCs w:val="22"/>
          <w:lang w:val="es-PE" w:eastAsia="es-PE"/>
        </w:rPr>
        <w:t>de la información relativa a los peligros y las</w:t>
      </w:r>
      <w:r w:rsidR="00950D3E">
        <w:rPr>
          <w:rFonts w:ascii="Arial" w:eastAsia="Times New Roman" w:hAnsi="Arial" w:cs="Arial"/>
          <w:sz w:val="22"/>
          <w:szCs w:val="22"/>
          <w:lang w:val="es-PE" w:eastAsia="es-PE"/>
        </w:rPr>
        <w:t xml:space="preserve"> </w:t>
      </w:r>
      <w:r w:rsidRPr="00950D3E">
        <w:rPr>
          <w:rFonts w:ascii="Arial" w:eastAsia="Times New Roman" w:hAnsi="Arial" w:cs="Arial"/>
          <w:sz w:val="22"/>
          <w:szCs w:val="22"/>
          <w:lang w:val="es-PE" w:eastAsia="es-PE"/>
        </w:rPr>
        <w:t>causas que se originan en el ejercicio del</w:t>
      </w:r>
      <w:r w:rsidR="00950D3E">
        <w:rPr>
          <w:rFonts w:ascii="Arial" w:eastAsia="Times New Roman" w:hAnsi="Arial" w:cs="Arial"/>
          <w:sz w:val="22"/>
          <w:szCs w:val="22"/>
          <w:lang w:val="es-PE" w:eastAsia="es-PE"/>
        </w:rPr>
        <w:t xml:space="preserve"> </w:t>
      </w:r>
      <w:r w:rsidRPr="00950D3E">
        <w:rPr>
          <w:rFonts w:ascii="Arial" w:eastAsia="Times New Roman" w:hAnsi="Arial" w:cs="Arial"/>
          <w:sz w:val="22"/>
          <w:szCs w:val="22"/>
          <w:lang w:val="es-PE" w:eastAsia="es-PE"/>
        </w:rPr>
        <w:t xml:space="preserve">trabajo. Inicia con la </w:t>
      </w:r>
      <w:r w:rsidR="00090F5F">
        <w:rPr>
          <w:rFonts w:ascii="Arial" w:eastAsia="Times New Roman" w:hAnsi="Arial" w:cs="Arial"/>
          <w:sz w:val="22"/>
          <w:szCs w:val="22"/>
          <w:lang w:val="es-PE" w:eastAsia="es-PE"/>
        </w:rPr>
        <w:t>e</w:t>
      </w:r>
      <w:r w:rsidRPr="00950D3E">
        <w:rPr>
          <w:rFonts w:ascii="Arial" w:eastAsia="Times New Roman" w:hAnsi="Arial" w:cs="Arial"/>
          <w:sz w:val="22"/>
          <w:szCs w:val="22"/>
          <w:lang w:val="es-PE" w:eastAsia="es-PE"/>
        </w:rPr>
        <w:t>valuación; sigue con la</w:t>
      </w:r>
      <w:r w:rsidR="00950D3E">
        <w:rPr>
          <w:rFonts w:ascii="Arial" w:eastAsia="Times New Roman" w:hAnsi="Arial" w:cs="Arial"/>
          <w:sz w:val="22"/>
          <w:szCs w:val="22"/>
          <w:lang w:val="es-PE" w:eastAsia="es-PE"/>
        </w:rPr>
        <w:t xml:space="preserve"> </w:t>
      </w:r>
      <w:r w:rsidRPr="00950D3E">
        <w:rPr>
          <w:rFonts w:ascii="Arial" w:eastAsia="Times New Roman" w:hAnsi="Arial" w:cs="Arial"/>
          <w:sz w:val="22"/>
          <w:szCs w:val="22"/>
          <w:lang w:val="es-PE" w:eastAsia="es-PE"/>
        </w:rPr>
        <w:t xml:space="preserve">Gestión; y finaliza con la </w:t>
      </w:r>
      <w:r w:rsidR="00090F5F">
        <w:rPr>
          <w:rFonts w:ascii="Arial" w:eastAsia="Times New Roman" w:hAnsi="Arial" w:cs="Arial"/>
          <w:sz w:val="22"/>
          <w:szCs w:val="22"/>
          <w:lang w:val="es-PE" w:eastAsia="es-PE"/>
        </w:rPr>
        <w:t>c</w:t>
      </w:r>
      <w:r w:rsidRPr="00950D3E">
        <w:rPr>
          <w:rFonts w:ascii="Arial" w:eastAsia="Times New Roman" w:hAnsi="Arial" w:cs="Arial"/>
          <w:sz w:val="22"/>
          <w:szCs w:val="22"/>
          <w:lang w:val="es-PE" w:eastAsia="es-PE"/>
        </w:rPr>
        <w:t>omunicación de</w:t>
      </w:r>
      <w:r w:rsidR="00950D3E">
        <w:rPr>
          <w:rFonts w:ascii="Arial" w:eastAsia="Times New Roman" w:hAnsi="Arial" w:cs="Arial"/>
          <w:sz w:val="22"/>
          <w:szCs w:val="22"/>
          <w:lang w:val="es-PE" w:eastAsia="es-PE"/>
        </w:rPr>
        <w:t xml:space="preserve"> </w:t>
      </w:r>
      <w:r w:rsidRPr="00950D3E">
        <w:rPr>
          <w:rFonts w:ascii="Arial" w:eastAsia="Times New Roman" w:hAnsi="Arial" w:cs="Arial"/>
          <w:sz w:val="22"/>
          <w:szCs w:val="22"/>
          <w:lang w:val="es-PE" w:eastAsia="es-PE"/>
        </w:rPr>
        <w:t>los riesgos de todas las actividades de la</w:t>
      </w:r>
      <w:r w:rsidR="00950D3E">
        <w:rPr>
          <w:rFonts w:ascii="Arial" w:eastAsia="Times New Roman" w:hAnsi="Arial" w:cs="Arial"/>
          <w:sz w:val="22"/>
          <w:szCs w:val="22"/>
          <w:lang w:val="es-PE" w:eastAsia="es-PE"/>
        </w:rPr>
        <w:t xml:space="preserve"> </w:t>
      </w:r>
      <w:r w:rsidRPr="00950D3E">
        <w:rPr>
          <w:rFonts w:ascii="Arial" w:eastAsia="Times New Roman" w:hAnsi="Arial" w:cs="Arial"/>
          <w:sz w:val="22"/>
          <w:szCs w:val="22"/>
          <w:lang w:val="es-PE" w:eastAsia="es-PE"/>
        </w:rPr>
        <w:t>minería artesanal.</w:t>
      </w:r>
    </w:p>
    <w:p w14:paraId="6D8D8F85" w14:textId="4A7B380B" w:rsidR="00542BB3" w:rsidRPr="00950D3E" w:rsidRDefault="00542BB3" w:rsidP="00542BB3">
      <w:pPr>
        <w:autoSpaceDE w:val="0"/>
        <w:autoSpaceDN w:val="0"/>
        <w:adjustRightInd w:val="0"/>
        <w:jc w:val="both"/>
        <w:rPr>
          <w:rFonts w:ascii="Arial" w:eastAsia="Times New Roman" w:hAnsi="Arial" w:cs="Arial"/>
          <w:sz w:val="22"/>
          <w:szCs w:val="22"/>
          <w:lang w:val="es-PE" w:eastAsia="es-PE"/>
        </w:rPr>
      </w:pPr>
    </w:p>
    <w:p w14:paraId="18B2A646" w14:textId="3EB43182" w:rsidR="0038596C" w:rsidRPr="00542BB3" w:rsidRDefault="00542BB3" w:rsidP="00950D3E">
      <w:pPr>
        <w:ind w:firstLine="142"/>
        <w:jc w:val="both"/>
        <w:rPr>
          <w:rFonts w:ascii="Arial" w:eastAsia="Times New Roman" w:hAnsi="Arial" w:cs="Arial"/>
          <w:i/>
          <w:iCs/>
          <w:sz w:val="20"/>
          <w:szCs w:val="20"/>
          <w:lang w:val="es-PE" w:eastAsia="es-PE"/>
        </w:rPr>
      </w:pPr>
      <w:r w:rsidRPr="00542BB3">
        <w:rPr>
          <w:rFonts w:ascii="Arial" w:hAnsi="Arial" w:cs="Arial"/>
          <w:bCs/>
          <w:i/>
          <w:iCs/>
          <w:sz w:val="20"/>
          <w:szCs w:val="20"/>
          <w:lang w:val="es-PE"/>
        </w:rPr>
        <w:drawing>
          <wp:anchor distT="0" distB="0" distL="114300" distR="114300" simplePos="0" relativeHeight="251658240" behindDoc="0" locked="0" layoutInCell="1" allowOverlap="1" wp14:anchorId="488FAACB" wp14:editId="14304C1A">
            <wp:simplePos x="0" y="0"/>
            <wp:positionH relativeFrom="column">
              <wp:posOffset>-45085</wp:posOffset>
            </wp:positionH>
            <wp:positionV relativeFrom="paragraph">
              <wp:posOffset>215900</wp:posOffset>
            </wp:positionV>
            <wp:extent cx="3101975" cy="1642745"/>
            <wp:effectExtent l="0" t="0" r="3175" b="0"/>
            <wp:wrapSquare wrapText="bothSides"/>
            <wp:docPr id="1088284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6235" t="10623" r="6893" b="5658"/>
                    <a:stretch/>
                  </pic:blipFill>
                  <pic:spPr bwMode="auto">
                    <a:xfrm>
                      <a:off x="0" y="0"/>
                      <a:ext cx="3101975" cy="1642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42BB3">
        <w:rPr>
          <w:rFonts w:ascii="Arial" w:eastAsia="Times New Roman" w:hAnsi="Arial" w:cs="Arial"/>
          <w:i/>
          <w:iCs/>
          <w:sz w:val="20"/>
          <w:szCs w:val="20"/>
          <w:lang w:val="es-PE" w:eastAsia="es-PE"/>
        </w:rPr>
        <w:t>Imagen: N°1</w:t>
      </w:r>
    </w:p>
    <w:p w14:paraId="076BB200" w14:textId="0EAB79D2" w:rsidR="0038596C" w:rsidRPr="00EA011D" w:rsidRDefault="002B3B9D" w:rsidP="002B3B9D">
      <w:pPr>
        <w:pStyle w:val="Prrafodelista"/>
        <w:numPr>
          <w:ilvl w:val="0"/>
          <w:numId w:val="14"/>
        </w:numPr>
        <w:jc w:val="both"/>
        <w:rPr>
          <w:rFonts w:ascii="Arial" w:hAnsi="Arial" w:cs="Arial"/>
          <w:b/>
        </w:rPr>
      </w:pPr>
      <w:r w:rsidRPr="00EA011D">
        <w:rPr>
          <w:rFonts w:ascii="Arial" w:hAnsi="Arial" w:cs="Arial"/>
          <w:b/>
        </w:rPr>
        <w:t>F</w:t>
      </w:r>
      <w:r w:rsidR="00967746" w:rsidRPr="00EA011D">
        <w:rPr>
          <w:rFonts w:ascii="Arial" w:hAnsi="Arial" w:cs="Arial"/>
          <w:b/>
        </w:rPr>
        <w:t xml:space="preserve">ases del </w:t>
      </w:r>
      <w:r w:rsidRPr="00EA011D">
        <w:rPr>
          <w:rFonts w:ascii="Arial" w:hAnsi="Arial" w:cs="Arial"/>
          <w:b/>
        </w:rPr>
        <w:t>A</w:t>
      </w:r>
      <w:r w:rsidR="00967746" w:rsidRPr="00EA011D">
        <w:rPr>
          <w:rFonts w:ascii="Arial" w:hAnsi="Arial" w:cs="Arial"/>
          <w:b/>
        </w:rPr>
        <w:t>nálisis de</w:t>
      </w:r>
      <w:r w:rsidRPr="00EA011D">
        <w:rPr>
          <w:rFonts w:ascii="Arial" w:hAnsi="Arial" w:cs="Arial"/>
          <w:b/>
        </w:rPr>
        <w:t xml:space="preserve"> R</w:t>
      </w:r>
      <w:r w:rsidR="00967746" w:rsidRPr="00EA011D">
        <w:rPr>
          <w:rFonts w:ascii="Arial" w:hAnsi="Arial" w:cs="Arial"/>
          <w:b/>
        </w:rPr>
        <w:t>iesgos</w:t>
      </w:r>
    </w:p>
    <w:p w14:paraId="3F07E006" w14:textId="77777777" w:rsidR="00307F3C" w:rsidRDefault="00090F5F" w:rsidP="00967746">
      <w:pPr>
        <w:jc w:val="both"/>
        <w:rPr>
          <w:rFonts w:ascii="Arial" w:hAnsi="Arial" w:cs="Arial"/>
          <w:bCs/>
          <w:sz w:val="22"/>
          <w:szCs w:val="22"/>
          <w:lang w:val="es-PE"/>
        </w:rPr>
      </w:pPr>
      <w:r w:rsidRPr="00090F5F">
        <w:rPr>
          <w:rFonts w:ascii="Arial" w:hAnsi="Arial" w:cs="Arial"/>
          <w:bCs/>
          <w:sz w:val="22"/>
          <w:szCs w:val="22"/>
          <w:lang w:val="es-PE"/>
        </w:rPr>
        <w:t>El Análisis de Riesgos comprende tres fases definidas, que se pueden ejecutar</w:t>
      </w:r>
      <w:r w:rsidR="00307F3C">
        <w:rPr>
          <w:rFonts w:ascii="Arial" w:hAnsi="Arial" w:cs="Arial"/>
          <w:bCs/>
          <w:sz w:val="22"/>
          <w:szCs w:val="22"/>
          <w:lang w:val="es-PE"/>
        </w:rPr>
        <w:t xml:space="preserve"> </w:t>
      </w:r>
      <w:r w:rsidRPr="00090F5F">
        <w:rPr>
          <w:rFonts w:ascii="Arial" w:hAnsi="Arial" w:cs="Arial"/>
          <w:bCs/>
          <w:sz w:val="22"/>
          <w:szCs w:val="22"/>
          <w:lang w:val="es-PE"/>
        </w:rPr>
        <w:t>secuencialmente (desde la Evaluación a la Gestión y a la Comunicación) o en paralelo. Una</w:t>
      </w:r>
      <w:r w:rsidR="00307F3C">
        <w:rPr>
          <w:rFonts w:ascii="Arial" w:hAnsi="Arial" w:cs="Arial"/>
          <w:bCs/>
          <w:sz w:val="22"/>
          <w:szCs w:val="22"/>
          <w:lang w:val="es-PE"/>
        </w:rPr>
        <w:t xml:space="preserve"> </w:t>
      </w:r>
      <w:r w:rsidRPr="00090F5F">
        <w:rPr>
          <w:rFonts w:ascii="Arial" w:hAnsi="Arial" w:cs="Arial"/>
          <w:bCs/>
          <w:sz w:val="22"/>
          <w:szCs w:val="22"/>
          <w:lang w:val="es-PE"/>
        </w:rPr>
        <w:t xml:space="preserve">vez iniciado este </w:t>
      </w:r>
    </w:p>
    <w:p w14:paraId="3482F195" w14:textId="4E2D6A75" w:rsidR="0038596C" w:rsidRDefault="00090F5F" w:rsidP="00967746">
      <w:pPr>
        <w:jc w:val="both"/>
        <w:rPr>
          <w:rFonts w:ascii="Arial" w:hAnsi="Arial" w:cs="Arial"/>
          <w:bCs/>
          <w:sz w:val="22"/>
          <w:szCs w:val="22"/>
          <w:lang w:val="es-PE"/>
        </w:rPr>
      </w:pPr>
      <w:r w:rsidRPr="00090F5F">
        <w:rPr>
          <w:rFonts w:ascii="Arial" w:hAnsi="Arial" w:cs="Arial"/>
          <w:bCs/>
          <w:sz w:val="22"/>
          <w:szCs w:val="22"/>
          <w:lang w:val="es-PE"/>
        </w:rPr>
        <w:t>proceso, los resultados de una etapa sirven a las otras dos. Cabe remarcar</w:t>
      </w:r>
      <w:r w:rsidR="00307F3C">
        <w:rPr>
          <w:rFonts w:ascii="Arial" w:hAnsi="Arial" w:cs="Arial"/>
          <w:bCs/>
          <w:sz w:val="22"/>
          <w:szCs w:val="22"/>
          <w:lang w:val="es-PE"/>
        </w:rPr>
        <w:t xml:space="preserve"> </w:t>
      </w:r>
      <w:r w:rsidRPr="00090F5F">
        <w:rPr>
          <w:rFonts w:ascii="Arial" w:hAnsi="Arial" w:cs="Arial"/>
          <w:bCs/>
          <w:sz w:val="22"/>
          <w:szCs w:val="22"/>
          <w:lang w:val="es-PE"/>
        </w:rPr>
        <w:t>que éste es un proceso iterativo y que, por lo tanto, las fases se retroalimentan</w:t>
      </w:r>
      <w:r w:rsidR="00307F3C">
        <w:rPr>
          <w:rFonts w:ascii="Arial" w:hAnsi="Arial" w:cs="Arial"/>
          <w:bCs/>
          <w:sz w:val="22"/>
          <w:szCs w:val="22"/>
          <w:lang w:val="es-PE"/>
        </w:rPr>
        <w:t xml:space="preserve"> </w:t>
      </w:r>
      <w:r w:rsidRPr="00090F5F">
        <w:rPr>
          <w:rFonts w:ascii="Arial" w:hAnsi="Arial" w:cs="Arial"/>
          <w:bCs/>
          <w:sz w:val="22"/>
          <w:szCs w:val="22"/>
          <w:lang w:val="es-PE"/>
        </w:rPr>
        <w:t>continuamente.</w:t>
      </w:r>
    </w:p>
    <w:p w14:paraId="65103184" w14:textId="3D0A6839" w:rsidR="0038596C" w:rsidRPr="00542BB3" w:rsidRDefault="00542BB3" w:rsidP="00307F3C">
      <w:pPr>
        <w:ind w:firstLine="142"/>
        <w:jc w:val="both"/>
        <w:rPr>
          <w:rFonts w:ascii="Arial" w:hAnsi="Arial" w:cs="Arial"/>
          <w:bCs/>
          <w:i/>
          <w:iCs/>
          <w:sz w:val="20"/>
          <w:szCs w:val="20"/>
          <w:lang w:val="es-PE"/>
        </w:rPr>
      </w:pPr>
      <w:r w:rsidRPr="00307F3C">
        <w:rPr>
          <w:rFonts w:ascii="Arial" w:hAnsi="Arial" w:cs="Arial"/>
          <w:bCs/>
          <w:noProof/>
          <w:sz w:val="22"/>
          <w:szCs w:val="22"/>
          <w:lang w:val="es-PE"/>
        </w:rPr>
        <w:drawing>
          <wp:anchor distT="0" distB="0" distL="114300" distR="114300" simplePos="0" relativeHeight="251659264" behindDoc="0" locked="0" layoutInCell="1" allowOverlap="1" wp14:anchorId="525CE15F" wp14:editId="7276B840">
            <wp:simplePos x="0" y="0"/>
            <wp:positionH relativeFrom="column">
              <wp:posOffset>31115</wp:posOffset>
            </wp:positionH>
            <wp:positionV relativeFrom="paragraph">
              <wp:posOffset>187960</wp:posOffset>
            </wp:positionV>
            <wp:extent cx="2952750" cy="1776730"/>
            <wp:effectExtent l="19050" t="19050" r="19050" b="13970"/>
            <wp:wrapSquare wrapText="bothSides"/>
            <wp:docPr id="1678104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04094" name=""/>
                    <pic:cNvPicPr/>
                  </pic:nvPicPr>
                  <pic:blipFill rotWithShape="1">
                    <a:blip r:embed="rId14" cstate="print">
                      <a:extLst>
                        <a:ext uri="{28A0092B-C50C-407E-A947-70E740481C1C}">
                          <a14:useLocalDpi xmlns:a14="http://schemas.microsoft.com/office/drawing/2010/main" val="0"/>
                        </a:ext>
                      </a:extLst>
                    </a:blip>
                    <a:srcRect t="6313"/>
                    <a:stretch/>
                  </pic:blipFill>
                  <pic:spPr bwMode="auto">
                    <a:xfrm>
                      <a:off x="0" y="0"/>
                      <a:ext cx="2952750" cy="1776730"/>
                    </a:xfrm>
                    <a:prstGeom prst="rect">
                      <a:avLst/>
                    </a:prstGeom>
                    <a:ln>
                      <a:solidFill>
                        <a:schemeClr val="tx2">
                          <a:lumMod val="7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42BB3">
        <w:rPr>
          <w:rFonts w:ascii="Arial" w:hAnsi="Arial" w:cs="Arial"/>
          <w:bCs/>
          <w:i/>
          <w:iCs/>
          <w:sz w:val="20"/>
          <w:szCs w:val="20"/>
          <w:lang w:val="es-PE"/>
        </w:rPr>
        <w:t>Imagen: N°2</w:t>
      </w:r>
    </w:p>
    <w:p w14:paraId="0780D70D" w14:textId="51644B40" w:rsidR="00307F3C" w:rsidRPr="00967746" w:rsidRDefault="00967746" w:rsidP="002B3B9D">
      <w:pPr>
        <w:pBdr>
          <w:top w:val="single" w:sz="4" w:space="1" w:color="auto"/>
          <w:bottom w:val="single" w:sz="4" w:space="1" w:color="auto"/>
        </w:pBdr>
        <w:shd w:val="clear" w:color="auto" w:fill="FFFF99"/>
        <w:autoSpaceDE w:val="0"/>
        <w:autoSpaceDN w:val="0"/>
        <w:adjustRightInd w:val="0"/>
        <w:rPr>
          <w:rFonts w:ascii="Arial" w:hAnsi="Arial" w:cs="Arial"/>
          <w:b/>
          <w:sz w:val="22"/>
          <w:szCs w:val="22"/>
          <w:lang w:val="es-PE"/>
        </w:rPr>
      </w:pPr>
      <w:r>
        <w:rPr>
          <w:rFonts w:ascii="Arial" w:hAnsi="Arial" w:cs="Arial"/>
          <w:b/>
          <w:sz w:val="22"/>
          <w:szCs w:val="22"/>
          <w:lang w:val="es-PE"/>
        </w:rPr>
        <w:t>F</w:t>
      </w:r>
      <w:r w:rsidRPr="00967746">
        <w:rPr>
          <w:rFonts w:ascii="Arial" w:hAnsi="Arial" w:cs="Arial"/>
          <w:b/>
          <w:sz w:val="22"/>
          <w:szCs w:val="22"/>
          <w:lang w:val="es-PE"/>
        </w:rPr>
        <w:t>ase: Evaluación de Riesgos</w:t>
      </w:r>
    </w:p>
    <w:p w14:paraId="239871CB" w14:textId="2FB8442A" w:rsidR="00307F3C" w:rsidRPr="00307F3C" w:rsidRDefault="00307F3C" w:rsidP="00967746">
      <w:pPr>
        <w:autoSpaceDE w:val="0"/>
        <w:autoSpaceDN w:val="0"/>
        <w:adjustRightInd w:val="0"/>
        <w:jc w:val="both"/>
        <w:rPr>
          <w:rFonts w:ascii="Arial" w:hAnsi="Arial" w:cs="Arial"/>
          <w:bCs/>
          <w:sz w:val="22"/>
          <w:szCs w:val="22"/>
          <w:lang w:val="es-PE"/>
        </w:rPr>
      </w:pPr>
      <w:r w:rsidRPr="00307F3C">
        <w:rPr>
          <w:rFonts w:ascii="Arial" w:hAnsi="Arial" w:cs="Arial"/>
          <w:bCs/>
          <w:sz w:val="22"/>
          <w:szCs w:val="22"/>
          <w:lang w:val="es-PE"/>
        </w:rPr>
        <w:t>Es el análisis sistemático de la información, a fin de evaluar la relación entre la</w:t>
      </w:r>
      <w:r w:rsidR="00967746">
        <w:rPr>
          <w:rFonts w:ascii="Arial" w:hAnsi="Arial" w:cs="Arial"/>
          <w:bCs/>
          <w:sz w:val="22"/>
          <w:szCs w:val="22"/>
          <w:lang w:val="es-PE"/>
        </w:rPr>
        <w:t xml:space="preserve"> </w:t>
      </w:r>
      <w:r w:rsidRPr="00307F3C">
        <w:rPr>
          <w:rFonts w:ascii="Arial" w:hAnsi="Arial" w:cs="Arial"/>
          <w:bCs/>
          <w:sz w:val="22"/>
          <w:szCs w:val="22"/>
          <w:lang w:val="es-PE"/>
        </w:rPr>
        <w:t>exposición a los peligros presentes en la actividad minera artesanal y la ocurrencia</w:t>
      </w:r>
      <w:r w:rsidR="00967746">
        <w:rPr>
          <w:rFonts w:ascii="Arial" w:hAnsi="Arial" w:cs="Arial"/>
          <w:bCs/>
          <w:sz w:val="22"/>
          <w:szCs w:val="22"/>
          <w:lang w:val="es-PE"/>
        </w:rPr>
        <w:t xml:space="preserve"> </w:t>
      </w:r>
      <w:r w:rsidRPr="00307F3C">
        <w:rPr>
          <w:rFonts w:ascii="Arial" w:hAnsi="Arial" w:cs="Arial"/>
          <w:bCs/>
          <w:sz w:val="22"/>
          <w:szCs w:val="22"/>
          <w:lang w:val="es-PE"/>
        </w:rPr>
        <w:t>potencial de un daño a los trabajadores, a las maquinarias y a las herramientas.</w:t>
      </w:r>
    </w:p>
    <w:p w14:paraId="2A522BB3" w14:textId="77777777" w:rsidR="00307F3C" w:rsidRPr="00307F3C" w:rsidRDefault="00307F3C" w:rsidP="00967746">
      <w:pPr>
        <w:autoSpaceDE w:val="0"/>
        <w:autoSpaceDN w:val="0"/>
        <w:adjustRightInd w:val="0"/>
        <w:jc w:val="both"/>
        <w:rPr>
          <w:rFonts w:ascii="Arial" w:hAnsi="Arial" w:cs="Arial"/>
          <w:bCs/>
          <w:sz w:val="22"/>
          <w:szCs w:val="22"/>
          <w:lang w:val="es-PE"/>
        </w:rPr>
      </w:pPr>
      <w:r w:rsidRPr="00307F3C">
        <w:rPr>
          <w:rFonts w:ascii="Arial" w:hAnsi="Arial" w:cs="Arial"/>
          <w:bCs/>
          <w:sz w:val="22"/>
          <w:szCs w:val="22"/>
          <w:lang w:val="es-PE"/>
        </w:rPr>
        <w:t>Este proceso consta de las siguientes etapas:</w:t>
      </w:r>
    </w:p>
    <w:p w14:paraId="52997564" w14:textId="3B49B1AB" w:rsidR="00307F3C" w:rsidRPr="00967746" w:rsidRDefault="00307F3C" w:rsidP="00967746">
      <w:pPr>
        <w:pStyle w:val="Prrafodelista"/>
        <w:numPr>
          <w:ilvl w:val="0"/>
          <w:numId w:val="12"/>
        </w:numPr>
        <w:tabs>
          <w:tab w:val="left" w:pos="426"/>
        </w:tabs>
        <w:autoSpaceDE w:val="0"/>
        <w:autoSpaceDN w:val="0"/>
        <w:adjustRightInd w:val="0"/>
        <w:ind w:left="0" w:firstLine="0"/>
        <w:jc w:val="both"/>
        <w:rPr>
          <w:rFonts w:ascii="Arial" w:hAnsi="Arial" w:cs="Arial"/>
          <w:bCs/>
        </w:rPr>
      </w:pPr>
      <w:r w:rsidRPr="00967746">
        <w:rPr>
          <w:rFonts w:ascii="Arial" w:hAnsi="Arial" w:cs="Arial"/>
          <w:bCs/>
        </w:rPr>
        <w:t xml:space="preserve">Identificación del </w:t>
      </w:r>
      <w:r w:rsidR="00967746" w:rsidRPr="00967746">
        <w:rPr>
          <w:rFonts w:ascii="Arial" w:hAnsi="Arial" w:cs="Arial"/>
          <w:bCs/>
        </w:rPr>
        <w:t>peligro. -</w:t>
      </w:r>
      <w:r w:rsidRPr="00967746">
        <w:rPr>
          <w:rFonts w:ascii="Arial" w:hAnsi="Arial" w:cs="Arial"/>
          <w:bCs/>
        </w:rPr>
        <w:t xml:space="preserve"> Determinación de los agentes físicos, biológicos</w:t>
      </w:r>
      <w:r w:rsidR="00967746">
        <w:rPr>
          <w:rFonts w:ascii="Arial" w:hAnsi="Arial" w:cs="Arial"/>
          <w:bCs/>
        </w:rPr>
        <w:t xml:space="preserve"> </w:t>
      </w:r>
      <w:r w:rsidRPr="00967746">
        <w:rPr>
          <w:rFonts w:ascii="Arial" w:hAnsi="Arial" w:cs="Arial"/>
          <w:bCs/>
        </w:rPr>
        <w:t>y, químicos que pueden causar efectos nocivos para la salud y deterioro y/o</w:t>
      </w:r>
    </w:p>
    <w:p w14:paraId="0A6F74A7" w14:textId="41349212" w:rsidR="00307F3C" w:rsidRPr="00307F3C" w:rsidRDefault="00307F3C" w:rsidP="00967746">
      <w:pPr>
        <w:autoSpaceDE w:val="0"/>
        <w:autoSpaceDN w:val="0"/>
        <w:adjustRightInd w:val="0"/>
        <w:jc w:val="both"/>
        <w:rPr>
          <w:rFonts w:ascii="Arial" w:hAnsi="Arial" w:cs="Arial"/>
          <w:bCs/>
          <w:sz w:val="22"/>
          <w:szCs w:val="22"/>
          <w:lang w:val="es-PE"/>
        </w:rPr>
      </w:pPr>
      <w:r w:rsidRPr="00307F3C">
        <w:rPr>
          <w:rFonts w:ascii="Arial" w:hAnsi="Arial" w:cs="Arial"/>
          <w:bCs/>
          <w:sz w:val="22"/>
          <w:szCs w:val="22"/>
          <w:lang w:val="es-PE"/>
        </w:rPr>
        <w:t>daño a los equipos o herramientas (accidentes de trabajo) que están</w:t>
      </w:r>
      <w:r w:rsidR="00967746">
        <w:rPr>
          <w:rFonts w:ascii="Arial" w:hAnsi="Arial" w:cs="Arial"/>
          <w:bCs/>
          <w:sz w:val="22"/>
          <w:szCs w:val="22"/>
          <w:lang w:val="es-PE"/>
        </w:rPr>
        <w:t xml:space="preserve"> </w:t>
      </w:r>
      <w:r w:rsidRPr="00307F3C">
        <w:rPr>
          <w:rFonts w:ascii="Arial" w:hAnsi="Arial" w:cs="Arial"/>
          <w:bCs/>
          <w:sz w:val="22"/>
          <w:szCs w:val="22"/>
          <w:lang w:val="es-PE"/>
        </w:rPr>
        <w:t>presentes en el ambiente de trabajo</w:t>
      </w:r>
    </w:p>
    <w:p w14:paraId="5E65AAC5" w14:textId="7CBD198F" w:rsidR="00307F3C" w:rsidRPr="00967746" w:rsidRDefault="00307F3C" w:rsidP="00967746">
      <w:pPr>
        <w:pStyle w:val="Prrafodelista"/>
        <w:numPr>
          <w:ilvl w:val="0"/>
          <w:numId w:val="12"/>
        </w:numPr>
        <w:tabs>
          <w:tab w:val="left" w:pos="426"/>
        </w:tabs>
        <w:autoSpaceDE w:val="0"/>
        <w:autoSpaceDN w:val="0"/>
        <w:adjustRightInd w:val="0"/>
        <w:ind w:left="0" w:firstLine="0"/>
        <w:jc w:val="both"/>
        <w:rPr>
          <w:rFonts w:ascii="Arial" w:hAnsi="Arial" w:cs="Arial"/>
          <w:bCs/>
        </w:rPr>
      </w:pPr>
      <w:r w:rsidRPr="00307F3C">
        <w:rPr>
          <w:rFonts w:ascii="Arial" w:hAnsi="Arial" w:cs="Arial"/>
          <w:bCs/>
        </w:rPr>
        <w:t xml:space="preserve">Caracterización del </w:t>
      </w:r>
      <w:r w:rsidR="00967746" w:rsidRPr="00307F3C">
        <w:rPr>
          <w:rFonts w:ascii="Arial" w:hAnsi="Arial" w:cs="Arial"/>
          <w:bCs/>
        </w:rPr>
        <w:t>peligro</w:t>
      </w:r>
      <w:r w:rsidR="00967746">
        <w:rPr>
          <w:rFonts w:ascii="Arial" w:hAnsi="Arial" w:cs="Arial"/>
          <w:bCs/>
        </w:rPr>
        <w:t xml:space="preserve">: </w:t>
      </w:r>
      <w:r w:rsidRPr="00307F3C">
        <w:rPr>
          <w:rFonts w:ascii="Arial" w:hAnsi="Arial" w:cs="Arial"/>
          <w:bCs/>
        </w:rPr>
        <w:t>Evaluación</w:t>
      </w:r>
      <w:r w:rsidR="00967746">
        <w:rPr>
          <w:rFonts w:ascii="Arial" w:hAnsi="Arial" w:cs="Arial"/>
          <w:bCs/>
        </w:rPr>
        <w:t xml:space="preserve"> </w:t>
      </w:r>
      <w:r w:rsidRPr="00307F3C">
        <w:rPr>
          <w:rFonts w:ascii="Arial" w:hAnsi="Arial" w:cs="Arial"/>
          <w:bCs/>
        </w:rPr>
        <w:t>cuantitativa y/o cualitativa de la</w:t>
      </w:r>
      <w:r w:rsidR="00967746">
        <w:rPr>
          <w:rFonts w:ascii="Arial" w:hAnsi="Arial" w:cs="Arial"/>
          <w:bCs/>
        </w:rPr>
        <w:t xml:space="preserve"> </w:t>
      </w:r>
      <w:r w:rsidRPr="00967746">
        <w:rPr>
          <w:rFonts w:ascii="Arial" w:hAnsi="Arial" w:cs="Arial"/>
          <w:bCs/>
        </w:rPr>
        <w:t>naturaleza de los efectos nocivos para la salud y otros asociados con el</w:t>
      </w:r>
      <w:r w:rsidR="00967746">
        <w:rPr>
          <w:rFonts w:ascii="Arial" w:hAnsi="Arial" w:cs="Arial"/>
          <w:bCs/>
        </w:rPr>
        <w:t xml:space="preserve"> </w:t>
      </w:r>
      <w:r w:rsidRPr="00967746">
        <w:rPr>
          <w:rFonts w:ascii="Arial" w:hAnsi="Arial" w:cs="Arial"/>
          <w:bCs/>
        </w:rPr>
        <w:t>peligro.</w:t>
      </w:r>
    </w:p>
    <w:p w14:paraId="7D55236D" w14:textId="15BF73C7" w:rsidR="00307F3C" w:rsidRPr="00307F3C" w:rsidRDefault="00307F3C" w:rsidP="00967746">
      <w:pPr>
        <w:pStyle w:val="Prrafodelista"/>
        <w:numPr>
          <w:ilvl w:val="0"/>
          <w:numId w:val="12"/>
        </w:numPr>
        <w:tabs>
          <w:tab w:val="left" w:pos="426"/>
        </w:tabs>
        <w:autoSpaceDE w:val="0"/>
        <w:autoSpaceDN w:val="0"/>
        <w:adjustRightInd w:val="0"/>
        <w:ind w:left="0" w:firstLine="0"/>
        <w:jc w:val="both"/>
        <w:rPr>
          <w:rFonts w:ascii="Arial" w:hAnsi="Arial" w:cs="Arial"/>
          <w:bCs/>
        </w:rPr>
      </w:pPr>
      <w:r w:rsidRPr="00307F3C">
        <w:rPr>
          <w:rFonts w:ascii="Arial" w:hAnsi="Arial" w:cs="Arial"/>
          <w:bCs/>
        </w:rPr>
        <w:t xml:space="preserve">Evaluación de la </w:t>
      </w:r>
      <w:r w:rsidR="00967746" w:rsidRPr="00307F3C">
        <w:rPr>
          <w:rFonts w:ascii="Arial" w:hAnsi="Arial" w:cs="Arial"/>
          <w:bCs/>
        </w:rPr>
        <w:t>exposición</w:t>
      </w:r>
      <w:r w:rsidR="00967746">
        <w:rPr>
          <w:rFonts w:ascii="Arial" w:hAnsi="Arial" w:cs="Arial"/>
          <w:bCs/>
        </w:rPr>
        <w:t>:</w:t>
      </w:r>
      <w:r w:rsidRPr="00307F3C">
        <w:rPr>
          <w:rFonts w:ascii="Arial" w:hAnsi="Arial" w:cs="Arial"/>
          <w:bCs/>
        </w:rPr>
        <w:t xml:space="preserve"> Evaluación cuantitativa y/o cualitativa de la</w:t>
      </w:r>
    </w:p>
    <w:p w14:paraId="463D00F6" w14:textId="77777777" w:rsidR="00307F3C" w:rsidRPr="00307F3C" w:rsidRDefault="00307F3C" w:rsidP="00967746">
      <w:pPr>
        <w:autoSpaceDE w:val="0"/>
        <w:autoSpaceDN w:val="0"/>
        <w:adjustRightInd w:val="0"/>
        <w:jc w:val="both"/>
        <w:rPr>
          <w:rFonts w:ascii="Arial" w:hAnsi="Arial" w:cs="Arial"/>
          <w:bCs/>
          <w:sz w:val="22"/>
          <w:szCs w:val="22"/>
          <w:lang w:val="es-PE"/>
        </w:rPr>
      </w:pPr>
      <w:r w:rsidRPr="00307F3C">
        <w:rPr>
          <w:rFonts w:ascii="Arial" w:hAnsi="Arial" w:cs="Arial"/>
          <w:bCs/>
          <w:sz w:val="22"/>
          <w:szCs w:val="22"/>
          <w:lang w:val="es-PE"/>
        </w:rPr>
        <w:t>magnitud, duración y rutas de los agentes biológicos, químicos, físicos, etc.</w:t>
      </w:r>
    </w:p>
    <w:p w14:paraId="7897112D" w14:textId="1208A038" w:rsidR="0038596C" w:rsidRPr="00967746" w:rsidRDefault="00307F3C" w:rsidP="00967746">
      <w:pPr>
        <w:pStyle w:val="Prrafodelista"/>
        <w:numPr>
          <w:ilvl w:val="0"/>
          <w:numId w:val="12"/>
        </w:numPr>
        <w:tabs>
          <w:tab w:val="left" w:pos="426"/>
        </w:tabs>
        <w:autoSpaceDE w:val="0"/>
        <w:autoSpaceDN w:val="0"/>
        <w:adjustRightInd w:val="0"/>
        <w:ind w:left="0" w:firstLine="0"/>
        <w:jc w:val="both"/>
        <w:rPr>
          <w:rFonts w:ascii="Arial" w:hAnsi="Arial" w:cs="Arial"/>
          <w:bCs/>
        </w:rPr>
      </w:pPr>
      <w:r w:rsidRPr="00307F3C">
        <w:rPr>
          <w:rFonts w:ascii="Arial" w:hAnsi="Arial" w:cs="Arial"/>
          <w:bCs/>
        </w:rPr>
        <w:t>Caracterización del riesgo</w:t>
      </w:r>
      <w:r w:rsidR="00967746">
        <w:rPr>
          <w:rFonts w:ascii="Arial" w:hAnsi="Arial" w:cs="Arial"/>
          <w:bCs/>
        </w:rPr>
        <w:t>:</w:t>
      </w:r>
      <w:r w:rsidRPr="00307F3C">
        <w:rPr>
          <w:rFonts w:ascii="Arial" w:hAnsi="Arial" w:cs="Arial"/>
          <w:bCs/>
        </w:rPr>
        <w:t xml:space="preserve"> Estimación cuantitativa y/o cualitativa</w:t>
      </w:r>
      <w:r w:rsidR="00967746">
        <w:rPr>
          <w:rFonts w:ascii="Arial" w:hAnsi="Arial" w:cs="Arial"/>
          <w:bCs/>
        </w:rPr>
        <w:t xml:space="preserve"> </w:t>
      </w:r>
      <w:r w:rsidRPr="00967746">
        <w:rPr>
          <w:rFonts w:ascii="Arial" w:hAnsi="Arial" w:cs="Arial"/>
          <w:bCs/>
        </w:rPr>
        <w:t>(incluyendo las incertidumbres) de la probabilidad de que se produzca un</w:t>
      </w:r>
      <w:r w:rsidR="00967746">
        <w:rPr>
          <w:rFonts w:ascii="Arial" w:hAnsi="Arial" w:cs="Arial"/>
          <w:bCs/>
        </w:rPr>
        <w:t xml:space="preserve"> </w:t>
      </w:r>
      <w:r w:rsidRPr="00967746">
        <w:rPr>
          <w:rFonts w:ascii="Arial" w:hAnsi="Arial" w:cs="Arial"/>
          <w:bCs/>
        </w:rPr>
        <w:t>efecto nocivo, conocido o potencial, y de su gravedad para la salud de una</w:t>
      </w:r>
      <w:r w:rsidR="00967746">
        <w:rPr>
          <w:rFonts w:ascii="Arial" w:hAnsi="Arial" w:cs="Arial"/>
          <w:bCs/>
        </w:rPr>
        <w:t xml:space="preserve"> </w:t>
      </w:r>
      <w:r w:rsidRPr="00967746">
        <w:rPr>
          <w:rFonts w:ascii="Arial" w:hAnsi="Arial" w:cs="Arial"/>
          <w:bCs/>
        </w:rPr>
        <w:t>determinada población, sobre la base de la determinación del peligro, su</w:t>
      </w:r>
      <w:r w:rsidR="00967746">
        <w:rPr>
          <w:rFonts w:ascii="Arial" w:hAnsi="Arial" w:cs="Arial"/>
          <w:bCs/>
        </w:rPr>
        <w:t xml:space="preserve"> </w:t>
      </w:r>
      <w:r w:rsidRPr="00967746">
        <w:rPr>
          <w:rFonts w:ascii="Arial" w:hAnsi="Arial" w:cs="Arial"/>
          <w:bCs/>
        </w:rPr>
        <w:t>caracterización y la evaluación de la exposición.</w:t>
      </w:r>
    </w:p>
    <w:p w14:paraId="696B32E0" w14:textId="33CCC312" w:rsidR="00307F3C" w:rsidRPr="002B3B9D" w:rsidRDefault="002B3B9D" w:rsidP="002B3B9D">
      <w:pPr>
        <w:pBdr>
          <w:top w:val="single" w:sz="4" w:space="1" w:color="auto"/>
          <w:bottom w:val="single" w:sz="4" w:space="1" w:color="auto"/>
        </w:pBdr>
        <w:shd w:val="clear" w:color="auto" w:fill="FABF8F" w:themeFill="accent6" w:themeFillTint="99"/>
        <w:autoSpaceDE w:val="0"/>
        <w:autoSpaceDN w:val="0"/>
        <w:adjustRightInd w:val="0"/>
        <w:jc w:val="both"/>
        <w:rPr>
          <w:rFonts w:ascii="Arial" w:hAnsi="Arial" w:cs="Arial"/>
          <w:b/>
          <w:sz w:val="22"/>
          <w:szCs w:val="22"/>
          <w:lang w:val="es-PE"/>
        </w:rPr>
      </w:pPr>
      <w:r w:rsidRPr="002B3B9D">
        <w:rPr>
          <w:rFonts w:ascii="Arial" w:hAnsi="Arial" w:cs="Arial"/>
          <w:b/>
          <w:sz w:val="22"/>
          <w:szCs w:val="22"/>
          <w:lang w:val="es-PE"/>
        </w:rPr>
        <w:t>F</w:t>
      </w:r>
      <w:r w:rsidR="00967746" w:rsidRPr="002B3B9D">
        <w:rPr>
          <w:rFonts w:ascii="Arial" w:hAnsi="Arial" w:cs="Arial"/>
          <w:b/>
          <w:sz w:val="22"/>
          <w:szCs w:val="22"/>
          <w:lang w:val="es-PE"/>
        </w:rPr>
        <w:t xml:space="preserve">ase: </w:t>
      </w:r>
      <w:r w:rsidRPr="002B3B9D">
        <w:rPr>
          <w:rFonts w:ascii="Arial" w:hAnsi="Arial" w:cs="Arial"/>
          <w:b/>
          <w:sz w:val="22"/>
          <w:szCs w:val="22"/>
          <w:lang w:val="es-PE"/>
        </w:rPr>
        <w:t>G</w:t>
      </w:r>
      <w:r w:rsidR="00967746" w:rsidRPr="002B3B9D">
        <w:rPr>
          <w:rFonts w:ascii="Arial" w:hAnsi="Arial" w:cs="Arial"/>
          <w:b/>
          <w:sz w:val="22"/>
          <w:szCs w:val="22"/>
          <w:lang w:val="es-PE"/>
        </w:rPr>
        <w:t xml:space="preserve">estión de </w:t>
      </w:r>
      <w:r w:rsidRPr="002B3B9D">
        <w:rPr>
          <w:rFonts w:ascii="Arial" w:hAnsi="Arial" w:cs="Arial"/>
          <w:b/>
          <w:sz w:val="22"/>
          <w:szCs w:val="22"/>
          <w:lang w:val="es-PE"/>
        </w:rPr>
        <w:t>R</w:t>
      </w:r>
      <w:r w:rsidR="00967746" w:rsidRPr="002B3B9D">
        <w:rPr>
          <w:rFonts w:ascii="Arial" w:hAnsi="Arial" w:cs="Arial"/>
          <w:b/>
          <w:sz w:val="22"/>
          <w:szCs w:val="22"/>
          <w:lang w:val="es-PE"/>
        </w:rPr>
        <w:t>iesgos</w:t>
      </w:r>
    </w:p>
    <w:p w14:paraId="0B009B06" w14:textId="2F24E05F" w:rsidR="00CF5DDA" w:rsidRDefault="00307F3C" w:rsidP="002B3B9D">
      <w:pPr>
        <w:autoSpaceDE w:val="0"/>
        <w:autoSpaceDN w:val="0"/>
        <w:adjustRightInd w:val="0"/>
        <w:jc w:val="both"/>
        <w:rPr>
          <w:rFonts w:ascii="Arial" w:hAnsi="Arial" w:cs="Arial"/>
          <w:bCs/>
          <w:sz w:val="22"/>
          <w:szCs w:val="22"/>
          <w:lang w:val="es-PE"/>
        </w:rPr>
      </w:pPr>
      <w:r w:rsidRPr="00307F3C">
        <w:rPr>
          <w:rFonts w:ascii="Arial" w:hAnsi="Arial" w:cs="Arial"/>
          <w:bCs/>
          <w:sz w:val="22"/>
          <w:szCs w:val="22"/>
          <w:lang w:val="es-PE"/>
        </w:rPr>
        <w:t>Es el proceso por el cual se priorizan</w:t>
      </w:r>
      <w:r w:rsidR="002B3B9D">
        <w:rPr>
          <w:rFonts w:ascii="Arial" w:hAnsi="Arial" w:cs="Arial"/>
          <w:bCs/>
          <w:sz w:val="22"/>
          <w:szCs w:val="22"/>
          <w:lang w:val="es-PE"/>
        </w:rPr>
        <w:t xml:space="preserve"> </w:t>
      </w:r>
      <w:r w:rsidRPr="00307F3C">
        <w:rPr>
          <w:rFonts w:ascii="Arial" w:hAnsi="Arial" w:cs="Arial"/>
          <w:bCs/>
          <w:sz w:val="22"/>
          <w:szCs w:val="22"/>
          <w:lang w:val="es-PE"/>
        </w:rPr>
        <w:t>los resultados de la evaluación del</w:t>
      </w:r>
      <w:r w:rsidR="002B3B9D">
        <w:rPr>
          <w:rFonts w:ascii="Arial" w:hAnsi="Arial" w:cs="Arial"/>
          <w:bCs/>
          <w:sz w:val="22"/>
          <w:szCs w:val="22"/>
          <w:lang w:val="es-PE"/>
        </w:rPr>
        <w:t xml:space="preserve"> </w:t>
      </w:r>
      <w:r w:rsidRPr="00307F3C">
        <w:rPr>
          <w:rFonts w:ascii="Arial" w:hAnsi="Arial" w:cs="Arial"/>
          <w:bCs/>
          <w:sz w:val="22"/>
          <w:szCs w:val="22"/>
          <w:lang w:val="es-PE"/>
        </w:rPr>
        <w:t>riesgo, para la selección y aplicación</w:t>
      </w:r>
      <w:r w:rsidR="002B3B9D">
        <w:rPr>
          <w:rFonts w:ascii="Arial" w:hAnsi="Arial" w:cs="Arial"/>
          <w:bCs/>
          <w:sz w:val="22"/>
          <w:szCs w:val="22"/>
          <w:lang w:val="es-PE"/>
        </w:rPr>
        <w:t xml:space="preserve"> </w:t>
      </w:r>
      <w:r w:rsidRPr="00307F3C">
        <w:rPr>
          <w:rFonts w:ascii="Arial" w:hAnsi="Arial" w:cs="Arial"/>
          <w:bCs/>
          <w:sz w:val="22"/>
          <w:szCs w:val="22"/>
          <w:lang w:val="es-PE"/>
        </w:rPr>
        <w:t>de posibles medidas de control</w:t>
      </w:r>
      <w:r w:rsidR="002B3B9D">
        <w:rPr>
          <w:rFonts w:ascii="Arial" w:hAnsi="Arial" w:cs="Arial"/>
          <w:bCs/>
          <w:sz w:val="22"/>
          <w:szCs w:val="22"/>
          <w:lang w:val="es-PE"/>
        </w:rPr>
        <w:t xml:space="preserve"> </w:t>
      </w:r>
      <w:r w:rsidRPr="00307F3C">
        <w:rPr>
          <w:rFonts w:ascii="Arial" w:hAnsi="Arial" w:cs="Arial"/>
          <w:bCs/>
          <w:sz w:val="22"/>
          <w:szCs w:val="22"/>
          <w:lang w:val="es-PE"/>
        </w:rPr>
        <w:t>apropiadas, de acuerdo a la viabilidad</w:t>
      </w:r>
      <w:r w:rsidR="002B3B9D">
        <w:rPr>
          <w:rFonts w:ascii="Arial" w:hAnsi="Arial" w:cs="Arial"/>
          <w:bCs/>
          <w:sz w:val="22"/>
          <w:szCs w:val="22"/>
          <w:lang w:val="es-PE"/>
        </w:rPr>
        <w:t xml:space="preserve"> </w:t>
      </w:r>
      <w:r w:rsidRPr="00307F3C">
        <w:rPr>
          <w:rFonts w:ascii="Arial" w:hAnsi="Arial" w:cs="Arial"/>
          <w:bCs/>
          <w:sz w:val="22"/>
          <w:szCs w:val="22"/>
          <w:lang w:val="es-PE"/>
        </w:rPr>
        <w:t>económica y teniendo en</w:t>
      </w:r>
      <w:r w:rsidR="002B3B9D">
        <w:rPr>
          <w:rFonts w:ascii="Arial" w:hAnsi="Arial" w:cs="Arial"/>
          <w:bCs/>
          <w:sz w:val="22"/>
          <w:szCs w:val="22"/>
          <w:lang w:val="es-PE"/>
        </w:rPr>
        <w:t xml:space="preserve"> </w:t>
      </w:r>
      <w:r w:rsidRPr="00307F3C">
        <w:rPr>
          <w:rFonts w:ascii="Arial" w:hAnsi="Arial" w:cs="Arial"/>
          <w:bCs/>
          <w:sz w:val="22"/>
          <w:szCs w:val="22"/>
          <w:lang w:val="es-PE"/>
        </w:rPr>
        <w:t>cuenta las medidas reglamentarias</w:t>
      </w:r>
    </w:p>
    <w:p w14:paraId="2CB2BDDB" w14:textId="77777777" w:rsidR="00CF5DDA" w:rsidRDefault="00CF5DDA" w:rsidP="002B3B9D">
      <w:pPr>
        <w:autoSpaceDE w:val="0"/>
        <w:autoSpaceDN w:val="0"/>
        <w:adjustRightInd w:val="0"/>
        <w:rPr>
          <w:rFonts w:ascii="Arial" w:hAnsi="Arial" w:cs="Arial"/>
          <w:bCs/>
          <w:sz w:val="22"/>
          <w:szCs w:val="22"/>
          <w:lang w:val="es-PE"/>
        </w:rPr>
      </w:pPr>
    </w:p>
    <w:p w14:paraId="617F7D63" w14:textId="29BD1335" w:rsidR="00307F3C" w:rsidRPr="002B3B9D" w:rsidRDefault="002B3B9D" w:rsidP="002B3B9D">
      <w:pPr>
        <w:pBdr>
          <w:top w:val="single" w:sz="4" w:space="1" w:color="auto"/>
          <w:bottom w:val="single" w:sz="4" w:space="1" w:color="auto"/>
        </w:pBdr>
        <w:shd w:val="clear" w:color="auto" w:fill="00B050"/>
        <w:autoSpaceDE w:val="0"/>
        <w:autoSpaceDN w:val="0"/>
        <w:adjustRightInd w:val="0"/>
        <w:jc w:val="both"/>
        <w:rPr>
          <w:rFonts w:ascii="Arial" w:hAnsi="Arial" w:cs="Arial"/>
          <w:b/>
          <w:sz w:val="22"/>
          <w:szCs w:val="22"/>
          <w:lang w:val="es-PE"/>
        </w:rPr>
      </w:pPr>
      <w:r>
        <w:rPr>
          <w:rFonts w:ascii="Arial" w:hAnsi="Arial" w:cs="Arial"/>
          <w:b/>
          <w:sz w:val="22"/>
          <w:szCs w:val="22"/>
          <w:lang w:val="es-PE"/>
        </w:rPr>
        <w:t>F</w:t>
      </w:r>
      <w:r w:rsidRPr="002B3B9D">
        <w:rPr>
          <w:rFonts w:ascii="Arial" w:hAnsi="Arial" w:cs="Arial"/>
          <w:b/>
          <w:sz w:val="22"/>
          <w:szCs w:val="22"/>
          <w:lang w:val="es-PE"/>
        </w:rPr>
        <w:t>ase:</w:t>
      </w:r>
      <w:r>
        <w:rPr>
          <w:rFonts w:ascii="Arial" w:hAnsi="Arial" w:cs="Arial"/>
          <w:b/>
          <w:sz w:val="22"/>
          <w:szCs w:val="22"/>
          <w:lang w:val="es-PE"/>
        </w:rPr>
        <w:t xml:space="preserve"> C</w:t>
      </w:r>
      <w:r w:rsidRPr="002B3B9D">
        <w:rPr>
          <w:rFonts w:ascii="Arial" w:hAnsi="Arial" w:cs="Arial"/>
          <w:b/>
          <w:sz w:val="22"/>
          <w:szCs w:val="22"/>
          <w:lang w:val="es-PE"/>
        </w:rPr>
        <w:t>omunicación de</w:t>
      </w:r>
      <w:r>
        <w:rPr>
          <w:rFonts w:ascii="Arial" w:hAnsi="Arial" w:cs="Arial"/>
          <w:b/>
          <w:sz w:val="22"/>
          <w:szCs w:val="22"/>
          <w:lang w:val="es-PE"/>
        </w:rPr>
        <w:t xml:space="preserve"> R</w:t>
      </w:r>
      <w:r w:rsidRPr="002B3B9D">
        <w:rPr>
          <w:rFonts w:ascii="Arial" w:hAnsi="Arial" w:cs="Arial"/>
          <w:b/>
          <w:sz w:val="22"/>
          <w:szCs w:val="22"/>
          <w:lang w:val="es-PE"/>
        </w:rPr>
        <w:t>iesgos</w:t>
      </w:r>
    </w:p>
    <w:p w14:paraId="7678F048" w14:textId="00DFEE59" w:rsidR="00CF5DDA" w:rsidRDefault="00307F3C" w:rsidP="002B3B9D">
      <w:pPr>
        <w:autoSpaceDE w:val="0"/>
        <w:autoSpaceDN w:val="0"/>
        <w:adjustRightInd w:val="0"/>
        <w:jc w:val="both"/>
        <w:rPr>
          <w:rFonts w:ascii="Arial" w:hAnsi="Arial" w:cs="Arial"/>
          <w:bCs/>
          <w:sz w:val="22"/>
          <w:szCs w:val="22"/>
          <w:lang w:val="es-PE"/>
        </w:rPr>
      </w:pPr>
      <w:r w:rsidRPr="002B3B9D">
        <w:rPr>
          <w:rFonts w:ascii="Arial" w:hAnsi="Arial" w:cs="Arial"/>
          <w:bCs/>
          <w:sz w:val="22"/>
          <w:szCs w:val="22"/>
          <w:lang w:val="es-PE"/>
        </w:rPr>
        <w:t>Es el intercambio interactivo de</w:t>
      </w:r>
      <w:r w:rsidR="002B3B9D">
        <w:rPr>
          <w:rFonts w:ascii="Arial" w:hAnsi="Arial" w:cs="Arial"/>
          <w:bCs/>
          <w:sz w:val="22"/>
          <w:szCs w:val="22"/>
          <w:lang w:val="es-PE"/>
        </w:rPr>
        <w:t xml:space="preserve"> </w:t>
      </w:r>
      <w:r w:rsidRPr="002B3B9D">
        <w:rPr>
          <w:rFonts w:ascii="Arial" w:hAnsi="Arial" w:cs="Arial"/>
          <w:bCs/>
          <w:sz w:val="22"/>
          <w:szCs w:val="22"/>
          <w:lang w:val="es-PE"/>
        </w:rPr>
        <w:t>información y opiniones sobre los</w:t>
      </w:r>
      <w:r w:rsidR="002B3B9D">
        <w:rPr>
          <w:rFonts w:ascii="Arial" w:hAnsi="Arial" w:cs="Arial"/>
          <w:bCs/>
          <w:sz w:val="22"/>
          <w:szCs w:val="22"/>
          <w:lang w:val="es-PE"/>
        </w:rPr>
        <w:t xml:space="preserve"> </w:t>
      </w:r>
      <w:r w:rsidRPr="002B3B9D">
        <w:rPr>
          <w:rFonts w:ascii="Arial" w:hAnsi="Arial" w:cs="Arial"/>
          <w:bCs/>
          <w:sz w:val="22"/>
          <w:szCs w:val="22"/>
          <w:lang w:val="es-PE"/>
        </w:rPr>
        <w:t>riesgos, entre las personas</w:t>
      </w:r>
      <w:r w:rsidR="002B3B9D">
        <w:rPr>
          <w:rFonts w:ascii="Arial" w:hAnsi="Arial" w:cs="Arial"/>
          <w:bCs/>
          <w:sz w:val="22"/>
          <w:szCs w:val="22"/>
          <w:lang w:val="es-PE"/>
        </w:rPr>
        <w:t xml:space="preserve"> </w:t>
      </w:r>
      <w:r w:rsidRPr="002B3B9D">
        <w:rPr>
          <w:rFonts w:ascii="Arial" w:hAnsi="Arial" w:cs="Arial"/>
          <w:bCs/>
          <w:sz w:val="22"/>
          <w:szCs w:val="22"/>
          <w:lang w:val="es-PE"/>
        </w:rPr>
        <w:t>encargadas de cada fase del análisis</w:t>
      </w:r>
      <w:r w:rsidR="002B3B9D">
        <w:rPr>
          <w:rFonts w:ascii="Arial" w:hAnsi="Arial" w:cs="Arial"/>
          <w:bCs/>
          <w:sz w:val="22"/>
          <w:szCs w:val="22"/>
          <w:lang w:val="es-PE"/>
        </w:rPr>
        <w:t xml:space="preserve"> </w:t>
      </w:r>
      <w:r w:rsidRPr="002B3B9D">
        <w:rPr>
          <w:rFonts w:ascii="Arial" w:hAnsi="Arial" w:cs="Arial"/>
          <w:bCs/>
          <w:sz w:val="22"/>
          <w:szCs w:val="22"/>
          <w:lang w:val="es-PE"/>
        </w:rPr>
        <w:t>de riesgos, los consumidores y</w:t>
      </w:r>
      <w:r w:rsidR="002B3B9D">
        <w:rPr>
          <w:rFonts w:ascii="Arial" w:hAnsi="Arial" w:cs="Arial"/>
          <w:bCs/>
          <w:sz w:val="22"/>
          <w:szCs w:val="22"/>
          <w:lang w:val="es-PE"/>
        </w:rPr>
        <w:t xml:space="preserve"> </w:t>
      </w:r>
      <w:r w:rsidRPr="002B3B9D">
        <w:rPr>
          <w:rFonts w:ascii="Arial" w:hAnsi="Arial" w:cs="Arial"/>
          <w:bCs/>
          <w:sz w:val="22"/>
          <w:szCs w:val="22"/>
          <w:lang w:val="es-PE"/>
        </w:rPr>
        <w:t>otras personas o entidades</w:t>
      </w:r>
      <w:r w:rsidR="002B3B9D">
        <w:rPr>
          <w:rFonts w:ascii="Arial" w:hAnsi="Arial" w:cs="Arial"/>
          <w:bCs/>
          <w:sz w:val="22"/>
          <w:szCs w:val="22"/>
          <w:lang w:val="es-PE"/>
        </w:rPr>
        <w:t xml:space="preserve"> </w:t>
      </w:r>
      <w:r w:rsidRPr="002B3B9D">
        <w:rPr>
          <w:rFonts w:ascii="Arial" w:hAnsi="Arial" w:cs="Arial"/>
          <w:bCs/>
          <w:sz w:val="22"/>
          <w:szCs w:val="22"/>
          <w:lang w:val="es-PE"/>
        </w:rPr>
        <w:t>interesadas.</w:t>
      </w:r>
    </w:p>
    <w:p w14:paraId="66B56BE7" w14:textId="77777777" w:rsidR="002B3B9D" w:rsidRPr="002B3B9D" w:rsidRDefault="002B3B9D" w:rsidP="002B3B9D">
      <w:pPr>
        <w:autoSpaceDE w:val="0"/>
        <w:autoSpaceDN w:val="0"/>
        <w:adjustRightInd w:val="0"/>
        <w:jc w:val="both"/>
        <w:rPr>
          <w:rFonts w:ascii="Arial" w:hAnsi="Arial" w:cs="Arial"/>
          <w:bCs/>
          <w:sz w:val="22"/>
          <w:szCs w:val="22"/>
          <w:lang w:val="es-PE"/>
        </w:rPr>
      </w:pPr>
    </w:p>
    <w:p w14:paraId="67888990" w14:textId="7F9DA8D6" w:rsidR="00A35429" w:rsidRPr="002B3B9D" w:rsidRDefault="002B3B9D" w:rsidP="00EA011D">
      <w:pPr>
        <w:autoSpaceDE w:val="0"/>
        <w:autoSpaceDN w:val="0"/>
        <w:adjustRightInd w:val="0"/>
        <w:jc w:val="both"/>
        <w:rPr>
          <w:rFonts w:ascii="Arial" w:hAnsi="Arial" w:cs="Arial"/>
          <w:bCs/>
          <w:sz w:val="22"/>
          <w:szCs w:val="22"/>
          <w:lang w:val="es-PE"/>
        </w:rPr>
      </w:pPr>
      <w:r>
        <w:rPr>
          <w:rFonts w:ascii="Arial" w:hAnsi="Arial" w:cs="Arial"/>
          <w:bCs/>
          <w:sz w:val="22"/>
          <w:szCs w:val="22"/>
          <w:lang w:val="es-PE"/>
        </w:rPr>
        <w:t>b.-</w:t>
      </w:r>
      <w:r w:rsidRPr="00EA011D">
        <w:rPr>
          <w:rFonts w:ascii="Arial" w:hAnsi="Arial" w:cs="Arial"/>
          <w:b/>
          <w:sz w:val="22"/>
          <w:szCs w:val="22"/>
          <w:lang w:val="es-PE"/>
        </w:rPr>
        <w:t xml:space="preserve"> Beneficios</w:t>
      </w:r>
    </w:p>
    <w:p w14:paraId="1E5618E2" w14:textId="790F8157" w:rsidR="00307F3C" w:rsidRPr="002B3B9D" w:rsidRDefault="00307F3C" w:rsidP="00EA011D">
      <w:pPr>
        <w:autoSpaceDE w:val="0"/>
        <w:autoSpaceDN w:val="0"/>
        <w:adjustRightInd w:val="0"/>
        <w:jc w:val="both"/>
        <w:rPr>
          <w:rFonts w:ascii="Arial" w:hAnsi="Arial" w:cs="Arial"/>
          <w:bCs/>
          <w:sz w:val="22"/>
          <w:szCs w:val="22"/>
          <w:lang w:val="es-PE"/>
        </w:rPr>
      </w:pPr>
      <w:r w:rsidRPr="002B3B9D">
        <w:rPr>
          <w:rFonts w:ascii="Arial" w:hAnsi="Arial" w:cs="Arial"/>
          <w:bCs/>
          <w:sz w:val="22"/>
          <w:szCs w:val="22"/>
          <w:lang w:val="es-PE"/>
        </w:rPr>
        <w:t>Permite evidenciar de manera</w:t>
      </w:r>
      <w:r w:rsidR="00EA011D">
        <w:rPr>
          <w:rFonts w:ascii="Arial" w:hAnsi="Arial" w:cs="Arial"/>
          <w:bCs/>
          <w:sz w:val="22"/>
          <w:szCs w:val="22"/>
          <w:lang w:val="es-PE"/>
        </w:rPr>
        <w:t xml:space="preserve"> </w:t>
      </w:r>
      <w:r w:rsidRPr="002B3B9D">
        <w:rPr>
          <w:rFonts w:ascii="Arial" w:hAnsi="Arial" w:cs="Arial"/>
          <w:bCs/>
          <w:sz w:val="22"/>
          <w:szCs w:val="22"/>
          <w:lang w:val="es-PE"/>
        </w:rPr>
        <w:t>sistemática la problemática de la seguridad</w:t>
      </w:r>
      <w:r w:rsidR="00EA011D">
        <w:rPr>
          <w:rFonts w:ascii="Arial" w:hAnsi="Arial" w:cs="Arial"/>
          <w:bCs/>
          <w:sz w:val="22"/>
          <w:szCs w:val="22"/>
          <w:lang w:val="es-PE"/>
        </w:rPr>
        <w:t xml:space="preserve"> </w:t>
      </w:r>
      <w:r w:rsidRPr="002B3B9D">
        <w:rPr>
          <w:rFonts w:ascii="Arial" w:hAnsi="Arial" w:cs="Arial"/>
          <w:bCs/>
          <w:sz w:val="22"/>
          <w:szCs w:val="22"/>
          <w:lang w:val="es-PE"/>
        </w:rPr>
        <w:t>y salud en la minería artesanal.</w:t>
      </w:r>
    </w:p>
    <w:p w14:paraId="176B63CA" w14:textId="09E39AF6" w:rsidR="00307F3C" w:rsidRPr="002B3B9D" w:rsidRDefault="00307F3C" w:rsidP="00EA011D">
      <w:pPr>
        <w:autoSpaceDE w:val="0"/>
        <w:autoSpaceDN w:val="0"/>
        <w:adjustRightInd w:val="0"/>
        <w:jc w:val="both"/>
        <w:rPr>
          <w:rFonts w:ascii="Arial" w:hAnsi="Arial" w:cs="Arial"/>
          <w:bCs/>
          <w:sz w:val="22"/>
          <w:szCs w:val="22"/>
          <w:lang w:val="es-PE"/>
        </w:rPr>
      </w:pPr>
      <w:r w:rsidRPr="002B3B9D">
        <w:rPr>
          <w:rFonts w:ascii="Arial" w:hAnsi="Arial" w:cs="Arial"/>
          <w:bCs/>
          <w:sz w:val="22"/>
          <w:szCs w:val="22"/>
          <w:lang w:val="es-PE"/>
        </w:rPr>
        <w:t>• Fortalece la autogestión de la</w:t>
      </w:r>
      <w:r w:rsidR="00EA011D">
        <w:rPr>
          <w:rFonts w:ascii="Arial" w:hAnsi="Arial" w:cs="Arial"/>
          <w:bCs/>
          <w:sz w:val="22"/>
          <w:szCs w:val="22"/>
          <w:lang w:val="es-PE"/>
        </w:rPr>
        <w:t xml:space="preserve"> </w:t>
      </w:r>
      <w:r w:rsidRPr="002B3B9D">
        <w:rPr>
          <w:rFonts w:ascii="Arial" w:hAnsi="Arial" w:cs="Arial"/>
          <w:bCs/>
          <w:sz w:val="22"/>
          <w:szCs w:val="22"/>
          <w:lang w:val="es-PE"/>
        </w:rPr>
        <w:t>organización en el mejoramiento</w:t>
      </w:r>
      <w:r w:rsidR="00EA011D">
        <w:rPr>
          <w:rFonts w:ascii="Arial" w:hAnsi="Arial" w:cs="Arial"/>
          <w:bCs/>
          <w:sz w:val="22"/>
          <w:szCs w:val="22"/>
          <w:lang w:val="es-PE"/>
        </w:rPr>
        <w:t xml:space="preserve"> </w:t>
      </w:r>
      <w:r w:rsidRPr="002B3B9D">
        <w:rPr>
          <w:rFonts w:ascii="Arial" w:hAnsi="Arial" w:cs="Arial"/>
          <w:bCs/>
          <w:sz w:val="22"/>
          <w:szCs w:val="22"/>
          <w:lang w:val="es-PE"/>
        </w:rPr>
        <w:t>de las condiciones de trabajo,</w:t>
      </w:r>
      <w:r w:rsidR="00EA011D">
        <w:rPr>
          <w:rFonts w:ascii="Arial" w:hAnsi="Arial" w:cs="Arial"/>
          <w:bCs/>
          <w:sz w:val="22"/>
          <w:szCs w:val="22"/>
          <w:lang w:val="es-PE"/>
        </w:rPr>
        <w:t xml:space="preserve"> </w:t>
      </w:r>
      <w:r w:rsidRPr="002B3B9D">
        <w:rPr>
          <w:rFonts w:ascii="Arial" w:hAnsi="Arial" w:cs="Arial"/>
          <w:bCs/>
          <w:sz w:val="22"/>
          <w:szCs w:val="22"/>
          <w:lang w:val="es-PE"/>
        </w:rPr>
        <w:t>para el incremento de la productividad.</w:t>
      </w:r>
    </w:p>
    <w:p w14:paraId="63B3D493" w14:textId="0B953764" w:rsidR="00307F3C" w:rsidRDefault="00307F3C" w:rsidP="00EA011D">
      <w:pPr>
        <w:autoSpaceDE w:val="0"/>
        <w:autoSpaceDN w:val="0"/>
        <w:adjustRightInd w:val="0"/>
        <w:jc w:val="both"/>
        <w:rPr>
          <w:rFonts w:ascii="Arial" w:hAnsi="Arial" w:cs="Arial"/>
          <w:bCs/>
          <w:sz w:val="22"/>
          <w:szCs w:val="22"/>
          <w:lang w:val="es-PE"/>
        </w:rPr>
      </w:pPr>
      <w:r w:rsidRPr="002B3B9D">
        <w:rPr>
          <w:rFonts w:ascii="Arial" w:hAnsi="Arial" w:cs="Arial"/>
          <w:bCs/>
          <w:sz w:val="22"/>
          <w:szCs w:val="22"/>
          <w:lang w:val="es-PE"/>
        </w:rPr>
        <w:t>• Permite generar estándares de</w:t>
      </w:r>
      <w:r w:rsidR="00EA011D">
        <w:rPr>
          <w:rFonts w:ascii="Arial" w:hAnsi="Arial" w:cs="Arial"/>
          <w:bCs/>
          <w:sz w:val="22"/>
          <w:szCs w:val="22"/>
          <w:lang w:val="es-PE"/>
        </w:rPr>
        <w:t xml:space="preserve"> </w:t>
      </w:r>
      <w:r w:rsidRPr="002B3B9D">
        <w:rPr>
          <w:rFonts w:ascii="Arial" w:hAnsi="Arial" w:cs="Arial"/>
          <w:bCs/>
          <w:sz w:val="22"/>
          <w:szCs w:val="22"/>
          <w:lang w:val="es-PE"/>
        </w:rPr>
        <w:t>seguridad para la minería artesanal.</w:t>
      </w:r>
    </w:p>
    <w:p w14:paraId="428AACB1" w14:textId="77777777" w:rsidR="0063537A" w:rsidRDefault="0063537A" w:rsidP="00EA011D">
      <w:pPr>
        <w:autoSpaceDE w:val="0"/>
        <w:autoSpaceDN w:val="0"/>
        <w:adjustRightInd w:val="0"/>
        <w:jc w:val="both"/>
        <w:rPr>
          <w:rFonts w:ascii="Arial" w:hAnsi="Arial" w:cs="Arial"/>
          <w:bCs/>
          <w:sz w:val="22"/>
          <w:szCs w:val="22"/>
          <w:lang w:val="es-PE"/>
        </w:rPr>
      </w:pPr>
    </w:p>
    <w:p w14:paraId="3B316172" w14:textId="0B7D7BD2" w:rsidR="00307F3C" w:rsidRDefault="00307F3C" w:rsidP="00EA011D">
      <w:pPr>
        <w:autoSpaceDE w:val="0"/>
        <w:autoSpaceDN w:val="0"/>
        <w:adjustRightInd w:val="0"/>
        <w:jc w:val="both"/>
        <w:rPr>
          <w:rFonts w:ascii="Arial" w:hAnsi="Arial" w:cs="Arial"/>
          <w:bCs/>
          <w:sz w:val="22"/>
          <w:szCs w:val="22"/>
          <w:lang w:val="es-PE"/>
        </w:rPr>
      </w:pPr>
      <w:r w:rsidRPr="002B3B9D">
        <w:rPr>
          <w:rFonts w:ascii="Arial" w:hAnsi="Arial" w:cs="Arial"/>
          <w:bCs/>
          <w:sz w:val="22"/>
          <w:szCs w:val="22"/>
          <w:lang w:val="es-PE"/>
        </w:rPr>
        <w:lastRenderedPageBreak/>
        <w:t>• Contribuye a sensibilizar respecto de la</w:t>
      </w:r>
      <w:r w:rsidR="00EA011D">
        <w:rPr>
          <w:rFonts w:ascii="Arial" w:hAnsi="Arial" w:cs="Arial"/>
          <w:bCs/>
          <w:sz w:val="22"/>
          <w:szCs w:val="22"/>
          <w:lang w:val="es-PE"/>
        </w:rPr>
        <w:t xml:space="preserve"> </w:t>
      </w:r>
      <w:r w:rsidRPr="002B3B9D">
        <w:rPr>
          <w:rFonts w:ascii="Arial" w:hAnsi="Arial" w:cs="Arial"/>
          <w:bCs/>
          <w:sz w:val="22"/>
          <w:szCs w:val="22"/>
          <w:lang w:val="es-PE"/>
        </w:rPr>
        <w:t>erradicación del trabajo infantil en la</w:t>
      </w:r>
      <w:r w:rsidR="00EA011D">
        <w:rPr>
          <w:rFonts w:ascii="Arial" w:hAnsi="Arial" w:cs="Arial"/>
          <w:bCs/>
          <w:sz w:val="22"/>
          <w:szCs w:val="22"/>
          <w:lang w:val="es-PE"/>
        </w:rPr>
        <w:t xml:space="preserve"> </w:t>
      </w:r>
      <w:r w:rsidRPr="002B3B9D">
        <w:rPr>
          <w:rFonts w:ascii="Arial" w:hAnsi="Arial" w:cs="Arial"/>
          <w:bCs/>
          <w:sz w:val="22"/>
          <w:szCs w:val="22"/>
          <w:lang w:val="es-PE"/>
        </w:rPr>
        <w:t>minería artesanal, al demostrar que el</w:t>
      </w:r>
      <w:r w:rsidR="00EA011D">
        <w:rPr>
          <w:rFonts w:ascii="Arial" w:hAnsi="Arial" w:cs="Arial"/>
          <w:bCs/>
          <w:sz w:val="22"/>
          <w:szCs w:val="22"/>
          <w:lang w:val="es-PE"/>
        </w:rPr>
        <w:t xml:space="preserve"> </w:t>
      </w:r>
      <w:r w:rsidRPr="002B3B9D">
        <w:rPr>
          <w:rFonts w:ascii="Arial" w:hAnsi="Arial" w:cs="Arial"/>
          <w:bCs/>
          <w:sz w:val="22"/>
          <w:szCs w:val="22"/>
          <w:lang w:val="es-PE"/>
        </w:rPr>
        <w:t>aporte de niños, niñas y adolescentes no</w:t>
      </w:r>
      <w:r w:rsidR="00EA011D">
        <w:rPr>
          <w:rFonts w:ascii="Arial" w:hAnsi="Arial" w:cs="Arial"/>
          <w:bCs/>
          <w:sz w:val="22"/>
          <w:szCs w:val="22"/>
          <w:lang w:val="es-PE"/>
        </w:rPr>
        <w:t xml:space="preserve"> </w:t>
      </w:r>
      <w:r w:rsidRPr="002B3B9D">
        <w:rPr>
          <w:rFonts w:ascii="Arial" w:hAnsi="Arial" w:cs="Arial"/>
          <w:bCs/>
          <w:sz w:val="22"/>
          <w:szCs w:val="22"/>
          <w:lang w:val="es-PE"/>
        </w:rPr>
        <w:t>agrega valor al proceso productivo.</w:t>
      </w:r>
    </w:p>
    <w:p w14:paraId="1AC66F91" w14:textId="77777777" w:rsidR="0063537A" w:rsidRDefault="0063537A" w:rsidP="00EA011D">
      <w:pPr>
        <w:autoSpaceDE w:val="0"/>
        <w:autoSpaceDN w:val="0"/>
        <w:adjustRightInd w:val="0"/>
        <w:jc w:val="both"/>
        <w:rPr>
          <w:rFonts w:ascii="Arial" w:hAnsi="Arial" w:cs="Arial"/>
          <w:bCs/>
          <w:sz w:val="22"/>
          <w:szCs w:val="22"/>
          <w:lang w:val="es-PE"/>
        </w:rPr>
      </w:pPr>
    </w:p>
    <w:p w14:paraId="138B01B9" w14:textId="77777777" w:rsidR="0063537A" w:rsidRPr="0063537A" w:rsidRDefault="0063537A" w:rsidP="0063537A">
      <w:pPr>
        <w:jc w:val="both"/>
        <w:rPr>
          <w:rFonts w:ascii="Arial" w:hAnsi="Arial" w:cs="Arial"/>
          <w:lang w:val="es-PE"/>
        </w:rPr>
      </w:pPr>
      <w:r w:rsidRPr="0063537A">
        <w:rPr>
          <w:rFonts w:ascii="Arial" w:hAnsi="Arial" w:cs="Arial"/>
          <w:lang w:val="es-PE"/>
        </w:rPr>
        <w:t xml:space="preserve">Los riesgos asociados con la exposición al mercurio están presentes en la etapa de amalgamación, donde solamente entre el 40-50% del mercurio se une al oro presente en el material, mientras que el restante queda contenido en el barro resultante de la pulverización de la roca, conocido como lamas. Asimismo, en la etapa de quemado de la amalgama puede haber liberación de mercurio al exterior de las plantas de procesamiento, ya que es un procedimiento con poca tecnología, por lo que el escape de vapor de mercurio al aire es inminente. Es importante señalar que entre el 70-80% del vapor de mercurio elemental es absorbido por los pulmones. </w:t>
      </w:r>
      <w:hyperlink r:id="rId15" w:anchor="B16" w:history="1">
        <w:r w:rsidRPr="0063537A">
          <w:rPr>
            <w:rFonts w:ascii="Arial" w:hAnsi="Arial" w:cs="Arial"/>
            <w:lang w:val="es-PE"/>
          </w:rPr>
          <w:t>Martín (1990</w:t>
        </w:r>
      </w:hyperlink>
      <w:r w:rsidRPr="0063537A">
        <w:rPr>
          <w:rFonts w:ascii="Arial" w:hAnsi="Arial" w:cs="Arial"/>
          <w:lang w:val="es-PE"/>
        </w:rPr>
        <w:t>).</w:t>
      </w:r>
    </w:p>
    <w:p w14:paraId="56CDDA51" w14:textId="3C04B394" w:rsidR="0063537A" w:rsidRDefault="0063537A" w:rsidP="0063537A">
      <w:pPr>
        <w:jc w:val="both"/>
        <w:rPr>
          <w:rFonts w:ascii="Arial" w:hAnsi="Arial" w:cs="Arial"/>
          <w:lang w:val="es-PE"/>
        </w:rPr>
      </w:pPr>
      <w:r w:rsidRPr="0063537A">
        <w:rPr>
          <w:rFonts w:ascii="Arial" w:hAnsi="Arial" w:cs="Arial"/>
          <w:lang w:val="es-PE"/>
        </w:rPr>
        <w:t>El riesgo se refiere a la probabilidad de que se produzca algún hecho que cause lesiones o daños a la salud de las personas, es decir una situación de trabajo que puede romper el equilibrio entre la parte física, mental y social. Dado que los trabajadores tienen derecho a que se los proteja eficazmente, los lugares de trabajo deberían estar libres de riesgos o a lo sumo cuando fuera imposible eliminarlos, reducirlos de manera tal que no comprometan su salud y seguridad y ello se logra mediante la prevención.</w:t>
      </w:r>
      <w:r w:rsidRPr="0063537A">
        <w:rPr>
          <w:lang w:val="es-PE"/>
        </w:rPr>
        <w:t xml:space="preserve"> </w:t>
      </w:r>
      <w:r w:rsidRPr="0063537A">
        <w:rPr>
          <w:rFonts w:ascii="Arial" w:hAnsi="Arial" w:cs="Arial"/>
          <w:lang w:val="es-PE"/>
        </w:rPr>
        <w:t>Salud y Seguridad en trabajos de minería (2009).</w:t>
      </w:r>
    </w:p>
    <w:p w14:paraId="57CB0197" w14:textId="77777777" w:rsidR="00542BB3" w:rsidRPr="0063537A" w:rsidRDefault="00542BB3" w:rsidP="0063537A">
      <w:pPr>
        <w:jc w:val="both"/>
        <w:rPr>
          <w:rFonts w:ascii="Calibri" w:eastAsia="Calibri" w:hAnsi="Calibri"/>
          <w:b/>
          <w:bCs/>
          <w:sz w:val="28"/>
          <w:szCs w:val="28"/>
          <w:u w:val="single"/>
          <w:lang w:val="es-PE"/>
        </w:rPr>
      </w:pPr>
    </w:p>
    <w:p w14:paraId="6E7166BF" w14:textId="494827F9" w:rsidR="0063537A" w:rsidRPr="00542BB3" w:rsidRDefault="00542BB3" w:rsidP="00EA011D">
      <w:pPr>
        <w:autoSpaceDE w:val="0"/>
        <w:autoSpaceDN w:val="0"/>
        <w:adjustRightInd w:val="0"/>
        <w:jc w:val="both"/>
        <w:rPr>
          <w:rFonts w:ascii="Arial" w:hAnsi="Arial" w:cs="Arial"/>
          <w:bCs/>
          <w:i/>
          <w:iCs/>
          <w:sz w:val="22"/>
          <w:szCs w:val="22"/>
          <w:lang w:val="es-PE"/>
        </w:rPr>
      </w:pPr>
      <w:r w:rsidRPr="00542BB3">
        <w:rPr>
          <w:rFonts w:ascii="Arial" w:hAnsi="Arial" w:cs="Arial"/>
          <w:bCs/>
          <w:i/>
          <w:iCs/>
          <w:noProof/>
          <w:sz w:val="22"/>
          <w:szCs w:val="22"/>
          <w:lang w:val="es-PE"/>
        </w:rPr>
        <w:drawing>
          <wp:anchor distT="0" distB="0" distL="114300" distR="114300" simplePos="0" relativeHeight="251663360" behindDoc="0" locked="0" layoutInCell="1" allowOverlap="1" wp14:anchorId="7BCA6233" wp14:editId="06933C5C">
            <wp:simplePos x="0" y="0"/>
            <wp:positionH relativeFrom="column">
              <wp:posOffset>-635</wp:posOffset>
            </wp:positionH>
            <wp:positionV relativeFrom="paragraph">
              <wp:posOffset>301625</wp:posOffset>
            </wp:positionV>
            <wp:extent cx="2947670" cy="2673350"/>
            <wp:effectExtent l="19050" t="19050" r="24130" b="12700"/>
            <wp:wrapSquare wrapText="bothSides"/>
            <wp:docPr id="3026903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14971" t="48334" r="65318" b="14158"/>
                    <a:stretch/>
                  </pic:blipFill>
                  <pic:spPr bwMode="auto">
                    <a:xfrm>
                      <a:off x="0" y="0"/>
                      <a:ext cx="2947670" cy="2673350"/>
                    </a:xfrm>
                    <a:prstGeom prst="rect">
                      <a:avLst/>
                    </a:prstGeom>
                    <a:noFill/>
                    <a:ln>
                      <a:solidFill>
                        <a:schemeClr val="tx2">
                          <a:lumMod val="7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42BB3">
        <w:rPr>
          <w:rFonts w:ascii="Arial" w:hAnsi="Arial" w:cs="Arial"/>
          <w:bCs/>
          <w:i/>
          <w:iCs/>
          <w:sz w:val="22"/>
          <w:szCs w:val="22"/>
          <w:lang w:val="es-PE"/>
        </w:rPr>
        <w:t>Imagen N°3</w:t>
      </w:r>
    </w:p>
    <w:p w14:paraId="1A831E74" w14:textId="63E0E7C0" w:rsidR="00EA011D" w:rsidRDefault="00E77D13" w:rsidP="004F5395">
      <w:pPr>
        <w:jc w:val="both"/>
        <w:rPr>
          <w:rFonts w:ascii="Arial" w:hAnsi="Arial" w:cs="Arial"/>
          <w:b/>
          <w:bCs/>
          <w:sz w:val="22"/>
          <w:szCs w:val="22"/>
          <w:lang w:val="es-PE"/>
        </w:rPr>
      </w:pPr>
      <w:r w:rsidRPr="000270E6">
        <w:rPr>
          <w:rFonts w:ascii="Arial" w:hAnsi="Arial" w:cs="Arial"/>
          <w:b/>
          <w:bCs/>
          <w:sz w:val="22"/>
          <w:szCs w:val="22"/>
          <w:lang w:val="es-PE"/>
        </w:rPr>
        <w:t xml:space="preserve">4. </w:t>
      </w:r>
      <w:r w:rsidR="004F5395" w:rsidRPr="000270E6">
        <w:rPr>
          <w:rFonts w:ascii="Arial" w:hAnsi="Arial" w:cs="Arial"/>
          <w:b/>
          <w:bCs/>
          <w:sz w:val="22"/>
          <w:szCs w:val="22"/>
          <w:lang w:val="es-PE"/>
        </w:rPr>
        <w:t>Presentación y discusión de resultados</w:t>
      </w:r>
    </w:p>
    <w:p w14:paraId="77A53D01" w14:textId="77777777" w:rsidR="004F5395" w:rsidRDefault="004F5395" w:rsidP="004F5395">
      <w:pPr>
        <w:jc w:val="both"/>
        <w:rPr>
          <w:rFonts w:ascii="Arial" w:hAnsi="Arial" w:cs="Arial"/>
          <w:b/>
          <w:bCs/>
          <w:sz w:val="22"/>
          <w:szCs w:val="22"/>
          <w:lang w:val="es-PE"/>
        </w:rPr>
      </w:pPr>
    </w:p>
    <w:p w14:paraId="76081A8D" w14:textId="77777777" w:rsidR="004F5395" w:rsidRDefault="004F5395" w:rsidP="004F5395">
      <w:pPr>
        <w:jc w:val="both"/>
        <w:rPr>
          <w:rFonts w:ascii="Arial" w:eastAsia="Times New Roman" w:hAnsi="Arial" w:cs="Arial"/>
          <w:sz w:val="22"/>
          <w:szCs w:val="22"/>
          <w:lang w:val="es-PE" w:eastAsia="es-PE"/>
        </w:rPr>
      </w:pPr>
      <w:r w:rsidRPr="004F5395">
        <w:rPr>
          <w:rFonts w:ascii="Arial" w:eastAsia="Times New Roman" w:hAnsi="Arial" w:cs="Arial"/>
          <w:sz w:val="22"/>
          <w:szCs w:val="22"/>
          <w:lang w:val="es-PE" w:eastAsia="es-PE"/>
        </w:rPr>
        <w:t>En esta investigación se identificaron y analizaron los riesgos críticos que afectan la seguridad y salud de los trabajadores de la minería artesanal y de pequeña escala (PMA y PPM), con especial énfasis en la situación de las mujeres pallaqueras. Los resultados confirman la existencia de riesgos físicos como derrumbes, caídas y uso inadecuado de explosivos, riesgos químicos derivados de la exposición a polvo, metales pesados y gases tóxicos, y riesgos ergonómicos vinculados a trabajos repetitivos, posturas forzadas y jornadas prolongadas.</w:t>
      </w:r>
    </w:p>
    <w:p w14:paraId="56C246E2" w14:textId="77777777" w:rsidR="001F4389" w:rsidRDefault="001F4389" w:rsidP="004F5395">
      <w:pPr>
        <w:jc w:val="both"/>
        <w:rPr>
          <w:rFonts w:ascii="Arial" w:eastAsia="Times New Roman" w:hAnsi="Arial" w:cs="Arial"/>
          <w:sz w:val="22"/>
          <w:szCs w:val="22"/>
          <w:lang w:val="es-PE" w:eastAsia="es-PE"/>
        </w:rPr>
      </w:pPr>
    </w:p>
    <w:p w14:paraId="58E44D1C" w14:textId="17FBE205" w:rsidR="00EE76C6" w:rsidRDefault="001F4389" w:rsidP="004F5395">
      <w:pPr>
        <w:jc w:val="both"/>
        <w:rPr>
          <w:rFonts w:ascii="Arial" w:eastAsia="Times New Roman" w:hAnsi="Arial" w:cs="Arial"/>
          <w:sz w:val="22"/>
          <w:szCs w:val="22"/>
          <w:lang w:val="es-PE" w:eastAsia="es-PE"/>
        </w:rPr>
      </w:pPr>
      <w:r w:rsidRPr="001F4389">
        <w:rPr>
          <w:rFonts w:ascii="Arial" w:eastAsia="Times New Roman" w:hAnsi="Arial" w:cs="Arial"/>
          <w:sz w:val="22"/>
          <w:szCs w:val="22"/>
          <w:lang w:val="es-PE" w:eastAsia="es-PE"/>
        </w:rPr>
        <w:t>En la siguiente tabla se resumen los principales riesgos críticos identificados, junto con sus causas y consecuencias potenciales:</w:t>
      </w:r>
    </w:p>
    <w:p w14:paraId="314817B0" w14:textId="77777777" w:rsidR="001F4389" w:rsidRDefault="001F4389" w:rsidP="004F5395">
      <w:pPr>
        <w:jc w:val="both"/>
        <w:rPr>
          <w:rFonts w:ascii="Arial" w:eastAsia="Times New Roman" w:hAnsi="Arial" w:cs="Arial"/>
          <w:sz w:val="22"/>
          <w:szCs w:val="22"/>
          <w:lang w:val="es-PE" w:eastAsia="es-PE"/>
        </w:rPr>
      </w:pPr>
    </w:p>
    <w:p w14:paraId="3C513E1A" w14:textId="36EAF1EB" w:rsidR="001F4389" w:rsidRDefault="001F4389" w:rsidP="001F4389">
      <w:pPr>
        <w:jc w:val="both"/>
        <w:rPr>
          <w:rFonts w:ascii="Arial" w:eastAsia="Times New Roman" w:hAnsi="Arial" w:cs="Arial"/>
          <w:b/>
          <w:bCs/>
          <w:sz w:val="22"/>
          <w:szCs w:val="22"/>
          <w:lang w:val="es-PE" w:eastAsia="es-PE"/>
        </w:rPr>
      </w:pPr>
      <w:r w:rsidRPr="001F4389">
        <w:rPr>
          <w:rFonts w:ascii="Arial" w:eastAsia="Times New Roman" w:hAnsi="Arial" w:cs="Arial"/>
          <w:b/>
          <w:bCs/>
          <w:sz w:val="22"/>
          <w:szCs w:val="22"/>
          <w:lang w:val="es-PE" w:eastAsia="es-PE"/>
        </w:rPr>
        <w:t xml:space="preserve">Tabla </w:t>
      </w:r>
      <w:r>
        <w:rPr>
          <w:rFonts w:ascii="Arial" w:eastAsia="Times New Roman" w:hAnsi="Arial" w:cs="Arial"/>
          <w:b/>
          <w:bCs/>
          <w:sz w:val="22"/>
          <w:szCs w:val="22"/>
          <w:lang w:val="es-PE" w:eastAsia="es-PE"/>
        </w:rPr>
        <w:t>5</w:t>
      </w:r>
    </w:p>
    <w:p w14:paraId="5E219920" w14:textId="77777777" w:rsidR="001F4389" w:rsidRPr="001F4389" w:rsidRDefault="001F4389" w:rsidP="001F4389">
      <w:pPr>
        <w:jc w:val="both"/>
        <w:rPr>
          <w:rFonts w:ascii="Arial" w:eastAsia="Times New Roman" w:hAnsi="Arial" w:cs="Arial"/>
          <w:b/>
          <w:bCs/>
          <w:sz w:val="22"/>
          <w:szCs w:val="22"/>
          <w:lang w:val="es-PE" w:eastAsia="es-PE"/>
        </w:rPr>
      </w:pPr>
    </w:p>
    <w:p w14:paraId="5DDFEEB0" w14:textId="13C837A7" w:rsidR="001F4389" w:rsidRDefault="001F4389" w:rsidP="001F4389">
      <w:pPr>
        <w:jc w:val="both"/>
        <w:rPr>
          <w:rFonts w:ascii="Arial" w:eastAsia="Times New Roman" w:hAnsi="Arial" w:cs="Arial"/>
          <w:i/>
          <w:iCs/>
          <w:sz w:val="22"/>
          <w:szCs w:val="22"/>
          <w:lang w:val="es-PE" w:eastAsia="es-PE"/>
        </w:rPr>
      </w:pPr>
      <w:r w:rsidRPr="001F4389">
        <w:rPr>
          <w:rFonts w:ascii="Arial" w:eastAsia="Times New Roman" w:hAnsi="Arial" w:cs="Arial"/>
          <w:i/>
          <w:iCs/>
          <w:sz w:val="22"/>
          <w:szCs w:val="22"/>
          <w:lang w:val="es-PE" w:eastAsia="es-PE"/>
        </w:rPr>
        <w:t>Riesgos críticos en minería artesanal, causas y consecuencias potenciales</w:t>
      </w:r>
    </w:p>
    <w:p w14:paraId="6C057CC8" w14:textId="77777777" w:rsidR="001F4389" w:rsidRPr="001F4389" w:rsidRDefault="001F4389" w:rsidP="001F4389">
      <w:pPr>
        <w:jc w:val="both"/>
        <w:rPr>
          <w:rFonts w:ascii="Arial" w:eastAsia="Times New Roman" w:hAnsi="Arial" w:cs="Arial"/>
          <w:i/>
          <w:iCs/>
          <w:sz w:val="22"/>
          <w:szCs w:val="22"/>
          <w:lang w:val="es-PE"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1609"/>
        <w:gridCol w:w="2093"/>
      </w:tblGrid>
      <w:tr w:rsidR="00EE76C6" w:rsidRPr="003F30B4" w14:paraId="704A5ECD" w14:textId="77777777" w:rsidTr="00FC0C0F">
        <w:trPr>
          <w:tblHeader/>
          <w:tblCellSpacing w:w="15" w:type="dxa"/>
        </w:trPr>
        <w:tc>
          <w:tcPr>
            <w:tcW w:w="0" w:type="auto"/>
            <w:tcBorders>
              <w:top w:val="single" w:sz="4" w:space="0" w:color="auto"/>
              <w:bottom w:val="single" w:sz="4" w:space="0" w:color="auto"/>
            </w:tcBorders>
            <w:shd w:val="clear" w:color="auto" w:fill="17365D" w:themeFill="text2" w:themeFillShade="BF"/>
            <w:vAlign w:val="center"/>
            <w:hideMark/>
          </w:tcPr>
          <w:p w14:paraId="115BA445" w14:textId="77777777" w:rsidR="00EE76C6" w:rsidRPr="00132C04" w:rsidRDefault="00EE76C6" w:rsidP="00FC0C0F">
            <w:pPr>
              <w:rPr>
                <w:rFonts w:ascii="Arial" w:eastAsia="Times New Roman" w:hAnsi="Arial" w:cs="Arial"/>
                <w:b/>
                <w:bCs/>
                <w:sz w:val="22"/>
                <w:szCs w:val="22"/>
                <w:lang w:val="es-PE" w:eastAsia="es-PE"/>
              </w:rPr>
            </w:pPr>
            <w:r w:rsidRPr="00132C04">
              <w:rPr>
                <w:rFonts w:ascii="Arial" w:eastAsia="Times New Roman" w:hAnsi="Arial" w:cs="Arial"/>
                <w:b/>
                <w:bCs/>
                <w:sz w:val="22"/>
                <w:szCs w:val="22"/>
                <w:lang w:val="es-PE" w:eastAsia="es-PE"/>
              </w:rPr>
              <w:t>Riesgo Crítico</w:t>
            </w:r>
          </w:p>
        </w:tc>
        <w:tc>
          <w:tcPr>
            <w:tcW w:w="0" w:type="auto"/>
            <w:tcBorders>
              <w:top w:val="single" w:sz="4" w:space="0" w:color="auto"/>
              <w:bottom w:val="single" w:sz="4" w:space="0" w:color="auto"/>
            </w:tcBorders>
            <w:shd w:val="clear" w:color="auto" w:fill="17365D" w:themeFill="text2" w:themeFillShade="BF"/>
            <w:vAlign w:val="center"/>
            <w:hideMark/>
          </w:tcPr>
          <w:p w14:paraId="03B9B1E1" w14:textId="77777777" w:rsidR="00EE76C6" w:rsidRPr="00132C04" w:rsidRDefault="00EE76C6" w:rsidP="00FC0C0F">
            <w:pPr>
              <w:rPr>
                <w:rFonts w:ascii="Arial" w:eastAsia="Times New Roman" w:hAnsi="Arial" w:cs="Arial"/>
                <w:b/>
                <w:bCs/>
                <w:sz w:val="22"/>
                <w:szCs w:val="22"/>
                <w:lang w:val="es-PE" w:eastAsia="es-PE"/>
              </w:rPr>
            </w:pPr>
            <w:r w:rsidRPr="00132C04">
              <w:rPr>
                <w:rFonts w:ascii="Arial" w:eastAsia="Times New Roman" w:hAnsi="Arial" w:cs="Arial"/>
                <w:b/>
                <w:bCs/>
                <w:sz w:val="22"/>
                <w:szCs w:val="22"/>
                <w:lang w:val="es-PE" w:eastAsia="es-PE"/>
              </w:rPr>
              <w:t>Causas Identificadas</w:t>
            </w:r>
          </w:p>
        </w:tc>
        <w:tc>
          <w:tcPr>
            <w:tcW w:w="0" w:type="auto"/>
            <w:tcBorders>
              <w:top w:val="single" w:sz="4" w:space="0" w:color="auto"/>
              <w:bottom w:val="single" w:sz="4" w:space="0" w:color="auto"/>
            </w:tcBorders>
            <w:shd w:val="clear" w:color="auto" w:fill="17365D" w:themeFill="text2" w:themeFillShade="BF"/>
            <w:vAlign w:val="center"/>
            <w:hideMark/>
          </w:tcPr>
          <w:p w14:paraId="05E9AACE" w14:textId="77777777" w:rsidR="00EE76C6" w:rsidRPr="00132C04" w:rsidRDefault="00EE76C6" w:rsidP="00FC0C0F">
            <w:pPr>
              <w:rPr>
                <w:rFonts w:ascii="Arial" w:eastAsia="Times New Roman" w:hAnsi="Arial" w:cs="Arial"/>
                <w:b/>
                <w:bCs/>
                <w:sz w:val="22"/>
                <w:szCs w:val="22"/>
                <w:lang w:val="es-PE" w:eastAsia="es-PE"/>
              </w:rPr>
            </w:pPr>
            <w:r w:rsidRPr="00132C04">
              <w:rPr>
                <w:rFonts w:ascii="Arial" w:eastAsia="Times New Roman" w:hAnsi="Arial" w:cs="Arial"/>
                <w:b/>
                <w:bCs/>
                <w:sz w:val="22"/>
                <w:szCs w:val="22"/>
                <w:lang w:val="es-PE" w:eastAsia="es-PE"/>
              </w:rPr>
              <w:t>Consecuencias Potenciales</w:t>
            </w:r>
          </w:p>
        </w:tc>
      </w:tr>
      <w:tr w:rsidR="00EE76C6" w:rsidRPr="003F30B4" w14:paraId="6374CF52" w14:textId="77777777" w:rsidTr="00FC0C0F">
        <w:trPr>
          <w:tblCellSpacing w:w="15" w:type="dxa"/>
        </w:trPr>
        <w:tc>
          <w:tcPr>
            <w:tcW w:w="0" w:type="auto"/>
            <w:tcBorders>
              <w:bottom w:val="single" w:sz="4" w:space="0" w:color="auto"/>
            </w:tcBorders>
            <w:shd w:val="clear" w:color="auto" w:fill="B6DDE8" w:themeFill="accent5" w:themeFillTint="66"/>
            <w:vAlign w:val="center"/>
            <w:hideMark/>
          </w:tcPr>
          <w:p w14:paraId="7023C0A0" w14:textId="77777777" w:rsidR="00EE76C6" w:rsidRPr="00132C04" w:rsidRDefault="00EE76C6" w:rsidP="00FC0C0F">
            <w:pPr>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Derrumbes y colapsos</w:t>
            </w:r>
          </w:p>
        </w:tc>
        <w:tc>
          <w:tcPr>
            <w:tcW w:w="0" w:type="auto"/>
            <w:tcBorders>
              <w:bottom w:val="single" w:sz="4" w:space="0" w:color="auto"/>
            </w:tcBorders>
            <w:shd w:val="clear" w:color="auto" w:fill="B6DDE8" w:themeFill="accent5" w:themeFillTint="66"/>
            <w:vAlign w:val="center"/>
            <w:hideMark/>
          </w:tcPr>
          <w:p w14:paraId="26A1B888" w14:textId="77777777" w:rsidR="00EE76C6" w:rsidRPr="00132C04" w:rsidRDefault="00EE76C6" w:rsidP="00FC0C0F">
            <w:pPr>
              <w:jc w:val="center"/>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Excavaciones sin sostenimiento adecuado, geomecánica deficiente</w:t>
            </w:r>
          </w:p>
        </w:tc>
        <w:tc>
          <w:tcPr>
            <w:tcW w:w="0" w:type="auto"/>
            <w:tcBorders>
              <w:bottom w:val="single" w:sz="4" w:space="0" w:color="auto"/>
            </w:tcBorders>
            <w:shd w:val="clear" w:color="auto" w:fill="B6DDE8" w:themeFill="accent5" w:themeFillTint="66"/>
            <w:vAlign w:val="center"/>
            <w:hideMark/>
          </w:tcPr>
          <w:p w14:paraId="2530FD5E" w14:textId="77777777" w:rsidR="00EE76C6" w:rsidRPr="00132C04" w:rsidRDefault="00EE76C6" w:rsidP="00FC0C0F">
            <w:pPr>
              <w:jc w:val="center"/>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Accidentes fatales, atrapamientos</w:t>
            </w:r>
          </w:p>
        </w:tc>
      </w:tr>
      <w:tr w:rsidR="00EE76C6" w:rsidRPr="00132C04" w14:paraId="551AB9B9" w14:textId="77777777" w:rsidTr="00FC0C0F">
        <w:trPr>
          <w:tblCellSpacing w:w="15" w:type="dxa"/>
        </w:trPr>
        <w:tc>
          <w:tcPr>
            <w:tcW w:w="0" w:type="auto"/>
            <w:tcBorders>
              <w:bottom w:val="single" w:sz="4" w:space="0" w:color="auto"/>
            </w:tcBorders>
            <w:shd w:val="clear" w:color="auto" w:fill="DAEEF3" w:themeFill="accent5" w:themeFillTint="33"/>
            <w:vAlign w:val="center"/>
            <w:hideMark/>
          </w:tcPr>
          <w:p w14:paraId="13426445" w14:textId="77777777" w:rsidR="00EE76C6" w:rsidRPr="00132C04" w:rsidRDefault="00EE76C6" w:rsidP="00FC0C0F">
            <w:pPr>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Exposición a sustancias tóxicas</w:t>
            </w:r>
          </w:p>
        </w:tc>
        <w:tc>
          <w:tcPr>
            <w:tcW w:w="0" w:type="auto"/>
            <w:tcBorders>
              <w:bottom w:val="single" w:sz="4" w:space="0" w:color="auto"/>
            </w:tcBorders>
            <w:shd w:val="clear" w:color="auto" w:fill="DAEEF3" w:themeFill="accent5" w:themeFillTint="33"/>
            <w:vAlign w:val="center"/>
            <w:hideMark/>
          </w:tcPr>
          <w:p w14:paraId="750D589F" w14:textId="77777777" w:rsidR="00EE76C6" w:rsidRPr="00132C04" w:rsidRDefault="00EE76C6" w:rsidP="00FC0C0F">
            <w:pPr>
              <w:jc w:val="center"/>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Uso de mercurio, polvo de sílice, combustibles sin protección adecuada</w:t>
            </w:r>
          </w:p>
        </w:tc>
        <w:tc>
          <w:tcPr>
            <w:tcW w:w="0" w:type="auto"/>
            <w:tcBorders>
              <w:bottom w:val="single" w:sz="4" w:space="0" w:color="auto"/>
            </w:tcBorders>
            <w:shd w:val="clear" w:color="auto" w:fill="DAEEF3" w:themeFill="accent5" w:themeFillTint="33"/>
            <w:vAlign w:val="center"/>
            <w:hideMark/>
          </w:tcPr>
          <w:p w14:paraId="1C0DB663" w14:textId="77777777" w:rsidR="00EE76C6" w:rsidRPr="00132C04" w:rsidRDefault="00EE76C6" w:rsidP="00FC0C0F">
            <w:pPr>
              <w:jc w:val="center"/>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Silicosis, enfermedades neurológicas y cáncer</w:t>
            </w:r>
          </w:p>
        </w:tc>
      </w:tr>
      <w:tr w:rsidR="00EE76C6" w:rsidRPr="003F30B4" w14:paraId="64659EDB" w14:textId="77777777" w:rsidTr="00FC0C0F">
        <w:trPr>
          <w:tblCellSpacing w:w="15" w:type="dxa"/>
        </w:trPr>
        <w:tc>
          <w:tcPr>
            <w:tcW w:w="0" w:type="auto"/>
            <w:tcBorders>
              <w:bottom w:val="single" w:sz="4" w:space="0" w:color="auto"/>
            </w:tcBorders>
            <w:shd w:val="clear" w:color="auto" w:fill="B6DDE8" w:themeFill="accent5" w:themeFillTint="66"/>
            <w:vAlign w:val="center"/>
            <w:hideMark/>
          </w:tcPr>
          <w:p w14:paraId="7D53CC2A" w14:textId="77777777" w:rsidR="00EE76C6" w:rsidRPr="00132C04" w:rsidRDefault="00EE76C6" w:rsidP="00FC0C0F">
            <w:pPr>
              <w:ind w:right="-24"/>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Manejo inadecuado de explosivos</w:t>
            </w:r>
          </w:p>
        </w:tc>
        <w:tc>
          <w:tcPr>
            <w:tcW w:w="0" w:type="auto"/>
            <w:tcBorders>
              <w:bottom w:val="single" w:sz="4" w:space="0" w:color="auto"/>
            </w:tcBorders>
            <w:shd w:val="clear" w:color="auto" w:fill="B6DDE8" w:themeFill="accent5" w:themeFillTint="66"/>
            <w:vAlign w:val="center"/>
            <w:hideMark/>
          </w:tcPr>
          <w:p w14:paraId="12CC5EEC" w14:textId="77777777" w:rsidR="00EE76C6" w:rsidRPr="00132C04" w:rsidRDefault="00EE76C6" w:rsidP="00FC0C0F">
            <w:pPr>
              <w:jc w:val="center"/>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Falta de capacitación, manipulación empírica y almacenamiento incorrecto</w:t>
            </w:r>
          </w:p>
        </w:tc>
        <w:tc>
          <w:tcPr>
            <w:tcW w:w="0" w:type="auto"/>
            <w:tcBorders>
              <w:bottom w:val="single" w:sz="4" w:space="0" w:color="auto"/>
            </w:tcBorders>
            <w:shd w:val="clear" w:color="auto" w:fill="B6DDE8" w:themeFill="accent5" w:themeFillTint="66"/>
            <w:vAlign w:val="center"/>
            <w:hideMark/>
          </w:tcPr>
          <w:p w14:paraId="45623A5B" w14:textId="77777777" w:rsidR="00EE76C6" w:rsidRPr="00132C04" w:rsidRDefault="00EE76C6" w:rsidP="00FC0C0F">
            <w:pPr>
              <w:jc w:val="center"/>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Explosiones, mutilaciones, muertes</w:t>
            </w:r>
          </w:p>
        </w:tc>
      </w:tr>
      <w:tr w:rsidR="00EE76C6" w:rsidRPr="003F30B4" w14:paraId="574FB411" w14:textId="77777777" w:rsidTr="00FC0C0F">
        <w:trPr>
          <w:tblCellSpacing w:w="15" w:type="dxa"/>
        </w:trPr>
        <w:tc>
          <w:tcPr>
            <w:tcW w:w="0" w:type="auto"/>
            <w:tcBorders>
              <w:bottom w:val="single" w:sz="4" w:space="0" w:color="auto"/>
            </w:tcBorders>
            <w:shd w:val="clear" w:color="auto" w:fill="DAEEF3" w:themeFill="accent5" w:themeFillTint="33"/>
            <w:vAlign w:val="center"/>
            <w:hideMark/>
          </w:tcPr>
          <w:p w14:paraId="298C23AF" w14:textId="77777777" w:rsidR="00EE76C6" w:rsidRPr="00132C04" w:rsidRDefault="00EE76C6" w:rsidP="00FC0C0F">
            <w:pPr>
              <w:ind w:right="-24"/>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Fatiga y estrés laboral</w:t>
            </w:r>
          </w:p>
        </w:tc>
        <w:tc>
          <w:tcPr>
            <w:tcW w:w="0" w:type="auto"/>
            <w:tcBorders>
              <w:bottom w:val="single" w:sz="4" w:space="0" w:color="auto"/>
            </w:tcBorders>
            <w:shd w:val="clear" w:color="auto" w:fill="DAEEF3" w:themeFill="accent5" w:themeFillTint="33"/>
            <w:vAlign w:val="center"/>
            <w:hideMark/>
          </w:tcPr>
          <w:p w14:paraId="0041A82D" w14:textId="77777777" w:rsidR="00EE76C6" w:rsidRPr="00132C04" w:rsidRDefault="00EE76C6" w:rsidP="00FC0C0F">
            <w:pPr>
              <w:jc w:val="center"/>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Jornadas prolongadas, presión por producción, malas condiciones ergonómicas</w:t>
            </w:r>
          </w:p>
        </w:tc>
        <w:tc>
          <w:tcPr>
            <w:tcW w:w="0" w:type="auto"/>
            <w:tcBorders>
              <w:bottom w:val="single" w:sz="4" w:space="0" w:color="auto"/>
            </w:tcBorders>
            <w:shd w:val="clear" w:color="auto" w:fill="DAEEF3" w:themeFill="accent5" w:themeFillTint="33"/>
            <w:vAlign w:val="center"/>
            <w:hideMark/>
          </w:tcPr>
          <w:p w14:paraId="71DD7147" w14:textId="77777777" w:rsidR="00EE76C6" w:rsidRPr="00132C04" w:rsidRDefault="00EE76C6" w:rsidP="00FC0C0F">
            <w:pPr>
              <w:jc w:val="center"/>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Accidentes, errores procedimentales, fatiga crónica</w:t>
            </w:r>
          </w:p>
        </w:tc>
      </w:tr>
      <w:tr w:rsidR="00EE76C6" w:rsidRPr="003F30B4" w14:paraId="08F90D05" w14:textId="77777777" w:rsidTr="00FC0C0F">
        <w:trPr>
          <w:tblCellSpacing w:w="15" w:type="dxa"/>
        </w:trPr>
        <w:tc>
          <w:tcPr>
            <w:tcW w:w="0" w:type="auto"/>
            <w:shd w:val="clear" w:color="auto" w:fill="B6DDE8" w:themeFill="accent5" w:themeFillTint="66"/>
            <w:vAlign w:val="center"/>
            <w:hideMark/>
          </w:tcPr>
          <w:p w14:paraId="27BBE165" w14:textId="77777777" w:rsidR="00EE76C6" w:rsidRPr="00132C04" w:rsidRDefault="00EE76C6" w:rsidP="00FC0C0F">
            <w:pPr>
              <w:ind w:right="-24"/>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Condiciones ergonómicas deficientes</w:t>
            </w:r>
          </w:p>
        </w:tc>
        <w:tc>
          <w:tcPr>
            <w:tcW w:w="0" w:type="auto"/>
            <w:shd w:val="clear" w:color="auto" w:fill="B6DDE8" w:themeFill="accent5" w:themeFillTint="66"/>
            <w:vAlign w:val="center"/>
            <w:hideMark/>
          </w:tcPr>
          <w:p w14:paraId="6DC2A4C6" w14:textId="77777777" w:rsidR="00EE76C6" w:rsidRPr="00132C04" w:rsidRDefault="00EE76C6" w:rsidP="00FC0C0F">
            <w:pPr>
              <w:jc w:val="center"/>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Posturas forzadas, movimientos repetitivos sin descansos</w:t>
            </w:r>
          </w:p>
        </w:tc>
        <w:tc>
          <w:tcPr>
            <w:tcW w:w="0" w:type="auto"/>
            <w:shd w:val="clear" w:color="auto" w:fill="B6DDE8" w:themeFill="accent5" w:themeFillTint="66"/>
            <w:vAlign w:val="center"/>
            <w:hideMark/>
          </w:tcPr>
          <w:p w14:paraId="5F382BE6" w14:textId="77777777" w:rsidR="00EE76C6" w:rsidRPr="00132C04" w:rsidRDefault="00EE76C6" w:rsidP="00FC0C0F">
            <w:pPr>
              <w:jc w:val="center"/>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Lesiones musculoesqueléticas, tendinitis</w:t>
            </w:r>
          </w:p>
        </w:tc>
      </w:tr>
      <w:tr w:rsidR="00EE76C6" w:rsidRPr="003F30B4" w14:paraId="376A931D" w14:textId="77777777" w:rsidTr="00FC0C0F">
        <w:trPr>
          <w:tblCellSpacing w:w="15" w:type="dxa"/>
        </w:trPr>
        <w:tc>
          <w:tcPr>
            <w:tcW w:w="0" w:type="auto"/>
            <w:tcBorders>
              <w:top w:val="single" w:sz="4" w:space="0" w:color="auto"/>
            </w:tcBorders>
            <w:shd w:val="clear" w:color="auto" w:fill="DAEEF3" w:themeFill="accent5" w:themeFillTint="33"/>
            <w:vAlign w:val="center"/>
            <w:hideMark/>
          </w:tcPr>
          <w:p w14:paraId="557532F6" w14:textId="77777777" w:rsidR="00EE76C6" w:rsidRPr="00132C04" w:rsidRDefault="00EE76C6" w:rsidP="00FC0C0F">
            <w:pPr>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lastRenderedPageBreak/>
              <w:t>Riesgos eléctricos y mecánicos</w:t>
            </w:r>
          </w:p>
        </w:tc>
        <w:tc>
          <w:tcPr>
            <w:tcW w:w="0" w:type="auto"/>
            <w:tcBorders>
              <w:top w:val="single" w:sz="4" w:space="0" w:color="auto"/>
            </w:tcBorders>
            <w:shd w:val="clear" w:color="auto" w:fill="DAEEF3" w:themeFill="accent5" w:themeFillTint="33"/>
            <w:vAlign w:val="center"/>
            <w:hideMark/>
          </w:tcPr>
          <w:p w14:paraId="0C30DF69" w14:textId="77777777" w:rsidR="00EE76C6" w:rsidRPr="00132C04" w:rsidRDefault="00EE76C6" w:rsidP="00FC0C0F">
            <w:pPr>
              <w:jc w:val="center"/>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Instalaciones improvisadas, maquinaria sin mantenimiento</w:t>
            </w:r>
          </w:p>
        </w:tc>
        <w:tc>
          <w:tcPr>
            <w:tcW w:w="0" w:type="auto"/>
            <w:tcBorders>
              <w:top w:val="single" w:sz="4" w:space="0" w:color="auto"/>
            </w:tcBorders>
            <w:shd w:val="clear" w:color="auto" w:fill="DAEEF3" w:themeFill="accent5" w:themeFillTint="33"/>
            <w:vAlign w:val="center"/>
            <w:hideMark/>
          </w:tcPr>
          <w:p w14:paraId="49F78307" w14:textId="77777777" w:rsidR="00EE76C6" w:rsidRPr="00132C04" w:rsidRDefault="00EE76C6" w:rsidP="00FC0C0F">
            <w:pPr>
              <w:jc w:val="center"/>
              <w:rPr>
                <w:rFonts w:ascii="Arial" w:eastAsia="Times New Roman" w:hAnsi="Arial" w:cs="Arial"/>
                <w:sz w:val="22"/>
                <w:szCs w:val="22"/>
                <w:lang w:val="es-PE" w:eastAsia="es-PE"/>
              </w:rPr>
            </w:pPr>
            <w:r w:rsidRPr="00132C04">
              <w:rPr>
                <w:rFonts w:ascii="Arial" w:eastAsia="Times New Roman" w:hAnsi="Arial" w:cs="Arial"/>
                <w:sz w:val="22"/>
                <w:szCs w:val="22"/>
                <w:lang w:val="es-PE" w:eastAsia="es-PE"/>
              </w:rPr>
              <w:t>Electrocuciones, atrapamientos, incendios</w:t>
            </w:r>
          </w:p>
        </w:tc>
      </w:tr>
    </w:tbl>
    <w:p w14:paraId="5F2B8FFF" w14:textId="3E44352E" w:rsidR="001F4389" w:rsidRPr="001F4389" w:rsidRDefault="001F4389" w:rsidP="004F5395">
      <w:pPr>
        <w:jc w:val="both"/>
        <w:rPr>
          <w:rFonts w:ascii="Arial" w:eastAsia="Times New Roman" w:hAnsi="Arial" w:cs="Arial"/>
          <w:i/>
          <w:iCs/>
          <w:sz w:val="22"/>
          <w:szCs w:val="22"/>
          <w:lang w:val="es-PE" w:eastAsia="es-PE"/>
        </w:rPr>
      </w:pPr>
      <w:r>
        <w:rPr>
          <w:rFonts w:ascii="Arial" w:eastAsia="Times New Roman" w:hAnsi="Arial" w:cs="Arial"/>
          <w:i/>
          <w:iCs/>
          <w:sz w:val="22"/>
          <w:szCs w:val="22"/>
          <w:lang w:val="es-PE" w:eastAsia="es-PE"/>
        </w:rPr>
        <w:t>Fuente: E.P.</w:t>
      </w:r>
    </w:p>
    <w:p w14:paraId="73AD2526" w14:textId="6B27F40C" w:rsidR="00EE76C6" w:rsidRPr="001F4389" w:rsidRDefault="001F4389" w:rsidP="004F5395">
      <w:pPr>
        <w:jc w:val="both"/>
        <w:rPr>
          <w:rFonts w:ascii="Arial" w:eastAsia="Times New Roman" w:hAnsi="Arial" w:cs="Arial"/>
          <w:i/>
          <w:iCs/>
          <w:sz w:val="22"/>
          <w:szCs w:val="22"/>
          <w:lang w:val="es-PE" w:eastAsia="es-PE"/>
        </w:rPr>
      </w:pPr>
      <w:r w:rsidRPr="001F4389">
        <w:rPr>
          <w:rFonts w:ascii="Arial" w:eastAsia="Times New Roman" w:hAnsi="Arial" w:cs="Arial"/>
          <w:b/>
          <w:bCs/>
          <w:i/>
          <w:iCs/>
          <w:sz w:val="22"/>
          <w:szCs w:val="22"/>
          <w:lang w:val="es-PE" w:eastAsia="es-PE"/>
        </w:rPr>
        <w:t>Nota</w:t>
      </w:r>
      <w:r w:rsidRPr="001F4389">
        <w:rPr>
          <w:rFonts w:ascii="Arial" w:eastAsia="Times New Roman" w:hAnsi="Arial" w:cs="Arial"/>
          <w:i/>
          <w:iCs/>
          <w:sz w:val="22"/>
          <w:szCs w:val="22"/>
          <w:lang w:val="es-PE" w:eastAsia="es-PE"/>
        </w:rPr>
        <w:t>. Elaboración propia basada en fuentes del Ministerio de Energía y Minas (2021), la Organización Internacional del Trabajo (2020) y la Defensoría del Pueblo (2019).</w:t>
      </w:r>
    </w:p>
    <w:p w14:paraId="793938E3" w14:textId="09F9B2E3" w:rsidR="00EE76C6" w:rsidRPr="004F5395" w:rsidRDefault="00EE76C6" w:rsidP="004F5395">
      <w:pPr>
        <w:jc w:val="both"/>
        <w:rPr>
          <w:rFonts w:ascii="Arial" w:eastAsia="Times New Roman" w:hAnsi="Arial" w:cs="Arial"/>
          <w:sz w:val="22"/>
          <w:szCs w:val="22"/>
          <w:lang w:val="es-PE" w:eastAsia="es-PE"/>
        </w:rPr>
      </w:pPr>
    </w:p>
    <w:p w14:paraId="2FEF9B25" w14:textId="5DC95F05" w:rsidR="004F5395" w:rsidRPr="004F5395" w:rsidRDefault="004F5395" w:rsidP="004F5395">
      <w:pPr>
        <w:jc w:val="both"/>
        <w:rPr>
          <w:rFonts w:ascii="Arial" w:eastAsia="Times New Roman" w:hAnsi="Arial" w:cs="Arial"/>
          <w:sz w:val="22"/>
          <w:szCs w:val="22"/>
          <w:lang w:val="es-PE" w:eastAsia="es-PE"/>
        </w:rPr>
      </w:pPr>
      <w:r w:rsidRPr="004F5395">
        <w:rPr>
          <w:rFonts w:ascii="Arial" w:eastAsia="Times New Roman" w:hAnsi="Arial" w:cs="Arial"/>
          <w:sz w:val="22"/>
          <w:szCs w:val="22"/>
          <w:lang w:val="es-PE" w:eastAsia="es-PE"/>
        </w:rPr>
        <w:t>Estos hallazgos son coherentes con la literatura especializada que señala que estas actividades están marcadas por condiciones laborales adversas propias de la informalidad y la falta de regulación efectiva (Morales, 2024; Sánchez-Izaguirre, 2024). La dificultad de acceder a equipos de protección personal adecuados, la escasa capacitación contextualizada y la ausencia de supervisión técnica especializada agravan la exposición a estos riesgos, incrementando la prevalencia de accidentes y enfermedades ocupacionales.</w:t>
      </w:r>
    </w:p>
    <w:p w14:paraId="161FA11A" w14:textId="77777777" w:rsidR="004F5395" w:rsidRPr="004F5395" w:rsidRDefault="004F5395" w:rsidP="004F5395">
      <w:pPr>
        <w:jc w:val="both"/>
        <w:rPr>
          <w:rFonts w:ascii="Arial" w:eastAsia="Times New Roman" w:hAnsi="Arial" w:cs="Arial"/>
          <w:sz w:val="22"/>
          <w:szCs w:val="22"/>
          <w:lang w:val="es-PE" w:eastAsia="es-PE"/>
        </w:rPr>
      </w:pPr>
      <w:r w:rsidRPr="004F5395">
        <w:rPr>
          <w:rFonts w:ascii="Arial" w:eastAsia="Times New Roman" w:hAnsi="Arial" w:cs="Arial"/>
          <w:sz w:val="22"/>
          <w:szCs w:val="22"/>
          <w:lang w:val="es-PE" w:eastAsia="es-PE"/>
        </w:rPr>
        <w:t>Aunque la normativa vigente establece obligaciones claras en materia de seguridad y salud ocupacional, los datos recogidos evidencian que su cumplimiento es limitado. Esta brecha se explica por factores sociales, económicos y culturales que afectan la capacidad de los trabajadores para implementar medidas preventivas, como la informalidad, la precariedad económica y la ausencia de mecanismos efectivos de fiscalización, coincidiendo con estudios previos que resaltan la baja formalización como uno de los principales obstáculos para la gestión de riesgos en la minería artesanal (Zegarra, 2024).</w:t>
      </w:r>
    </w:p>
    <w:p w14:paraId="567420EF" w14:textId="77777777" w:rsidR="004F5395" w:rsidRPr="004F5395" w:rsidRDefault="004F5395" w:rsidP="004F5395">
      <w:pPr>
        <w:jc w:val="both"/>
        <w:rPr>
          <w:rFonts w:ascii="Arial" w:eastAsia="Times New Roman" w:hAnsi="Arial" w:cs="Arial"/>
          <w:sz w:val="22"/>
          <w:szCs w:val="22"/>
          <w:lang w:val="es-PE" w:eastAsia="es-PE"/>
        </w:rPr>
      </w:pPr>
      <w:r w:rsidRPr="004F5395">
        <w:rPr>
          <w:rFonts w:ascii="Arial" w:eastAsia="Times New Roman" w:hAnsi="Arial" w:cs="Arial"/>
          <w:sz w:val="22"/>
          <w:szCs w:val="22"/>
          <w:lang w:val="es-PE" w:eastAsia="es-PE"/>
        </w:rPr>
        <w:t>La investigación también permitió identificar la mayor vulnerabilidad de las mujeres pallaqueras, quienes enfrentan condiciones diferenciadas: menor acceso a equipos de protección, mayor carga de tareas físicamente exigentes, menos oportunidades de capacitación y episodios de discriminación en el entorno laboral. Estos resultados confirman la necesidad de integrar un enfoque de género en las estrategias de prevención y formalización, tal como han enfatizado diversos estudios sobre minería artesanal con perspectiva de derechos laborales y equidad (Plataforma Andina MAPE, 2024).</w:t>
      </w:r>
    </w:p>
    <w:p w14:paraId="40205D65" w14:textId="77777777" w:rsidR="004F5395" w:rsidRPr="004F5395" w:rsidRDefault="004F5395" w:rsidP="004F5395">
      <w:pPr>
        <w:jc w:val="both"/>
        <w:rPr>
          <w:rFonts w:ascii="Arial" w:eastAsia="Times New Roman" w:hAnsi="Arial" w:cs="Arial"/>
          <w:sz w:val="22"/>
          <w:szCs w:val="22"/>
          <w:lang w:val="es-PE" w:eastAsia="es-PE"/>
        </w:rPr>
      </w:pPr>
      <w:r w:rsidRPr="004F5395">
        <w:rPr>
          <w:rFonts w:ascii="Arial" w:eastAsia="Times New Roman" w:hAnsi="Arial" w:cs="Arial"/>
          <w:sz w:val="22"/>
          <w:szCs w:val="22"/>
          <w:lang w:val="es-PE" w:eastAsia="es-PE"/>
        </w:rPr>
        <w:t xml:space="preserve">En síntesis, la informalidad estructural y la deficiente formalización se manifiestan como factores determinantes que limitan la implementación efectiva de las normativas de seguridad y salud. Esta situación perpetúa un entorno laboral de alto riesgo, donde la ausencia de capacitación adecuada, la falta de supervisión y el </w:t>
      </w:r>
      <w:r w:rsidRPr="004F5395">
        <w:rPr>
          <w:rFonts w:ascii="Arial" w:eastAsia="Times New Roman" w:hAnsi="Arial" w:cs="Arial"/>
          <w:sz w:val="22"/>
          <w:szCs w:val="22"/>
          <w:lang w:val="es-PE" w:eastAsia="es-PE"/>
        </w:rPr>
        <w:t>insuficiente acceso a protección personal generan un círculo vicioso de vulnerabilidad. Por ello, la gestión integral de riesgos críticos requiere no solo mejorar los aspectos técnicos y normativos, sino también abordar las condiciones sociales y económicas que condicionan la realidad de los trabajadores PMA y PPM.</w:t>
      </w:r>
    </w:p>
    <w:p w14:paraId="20418AC3" w14:textId="77777777" w:rsidR="0015319F" w:rsidRDefault="004F5395" w:rsidP="0015319F">
      <w:pPr>
        <w:jc w:val="both"/>
        <w:rPr>
          <w:rFonts w:ascii="Arial" w:eastAsia="Times New Roman" w:hAnsi="Arial" w:cs="Arial"/>
          <w:sz w:val="22"/>
          <w:szCs w:val="22"/>
          <w:lang w:val="es-PE" w:eastAsia="es-PE"/>
        </w:rPr>
      </w:pPr>
      <w:r w:rsidRPr="004F5395">
        <w:rPr>
          <w:rFonts w:ascii="Arial" w:eastAsia="Times New Roman" w:hAnsi="Arial" w:cs="Arial"/>
          <w:sz w:val="22"/>
          <w:szCs w:val="22"/>
          <w:lang w:val="es-PE" w:eastAsia="es-PE"/>
        </w:rPr>
        <w:t>Este análisis reafirma la necesidad de diseñar políticas y estrategias que impulsen la formalización efectiva, garanticen el acceso equitativo a recursos y capacitaciones, e incorporen la perspectiva de género para proteger especialmente a las mujeres pallaqueras, fortaleciendo así la seguridad en el sector minero artesanal.</w:t>
      </w:r>
    </w:p>
    <w:p w14:paraId="002C7898" w14:textId="1AADFFF8" w:rsidR="00E77D13" w:rsidRPr="000270E6" w:rsidRDefault="0015319F" w:rsidP="0015319F">
      <w:pPr>
        <w:jc w:val="both"/>
        <w:rPr>
          <w:rFonts w:ascii="Arial" w:hAnsi="Arial" w:cs="Arial"/>
          <w:bCs/>
          <w:sz w:val="22"/>
          <w:szCs w:val="22"/>
          <w:lang w:val="es-PE"/>
        </w:rPr>
      </w:pPr>
      <w:r w:rsidRPr="000270E6">
        <w:rPr>
          <w:rFonts w:ascii="Arial" w:hAnsi="Arial" w:cs="Arial"/>
          <w:bCs/>
          <w:sz w:val="22"/>
          <w:szCs w:val="22"/>
          <w:lang w:val="es-PE"/>
        </w:rPr>
        <w:t xml:space="preserve"> </w:t>
      </w:r>
    </w:p>
    <w:p w14:paraId="451B031C" w14:textId="0EE3E4A0" w:rsidR="008C3927"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6D5D82FB" w14:textId="77777777" w:rsidR="001F4389" w:rsidRPr="000270E6" w:rsidRDefault="001F4389" w:rsidP="008C3927">
      <w:pPr>
        <w:jc w:val="both"/>
        <w:rPr>
          <w:rFonts w:ascii="Arial" w:hAnsi="Arial" w:cs="Arial"/>
          <w:b/>
          <w:bCs/>
          <w:sz w:val="22"/>
          <w:szCs w:val="22"/>
          <w:lang w:val="es-PE"/>
        </w:rPr>
      </w:pPr>
    </w:p>
    <w:p w14:paraId="75AF0509" w14:textId="3EB60FCC" w:rsidR="001F4389" w:rsidRPr="001F4389" w:rsidRDefault="001F4389" w:rsidP="00C44570">
      <w:pPr>
        <w:jc w:val="both"/>
        <w:rPr>
          <w:rFonts w:ascii="Arial" w:eastAsia="Times New Roman" w:hAnsi="Arial" w:cs="Arial"/>
          <w:sz w:val="22"/>
          <w:szCs w:val="22"/>
          <w:lang w:val="es-PE" w:eastAsia="es-PE"/>
        </w:rPr>
      </w:pPr>
      <w:r w:rsidRPr="001F4389">
        <w:rPr>
          <w:rFonts w:ascii="Arial" w:eastAsia="Times New Roman" w:hAnsi="Arial" w:cs="Arial"/>
          <w:sz w:val="22"/>
          <w:szCs w:val="22"/>
          <w:lang w:val="es-PE" w:eastAsia="es-PE"/>
        </w:rPr>
        <w:t>A partir del análisis de las entrevistas y la revisión documental, se confirma la existencia de riesgos críticos que afectan de forma directa la salud y seguridad de los trabajadores y trabajadoras de la minería artesanal y de pequeña escala (PMA y PPM). Estos riesgos, clasificados en físicos (como derrumbes, caídas a desnivel y manejo inadecuado de explosivos), químicos (exposición a polvos, metales pesados y gases tóxicos), y ergonómicos (posturas forzadas, movimientos repetitivos y jornadas extensas), reflejan no solo la dureza de las condiciones laborales en este sector, sino también el abandono estructural en el que se desarrollan muchas de estas actividades. Tales condiciones se ven agravadas por la informalidad predominante, la limitada capacitación técnica disponible para los trabajadores y el escaso cumplimiento de la normativa en materia de seguridad y salud en el trabajo.</w:t>
      </w:r>
    </w:p>
    <w:p w14:paraId="6936EF3C" w14:textId="6988E324" w:rsidR="001F4389" w:rsidRPr="00C44570" w:rsidRDefault="001F4389" w:rsidP="001F4389">
      <w:pPr>
        <w:jc w:val="both"/>
        <w:rPr>
          <w:rFonts w:ascii="Arial" w:eastAsia="Times New Roman" w:hAnsi="Arial" w:cs="Arial"/>
          <w:sz w:val="22"/>
          <w:szCs w:val="22"/>
          <w:lang w:val="es-PE" w:eastAsia="es-PE"/>
        </w:rPr>
      </w:pPr>
      <w:r w:rsidRPr="001F4389">
        <w:rPr>
          <w:rFonts w:ascii="Arial" w:eastAsia="Times New Roman" w:hAnsi="Arial" w:cs="Arial"/>
          <w:sz w:val="22"/>
          <w:szCs w:val="22"/>
          <w:lang w:val="es-PE" w:eastAsia="es-PE"/>
        </w:rPr>
        <w:t xml:space="preserve">Ante esta realidad, resulta indispensable implementar programas de formación continua, adaptados al contexto específico de la minería artesanal. La capacitación debe ir más allá del conocimiento </w:t>
      </w:r>
      <w:r w:rsidRPr="00C44570">
        <w:rPr>
          <w:rFonts w:ascii="Arial" w:eastAsia="Times New Roman" w:hAnsi="Arial" w:cs="Arial"/>
          <w:sz w:val="22"/>
          <w:szCs w:val="22"/>
          <w:lang w:val="es-PE" w:eastAsia="es-PE"/>
        </w:rPr>
        <w:t>técnico y convertirse en una herramienta de empoderamiento que fomente la cultura preventiva y la autoconciencia sobre los riesgos. Formar adecuadamente en el manejo seguro de explosivos, en la prevención de la exposición a agentes tóxicos y en la aplicación de prácticas ergonómicas, representa un paso crucial para reducir accidentes laborales y preservar la integridad física y mental de los trabajadores. Sin embargo, esta formación será insuficiente si no va acompañada de una supervisión efectiva y un cumplimiento riguroso de las normativas existentes. La presencia del Estado debe materializarse en acciones concretas, como inspecciones periódicas, mecanismos de seguimiento técnico y un trabajo coordinado con las organizaciones locales, de modo que se garantice el respeto de los estándares mínimos de seguridad.</w:t>
      </w:r>
    </w:p>
    <w:p w14:paraId="302AABFE" w14:textId="6749BF34" w:rsidR="001F4389" w:rsidRPr="00C44570" w:rsidRDefault="001F4389" w:rsidP="001F4389">
      <w:pPr>
        <w:jc w:val="both"/>
        <w:rPr>
          <w:rFonts w:ascii="Arial" w:eastAsia="Times New Roman" w:hAnsi="Arial" w:cs="Arial"/>
          <w:sz w:val="22"/>
          <w:szCs w:val="22"/>
          <w:lang w:val="es-PE" w:eastAsia="es-PE"/>
        </w:rPr>
      </w:pPr>
      <w:r w:rsidRPr="00C44570">
        <w:rPr>
          <w:rFonts w:ascii="Arial" w:eastAsia="Times New Roman" w:hAnsi="Arial" w:cs="Arial"/>
          <w:sz w:val="22"/>
          <w:szCs w:val="22"/>
          <w:lang w:val="es-PE" w:eastAsia="es-PE"/>
        </w:rPr>
        <w:lastRenderedPageBreak/>
        <w:t>Otro elemento central en la prevención de riesgos es el uso obligatorio y adecuado de Equipos de Protección Personal (EPP). No se trata únicamente de distribuir implementos de seguridad, sino de asegurar que estos respondan a los riesgos identificados, sean de calidad, y estén adaptados a las condiciones climáticas y operativas del entorno. La provisión de EPP debe ir acompañada de sesiones prácticas sobre su uso, conservación y mantenimiento, reconociendo que cada elemento de protección representa una barrera directa contra los peligros del entorno minero. Del mismo modo, resulta urgente promover la implementación y difusión de buenas prácticas mineras, basadas en la experiencia acumulada y la evidencia de su eficacia en la prevención de accidentes. Desde el mantenimiento periódico de maquinarias y la adecuada ventilación de los espacios, hasta la organización del lugar de trabajo mediante orden, limpieza y señalización, cada acción contribuye a construir ambientes laborales más seguros.</w:t>
      </w:r>
    </w:p>
    <w:p w14:paraId="70150B35" w14:textId="00AE11CF" w:rsidR="001F4389" w:rsidRPr="00C44570" w:rsidRDefault="001F4389" w:rsidP="001F4389">
      <w:pPr>
        <w:jc w:val="both"/>
        <w:rPr>
          <w:rFonts w:ascii="Arial" w:eastAsia="Times New Roman" w:hAnsi="Arial" w:cs="Arial"/>
          <w:sz w:val="22"/>
          <w:szCs w:val="22"/>
          <w:lang w:val="es-PE" w:eastAsia="es-PE"/>
        </w:rPr>
      </w:pPr>
      <w:r w:rsidRPr="00C44570">
        <w:rPr>
          <w:rFonts w:ascii="Arial" w:eastAsia="Times New Roman" w:hAnsi="Arial" w:cs="Arial"/>
          <w:sz w:val="22"/>
          <w:szCs w:val="22"/>
          <w:lang w:val="es-PE" w:eastAsia="es-PE"/>
        </w:rPr>
        <w:t>En este escenario, es crucial incorporar un enfoque de género que reconozca la situación de desventaja y mayor vulnerabilidad que enfrentan las mujeres, especialmente aquellas que desempeñan labores como el pallaqueo. Muchas de ellas acceden a los espacios de trabajo en condiciones aún más precarias, con limitaciones para recibir capacitación o disponer de EPP adaptados a sus necesidades. Por ello, se deben diseñar estrategias que aseguren su inclusión efectiva en los programas de formación, el acceso equitativo a equipos de seguridad, y la promoción de un entorno laboral libre de discriminación. La seguridad laboral no puede desligarse del principio de equidad, y atender esta dimensión no solo mejora las condiciones de vida de las mujeres, sino que fortalece a todo el sector.</w:t>
      </w:r>
    </w:p>
    <w:p w14:paraId="4B69B2BB" w14:textId="77777777" w:rsidR="001F4389" w:rsidRPr="00C44570" w:rsidRDefault="001F4389" w:rsidP="001F4389">
      <w:pPr>
        <w:jc w:val="both"/>
        <w:rPr>
          <w:rFonts w:ascii="Arial" w:eastAsia="Times New Roman" w:hAnsi="Arial" w:cs="Arial"/>
          <w:sz w:val="22"/>
          <w:szCs w:val="22"/>
          <w:lang w:val="es-PE" w:eastAsia="es-PE"/>
        </w:rPr>
      </w:pPr>
      <w:r w:rsidRPr="00C44570">
        <w:rPr>
          <w:rFonts w:ascii="Arial" w:eastAsia="Times New Roman" w:hAnsi="Arial" w:cs="Arial"/>
          <w:sz w:val="22"/>
          <w:szCs w:val="22"/>
          <w:lang w:val="es-PE" w:eastAsia="es-PE"/>
        </w:rPr>
        <w:t>Finalmente, es imprescindible reconocer que la informalidad constituye una de las principales barreras para una gestión efectiva de los riesgos. La falta de formalización impide acceder a recursos, asistencia técnica, financiamiento y a una protección adecuada en términos legales y laborales. Por ello, se recomienda impulsar procesos de formalización progresivos, sostenidos y con enfoque humanitario, que incluyan asesoría técnica continua, acceso a insumos seguros y el acompañamiento de un marco institucional sólido. La formalización no debe ser percibida como una imposición, sino como un camino hacia la dignificación del trabajo, la sostenibilidad de la actividad minera y la construcción de un entorno más justo y seguro.</w:t>
      </w:r>
    </w:p>
    <w:p w14:paraId="1872AC5C" w14:textId="77777777" w:rsidR="001F4389" w:rsidRDefault="001F4389" w:rsidP="001F4389">
      <w:pPr>
        <w:jc w:val="both"/>
        <w:rPr>
          <w:rFonts w:ascii="Arial" w:eastAsia="Times New Roman" w:hAnsi="Arial" w:cs="Arial"/>
          <w:sz w:val="22"/>
          <w:szCs w:val="22"/>
          <w:lang w:val="es-PE" w:eastAsia="es-PE"/>
        </w:rPr>
      </w:pPr>
      <w:r w:rsidRPr="00C44570">
        <w:rPr>
          <w:rFonts w:ascii="Arial" w:eastAsia="Times New Roman" w:hAnsi="Arial" w:cs="Arial"/>
          <w:sz w:val="22"/>
          <w:szCs w:val="22"/>
          <w:lang w:val="es-PE" w:eastAsia="es-PE"/>
        </w:rPr>
        <w:t xml:space="preserve">En conclusión, esta investigación demuestra que los riesgos críticos que enfrentan las y los trabajadores de la minería artesanal y de pequeña escala son reales, graves y persistentes. Las </w:t>
      </w:r>
      <w:r w:rsidRPr="00C44570">
        <w:rPr>
          <w:rFonts w:ascii="Arial" w:eastAsia="Times New Roman" w:hAnsi="Arial" w:cs="Arial"/>
          <w:sz w:val="22"/>
          <w:szCs w:val="22"/>
          <w:lang w:val="es-PE" w:eastAsia="es-PE"/>
        </w:rPr>
        <w:t>condiciones de informalidad, sumadas a la débil fiscalización y escasa capacitación, consolidan un escenario de alta exposición a accidentes y enfermedades ocupacionales. A esto se suma la situación diferenciada de las mujeres, cuyas necesidades específicas han sido históricamente desatendidas, lo cual incrementa su vulnerabilidad. Frente a este panorama, es urgente articular esfuerzos en torno a la capacitación continua, el cumplimiento normativo, la distribución adecuada de EPP, la promoción de buenas prácticas y la inclusión de un enfoque de género que garantice igualdad de condiciones. Solo así será posible avanzar hacia una minería artesanal y de pequeña escala más segura, saludable y equitativa, donde se valore la vida y el trabajo digno como pilares de una verdadera transformación social.</w:t>
      </w:r>
    </w:p>
    <w:p w14:paraId="353D938E" w14:textId="0000F365" w:rsidR="00AF2A3B" w:rsidRDefault="003F30B4" w:rsidP="00C44570">
      <w:pPr>
        <w:pStyle w:val="NormalWeb"/>
        <w:jc w:val="both"/>
        <w:rPr>
          <w:rFonts w:ascii="Arial" w:hAnsi="Arial" w:cs="Arial"/>
          <w:b/>
          <w:bCs/>
          <w:sz w:val="22"/>
          <w:szCs w:val="22"/>
        </w:rPr>
      </w:pPr>
      <w:r w:rsidRPr="00C44570">
        <w:rPr>
          <w:rFonts w:ascii="Arial" w:hAnsi="Arial" w:cs="Arial"/>
          <w:sz w:val="22"/>
          <w:szCs w:val="22"/>
        </w:rPr>
        <w:t>.</w:t>
      </w:r>
      <w:r w:rsidR="00EC5D28" w:rsidRPr="00C44570">
        <w:rPr>
          <w:rFonts w:ascii="Arial" w:hAnsi="Arial" w:cs="Arial"/>
          <w:b/>
          <w:bCs/>
          <w:sz w:val="22"/>
          <w:szCs w:val="22"/>
        </w:rPr>
        <w:t>6</w:t>
      </w:r>
      <w:r w:rsidR="00AF2A3B" w:rsidRPr="00C44570">
        <w:rPr>
          <w:rFonts w:ascii="Arial" w:hAnsi="Arial" w:cs="Arial"/>
          <w:b/>
          <w:bCs/>
          <w:sz w:val="22"/>
          <w:szCs w:val="22"/>
        </w:rPr>
        <w:t xml:space="preserve">. </w:t>
      </w:r>
      <w:r w:rsidR="00180629" w:rsidRPr="00C44570">
        <w:rPr>
          <w:rFonts w:ascii="Arial" w:hAnsi="Arial" w:cs="Arial"/>
          <w:b/>
          <w:bCs/>
          <w:sz w:val="22"/>
          <w:szCs w:val="22"/>
        </w:rPr>
        <w:t>Anexos</w:t>
      </w:r>
    </w:p>
    <w:p w14:paraId="63379FD4" w14:textId="77777777" w:rsidR="003F30B4" w:rsidRDefault="003F30B4" w:rsidP="003F30B4">
      <w:pPr>
        <w:jc w:val="both"/>
        <w:rPr>
          <w:rFonts w:ascii="Arial" w:hAnsi="Arial" w:cs="Arial"/>
          <w:bCs/>
          <w:sz w:val="22"/>
          <w:szCs w:val="22"/>
          <w:lang w:val="es-PE"/>
        </w:rPr>
      </w:pPr>
      <w:r w:rsidRPr="008A33DC">
        <w:rPr>
          <w:rFonts w:ascii="Arial" w:hAnsi="Arial" w:cs="Arial"/>
          <w:b/>
          <w:sz w:val="22"/>
          <w:szCs w:val="22"/>
          <w:lang w:val="es-PE"/>
        </w:rPr>
        <w:t>Anexo 1:</w:t>
      </w:r>
      <w:r w:rsidRPr="00C44570">
        <w:rPr>
          <w:rFonts w:ascii="Arial" w:hAnsi="Arial" w:cs="Arial"/>
          <w:bCs/>
          <w:sz w:val="22"/>
          <w:szCs w:val="22"/>
          <w:lang w:val="es-PE"/>
        </w:rPr>
        <w:t xml:space="preserve"> Matriz IPERC Básica para Minería Artesanal y Pequeña Minería.</w:t>
      </w:r>
    </w:p>
    <w:p w14:paraId="5B128FD6" w14:textId="0CD163EF" w:rsidR="00C44570" w:rsidRPr="00C44570" w:rsidRDefault="00C44570" w:rsidP="003F30B4">
      <w:pPr>
        <w:jc w:val="both"/>
        <w:rPr>
          <w:rFonts w:ascii="Arial" w:hAnsi="Arial" w:cs="Arial"/>
          <w:bCs/>
          <w:sz w:val="22"/>
          <w:szCs w:val="22"/>
          <w:lang w:val="es-PE"/>
        </w:rPr>
      </w:pPr>
    </w:p>
    <w:p w14:paraId="7B25B1E5" w14:textId="5AF100C3" w:rsidR="008A33DC" w:rsidRDefault="008A33DC" w:rsidP="003F30B4">
      <w:pPr>
        <w:jc w:val="both"/>
        <w:rPr>
          <w:rFonts w:ascii="Arial" w:hAnsi="Arial" w:cs="Arial"/>
          <w:bCs/>
          <w:sz w:val="22"/>
          <w:szCs w:val="22"/>
          <w:lang w:val="es-PE"/>
        </w:rPr>
      </w:pPr>
      <w:r>
        <w:rPr>
          <w:noProof/>
        </w:rPr>
        <w:drawing>
          <wp:anchor distT="0" distB="0" distL="114300" distR="114300" simplePos="0" relativeHeight="251660288" behindDoc="0" locked="0" layoutInCell="1" allowOverlap="1" wp14:anchorId="6E2E89B6" wp14:editId="70BBC008">
            <wp:simplePos x="0" y="0"/>
            <wp:positionH relativeFrom="column">
              <wp:posOffset>-3810</wp:posOffset>
            </wp:positionH>
            <wp:positionV relativeFrom="paragraph">
              <wp:posOffset>253646</wp:posOffset>
            </wp:positionV>
            <wp:extent cx="3147060" cy="4529455"/>
            <wp:effectExtent l="19050" t="19050" r="15240" b="23495"/>
            <wp:wrapSquare wrapText="bothSides"/>
            <wp:docPr id="1039953190" name="Imagen 2" descr="DS-024-2016-EM- Anexo-7 - LOGO EMPRE SA ANEXO N.º 7 Código: FORMATO IPERC  CONTINUO Versión: Fecha: - Studo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024-2016-EM- Anexo-7 - LOGO EMPRE SA ANEXO N.º 7 Código: FORMATO IPERC  CONTINUO Versión: Fecha: - Studocu"/>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798" r="3283"/>
                    <a:stretch/>
                  </pic:blipFill>
                  <pic:spPr bwMode="auto">
                    <a:xfrm>
                      <a:off x="0" y="0"/>
                      <a:ext cx="3147060" cy="4529455"/>
                    </a:xfrm>
                    <a:prstGeom prst="rect">
                      <a:avLst/>
                    </a:prstGeom>
                    <a:noFill/>
                    <a:ln>
                      <a:solidFill>
                        <a:schemeClr val="tx1">
                          <a:lumMod val="95000"/>
                          <a:lumOff val="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020CC0" w14:textId="77777777" w:rsidR="008A33DC" w:rsidRDefault="008A33DC" w:rsidP="003F30B4">
      <w:pPr>
        <w:jc w:val="both"/>
        <w:rPr>
          <w:rFonts w:ascii="Arial" w:hAnsi="Arial" w:cs="Arial"/>
          <w:bCs/>
          <w:sz w:val="22"/>
          <w:szCs w:val="22"/>
          <w:lang w:val="es-PE"/>
        </w:rPr>
      </w:pPr>
    </w:p>
    <w:p w14:paraId="0773C2A3" w14:textId="77777777" w:rsidR="008A33DC" w:rsidRDefault="008A33DC" w:rsidP="003F30B4">
      <w:pPr>
        <w:jc w:val="both"/>
        <w:rPr>
          <w:rFonts w:ascii="Arial" w:hAnsi="Arial" w:cs="Arial"/>
          <w:bCs/>
          <w:sz w:val="22"/>
          <w:szCs w:val="22"/>
          <w:lang w:val="es-PE"/>
        </w:rPr>
      </w:pPr>
    </w:p>
    <w:p w14:paraId="0B4FE9A5" w14:textId="77777777" w:rsidR="008A33DC" w:rsidRDefault="008A33DC" w:rsidP="003F30B4">
      <w:pPr>
        <w:jc w:val="both"/>
        <w:rPr>
          <w:rFonts w:ascii="Arial" w:hAnsi="Arial" w:cs="Arial"/>
          <w:bCs/>
          <w:sz w:val="22"/>
          <w:szCs w:val="22"/>
          <w:lang w:val="es-PE"/>
        </w:rPr>
      </w:pPr>
    </w:p>
    <w:p w14:paraId="3E69DBC0" w14:textId="77777777" w:rsidR="008A33DC" w:rsidRDefault="008A33DC" w:rsidP="003F30B4">
      <w:pPr>
        <w:jc w:val="both"/>
        <w:rPr>
          <w:rFonts w:ascii="Arial" w:hAnsi="Arial" w:cs="Arial"/>
          <w:bCs/>
          <w:sz w:val="22"/>
          <w:szCs w:val="22"/>
          <w:lang w:val="es-PE"/>
        </w:rPr>
      </w:pPr>
    </w:p>
    <w:p w14:paraId="1B892B54" w14:textId="77777777" w:rsidR="008A33DC" w:rsidRDefault="008A33DC" w:rsidP="003F30B4">
      <w:pPr>
        <w:jc w:val="both"/>
        <w:rPr>
          <w:rFonts w:ascii="Arial" w:hAnsi="Arial" w:cs="Arial"/>
          <w:bCs/>
          <w:sz w:val="22"/>
          <w:szCs w:val="22"/>
          <w:lang w:val="es-PE"/>
        </w:rPr>
      </w:pPr>
    </w:p>
    <w:p w14:paraId="67FB867E" w14:textId="4823ABF8" w:rsidR="003F30B4" w:rsidRDefault="003F30B4" w:rsidP="003F30B4">
      <w:pPr>
        <w:jc w:val="both"/>
        <w:rPr>
          <w:rFonts w:ascii="Arial" w:hAnsi="Arial" w:cs="Arial"/>
          <w:bCs/>
          <w:sz w:val="22"/>
          <w:szCs w:val="22"/>
          <w:lang w:val="es-PE"/>
        </w:rPr>
      </w:pPr>
      <w:r w:rsidRPr="008A33DC">
        <w:rPr>
          <w:rFonts w:ascii="Arial" w:hAnsi="Arial" w:cs="Arial"/>
          <w:b/>
          <w:sz w:val="22"/>
          <w:szCs w:val="22"/>
          <w:lang w:val="es-PE"/>
        </w:rPr>
        <w:lastRenderedPageBreak/>
        <w:t>Anexo 2:</w:t>
      </w:r>
      <w:r w:rsidRPr="00C44570">
        <w:rPr>
          <w:rFonts w:ascii="Arial" w:hAnsi="Arial" w:cs="Arial"/>
          <w:bCs/>
          <w:sz w:val="22"/>
          <w:szCs w:val="22"/>
          <w:lang w:val="es-PE"/>
        </w:rPr>
        <w:t xml:space="preserve"> Programa Modelo de Capacitación en Seguridad para PMA y PPM.</w:t>
      </w:r>
    </w:p>
    <w:p w14:paraId="76654E93" w14:textId="170702D1" w:rsidR="008A33DC" w:rsidRDefault="00542BB3" w:rsidP="003F30B4">
      <w:pPr>
        <w:jc w:val="both"/>
        <w:rPr>
          <w:rFonts w:ascii="Arial" w:hAnsi="Arial" w:cs="Arial"/>
          <w:bCs/>
          <w:sz w:val="22"/>
          <w:szCs w:val="22"/>
          <w:lang w:val="es-PE"/>
        </w:rPr>
      </w:pPr>
      <w:r>
        <w:rPr>
          <w:rFonts w:ascii="Arial" w:hAnsi="Arial" w:cs="Arial"/>
          <w:bCs/>
          <w:noProof/>
          <w:sz w:val="22"/>
          <w:szCs w:val="22"/>
          <w:lang w:val="es-PE"/>
        </w:rPr>
        <w:drawing>
          <wp:anchor distT="0" distB="0" distL="114300" distR="114300" simplePos="0" relativeHeight="251661312" behindDoc="0" locked="0" layoutInCell="1" allowOverlap="1" wp14:anchorId="5F51A7A9" wp14:editId="3E1B755B">
            <wp:simplePos x="0" y="0"/>
            <wp:positionH relativeFrom="column">
              <wp:posOffset>-66040</wp:posOffset>
            </wp:positionH>
            <wp:positionV relativeFrom="paragraph">
              <wp:posOffset>216535</wp:posOffset>
            </wp:positionV>
            <wp:extent cx="3082925" cy="4241800"/>
            <wp:effectExtent l="19050" t="19050" r="22225" b="25400"/>
            <wp:wrapSquare wrapText="bothSides"/>
            <wp:docPr id="865135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82925" cy="4241800"/>
                    </a:xfrm>
                    <a:prstGeom prst="rect">
                      <a:avLst/>
                    </a:prstGeom>
                    <a:noFill/>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p>
    <w:p w14:paraId="6AD4B3FA" w14:textId="6BB4ED78" w:rsidR="008A33DC" w:rsidRDefault="008A33DC" w:rsidP="003F30B4">
      <w:pPr>
        <w:jc w:val="both"/>
        <w:rPr>
          <w:rFonts w:ascii="Arial" w:hAnsi="Arial" w:cs="Arial"/>
          <w:bCs/>
          <w:sz w:val="22"/>
          <w:szCs w:val="22"/>
          <w:lang w:val="es-PE"/>
        </w:rPr>
      </w:pPr>
    </w:p>
    <w:p w14:paraId="376380FE" w14:textId="4FCF9D5C" w:rsidR="003F30B4" w:rsidRDefault="003F30B4" w:rsidP="003F30B4">
      <w:pPr>
        <w:jc w:val="both"/>
        <w:rPr>
          <w:rFonts w:ascii="Arial" w:hAnsi="Arial" w:cs="Arial"/>
          <w:bCs/>
          <w:sz w:val="22"/>
          <w:szCs w:val="22"/>
          <w:lang w:val="es-PE"/>
        </w:rPr>
      </w:pPr>
      <w:r w:rsidRPr="00C44570">
        <w:rPr>
          <w:rFonts w:ascii="Arial" w:hAnsi="Arial" w:cs="Arial"/>
          <w:bCs/>
          <w:sz w:val="22"/>
          <w:szCs w:val="22"/>
          <w:lang w:val="es-PE"/>
        </w:rPr>
        <w:t>Anexo 3: Propuesta de Protocolo de Atención para Pallaqueras.</w:t>
      </w:r>
    </w:p>
    <w:p w14:paraId="6D4EDF4A" w14:textId="252A7A2B" w:rsidR="008A33DC" w:rsidRDefault="00542BB3" w:rsidP="003F30B4">
      <w:pPr>
        <w:jc w:val="both"/>
        <w:rPr>
          <w:rFonts w:ascii="Arial" w:hAnsi="Arial" w:cs="Arial"/>
          <w:bCs/>
          <w:sz w:val="22"/>
          <w:szCs w:val="22"/>
          <w:lang w:val="es-PE"/>
        </w:rPr>
      </w:pPr>
      <w:r w:rsidRPr="00542BB3">
        <w:rPr>
          <w:rFonts w:ascii="Arial" w:hAnsi="Arial" w:cs="Arial"/>
          <w:bCs/>
          <w:sz w:val="22"/>
          <w:szCs w:val="22"/>
          <w:lang w:val="es-PE"/>
        </w:rPr>
        <w:drawing>
          <wp:anchor distT="0" distB="0" distL="114300" distR="114300" simplePos="0" relativeHeight="251664384" behindDoc="0" locked="0" layoutInCell="1" allowOverlap="1" wp14:anchorId="398DB161" wp14:editId="01AC25A9">
            <wp:simplePos x="0" y="0"/>
            <wp:positionH relativeFrom="column">
              <wp:posOffset>5715</wp:posOffset>
            </wp:positionH>
            <wp:positionV relativeFrom="paragraph">
              <wp:posOffset>165100</wp:posOffset>
            </wp:positionV>
            <wp:extent cx="2933700" cy="3556000"/>
            <wp:effectExtent l="19050" t="19050" r="19050" b="25400"/>
            <wp:wrapSquare wrapText="bothSides"/>
            <wp:docPr id="62080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0567" name=""/>
                    <pic:cNvPicPr/>
                  </pic:nvPicPr>
                  <pic:blipFill rotWithShape="1">
                    <a:blip r:embed="rId19">
                      <a:extLst>
                        <a:ext uri="{28A0092B-C50C-407E-A947-70E740481C1C}">
                          <a14:useLocalDpi xmlns:a14="http://schemas.microsoft.com/office/drawing/2010/main" val="0"/>
                        </a:ext>
                      </a:extLst>
                    </a:blip>
                    <a:srcRect l="32090" t="22104" r="30606" b="9448"/>
                    <a:stretch/>
                  </pic:blipFill>
                  <pic:spPr bwMode="auto">
                    <a:xfrm>
                      <a:off x="0" y="0"/>
                      <a:ext cx="2933700" cy="3556000"/>
                    </a:xfrm>
                    <a:prstGeom prst="rect">
                      <a:avLst/>
                    </a:prstGeom>
                    <a:noFill/>
                    <a:ln>
                      <a:solidFill>
                        <a:schemeClr val="tx1">
                          <a:lumMod val="95000"/>
                          <a:lumOff val="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62CD05" w14:textId="4340B9F3" w:rsidR="00542BB3" w:rsidRDefault="00542BB3" w:rsidP="003F30B4">
      <w:pPr>
        <w:jc w:val="both"/>
        <w:rPr>
          <w:rFonts w:ascii="Arial" w:hAnsi="Arial" w:cs="Arial"/>
          <w:bCs/>
          <w:sz w:val="22"/>
          <w:szCs w:val="22"/>
          <w:lang w:val="es-PE"/>
        </w:rPr>
      </w:pPr>
    </w:p>
    <w:p w14:paraId="606FE6A4" w14:textId="0FA2800C" w:rsidR="00A534CB" w:rsidRPr="00C44570" w:rsidRDefault="003F30B4" w:rsidP="003F30B4">
      <w:pPr>
        <w:jc w:val="both"/>
        <w:rPr>
          <w:rFonts w:ascii="Arial" w:hAnsi="Arial" w:cs="Arial"/>
          <w:bCs/>
          <w:sz w:val="22"/>
          <w:szCs w:val="22"/>
          <w:lang w:val="es-PE"/>
        </w:rPr>
      </w:pPr>
      <w:r w:rsidRPr="00C44570">
        <w:rPr>
          <w:rFonts w:ascii="Arial" w:hAnsi="Arial" w:cs="Arial"/>
          <w:bCs/>
          <w:sz w:val="22"/>
          <w:szCs w:val="22"/>
          <w:lang w:val="es-PE"/>
        </w:rPr>
        <w:t>Anexo 4: Fotografías de campo (zonas de trabajo, condiciones).</w:t>
      </w:r>
    </w:p>
    <w:p w14:paraId="5A4EE2AB" w14:textId="5FB44CED" w:rsidR="002D1C36" w:rsidRDefault="009101C0" w:rsidP="002D1C36">
      <w:pPr>
        <w:jc w:val="both"/>
        <w:rPr>
          <w:rFonts w:ascii="Arial" w:hAnsi="Arial" w:cs="Arial"/>
          <w:bCs/>
          <w:sz w:val="22"/>
          <w:szCs w:val="22"/>
          <w:lang w:val="es-PE"/>
        </w:rPr>
      </w:pPr>
      <w:r>
        <w:rPr>
          <w:rFonts w:ascii="Arial" w:hAnsi="Arial" w:cs="Arial"/>
          <w:bCs/>
          <w:noProof/>
          <w:sz w:val="22"/>
          <w:szCs w:val="22"/>
          <w:lang w:val="es-PE"/>
        </w:rPr>
        <w:drawing>
          <wp:anchor distT="0" distB="0" distL="114300" distR="114300" simplePos="0" relativeHeight="251662336" behindDoc="0" locked="0" layoutInCell="1" allowOverlap="1" wp14:anchorId="2E81C99F" wp14:editId="7500F3CF">
            <wp:simplePos x="0" y="0"/>
            <wp:positionH relativeFrom="column">
              <wp:posOffset>22860</wp:posOffset>
            </wp:positionH>
            <wp:positionV relativeFrom="paragraph">
              <wp:posOffset>231775</wp:posOffset>
            </wp:positionV>
            <wp:extent cx="3082925" cy="1981200"/>
            <wp:effectExtent l="0" t="0" r="3175" b="0"/>
            <wp:wrapSquare wrapText="bothSides"/>
            <wp:docPr id="17723950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2925" cy="1981200"/>
                    </a:xfrm>
                    <a:prstGeom prst="rect">
                      <a:avLst/>
                    </a:prstGeom>
                    <a:noFill/>
                  </pic:spPr>
                </pic:pic>
              </a:graphicData>
            </a:graphic>
            <wp14:sizeRelH relativeFrom="margin">
              <wp14:pctWidth>0</wp14:pctWidth>
            </wp14:sizeRelH>
            <wp14:sizeRelV relativeFrom="margin">
              <wp14:pctHeight>0</wp14:pctHeight>
            </wp14:sizeRelV>
          </wp:anchor>
        </w:drawing>
      </w:r>
    </w:p>
    <w:p w14:paraId="2163F985" w14:textId="77777777" w:rsidR="00811CD5" w:rsidRDefault="00811CD5" w:rsidP="002D1C36">
      <w:pPr>
        <w:jc w:val="both"/>
        <w:rPr>
          <w:rFonts w:ascii="Arial" w:hAnsi="Arial" w:cs="Arial"/>
          <w:bCs/>
          <w:sz w:val="22"/>
          <w:szCs w:val="22"/>
          <w:lang w:val="es-PE"/>
        </w:rPr>
      </w:pPr>
    </w:p>
    <w:p w14:paraId="1FDCA644" w14:textId="77777777" w:rsidR="00811CD5" w:rsidRDefault="00811CD5" w:rsidP="002D1C36">
      <w:pPr>
        <w:jc w:val="both"/>
        <w:rPr>
          <w:rFonts w:ascii="Arial" w:hAnsi="Arial" w:cs="Arial"/>
          <w:bCs/>
          <w:sz w:val="22"/>
          <w:szCs w:val="22"/>
          <w:lang w:val="es-PE"/>
        </w:rPr>
      </w:pPr>
    </w:p>
    <w:p w14:paraId="0346E950" w14:textId="73B536AF" w:rsidR="006178C0" w:rsidRPr="00C44570" w:rsidRDefault="00EC5D28" w:rsidP="006178C0">
      <w:pPr>
        <w:jc w:val="both"/>
        <w:rPr>
          <w:rFonts w:ascii="Arial" w:hAnsi="Arial" w:cs="Arial"/>
          <w:b/>
          <w:bCs/>
          <w:sz w:val="22"/>
          <w:szCs w:val="22"/>
          <w:lang w:val="es-PE"/>
        </w:rPr>
      </w:pPr>
      <w:r w:rsidRPr="00C44570">
        <w:rPr>
          <w:rFonts w:ascii="Arial" w:hAnsi="Arial" w:cs="Arial"/>
          <w:b/>
          <w:bCs/>
          <w:sz w:val="22"/>
          <w:szCs w:val="22"/>
          <w:lang w:val="es-PE"/>
        </w:rPr>
        <w:t xml:space="preserve">7. </w:t>
      </w:r>
      <w:r w:rsidR="00180629" w:rsidRPr="00C44570">
        <w:rPr>
          <w:rFonts w:ascii="Arial" w:hAnsi="Arial" w:cs="Arial"/>
          <w:b/>
          <w:bCs/>
          <w:sz w:val="22"/>
          <w:szCs w:val="22"/>
          <w:lang w:val="es-PE"/>
        </w:rPr>
        <w:t>Referencias bibliográficas</w:t>
      </w:r>
    </w:p>
    <w:p w14:paraId="52714C79" w14:textId="683611F2" w:rsidR="006178C0" w:rsidRPr="00C44570" w:rsidRDefault="006178C0" w:rsidP="006178C0">
      <w:pPr>
        <w:jc w:val="both"/>
        <w:rPr>
          <w:rFonts w:ascii="Arial" w:hAnsi="Arial" w:cs="Arial"/>
          <w:b/>
          <w:bCs/>
          <w:sz w:val="22"/>
          <w:szCs w:val="22"/>
          <w:lang w:val="es-PE"/>
        </w:rPr>
      </w:pPr>
    </w:p>
    <w:p w14:paraId="16BAE652" w14:textId="77777777" w:rsidR="004F17F7" w:rsidRPr="004F17F7" w:rsidRDefault="004F17F7" w:rsidP="004F17F7">
      <w:pPr>
        <w:jc w:val="both"/>
        <w:rPr>
          <w:rFonts w:ascii="Arial" w:hAnsi="Arial" w:cs="Arial"/>
          <w:sz w:val="22"/>
          <w:szCs w:val="22"/>
          <w:lang w:val="es-PE"/>
        </w:rPr>
      </w:pPr>
      <w:r w:rsidRPr="004F17F7">
        <w:rPr>
          <w:rFonts w:ascii="Arial" w:hAnsi="Arial" w:cs="Arial"/>
          <w:sz w:val="22"/>
          <w:szCs w:val="22"/>
          <w:lang w:val="es-PE"/>
        </w:rPr>
        <w:t>Alianza por la Minería Responsable (ARM). (2020). </w:t>
      </w:r>
      <w:r w:rsidRPr="004F17F7">
        <w:rPr>
          <w:rFonts w:ascii="Arial" w:hAnsi="Arial" w:cs="Arial"/>
          <w:i/>
          <w:iCs/>
          <w:sz w:val="22"/>
          <w:szCs w:val="22"/>
          <w:lang w:val="es-PE"/>
        </w:rPr>
        <w:t>La situación de las pallaqueras en el Perú</w:t>
      </w:r>
      <w:r w:rsidRPr="004F17F7">
        <w:rPr>
          <w:rFonts w:ascii="Arial" w:hAnsi="Arial" w:cs="Arial"/>
          <w:sz w:val="22"/>
          <w:szCs w:val="22"/>
          <w:lang w:val="es-PE"/>
        </w:rPr>
        <w:t xml:space="preserve">. </w:t>
      </w:r>
      <w:hyperlink r:id="rId21" w:history="1">
        <w:r w:rsidRPr="004F17F7">
          <w:rPr>
            <w:rStyle w:val="Hipervnculo"/>
            <w:rFonts w:ascii="Arial" w:hAnsi="Arial" w:cs="Arial"/>
            <w:sz w:val="22"/>
            <w:szCs w:val="22"/>
            <w:lang w:val="es-PE"/>
          </w:rPr>
          <w:t>https://www.responsiblemines.org/wp-content/uploads/2021/09/Informe-anual-2020-ESP-baja.pdf</w:t>
        </w:r>
      </w:hyperlink>
      <w:r w:rsidRPr="004F17F7">
        <w:rPr>
          <w:rFonts w:ascii="Arial" w:hAnsi="Arial" w:cs="Arial"/>
          <w:sz w:val="22"/>
          <w:szCs w:val="22"/>
          <w:lang w:val="es-PE"/>
        </w:rPr>
        <w:t xml:space="preserve"> </w:t>
      </w:r>
    </w:p>
    <w:p w14:paraId="1B22A664" w14:textId="77777777" w:rsidR="004F17F7" w:rsidRPr="004F17F7" w:rsidRDefault="004F17F7" w:rsidP="004F17F7">
      <w:pPr>
        <w:jc w:val="both"/>
        <w:rPr>
          <w:rFonts w:ascii="Arial" w:hAnsi="Arial" w:cs="Arial"/>
          <w:sz w:val="22"/>
          <w:szCs w:val="22"/>
          <w:lang w:val="es-PE"/>
        </w:rPr>
      </w:pPr>
      <w:r w:rsidRPr="004F17F7">
        <w:rPr>
          <w:rFonts w:ascii="Arial" w:hAnsi="Arial" w:cs="Arial"/>
          <w:sz w:val="22"/>
          <w:szCs w:val="22"/>
          <w:lang w:val="es-PE"/>
        </w:rPr>
        <w:t>ARAMA. (2005). </w:t>
      </w:r>
      <w:r w:rsidRPr="004F17F7">
        <w:rPr>
          <w:rFonts w:ascii="Arial" w:hAnsi="Arial" w:cs="Arial"/>
          <w:i/>
          <w:iCs/>
          <w:sz w:val="22"/>
          <w:szCs w:val="22"/>
          <w:lang w:val="es-PE"/>
        </w:rPr>
        <w:t>Guía para el Análisis de Riesgos Aplicado a la Minería Artesanal</w:t>
      </w:r>
      <w:r w:rsidRPr="004F17F7">
        <w:rPr>
          <w:rFonts w:ascii="Arial" w:hAnsi="Arial" w:cs="Arial"/>
          <w:sz w:val="22"/>
          <w:szCs w:val="22"/>
          <w:lang w:val="es-PE"/>
        </w:rPr>
        <w:t xml:space="preserve">. </w:t>
      </w:r>
      <w:hyperlink r:id="rId22" w:history="1">
        <w:r w:rsidRPr="004F17F7">
          <w:rPr>
            <w:rStyle w:val="Hipervnculo"/>
            <w:rFonts w:ascii="Arial" w:hAnsi="Arial" w:cs="Arial"/>
            <w:sz w:val="22"/>
            <w:szCs w:val="22"/>
            <w:lang w:val="es-PE"/>
          </w:rPr>
          <w:t>file:///C:/Users/carme/Downloads/2005_pe_mine_guiariesgos_es.pdf</w:t>
        </w:r>
      </w:hyperlink>
      <w:r w:rsidRPr="004F17F7">
        <w:rPr>
          <w:rFonts w:ascii="Arial" w:hAnsi="Arial" w:cs="Arial"/>
          <w:sz w:val="22"/>
          <w:szCs w:val="22"/>
          <w:lang w:val="es-PE"/>
        </w:rPr>
        <w:t xml:space="preserve"> </w:t>
      </w:r>
    </w:p>
    <w:p w14:paraId="1B561290" w14:textId="77777777" w:rsidR="004F17F7" w:rsidRPr="004F17F7" w:rsidRDefault="004F17F7" w:rsidP="004F17F7">
      <w:pPr>
        <w:jc w:val="both"/>
        <w:rPr>
          <w:rFonts w:ascii="Arial" w:hAnsi="Arial" w:cs="Arial"/>
          <w:sz w:val="22"/>
          <w:szCs w:val="22"/>
          <w:lang w:val="es-PE"/>
        </w:rPr>
      </w:pPr>
      <w:r w:rsidRPr="004F17F7">
        <w:rPr>
          <w:rFonts w:ascii="Arial" w:hAnsi="Arial" w:cs="Arial"/>
          <w:sz w:val="22"/>
          <w:szCs w:val="22"/>
          <w:lang w:val="es-PE"/>
        </w:rPr>
        <w:t>Centro Nacional de Planeamiento Estratégico (CEPLAN). (2018). </w:t>
      </w:r>
      <w:r w:rsidRPr="004F17F7">
        <w:rPr>
          <w:rFonts w:ascii="Arial" w:hAnsi="Arial" w:cs="Arial"/>
          <w:i/>
          <w:iCs/>
          <w:sz w:val="22"/>
          <w:szCs w:val="22"/>
          <w:lang w:val="es-PE"/>
        </w:rPr>
        <w:t>Elaboración del Plan Estratégico de Desarrollo Nacional: Inclusión de la minería artesanal y pequeña minería</w:t>
      </w:r>
      <w:r w:rsidRPr="004F17F7">
        <w:rPr>
          <w:rFonts w:ascii="Arial" w:hAnsi="Arial" w:cs="Arial"/>
          <w:sz w:val="22"/>
          <w:szCs w:val="22"/>
          <w:lang w:val="es-PE"/>
        </w:rPr>
        <w:t xml:space="preserve">.  </w:t>
      </w:r>
      <w:hyperlink r:id="rId23" w:history="1">
        <w:r w:rsidRPr="004F17F7">
          <w:rPr>
            <w:rStyle w:val="Hipervnculo"/>
            <w:rFonts w:ascii="Arial" w:hAnsi="Arial" w:cs="Arial"/>
            <w:sz w:val="22"/>
            <w:szCs w:val="22"/>
            <w:lang w:val="es-PE"/>
          </w:rPr>
          <w:t>https://www.gob.pe/institucion/ceplan/campa%C3%B1as/11228-peru-plan-estrategico-de-desarrollo-nacional-al-2050</w:t>
        </w:r>
      </w:hyperlink>
      <w:r w:rsidRPr="004F17F7">
        <w:rPr>
          <w:rFonts w:ascii="Arial" w:hAnsi="Arial" w:cs="Arial"/>
          <w:sz w:val="22"/>
          <w:szCs w:val="22"/>
          <w:lang w:val="es-PE"/>
        </w:rPr>
        <w:t xml:space="preserve"> </w:t>
      </w:r>
    </w:p>
    <w:p w14:paraId="5012D5AF" w14:textId="77777777" w:rsidR="004F17F7" w:rsidRPr="004F17F7" w:rsidRDefault="004F17F7" w:rsidP="004F17F7">
      <w:pPr>
        <w:jc w:val="both"/>
        <w:rPr>
          <w:rFonts w:ascii="Arial" w:hAnsi="Arial" w:cs="Arial"/>
          <w:sz w:val="22"/>
          <w:szCs w:val="22"/>
          <w:lang w:val="es-PE"/>
        </w:rPr>
      </w:pPr>
      <w:r w:rsidRPr="004F17F7">
        <w:rPr>
          <w:rFonts w:ascii="Arial" w:hAnsi="Arial" w:cs="Arial"/>
          <w:sz w:val="22"/>
          <w:szCs w:val="22"/>
          <w:lang w:val="es-PE"/>
        </w:rPr>
        <w:t>Centro Nacional de Salud Ocupacional y Protección del Ambiente para la Salud (CENSOPAS). (2021). </w:t>
      </w:r>
      <w:r w:rsidRPr="004F17F7">
        <w:rPr>
          <w:rFonts w:ascii="Arial" w:hAnsi="Arial" w:cs="Arial"/>
          <w:i/>
          <w:iCs/>
          <w:sz w:val="22"/>
          <w:szCs w:val="22"/>
          <w:lang w:val="es-PE"/>
        </w:rPr>
        <w:t>Informe sobre condiciones de salud ocupacional en la minería informal peruana</w:t>
      </w:r>
      <w:r w:rsidRPr="004F17F7">
        <w:rPr>
          <w:rFonts w:ascii="Arial" w:hAnsi="Arial" w:cs="Arial"/>
          <w:sz w:val="22"/>
          <w:szCs w:val="22"/>
          <w:lang w:val="es-PE"/>
        </w:rPr>
        <w:t xml:space="preserve">. Lima: INS. </w:t>
      </w:r>
      <w:hyperlink r:id="rId24" w:history="1">
        <w:r w:rsidRPr="004F17F7">
          <w:rPr>
            <w:rStyle w:val="Hipervnculo"/>
            <w:rFonts w:ascii="Arial" w:hAnsi="Arial" w:cs="Arial"/>
            <w:sz w:val="22"/>
            <w:szCs w:val="22"/>
            <w:lang w:val="es-PE"/>
          </w:rPr>
          <w:t>https://www.gob.pe/43631-instituto-nacional-de-salud-centro-nacional-de-salud-ocupacional-y-proteccion-del-ambiente-para-la-salud-censopas</w:t>
        </w:r>
      </w:hyperlink>
      <w:r w:rsidRPr="004F17F7">
        <w:rPr>
          <w:rFonts w:ascii="Arial" w:hAnsi="Arial" w:cs="Arial"/>
          <w:sz w:val="22"/>
          <w:szCs w:val="22"/>
          <w:lang w:val="es-PE"/>
        </w:rPr>
        <w:t xml:space="preserve"> </w:t>
      </w:r>
    </w:p>
    <w:p w14:paraId="7D9C7D54" w14:textId="77777777" w:rsidR="004F17F7" w:rsidRPr="004F17F7" w:rsidRDefault="004F17F7" w:rsidP="004F17F7">
      <w:pPr>
        <w:jc w:val="both"/>
        <w:rPr>
          <w:rFonts w:ascii="Arial" w:hAnsi="Arial" w:cs="Arial"/>
          <w:sz w:val="22"/>
          <w:szCs w:val="22"/>
          <w:lang w:val="es-PE"/>
        </w:rPr>
      </w:pPr>
      <w:r w:rsidRPr="004F17F7">
        <w:rPr>
          <w:rFonts w:ascii="Arial" w:hAnsi="Arial" w:cs="Arial"/>
          <w:sz w:val="22"/>
          <w:szCs w:val="22"/>
          <w:lang w:val="es-PE"/>
        </w:rPr>
        <w:t>Defensoría del Pueblo. (2021). </w:t>
      </w:r>
      <w:r w:rsidRPr="004F17F7">
        <w:rPr>
          <w:rFonts w:ascii="Arial" w:hAnsi="Arial" w:cs="Arial"/>
          <w:i/>
          <w:iCs/>
          <w:sz w:val="22"/>
          <w:szCs w:val="22"/>
          <w:lang w:val="es-PE"/>
        </w:rPr>
        <w:t>Brechas en la implementación de la seguridad minera en PMA y PPM</w:t>
      </w:r>
      <w:r w:rsidRPr="004F17F7">
        <w:rPr>
          <w:rFonts w:ascii="Arial" w:hAnsi="Arial" w:cs="Arial"/>
          <w:sz w:val="22"/>
          <w:szCs w:val="22"/>
          <w:lang w:val="es-PE"/>
        </w:rPr>
        <w:t xml:space="preserve">. </w:t>
      </w:r>
      <w:hyperlink r:id="rId25" w:history="1">
        <w:r w:rsidRPr="004F17F7">
          <w:rPr>
            <w:rStyle w:val="Hipervnculo"/>
            <w:rFonts w:ascii="Arial" w:hAnsi="Arial" w:cs="Arial"/>
            <w:sz w:val="22"/>
            <w:szCs w:val="22"/>
            <w:lang w:val="es-PE"/>
          </w:rPr>
          <w:t>https://www.defensoria.gob.pe/wp-content/uploads/2022/05/Informe-Anual-DP-2021.pdf</w:t>
        </w:r>
      </w:hyperlink>
      <w:r w:rsidRPr="004F17F7">
        <w:rPr>
          <w:rFonts w:ascii="Arial" w:hAnsi="Arial" w:cs="Arial"/>
          <w:sz w:val="22"/>
          <w:szCs w:val="22"/>
          <w:lang w:val="es-PE"/>
        </w:rPr>
        <w:t xml:space="preserve"> </w:t>
      </w:r>
    </w:p>
    <w:p w14:paraId="7780E8C9" w14:textId="77777777" w:rsidR="004F17F7" w:rsidRPr="004F17F7" w:rsidRDefault="004F17F7" w:rsidP="004F17F7">
      <w:pPr>
        <w:jc w:val="both"/>
        <w:rPr>
          <w:rFonts w:ascii="Arial" w:hAnsi="Arial" w:cs="Arial"/>
          <w:sz w:val="22"/>
          <w:szCs w:val="22"/>
          <w:lang w:val="es-PE"/>
        </w:rPr>
      </w:pPr>
      <w:r w:rsidRPr="004F17F7">
        <w:rPr>
          <w:rFonts w:ascii="Arial" w:hAnsi="Arial" w:cs="Arial"/>
          <w:sz w:val="22"/>
          <w:szCs w:val="22"/>
          <w:lang w:val="es-PE"/>
        </w:rPr>
        <w:t>Emprende Pallaquera. (2023). </w:t>
      </w:r>
      <w:r w:rsidRPr="004F17F7">
        <w:rPr>
          <w:rFonts w:ascii="Arial" w:hAnsi="Arial" w:cs="Arial"/>
          <w:i/>
          <w:iCs/>
          <w:sz w:val="22"/>
          <w:szCs w:val="22"/>
          <w:lang w:val="es-PE"/>
        </w:rPr>
        <w:t>Condiciones de trabajo de mujeres pallaqueras en Perú</w:t>
      </w:r>
      <w:r w:rsidRPr="004F17F7">
        <w:rPr>
          <w:rFonts w:ascii="Arial" w:hAnsi="Arial" w:cs="Arial"/>
          <w:sz w:val="22"/>
          <w:szCs w:val="22"/>
          <w:lang w:val="es-PE"/>
        </w:rPr>
        <w:t xml:space="preserve">. Programa de Inclusión Productiva. </w:t>
      </w:r>
      <w:hyperlink r:id="rId26" w:history="1">
        <w:r w:rsidRPr="004F17F7">
          <w:rPr>
            <w:rStyle w:val="Hipervnculo"/>
            <w:rFonts w:ascii="Arial" w:hAnsi="Arial" w:cs="Arial"/>
            <w:sz w:val="22"/>
            <w:szCs w:val="22"/>
            <w:lang w:val="es-PE"/>
          </w:rPr>
          <w:t>https://solidaridadlatam.org/oro/iniciativa-emprende-pallaquera/</w:t>
        </w:r>
      </w:hyperlink>
      <w:r w:rsidRPr="004F17F7">
        <w:rPr>
          <w:rFonts w:ascii="Arial" w:hAnsi="Arial" w:cs="Arial"/>
          <w:sz w:val="22"/>
          <w:szCs w:val="22"/>
          <w:lang w:val="es-PE"/>
        </w:rPr>
        <w:t xml:space="preserve"> </w:t>
      </w:r>
    </w:p>
    <w:p w14:paraId="276F6F2B" w14:textId="77777777" w:rsidR="004F17F7" w:rsidRPr="004F17F7" w:rsidRDefault="004F17F7" w:rsidP="004F17F7">
      <w:pPr>
        <w:jc w:val="both"/>
        <w:rPr>
          <w:rFonts w:ascii="Arial" w:hAnsi="Arial" w:cs="Arial"/>
          <w:sz w:val="22"/>
          <w:szCs w:val="22"/>
          <w:lang w:val="es-PE"/>
        </w:rPr>
      </w:pPr>
      <w:r w:rsidRPr="004F17F7">
        <w:rPr>
          <w:rFonts w:ascii="Arial" w:hAnsi="Arial" w:cs="Arial"/>
          <w:sz w:val="22"/>
          <w:szCs w:val="22"/>
          <w:lang w:val="es-PE"/>
        </w:rPr>
        <w:t>INGEMMET. (2023). </w:t>
      </w:r>
      <w:r w:rsidRPr="004F17F7">
        <w:rPr>
          <w:rFonts w:ascii="Arial" w:hAnsi="Arial" w:cs="Arial"/>
          <w:i/>
          <w:iCs/>
          <w:sz w:val="22"/>
          <w:szCs w:val="22"/>
          <w:lang w:val="es-PE"/>
        </w:rPr>
        <w:t>Asesoría técnica y formalización minera en Perú</w:t>
      </w:r>
      <w:r w:rsidRPr="004F17F7">
        <w:rPr>
          <w:rFonts w:ascii="Arial" w:hAnsi="Arial" w:cs="Arial"/>
          <w:sz w:val="22"/>
          <w:szCs w:val="22"/>
          <w:lang w:val="es-PE"/>
        </w:rPr>
        <w:t xml:space="preserve">. </w:t>
      </w:r>
      <w:hyperlink r:id="rId27" w:history="1">
        <w:r w:rsidRPr="004F17F7">
          <w:rPr>
            <w:rStyle w:val="Hipervnculo"/>
            <w:rFonts w:ascii="Arial" w:hAnsi="Arial" w:cs="Arial"/>
            <w:sz w:val="22"/>
            <w:szCs w:val="22"/>
            <w:lang w:val="es-PE"/>
          </w:rPr>
          <w:t>https://www.gob.pe/ingemmet</w:t>
        </w:r>
      </w:hyperlink>
      <w:r w:rsidRPr="004F17F7">
        <w:rPr>
          <w:rFonts w:ascii="Arial" w:hAnsi="Arial" w:cs="Arial"/>
          <w:sz w:val="22"/>
          <w:szCs w:val="22"/>
          <w:lang w:val="es-PE"/>
        </w:rPr>
        <w:t xml:space="preserve"> </w:t>
      </w:r>
    </w:p>
    <w:p w14:paraId="790879BE" w14:textId="77777777" w:rsidR="004F17F7" w:rsidRPr="004F17F7" w:rsidRDefault="004F17F7" w:rsidP="004F17F7">
      <w:pPr>
        <w:jc w:val="both"/>
        <w:rPr>
          <w:rFonts w:ascii="Arial" w:hAnsi="Arial" w:cs="Arial"/>
          <w:sz w:val="22"/>
          <w:szCs w:val="22"/>
          <w:lang w:val="es-PE"/>
        </w:rPr>
      </w:pPr>
      <w:r w:rsidRPr="004F17F7">
        <w:rPr>
          <w:rFonts w:ascii="Arial" w:hAnsi="Arial" w:cs="Arial"/>
          <w:sz w:val="22"/>
          <w:szCs w:val="22"/>
          <w:lang w:val="es-PE"/>
        </w:rPr>
        <w:t>Intergovernmental Forum on Mining (IGF). (2017). </w:t>
      </w:r>
      <w:r w:rsidRPr="004F17F7">
        <w:rPr>
          <w:rFonts w:ascii="Arial" w:hAnsi="Arial" w:cs="Arial"/>
          <w:i/>
          <w:iCs/>
          <w:sz w:val="22"/>
          <w:szCs w:val="22"/>
          <w:lang w:val="es-PE"/>
        </w:rPr>
        <w:t xml:space="preserve">Guidance for Governments: Managing </w:t>
      </w:r>
      <w:r w:rsidRPr="004F17F7">
        <w:rPr>
          <w:rFonts w:ascii="Arial" w:hAnsi="Arial" w:cs="Arial"/>
          <w:i/>
          <w:iCs/>
          <w:sz w:val="22"/>
          <w:szCs w:val="22"/>
          <w:lang w:val="es-PE"/>
        </w:rPr>
        <w:lastRenderedPageBreak/>
        <w:t>artisanal and small-scale mining</w:t>
      </w:r>
      <w:r w:rsidRPr="004F17F7">
        <w:rPr>
          <w:rFonts w:ascii="Arial" w:hAnsi="Arial" w:cs="Arial"/>
          <w:sz w:val="22"/>
          <w:szCs w:val="22"/>
          <w:lang w:val="es-PE"/>
        </w:rPr>
        <w:t xml:space="preserve">. </w:t>
      </w:r>
      <w:hyperlink r:id="rId28" w:history="1">
        <w:r w:rsidRPr="004F17F7">
          <w:rPr>
            <w:rStyle w:val="Hipervnculo"/>
            <w:rFonts w:ascii="Arial" w:hAnsi="Arial" w:cs="Arial"/>
            <w:sz w:val="22"/>
            <w:szCs w:val="22"/>
            <w:lang w:val="es-PE"/>
          </w:rPr>
          <w:t>https://www.igfmining.org/es/resource/guidance-for-governments-managing-artisanal-and-small-scale-mining/</w:t>
        </w:r>
      </w:hyperlink>
      <w:r w:rsidRPr="004F17F7">
        <w:rPr>
          <w:rFonts w:ascii="Arial" w:hAnsi="Arial" w:cs="Arial"/>
          <w:sz w:val="22"/>
          <w:szCs w:val="22"/>
          <w:lang w:val="es-PE"/>
        </w:rPr>
        <w:t xml:space="preserve"> </w:t>
      </w:r>
    </w:p>
    <w:p w14:paraId="553365E8" w14:textId="77777777" w:rsidR="004F17F7" w:rsidRPr="004F17F7" w:rsidRDefault="004F17F7" w:rsidP="004F17F7">
      <w:pPr>
        <w:jc w:val="both"/>
        <w:rPr>
          <w:rFonts w:ascii="Arial" w:hAnsi="Arial" w:cs="Arial"/>
          <w:sz w:val="22"/>
          <w:szCs w:val="22"/>
          <w:lang w:val="es-PE"/>
        </w:rPr>
      </w:pPr>
      <w:r w:rsidRPr="004F17F7">
        <w:rPr>
          <w:rFonts w:ascii="Arial" w:hAnsi="Arial" w:cs="Arial"/>
          <w:sz w:val="22"/>
          <w:szCs w:val="22"/>
          <w:lang w:val="es-PE"/>
        </w:rPr>
        <w:t>Ministerio de Energía y Minas del Perú. (2016). </w:t>
      </w:r>
      <w:r w:rsidRPr="004F17F7">
        <w:rPr>
          <w:rFonts w:ascii="Arial" w:hAnsi="Arial" w:cs="Arial"/>
          <w:i/>
          <w:iCs/>
          <w:sz w:val="22"/>
          <w:szCs w:val="22"/>
          <w:lang w:val="es-PE"/>
        </w:rPr>
        <w:t>Situación de la minería artesanal y de pequeña escala en el Perú</w:t>
      </w:r>
      <w:r w:rsidRPr="004F17F7">
        <w:rPr>
          <w:rFonts w:ascii="Arial" w:hAnsi="Arial" w:cs="Arial"/>
          <w:sz w:val="22"/>
          <w:szCs w:val="22"/>
          <w:lang w:val="es-PE"/>
        </w:rPr>
        <w:t xml:space="preserve">. </w:t>
      </w:r>
      <w:hyperlink r:id="rId29" w:history="1">
        <w:r w:rsidRPr="004F17F7">
          <w:rPr>
            <w:rStyle w:val="Hipervnculo"/>
            <w:rFonts w:ascii="Arial" w:hAnsi="Arial" w:cs="Arial"/>
            <w:sz w:val="22"/>
            <w:szCs w:val="22"/>
            <w:lang w:val="es-PE"/>
          </w:rPr>
          <w:t>https://www.gob.pe/institucion/minem/informes-publicaciones/1651328-anuario-minero-2016</w:t>
        </w:r>
      </w:hyperlink>
      <w:r w:rsidRPr="004F17F7">
        <w:rPr>
          <w:rFonts w:ascii="Arial" w:hAnsi="Arial" w:cs="Arial"/>
          <w:sz w:val="22"/>
          <w:szCs w:val="22"/>
          <w:lang w:val="es-PE"/>
        </w:rPr>
        <w:t xml:space="preserve"> </w:t>
      </w:r>
    </w:p>
    <w:p w14:paraId="2FD96719" w14:textId="77777777" w:rsidR="004F17F7" w:rsidRPr="004F17F7" w:rsidRDefault="004F17F7" w:rsidP="004F17F7">
      <w:pPr>
        <w:jc w:val="both"/>
        <w:rPr>
          <w:rFonts w:ascii="Arial" w:hAnsi="Arial" w:cs="Arial"/>
          <w:sz w:val="22"/>
          <w:szCs w:val="22"/>
          <w:lang w:val="es-PE"/>
        </w:rPr>
      </w:pPr>
      <w:r w:rsidRPr="004F17F7">
        <w:rPr>
          <w:rFonts w:ascii="Arial" w:hAnsi="Arial" w:cs="Arial"/>
          <w:sz w:val="22"/>
          <w:szCs w:val="22"/>
          <w:lang w:val="es-PE"/>
        </w:rPr>
        <w:t>Ministerio de Energía y Minas del Perú. (2022). </w:t>
      </w:r>
      <w:r w:rsidRPr="004F17F7">
        <w:rPr>
          <w:rFonts w:ascii="Arial" w:hAnsi="Arial" w:cs="Arial"/>
          <w:i/>
          <w:iCs/>
          <w:sz w:val="22"/>
          <w:szCs w:val="22"/>
          <w:lang w:val="es-PE"/>
        </w:rPr>
        <w:t>Estadísticas de formalización minera</w:t>
      </w:r>
      <w:r w:rsidRPr="004F17F7">
        <w:rPr>
          <w:rFonts w:ascii="Arial" w:hAnsi="Arial" w:cs="Arial"/>
          <w:sz w:val="22"/>
          <w:szCs w:val="22"/>
          <w:lang w:val="es-PE"/>
        </w:rPr>
        <w:t xml:space="preserve">. </w:t>
      </w:r>
      <w:hyperlink r:id="rId30" w:history="1">
        <w:r w:rsidRPr="004F17F7">
          <w:rPr>
            <w:rStyle w:val="Hipervnculo"/>
            <w:rFonts w:ascii="Arial" w:hAnsi="Arial" w:cs="Arial"/>
            <w:sz w:val="22"/>
            <w:szCs w:val="22"/>
            <w:lang w:val="es-PE"/>
          </w:rPr>
          <w:t>https://www.gob.pe/institucion/minem/informes-publicaciones/4326371-anuario-minero-2022</w:t>
        </w:r>
      </w:hyperlink>
      <w:r w:rsidRPr="004F17F7">
        <w:rPr>
          <w:rFonts w:ascii="Arial" w:hAnsi="Arial" w:cs="Arial"/>
          <w:sz w:val="22"/>
          <w:szCs w:val="22"/>
          <w:lang w:val="es-PE"/>
        </w:rPr>
        <w:t xml:space="preserve"> </w:t>
      </w:r>
    </w:p>
    <w:p w14:paraId="4255008D" w14:textId="77777777" w:rsidR="004F17F7" w:rsidRPr="004F17F7" w:rsidRDefault="004F17F7" w:rsidP="004F17F7">
      <w:pPr>
        <w:jc w:val="both"/>
        <w:rPr>
          <w:rFonts w:ascii="Arial" w:hAnsi="Arial" w:cs="Arial"/>
          <w:sz w:val="22"/>
          <w:szCs w:val="22"/>
          <w:lang w:val="es-PE"/>
        </w:rPr>
      </w:pPr>
      <w:r w:rsidRPr="004F17F7">
        <w:rPr>
          <w:rFonts w:ascii="Arial" w:hAnsi="Arial" w:cs="Arial"/>
          <w:sz w:val="22"/>
          <w:szCs w:val="22"/>
          <w:lang w:val="es-PE"/>
        </w:rPr>
        <w:t>Ministerio de Energía y Minas del Perú. (2023). </w:t>
      </w:r>
      <w:r w:rsidRPr="004F17F7">
        <w:rPr>
          <w:rFonts w:ascii="Arial" w:hAnsi="Arial" w:cs="Arial"/>
          <w:i/>
          <w:iCs/>
          <w:sz w:val="22"/>
          <w:szCs w:val="22"/>
          <w:lang w:val="es-PE"/>
        </w:rPr>
        <w:t>Reglamento de Seguridad y Salud Ocupacional en Minería (D.S. N° 024-2016-EM y modificatorias)</w:t>
      </w:r>
      <w:r w:rsidRPr="004F17F7">
        <w:rPr>
          <w:rFonts w:ascii="Arial" w:hAnsi="Arial" w:cs="Arial"/>
          <w:sz w:val="22"/>
          <w:szCs w:val="22"/>
          <w:lang w:val="es-PE"/>
        </w:rPr>
        <w:t xml:space="preserve">. </w:t>
      </w:r>
      <w:hyperlink r:id="rId31" w:history="1">
        <w:r w:rsidRPr="004F17F7">
          <w:rPr>
            <w:rStyle w:val="Hipervnculo"/>
            <w:rFonts w:ascii="Arial" w:hAnsi="Arial" w:cs="Arial"/>
            <w:sz w:val="22"/>
            <w:szCs w:val="22"/>
            <w:lang w:val="es-PE"/>
          </w:rPr>
          <w:t>https://www.gob.pe/institucion/minem/normas-legales/4990975-034-2023-em</w:t>
        </w:r>
      </w:hyperlink>
      <w:r w:rsidRPr="004F17F7">
        <w:rPr>
          <w:rFonts w:ascii="Arial" w:hAnsi="Arial" w:cs="Arial"/>
          <w:sz w:val="22"/>
          <w:szCs w:val="22"/>
          <w:lang w:val="es-PE"/>
        </w:rPr>
        <w:t xml:space="preserve"> </w:t>
      </w:r>
    </w:p>
    <w:p w14:paraId="5202EC3A" w14:textId="77777777" w:rsidR="004F17F7" w:rsidRPr="004F17F7" w:rsidRDefault="004F17F7" w:rsidP="004F17F7">
      <w:pPr>
        <w:jc w:val="both"/>
        <w:rPr>
          <w:rFonts w:ascii="Arial" w:hAnsi="Arial" w:cs="Arial"/>
          <w:sz w:val="22"/>
          <w:szCs w:val="22"/>
          <w:lang w:val="es-PE"/>
        </w:rPr>
      </w:pPr>
      <w:r w:rsidRPr="004F17F7">
        <w:rPr>
          <w:rFonts w:ascii="Arial" w:hAnsi="Arial" w:cs="Arial"/>
          <w:sz w:val="22"/>
          <w:szCs w:val="22"/>
          <w:lang w:val="es-PE"/>
        </w:rPr>
        <w:t>Morales, M. (2024). </w:t>
      </w:r>
      <w:r w:rsidRPr="004F17F7">
        <w:rPr>
          <w:rFonts w:ascii="Arial" w:hAnsi="Arial" w:cs="Arial"/>
          <w:i/>
          <w:iCs/>
          <w:sz w:val="22"/>
          <w:szCs w:val="22"/>
          <w:lang w:val="es-PE"/>
        </w:rPr>
        <w:t>Condiciones laborales en minería artesanal: evaluación y desafíos</w:t>
      </w:r>
      <w:r w:rsidRPr="004F17F7">
        <w:rPr>
          <w:rFonts w:ascii="Arial" w:hAnsi="Arial" w:cs="Arial"/>
          <w:sz w:val="22"/>
          <w:szCs w:val="22"/>
          <w:lang w:val="es-PE"/>
        </w:rPr>
        <w:t xml:space="preserve">. Universidad Nacional Mayor de San Marcos. </w:t>
      </w:r>
      <w:hyperlink r:id="rId32" w:history="1">
        <w:r w:rsidRPr="004F17F7">
          <w:rPr>
            <w:rStyle w:val="Hipervnculo"/>
            <w:rFonts w:ascii="Arial" w:hAnsi="Arial" w:cs="Arial"/>
            <w:sz w:val="22"/>
            <w:szCs w:val="22"/>
            <w:lang w:val="es-PE"/>
          </w:rPr>
          <w:t>https://www.academia.edu/50578125/Condiciones_de_trabajo_seguridad_y_salud_ocupacional_en_la_miner%C3%ADa_en_el_Per%C3%BA</w:t>
        </w:r>
      </w:hyperlink>
      <w:r w:rsidRPr="004F17F7">
        <w:rPr>
          <w:rFonts w:ascii="Arial" w:hAnsi="Arial" w:cs="Arial"/>
          <w:sz w:val="22"/>
          <w:szCs w:val="22"/>
          <w:lang w:val="es-PE"/>
        </w:rPr>
        <w:t xml:space="preserve"> </w:t>
      </w:r>
    </w:p>
    <w:p w14:paraId="552D4017" w14:textId="77777777" w:rsidR="004F17F7" w:rsidRPr="004F17F7" w:rsidRDefault="004F17F7" w:rsidP="004F17F7">
      <w:pPr>
        <w:jc w:val="both"/>
        <w:rPr>
          <w:rFonts w:ascii="Arial" w:hAnsi="Arial" w:cs="Arial"/>
          <w:sz w:val="22"/>
          <w:szCs w:val="22"/>
          <w:lang w:val="es-PE"/>
        </w:rPr>
      </w:pPr>
      <w:r w:rsidRPr="004F17F7">
        <w:rPr>
          <w:rFonts w:ascii="Arial" w:hAnsi="Arial" w:cs="Arial"/>
          <w:sz w:val="22"/>
          <w:szCs w:val="22"/>
          <w:lang w:val="es-PE"/>
        </w:rPr>
        <w:t>Organización Mundial de la Salud (OMS). (2016). </w:t>
      </w:r>
      <w:r w:rsidRPr="004F17F7">
        <w:rPr>
          <w:rFonts w:ascii="Arial" w:hAnsi="Arial" w:cs="Arial"/>
          <w:i/>
          <w:iCs/>
          <w:sz w:val="22"/>
          <w:szCs w:val="22"/>
          <w:lang w:val="es-PE"/>
        </w:rPr>
        <w:t>Prevención de enfermedades laborales en minería artesanal</w:t>
      </w:r>
      <w:r w:rsidRPr="004F17F7">
        <w:rPr>
          <w:rFonts w:ascii="Arial" w:hAnsi="Arial" w:cs="Arial"/>
          <w:sz w:val="22"/>
          <w:szCs w:val="22"/>
          <w:lang w:val="es-PE"/>
        </w:rPr>
        <w:t xml:space="preserve">. </w:t>
      </w:r>
      <w:hyperlink r:id="rId33" w:history="1">
        <w:r w:rsidRPr="004F17F7">
          <w:rPr>
            <w:rStyle w:val="Hipervnculo"/>
            <w:rFonts w:ascii="Arial" w:hAnsi="Arial" w:cs="Arial"/>
            <w:sz w:val="22"/>
            <w:szCs w:val="22"/>
            <w:lang w:val="es-PE"/>
          </w:rPr>
          <w:t>https://iris.who.int/bitstream/handle/10665/44466/9789243500249_spa.pdf</w:t>
        </w:r>
      </w:hyperlink>
      <w:r w:rsidRPr="004F17F7">
        <w:rPr>
          <w:rFonts w:ascii="Arial" w:hAnsi="Arial" w:cs="Arial"/>
          <w:sz w:val="22"/>
          <w:szCs w:val="22"/>
          <w:lang w:val="es-PE"/>
        </w:rPr>
        <w:t xml:space="preserve"> </w:t>
      </w:r>
    </w:p>
    <w:p w14:paraId="44009616" w14:textId="77777777" w:rsidR="004F17F7" w:rsidRPr="004F17F7" w:rsidRDefault="004F17F7" w:rsidP="004F17F7">
      <w:pPr>
        <w:jc w:val="both"/>
        <w:rPr>
          <w:rFonts w:ascii="Arial" w:hAnsi="Arial" w:cs="Arial"/>
          <w:sz w:val="22"/>
          <w:szCs w:val="22"/>
          <w:lang w:val="es-PE"/>
        </w:rPr>
      </w:pPr>
      <w:r w:rsidRPr="004F17F7">
        <w:rPr>
          <w:rFonts w:ascii="Arial" w:hAnsi="Arial" w:cs="Arial"/>
          <w:sz w:val="22"/>
          <w:szCs w:val="22"/>
          <w:lang w:val="es-PE"/>
        </w:rPr>
        <w:t>Plataforma Andina MAPE. (2024). </w:t>
      </w:r>
      <w:r w:rsidRPr="004F17F7">
        <w:rPr>
          <w:rFonts w:ascii="Arial" w:hAnsi="Arial" w:cs="Arial"/>
          <w:i/>
          <w:iCs/>
          <w:sz w:val="22"/>
          <w:szCs w:val="22"/>
          <w:lang w:val="es-PE"/>
        </w:rPr>
        <w:t>Género y derechos laborales en minería artesanal</w:t>
      </w:r>
      <w:r w:rsidRPr="004F17F7">
        <w:rPr>
          <w:rFonts w:ascii="Arial" w:hAnsi="Arial" w:cs="Arial"/>
          <w:sz w:val="22"/>
          <w:szCs w:val="22"/>
          <w:lang w:val="es-PE"/>
        </w:rPr>
        <w:t xml:space="preserve">. Plataforma Regional de Minería Artesanal y en Pequeña Escala. </w:t>
      </w:r>
      <w:hyperlink r:id="rId34" w:history="1">
        <w:r w:rsidRPr="004F17F7">
          <w:rPr>
            <w:rStyle w:val="Hipervnculo"/>
            <w:rFonts w:ascii="Arial" w:hAnsi="Arial" w:cs="Arial"/>
            <w:sz w:val="22"/>
            <w:szCs w:val="22"/>
            <w:lang w:val="es-PE"/>
          </w:rPr>
          <w:t>https://inforegion.pe/expertos-analizaran-buenas-practicas-en-mineria-artesanal-y-de-pequena-escala-en-la-region-andina/</w:t>
        </w:r>
      </w:hyperlink>
      <w:r w:rsidRPr="004F17F7">
        <w:rPr>
          <w:rFonts w:ascii="Arial" w:hAnsi="Arial" w:cs="Arial"/>
          <w:sz w:val="22"/>
          <w:szCs w:val="22"/>
          <w:lang w:val="es-PE"/>
        </w:rPr>
        <w:t xml:space="preserve"> </w:t>
      </w:r>
    </w:p>
    <w:p w14:paraId="658A9AC3" w14:textId="77777777" w:rsidR="004F17F7" w:rsidRPr="004F17F7" w:rsidRDefault="004F17F7" w:rsidP="004F17F7">
      <w:pPr>
        <w:jc w:val="both"/>
        <w:rPr>
          <w:rFonts w:ascii="Arial" w:hAnsi="Arial" w:cs="Arial"/>
          <w:sz w:val="22"/>
          <w:szCs w:val="22"/>
          <w:lang w:val="es-PE"/>
        </w:rPr>
      </w:pPr>
      <w:r w:rsidRPr="004F17F7">
        <w:rPr>
          <w:rFonts w:ascii="Arial" w:hAnsi="Arial" w:cs="Arial"/>
          <w:sz w:val="22"/>
          <w:szCs w:val="22"/>
          <w:lang w:val="es-PE"/>
        </w:rPr>
        <w:t>Sánchez-Izaguirre, R. (2024). </w:t>
      </w:r>
      <w:r w:rsidRPr="004F17F7">
        <w:rPr>
          <w:rFonts w:ascii="Arial" w:hAnsi="Arial" w:cs="Arial"/>
          <w:i/>
          <w:iCs/>
          <w:sz w:val="22"/>
          <w:szCs w:val="22"/>
          <w:lang w:val="es-PE"/>
        </w:rPr>
        <w:t>Formalización y riesgos en la pequeña minería peruana</w:t>
      </w:r>
      <w:r w:rsidRPr="004F17F7">
        <w:rPr>
          <w:rFonts w:ascii="Arial" w:hAnsi="Arial" w:cs="Arial"/>
          <w:sz w:val="22"/>
          <w:szCs w:val="22"/>
          <w:lang w:val="es-PE"/>
        </w:rPr>
        <w:t xml:space="preserve">. Pontificia Universidad Católica del Perú. </w:t>
      </w:r>
      <w:hyperlink r:id="rId35" w:history="1">
        <w:r w:rsidRPr="004F17F7">
          <w:rPr>
            <w:rStyle w:val="Hipervnculo"/>
            <w:rFonts w:ascii="Arial" w:hAnsi="Arial" w:cs="Arial"/>
            <w:sz w:val="22"/>
            <w:szCs w:val="22"/>
            <w:lang w:val="es-PE"/>
          </w:rPr>
          <w:t>https://cems.up.edu.pe/publicacion/2855/</w:t>
        </w:r>
      </w:hyperlink>
      <w:r w:rsidRPr="004F17F7">
        <w:rPr>
          <w:rFonts w:ascii="Arial" w:hAnsi="Arial" w:cs="Arial"/>
          <w:sz w:val="22"/>
          <w:szCs w:val="22"/>
          <w:lang w:val="es-PE"/>
        </w:rPr>
        <w:t xml:space="preserve"> </w:t>
      </w:r>
    </w:p>
    <w:p w14:paraId="7071D23E" w14:textId="2579D2AF" w:rsidR="007F5F63" w:rsidRPr="004F17F7" w:rsidRDefault="004F17F7" w:rsidP="004F17F7">
      <w:pPr>
        <w:ind w:hanging="142"/>
        <w:jc w:val="both"/>
        <w:rPr>
          <w:rFonts w:ascii="Arial" w:hAnsi="Arial" w:cs="Arial"/>
          <w:b/>
          <w:bCs/>
          <w:sz w:val="22"/>
          <w:szCs w:val="22"/>
          <w:lang w:val="es-PE"/>
        </w:rPr>
      </w:pPr>
      <w:r w:rsidRPr="004F17F7">
        <w:rPr>
          <w:rFonts w:ascii="Arial" w:hAnsi="Arial" w:cs="Arial"/>
          <w:sz w:val="22"/>
          <w:szCs w:val="22"/>
          <w:lang w:val="es-PE"/>
        </w:rPr>
        <w:t>Zegarra, D. (2024). </w:t>
      </w:r>
      <w:r w:rsidRPr="004F17F7">
        <w:rPr>
          <w:rFonts w:ascii="Arial" w:hAnsi="Arial" w:cs="Arial"/>
          <w:i/>
          <w:iCs/>
          <w:sz w:val="22"/>
          <w:szCs w:val="22"/>
          <w:lang w:val="es-PE"/>
        </w:rPr>
        <w:t>Obstáculos para la gestión de riesgos en minería artesanal</w:t>
      </w:r>
      <w:r w:rsidRPr="004F17F7">
        <w:rPr>
          <w:rFonts w:ascii="Arial" w:hAnsi="Arial" w:cs="Arial"/>
          <w:sz w:val="22"/>
          <w:szCs w:val="22"/>
          <w:lang w:val="es-PE"/>
        </w:rPr>
        <w:t xml:space="preserve">. Revista Peruana de Seguridad y Salud Ocupacional. </w:t>
      </w:r>
      <w:hyperlink r:id="rId36" w:history="1">
        <w:r w:rsidRPr="004F17F7">
          <w:rPr>
            <w:rStyle w:val="Hipervnculo"/>
            <w:rFonts w:ascii="Arial" w:hAnsi="Arial" w:cs="Arial"/>
            <w:sz w:val="22"/>
            <w:szCs w:val="22"/>
            <w:lang w:val="es-PE"/>
          </w:rPr>
          <w:t>https://proactivo.com.pe/perspectivas-y-desafios-en-la-mineria-dario-zegarra-comparte-claves-para-el-desarrollo-en-2024/</w:t>
        </w:r>
      </w:hyperlink>
      <w:r w:rsidRPr="004F17F7">
        <w:rPr>
          <w:rFonts w:ascii="Arial" w:hAnsi="Arial" w:cs="Arial"/>
          <w:bCs/>
          <w:color w:val="808080"/>
          <w:sz w:val="22"/>
          <w:szCs w:val="22"/>
          <w:lang w:val="es-PE"/>
        </w:rPr>
        <w:t xml:space="preserve"> </w:t>
      </w:r>
    </w:p>
    <w:p w14:paraId="0E9D7108" w14:textId="77777777" w:rsidR="008B48C8" w:rsidRPr="004F17F7" w:rsidRDefault="008B48C8" w:rsidP="004F17F7">
      <w:pPr>
        <w:ind w:left="142" w:hanging="142"/>
        <w:jc w:val="both"/>
        <w:rPr>
          <w:rFonts w:ascii="Arial" w:hAnsi="Arial" w:cs="Arial"/>
          <w:b/>
          <w:bCs/>
          <w:sz w:val="22"/>
          <w:szCs w:val="22"/>
          <w:lang w:val="es-PE"/>
        </w:rPr>
      </w:pPr>
    </w:p>
    <w:p w14:paraId="3CE7F4E2" w14:textId="77777777" w:rsidR="00E84004" w:rsidRPr="004F17F7" w:rsidRDefault="00E84004" w:rsidP="004F17F7">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02F9E503" w14:textId="77777777" w:rsidR="004F17F7" w:rsidRDefault="004F17F7" w:rsidP="003D3A4A">
      <w:pPr>
        <w:ind w:left="142" w:hanging="142"/>
        <w:jc w:val="center"/>
        <w:rPr>
          <w:rFonts w:ascii="Arial" w:hAnsi="Arial" w:cs="Arial"/>
          <w:b/>
          <w:sz w:val="22"/>
          <w:szCs w:val="22"/>
          <w:lang w:val="es-PE"/>
        </w:rPr>
      </w:pPr>
    </w:p>
    <w:p w14:paraId="12E9FACF" w14:textId="77777777" w:rsidR="004F17F7" w:rsidRDefault="004F17F7" w:rsidP="003D3A4A">
      <w:pPr>
        <w:ind w:left="142" w:hanging="142"/>
        <w:jc w:val="center"/>
        <w:rPr>
          <w:rFonts w:ascii="Arial" w:hAnsi="Arial" w:cs="Arial"/>
          <w:b/>
          <w:sz w:val="22"/>
          <w:szCs w:val="22"/>
          <w:lang w:val="es-PE"/>
        </w:rPr>
      </w:pPr>
    </w:p>
    <w:p w14:paraId="15971566" w14:textId="77777777" w:rsidR="004F17F7" w:rsidRDefault="004F17F7" w:rsidP="003D3A4A">
      <w:pPr>
        <w:ind w:left="142" w:hanging="142"/>
        <w:jc w:val="center"/>
        <w:rPr>
          <w:rFonts w:ascii="Arial" w:hAnsi="Arial" w:cs="Arial"/>
          <w:b/>
          <w:sz w:val="22"/>
          <w:szCs w:val="22"/>
          <w:lang w:val="es-PE"/>
        </w:rPr>
      </w:pPr>
    </w:p>
    <w:p w14:paraId="49240A6B" w14:textId="77777777" w:rsidR="004F17F7" w:rsidRDefault="004F17F7" w:rsidP="003D3A4A">
      <w:pPr>
        <w:ind w:left="142" w:hanging="142"/>
        <w:jc w:val="center"/>
        <w:rPr>
          <w:rFonts w:ascii="Arial" w:hAnsi="Arial" w:cs="Arial"/>
          <w:b/>
          <w:sz w:val="22"/>
          <w:szCs w:val="22"/>
          <w:lang w:val="es-PE"/>
        </w:rPr>
      </w:pPr>
    </w:p>
    <w:p w14:paraId="3B5EDD1F" w14:textId="77777777" w:rsidR="004F17F7" w:rsidRDefault="004F17F7" w:rsidP="003D3A4A">
      <w:pPr>
        <w:ind w:left="142" w:hanging="142"/>
        <w:jc w:val="center"/>
        <w:rPr>
          <w:rFonts w:ascii="Arial" w:hAnsi="Arial" w:cs="Arial"/>
          <w:b/>
          <w:sz w:val="22"/>
          <w:szCs w:val="22"/>
          <w:lang w:val="es-PE"/>
        </w:rPr>
      </w:pPr>
    </w:p>
    <w:p w14:paraId="0F5E07FD" w14:textId="77777777" w:rsidR="004F17F7" w:rsidRDefault="004F17F7" w:rsidP="003D3A4A">
      <w:pPr>
        <w:ind w:left="142" w:hanging="142"/>
        <w:jc w:val="center"/>
        <w:rPr>
          <w:rFonts w:ascii="Arial" w:hAnsi="Arial" w:cs="Arial"/>
          <w:b/>
          <w:sz w:val="22"/>
          <w:szCs w:val="22"/>
          <w:lang w:val="es-PE"/>
        </w:rPr>
      </w:pPr>
    </w:p>
    <w:p w14:paraId="34697409" w14:textId="77777777" w:rsidR="004F17F7" w:rsidRDefault="004F17F7" w:rsidP="003D3A4A">
      <w:pPr>
        <w:ind w:left="142" w:hanging="142"/>
        <w:jc w:val="center"/>
        <w:rPr>
          <w:rFonts w:ascii="Arial" w:hAnsi="Arial" w:cs="Arial"/>
          <w:b/>
          <w:sz w:val="22"/>
          <w:szCs w:val="22"/>
          <w:lang w:val="es-PE"/>
        </w:rPr>
      </w:pPr>
    </w:p>
    <w:p w14:paraId="162AB6A4" w14:textId="77777777" w:rsidR="004F17F7" w:rsidRDefault="004F17F7" w:rsidP="003D3A4A">
      <w:pPr>
        <w:ind w:left="142" w:hanging="142"/>
        <w:jc w:val="center"/>
        <w:rPr>
          <w:rFonts w:ascii="Arial" w:hAnsi="Arial" w:cs="Arial"/>
          <w:b/>
          <w:sz w:val="22"/>
          <w:szCs w:val="22"/>
          <w:lang w:val="es-PE"/>
        </w:rPr>
      </w:pPr>
    </w:p>
    <w:p w14:paraId="3E6029D7" w14:textId="77777777" w:rsidR="004F17F7" w:rsidRDefault="004F17F7" w:rsidP="003D3A4A">
      <w:pPr>
        <w:ind w:left="142" w:hanging="142"/>
        <w:jc w:val="center"/>
        <w:rPr>
          <w:rFonts w:ascii="Arial" w:hAnsi="Arial" w:cs="Arial"/>
          <w:b/>
          <w:sz w:val="22"/>
          <w:szCs w:val="22"/>
          <w:lang w:val="es-PE"/>
        </w:rPr>
      </w:pPr>
    </w:p>
    <w:p w14:paraId="371E1324" w14:textId="77777777" w:rsidR="004F17F7" w:rsidRDefault="004F17F7" w:rsidP="003D3A4A">
      <w:pPr>
        <w:ind w:left="142" w:hanging="142"/>
        <w:jc w:val="center"/>
        <w:rPr>
          <w:rFonts w:ascii="Arial" w:hAnsi="Arial" w:cs="Arial"/>
          <w:b/>
          <w:sz w:val="22"/>
          <w:szCs w:val="22"/>
          <w:lang w:val="es-PE"/>
        </w:rPr>
      </w:pPr>
    </w:p>
    <w:p w14:paraId="4ECDACDA" w14:textId="77777777" w:rsidR="004F17F7" w:rsidRDefault="004F17F7" w:rsidP="003D3A4A">
      <w:pPr>
        <w:ind w:left="142" w:hanging="142"/>
        <w:jc w:val="center"/>
        <w:rPr>
          <w:rFonts w:ascii="Arial" w:hAnsi="Arial" w:cs="Arial"/>
          <w:b/>
          <w:sz w:val="22"/>
          <w:szCs w:val="22"/>
          <w:lang w:val="es-PE"/>
        </w:rPr>
      </w:pPr>
    </w:p>
    <w:p w14:paraId="47FB85DF" w14:textId="77777777" w:rsidR="004F17F7" w:rsidRDefault="004F17F7" w:rsidP="003D3A4A">
      <w:pPr>
        <w:ind w:left="142" w:hanging="142"/>
        <w:jc w:val="center"/>
        <w:rPr>
          <w:rFonts w:ascii="Arial" w:hAnsi="Arial" w:cs="Arial"/>
          <w:b/>
          <w:sz w:val="22"/>
          <w:szCs w:val="22"/>
          <w:lang w:val="es-PE"/>
        </w:rPr>
      </w:pPr>
    </w:p>
    <w:p w14:paraId="4B4D4C05" w14:textId="77777777" w:rsidR="004F17F7" w:rsidRDefault="004F17F7" w:rsidP="003D3A4A">
      <w:pPr>
        <w:ind w:left="142" w:hanging="142"/>
        <w:jc w:val="center"/>
        <w:rPr>
          <w:rFonts w:ascii="Arial" w:hAnsi="Arial" w:cs="Arial"/>
          <w:b/>
          <w:sz w:val="22"/>
          <w:szCs w:val="22"/>
          <w:lang w:val="es-PE"/>
        </w:rPr>
      </w:pPr>
    </w:p>
    <w:p w14:paraId="598AB4D7" w14:textId="77777777" w:rsidR="004F17F7" w:rsidRDefault="004F17F7" w:rsidP="003D3A4A">
      <w:pPr>
        <w:ind w:left="142" w:hanging="142"/>
        <w:jc w:val="center"/>
        <w:rPr>
          <w:rFonts w:ascii="Arial" w:hAnsi="Arial" w:cs="Arial"/>
          <w:b/>
          <w:sz w:val="22"/>
          <w:szCs w:val="22"/>
          <w:lang w:val="es-PE"/>
        </w:rPr>
      </w:pPr>
    </w:p>
    <w:p w14:paraId="2BB398A8" w14:textId="77777777" w:rsidR="004F17F7" w:rsidRDefault="004F17F7" w:rsidP="003D3A4A">
      <w:pPr>
        <w:ind w:left="142" w:hanging="142"/>
        <w:jc w:val="center"/>
        <w:rPr>
          <w:rFonts w:ascii="Arial" w:hAnsi="Arial" w:cs="Arial"/>
          <w:b/>
          <w:sz w:val="22"/>
          <w:szCs w:val="22"/>
          <w:lang w:val="es-PE"/>
        </w:rPr>
      </w:pPr>
    </w:p>
    <w:p w14:paraId="6A6D9615" w14:textId="77777777" w:rsidR="004F17F7" w:rsidRDefault="004F17F7" w:rsidP="003D3A4A">
      <w:pPr>
        <w:ind w:left="142" w:hanging="142"/>
        <w:jc w:val="center"/>
        <w:rPr>
          <w:rFonts w:ascii="Arial" w:hAnsi="Arial" w:cs="Arial"/>
          <w:b/>
          <w:sz w:val="22"/>
          <w:szCs w:val="22"/>
          <w:lang w:val="es-PE"/>
        </w:rPr>
      </w:pPr>
    </w:p>
    <w:p w14:paraId="3226AF8B" w14:textId="77777777" w:rsidR="004F17F7" w:rsidRDefault="004F17F7" w:rsidP="003D3A4A">
      <w:pPr>
        <w:ind w:left="142" w:hanging="142"/>
        <w:jc w:val="center"/>
        <w:rPr>
          <w:rFonts w:ascii="Arial" w:hAnsi="Arial" w:cs="Arial"/>
          <w:b/>
          <w:sz w:val="22"/>
          <w:szCs w:val="22"/>
          <w:lang w:val="es-PE"/>
        </w:rPr>
      </w:pPr>
    </w:p>
    <w:p w14:paraId="734CB97C" w14:textId="77777777" w:rsidR="004F17F7" w:rsidRDefault="004F17F7" w:rsidP="003D3A4A">
      <w:pPr>
        <w:ind w:left="142" w:hanging="142"/>
        <w:jc w:val="center"/>
        <w:rPr>
          <w:rFonts w:ascii="Arial" w:hAnsi="Arial" w:cs="Arial"/>
          <w:b/>
          <w:sz w:val="22"/>
          <w:szCs w:val="22"/>
          <w:lang w:val="es-PE"/>
        </w:rPr>
      </w:pPr>
    </w:p>
    <w:p w14:paraId="57B0D44F" w14:textId="77777777" w:rsidR="004F17F7" w:rsidRDefault="004F17F7" w:rsidP="003D3A4A">
      <w:pPr>
        <w:ind w:left="142" w:hanging="142"/>
        <w:jc w:val="center"/>
        <w:rPr>
          <w:rFonts w:ascii="Arial" w:hAnsi="Arial" w:cs="Arial"/>
          <w:b/>
          <w:sz w:val="22"/>
          <w:szCs w:val="22"/>
          <w:lang w:val="es-PE"/>
        </w:rPr>
      </w:pPr>
    </w:p>
    <w:p w14:paraId="2F070A25" w14:textId="77777777" w:rsidR="004F17F7" w:rsidRDefault="004F17F7" w:rsidP="003D3A4A">
      <w:pPr>
        <w:ind w:left="142" w:hanging="142"/>
        <w:jc w:val="center"/>
        <w:rPr>
          <w:rFonts w:ascii="Arial" w:hAnsi="Arial" w:cs="Arial"/>
          <w:b/>
          <w:sz w:val="22"/>
          <w:szCs w:val="22"/>
          <w:lang w:val="es-PE"/>
        </w:rPr>
      </w:pPr>
    </w:p>
    <w:p w14:paraId="3C60385C" w14:textId="77777777" w:rsidR="004F17F7" w:rsidRDefault="004F17F7" w:rsidP="003D3A4A">
      <w:pPr>
        <w:ind w:left="142" w:hanging="142"/>
        <w:jc w:val="center"/>
        <w:rPr>
          <w:rFonts w:ascii="Arial" w:hAnsi="Arial" w:cs="Arial"/>
          <w:b/>
          <w:sz w:val="22"/>
          <w:szCs w:val="22"/>
          <w:lang w:val="es-PE"/>
        </w:rPr>
      </w:pPr>
    </w:p>
    <w:p w14:paraId="219AA259" w14:textId="77777777" w:rsidR="004F17F7" w:rsidRDefault="004F17F7" w:rsidP="003D3A4A">
      <w:pPr>
        <w:ind w:left="142" w:hanging="142"/>
        <w:jc w:val="center"/>
        <w:rPr>
          <w:rFonts w:ascii="Arial" w:hAnsi="Arial" w:cs="Arial"/>
          <w:b/>
          <w:sz w:val="22"/>
          <w:szCs w:val="22"/>
          <w:lang w:val="es-PE"/>
        </w:rPr>
      </w:pPr>
    </w:p>
    <w:p w14:paraId="4D8B1B7A" w14:textId="77777777" w:rsidR="004F17F7" w:rsidRDefault="004F17F7" w:rsidP="003D3A4A">
      <w:pPr>
        <w:ind w:left="142" w:hanging="142"/>
        <w:jc w:val="center"/>
        <w:rPr>
          <w:rFonts w:ascii="Arial" w:hAnsi="Arial" w:cs="Arial"/>
          <w:b/>
          <w:sz w:val="22"/>
          <w:szCs w:val="22"/>
          <w:lang w:val="es-PE"/>
        </w:rPr>
      </w:pPr>
    </w:p>
    <w:p w14:paraId="4DFA4A8D" w14:textId="77777777" w:rsidR="004F17F7" w:rsidRDefault="004F17F7" w:rsidP="003D3A4A">
      <w:pPr>
        <w:ind w:left="142" w:hanging="142"/>
        <w:jc w:val="center"/>
        <w:rPr>
          <w:rFonts w:ascii="Arial" w:hAnsi="Arial" w:cs="Arial"/>
          <w:b/>
          <w:sz w:val="22"/>
          <w:szCs w:val="22"/>
          <w:lang w:val="es-PE"/>
        </w:rPr>
      </w:pPr>
    </w:p>
    <w:p w14:paraId="38990E74" w14:textId="77777777" w:rsidR="004F17F7" w:rsidRDefault="004F17F7" w:rsidP="003D3A4A">
      <w:pPr>
        <w:ind w:left="142" w:hanging="142"/>
        <w:jc w:val="center"/>
        <w:rPr>
          <w:rFonts w:ascii="Arial" w:hAnsi="Arial" w:cs="Arial"/>
          <w:b/>
          <w:sz w:val="22"/>
          <w:szCs w:val="22"/>
          <w:lang w:val="es-PE"/>
        </w:rPr>
      </w:pPr>
    </w:p>
    <w:p w14:paraId="3F86797F" w14:textId="77777777" w:rsidR="004F17F7" w:rsidRDefault="004F17F7" w:rsidP="003D3A4A">
      <w:pPr>
        <w:ind w:left="142" w:hanging="142"/>
        <w:jc w:val="center"/>
        <w:rPr>
          <w:rFonts w:ascii="Arial" w:hAnsi="Arial" w:cs="Arial"/>
          <w:b/>
          <w:sz w:val="22"/>
          <w:szCs w:val="22"/>
          <w:lang w:val="es-PE"/>
        </w:rPr>
      </w:pPr>
    </w:p>
    <w:p w14:paraId="1D1D48C4" w14:textId="77777777" w:rsidR="004F17F7" w:rsidRDefault="004F17F7" w:rsidP="003D3A4A">
      <w:pPr>
        <w:ind w:left="142" w:hanging="142"/>
        <w:jc w:val="center"/>
        <w:rPr>
          <w:rFonts w:ascii="Arial" w:hAnsi="Arial" w:cs="Arial"/>
          <w:b/>
          <w:sz w:val="22"/>
          <w:szCs w:val="22"/>
          <w:lang w:val="es-PE"/>
        </w:rPr>
      </w:pPr>
    </w:p>
    <w:p w14:paraId="6CDEB8BF" w14:textId="77777777" w:rsidR="004F17F7" w:rsidRDefault="004F17F7" w:rsidP="003D3A4A">
      <w:pPr>
        <w:ind w:left="142" w:hanging="142"/>
        <w:jc w:val="center"/>
        <w:rPr>
          <w:rFonts w:ascii="Arial" w:hAnsi="Arial" w:cs="Arial"/>
          <w:b/>
          <w:sz w:val="22"/>
          <w:szCs w:val="22"/>
          <w:lang w:val="es-PE"/>
        </w:rPr>
      </w:pPr>
    </w:p>
    <w:p w14:paraId="57565064" w14:textId="77777777" w:rsidR="004F17F7" w:rsidRDefault="004F17F7" w:rsidP="003D3A4A">
      <w:pPr>
        <w:ind w:left="142" w:hanging="142"/>
        <w:jc w:val="center"/>
        <w:rPr>
          <w:rFonts w:ascii="Arial" w:hAnsi="Arial" w:cs="Arial"/>
          <w:b/>
          <w:sz w:val="22"/>
          <w:szCs w:val="22"/>
          <w:lang w:val="es-PE"/>
        </w:rPr>
      </w:pPr>
    </w:p>
    <w:p w14:paraId="1546C913" w14:textId="77777777" w:rsidR="004F17F7" w:rsidRDefault="004F17F7" w:rsidP="003D3A4A">
      <w:pPr>
        <w:ind w:left="142" w:hanging="142"/>
        <w:jc w:val="center"/>
        <w:rPr>
          <w:rFonts w:ascii="Arial" w:hAnsi="Arial" w:cs="Arial"/>
          <w:b/>
          <w:sz w:val="22"/>
          <w:szCs w:val="22"/>
          <w:lang w:val="es-PE"/>
        </w:rPr>
      </w:pPr>
    </w:p>
    <w:p w14:paraId="2FD7C180" w14:textId="77777777" w:rsidR="004F17F7" w:rsidRDefault="004F17F7" w:rsidP="003D3A4A">
      <w:pPr>
        <w:ind w:left="142" w:hanging="142"/>
        <w:jc w:val="center"/>
        <w:rPr>
          <w:rFonts w:ascii="Arial" w:hAnsi="Arial" w:cs="Arial"/>
          <w:b/>
          <w:sz w:val="22"/>
          <w:szCs w:val="22"/>
          <w:lang w:val="es-PE"/>
        </w:rPr>
      </w:pPr>
    </w:p>
    <w:p w14:paraId="521FBCC5" w14:textId="77777777" w:rsidR="001F29ED" w:rsidRDefault="001F29ED" w:rsidP="003D3A4A">
      <w:pPr>
        <w:ind w:left="142" w:hanging="142"/>
        <w:jc w:val="center"/>
        <w:rPr>
          <w:rFonts w:ascii="Arial" w:hAnsi="Arial" w:cs="Arial"/>
          <w:b/>
          <w:sz w:val="22"/>
          <w:szCs w:val="22"/>
          <w:lang w:val="es-PE"/>
        </w:rPr>
      </w:pPr>
    </w:p>
    <w:p w14:paraId="27C379BB" w14:textId="77777777" w:rsidR="001F29ED" w:rsidRPr="000270E6" w:rsidRDefault="001F29ED" w:rsidP="001F29ED">
      <w:pPr>
        <w:ind w:left="142" w:hanging="142"/>
        <w:jc w:val="center"/>
        <w:rPr>
          <w:rFonts w:ascii="Arial" w:hAnsi="Arial" w:cs="Arial"/>
          <w:b/>
          <w:sz w:val="22"/>
          <w:szCs w:val="22"/>
          <w:lang w:val="es-PE"/>
        </w:rPr>
      </w:pPr>
      <w:r w:rsidRPr="000270E6">
        <w:rPr>
          <w:rFonts w:ascii="Arial" w:hAnsi="Arial" w:cs="Arial"/>
          <w:b/>
          <w:sz w:val="22"/>
          <w:szCs w:val="22"/>
          <w:lang w:val="es-PE"/>
        </w:rPr>
        <w:t>AUTORIZACIÓN DE PARTICIPACIÓN</w:t>
      </w:r>
    </w:p>
    <w:p w14:paraId="1121D1C7" w14:textId="77777777" w:rsidR="001F29ED" w:rsidRPr="000270E6" w:rsidRDefault="001F29ED" w:rsidP="001F29ED">
      <w:pPr>
        <w:ind w:left="142" w:hanging="142"/>
        <w:jc w:val="both"/>
        <w:rPr>
          <w:rFonts w:ascii="Arial" w:hAnsi="Arial" w:cs="Arial"/>
          <w:bCs/>
          <w:sz w:val="22"/>
          <w:szCs w:val="22"/>
          <w:lang w:val="es-PE"/>
        </w:rPr>
      </w:pPr>
    </w:p>
    <w:p w14:paraId="597986C6" w14:textId="77777777" w:rsidR="001F29ED" w:rsidRPr="000270E6" w:rsidRDefault="001F29ED" w:rsidP="001F29ED">
      <w:pPr>
        <w:ind w:left="142" w:hanging="142"/>
        <w:jc w:val="both"/>
        <w:rPr>
          <w:rFonts w:ascii="Arial" w:hAnsi="Arial" w:cs="Arial"/>
          <w:bCs/>
          <w:sz w:val="22"/>
          <w:szCs w:val="22"/>
          <w:lang w:val="es-PE"/>
        </w:rPr>
      </w:pPr>
    </w:p>
    <w:p w14:paraId="12DE3E21" w14:textId="77777777" w:rsidR="00122588" w:rsidRDefault="00122588" w:rsidP="001F29ED">
      <w:pPr>
        <w:spacing w:line="480" w:lineRule="auto"/>
        <w:ind w:left="142" w:hanging="142"/>
        <w:jc w:val="both"/>
        <w:rPr>
          <w:rFonts w:ascii="Arial" w:hAnsi="Arial" w:cs="Arial"/>
          <w:bCs/>
          <w:sz w:val="22"/>
          <w:szCs w:val="22"/>
          <w:lang w:val="es-PE"/>
        </w:rPr>
      </w:pPr>
    </w:p>
    <w:p w14:paraId="3D568B5B" w14:textId="042D4F8C" w:rsidR="001F29ED" w:rsidRPr="000270E6" w:rsidRDefault="00811CD5" w:rsidP="001F29ED">
      <w:pPr>
        <w:spacing w:line="480" w:lineRule="auto"/>
        <w:jc w:val="both"/>
        <w:rPr>
          <w:rFonts w:ascii="Arial" w:hAnsi="Arial" w:cs="Arial"/>
          <w:bCs/>
          <w:sz w:val="22"/>
          <w:szCs w:val="22"/>
          <w:lang w:val="es-PE"/>
        </w:rPr>
      </w:pPr>
      <w:r w:rsidRPr="00811CD5">
        <w:rPr>
          <w:rFonts w:ascii="Arial" w:hAnsi="Arial" w:cs="Arial"/>
          <w:bCs/>
          <w:sz w:val="22"/>
          <w:szCs w:val="22"/>
          <w:lang w:val="es-PE"/>
        </w:rPr>
        <w:t xml:space="preserve">Yo Mirian Marleny Chipana Palomino, Gerente General, </w:t>
      </w:r>
      <w:r w:rsidRPr="00811CD5">
        <w:rPr>
          <w:rFonts w:ascii="Arial" w:hAnsi="Arial" w:cs="Arial"/>
          <w:bCs/>
          <w:sz w:val="22"/>
          <w:szCs w:val="22"/>
          <w:lang w:val="es-PE"/>
        </w:rPr>
        <w:t>Asesoría</w:t>
      </w:r>
      <w:r w:rsidRPr="00811CD5">
        <w:rPr>
          <w:rFonts w:ascii="Arial" w:hAnsi="Arial" w:cs="Arial"/>
          <w:bCs/>
          <w:sz w:val="22"/>
          <w:szCs w:val="22"/>
          <w:lang w:val="es-PE"/>
        </w:rPr>
        <w:t xml:space="preserve"> &amp; Seguridad JKL S.A.C; autorizo que el trabajo titulado “Gestión de Riesgos Críticos en Seguridad para Trabajadores PMA y PPM” presentado por el autor Mirian Marleny Chipana Palomino sea presentado en el concurso del Premio Nacional de Minería del evento PERUMIN 37 Convención Minera en las fechas del 22 al 26 de setiembre del 2025 en la ciudad de Arequipa.</w:t>
      </w:r>
    </w:p>
    <w:p w14:paraId="3C2D0796" w14:textId="27A37385" w:rsidR="001F29ED" w:rsidRPr="000270E6" w:rsidRDefault="00811CD5" w:rsidP="001F29ED">
      <w:pPr>
        <w:spacing w:line="480" w:lineRule="auto"/>
        <w:ind w:left="142" w:hanging="142"/>
        <w:jc w:val="both"/>
        <w:rPr>
          <w:rFonts w:ascii="Arial" w:hAnsi="Arial" w:cs="Arial"/>
          <w:bCs/>
          <w:sz w:val="22"/>
          <w:szCs w:val="22"/>
          <w:lang w:val="es-PE"/>
        </w:rPr>
      </w:pPr>
      <w:r>
        <w:rPr>
          <w:rFonts w:ascii="Arial" w:hAnsi="Arial" w:cs="Arial"/>
          <w:bCs/>
          <w:noProof/>
          <w:sz w:val="22"/>
          <w:szCs w:val="22"/>
          <w:lang w:val="es-PE"/>
        </w:rPr>
        <w:drawing>
          <wp:anchor distT="0" distB="0" distL="114300" distR="114300" simplePos="0" relativeHeight="251665408" behindDoc="0" locked="0" layoutInCell="1" allowOverlap="1" wp14:anchorId="7C7CEE21" wp14:editId="372316EB">
            <wp:simplePos x="0" y="0"/>
            <wp:positionH relativeFrom="column">
              <wp:posOffset>3810</wp:posOffset>
            </wp:positionH>
            <wp:positionV relativeFrom="paragraph">
              <wp:posOffset>505097</wp:posOffset>
            </wp:positionV>
            <wp:extent cx="2035810" cy="631190"/>
            <wp:effectExtent l="0" t="0" r="2540" b="0"/>
            <wp:wrapTopAndBottom/>
            <wp:docPr id="17594401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7">
                      <a:extLst>
                        <a:ext uri="{28A0092B-C50C-407E-A947-70E740481C1C}">
                          <a14:useLocalDpi xmlns:a14="http://schemas.microsoft.com/office/drawing/2010/main" val="0"/>
                        </a:ext>
                      </a:extLst>
                    </a:blip>
                    <a:srcRect t="12353" b="15957"/>
                    <a:stretch/>
                  </pic:blipFill>
                  <pic:spPr bwMode="auto">
                    <a:xfrm>
                      <a:off x="0" y="0"/>
                      <a:ext cx="2035810" cy="631190"/>
                    </a:xfrm>
                    <a:prstGeom prst="rect">
                      <a:avLst/>
                    </a:prstGeom>
                    <a:noFill/>
                    <a:ln>
                      <a:noFill/>
                    </a:ln>
                    <a:extLst>
                      <a:ext uri="{53640926-AAD7-44D8-BBD7-CCE9431645EC}">
                        <a14:shadowObscured xmlns:a14="http://schemas.microsoft.com/office/drawing/2010/main"/>
                      </a:ext>
                    </a:extLst>
                  </pic:spPr>
                </pic:pic>
              </a:graphicData>
            </a:graphic>
          </wp:anchor>
        </w:drawing>
      </w:r>
    </w:p>
    <w:p w14:paraId="2688E40E" w14:textId="7CB7862D" w:rsidR="001F29ED" w:rsidRPr="000270E6" w:rsidRDefault="001F29ED" w:rsidP="001F29ED">
      <w:pPr>
        <w:spacing w:line="480" w:lineRule="auto"/>
        <w:ind w:left="142" w:hanging="142"/>
        <w:jc w:val="both"/>
        <w:rPr>
          <w:rFonts w:ascii="Arial" w:hAnsi="Arial" w:cs="Arial"/>
          <w:bCs/>
          <w:sz w:val="22"/>
          <w:szCs w:val="22"/>
          <w:lang w:val="es-PE"/>
        </w:rPr>
      </w:pPr>
    </w:p>
    <w:p w14:paraId="6CA1A967" w14:textId="540BBDC8"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__________</w:t>
      </w:r>
    </w:p>
    <w:p w14:paraId="10ECB6BA"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Firma</w:t>
      </w:r>
    </w:p>
    <w:p w14:paraId="642ABD08" w14:textId="725DA35D"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DNI</w:t>
      </w:r>
      <w:r w:rsidR="00811CD5">
        <w:rPr>
          <w:rFonts w:ascii="Arial" w:hAnsi="Arial" w:cs="Arial"/>
          <w:bCs/>
          <w:sz w:val="22"/>
          <w:szCs w:val="22"/>
          <w:lang w:val="es-PE"/>
        </w:rPr>
        <w:t>: 41121519</w:t>
      </w:r>
    </w:p>
    <w:p w14:paraId="56A2D657" w14:textId="7C9E9408"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Fecha</w:t>
      </w:r>
      <w:r w:rsidR="00811CD5">
        <w:rPr>
          <w:rFonts w:ascii="Arial" w:hAnsi="Arial" w:cs="Arial"/>
          <w:bCs/>
          <w:sz w:val="22"/>
          <w:szCs w:val="22"/>
          <w:lang w:val="es-PE"/>
        </w:rPr>
        <w:t>: 18-07-2025</w:t>
      </w:r>
    </w:p>
    <w:p w14:paraId="400599CD" w14:textId="77777777" w:rsidR="001F29ED" w:rsidRPr="000270E6" w:rsidRDefault="001F29ED" w:rsidP="001F29ED">
      <w:pPr>
        <w:spacing w:line="480" w:lineRule="auto"/>
        <w:ind w:left="142" w:hanging="142"/>
        <w:jc w:val="both"/>
        <w:rPr>
          <w:rFonts w:ascii="Arial" w:hAnsi="Arial" w:cs="Arial"/>
          <w:bCs/>
          <w:sz w:val="22"/>
          <w:szCs w:val="22"/>
          <w:lang w:val="es-PE"/>
        </w:rPr>
      </w:pPr>
    </w:p>
    <w:p w14:paraId="0002060B" w14:textId="77777777" w:rsidR="000703C0"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Nota: </w:t>
      </w:r>
    </w:p>
    <w:p w14:paraId="55345014"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Esta autorización se entrega solo en el caso de que el participante se presente de manera independiente y</w:t>
      </w:r>
    </w:p>
    <w:p w14:paraId="3AA508F7"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ser entregada en hoja membretada.</w:t>
      </w: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18576" w14:textId="77777777" w:rsidR="00D964B7" w:rsidRDefault="00D964B7" w:rsidP="004D469A">
      <w:r>
        <w:separator/>
      </w:r>
    </w:p>
  </w:endnote>
  <w:endnote w:type="continuationSeparator" w:id="0">
    <w:p w14:paraId="1D17D2C9" w14:textId="77777777" w:rsidR="00D964B7" w:rsidRDefault="00D964B7"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roman"/>
    <w:pitch w:val="default"/>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42845" w14:textId="77777777" w:rsidR="00D964B7" w:rsidRDefault="00D964B7" w:rsidP="004D469A">
      <w:r>
        <w:separator/>
      </w:r>
    </w:p>
  </w:footnote>
  <w:footnote w:type="continuationSeparator" w:id="0">
    <w:p w14:paraId="42ABE411" w14:textId="77777777" w:rsidR="00D964B7" w:rsidRDefault="00D964B7"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BDF64E0"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separate"/>
    </w:r>
    <w:r w:rsidR="00331D53">
      <w:rPr>
        <w:rStyle w:val="Nmerodepgina"/>
        <w:noProof/>
      </w:rPr>
      <w:t>1</w: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E62FA"/>
    <w:multiLevelType w:val="multilevel"/>
    <w:tmpl w:val="893A138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0"/>
        <w:szCs w:val="2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9B07BF"/>
    <w:multiLevelType w:val="hybridMultilevel"/>
    <w:tmpl w:val="BD1672AA"/>
    <w:lvl w:ilvl="0" w:tplc="280A000B">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13566CBF"/>
    <w:multiLevelType w:val="multilevel"/>
    <w:tmpl w:val="63D8E5B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846CCF"/>
    <w:multiLevelType w:val="hybridMultilevel"/>
    <w:tmpl w:val="5B1EEF8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3301AA7"/>
    <w:multiLevelType w:val="hybridMultilevel"/>
    <w:tmpl w:val="6B224F0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BF51ECD"/>
    <w:multiLevelType w:val="multilevel"/>
    <w:tmpl w:val="9582387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07174F6"/>
    <w:multiLevelType w:val="hybridMultilevel"/>
    <w:tmpl w:val="E07ECBC6"/>
    <w:lvl w:ilvl="0" w:tplc="FB1020A6">
      <w:start w:val="3"/>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0F214BB"/>
    <w:multiLevelType w:val="multilevel"/>
    <w:tmpl w:val="03AC14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64667B"/>
    <w:multiLevelType w:val="multilevel"/>
    <w:tmpl w:val="A93E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E6FAC"/>
    <w:multiLevelType w:val="hybridMultilevel"/>
    <w:tmpl w:val="74F4462A"/>
    <w:lvl w:ilvl="0" w:tplc="99FC0530">
      <w:start w:val="1"/>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61DC07AB"/>
    <w:multiLevelType w:val="hybridMultilevel"/>
    <w:tmpl w:val="E6246EEE"/>
    <w:lvl w:ilvl="0" w:tplc="7F508B92">
      <w:start w:val="3"/>
      <w:numFmt w:val="bullet"/>
      <w:lvlText w:val="-"/>
      <w:lvlJc w:val="left"/>
      <w:pPr>
        <w:ind w:left="502" w:hanging="360"/>
      </w:pPr>
      <w:rPr>
        <w:rFonts w:ascii="Arial" w:eastAsia="MS Mincho" w:hAnsi="Arial" w:cs="Aria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12" w15:restartNumberingAfterBreak="0">
    <w:nsid w:val="648E7605"/>
    <w:multiLevelType w:val="hybridMultilevel"/>
    <w:tmpl w:val="E30CF3CA"/>
    <w:lvl w:ilvl="0" w:tplc="350A3168">
      <w:start w:val="1"/>
      <w:numFmt w:val="lowerLetter"/>
      <w:lvlText w:val="%1."/>
      <w:lvlJc w:val="left"/>
      <w:pPr>
        <w:ind w:left="502" w:hanging="360"/>
      </w:pPr>
      <w:rPr>
        <w:rFonts w:hint="default"/>
      </w:rPr>
    </w:lvl>
    <w:lvl w:ilvl="1" w:tplc="280A0019" w:tentative="1">
      <w:start w:val="1"/>
      <w:numFmt w:val="lowerLetter"/>
      <w:lvlText w:val="%2."/>
      <w:lvlJc w:val="left"/>
      <w:pPr>
        <w:ind w:left="1222" w:hanging="360"/>
      </w:pPr>
    </w:lvl>
    <w:lvl w:ilvl="2" w:tplc="280A001B" w:tentative="1">
      <w:start w:val="1"/>
      <w:numFmt w:val="lowerRoman"/>
      <w:lvlText w:val="%3."/>
      <w:lvlJc w:val="right"/>
      <w:pPr>
        <w:ind w:left="1942" w:hanging="180"/>
      </w:pPr>
    </w:lvl>
    <w:lvl w:ilvl="3" w:tplc="280A000F" w:tentative="1">
      <w:start w:val="1"/>
      <w:numFmt w:val="decimal"/>
      <w:lvlText w:val="%4."/>
      <w:lvlJc w:val="left"/>
      <w:pPr>
        <w:ind w:left="2662" w:hanging="360"/>
      </w:pPr>
    </w:lvl>
    <w:lvl w:ilvl="4" w:tplc="280A0019" w:tentative="1">
      <w:start w:val="1"/>
      <w:numFmt w:val="lowerLetter"/>
      <w:lvlText w:val="%5."/>
      <w:lvlJc w:val="left"/>
      <w:pPr>
        <w:ind w:left="3382" w:hanging="360"/>
      </w:pPr>
    </w:lvl>
    <w:lvl w:ilvl="5" w:tplc="280A001B" w:tentative="1">
      <w:start w:val="1"/>
      <w:numFmt w:val="lowerRoman"/>
      <w:lvlText w:val="%6."/>
      <w:lvlJc w:val="right"/>
      <w:pPr>
        <w:ind w:left="4102" w:hanging="180"/>
      </w:pPr>
    </w:lvl>
    <w:lvl w:ilvl="6" w:tplc="280A000F" w:tentative="1">
      <w:start w:val="1"/>
      <w:numFmt w:val="decimal"/>
      <w:lvlText w:val="%7."/>
      <w:lvlJc w:val="left"/>
      <w:pPr>
        <w:ind w:left="4822" w:hanging="360"/>
      </w:pPr>
    </w:lvl>
    <w:lvl w:ilvl="7" w:tplc="280A0019" w:tentative="1">
      <w:start w:val="1"/>
      <w:numFmt w:val="lowerLetter"/>
      <w:lvlText w:val="%8."/>
      <w:lvlJc w:val="left"/>
      <w:pPr>
        <w:ind w:left="5542" w:hanging="360"/>
      </w:pPr>
    </w:lvl>
    <w:lvl w:ilvl="8" w:tplc="280A001B" w:tentative="1">
      <w:start w:val="1"/>
      <w:numFmt w:val="lowerRoman"/>
      <w:lvlText w:val="%9."/>
      <w:lvlJc w:val="right"/>
      <w:pPr>
        <w:ind w:left="6262" w:hanging="180"/>
      </w:pPr>
    </w:lvl>
  </w:abstractNum>
  <w:abstractNum w:abstractNumId="13" w15:restartNumberingAfterBreak="0">
    <w:nsid w:val="727003B5"/>
    <w:multiLevelType w:val="multilevel"/>
    <w:tmpl w:val="C5EC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D6C39"/>
    <w:multiLevelType w:val="hybridMultilevel"/>
    <w:tmpl w:val="4A32CB48"/>
    <w:lvl w:ilvl="0" w:tplc="280A000B">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5" w15:restartNumberingAfterBreak="0">
    <w:nsid w:val="7C36062C"/>
    <w:multiLevelType w:val="multilevel"/>
    <w:tmpl w:val="DCCA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47244">
    <w:abstractNumId w:val="8"/>
  </w:num>
  <w:num w:numId="2" w16cid:durableId="1223522135">
    <w:abstractNumId w:val="14"/>
  </w:num>
  <w:num w:numId="3" w16cid:durableId="144667329">
    <w:abstractNumId w:val="3"/>
  </w:num>
  <w:num w:numId="4" w16cid:durableId="789861614">
    <w:abstractNumId w:val="1"/>
  </w:num>
  <w:num w:numId="5" w16cid:durableId="1720132798">
    <w:abstractNumId w:val="4"/>
  </w:num>
  <w:num w:numId="6" w16cid:durableId="1220215760">
    <w:abstractNumId w:val="13"/>
  </w:num>
  <w:num w:numId="7" w16cid:durableId="1183589312">
    <w:abstractNumId w:val="9"/>
  </w:num>
  <w:num w:numId="8" w16cid:durableId="2102599156">
    <w:abstractNumId w:val="15"/>
  </w:num>
  <w:num w:numId="9" w16cid:durableId="990526344">
    <w:abstractNumId w:val="2"/>
  </w:num>
  <w:num w:numId="10" w16cid:durableId="2111973103">
    <w:abstractNumId w:val="7"/>
  </w:num>
  <w:num w:numId="11" w16cid:durableId="1605380314">
    <w:abstractNumId w:val="5"/>
  </w:num>
  <w:num w:numId="12" w16cid:durableId="925041068">
    <w:abstractNumId w:val="10"/>
  </w:num>
  <w:num w:numId="13" w16cid:durableId="1976525136">
    <w:abstractNumId w:val="0"/>
  </w:num>
  <w:num w:numId="14" w16cid:durableId="856233702">
    <w:abstractNumId w:val="12"/>
  </w:num>
  <w:num w:numId="15" w16cid:durableId="1122068109">
    <w:abstractNumId w:val="6"/>
  </w:num>
  <w:num w:numId="16" w16cid:durableId="11299328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1668B"/>
    <w:rsid w:val="00025DD9"/>
    <w:rsid w:val="000270E6"/>
    <w:rsid w:val="000453DF"/>
    <w:rsid w:val="00047A63"/>
    <w:rsid w:val="00050EFE"/>
    <w:rsid w:val="00053EE2"/>
    <w:rsid w:val="00057373"/>
    <w:rsid w:val="000703C0"/>
    <w:rsid w:val="0007555C"/>
    <w:rsid w:val="000853EB"/>
    <w:rsid w:val="00090F5F"/>
    <w:rsid w:val="0009392A"/>
    <w:rsid w:val="000A177C"/>
    <w:rsid w:val="000A599E"/>
    <w:rsid w:val="000A5A2B"/>
    <w:rsid w:val="000B39B6"/>
    <w:rsid w:val="000B54FF"/>
    <w:rsid w:val="000B788F"/>
    <w:rsid w:val="000D0B73"/>
    <w:rsid w:val="000D0D3A"/>
    <w:rsid w:val="000D1999"/>
    <w:rsid w:val="000E010F"/>
    <w:rsid w:val="000E3F9A"/>
    <w:rsid w:val="000E483C"/>
    <w:rsid w:val="000F3514"/>
    <w:rsid w:val="000F3BD7"/>
    <w:rsid w:val="0010756C"/>
    <w:rsid w:val="001126F4"/>
    <w:rsid w:val="001165BD"/>
    <w:rsid w:val="00122588"/>
    <w:rsid w:val="001278F5"/>
    <w:rsid w:val="00132C04"/>
    <w:rsid w:val="00134BD0"/>
    <w:rsid w:val="00140898"/>
    <w:rsid w:val="0015319F"/>
    <w:rsid w:val="00156239"/>
    <w:rsid w:val="00166903"/>
    <w:rsid w:val="001731F9"/>
    <w:rsid w:val="00176C63"/>
    <w:rsid w:val="00180629"/>
    <w:rsid w:val="0018131B"/>
    <w:rsid w:val="00191841"/>
    <w:rsid w:val="001928B8"/>
    <w:rsid w:val="00193A1C"/>
    <w:rsid w:val="00194AFC"/>
    <w:rsid w:val="001A31DA"/>
    <w:rsid w:val="001A607C"/>
    <w:rsid w:val="001B2427"/>
    <w:rsid w:val="001B3D61"/>
    <w:rsid w:val="001D0826"/>
    <w:rsid w:val="001D5A8A"/>
    <w:rsid w:val="001D5AA2"/>
    <w:rsid w:val="001D6E21"/>
    <w:rsid w:val="001E38C9"/>
    <w:rsid w:val="001F29ED"/>
    <w:rsid w:val="001F4389"/>
    <w:rsid w:val="001F4958"/>
    <w:rsid w:val="001F63C4"/>
    <w:rsid w:val="001F7167"/>
    <w:rsid w:val="001F7958"/>
    <w:rsid w:val="00205A18"/>
    <w:rsid w:val="002201FE"/>
    <w:rsid w:val="00221C41"/>
    <w:rsid w:val="002248C9"/>
    <w:rsid w:val="00232224"/>
    <w:rsid w:val="002332E3"/>
    <w:rsid w:val="002419CB"/>
    <w:rsid w:val="00242B20"/>
    <w:rsid w:val="002525E1"/>
    <w:rsid w:val="0025685B"/>
    <w:rsid w:val="002641B3"/>
    <w:rsid w:val="00272B4D"/>
    <w:rsid w:val="002737C9"/>
    <w:rsid w:val="00277654"/>
    <w:rsid w:val="002803F4"/>
    <w:rsid w:val="00293922"/>
    <w:rsid w:val="002A29DF"/>
    <w:rsid w:val="002A5DFE"/>
    <w:rsid w:val="002A766D"/>
    <w:rsid w:val="002B26C7"/>
    <w:rsid w:val="002B3B9D"/>
    <w:rsid w:val="002B5475"/>
    <w:rsid w:val="002C1343"/>
    <w:rsid w:val="002C3EBB"/>
    <w:rsid w:val="002D1C36"/>
    <w:rsid w:val="002D240B"/>
    <w:rsid w:val="003048F6"/>
    <w:rsid w:val="00307578"/>
    <w:rsid w:val="00307F3C"/>
    <w:rsid w:val="003126F8"/>
    <w:rsid w:val="00314F9E"/>
    <w:rsid w:val="00324786"/>
    <w:rsid w:val="00326E07"/>
    <w:rsid w:val="00331D53"/>
    <w:rsid w:val="00337295"/>
    <w:rsid w:val="00344C46"/>
    <w:rsid w:val="003605D0"/>
    <w:rsid w:val="003608C3"/>
    <w:rsid w:val="0036272A"/>
    <w:rsid w:val="00363841"/>
    <w:rsid w:val="00364010"/>
    <w:rsid w:val="0036489F"/>
    <w:rsid w:val="003675E1"/>
    <w:rsid w:val="00377759"/>
    <w:rsid w:val="00381D7F"/>
    <w:rsid w:val="0038596C"/>
    <w:rsid w:val="00392085"/>
    <w:rsid w:val="003A7005"/>
    <w:rsid w:val="003B66C8"/>
    <w:rsid w:val="003B6E44"/>
    <w:rsid w:val="003C6D44"/>
    <w:rsid w:val="003D271C"/>
    <w:rsid w:val="003D3A4A"/>
    <w:rsid w:val="003F080D"/>
    <w:rsid w:val="003F30B4"/>
    <w:rsid w:val="003F4440"/>
    <w:rsid w:val="0040606A"/>
    <w:rsid w:val="00407A24"/>
    <w:rsid w:val="004178A8"/>
    <w:rsid w:val="00427100"/>
    <w:rsid w:val="00431DBE"/>
    <w:rsid w:val="004325CF"/>
    <w:rsid w:val="0043413E"/>
    <w:rsid w:val="00436119"/>
    <w:rsid w:val="00437503"/>
    <w:rsid w:val="00441B34"/>
    <w:rsid w:val="00443327"/>
    <w:rsid w:val="0044440D"/>
    <w:rsid w:val="00445BC3"/>
    <w:rsid w:val="00446E15"/>
    <w:rsid w:val="00460D0B"/>
    <w:rsid w:val="00474766"/>
    <w:rsid w:val="0048524C"/>
    <w:rsid w:val="00486035"/>
    <w:rsid w:val="00493C85"/>
    <w:rsid w:val="00497F6C"/>
    <w:rsid w:val="004A047B"/>
    <w:rsid w:val="004A163F"/>
    <w:rsid w:val="004A3665"/>
    <w:rsid w:val="004B1948"/>
    <w:rsid w:val="004B4A18"/>
    <w:rsid w:val="004B4C0C"/>
    <w:rsid w:val="004B5FEB"/>
    <w:rsid w:val="004C1E0F"/>
    <w:rsid w:val="004C3B69"/>
    <w:rsid w:val="004D0689"/>
    <w:rsid w:val="004D469A"/>
    <w:rsid w:val="004D59AC"/>
    <w:rsid w:val="004E233B"/>
    <w:rsid w:val="004E6230"/>
    <w:rsid w:val="004F17F7"/>
    <w:rsid w:val="004F24B9"/>
    <w:rsid w:val="004F5395"/>
    <w:rsid w:val="00520A5F"/>
    <w:rsid w:val="005218B6"/>
    <w:rsid w:val="00522C8C"/>
    <w:rsid w:val="00536B51"/>
    <w:rsid w:val="00542BB3"/>
    <w:rsid w:val="005505E2"/>
    <w:rsid w:val="00551416"/>
    <w:rsid w:val="005631EB"/>
    <w:rsid w:val="0058405C"/>
    <w:rsid w:val="00596FBB"/>
    <w:rsid w:val="005A1D9E"/>
    <w:rsid w:val="005A352B"/>
    <w:rsid w:val="005B08EB"/>
    <w:rsid w:val="005C12C9"/>
    <w:rsid w:val="005D673A"/>
    <w:rsid w:val="005E3684"/>
    <w:rsid w:val="00603A16"/>
    <w:rsid w:val="00603B0E"/>
    <w:rsid w:val="006050E9"/>
    <w:rsid w:val="006178C0"/>
    <w:rsid w:val="00620666"/>
    <w:rsid w:val="00620C6A"/>
    <w:rsid w:val="00622FDA"/>
    <w:rsid w:val="00631DC1"/>
    <w:rsid w:val="0063537A"/>
    <w:rsid w:val="006423FA"/>
    <w:rsid w:val="00645FA1"/>
    <w:rsid w:val="00650F70"/>
    <w:rsid w:val="006535A5"/>
    <w:rsid w:val="00660754"/>
    <w:rsid w:val="00661FE9"/>
    <w:rsid w:val="00667D0D"/>
    <w:rsid w:val="00671435"/>
    <w:rsid w:val="00671ED9"/>
    <w:rsid w:val="006833D8"/>
    <w:rsid w:val="00696BB4"/>
    <w:rsid w:val="006975E0"/>
    <w:rsid w:val="006A12C3"/>
    <w:rsid w:val="006A28D4"/>
    <w:rsid w:val="006C188D"/>
    <w:rsid w:val="006C7D42"/>
    <w:rsid w:val="006D0F12"/>
    <w:rsid w:val="006D256B"/>
    <w:rsid w:val="006E49B3"/>
    <w:rsid w:val="006F2731"/>
    <w:rsid w:val="006F6A1B"/>
    <w:rsid w:val="006F7FF3"/>
    <w:rsid w:val="00702281"/>
    <w:rsid w:val="00707530"/>
    <w:rsid w:val="00712097"/>
    <w:rsid w:val="007150A0"/>
    <w:rsid w:val="00720C40"/>
    <w:rsid w:val="0072535F"/>
    <w:rsid w:val="007373B8"/>
    <w:rsid w:val="00751F0F"/>
    <w:rsid w:val="00755D2F"/>
    <w:rsid w:val="007561A1"/>
    <w:rsid w:val="00770A72"/>
    <w:rsid w:val="007937FD"/>
    <w:rsid w:val="007960CF"/>
    <w:rsid w:val="00797BDA"/>
    <w:rsid w:val="007A1D98"/>
    <w:rsid w:val="007B0955"/>
    <w:rsid w:val="007B6BEA"/>
    <w:rsid w:val="007C23EB"/>
    <w:rsid w:val="007C3134"/>
    <w:rsid w:val="007D2A73"/>
    <w:rsid w:val="007D2EAE"/>
    <w:rsid w:val="007E5718"/>
    <w:rsid w:val="007F5F63"/>
    <w:rsid w:val="00801EF5"/>
    <w:rsid w:val="0080535A"/>
    <w:rsid w:val="00806B88"/>
    <w:rsid w:val="00811CD5"/>
    <w:rsid w:val="008206B5"/>
    <w:rsid w:val="0083236A"/>
    <w:rsid w:val="00836571"/>
    <w:rsid w:val="00837CF7"/>
    <w:rsid w:val="008401EB"/>
    <w:rsid w:val="00844430"/>
    <w:rsid w:val="00846114"/>
    <w:rsid w:val="0085424E"/>
    <w:rsid w:val="00854AC0"/>
    <w:rsid w:val="008621F2"/>
    <w:rsid w:val="00862A38"/>
    <w:rsid w:val="00862C5C"/>
    <w:rsid w:val="0087565A"/>
    <w:rsid w:val="008764A7"/>
    <w:rsid w:val="008804AB"/>
    <w:rsid w:val="008818E7"/>
    <w:rsid w:val="008871E0"/>
    <w:rsid w:val="00892562"/>
    <w:rsid w:val="008A33DC"/>
    <w:rsid w:val="008A4CBC"/>
    <w:rsid w:val="008B1A91"/>
    <w:rsid w:val="008B48C8"/>
    <w:rsid w:val="008C3927"/>
    <w:rsid w:val="008D4A51"/>
    <w:rsid w:val="008D6005"/>
    <w:rsid w:val="008E59CE"/>
    <w:rsid w:val="00904E24"/>
    <w:rsid w:val="009101C0"/>
    <w:rsid w:val="00912A61"/>
    <w:rsid w:val="009148C8"/>
    <w:rsid w:val="009316B9"/>
    <w:rsid w:val="00932A8C"/>
    <w:rsid w:val="00940F79"/>
    <w:rsid w:val="00940F7E"/>
    <w:rsid w:val="009430D9"/>
    <w:rsid w:val="00943CA8"/>
    <w:rsid w:val="00950206"/>
    <w:rsid w:val="00950D3E"/>
    <w:rsid w:val="00967746"/>
    <w:rsid w:val="00973117"/>
    <w:rsid w:val="00975533"/>
    <w:rsid w:val="00976E7B"/>
    <w:rsid w:val="0098280F"/>
    <w:rsid w:val="00983F6B"/>
    <w:rsid w:val="009A6817"/>
    <w:rsid w:val="009A68FA"/>
    <w:rsid w:val="009B19B2"/>
    <w:rsid w:val="009C32B9"/>
    <w:rsid w:val="009D2DE1"/>
    <w:rsid w:val="009D3326"/>
    <w:rsid w:val="009D7B7E"/>
    <w:rsid w:val="009D7DB5"/>
    <w:rsid w:val="009E12DE"/>
    <w:rsid w:val="009E3508"/>
    <w:rsid w:val="009F39FE"/>
    <w:rsid w:val="00A05007"/>
    <w:rsid w:val="00A05DB9"/>
    <w:rsid w:val="00A06D7F"/>
    <w:rsid w:val="00A14F68"/>
    <w:rsid w:val="00A169E9"/>
    <w:rsid w:val="00A201D7"/>
    <w:rsid w:val="00A25141"/>
    <w:rsid w:val="00A35429"/>
    <w:rsid w:val="00A41007"/>
    <w:rsid w:val="00A43021"/>
    <w:rsid w:val="00A47944"/>
    <w:rsid w:val="00A521D3"/>
    <w:rsid w:val="00A534CB"/>
    <w:rsid w:val="00A63A13"/>
    <w:rsid w:val="00A64A25"/>
    <w:rsid w:val="00A72724"/>
    <w:rsid w:val="00A80198"/>
    <w:rsid w:val="00A84F0E"/>
    <w:rsid w:val="00A870DA"/>
    <w:rsid w:val="00A9689C"/>
    <w:rsid w:val="00AA68F8"/>
    <w:rsid w:val="00AA73E2"/>
    <w:rsid w:val="00AB5936"/>
    <w:rsid w:val="00AC14E9"/>
    <w:rsid w:val="00AC3FFE"/>
    <w:rsid w:val="00AD22FC"/>
    <w:rsid w:val="00AD6282"/>
    <w:rsid w:val="00AE6C05"/>
    <w:rsid w:val="00AF2A3B"/>
    <w:rsid w:val="00AF3FFE"/>
    <w:rsid w:val="00AF46F9"/>
    <w:rsid w:val="00AF51EF"/>
    <w:rsid w:val="00B12D23"/>
    <w:rsid w:val="00B37EDA"/>
    <w:rsid w:val="00B529EF"/>
    <w:rsid w:val="00B53F71"/>
    <w:rsid w:val="00B550C3"/>
    <w:rsid w:val="00B656AE"/>
    <w:rsid w:val="00B672E7"/>
    <w:rsid w:val="00B87F71"/>
    <w:rsid w:val="00B91374"/>
    <w:rsid w:val="00BA086E"/>
    <w:rsid w:val="00BA65D9"/>
    <w:rsid w:val="00BB507D"/>
    <w:rsid w:val="00BC1F59"/>
    <w:rsid w:val="00BC4D43"/>
    <w:rsid w:val="00BC7A38"/>
    <w:rsid w:val="00BD20B8"/>
    <w:rsid w:val="00BD52C4"/>
    <w:rsid w:val="00BE6EFD"/>
    <w:rsid w:val="00BF491E"/>
    <w:rsid w:val="00C00B12"/>
    <w:rsid w:val="00C121D0"/>
    <w:rsid w:val="00C1479B"/>
    <w:rsid w:val="00C17BFC"/>
    <w:rsid w:val="00C200FC"/>
    <w:rsid w:val="00C21FA7"/>
    <w:rsid w:val="00C249F1"/>
    <w:rsid w:val="00C353A6"/>
    <w:rsid w:val="00C41CD8"/>
    <w:rsid w:val="00C44570"/>
    <w:rsid w:val="00C47A28"/>
    <w:rsid w:val="00C66417"/>
    <w:rsid w:val="00C74654"/>
    <w:rsid w:val="00C76504"/>
    <w:rsid w:val="00C83BFE"/>
    <w:rsid w:val="00C90525"/>
    <w:rsid w:val="00C9672A"/>
    <w:rsid w:val="00C96944"/>
    <w:rsid w:val="00CA3055"/>
    <w:rsid w:val="00CA54CA"/>
    <w:rsid w:val="00CB3683"/>
    <w:rsid w:val="00CB609F"/>
    <w:rsid w:val="00CC2559"/>
    <w:rsid w:val="00CC3445"/>
    <w:rsid w:val="00CD32FC"/>
    <w:rsid w:val="00CD49AC"/>
    <w:rsid w:val="00CD536B"/>
    <w:rsid w:val="00CE075D"/>
    <w:rsid w:val="00CF2E2A"/>
    <w:rsid w:val="00CF5DDA"/>
    <w:rsid w:val="00D07BEB"/>
    <w:rsid w:val="00D175DD"/>
    <w:rsid w:val="00D30982"/>
    <w:rsid w:val="00D34811"/>
    <w:rsid w:val="00D34A51"/>
    <w:rsid w:val="00D409A3"/>
    <w:rsid w:val="00D45127"/>
    <w:rsid w:val="00D5353B"/>
    <w:rsid w:val="00D53567"/>
    <w:rsid w:val="00D5647F"/>
    <w:rsid w:val="00D574EF"/>
    <w:rsid w:val="00D737D2"/>
    <w:rsid w:val="00D7587E"/>
    <w:rsid w:val="00D75CDB"/>
    <w:rsid w:val="00D81884"/>
    <w:rsid w:val="00D87DCB"/>
    <w:rsid w:val="00D91BF7"/>
    <w:rsid w:val="00D935DE"/>
    <w:rsid w:val="00D961DA"/>
    <w:rsid w:val="00D964B7"/>
    <w:rsid w:val="00DA1FAE"/>
    <w:rsid w:val="00DA2ABC"/>
    <w:rsid w:val="00DB480E"/>
    <w:rsid w:val="00DC43A7"/>
    <w:rsid w:val="00DD0E73"/>
    <w:rsid w:val="00DD120D"/>
    <w:rsid w:val="00DD4AA5"/>
    <w:rsid w:val="00DD7861"/>
    <w:rsid w:val="00DE0141"/>
    <w:rsid w:val="00DE74F1"/>
    <w:rsid w:val="00DE7751"/>
    <w:rsid w:val="00DF4616"/>
    <w:rsid w:val="00DF7695"/>
    <w:rsid w:val="00E116D0"/>
    <w:rsid w:val="00E127D0"/>
    <w:rsid w:val="00E15745"/>
    <w:rsid w:val="00E2132F"/>
    <w:rsid w:val="00E2552D"/>
    <w:rsid w:val="00E32E93"/>
    <w:rsid w:val="00E34AB3"/>
    <w:rsid w:val="00E40A60"/>
    <w:rsid w:val="00E4392A"/>
    <w:rsid w:val="00E44BC4"/>
    <w:rsid w:val="00E461E2"/>
    <w:rsid w:val="00E46A59"/>
    <w:rsid w:val="00E50EFD"/>
    <w:rsid w:val="00E529E4"/>
    <w:rsid w:val="00E53B4D"/>
    <w:rsid w:val="00E70586"/>
    <w:rsid w:val="00E77D13"/>
    <w:rsid w:val="00E84004"/>
    <w:rsid w:val="00E8677B"/>
    <w:rsid w:val="00E90AB0"/>
    <w:rsid w:val="00E914DF"/>
    <w:rsid w:val="00E915D1"/>
    <w:rsid w:val="00E922B8"/>
    <w:rsid w:val="00E937B1"/>
    <w:rsid w:val="00EA011D"/>
    <w:rsid w:val="00EA6813"/>
    <w:rsid w:val="00EA7F98"/>
    <w:rsid w:val="00EC5D28"/>
    <w:rsid w:val="00ED4000"/>
    <w:rsid w:val="00EE71EA"/>
    <w:rsid w:val="00EE76C6"/>
    <w:rsid w:val="00EF4E40"/>
    <w:rsid w:val="00F025B2"/>
    <w:rsid w:val="00F120BB"/>
    <w:rsid w:val="00F17655"/>
    <w:rsid w:val="00F17BB0"/>
    <w:rsid w:val="00F26353"/>
    <w:rsid w:val="00F40CD7"/>
    <w:rsid w:val="00F5238F"/>
    <w:rsid w:val="00F54F9D"/>
    <w:rsid w:val="00F62132"/>
    <w:rsid w:val="00F637DF"/>
    <w:rsid w:val="00F702E2"/>
    <w:rsid w:val="00F7409F"/>
    <w:rsid w:val="00F83459"/>
    <w:rsid w:val="00F857C3"/>
    <w:rsid w:val="00F87168"/>
    <w:rsid w:val="00F91BC0"/>
    <w:rsid w:val="00F97E1E"/>
    <w:rsid w:val="00FA76F1"/>
    <w:rsid w:val="00FB1794"/>
    <w:rsid w:val="00FC20DA"/>
    <w:rsid w:val="00FC226C"/>
    <w:rsid w:val="00FC6BCF"/>
    <w:rsid w:val="00FD17A6"/>
    <w:rsid w:val="00FD604E"/>
    <w:rsid w:val="00FD6A53"/>
    <w:rsid w:val="00FE6F07"/>
    <w:rsid w:val="00FF54AB"/>
    <w:rsid w:val="00FF74E7"/>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2CE5C"/>
  <w15:docId w15:val="{A26E6ECB-0FEE-4ECE-9EB0-16D57E82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3">
    <w:name w:val="heading 3"/>
    <w:basedOn w:val="Normal"/>
    <w:link w:val="Ttulo3Car"/>
    <w:uiPriority w:val="9"/>
    <w:qFormat/>
    <w:rsid w:val="00E4392A"/>
    <w:pPr>
      <w:spacing w:before="100" w:beforeAutospacing="1" w:after="100" w:afterAutospacing="1"/>
      <w:outlineLvl w:val="2"/>
    </w:pPr>
    <w:rPr>
      <w:rFonts w:ascii="Times New Roman" w:eastAsia="Times New Roman" w:hAnsi="Times New Roman"/>
      <w:b/>
      <w:bCs/>
      <w:sz w:val="27"/>
      <w:szCs w:val="27"/>
      <w:lang w:val="es-PE"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443327"/>
    <w:rPr>
      <w:color w:val="605E5C"/>
      <w:shd w:val="clear" w:color="auto" w:fill="E1DFDD"/>
    </w:rPr>
  </w:style>
  <w:style w:type="paragraph" w:styleId="Prrafodelista">
    <w:name w:val="List Paragraph"/>
    <w:basedOn w:val="Normal"/>
    <w:uiPriority w:val="34"/>
    <w:qFormat/>
    <w:rsid w:val="00CC3445"/>
    <w:pPr>
      <w:spacing w:after="160" w:line="259" w:lineRule="auto"/>
      <w:ind w:left="720"/>
      <w:contextualSpacing/>
    </w:pPr>
    <w:rPr>
      <w:rFonts w:asciiTheme="minorHAnsi" w:eastAsiaTheme="minorHAnsi" w:hAnsiTheme="minorHAnsi" w:cstheme="minorBidi"/>
      <w:sz w:val="22"/>
      <w:szCs w:val="22"/>
      <w:lang w:val="es-PE" w:eastAsia="en-US"/>
    </w:rPr>
  </w:style>
  <w:style w:type="paragraph" w:styleId="NormalWeb">
    <w:name w:val="Normal (Web)"/>
    <w:basedOn w:val="Normal"/>
    <w:uiPriority w:val="99"/>
    <w:unhideWhenUsed/>
    <w:rsid w:val="00536B51"/>
    <w:pPr>
      <w:spacing w:before="100" w:beforeAutospacing="1" w:after="100" w:afterAutospacing="1"/>
    </w:pPr>
    <w:rPr>
      <w:rFonts w:ascii="Times New Roman" w:eastAsia="Times New Roman" w:hAnsi="Times New Roman"/>
      <w:lang w:val="es-PE" w:eastAsia="es-PE"/>
    </w:rPr>
  </w:style>
  <w:style w:type="character" w:styleId="Textoennegrita">
    <w:name w:val="Strong"/>
    <w:basedOn w:val="Fuentedeprrafopredeter"/>
    <w:uiPriority w:val="22"/>
    <w:qFormat/>
    <w:rsid w:val="00536B51"/>
    <w:rPr>
      <w:b/>
      <w:bCs/>
    </w:rPr>
  </w:style>
  <w:style w:type="character" w:styleId="nfasis">
    <w:name w:val="Emphasis"/>
    <w:basedOn w:val="Fuentedeprrafopredeter"/>
    <w:uiPriority w:val="20"/>
    <w:qFormat/>
    <w:rsid w:val="00536B51"/>
    <w:rPr>
      <w:i/>
      <w:iCs/>
    </w:rPr>
  </w:style>
  <w:style w:type="character" w:styleId="Refdecomentario">
    <w:name w:val="annotation reference"/>
    <w:basedOn w:val="Fuentedeprrafopredeter"/>
    <w:uiPriority w:val="99"/>
    <w:semiHidden/>
    <w:unhideWhenUsed/>
    <w:rsid w:val="00C83BFE"/>
    <w:rPr>
      <w:sz w:val="16"/>
      <w:szCs w:val="16"/>
    </w:rPr>
  </w:style>
  <w:style w:type="paragraph" w:styleId="Textocomentario">
    <w:name w:val="annotation text"/>
    <w:basedOn w:val="Normal"/>
    <w:link w:val="TextocomentarioCar"/>
    <w:uiPriority w:val="99"/>
    <w:semiHidden/>
    <w:unhideWhenUsed/>
    <w:rsid w:val="00C83BFE"/>
    <w:rPr>
      <w:sz w:val="20"/>
      <w:szCs w:val="20"/>
    </w:rPr>
  </w:style>
  <w:style w:type="character" w:customStyle="1" w:styleId="TextocomentarioCar">
    <w:name w:val="Texto comentario Car"/>
    <w:basedOn w:val="Fuentedeprrafopredeter"/>
    <w:link w:val="Textocomentario"/>
    <w:uiPriority w:val="99"/>
    <w:semiHidden/>
    <w:rsid w:val="00C83BFE"/>
  </w:style>
  <w:style w:type="paragraph" w:styleId="Asuntodelcomentario">
    <w:name w:val="annotation subject"/>
    <w:basedOn w:val="Textocomentario"/>
    <w:next w:val="Textocomentario"/>
    <w:link w:val="AsuntodelcomentarioCar"/>
    <w:uiPriority w:val="99"/>
    <w:semiHidden/>
    <w:unhideWhenUsed/>
    <w:rsid w:val="00C83BFE"/>
    <w:rPr>
      <w:b/>
      <w:bCs/>
    </w:rPr>
  </w:style>
  <w:style w:type="character" w:customStyle="1" w:styleId="AsuntodelcomentarioCar">
    <w:name w:val="Asunto del comentario Car"/>
    <w:basedOn w:val="TextocomentarioCar"/>
    <w:link w:val="Asuntodelcomentario"/>
    <w:uiPriority w:val="99"/>
    <w:semiHidden/>
    <w:rsid w:val="00C83BFE"/>
    <w:rPr>
      <w:b/>
      <w:bCs/>
    </w:rPr>
  </w:style>
  <w:style w:type="character" w:customStyle="1" w:styleId="Ttulo3Car">
    <w:name w:val="Título 3 Car"/>
    <w:basedOn w:val="Fuentedeprrafopredeter"/>
    <w:link w:val="Ttulo3"/>
    <w:uiPriority w:val="9"/>
    <w:rsid w:val="00E4392A"/>
    <w:rPr>
      <w:rFonts w:ascii="Times New Roman" w:eastAsia="Times New Roman" w:hAnsi="Times New Roman"/>
      <w:b/>
      <w:bCs/>
      <w:sz w:val="27"/>
      <w:szCs w:val="27"/>
      <w:lang w:val="es-PE" w:eastAsia="es-PE"/>
    </w:rPr>
  </w:style>
  <w:style w:type="table" w:styleId="Tablaconcuadrcula">
    <w:name w:val="Table Grid"/>
    <w:basedOn w:val="Tablanormal"/>
    <w:uiPriority w:val="59"/>
    <w:rsid w:val="00CF5D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clara1">
    <w:name w:val="Tabla con cuadrícula clara1"/>
    <w:basedOn w:val="Tablanormal"/>
    <w:next w:val="Tablaconcuadrculaclara"/>
    <w:uiPriority w:val="40"/>
    <w:rsid w:val="00194AFC"/>
    <w:rPr>
      <w:rFonts w:ascii="Aptos" w:eastAsia="Aptos" w:hAnsi="Aptos"/>
      <w:kern w:val="2"/>
      <w:sz w:val="24"/>
      <w:szCs w:val="24"/>
      <w:lang w:val="es-PE" w:eastAsia="en-US"/>
      <w14:ligatures w14:val="standardContextu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aconcuadrculaclara">
    <w:name w:val="Grid Table Light"/>
    <w:basedOn w:val="Tablanormal"/>
    <w:uiPriority w:val="40"/>
    <w:rsid w:val="00194AF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18680">
      <w:bodyDiv w:val="1"/>
      <w:marLeft w:val="0"/>
      <w:marRight w:val="0"/>
      <w:marTop w:val="0"/>
      <w:marBottom w:val="0"/>
      <w:divBdr>
        <w:top w:val="none" w:sz="0" w:space="0" w:color="auto"/>
        <w:left w:val="none" w:sz="0" w:space="0" w:color="auto"/>
        <w:bottom w:val="none" w:sz="0" w:space="0" w:color="auto"/>
        <w:right w:val="none" w:sz="0" w:space="0" w:color="auto"/>
      </w:divBdr>
    </w:div>
    <w:div w:id="337585412">
      <w:bodyDiv w:val="1"/>
      <w:marLeft w:val="0"/>
      <w:marRight w:val="0"/>
      <w:marTop w:val="0"/>
      <w:marBottom w:val="0"/>
      <w:divBdr>
        <w:top w:val="none" w:sz="0" w:space="0" w:color="auto"/>
        <w:left w:val="none" w:sz="0" w:space="0" w:color="auto"/>
        <w:bottom w:val="none" w:sz="0" w:space="0" w:color="auto"/>
        <w:right w:val="none" w:sz="0" w:space="0" w:color="auto"/>
      </w:divBdr>
    </w:div>
    <w:div w:id="359362155">
      <w:bodyDiv w:val="1"/>
      <w:marLeft w:val="0"/>
      <w:marRight w:val="0"/>
      <w:marTop w:val="0"/>
      <w:marBottom w:val="0"/>
      <w:divBdr>
        <w:top w:val="none" w:sz="0" w:space="0" w:color="auto"/>
        <w:left w:val="none" w:sz="0" w:space="0" w:color="auto"/>
        <w:bottom w:val="none" w:sz="0" w:space="0" w:color="auto"/>
        <w:right w:val="none" w:sz="0" w:space="0" w:color="auto"/>
      </w:divBdr>
    </w:div>
    <w:div w:id="446974521">
      <w:bodyDiv w:val="1"/>
      <w:marLeft w:val="0"/>
      <w:marRight w:val="0"/>
      <w:marTop w:val="0"/>
      <w:marBottom w:val="0"/>
      <w:divBdr>
        <w:top w:val="none" w:sz="0" w:space="0" w:color="auto"/>
        <w:left w:val="none" w:sz="0" w:space="0" w:color="auto"/>
        <w:bottom w:val="none" w:sz="0" w:space="0" w:color="auto"/>
        <w:right w:val="none" w:sz="0" w:space="0" w:color="auto"/>
      </w:divBdr>
      <w:divsChild>
        <w:div w:id="914318430">
          <w:marLeft w:val="0"/>
          <w:marRight w:val="0"/>
          <w:marTop w:val="0"/>
          <w:marBottom w:val="0"/>
          <w:divBdr>
            <w:top w:val="none" w:sz="0" w:space="0" w:color="auto"/>
            <w:left w:val="none" w:sz="0" w:space="0" w:color="auto"/>
            <w:bottom w:val="none" w:sz="0" w:space="0" w:color="auto"/>
            <w:right w:val="none" w:sz="0" w:space="0" w:color="auto"/>
          </w:divBdr>
          <w:divsChild>
            <w:div w:id="42456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8542">
      <w:bodyDiv w:val="1"/>
      <w:marLeft w:val="0"/>
      <w:marRight w:val="0"/>
      <w:marTop w:val="0"/>
      <w:marBottom w:val="0"/>
      <w:divBdr>
        <w:top w:val="none" w:sz="0" w:space="0" w:color="auto"/>
        <w:left w:val="none" w:sz="0" w:space="0" w:color="auto"/>
        <w:bottom w:val="none" w:sz="0" w:space="0" w:color="auto"/>
        <w:right w:val="none" w:sz="0" w:space="0" w:color="auto"/>
      </w:divBdr>
    </w:div>
    <w:div w:id="627277327">
      <w:bodyDiv w:val="1"/>
      <w:marLeft w:val="0"/>
      <w:marRight w:val="0"/>
      <w:marTop w:val="0"/>
      <w:marBottom w:val="0"/>
      <w:divBdr>
        <w:top w:val="none" w:sz="0" w:space="0" w:color="auto"/>
        <w:left w:val="none" w:sz="0" w:space="0" w:color="auto"/>
        <w:bottom w:val="none" w:sz="0" w:space="0" w:color="auto"/>
        <w:right w:val="none" w:sz="0" w:space="0" w:color="auto"/>
      </w:divBdr>
    </w:div>
    <w:div w:id="638656220">
      <w:bodyDiv w:val="1"/>
      <w:marLeft w:val="0"/>
      <w:marRight w:val="0"/>
      <w:marTop w:val="0"/>
      <w:marBottom w:val="0"/>
      <w:divBdr>
        <w:top w:val="none" w:sz="0" w:space="0" w:color="auto"/>
        <w:left w:val="none" w:sz="0" w:space="0" w:color="auto"/>
        <w:bottom w:val="none" w:sz="0" w:space="0" w:color="auto"/>
        <w:right w:val="none" w:sz="0" w:space="0" w:color="auto"/>
      </w:divBdr>
    </w:div>
    <w:div w:id="727534321">
      <w:bodyDiv w:val="1"/>
      <w:marLeft w:val="0"/>
      <w:marRight w:val="0"/>
      <w:marTop w:val="0"/>
      <w:marBottom w:val="0"/>
      <w:divBdr>
        <w:top w:val="none" w:sz="0" w:space="0" w:color="auto"/>
        <w:left w:val="none" w:sz="0" w:space="0" w:color="auto"/>
        <w:bottom w:val="none" w:sz="0" w:space="0" w:color="auto"/>
        <w:right w:val="none" w:sz="0" w:space="0" w:color="auto"/>
      </w:divBdr>
    </w:div>
    <w:div w:id="768089702">
      <w:bodyDiv w:val="1"/>
      <w:marLeft w:val="0"/>
      <w:marRight w:val="0"/>
      <w:marTop w:val="0"/>
      <w:marBottom w:val="0"/>
      <w:divBdr>
        <w:top w:val="none" w:sz="0" w:space="0" w:color="auto"/>
        <w:left w:val="none" w:sz="0" w:space="0" w:color="auto"/>
        <w:bottom w:val="none" w:sz="0" w:space="0" w:color="auto"/>
        <w:right w:val="none" w:sz="0" w:space="0" w:color="auto"/>
      </w:divBdr>
    </w:div>
    <w:div w:id="781798909">
      <w:bodyDiv w:val="1"/>
      <w:marLeft w:val="0"/>
      <w:marRight w:val="0"/>
      <w:marTop w:val="0"/>
      <w:marBottom w:val="0"/>
      <w:divBdr>
        <w:top w:val="none" w:sz="0" w:space="0" w:color="auto"/>
        <w:left w:val="none" w:sz="0" w:space="0" w:color="auto"/>
        <w:bottom w:val="none" w:sz="0" w:space="0" w:color="auto"/>
        <w:right w:val="none" w:sz="0" w:space="0" w:color="auto"/>
      </w:divBdr>
    </w:div>
    <w:div w:id="830754369">
      <w:bodyDiv w:val="1"/>
      <w:marLeft w:val="0"/>
      <w:marRight w:val="0"/>
      <w:marTop w:val="0"/>
      <w:marBottom w:val="0"/>
      <w:divBdr>
        <w:top w:val="none" w:sz="0" w:space="0" w:color="auto"/>
        <w:left w:val="none" w:sz="0" w:space="0" w:color="auto"/>
        <w:bottom w:val="none" w:sz="0" w:space="0" w:color="auto"/>
        <w:right w:val="none" w:sz="0" w:space="0" w:color="auto"/>
      </w:divBdr>
    </w:div>
    <w:div w:id="892620663">
      <w:bodyDiv w:val="1"/>
      <w:marLeft w:val="0"/>
      <w:marRight w:val="0"/>
      <w:marTop w:val="0"/>
      <w:marBottom w:val="0"/>
      <w:divBdr>
        <w:top w:val="none" w:sz="0" w:space="0" w:color="auto"/>
        <w:left w:val="none" w:sz="0" w:space="0" w:color="auto"/>
        <w:bottom w:val="none" w:sz="0" w:space="0" w:color="auto"/>
        <w:right w:val="none" w:sz="0" w:space="0" w:color="auto"/>
      </w:divBdr>
    </w:div>
    <w:div w:id="1048409474">
      <w:bodyDiv w:val="1"/>
      <w:marLeft w:val="0"/>
      <w:marRight w:val="0"/>
      <w:marTop w:val="0"/>
      <w:marBottom w:val="0"/>
      <w:divBdr>
        <w:top w:val="none" w:sz="0" w:space="0" w:color="auto"/>
        <w:left w:val="none" w:sz="0" w:space="0" w:color="auto"/>
        <w:bottom w:val="none" w:sz="0" w:space="0" w:color="auto"/>
        <w:right w:val="none" w:sz="0" w:space="0" w:color="auto"/>
      </w:divBdr>
    </w:div>
    <w:div w:id="1073818371">
      <w:bodyDiv w:val="1"/>
      <w:marLeft w:val="0"/>
      <w:marRight w:val="0"/>
      <w:marTop w:val="0"/>
      <w:marBottom w:val="0"/>
      <w:divBdr>
        <w:top w:val="none" w:sz="0" w:space="0" w:color="auto"/>
        <w:left w:val="none" w:sz="0" w:space="0" w:color="auto"/>
        <w:bottom w:val="none" w:sz="0" w:space="0" w:color="auto"/>
        <w:right w:val="none" w:sz="0" w:space="0" w:color="auto"/>
      </w:divBdr>
    </w:div>
    <w:div w:id="1203594428">
      <w:bodyDiv w:val="1"/>
      <w:marLeft w:val="0"/>
      <w:marRight w:val="0"/>
      <w:marTop w:val="0"/>
      <w:marBottom w:val="0"/>
      <w:divBdr>
        <w:top w:val="none" w:sz="0" w:space="0" w:color="auto"/>
        <w:left w:val="none" w:sz="0" w:space="0" w:color="auto"/>
        <w:bottom w:val="none" w:sz="0" w:space="0" w:color="auto"/>
        <w:right w:val="none" w:sz="0" w:space="0" w:color="auto"/>
      </w:divBdr>
    </w:div>
    <w:div w:id="1218008981">
      <w:bodyDiv w:val="1"/>
      <w:marLeft w:val="0"/>
      <w:marRight w:val="0"/>
      <w:marTop w:val="0"/>
      <w:marBottom w:val="0"/>
      <w:divBdr>
        <w:top w:val="none" w:sz="0" w:space="0" w:color="auto"/>
        <w:left w:val="none" w:sz="0" w:space="0" w:color="auto"/>
        <w:bottom w:val="none" w:sz="0" w:space="0" w:color="auto"/>
        <w:right w:val="none" w:sz="0" w:space="0" w:color="auto"/>
      </w:divBdr>
    </w:div>
    <w:div w:id="1259367248">
      <w:bodyDiv w:val="1"/>
      <w:marLeft w:val="0"/>
      <w:marRight w:val="0"/>
      <w:marTop w:val="0"/>
      <w:marBottom w:val="0"/>
      <w:divBdr>
        <w:top w:val="none" w:sz="0" w:space="0" w:color="auto"/>
        <w:left w:val="none" w:sz="0" w:space="0" w:color="auto"/>
        <w:bottom w:val="none" w:sz="0" w:space="0" w:color="auto"/>
        <w:right w:val="none" w:sz="0" w:space="0" w:color="auto"/>
      </w:divBdr>
    </w:div>
    <w:div w:id="1378623949">
      <w:bodyDiv w:val="1"/>
      <w:marLeft w:val="0"/>
      <w:marRight w:val="0"/>
      <w:marTop w:val="0"/>
      <w:marBottom w:val="0"/>
      <w:divBdr>
        <w:top w:val="none" w:sz="0" w:space="0" w:color="auto"/>
        <w:left w:val="none" w:sz="0" w:space="0" w:color="auto"/>
        <w:bottom w:val="none" w:sz="0" w:space="0" w:color="auto"/>
        <w:right w:val="none" w:sz="0" w:space="0" w:color="auto"/>
      </w:divBdr>
    </w:div>
    <w:div w:id="1475685635">
      <w:bodyDiv w:val="1"/>
      <w:marLeft w:val="0"/>
      <w:marRight w:val="0"/>
      <w:marTop w:val="0"/>
      <w:marBottom w:val="0"/>
      <w:divBdr>
        <w:top w:val="none" w:sz="0" w:space="0" w:color="auto"/>
        <w:left w:val="none" w:sz="0" w:space="0" w:color="auto"/>
        <w:bottom w:val="none" w:sz="0" w:space="0" w:color="auto"/>
        <w:right w:val="none" w:sz="0" w:space="0" w:color="auto"/>
      </w:divBdr>
    </w:div>
    <w:div w:id="1483886559">
      <w:bodyDiv w:val="1"/>
      <w:marLeft w:val="0"/>
      <w:marRight w:val="0"/>
      <w:marTop w:val="0"/>
      <w:marBottom w:val="0"/>
      <w:divBdr>
        <w:top w:val="none" w:sz="0" w:space="0" w:color="auto"/>
        <w:left w:val="none" w:sz="0" w:space="0" w:color="auto"/>
        <w:bottom w:val="none" w:sz="0" w:space="0" w:color="auto"/>
        <w:right w:val="none" w:sz="0" w:space="0" w:color="auto"/>
      </w:divBdr>
    </w:div>
    <w:div w:id="1533574518">
      <w:bodyDiv w:val="1"/>
      <w:marLeft w:val="0"/>
      <w:marRight w:val="0"/>
      <w:marTop w:val="0"/>
      <w:marBottom w:val="0"/>
      <w:divBdr>
        <w:top w:val="none" w:sz="0" w:space="0" w:color="auto"/>
        <w:left w:val="none" w:sz="0" w:space="0" w:color="auto"/>
        <w:bottom w:val="none" w:sz="0" w:space="0" w:color="auto"/>
        <w:right w:val="none" w:sz="0" w:space="0" w:color="auto"/>
      </w:divBdr>
    </w:div>
    <w:div w:id="1693142741">
      <w:bodyDiv w:val="1"/>
      <w:marLeft w:val="0"/>
      <w:marRight w:val="0"/>
      <w:marTop w:val="0"/>
      <w:marBottom w:val="0"/>
      <w:divBdr>
        <w:top w:val="none" w:sz="0" w:space="0" w:color="auto"/>
        <w:left w:val="none" w:sz="0" w:space="0" w:color="auto"/>
        <w:bottom w:val="none" w:sz="0" w:space="0" w:color="auto"/>
        <w:right w:val="none" w:sz="0" w:space="0" w:color="auto"/>
      </w:divBdr>
    </w:div>
    <w:div w:id="1698383445">
      <w:bodyDiv w:val="1"/>
      <w:marLeft w:val="0"/>
      <w:marRight w:val="0"/>
      <w:marTop w:val="0"/>
      <w:marBottom w:val="0"/>
      <w:divBdr>
        <w:top w:val="none" w:sz="0" w:space="0" w:color="auto"/>
        <w:left w:val="none" w:sz="0" w:space="0" w:color="auto"/>
        <w:bottom w:val="none" w:sz="0" w:space="0" w:color="auto"/>
        <w:right w:val="none" w:sz="0" w:space="0" w:color="auto"/>
      </w:divBdr>
    </w:div>
    <w:div w:id="1713142625">
      <w:bodyDiv w:val="1"/>
      <w:marLeft w:val="0"/>
      <w:marRight w:val="0"/>
      <w:marTop w:val="0"/>
      <w:marBottom w:val="0"/>
      <w:divBdr>
        <w:top w:val="none" w:sz="0" w:space="0" w:color="auto"/>
        <w:left w:val="none" w:sz="0" w:space="0" w:color="auto"/>
        <w:bottom w:val="none" w:sz="0" w:space="0" w:color="auto"/>
        <w:right w:val="none" w:sz="0" w:space="0" w:color="auto"/>
      </w:divBdr>
    </w:div>
    <w:div w:id="1792162671">
      <w:bodyDiv w:val="1"/>
      <w:marLeft w:val="0"/>
      <w:marRight w:val="0"/>
      <w:marTop w:val="0"/>
      <w:marBottom w:val="0"/>
      <w:divBdr>
        <w:top w:val="none" w:sz="0" w:space="0" w:color="auto"/>
        <w:left w:val="none" w:sz="0" w:space="0" w:color="auto"/>
        <w:bottom w:val="none" w:sz="0" w:space="0" w:color="auto"/>
        <w:right w:val="none" w:sz="0" w:space="0" w:color="auto"/>
      </w:divBdr>
    </w:div>
    <w:div w:id="1795052803">
      <w:bodyDiv w:val="1"/>
      <w:marLeft w:val="0"/>
      <w:marRight w:val="0"/>
      <w:marTop w:val="0"/>
      <w:marBottom w:val="0"/>
      <w:divBdr>
        <w:top w:val="none" w:sz="0" w:space="0" w:color="auto"/>
        <w:left w:val="none" w:sz="0" w:space="0" w:color="auto"/>
        <w:bottom w:val="none" w:sz="0" w:space="0" w:color="auto"/>
        <w:right w:val="none" w:sz="0" w:space="0" w:color="auto"/>
      </w:divBdr>
    </w:div>
    <w:div w:id="1851291881">
      <w:bodyDiv w:val="1"/>
      <w:marLeft w:val="0"/>
      <w:marRight w:val="0"/>
      <w:marTop w:val="0"/>
      <w:marBottom w:val="0"/>
      <w:divBdr>
        <w:top w:val="none" w:sz="0" w:space="0" w:color="auto"/>
        <w:left w:val="none" w:sz="0" w:space="0" w:color="auto"/>
        <w:bottom w:val="none" w:sz="0" w:space="0" w:color="auto"/>
        <w:right w:val="none" w:sz="0" w:space="0" w:color="auto"/>
      </w:divBdr>
    </w:div>
    <w:div w:id="1937517207">
      <w:bodyDiv w:val="1"/>
      <w:marLeft w:val="0"/>
      <w:marRight w:val="0"/>
      <w:marTop w:val="0"/>
      <w:marBottom w:val="0"/>
      <w:divBdr>
        <w:top w:val="none" w:sz="0" w:space="0" w:color="auto"/>
        <w:left w:val="none" w:sz="0" w:space="0" w:color="auto"/>
        <w:bottom w:val="none" w:sz="0" w:space="0" w:color="auto"/>
        <w:right w:val="none" w:sz="0" w:space="0" w:color="auto"/>
      </w:divBdr>
    </w:div>
    <w:div w:id="1961372827">
      <w:bodyDiv w:val="1"/>
      <w:marLeft w:val="0"/>
      <w:marRight w:val="0"/>
      <w:marTop w:val="0"/>
      <w:marBottom w:val="0"/>
      <w:divBdr>
        <w:top w:val="none" w:sz="0" w:space="0" w:color="auto"/>
        <w:left w:val="none" w:sz="0" w:space="0" w:color="auto"/>
        <w:bottom w:val="none" w:sz="0" w:space="0" w:color="auto"/>
        <w:right w:val="none" w:sz="0" w:space="0" w:color="auto"/>
      </w:divBdr>
    </w:div>
    <w:div w:id="2068213894">
      <w:bodyDiv w:val="1"/>
      <w:marLeft w:val="0"/>
      <w:marRight w:val="0"/>
      <w:marTop w:val="0"/>
      <w:marBottom w:val="0"/>
      <w:divBdr>
        <w:top w:val="none" w:sz="0" w:space="0" w:color="auto"/>
        <w:left w:val="none" w:sz="0" w:space="0" w:color="auto"/>
        <w:bottom w:val="none" w:sz="0" w:space="0" w:color="auto"/>
        <w:right w:val="none" w:sz="0" w:space="0" w:color="auto"/>
      </w:divBdr>
    </w:div>
    <w:div w:id="2117476975">
      <w:bodyDiv w:val="1"/>
      <w:marLeft w:val="0"/>
      <w:marRight w:val="0"/>
      <w:marTop w:val="0"/>
      <w:marBottom w:val="0"/>
      <w:divBdr>
        <w:top w:val="none" w:sz="0" w:space="0" w:color="auto"/>
        <w:left w:val="none" w:sz="0" w:space="0" w:color="auto"/>
        <w:bottom w:val="none" w:sz="0" w:space="0" w:color="auto"/>
        <w:right w:val="none" w:sz="0" w:space="0" w:color="auto"/>
      </w:divBdr>
    </w:div>
    <w:div w:id="2137066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hyperlink" Target="https://solidaridadlatam.org/oro/iniciativa-emprende-pallaquera/" TargetMode="External"/><Relationship Id="rId39" Type="http://schemas.openxmlformats.org/officeDocument/2006/relationships/theme" Target="theme/theme1.xml"/><Relationship Id="rId21" Type="http://schemas.openxmlformats.org/officeDocument/2006/relationships/hyperlink" Target="https://www.responsiblemines.org/wp-content/uploads/2021/09/Informe-anual-2020-ESP-baja.pdf" TargetMode="External"/><Relationship Id="rId34" Type="http://schemas.openxmlformats.org/officeDocument/2006/relationships/hyperlink" Target="https://inforegion.pe/expertos-analizaran-buenas-practicas-en-mineria-artesanal-y-de-pequena-escala-en-la-region-andina/"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yperlink" Target="https://www.defensoria.gob.pe/wp-content/uploads/2022/05/Informe-Anual-DP-2021.pdf" TargetMode="External"/><Relationship Id="rId33" Type="http://schemas.openxmlformats.org/officeDocument/2006/relationships/hyperlink" Target="https://iris.who.int/bitstream/handle/10665/44466/9789243500249_spa.pdf"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hyperlink" Target="https://www.gob.pe/institucion/minem/informes-publicaciones/1651328-anuario-minero-20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gob.pe/43631-instituto-nacional-de-salud-centro-nacional-de-salud-ocupacional-y-proteccion-del-ambiente-para-la-salud-censopas" TargetMode="External"/><Relationship Id="rId32" Type="http://schemas.openxmlformats.org/officeDocument/2006/relationships/hyperlink" Target="https://www.academia.edu/50578125/Condiciones_de_trabajo_seguridad_y_salud_ocupacional_en_la_miner%C3%ADa_en_el_Per%C3%BA" TargetMode="External"/><Relationship Id="rId37"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www.scielo.sa.cr/scielo.php?script=sci_arttext&amp;pid=S1659-02012019000200067" TargetMode="External"/><Relationship Id="rId23" Type="http://schemas.openxmlformats.org/officeDocument/2006/relationships/hyperlink" Target="https://www.gob.pe/institucion/ceplan/campa%C3%B1as/11228-peru-plan-estrategico-de-desarrollo-nacional-al-2050" TargetMode="External"/><Relationship Id="rId28" Type="http://schemas.openxmlformats.org/officeDocument/2006/relationships/hyperlink" Target="https://www.igfmining.org/es/resource/guidance-for-governments-managing-artisanal-and-small-scale-mining/" TargetMode="External"/><Relationship Id="rId36" Type="http://schemas.openxmlformats.org/officeDocument/2006/relationships/hyperlink" Target="https://proactivo.com.pe/perspectivas-y-desafios-en-la-mineria-dario-zegarra-comparte-claves-para-el-desarrollo-en-2024/"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yperlink" Target="https://www.gob.pe/institucion/minem/normas-legales/4990975-034-2023-e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yperlink" Target="file:///C:/Users/carme/Downloads/2005_pe_mine_guiariesgos_es.pdf" TargetMode="External"/><Relationship Id="rId27" Type="http://schemas.openxmlformats.org/officeDocument/2006/relationships/hyperlink" Target="https://www.gob.pe/ingemmet" TargetMode="External"/><Relationship Id="rId30" Type="http://schemas.openxmlformats.org/officeDocument/2006/relationships/hyperlink" Target="https://www.gob.pe/institucion/minem/informes-publicaciones/4326371-anuario-minero-2022" TargetMode="External"/><Relationship Id="rId35" Type="http://schemas.openxmlformats.org/officeDocument/2006/relationships/hyperlink" Target="https://cems.up.edu.pe/publicacion/2855/" TargetMode="External"/><Relationship Id="rId8" Type="http://schemas.openxmlformats.org/officeDocument/2006/relationships/hyperlink" Target="mailto:jklasesoriaseguridad@gmail.com" TargetMode="Externa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8390D-FBBF-4AA8-8DF9-3851D086D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15</Pages>
  <Words>7741</Words>
  <Characters>42576</Characters>
  <Application>Microsoft Office Word</Application>
  <DocSecurity>0</DocSecurity>
  <Lines>354</Lines>
  <Paragraphs>100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50217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dc:description/>
  <cp:lastModifiedBy>Mirian Chipana</cp:lastModifiedBy>
  <cp:revision>28</cp:revision>
  <cp:lastPrinted>2015-02-13T19:19:00Z</cp:lastPrinted>
  <dcterms:created xsi:type="dcterms:W3CDTF">2025-07-18T22:53:00Z</dcterms:created>
  <dcterms:modified xsi:type="dcterms:W3CDTF">2025-07-19T04:32:00Z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9eb09148-7591-4be9-a638-48d5b4c6fcdb</vt:lpwstr>
  </property>
</Properties>
</file>