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1D799A" w14:textId="7F96B361" w:rsidR="00433EDF" w:rsidRPr="003A22B9" w:rsidRDefault="00433EDF" w:rsidP="00C2001C">
      <w:pPr>
        <w:pStyle w:val="NormalWeb"/>
        <w:spacing w:before="75" w:beforeAutospacing="0" w:after="75" w:afterAutospacing="0" w:line="360" w:lineRule="auto"/>
        <w:ind w:right="75"/>
        <w:jc w:val="center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3A22B9">
        <w:rPr>
          <w:rFonts w:ascii="Arial" w:hAnsi="Arial" w:cs="Arial"/>
          <w:b/>
          <w:bCs/>
          <w:color w:val="000000" w:themeColor="text1"/>
          <w:sz w:val="22"/>
          <w:szCs w:val="22"/>
        </w:rPr>
        <w:t>Promotor RheoStar: Almidones modificados para la Minería</w:t>
      </w:r>
    </w:p>
    <w:p w14:paraId="09273732" w14:textId="7213043A" w:rsidR="009149E7" w:rsidRPr="003A22B9" w:rsidRDefault="009149E7" w:rsidP="00C2001C">
      <w:pPr>
        <w:pStyle w:val="NormalWeb"/>
        <w:spacing w:before="75" w:beforeAutospacing="0" w:after="75" w:afterAutospacing="0" w:line="360" w:lineRule="auto"/>
        <w:ind w:right="75"/>
        <w:jc w:val="center"/>
        <w:rPr>
          <w:rFonts w:ascii="Arial" w:hAnsi="Arial" w:cs="Arial"/>
          <w:i/>
          <w:iCs/>
          <w:sz w:val="22"/>
          <w:szCs w:val="22"/>
        </w:rPr>
      </w:pPr>
      <w:r w:rsidRPr="003A22B9">
        <w:rPr>
          <w:rFonts w:ascii="Arial" w:hAnsi="Arial" w:cs="Arial"/>
          <w:i/>
          <w:iCs/>
          <w:sz w:val="22"/>
          <w:szCs w:val="22"/>
        </w:rPr>
        <w:t>Optimización de operaciones y procesos en plantas</w:t>
      </w:r>
    </w:p>
    <w:p w14:paraId="536C9F47" w14:textId="133DD574" w:rsidR="009149E7" w:rsidRPr="003A22B9" w:rsidRDefault="009149E7" w:rsidP="00C2001C">
      <w:pPr>
        <w:pStyle w:val="NormalWeb"/>
        <w:spacing w:before="75" w:beforeAutospacing="0" w:after="75" w:afterAutospacing="0" w:line="360" w:lineRule="auto"/>
        <w:ind w:right="75"/>
        <w:jc w:val="center"/>
        <w:rPr>
          <w:rFonts w:ascii="Arial" w:hAnsi="Arial" w:cs="Arial"/>
          <w:sz w:val="22"/>
          <w:szCs w:val="22"/>
        </w:rPr>
      </w:pPr>
      <w:r w:rsidRPr="003A22B9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Procesamiento de Minerales y Metalurgia Extractiva  </w:t>
      </w:r>
    </w:p>
    <w:p w14:paraId="2A241D02" w14:textId="577E7A0F" w:rsidR="00433EDF" w:rsidRPr="003A22B9" w:rsidRDefault="006D180D" w:rsidP="00C2001C">
      <w:pPr>
        <w:pStyle w:val="NormalWeb"/>
        <w:spacing w:before="75" w:beforeAutospacing="0" w:after="75" w:afterAutospacing="0" w:line="360" w:lineRule="auto"/>
        <w:ind w:right="75"/>
        <w:jc w:val="center"/>
        <w:rPr>
          <w:rFonts w:ascii="Arial" w:hAnsi="Arial" w:cs="Arial"/>
          <w:b/>
          <w:bCs/>
          <w:sz w:val="22"/>
          <w:szCs w:val="22"/>
        </w:rPr>
      </w:pPr>
      <w:r w:rsidRPr="003A22B9">
        <w:rPr>
          <w:rFonts w:ascii="Arial" w:hAnsi="Arial" w:cs="Arial"/>
          <w:b/>
          <w:bCs/>
          <w:sz w:val="22"/>
          <w:szCs w:val="22"/>
        </w:rPr>
        <w:t xml:space="preserve">Steuber, </w:t>
      </w:r>
      <w:r w:rsidR="00433EDF" w:rsidRPr="003A22B9">
        <w:rPr>
          <w:rFonts w:ascii="Arial" w:hAnsi="Arial" w:cs="Arial"/>
          <w:b/>
          <w:bCs/>
          <w:sz w:val="22"/>
          <w:szCs w:val="22"/>
        </w:rPr>
        <w:t>Daniel</w:t>
      </w:r>
    </w:p>
    <w:p w14:paraId="6AE36E77" w14:textId="43745989" w:rsidR="006D180D" w:rsidRPr="003A22B9" w:rsidRDefault="00433EDF" w:rsidP="00C2001C">
      <w:pPr>
        <w:pStyle w:val="NormalWeb"/>
        <w:spacing w:before="75" w:beforeAutospacing="0" w:after="75" w:afterAutospacing="0" w:line="360" w:lineRule="auto"/>
        <w:ind w:right="75"/>
        <w:jc w:val="center"/>
        <w:rPr>
          <w:rFonts w:ascii="Arial" w:hAnsi="Arial" w:cs="Arial"/>
          <w:sz w:val="22"/>
          <w:szCs w:val="22"/>
        </w:rPr>
      </w:pPr>
      <w:r w:rsidRPr="003A22B9">
        <w:rPr>
          <w:rFonts w:ascii="Arial" w:hAnsi="Arial" w:cs="Arial"/>
          <w:sz w:val="22"/>
          <w:szCs w:val="22"/>
        </w:rPr>
        <w:t>Mining Business Director, Chemstar, EE.UU.,</w:t>
      </w:r>
      <w:r w:rsidR="00C54731" w:rsidRPr="003A22B9">
        <w:rPr>
          <w:rFonts w:ascii="Arial" w:hAnsi="Arial" w:cs="Arial"/>
          <w:sz w:val="22"/>
          <w:szCs w:val="22"/>
        </w:rPr>
        <w:t xml:space="preserve"> </w:t>
      </w:r>
      <w:hyperlink r:id="rId7" w:history="1">
        <w:r w:rsidR="00C54731" w:rsidRPr="003A22B9">
          <w:rPr>
            <w:rStyle w:val="Hipervnculo"/>
            <w:rFonts w:ascii="Arial" w:hAnsi="Arial" w:cs="Arial"/>
            <w:sz w:val="22"/>
            <w:szCs w:val="22"/>
          </w:rPr>
          <w:t>daniel.steuber@Chemstar.com</w:t>
        </w:r>
      </w:hyperlink>
      <w:r w:rsidRPr="003A22B9">
        <w:rPr>
          <w:rFonts w:ascii="Arial" w:hAnsi="Arial" w:cs="Arial"/>
          <w:sz w:val="22"/>
          <w:szCs w:val="22"/>
        </w:rPr>
        <w:t xml:space="preserve">, Celular: </w:t>
      </w:r>
      <w:r w:rsidR="008369B3" w:rsidRPr="003A22B9">
        <w:rPr>
          <w:rFonts w:ascii="Arial" w:hAnsi="Arial" w:cs="Arial"/>
          <w:sz w:val="22"/>
          <w:szCs w:val="22"/>
        </w:rPr>
        <w:t>+1 (602) 525-1119</w:t>
      </w:r>
    </w:p>
    <w:p w14:paraId="2DB00BBB" w14:textId="77777777" w:rsidR="00433EDF" w:rsidRPr="003A22B9" w:rsidRDefault="00433EDF" w:rsidP="00C2001C">
      <w:pPr>
        <w:pStyle w:val="NormalWeb"/>
        <w:spacing w:before="75" w:beforeAutospacing="0" w:after="75" w:afterAutospacing="0" w:line="360" w:lineRule="auto"/>
        <w:ind w:right="75"/>
        <w:jc w:val="center"/>
        <w:rPr>
          <w:rFonts w:ascii="Arial" w:hAnsi="Arial" w:cs="Arial"/>
          <w:b/>
          <w:bCs/>
          <w:i/>
          <w:iCs/>
          <w:sz w:val="22"/>
          <w:szCs w:val="22"/>
        </w:rPr>
      </w:pPr>
      <w:r w:rsidRPr="003A22B9">
        <w:rPr>
          <w:rFonts w:ascii="Arial" w:hAnsi="Arial" w:cs="Arial"/>
          <w:b/>
          <w:bCs/>
          <w:i/>
          <w:iCs/>
          <w:sz w:val="22"/>
          <w:szCs w:val="22"/>
        </w:rPr>
        <w:t>Urtubia González, Rodrigo</w:t>
      </w:r>
    </w:p>
    <w:p w14:paraId="55BEDF72" w14:textId="47FE5A88" w:rsidR="00433EDF" w:rsidRPr="003A22B9" w:rsidRDefault="00433EDF" w:rsidP="00C2001C">
      <w:pPr>
        <w:pStyle w:val="NormalWeb"/>
        <w:spacing w:before="75" w:beforeAutospacing="0" w:after="75" w:afterAutospacing="0" w:line="360" w:lineRule="auto"/>
        <w:ind w:right="75"/>
        <w:jc w:val="center"/>
        <w:rPr>
          <w:rFonts w:ascii="Arial" w:hAnsi="Arial" w:cs="Arial"/>
          <w:sz w:val="22"/>
          <w:szCs w:val="22"/>
        </w:rPr>
      </w:pPr>
      <w:r w:rsidRPr="003A22B9">
        <w:rPr>
          <w:rFonts w:ascii="Arial" w:hAnsi="Arial" w:cs="Arial"/>
          <w:sz w:val="22"/>
          <w:szCs w:val="22"/>
        </w:rPr>
        <w:t xml:space="preserve">Development Manager, </w:t>
      </w:r>
      <w:r w:rsidR="008848E3" w:rsidRPr="003A22B9">
        <w:rPr>
          <w:rFonts w:ascii="Arial" w:hAnsi="Arial" w:cs="Arial"/>
          <w:sz w:val="22"/>
          <w:szCs w:val="22"/>
        </w:rPr>
        <w:t>Chemstar</w:t>
      </w:r>
      <w:r w:rsidRPr="003A22B9">
        <w:rPr>
          <w:rFonts w:ascii="Arial" w:hAnsi="Arial" w:cs="Arial"/>
          <w:sz w:val="22"/>
          <w:szCs w:val="22"/>
        </w:rPr>
        <w:t xml:space="preserve">, Chile, </w:t>
      </w:r>
      <w:hyperlink r:id="rId8" w:history="1">
        <w:r w:rsidR="004E7D8E" w:rsidRPr="003A22B9">
          <w:rPr>
            <w:rStyle w:val="Hipervnculo"/>
            <w:rFonts w:ascii="Arial" w:hAnsi="Arial" w:cs="Arial"/>
            <w:sz w:val="22"/>
            <w:szCs w:val="22"/>
          </w:rPr>
          <w:t>rodrigo.urtubia@Chemstar.com</w:t>
        </w:r>
      </w:hyperlink>
      <w:r w:rsidRPr="003A22B9">
        <w:rPr>
          <w:rFonts w:ascii="Arial" w:hAnsi="Arial" w:cs="Arial"/>
          <w:sz w:val="22"/>
          <w:szCs w:val="22"/>
        </w:rPr>
        <w:t>, Celular: +56 965716961</w:t>
      </w:r>
    </w:p>
    <w:p w14:paraId="51718FC5" w14:textId="77777777" w:rsidR="00433EDF" w:rsidRPr="003A22B9" w:rsidRDefault="00433EDF" w:rsidP="00C2001C">
      <w:pPr>
        <w:pStyle w:val="NormalWeb"/>
        <w:spacing w:before="75" w:beforeAutospacing="0" w:after="75" w:afterAutospacing="0" w:line="360" w:lineRule="auto"/>
        <w:ind w:right="75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1F5FEC3C" w14:textId="36F0DD96" w:rsidR="006D180D" w:rsidRPr="003A22B9" w:rsidRDefault="00433EDF" w:rsidP="00C2001C">
      <w:pPr>
        <w:pStyle w:val="NormalWeb"/>
        <w:spacing w:before="75" w:beforeAutospacing="0" w:after="75" w:afterAutospacing="0" w:line="360" w:lineRule="auto"/>
        <w:ind w:right="75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3A22B9">
        <w:rPr>
          <w:rFonts w:ascii="Arial" w:hAnsi="Arial" w:cs="Arial"/>
          <w:b/>
          <w:bCs/>
          <w:color w:val="000000" w:themeColor="text1"/>
          <w:sz w:val="22"/>
          <w:szCs w:val="22"/>
        </w:rPr>
        <w:t>RESUMEN</w:t>
      </w:r>
    </w:p>
    <w:p w14:paraId="1BE8D9D4" w14:textId="222C430A" w:rsidR="009366C4" w:rsidRPr="003A22B9" w:rsidRDefault="009366C4" w:rsidP="00C2001C">
      <w:pPr>
        <w:spacing w:line="360" w:lineRule="auto"/>
        <w:jc w:val="both"/>
        <w:rPr>
          <w:rFonts w:ascii="Arial" w:hAnsi="Arial" w:cs="Arial"/>
        </w:rPr>
      </w:pPr>
      <w:r w:rsidRPr="003A22B9">
        <w:rPr>
          <w:rFonts w:ascii="Arial" w:hAnsi="Arial" w:cs="Arial"/>
        </w:rPr>
        <w:t>En la minería moderna, los polímeros sintéticos son</w:t>
      </w:r>
      <w:r w:rsidR="00BB3C7E" w:rsidRPr="003A22B9">
        <w:rPr>
          <w:rFonts w:ascii="Arial" w:hAnsi="Arial" w:cs="Arial"/>
        </w:rPr>
        <w:t xml:space="preserve"> </w:t>
      </w:r>
      <w:r w:rsidRPr="003A22B9">
        <w:rPr>
          <w:rFonts w:ascii="Arial" w:hAnsi="Arial" w:cs="Arial"/>
        </w:rPr>
        <w:t>utilizados como floculantes, depresores y modificadores reológicos. Sin embargo, presentan desafíos ambientales por su persistencia en el ecosistema y residuos mineros y sobre todo los altos costos de tratamiento posterior.</w:t>
      </w:r>
    </w:p>
    <w:p w14:paraId="1118DA17" w14:textId="25DB02EA" w:rsidR="009366C4" w:rsidRPr="003A22B9" w:rsidRDefault="009366C4" w:rsidP="00C2001C">
      <w:pPr>
        <w:spacing w:line="360" w:lineRule="auto"/>
        <w:jc w:val="both"/>
        <w:rPr>
          <w:rFonts w:ascii="Arial" w:hAnsi="Arial" w:cs="Arial"/>
        </w:rPr>
      </w:pPr>
      <w:r w:rsidRPr="003A22B9">
        <w:rPr>
          <w:rFonts w:ascii="Arial" w:hAnsi="Arial" w:cs="Arial"/>
        </w:rPr>
        <w:t xml:space="preserve">En este contexto, presentamos los </w:t>
      </w:r>
      <w:r w:rsidR="00BB3C7E" w:rsidRPr="003A22B9">
        <w:rPr>
          <w:rFonts w:ascii="Arial" w:hAnsi="Arial" w:cs="Arial"/>
        </w:rPr>
        <w:t>polímeros orgánicos, “</w:t>
      </w:r>
      <w:r w:rsidRPr="003A22B9">
        <w:rPr>
          <w:rFonts w:ascii="Arial" w:hAnsi="Arial" w:cs="Arial"/>
          <w:b/>
          <w:bCs/>
        </w:rPr>
        <w:t>almidones biodegradables modificados</w:t>
      </w:r>
      <w:r w:rsidR="00BB3C7E" w:rsidRPr="003A22B9">
        <w:rPr>
          <w:rFonts w:ascii="Arial" w:hAnsi="Arial" w:cs="Arial"/>
          <w:b/>
          <w:bCs/>
        </w:rPr>
        <w:t>”</w:t>
      </w:r>
      <w:r w:rsidRPr="003A22B9">
        <w:rPr>
          <w:rFonts w:ascii="Arial" w:hAnsi="Arial" w:cs="Arial"/>
        </w:rPr>
        <w:t xml:space="preserve">, derivados de residuos agroindustriales de papa y maíz, </w:t>
      </w:r>
      <w:r w:rsidR="00BB3C7E" w:rsidRPr="003A22B9">
        <w:rPr>
          <w:rFonts w:ascii="Arial" w:hAnsi="Arial" w:cs="Arial"/>
        </w:rPr>
        <w:t xml:space="preserve">los que </w:t>
      </w:r>
      <w:r w:rsidRPr="003A22B9">
        <w:rPr>
          <w:rFonts w:ascii="Arial" w:hAnsi="Arial" w:cs="Arial"/>
        </w:rPr>
        <w:t>emergen como alternativas sostenibles y funcionales.</w:t>
      </w:r>
    </w:p>
    <w:p w14:paraId="5E0B8D78" w14:textId="35AE66DA" w:rsidR="00BB3C7E" w:rsidRPr="003A22B9" w:rsidRDefault="00BB3C7E" w:rsidP="00C2001C">
      <w:pPr>
        <w:spacing w:line="360" w:lineRule="auto"/>
        <w:jc w:val="both"/>
        <w:rPr>
          <w:rFonts w:ascii="Arial" w:hAnsi="Arial" w:cs="Arial"/>
        </w:rPr>
      </w:pPr>
      <w:r w:rsidRPr="003A22B9">
        <w:rPr>
          <w:rFonts w:ascii="Arial" w:hAnsi="Arial" w:cs="Arial"/>
        </w:rPr>
        <w:t xml:space="preserve">Chemstar es líder mundial en el desarrollo de estos almidones modificados biodegradables. </w:t>
      </w:r>
    </w:p>
    <w:p w14:paraId="40C1D01A" w14:textId="11B56079" w:rsidR="009366C4" w:rsidRPr="003A22B9" w:rsidRDefault="009366C4" w:rsidP="00C2001C">
      <w:pPr>
        <w:spacing w:line="360" w:lineRule="auto"/>
        <w:jc w:val="both"/>
        <w:rPr>
          <w:rFonts w:ascii="Arial" w:hAnsi="Arial" w:cs="Arial"/>
        </w:rPr>
      </w:pPr>
      <w:r w:rsidRPr="003A22B9">
        <w:rPr>
          <w:rFonts w:ascii="Arial" w:hAnsi="Arial" w:cs="Arial"/>
        </w:rPr>
        <w:t xml:space="preserve">Una de sus principales funciones es actuar como depresores selectivos en la flotación, mejorando la separación entre el cobre y </w:t>
      </w:r>
      <w:r w:rsidR="00CF5958" w:rsidRPr="003A22B9">
        <w:rPr>
          <w:rFonts w:ascii="Arial" w:hAnsi="Arial" w:cs="Arial"/>
        </w:rPr>
        <w:t>minerales no valiosos</w:t>
      </w:r>
      <w:r w:rsidRPr="003A22B9">
        <w:rPr>
          <w:rFonts w:ascii="Arial" w:hAnsi="Arial" w:cs="Arial"/>
        </w:rPr>
        <w:t>, lo que incrementa la eficiencia y recuperación</w:t>
      </w:r>
      <w:r w:rsidR="00314A3F" w:rsidRPr="003A22B9">
        <w:rPr>
          <w:rFonts w:ascii="Arial" w:hAnsi="Arial" w:cs="Arial"/>
        </w:rPr>
        <w:t xml:space="preserve"> (discrimina mejor ciertos minerales)</w:t>
      </w:r>
      <w:r w:rsidRPr="003A22B9">
        <w:rPr>
          <w:rFonts w:ascii="Arial" w:hAnsi="Arial" w:cs="Arial"/>
        </w:rPr>
        <w:t>. Además, su estructura modificada permite reducir la viscosidad</w:t>
      </w:r>
      <w:r w:rsidR="00314A3F" w:rsidRPr="003A22B9">
        <w:rPr>
          <w:rFonts w:ascii="Arial" w:hAnsi="Arial" w:cs="Arial"/>
        </w:rPr>
        <w:t xml:space="preserve"> (estabilidad reológica)</w:t>
      </w:r>
      <w:r w:rsidRPr="003A22B9">
        <w:rPr>
          <w:rFonts w:ascii="Arial" w:hAnsi="Arial" w:cs="Arial"/>
        </w:rPr>
        <w:t xml:space="preserve"> de las pulpas minerales, optimizando</w:t>
      </w:r>
      <w:r w:rsidR="00213494" w:rsidRPr="003A22B9">
        <w:rPr>
          <w:rFonts w:ascii="Arial" w:hAnsi="Arial" w:cs="Arial"/>
        </w:rPr>
        <w:t xml:space="preserve"> la molienda y clasificación, así como </w:t>
      </w:r>
      <w:r w:rsidRPr="003A22B9">
        <w:rPr>
          <w:rFonts w:ascii="Arial" w:hAnsi="Arial" w:cs="Arial"/>
        </w:rPr>
        <w:t>el consumo energético durante el bombeo, mejorando el transporte de</w:t>
      </w:r>
      <w:r w:rsidR="00213494" w:rsidRPr="003A22B9">
        <w:rPr>
          <w:rFonts w:ascii="Arial" w:hAnsi="Arial" w:cs="Arial"/>
        </w:rPr>
        <w:t xml:space="preserve"> pulpas</w:t>
      </w:r>
      <w:r w:rsidRPr="003A22B9">
        <w:rPr>
          <w:rFonts w:ascii="Arial" w:hAnsi="Arial" w:cs="Arial"/>
        </w:rPr>
        <w:t xml:space="preserve"> y minimizando obstrucciones</w:t>
      </w:r>
      <w:r w:rsidR="00213494" w:rsidRPr="003A22B9">
        <w:rPr>
          <w:rFonts w:ascii="Arial" w:hAnsi="Arial" w:cs="Arial"/>
        </w:rPr>
        <w:t>.</w:t>
      </w:r>
    </w:p>
    <w:p w14:paraId="3FAD072F" w14:textId="5663F77E" w:rsidR="009366C4" w:rsidRPr="003A22B9" w:rsidRDefault="009366C4" w:rsidP="00C2001C">
      <w:pPr>
        <w:spacing w:line="360" w:lineRule="auto"/>
        <w:jc w:val="both"/>
        <w:rPr>
          <w:rFonts w:ascii="Arial" w:hAnsi="Arial" w:cs="Arial"/>
        </w:rPr>
      </w:pPr>
      <w:r w:rsidRPr="003A22B9">
        <w:rPr>
          <w:rFonts w:ascii="Arial" w:hAnsi="Arial" w:cs="Arial"/>
        </w:rPr>
        <w:t>En el tratamiento de efluentes</w:t>
      </w:r>
      <w:r w:rsidR="005F09BB" w:rsidRPr="003A22B9">
        <w:rPr>
          <w:rFonts w:ascii="Arial" w:hAnsi="Arial" w:cs="Arial"/>
        </w:rPr>
        <w:t>, concentrados</w:t>
      </w:r>
      <w:r w:rsidRPr="003A22B9">
        <w:rPr>
          <w:rFonts w:ascii="Arial" w:hAnsi="Arial" w:cs="Arial"/>
        </w:rPr>
        <w:t xml:space="preserve"> y relaves, estos polímeros funcionan como </w:t>
      </w:r>
      <w:r w:rsidR="005F09BB" w:rsidRPr="003A22B9">
        <w:rPr>
          <w:rFonts w:ascii="Arial" w:hAnsi="Arial" w:cs="Arial"/>
        </w:rPr>
        <w:t>coagulantes-</w:t>
      </w:r>
      <w:r w:rsidRPr="003A22B9">
        <w:rPr>
          <w:rFonts w:ascii="Arial" w:hAnsi="Arial" w:cs="Arial"/>
        </w:rPr>
        <w:t xml:space="preserve">floculantes naturales, favoreciendo la clarificación del agua sin generar residuos, gracias a su biodegradabilidad inherente. </w:t>
      </w:r>
      <w:r w:rsidR="007A2886" w:rsidRPr="003A22B9">
        <w:rPr>
          <w:rFonts w:ascii="Arial" w:hAnsi="Arial" w:cs="Arial"/>
        </w:rPr>
        <w:t>El uso de los Almidones modificados reduce</w:t>
      </w:r>
      <w:r w:rsidRPr="003A22B9">
        <w:rPr>
          <w:rFonts w:ascii="Arial" w:hAnsi="Arial" w:cs="Arial"/>
        </w:rPr>
        <w:t xml:space="preserve"> costos operativos en el tratamiento de aguas y </w:t>
      </w:r>
      <w:r w:rsidR="007A2886" w:rsidRPr="003A22B9">
        <w:rPr>
          <w:rFonts w:ascii="Arial" w:hAnsi="Arial" w:cs="Arial"/>
        </w:rPr>
        <w:t>circuitos de molienda clasificación</w:t>
      </w:r>
      <w:r w:rsidR="00314A3F" w:rsidRPr="003A22B9">
        <w:rPr>
          <w:rFonts w:ascii="Arial" w:hAnsi="Arial" w:cs="Arial"/>
        </w:rPr>
        <w:t>,</w:t>
      </w:r>
      <w:r w:rsidRPr="003A22B9">
        <w:rPr>
          <w:rFonts w:ascii="Arial" w:hAnsi="Arial" w:cs="Arial"/>
        </w:rPr>
        <w:t xml:space="preserve"> permiten una alta adaptabilidad a distintos procesos mineros por sus propiedades reológicas ajustables. </w:t>
      </w:r>
    </w:p>
    <w:p w14:paraId="541A83CD" w14:textId="3487A415" w:rsidR="00D65970" w:rsidRPr="003A22B9" w:rsidRDefault="00D65970" w:rsidP="00C2001C">
      <w:pPr>
        <w:spacing w:line="360" w:lineRule="auto"/>
        <w:jc w:val="both"/>
        <w:rPr>
          <w:rFonts w:ascii="Arial" w:hAnsi="Arial" w:cs="Arial"/>
          <w:b/>
          <w:bCs/>
        </w:rPr>
      </w:pPr>
      <w:r w:rsidRPr="003A22B9">
        <w:rPr>
          <w:rFonts w:ascii="Arial" w:hAnsi="Arial" w:cs="Arial"/>
          <w:b/>
          <w:bCs/>
        </w:rPr>
        <w:t>Caso operativo Planta Concentradora Sur Oeste USA aplicación Almidón Modificado Promotor RheoStar</w:t>
      </w:r>
    </w:p>
    <w:p w14:paraId="78158F7A" w14:textId="410ACA6F" w:rsidR="00D65970" w:rsidRPr="003A22B9" w:rsidRDefault="00D65970" w:rsidP="00C2001C">
      <w:pPr>
        <w:spacing w:line="360" w:lineRule="auto"/>
        <w:jc w:val="both"/>
        <w:rPr>
          <w:rFonts w:ascii="Arial" w:hAnsi="Arial" w:cs="Arial"/>
        </w:rPr>
      </w:pPr>
      <w:r w:rsidRPr="003A22B9">
        <w:rPr>
          <w:rFonts w:ascii="Arial" w:hAnsi="Arial" w:cs="Arial"/>
        </w:rPr>
        <w:t>Los siguientes</w:t>
      </w:r>
      <w:r w:rsidR="00314A3F" w:rsidRPr="003A22B9">
        <w:rPr>
          <w:rFonts w:ascii="Arial" w:hAnsi="Arial" w:cs="Arial"/>
        </w:rPr>
        <w:t xml:space="preserve"> resultados </w:t>
      </w:r>
      <w:r w:rsidRPr="003A22B9">
        <w:rPr>
          <w:rFonts w:ascii="Arial" w:hAnsi="Arial" w:cs="Arial"/>
        </w:rPr>
        <w:t xml:space="preserve">se obtuvieron en aplicaciones realizadas durante el año 2024 con el uso de Promotor </w:t>
      </w:r>
      <w:r w:rsidR="00314A3F" w:rsidRPr="003A22B9">
        <w:rPr>
          <w:rFonts w:ascii="Arial" w:hAnsi="Arial" w:cs="Arial"/>
        </w:rPr>
        <w:t>RheoStar</w:t>
      </w:r>
      <w:r w:rsidRPr="003A22B9">
        <w:rPr>
          <w:rFonts w:ascii="Arial" w:hAnsi="Arial" w:cs="Arial"/>
        </w:rPr>
        <w:t xml:space="preserve"> en dosis entre 15 y 30 gr/Tn.</w:t>
      </w:r>
    </w:p>
    <w:p w14:paraId="7A2C6434" w14:textId="435A44F3" w:rsidR="00314A3F" w:rsidRPr="003A22B9" w:rsidRDefault="00D65970" w:rsidP="00C2001C">
      <w:pPr>
        <w:spacing w:line="360" w:lineRule="auto"/>
        <w:jc w:val="both"/>
        <w:rPr>
          <w:rFonts w:ascii="Arial" w:hAnsi="Arial" w:cs="Arial"/>
          <w:b/>
          <w:bCs/>
          <w:i/>
          <w:iCs/>
          <w:lang w:val="es-MX"/>
        </w:rPr>
      </w:pPr>
      <w:r w:rsidRPr="003A22B9">
        <w:rPr>
          <w:rFonts w:ascii="Arial" w:hAnsi="Arial" w:cs="Arial"/>
          <w:b/>
          <w:bCs/>
          <w:i/>
          <w:iCs/>
          <w:lang w:val="es-MX"/>
        </w:rPr>
        <w:lastRenderedPageBreak/>
        <w:t>Aplicación</w:t>
      </w:r>
      <w:r w:rsidR="00314A3F" w:rsidRPr="003A22B9">
        <w:rPr>
          <w:rFonts w:ascii="Arial" w:hAnsi="Arial" w:cs="Arial"/>
          <w:b/>
          <w:bCs/>
          <w:i/>
          <w:iCs/>
          <w:lang w:val="es-MX"/>
        </w:rPr>
        <w:t xml:space="preserve"> 1: Mineral Alterado</w:t>
      </w:r>
    </w:p>
    <w:p w14:paraId="55C23539" w14:textId="45A09E8C" w:rsidR="00314A3F" w:rsidRPr="003A22B9" w:rsidRDefault="00314A3F" w:rsidP="00C2001C">
      <w:pPr>
        <w:spacing w:line="360" w:lineRule="auto"/>
        <w:jc w:val="both"/>
        <w:rPr>
          <w:rFonts w:ascii="Arial" w:hAnsi="Arial" w:cs="Arial"/>
          <w:lang w:val="es-MX"/>
        </w:rPr>
      </w:pPr>
      <w:r w:rsidRPr="003A22B9">
        <w:rPr>
          <w:rFonts w:ascii="Arial" w:hAnsi="Arial" w:cs="Arial"/>
          <w:b/>
          <w:bCs/>
          <w:lang w:val="es-MX"/>
        </w:rPr>
        <w:t>Recuperación Total de Cobre</w:t>
      </w:r>
      <w:r w:rsidRPr="003A22B9">
        <w:rPr>
          <w:rFonts w:ascii="Arial" w:hAnsi="Arial" w:cs="Arial"/>
          <w:lang w:val="es-MX"/>
        </w:rPr>
        <w:t xml:space="preserve"> aumentó de </w:t>
      </w:r>
      <w:r w:rsidRPr="003A22B9">
        <w:rPr>
          <w:rFonts w:ascii="Arial" w:hAnsi="Arial" w:cs="Arial"/>
          <w:b/>
          <w:bCs/>
          <w:lang w:val="es-MX"/>
        </w:rPr>
        <w:t>54.9% a 60.5%</w:t>
      </w:r>
      <w:r w:rsidRPr="003A22B9">
        <w:rPr>
          <w:rFonts w:ascii="Arial" w:hAnsi="Arial" w:cs="Arial"/>
          <w:lang w:val="es-MX"/>
        </w:rPr>
        <w:t xml:space="preserve"> → mejora neta de </w:t>
      </w:r>
      <w:r w:rsidRPr="003A22B9">
        <w:rPr>
          <w:rFonts w:ascii="Arial" w:hAnsi="Arial" w:cs="Arial"/>
          <w:b/>
          <w:bCs/>
          <w:lang w:val="es-MX"/>
        </w:rPr>
        <w:t>+5.6%.</w:t>
      </w:r>
    </w:p>
    <w:p w14:paraId="63E534CB" w14:textId="3DEF3514" w:rsidR="00314A3F" w:rsidRPr="003A22B9" w:rsidRDefault="0076418A" w:rsidP="00C2001C">
      <w:pPr>
        <w:spacing w:line="360" w:lineRule="auto"/>
        <w:jc w:val="both"/>
        <w:rPr>
          <w:rFonts w:ascii="Arial" w:hAnsi="Arial" w:cs="Arial"/>
          <w:lang w:val="es-MX"/>
        </w:rPr>
      </w:pPr>
      <w:r w:rsidRPr="003A22B9">
        <w:rPr>
          <w:rFonts w:ascii="Arial" w:hAnsi="Arial" w:cs="Arial"/>
          <w:b/>
          <w:bCs/>
          <w:lang w:val="es-MX"/>
        </w:rPr>
        <w:t xml:space="preserve">Recuperación </w:t>
      </w:r>
      <w:r w:rsidR="00314A3F" w:rsidRPr="003A22B9">
        <w:rPr>
          <w:rFonts w:ascii="Arial" w:hAnsi="Arial" w:cs="Arial"/>
          <w:b/>
          <w:bCs/>
          <w:lang w:val="es-MX"/>
        </w:rPr>
        <w:t>Rougher Cu</w:t>
      </w:r>
      <w:r w:rsidR="00314A3F" w:rsidRPr="003A22B9">
        <w:rPr>
          <w:rFonts w:ascii="Arial" w:hAnsi="Arial" w:cs="Arial"/>
          <w:lang w:val="es-MX"/>
        </w:rPr>
        <w:t xml:space="preserve"> incrementó de </w:t>
      </w:r>
      <w:r w:rsidR="00314A3F" w:rsidRPr="003A22B9">
        <w:rPr>
          <w:rFonts w:ascii="Arial" w:hAnsi="Arial" w:cs="Arial"/>
          <w:b/>
          <w:bCs/>
          <w:lang w:val="es-MX"/>
        </w:rPr>
        <w:t>59.9% a 65.4%</w:t>
      </w:r>
      <w:r w:rsidR="00314A3F" w:rsidRPr="003A22B9">
        <w:rPr>
          <w:rFonts w:ascii="Arial" w:hAnsi="Arial" w:cs="Arial"/>
          <w:lang w:val="es-MX"/>
        </w:rPr>
        <w:t xml:space="preserve"> → mejora neta de </w:t>
      </w:r>
      <w:r w:rsidR="00314A3F" w:rsidRPr="003A22B9">
        <w:rPr>
          <w:rFonts w:ascii="Arial" w:hAnsi="Arial" w:cs="Arial"/>
          <w:b/>
          <w:bCs/>
          <w:lang w:val="es-MX"/>
        </w:rPr>
        <w:t>+5.5%.</w:t>
      </w:r>
    </w:p>
    <w:p w14:paraId="59508734" w14:textId="2E05FE2F" w:rsidR="00314A3F" w:rsidRPr="003A22B9" w:rsidRDefault="00314A3F" w:rsidP="00C2001C">
      <w:pPr>
        <w:spacing w:line="360" w:lineRule="auto"/>
        <w:jc w:val="both"/>
        <w:rPr>
          <w:rFonts w:ascii="Arial" w:hAnsi="Arial" w:cs="Arial"/>
          <w:lang w:val="es-MX"/>
        </w:rPr>
      </w:pPr>
      <w:r w:rsidRPr="003A22B9">
        <w:rPr>
          <w:rFonts w:ascii="Arial" w:hAnsi="Arial" w:cs="Arial"/>
          <w:b/>
          <w:bCs/>
          <w:lang w:val="es-MX"/>
        </w:rPr>
        <w:t>Viscosidad</w:t>
      </w:r>
      <w:r w:rsidRPr="003A22B9">
        <w:rPr>
          <w:rFonts w:ascii="Arial" w:hAnsi="Arial" w:cs="Arial"/>
          <w:lang w:val="es-MX"/>
        </w:rPr>
        <w:t xml:space="preserve"> disminuyó de </w:t>
      </w:r>
      <w:r w:rsidRPr="003A22B9">
        <w:rPr>
          <w:rFonts w:ascii="Arial" w:hAnsi="Arial" w:cs="Arial"/>
          <w:b/>
          <w:bCs/>
          <w:lang w:val="es-MX"/>
        </w:rPr>
        <w:t>68.1 cP a 65.0 cP</w:t>
      </w:r>
      <w:r w:rsidRPr="003A22B9">
        <w:rPr>
          <w:rFonts w:ascii="Arial" w:hAnsi="Arial" w:cs="Arial"/>
          <w:lang w:val="es-MX"/>
        </w:rPr>
        <w:t xml:space="preserve"> → reducción neta de </w:t>
      </w:r>
      <w:r w:rsidRPr="003A22B9">
        <w:rPr>
          <w:rFonts w:ascii="Arial" w:hAnsi="Arial" w:cs="Arial"/>
          <w:b/>
          <w:bCs/>
          <w:lang w:val="es-MX"/>
        </w:rPr>
        <w:t>-3.1 cP.</w:t>
      </w:r>
    </w:p>
    <w:p w14:paraId="36F51928" w14:textId="77777777" w:rsidR="0076418A" w:rsidRPr="003A22B9" w:rsidRDefault="0076418A" w:rsidP="00C2001C">
      <w:pPr>
        <w:spacing w:line="360" w:lineRule="auto"/>
        <w:jc w:val="both"/>
        <w:rPr>
          <w:rFonts w:ascii="Arial" w:hAnsi="Arial" w:cs="Arial"/>
          <w:lang w:val="es-MX"/>
        </w:rPr>
      </w:pPr>
    </w:p>
    <w:p w14:paraId="015FCB4F" w14:textId="15E1EE1E" w:rsidR="00314A3F" w:rsidRPr="003A22B9" w:rsidRDefault="00D65970" w:rsidP="00C2001C">
      <w:pPr>
        <w:spacing w:line="360" w:lineRule="auto"/>
        <w:jc w:val="both"/>
        <w:rPr>
          <w:rFonts w:ascii="Arial" w:hAnsi="Arial" w:cs="Arial"/>
          <w:b/>
          <w:bCs/>
          <w:i/>
          <w:iCs/>
          <w:lang w:val="es-MX"/>
        </w:rPr>
      </w:pPr>
      <w:r w:rsidRPr="003A22B9">
        <w:rPr>
          <w:rFonts w:ascii="Arial" w:hAnsi="Arial" w:cs="Arial"/>
          <w:b/>
          <w:bCs/>
          <w:i/>
          <w:iCs/>
          <w:lang w:val="es-MX"/>
        </w:rPr>
        <w:t>Aplicación</w:t>
      </w:r>
      <w:r w:rsidR="00314A3F" w:rsidRPr="003A22B9">
        <w:rPr>
          <w:rFonts w:ascii="Arial" w:hAnsi="Arial" w:cs="Arial"/>
          <w:b/>
          <w:bCs/>
          <w:i/>
          <w:iCs/>
          <w:lang w:val="es-MX"/>
        </w:rPr>
        <w:t xml:space="preserve"> 2: Mineral Semi Normal</w:t>
      </w:r>
    </w:p>
    <w:p w14:paraId="576FCD76" w14:textId="1CD42067" w:rsidR="00314A3F" w:rsidRPr="003A22B9" w:rsidRDefault="00314A3F" w:rsidP="00C2001C">
      <w:pPr>
        <w:spacing w:line="360" w:lineRule="auto"/>
        <w:jc w:val="both"/>
        <w:rPr>
          <w:rFonts w:ascii="Arial" w:hAnsi="Arial" w:cs="Arial"/>
          <w:lang w:val="es-MX"/>
        </w:rPr>
      </w:pPr>
      <w:r w:rsidRPr="003A22B9">
        <w:rPr>
          <w:rFonts w:ascii="Arial" w:hAnsi="Arial" w:cs="Arial"/>
          <w:b/>
          <w:bCs/>
          <w:lang w:val="es-MX"/>
        </w:rPr>
        <w:t>Recuperación Total de Cobre</w:t>
      </w:r>
      <w:r w:rsidRPr="003A22B9">
        <w:rPr>
          <w:rFonts w:ascii="Arial" w:hAnsi="Arial" w:cs="Arial"/>
          <w:lang w:val="es-MX"/>
        </w:rPr>
        <w:t xml:space="preserve"> mejoró ligeramente de </w:t>
      </w:r>
      <w:r w:rsidRPr="003A22B9">
        <w:rPr>
          <w:rFonts w:ascii="Arial" w:hAnsi="Arial" w:cs="Arial"/>
          <w:b/>
          <w:bCs/>
          <w:lang w:val="es-MX"/>
        </w:rPr>
        <w:t>80.4% a 81.5%</w:t>
      </w:r>
      <w:r w:rsidRPr="003A22B9">
        <w:rPr>
          <w:rFonts w:ascii="Arial" w:hAnsi="Arial" w:cs="Arial"/>
          <w:lang w:val="es-MX"/>
        </w:rPr>
        <w:t xml:space="preserve"> → mejora neta de </w:t>
      </w:r>
      <w:r w:rsidRPr="003A22B9">
        <w:rPr>
          <w:rFonts w:ascii="Arial" w:hAnsi="Arial" w:cs="Arial"/>
          <w:b/>
          <w:bCs/>
          <w:lang w:val="es-MX"/>
        </w:rPr>
        <w:t>+1.1%.</w:t>
      </w:r>
    </w:p>
    <w:p w14:paraId="24F4675F" w14:textId="5EF61277" w:rsidR="00314A3F" w:rsidRPr="003A22B9" w:rsidRDefault="0076418A" w:rsidP="00C2001C">
      <w:pPr>
        <w:spacing w:line="360" w:lineRule="auto"/>
        <w:jc w:val="both"/>
        <w:rPr>
          <w:rFonts w:ascii="Arial" w:hAnsi="Arial" w:cs="Arial"/>
          <w:lang w:val="es-MX"/>
        </w:rPr>
      </w:pPr>
      <w:r w:rsidRPr="003A22B9">
        <w:rPr>
          <w:rFonts w:ascii="Arial" w:hAnsi="Arial" w:cs="Arial"/>
          <w:b/>
          <w:bCs/>
          <w:lang w:val="es-MX"/>
        </w:rPr>
        <w:t xml:space="preserve">Recuperación </w:t>
      </w:r>
      <w:r w:rsidR="00314A3F" w:rsidRPr="003A22B9">
        <w:rPr>
          <w:rFonts w:ascii="Arial" w:hAnsi="Arial" w:cs="Arial"/>
          <w:b/>
          <w:bCs/>
          <w:lang w:val="es-MX"/>
        </w:rPr>
        <w:t>Rougher Cu</w:t>
      </w:r>
      <w:r w:rsidR="00314A3F" w:rsidRPr="003A22B9">
        <w:rPr>
          <w:rFonts w:ascii="Arial" w:hAnsi="Arial" w:cs="Arial"/>
          <w:lang w:val="es-MX"/>
        </w:rPr>
        <w:t xml:space="preserve"> subió de </w:t>
      </w:r>
      <w:r w:rsidR="00314A3F" w:rsidRPr="003A22B9">
        <w:rPr>
          <w:rFonts w:ascii="Arial" w:hAnsi="Arial" w:cs="Arial"/>
          <w:b/>
          <w:bCs/>
          <w:lang w:val="es-MX"/>
        </w:rPr>
        <w:t>81.9% a 84.8%</w:t>
      </w:r>
      <w:r w:rsidR="00314A3F" w:rsidRPr="003A22B9">
        <w:rPr>
          <w:rFonts w:ascii="Arial" w:hAnsi="Arial" w:cs="Arial"/>
          <w:lang w:val="es-MX"/>
        </w:rPr>
        <w:t xml:space="preserve"> → mejora neta de </w:t>
      </w:r>
      <w:r w:rsidR="00314A3F" w:rsidRPr="003A22B9">
        <w:rPr>
          <w:rFonts w:ascii="Arial" w:hAnsi="Arial" w:cs="Arial"/>
          <w:b/>
          <w:bCs/>
          <w:lang w:val="es-MX"/>
        </w:rPr>
        <w:t>+2.9%.</w:t>
      </w:r>
    </w:p>
    <w:p w14:paraId="4F2E6FF7" w14:textId="1778B291" w:rsidR="00314A3F" w:rsidRPr="003A22B9" w:rsidRDefault="00314A3F" w:rsidP="00C2001C">
      <w:pPr>
        <w:spacing w:line="360" w:lineRule="auto"/>
        <w:jc w:val="both"/>
        <w:rPr>
          <w:rFonts w:ascii="Arial" w:hAnsi="Arial" w:cs="Arial"/>
          <w:b/>
          <w:bCs/>
          <w:lang w:val="es-MX"/>
        </w:rPr>
      </w:pPr>
      <w:r w:rsidRPr="003A22B9">
        <w:rPr>
          <w:rFonts w:ascii="Arial" w:hAnsi="Arial" w:cs="Arial"/>
          <w:b/>
          <w:bCs/>
          <w:lang w:val="es-MX"/>
        </w:rPr>
        <w:t>Viscosidad</w:t>
      </w:r>
      <w:r w:rsidRPr="003A22B9">
        <w:rPr>
          <w:rFonts w:ascii="Arial" w:hAnsi="Arial" w:cs="Arial"/>
          <w:lang w:val="es-MX"/>
        </w:rPr>
        <w:t xml:space="preserve"> bajó de </w:t>
      </w:r>
      <w:r w:rsidRPr="003A22B9">
        <w:rPr>
          <w:rFonts w:ascii="Arial" w:hAnsi="Arial" w:cs="Arial"/>
          <w:b/>
          <w:bCs/>
          <w:lang w:val="es-MX"/>
        </w:rPr>
        <w:t>67.0 cP a 64.7 cP</w:t>
      </w:r>
      <w:r w:rsidRPr="003A22B9">
        <w:rPr>
          <w:rFonts w:ascii="Arial" w:hAnsi="Arial" w:cs="Arial"/>
          <w:lang w:val="es-MX"/>
        </w:rPr>
        <w:t xml:space="preserve"> → reducción neta de </w:t>
      </w:r>
      <w:r w:rsidRPr="003A22B9">
        <w:rPr>
          <w:rFonts w:ascii="Arial" w:hAnsi="Arial" w:cs="Arial"/>
          <w:b/>
          <w:bCs/>
          <w:lang w:val="es-MX"/>
        </w:rPr>
        <w:t>-2.3 cP.</w:t>
      </w:r>
    </w:p>
    <w:p w14:paraId="0C672AF6" w14:textId="77777777" w:rsidR="00D65970" w:rsidRPr="003A22B9" w:rsidRDefault="00D65970" w:rsidP="00C2001C">
      <w:pPr>
        <w:spacing w:line="360" w:lineRule="auto"/>
        <w:jc w:val="both"/>
        <w:rPr>
          <w:rFonts w:ascii="Arial" w:hAnsi="Arial" w:cs="Arial"/>
          <w:lang w:val="es-MX"/>
        </w:rPr>
      </w:pPr>
    </w:p>
    <w:p w14:paraId="67972277" w14:textId="71D98711" w:rsidR="00D65970" w:rsidRPr="003A22B9" w:rsidRDefault="00D65970" w:rsidP="00C2001C">
      <w:pPr>
        <w:spacing w:line="360" w:lineRule="auto"/>
        <w:jc w:val="both"/>
        <w:rPr>
          <w:rFonts w:ascii="Arial" w:hAnsi="Arial" w:cs="Arial"/>
        </w:rPr>
      </w:pPr>
      <w:r w:rsidRPr="003A22B9">
        <w:rPr>
          <w:rFonts w:ascii="Arial" w:hAnsi="Arial" w:cs="Arial"/>
        </w:rPr>
        <w:t xml:space="preserve">Promotor </w:t>
      </w:r>
      <w:r w:rsidR="0076418A" w:rsidRPr="003A22B9">
        <w:rPr>
          <w:rFonts w:ascii="Arial" w:hAnsi="Arial" w:cs="Arial"/>
        </w:rPr>
        <w:t xml:space="preserve">RheoStar </w:t>
      </w:r>
      <w:r w:rsidRPr="003A22B9">
        <w:rPr>
          <w:rFonts w:ascii="Arial" w:hAnsi="Arial" w:cs="Arial"/>
        </w:rPr>
        <w:t xml:space="preserve">mejora la eficiencia de recuperación de cobre y reduce la viscosidad cuando es aplicado en el circuito de molienda. Una segunda etapa </w:t>
      </w:r>
      <w:r w:rsidR="004E7D8E" w:rsidRPr="003A22B9">
        <w:rPr>
          <w:rFonts w:ascii="Arial" w:hAnsi="Arial" w:cs="Arial"/>
        </w:rPr>
        <w:t xml:space="preserve">permitió evaluar el Promotor RheoStar aplicando en el circuito de remolienda lo que incremento la recuperación de cobre y disminuyo la recuperación de insolubles en concentrado final. La disminución de viscosidad permitió entregar un concentrado de mejor calidad a la planta selectiva de molibdeno, mejorando el rendimiento metalúrgico y operativo general de planta. </w:t>
      </w:r>
    </w:p>
    <w:p w14:paraId="5412ECFD" w14:textId="77777777" w:rsidR="004E7D8E" w:rsidRPr="003A22B9" w:rsidRDefault="004E7D8E" w:rsidP="00C2001C">
      <w:pPr>
        <w:spacing w:line="360" w:lineRule="auto"/>
        <w:jc w:val="both"/>
        <w:rPr>
          <w:rFonts w:ascii="Arial" w:hAnsi="Arial" w:cs="Arial"/>
        </w:rPr>
      </w:pPr>
    </w:p>
    <w:p w14:paraId="6F10BDD1" w14:textId="6AEDF46A" w:rsidR="00433EDF" w:rsidRPr="003A22B9" w:rsidRDefault="00433EDF" w:rsidP="00C2001C">
      <w:pPr>
        <w:spacing w:line="360" w:lineRule="auto"/>
        <w:jc w:val="both"/>
        <w:rPr>
          <w:rFonts w:ascii="Arial" w:eastAsia="Times New Roman" w:hAnsi="Arial" w:cs="Arial"/>
          <w:color w:val="242424"/>
          <w:lang w:eastAsia="es-MX"/>
        </w:rPr>
      </w:pPr>
      <w:bookmarkStart w:id="0" w:name="_Hlk197895209"/>
      <w:r w:rsidRPr="003A22B9">
        <w:rPr>
          <w:rFonts w:ascii="Arial" w:eastAsia="Times New Roman" w:hAnsi="Arial" w:cs="Arial"/>
          <w:b/>
          <w:bCs/>
          <w:color w:val="242424"/>
          <w:lang w:eastAsia="es-MX"/>
        </w:rPr>
        <w:t>Palabras clave</w:t>
      </w:r>
      <w:bookmarkEnd w:id="0"/>
      <w:r w:rsidRPr="003A22B9">
        <w:rPr>
          <w:rFonts w:ascii="Arial" w:eastAsia="Times New Roman" w:hAnsi="Arial" w:cs="Arial"/>
          <w:b/>
          <w:bCs/>
          <w:color w:val="242424"/>
          <w:lang w:eastAsia="es-MX"/>
        </w:rPr>
        <w:t>:</w:t>
      </w:r>
      <w:r w:rsidRPr="003A22B9">
        <w:rPr>
          <w:rFonts w:ascii="Arial" w:eastAsia="Times New Roman" w:hAnsi="Arial" w:cs="Arial"/>
          <w:color w:val="242424"/>
          <w:lang w:eastAsia="es-MX"/>
        </w:rPr>
        <w:t xml:space="preserve"> Proceso de Flotación, Maximizar recuperación, Cobre, Almidones</w:t>
      </w:r>
    </w:p>
    <w:p w14:paraId="48E65B7F" w14:textId="77777777" w:rsidR="00C2001C" w:rsidRDefault="00C2001C" w:rsidP="00C2001C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63FFFB14" w14:textId="02862536" w:rsidR="00C2001C" w:rsidRDefault="00C2001C" w:rsidP="00C2001C">
      <w:pPr>
        <w:spacing w:line="360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Autor: </w:t>
      </w:r>
      <w:r w:rsidRPr="00C2001C">
        <w:rPr>
          <w:rFonts w:ascii="Arial" w:hAnsi="Arial" w:cs="Arial"/>
        </w:rPr>
        <w:t>Daniel Steuber</w:t>
      </w:r>
    </w:p>
    <w:p w14:paraId="7FCA754F" w14:textId="084F5B22" w:rsidR="00C2001C" w:rsidRPr="00C2001C" w:rsidRDefault="00C2001C" w:rsidP="00C2001C">
      <w:pPr>
        <w:spacing w:line="360" w:lineRule="auto"/>
        <w:ind w:right="120"/>
        <w:jc w:val="both"/>
        <w:textAlignment w:val="baseline"/>
        <w:rPr>
          <w:rFonts w:ascii="Segoe UI" w:hAnsi="Segoe UI" w:cs="Segoe UI"/>
        </w:rPr>
      </w:pPr>
      <w:r w:rsidRPr="00C2001C">
        <w:rPr>
          <w:rFonts w:ascii="Arial" w:hAnsi="Arial" w:cs="Arial"/>
        </w:rPr>
        <w:t xml:space="preserve">Ingeniero químico por la universidad de Arizona con las de 7 años como director de negocios mineros en Chemstar, empresa dedicada a la investigación de productos innovadores para la minería. </w:t>
      </w:r>
    </w:p>
    <w:p w14:paraId="404B51D1" w14:textId="59ED4DB1" w:rsidR="00C2001C" w:rsidRPr="006A6E84" w:rsidRDefault="00C2001C" w:rsidP="00C2001C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Coa</w:t>
      </w:r>
      <w:r w:rsidRPr="006A6E84">
        <w:rPr>
          <w:rFonts w:ascii="Arial" w:hAnsi="Arial" w:cs="Arial"/>
          <w:b/>
          <w:bCs/>
        </w:rPr>
        <w:t>utor:</w:t>
      </w:r>
      <w:r w:rsidRPr="006A6E8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Rodrigo Urtubia González</w:t>
      </w:r>
    </w:p>
    <w:p w14:paraId="248E8AC1" w14:textId="77777777" w:rsidR="00C2001C" w:rsidRPr="006A6E84" w:rsidRDefault="00C2001C" w:rsidP="00C2001C">
      <w:pPr>
        <w:spacing w:line="360" w:lineRule="auto"/>
        <w:jc w:val="both"/>
        <w:rPr>
          <w:rFonts w:ascii="Arial" w:hAnsi="Arial" w:cs="Arial"/>
          <w:shd w:val="clear" w:color="auto" w:fill="FFFFFF"/>
        </w:rPr>
      </w:pPr>
      <w:r w:rsidRPr="006A6E84">
        <w:rPr>
          <w:rFonts w:ascii="Arial" w:hAnsi="Arial" w:cs="Arial"/>
        </w:rPr>
        <w:t>Master en Marketing, Fac. Administración y Economía</w:t>
      </w:r>
      <w:r>
        <w:rPr>
          <w:rFonts w:ascii="Arial" w:hAnsi="Arial" w:cs="Arial"/>
        </w:rPr>
        <w:t xml:space="preserve"> por la Universidad</w:t>
      </w:r>
      <w:r w:rsidRPr="006A6E8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de </w:t>
      </w:r>
      <w:r w:rsidRPr="006A6E84">
        <w:rPr>
          <w:rFonts w:ascii="Arial" w:hAnsi="Arial" w:cs="Arial"/>
        </w:rPr>
        <w:t>Chile</w:t>
      </w:r>
      <w:r>
        <w:rPr>
          <w:rFonts w:ascii="Arial" w:hAnsi="Arial" w:cs="Arial"/>
        </w:rPr>
        <w:t xml:space="preserve">, </w:t>
      </w:r>
      <w:r w:rsidRPr="006A6E84">
        <w:rPr>
          <w:rFonts w:ascii="Arial" w:hAnsi="Arial" w:cs="Arial"/>
        </w:rPr>
        <w:t xml:space="preserve">Ingeniero </w:t>
      </w:r>
      <w:r>
        <w:rPr>
          <w:rFonts w:ascii="Arial" w:hAnsi="Arial" w:cs="Arial"/>
        </w:rPr>
        <w:t xml:space="preserve">Metalúrgico por la </w:t>
      </w:r>
      <w:r w:rsidRPr="006A6E84">
        <w:rPr>
          <w:rFonts w:ascii="Arial" w:hAnsi="Arial" w:cs="Arial"/>
        </w:rPr>
        <w:t>Universidad de Santiago de Chile</w:t>
      </w:r>
      <w:r>
        <w:rPr>
          <w:rFonts w:ascii="Arial" w:hAnsi="Arial" w:cs="Arial"/>
        </w:rPr>
        <w:t xml:space="preserve">, </w:t>
      </w:r>
      <w:r w:rsidRPr="006A6E84">
        <w:rPr>
          <w:rFonts w:ascii="Arial" w:hAnsi="Arial" w:cs="Arial"/>
          <w:shd w:val="clear" w:color="auto" w:fill="FFFFFF"/>
        </w:rPr>
        <w:t>Con amplia experiencia en el mercado industrial en gran parte de América del Sur, Norte y algunos países de Europa y Asia.</w:t>
      </w:r>
      <w:r>
        <w:rPr>
          <w:rFonts w:ascii="Arial" w:hAnsi="Arial" w:cs="Arial"/>
          <w:shd w:val="clear" w:color="auto" w:fill="FFFFFF"/>
        </w:rPr>
        <w:t xml:space="preserve"> Actualmente ocupa el cargo de </w:t>
      </w:r>
      <w:r w:rsidRPr="006A6E84">
        <w:rPr>
          <w:rFonts w:ascii="Arial" w:hAnsi="Arial" w:cs="Arial"/>
          <w:shd w:val="clear" w:color="auto" w:fill="FFFFFF"/>
        </w:rPr>
        <w:t>Gerente de Desarrollo y Sustentabilidad</w:t>
      </w:r>
      <w:r>
        <w:rPr>
          <w:rFonts w:ascii="Arial" w:hAnsi="Arial" w:cs="Arial"/>
          <w:shd w:val="clear" w:color="auto" w:fill="FFFFFF"/>
        </w:rPr>
        <w:t xml:space="preserve"> en Envirotec Chile dedicada a la investigación de reactivos para la minería. </w:t>
      </w:r>
    </w:p>
    <w:p w14:paraId="331CF956" w14:textId="6E46E331" w:rsidR="00433EDF" w:rsidRPr="003A22B9" w:rsidRDefault="00433EDF" w:rsidP="00C2001C">
      <w:pPr>
        <w:spacing w:line="360" w:lineRule="auto"/>
        <w:jc w:val="both"/>
        <w:rPr>
          <w:rFonts w:ascii="Arial" w:eastAsia="Times New Roman" w:hAnsi="Arial" w:cs="Arial"/>
          <w:b/>
          <w:bCs/>
          <w:color w:val="242424"/>
          <w:lang w:eastAsia="es-MX"/>
        </w:rPr>
      </w:pPr>
    </w:p>
    <w:p w14:paraId="3086BB99" w14:textId="3BD7AC88" w:rsidR="00154006" w:rsidRPr="003A22B9" w:rsidRDefault="00154006" w:rsidP="00C2001C">
      <w:pPr>
        <w:spacing w:line="360" w:lineRule="auto"/>
        <w:jc w:val="both"/>
        <w:rPr>
          <w:rFonts w:ascii="Arial" w:eastAsia="Times New Roman" w:hAnsi="Arial" w:cs="Arial"/>
          <w:b/>
          <w:bCs/>
          <w:color w:val="242424"/>
          <w:lang w:eastAsia="es-MX"/>
        </w:rPr>
      </w:pPr>
    </w:p>
    <w:p w14:paraId="5C02AFFA" w14:textId="6E25EA1A" w:rsidR="00154006" w:rsidRPr="003A22B9" w:rsidRDefault="00154006" w:rsidP="00C2001C">
      <w:pPr>
        <w:spacing w:line="360" w:lineRule="auto"/>
        <w:jc w:val="both"/>
        <w:rPr>
          <w:rFonts w:ascii="Arial" w:eastAsia="Times New Roman" w:hAnsi="Arial" w:cs="Arial"/>
          <w:b/>
          <w:bCs/>
          <w:color w:val="242424"/>
          <w:lang w:eastAsia="es-MX"/>
        </w:rPr>
      </w:pPr>
    </w:p>
    <w:p w14:paraId="3F92D0F2" w14:textId="7E66A429" w:rsidR="00154006" w:rsidRPr="003A22B9" w:rsidRDefault="00154006" w:rsidP="00C2001C">
      <w:pPr>
        <w:spacing w:line="360" w:lineRule="auto"/>
        <w:jc w:val="both"/>
        <w:rPr>
          <w:rFonts w:ascii="Arial" w:eastAsia="Times New Roman" w:hAnsi="Arial" w:cs="Arial"/>
          <w:b/>
          <w:bCs/>
          <w:color w:val="242424"/>
          <w:lang w:eastAsia="es-MX"/>
        </w:rPr>
      </w:pPr>
    </w:p>
    <w:p w14:paraId="42B4A757" w14:textId="2784848E" w:rsidR="00154006" w:rsidRPr="003A22B9" w:rsidRDefault="00154006" w:rsidP="00C2001C">
      <w:pPr>
        <w:spacing w:line="360" w:lineRule="auto"/>
        <w:jc w:val="both"/>
        <w:rPr>
          <w:rFonts w:ascii="Arial" w:eastAsia="Times New Roman" w:hAnsi="Arial" w:cs="Arial"/>
          <w:b/>
          <w:bCs/>
          <w:color w:val="242424"/>
          <w:lang w:eastAsia="es-MX"/>
        </w:rPr>
      </w:pPr>
    </w:p>
    <w:p w14:paraId="21DE0E29" w14:textId="5ED1F4D0" w:rsidR="00154006" w:rsidRPr="003A22B9" w:rsidRDefault="00154006" w:rsidP="00C2001C">
      <w:pPr>
        <w:spacing w:line="360" w:lineRule="auto"/>
        <w:jc w:val="both"/>
        <w:rPr>
          <w:rFonts w:ascii="Arial" w:eastAsia="Times New Roman" w:hAnsi="Arial" w:cs="Arial"/>
          <w:b/>
          <w:bCs/>
          <w:color w:val="242424"/>
          <w:lang w:eastAsia="es-MX"/>
        </w:rPr>
      </w:pPr>
    </w:p>
    <w:p w14:paraId="37A9B910" w14:textId="052D6B11" w:rsidR="00154006" w:rsidRPr="003A22B9" w:rsidRDefault="00154006" w:rsidP="00C2001C">
      <w:pPr>
        <w:spacing w:line="360" w:lineRule="auto"/>
        <w:jc w:val="both"/>
        <w:rPr>
          <w:rFonts w:ascii="Arial" w:eastAsia="Times New Roman" w:hAnsi="Arial" w:cs="Arial"/>
          <w:b/>
          <w:bCs/>
          <w:color w:val="242424"/>
          <w:lang w:eastAsia="es-MX"/>
        </w:rPr>
      </w:pPr>
    </w:p>
    <w:p w14:paraId="3A710CE5" w14:textId="1E087CFE" w:rsidR="00154006" w:rsidRPr="003A22B9" w:rsidRDefault="00154006" w:rsidP="00C2001C">
      <w:pPr>
        <w:spacing w:line="360" w:lineRule="auto"/>
        <w:jc w:val="both"/>
        <w:rPr>
          <w:rFonts w:ascii="Arial" w:eastAsia="Times New Roman" w:hAnsi="Arial" w:cs="Arial"/>
          <w:b/>
          <w:bCs/>
          <w:color w:val="242424"/>
          <w:lang w:eastAsia="es-MX"/>
        </w:rPr>
      </w:pPr>
    </w:p>
    <w:p w14:paraId="46AFE0E8" w14:textId="64540CCE" w:rsidR="00154006" w:rsidRPr="003A22B9" w:rsidRDefault="00154006" w:rsidP="00C2001C">
      <w:pPr>
        <w:spacing w:line="360" w:lineRule="auto"/>
        <w:jc w:val="both"/>
        <w:rPr>
          <w:rFonts w:ascii="Arial" w:eastAsia="Times New Roman" w:hAnsi="Arial" w:cs="Arial"/>
          <w:b/>
          <w:bCs/>
          <w:color w:val="242424"/>
          <w:lang w:eastAsia="es-MX"/>
        </w:rPr>
      </w:pPr>
    </w:p>
    <w:p w14:paraId="077C2397" w14:textId="406E08C9" w:rsidR="00154006" w:rsidRPr="003A22B9" w:rsidRDefault="00154006" w:rsidP="00C2001C">
      <w:pPr>
        <w:spacing w:line="360" w:lineRule="auto"/>
        <w:jc w:val="both"/>
        <w:rPr>
          <w:rFonts w:ascii="Arial" w:eastAsia="Times New Roman" w:hAnsi="Arial" w:cs="Arial"/>
          <w:b/>
          <w:bCs/>
          <w:color w:val="242424"/>
          <w:lang w:eastAsia="es-MX"/>
        </w:rPr>
      </w:pPr>
    </w:p>
    <w:p w14:paraId="52E40692" w14:textId="77777777" w:rsidR="00433EDF" w:rsidRPr="003A22B9" w:rsidRDefault="00433EDF" w:rsidP="00C2001C">
      <w:pPr>
        <w:spacing w:line="360" w:lineRule="auto"/>
        <w:jc w:val="both"/>
      </w:pPr>
    </w:p>
    <w:p w14:paraId="0F4BE0FD" w14:textId="77777777" w:rsidR="00433EDF" w:rsidRPr="003A22B9" w:rsidRDefault="00433EDF" w:rsidP="00C2001C">
      <w:pPr>
        <w:spacing w:line="360" w:lineRule="auto"/>
        <w:jc w:val="both"/>
        <w:rPr>
          <w:rFonts w:ascii="Arial" w:hAnsi="Arial" w:cs="Arial"/>
          <w:lang w:val="es-MX"/>
        </w:rPr>
      </w:pPr>
    </w:p>
    <w:sectPr w:rsidR="00433EDF" w:rsidRPr="003A22B9" w:rsidSect="006D180D">
      <w:pgSz w:w="11906" w:h="16838"/>
      <w:pgMar w:top="1361" w:right="1361" w:bottom="1361" w:left="136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479981" w14:textId="77777777" w:rsidR="002330DF" w:rsidRDefault="002330DF" w:rsidP="00433EDF">
      <w:pPr>
        <w:spacing w:after="0" w:line="240" w:lineRule="auto"/>
      </w:pPr>
      <w:r>
        <w:separator/>
      </w:r>
    </w:p>
  </w:endnote>
  <w:endnote w:type="continuationSeparator" w:id="0">
    <w:p w14:paraId="4CB728AD" w14:textId="77777777" w:rsidR="002330DF" w:rsidRDefault="002330DF" w:rsidP="00433E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6FA8AF" w14:textId="77777777" w:rsidR="002330DF" w:rsidRDefault="002330DF" w:rsidP="00433EDF">
      <w:pPr>
        <w:spacing w:after="0" w:line="240" w:lineRule="auto"/>
      </w:pPr>
      <w:r>
        <w:separator/>
      </w:r>
    </w:p>
  </w:footnote>
  <w:footnote w:type="continuationSeparator" w:id="0">
    <w:p w14:paraId="3A525483" w14:textId="77777777" w:rsidR="002330DF" w:rsidRDefault="002330DF" w:rsidP="00433E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B06853"/>
    <w:multiLevelType w:val="multilevel"/>
    <w:tmpl w:val="E934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6F317C"/>
    <w:multiLevelType w:val="multilevel"/>
    <w:tmpl w:val="32D6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191139"/>
    <w:multiLevelType w:val="multilevel"/>
    <w:tmpl w:val="CA14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6C4"/>
    <w:rsid w:val="00033DEE"/>
    <w:rsid w:val="00154006"/>
    <w:rsid w:val="001D28BB"/>
    <w:rsid w:val="00213494"/>
    <w:rsid w:val="002330DF"/>
    <w:rsid w:val="002C491E"/>
    <w:rsid w:val="00314A3F"/>
    <w:rsid w:val="003A22B9"/>
    <w:rsid w:val="003A7F67"/>
    <w:rsid w:val="00433EDF"/>
    <w:rsid w:val="00450C86"/>
    <w:rsid w:val="004E7D8E"/>
    <w:rsid w:val="00532FD6"/>
    <w:rsid w:val="005F09BB"/>
    <w:rsid w:val="00634B55"/>
    <w:rsid w:val="006876B0"/>
    <w:rsid w:val="006D180D"/>
    <w:rsid w:val="0076418A"/>
    <w:rsid w:val="007A2886"/>
    <w:rsid w:val="008369B3"/>
    <w:rsid w:val="008848E3"/>
    <w:rsid w:val="008D16E6"/>
    <w:rsid w:val="00901BC1"/>
    <w:rsid w:val="009149E7"/>
    <w:rsid w:val="009366C4"/>
    <w:rsid w:val="009478BD"/>
    <w:rsid w:val="00A70A84"/>
    <w:rsid w:val="00BB3C7E"/>
    <w:rsid w:val="00C2001C"/>
    <w:rsid w:val="00C54731"/>
    <w:rsid w:val="00CF5958"/>
    <w:rsid w:val="00D65970"/>
    <w:rsid w:val="00D81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0372AFC9"/>
  <w15:chartTrackingRefBased/>
  <w15:docId w15:val="{30BE996B-2553-465A-82A1-C743882D2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76418A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6D180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6D18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L" w:eastAsia="es-MX"/>
    </w:rPr>
  </w:style>
  <w:style w:type="paragraph" w:styleId="Prrafodelista">
    <w:name w:val="List Paragraph"/>
    <w:basedOn w:val="Normal"/>
    <w:uiPriority w:val="34"/>
    <w:qFormat/>
    <w:rsid w:val="006D180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33E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3EDF"/>
  </w:style>
  <w:style w:type="paragraph" w:styleId="Piedepgina">
    <w:name w:val="footer"/>
    <w:basedOn w:val="Normal"/>
    <w:link w:val="PiedepginaCar"/>
    <w:uiPriority w:val="99"/>
    <w:unhideWhenUsed/>
    <w:rsid w:val="00433E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3EDF"/>
  </w:style>
  <w:style w:type="character" w:styleId="Mencinsinresolver">
    <w:name w:val="Unresolved Mention"/>
    <w:basedOn w:val="Fuentedeprrafopredeter"/>
    <w:uiPriority w:val="99"/>
    <w:semiHidden/>
    <w:unhideWhenUsed/>
    <w:rsid w:val="004E7D8E"/>
    <w:rPr>
      <w:color w:val="605E5C"/>
      <w:shd w:val="clear" w:color="auto" w:fill="E1DFDD"/>
    </w:rPr>
  </w:style>
  <w:style w:type="character" w:customStyle="1" w:styleId="visually-hidden">
    <w:name w:val="visually-hidden"/>
    <w:basedOn w:val="Fuentedeprrafopredeter"/>
    <w:rsid w:val="00C2001C"/>
  </w:style>
  <w:style w:type="character" w:customStyle="1" w:styleId="t-14">
    <w:name w:val="t-14"/>
    <w:basedOn w:val="Fuentedeprrafopredeter"/>
    <w:rsid w:val="00C2001C"/>
  </w:style>
  <w:style w:type="paragraph" w:customStyle="1" w:styleId="bzajxarusebhdvybvkzzndevjckkoheyu">
    <w:name w:val="bzajxarusebhdvybvkzzndevjckkoheyu"/>
    <w:basedOn w:val="Normal"/>
    <w:rsid w:val="00C200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44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7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2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25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25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38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1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96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786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80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35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47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785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194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83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598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drigo.urtubia@Chemstar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aniel.steuber@Chemstar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627</Words>
  <Characters>3454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11</cp:revision>
  <dcterms:created xsi:type="dcterms:W3CDTF">2025-04-12T15:55:00Z</dcterms:created>
  <dcterms:modified xsi:type="dcterms:W3CDTF">2025-05-13T04:14:00Z</dcterms:modified>
</cp:coreProperties>
</file>