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CC8C" w14:textId="518DA557" w:rsidR="008A69B9" w:rsidRPr="0073202A" w:rsidRDefault="008A69B9" w:rsidP="008A69B9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bookmarkStart w:id="0" w:name="_Hlk197791848"/>
      <w:r w:rsidRPr="0073202A">
        <w:rPr>
          <w:rFonts w:ascii="Arial" w:hAnsi="Arial" w:cs="Arial"/>
          <w:b/>
          <w:sz w:val="22"/>
          <w:szCs w:val="22"/>
          <w:lang w:val="es-PE"/>
        </w:rPr>
        <w:t xml:space="preserve">TÍTULO: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Gestión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Minera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Basada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en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Análisis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Datos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: Toma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Decisiones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Seguridad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Reducción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Costos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Incremento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la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Productividad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en SMEB</w:t>
      </w:r>
    </w:p>
    <w:p w14:paraId="351FBCBD" w14:textId="6E1C5FA1" w:rsidR="009C2845" w:rsidRPr="0073202A" w:rsidRDefault="009C2845" w:rsidP="008A69B9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3202A">
        <w:rPr>
          <w:rFonts w:ascii="Arial" w:hAnsi="Arial" w:cs="Arial"/>
          <w:b/>
          <w:sz w:val="22"/>
          <w:szCs w:val="22"/>
          <w:lang w:val="es-PE"/>
        </w:rPr>
        <w:t xml:space="preserve">TEMA: </w:t>
      </w:r>
      <w:r w:rsidRPr="0073202A">
        <w:rPr>
          <w:rFonts w:ascii="Arial" w:hAnsi="Arial" w:cs="Arial"/>
          <w:bCs/>
          <w:sz w:val="22"/>
          <w:szCs w:val="22"/>
          <w:lang w:val="es-PE"/>
        </w:rPr>
        <w:t>Optimización de procesos en Minería con Analítica de datos</w:t>
      </w:r>
    </w:p>
    <w:p w14:paraId="5B5BDC4C" w14:textId="5C83F91E" w:rsidR="00980383" w:rsidRPr="0073202A" w:rsidRDefault="00980383" w:rsidP="008A69B9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8A69B9" w:rsidRPr="0073202A">
        <w:rPr>
          <w:rFonts w:ascii="Arial" w:hAnsi="Arial" w:cs="Arial"/>
          <w:b/>
          <w:bCs/>
          <w:sz w:val="22"/>
          <w:szCs w:val="22"/>
          <w:lang w:val="es-PE"/>
        </w:rPr>
        <w:t>ATEGORÍA</w:t>
      </w:r>
      <w:r w:rsidRPr="0073202A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r w:rsidR="008A69B9" w:rsidRPr="0073202A">
        <w:rPr>
          <w:rFonts w:ascii="Arial" w:hAnsi="Arial" w:cs="Arial"/>
          <w:sz w:val="22"/>
          <w:szCs w:val="22"/>
          <w:lang w:val="es-PE"/>
        </w:rPr>
        <w:t>Minería 4.0</w:t>
      </w:r>
    </w:p>
    <w:p w14:paraId="42645B7B" w14:textId="77777777" w:rsidR="0073202A" w:rsidRPr="0073202A" w:rsidRDefault="0073202A" w:rsidP="0073202A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</w:p>
    <w:bookmarkEnd w:id="0"/>
    <w:p w14:paraId="62A7BA87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José Francisco </w:t>
      </w:r>
      <w:proofErr w:type="spellStart"/>
      <w:r w:rsidRPr="0073202A">
        <w:rPr>
          <w:rFonts w:ascii="Arial" w:hAnsi="Arial" w:cs="Arial"/>
          <w:sz w:val="22"/>
          <w:szCs w:val="22"/>
          <w:lang w:val="es-PE"/>
        </w:rPr>
        <w:t>Ramirez</w:t>
      </w:r>
      <w:proofErr w:type="spellEnd"/>
    </w:p>
    <w:p w14:paraId="57ABAF6C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7075AF07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Pr="0073202A"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Pr="0073202A">
        <w:rPr>
          <w:rFonts w:ascii="Arial" w:hAnsi="Arial" w:cs="Arial"/>
          <w:sz w:val="22"/>
          <w:szCs w:val="22"/>
          <w:lang w:val="es-PE"/>
        </w:rPr>
        <w:t xml:space="preserve"> de Mina</w:t>
      </w:r>
    </w:p>
    <w:p w14:paraId="6DC895DA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4329C534" w14:textId="77777777" w:rsidR="00B747D4" w:rsidRPr="0073202A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7" w:history="1">
        <w:r w:rsidRPr="0073202A">
          <w:rPr>
            <w:rStyle w:val="Hipervnculo"/>
            <w:rFonts w:ascii="Arial" w:hAnsi="Arial" w:cs="Arial"/>
            <w:sz w:val="22"/>
            <w:szCs w:val="22"/>
            <w:lang w:val="es-PE"/>
          </w:rPr>
          <w:t>jose.ramirez@elbrocal.com.pe</w:t>
        </w:r>
      </w:hyperlink>
    </w:p>
    <w:p w14:paraId="347F4338" w14:textId="77777777" w:rsidR="00B747D4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989084546</w:t>
      </w:r>
    </w:p>
    <w:p w14:paraId="11428154" w14:textId="77777777" w:rsidR="00B747D4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</w:p>
    <w:p w14:paraId="40F56C7A" w14:textId="5538E7CA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>
        <w:rPr>
          <w:rFonts w:ascii="Arial" w:hAnsi="Arial" w:cs="Arial"/>
          <w:sz w:val="22"/>
          <w:szCs w:val="22"/>
          <w:lang w:val="es-PE"/>
        </w:rPr>
        <w:t>Fernando Tello Cabanillas</w:t>
      </w:r>
    </w:p>
    <w:p w14:paraId="224F5D90" w14:textId="77777777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59C51D9A" w14:textId="2D36F0F3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Pr="0073202A">
        <w:rPr>
          <w:rFonts w:ascii="Arial" w:hAnsi="Arial" w:cs="Arial"/>
          <w:sz w:val="22"/>
          <w:szCs w:val="22"/>
          <w:lang w:val="es-PE"/>
        </w:rPr>
        <w:t xml:space="preserve"> de </w:t>
      </w:r>
      <w:r>
        <w:rPr>
          <w:rFonts w:ascii="Arial" w:hAnsi="Arial" w:cs="Arial"/>
          <w:sz w:val="22"/>
          <w:szCs w:val="22"/>
          <w:lang w:val="es-PE"/>
        </w:rPr>
        <w:t>Mina</w:t>
      </w:r>
    </w:p>
    <w:p w14:paraId="7A0D70F0" w14:textId="77777777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70B298C7" w14:textId="5554835A" w:rsidR="006E4884" w:rsidRPr="0073202A" w:rsidRDefault="006E4884" w:rsidP="006E488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8" w:history="1">
        <w:r w:rsidRPr="000B5F9A">
          <w:rPr>
            <w:rStyle w:val="Hipervnculo"/>
            <w:rFonts w:ascii="Arial" w:hAnsi="Arial" w:cs="Arial"/>
            <w:sz w:val="22"/>
            <w:szCs w:val="22"/>
            <w:lang w:val="es-PE"/>
          </w:rPr>
          <w:t>fernando.tello@elbrocal.com.pe</w:t>
        </w:r>
      </w:hyperlink>
    </w:p>
    <w:p w14:paraId="0E9BF239" w14:textId="436269DD" w:rsidR="006E4884" w:rsidRPr="0073202A" w:rsidRDefault="006E4884" w:rsidP="006E488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</w:t>
      </w:r>
      <w:r>
        <w:rPr>
          <w:rFonts w:ascii="Arial" w:hAnsi="Arial" w:cs="Arial"/>
          <w:sz w:val="22"/>
          <w:szCs w:val="22"/>
          <w:lang w:val="es-PE"/>
        </w:rPr>
        <w:t>94698300</w:t>
      </w:r>
    </w:p>
    <w:p w14:paraId="27FA1B48" w14:textId="77777777" w:rsidR="006E4884" w:rsidRPr="004B1D20" w:rsidRDefault="006E488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</w:p>
    <w:p w14:paraId="3F684005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bookmarkStart w:id="1" w:name="_Hlk131103146"/>
      <w:r>
        <w:rPr>
          <w:rFonts w:ascii="Arial" w:hAnsi="Arial" w:cs="Arial"/>
          <w:b/>
          <w:bCs/>
          <w:sz w:val="22"/>
          <w:szCs w:val="22"/>
          <w:lang w:val="es-PE"/>
        </w:rPr>
        <w:t xml:space="preserve">Co - </w:t>
      </w: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 w:rsidRPr="0073202A">
        <w:rPr>
          <w:rFonts w:ascii="Arial" w:hAnsi="Arial" w:cs="Arial"/>
          <w:sz w:val="22"/>
          <w:szCs w:val="22"/>
          <w:lang w:val="es-PE"/>
        </w:rPr>
        <w:t>Nicolás Rojas Telles</w:t>
      </w:r>
    </w:p>
    <w:p w14:paraId="1D6CC4C1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70C4D7C8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Ingeniero de Productividad</w:t>
      </w:r>
    </w:p>
    <w:p w14:paraId="4A971249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20A55376" w14:textId="77777777" w:rsidR="00B747D4" w:rsidRPr="0073202A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9" w:history="1">
        <w:r w:rsidRPr="0073202A">
          <w:rPr>
            <w:rStyle w:val="Hipervnculo"/>
            <w:rFonts w:ascii="Arial" w:hAnsi="Arial" w:cs="Arial"/>
            <w:sz w:val="22"/>
            <w:szCs w:val="22"/>
            <w:lang w:val="es-PE"/>
          </w:rPr>
          <w:t>nicolas.telles@elbrocal.com.pe</w:t>
        </w:r>
      </w:hyperlink>
    </w:p>
    <w:p w14:paraId="017FA0A6" w14:textId="77777777" w:rsidR="00B747D4" w:rsidRPr="0073202A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bookmarkStart w:id="2" w:name="_Hlk131103985"/>
      <w:bookmarkEnd w:id="1"/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948475006</w:t>
      </w:r>
    </w:p>
    <w:bookmarkEnd w:id="2"/>
    <w:p w14:paraId="445493D7" w14:textId="77777777" w:rsidR="0073202A" w:rsidRDefault="0073202A" w:rsidP="009C2845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4D59AA79" w14:textId="396CBE6D" w:rsidR="00441B34" w:rsidRPr="00077347" w:rsidRDefault="0073202A" w:rsidP="009C2845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>
        <w:rPr>
          <w:rFonts w:ascii="Arial" w:hAnsi="Arial" w:cs="Arial"/>
          <w:b/>
          <w:sz w:val="22"/>
          <w:szCs w:val="22"/>
          <w:lang w:val="es-PE"/>
        </w:rPr>
        <w:t>C</w:t>
      </w:r>
      <w:r w:rsidR="006E4884">
        <w:rPr>
          <w:rFonts w:ascii="Arial" w:hAnsi="Arial" w:cs="Arial"/>
          <w:b/>
          <w:sz w:val="22"/>
          <w:szCs w:val="22"/>
          <w:lang w:val="es-PE"/>
        </w:rPr>
        <w:t>ontexto</w:t>
      </w:r>
    </w:p>
    <w:p w14:paraId="31654B17" w14:textId="77777777" w:rsidR="009E7690" w:rsidRDefault="009E7690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E7690">
        <w:rPr>
          <w:rFonts w:ascii="Arial" w:hAnsi="Arial" w:cs="Arial"/>
          <w:sz w:val="22"/>
          <w:szCs w:val="22"/>
          <w:lang w:val="es-PE"/>
        </w:rPr>
        <w:t>En un entorno altamente competitivo y exigente como el de la minería subterránea peruana, el aprovechamiento estratégico de los datos se ha consolidado como un factor clave para lograr operaciones más eficientes, seguras, productivas y sostenibles. Este trabajo técnico, desarrollado en el contexto de la operación minera de SMEB, expone cómo la aplicación de herramientas de análisis de datos y el control a través de indicadores clave de desempeño (</w:t>
      </w:r>
      <w:proofErr w:type="spellStart"/>
      <w:r w:rsidRPr="009E7690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9E7690">
        <w:rPr>
          <w:rFonts w:ascii="Arial" w:hAnsi="Arial" w:cs="Arial"/>
          <w:sz w:val="22"/>
          <w:szCs w:val="22"/>
          <w:lang w:val="es-PE"/>
        </w:rPr>
        <w:t>) permite generar mejoras tangibles en la gestión operativa, con impacto directo en la reducción de costos, el incremento de la productividad y el fortalecimiento de la seguridad en las operaciones.</w:t>
      </w:r>
    </w:p>
    <w:p w14:paraId="7D080C5F" w14:textId="2633EF05" w:rsidR="009777B6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57C2">
        <w:rPr>
          <w:rFonts w:ascii="Arial" w:hAnsi="Arial" w:cs="Arial"/>
          <w:sz w:val="22"/>
          <w:szCs w:val="22"/>
          <w:lang w:val="es-PE"/>
        </w:rPr>
        <w:lastRenderedPageBreak/>
        <w:t xml:space="preserve">El estudio se centra en la integración de plataformas como </w:t>
      </w:r>
      <w:proofErr w:type="spellStart"/>
      <w:r w:rsidRPr="001257C2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1257C2">
        <w:rPr>
          <w:rFonts w:ascii="Arial" w:hAnsi="Arial" w:cs="Arial"/>
          <w:sz w:val="22"/>
          <w:szCs w:val="22"/>
          <w:lang w:val="es-PE"/>
        </w:rPr>
        <w:t xml:space="preserve"> BI</w:t>
      </w:r>
      <w:r w:rsidR="009777B6">
        <w:rPr>
          <w:rFonts w:ascii="Arial" w:hAnsi="Arial" w:cs="Arial"/>
          <w:sz w:val="22"/>
          <w:szCs w:val="22"/>
          <w:lang w:val="es-PE"/>
        </w:rPr>
        <w:t>, Python y R</w:t>
      </w:r>
      <w:r w:rsidRPr="001257C2">
        <w:rPr>
          <w:rFonts w:ascii="Arial" w:hAnsi="Arial" w:cs="Arial"/>
          <w:sz w:val="22"/>
          <w:szCs w:val="22"/>
          <w:lang w:val="es-PE"/>
        </w:rPr>
        <w:t xml:space="preserve"> para la visualización dinámica de información operativa, permitiendo a los responsables de la toma de decisiones monitorear aspectos críticos. Esta sistematización permite detectar desviaciones, evaluar tendencias, optimizar recursos y tomar decisiones oportunas y fundamentadas.</w:t>
      </w:r>
      <w:r w:rsidR="009777B6">
        <w:rPr>
          <w:rFonts w:ascii="Arial" w:hAnsi="Arial" w:cs="Arial"/>
          <w:sz w:val="22"/>
          <w:szCs w:val="22"/>
          <w:lang w:val="es-PE"/>
        </w:rPr>
        <w:t xml:space="preserve"> </w:t>
      </w:r>
      <w:r w:rsidR="009777B6" w:rsidRPr="009777B6">
        <w:rPr>
          <w:rFonts w:ascii="Arial" w:hAnsi="Arial" w:cs="Arial"/>
          <w:sz w:val="22"/>
          <w:szCs w:val="22"/>
        </w:rPr>
        <w:t xml:space="preserve">Para la </w:t>
      </w:r>
      <w:proofErr w:type="spellStart"/>
      <w:r w:rsidR="009777B6">
        <w:rPr>
          <w:rFonts w:ascii="Arial" w:hAnsi="Arial" w:cs="Arial"/>
          <w:sz w:val="22"/>
          <w:szCs w:val="22"/>
        </w:rPr>
        <w:t>obtención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datos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, se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utilizó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un software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propio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SMEB,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respaldado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por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la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infraestructura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conectividad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la mina, lo que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permitió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una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sistematización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eficiente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del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flujo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información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una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gestión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operativa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más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ágil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fundamentada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>.</w:t>
      </w:r>
    </w:p>
    <w:p w14:paraId="0EF06150" w14:textId="379C2A1B" w:rsidR="001257C2" w:rsidRPr="001257C2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257C2">
        <w:rPr>
          <w:rFonts w:ascii="Arial" w:hAnsi="Arial" w:cs="Arial"/>
          <w:sz w:val="22"/>
          <w:szCs w:val="22"/>
          <w:lang w:val="es-PE"/>
        </w:rPr>
        <w:t>Además de mostrar los beneficios operativos de esta metodología, el trabajo identifica los principales desafíos técnicos y organizacionales para su implementación, como la calidad y oportunidad de los datos, la fragmentación de sistemas de información y la resistencia al cambio cultural. Frente a ello, se proponen estrategias prácticas que promuevan una transición efectiva hacia una cultura digital en la operación minera.</w:t>
      </w:r>
    </w:p>
    <w:p w14:paraId="36D1EA51" w14:textId="77777777" w:rsidR="001257C2" w:rsidRPr="001257C2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257C2">
        <w:rPr>
          <w:rFonts w:ascii="Arial" w:hAnsi="Arial" w:cs="Arial"/>
          <w:sz w:val="22"/>
          <w:szCs w:val="22"/>
          <w:lang w:val="es-PE"/>
        </w:rPr>
        <w:t>Este enfoque demuestra que el uso inteligente de los datos no solo permite un control más riguroso de las operaciones, sino que también abre la puerta a una nueva forma de gestionar, donde la información se convierte en un activo estratégico para generar valor, fortalecer la competitividad y contribuir a una minería más moderna, segura y sostenible.</w:t>
      </w:r>
    </w:p>
    <w:p w14:paraId="5B4CC913" w14:textId="77777777" w:rsidR="00D32344" w:rsidRDefault="00D32344" w:rsidP="009C2845">
      <w:pPr>
        <w:spacing w:line="360" w:lineRule="auto"/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03A372E4" w14:textId="76CB02A1" w:rsidR="001257C2" w:rsidRDefault="00D22003" w:rsidP="009C2845">
      <w:pPr>
        <w:tabs>
          <w:tab w:val="left" w:pos="2160"/>
        </w:tabs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bjetivos</w:t>
      </w:r>
    </w:p>
    <w:p w14:paraId="306BA67D" w14:textId="77777777" w:rsidR="00D22003" w:rsidRPr="00D22003" w:rsidRDefault="00D22003" w:rsidP="009C284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s-PE"/>
        </w:rPr>
      </w:pPr>
    </w:p>
    <w:p w14:paraId="2D602416" w14:textId="77777777" w:rsidR="00D22003" w:rsidRPr="00D22003" w:rsidRDefault="00D22003" w:rsidP="009C2845">
      <w:pPr>
        <w:tabs>
          <w:tab w:val="left" w:pos="2160"/>
        </w:tabs>
        <w:spacing w:line="360" w:lineRule="auto"/>
        <w:ind w:left="2160" w:hanging="2160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Objetivo general:</w:t>
      </w:r>
    </w:p>
    <w:p w14:paraId="5C552BF8" w14:textId="77777777" w:rsidR="00D22003" w:rsidRPr="00D22003" w:rsidRDefault="00D22003" w:rsidP="009C2845">
      <w:pPr>
        <w:numPr>
          <w:ilvl w:val="0"/>
          <w:numId w:val="14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 xml:space="preserve">Demostrar cómo el uso estructurado de datos operativos, mediante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y herramientas digitales, puede mejorar la eficiencia, productividad y control de costos en minería subterránea.</w:t>
      </w:r>
    </w:p>
    <w:p w14:paraId="4A84A9FA" w14:textId="77777777" w:rsidR="00D22003" w:rsidRPr="00D22003" w:rsidRDefault="00D22003" w:rsidP="009C2845">
      <w:pPr>
        <w:tabs>
          <w:tab w:val="left" w:pos="2160"/>
        </w:tabs>
        <w:spacing w:line="360" w:lineRule="auto"/>
        <w:ind w:left="2160" w:hanging="2160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Objetivos específicos:</w:t>
      </w:r>
    </w:p>
    <w:p w14:paraId="5E79B057" w14:textId="77777777" w:rsidR="00D22003" w:rsidRP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>Monitorear y analizar información crítica del proceso minero para identificar desviaciones y oportunidades de mejora.</w:t>
      </w:r>
    </w:p>
    <w:p w14:paraId="7D6ECF3F" w14:textId="77777777" w:rsidR="00D22003" w:rsidRP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>Optimizar la asignación de recursos y la ejecución de actividades operativas mediante decisiones basadas en evidencia.</w:t>
      </w:r>
    </w:p>
    <w:p w14:paraId="1F119555" w14:textId="77777777" w:rsid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>Fomentar una cultura organizacional orientada a la toma de decisiones informada y al uso de herramientas digitales como parte de la gestión diaria.</w:t>
      </w:r>
    </w:p>
    <w:p w14:paraId="07DFD833" w14:textId="77777777" w:rsidR="00D22003" w:rsidRDefault="00D22003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6092317" w14:textId="22769E0E" w:rsidR="00D22003" w:rsidRPr="00D22003" w:rsidRDefault="00D22003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M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etodología</w:t>
      </w:r>
    </w:p>
    <w:p w14:paraId="2793D770" w14:textId="1BC08192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Recopilación y estructuración de datos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provenientes de las principales etapas del ciclo operativo</w:t>
      </w:r>
    </w:p>
    <w:p w14:paraId="6DBCB25C" w14:textId="1023D377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 xml:space="preserve">Implementación de </w:t>
      </w:r>
      <w:r>
        <w:rPr>
          <w:rFonts w:ascii="Arial" w:hAnsi="Arial" w:cs="Arial"/>
          <w:b/>
          <w:bCs/>
          <w:sz w:val="22"/>
          <w:szCs w:val="22"/>
          <w:lang w:val="es-PE"/>
        </w:rPr>
        <w:t>paneles</w:t>
      </w:r>
      <w:r w:rsidRPr="00D22003">
        <w:rPr>
          <w:rFonts w:ascii="Arial" w:hAnsi="Arial" w:cs="Arial"/>
          <w:b/>
          <w:bCs/>
          <w:sz w:val="22"/>
          <w:szCs w:val="22"/>
          <w:lang w:val="es-PE"/>
        </w:rPr>
        <w:t xml:space="preserve"> interactivos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con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BI para visualizar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relevantes</w:t>
      </w:r>
    </w:p>
    <w:p w14:paraId="7B1368FB" w14:textId="4FC3DF3D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Análisis de tendencias y desviaciones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operativas para evaluar oportunidades de optimización en productividad y reducción de costos.</w:t>
      </w:r>
    </w:p>
    <w:p w14:paraId="32AF653D" w14:textId="77777777" w:rsid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Identificación de barreras técnicas y organizacionales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(calidad de datos, integración de sistemas, cultura digital) y propuesta de estrategias prácticas para superarlas.</w:t>
      </w:r>
    </w:p>
    <w:p w14:paraId="429350B8" w14:textId="77777777" w:rsidR="00C315DB" w:rsidRPr="00D22003" w:rsidRDefault="00C315DB" w:rsidP="00C315DB">
      <w:pPr>
        <w:tabs>
          <w:tab w:val="left" w:pos="2160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10C4DC03" w14:textId="49801A4A" w:rsidR="00D22003" w:rsidRPr="00C315DB" w:rsidRDefault="00C315DB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315DB">
        <w:rPr>
          <w:rFonts w:ascii="Arial" w:hAnsi="Arial" w:cs="Arial"/>
          <w:b/>
          <w:bCs/>
          <w:sz w:val="22"/>
          <w:szCs w:val="22"/>
          <w:lang w:val="es-PE"/>
        </w:rPr>
        <w:t>R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esultados</w:t>
      </w:r>
    </w:p>
    <w:p w14:paraId="2F2DF302" w14:textId="7F732447" w:rsidR="00C315DB" w:rsidRDefault="00550276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50276">
        <w:rPr>
          <w:rFonts w:ascii="Arial" w:hAnsi="Arial" w:cs="Arial"/>
          <w:sz w:val="22"/>
          <w:szCs w:val="22"/>
          <w:lang w:val="es-PE"/>
        </w:rPr>
        <w:t xml:space="preserve">La implementación de un sistema de análisis de datos y visualización mediante </w:t>
      </w:r>
      <w:proofErr w:type="spellStart"/>
      <w:r w:rsidRPr="00550276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550276">
        <w:rPr>
          <w:rFonts w:ascii="Arial" w:hAnsi="Arial" w:cs="Arial"/>
          <w:sz w:val="22"/>
          <w:szCs w:val="22"/>
          <w:lang w:val="es-PE"/>
        </w:rPr>
        <w:t xml:space="preserve"> BI ha generado mejoras significativas en la gestión operativa de SMEB. Al centralizar la información y monitorear indicadores clave de desempeño (</w:t>
      </w:r>
      <w:proofErr w:type="spellStart"/>
      <w:r w:rsidRPr="00550276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550276">
        <w:rPr>
          <w:rFonts w:ascii="Arial" w:hAnsi="Arial" w:cs="Arial"/>
          <w:sz w:val="22"/>
          <w:szCs w:val="22"/>
          <w:lang w:val="es-PE"/>
        </w:rPr>
        <w:t>), se ha optimizado el uso de equipos y recursos, permitiendo una reducción progresiva del costo por tonelada mes a mes. Este enfoque ha facilitado la identificación oportuna de ineficiencias y la toma de decisiones basadas en datos, contribuyendo a una operación más eficiente y rentable. Además, la sistematización de reportes ha permitido anticipar desviaciones críticas, reforzando los estándares de seguridad y promoviendo una cultura organizacional orientada a la mejora continua.</w:t>
      </w:r>
    </w:p>
    <w:p w14:paraId="620259E2" w14:textId="77777777" w:rsidR="00550276" w:rsidRPr="00D22003" w:rsidRDefault="00550276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2CA2BAE" w14:textId="4920D7D2" w:rsidR="009C2845" w:rsidRPr="009C2845" w:rsidRDefault="009C2845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onclusiones</w:t>
      </w:r>
    </w:p>
    <w:p w14:paraId="30FA9544" w14:textId="1E32B467" w:rsidR="009C2845" w:rsidRPr="009C2845" w:rsidRDefault="009C2845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C2845">
        <w:rPr>
          <w:rFonts w:ascii="Arial" w:hAnsi="Arial" w:cs="Arial"/>
          <w:sz w:val="22"/>
          <w:szCs w:val="22"/>
          <w:lang w:val="es-PE"/>
        </w:rPr>
        <w:t xml:space="preserve">La implementación del análisis de datos en SMEB ha demostrado ser una herramienta eficaz para optimizar la toma de decisiones operativas, reducir costos y mejorar la productividad en minería subterránea. El uso de plataformas como </w:t>
      </w:r>
      <w:proofErr w:type="spellStart"/>
      <w:r w:rsidRPr="009C2845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9C2845">
        <w:rPr>
          <w:rFonts w:ascii="Arial" w:hAnsi="Arial" w:cs="Arial"/>
          <w:sz w:val="22"/>
          <w:szCs w:val="22"/>
          <w:lang w:val="es-PE"/>
        </w:rPr>
        <w:t xml:space="preserve"> BI, junto con indicadores clave de desempeño (</w:t>
      </w:r>
      <w:proofErr w:type="spellStart"/>
      <w:r w:rsidRPr="009C2845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9C2845">
        <w:rPr>
          <w:rFonts w:ascii="Arial" w:hAnsi="Arial" w:cs="Arial"/>
          <w:sz w:val="22"/>
          <w:szCs w:val="22"/>
          <w:lang w:val="es-PE"/>
        </w:rPr>
        <w:t>), ha permitido una visualización clara de la operación. Además, este enfoque ha contribuido a fortalecer la seguridad mediante una mejor anticipación de riesgos. Superar los desafíos técnicos y culturales es clave para consolidar una cultura basada en datos que impulse una gestión más moderna, eficiente y sostenible en el sector minero.</w:t>
      </w:r>
    </w:p>
    <w:p w14:paraId="7E7E9762" w14:textId="77777777" w:rsidR="00D22003" w:rsidRPr="00D22003" w:rsidRDefault="00D22003" w:rsidP="00D22003">
      <w:pPr>
        <w:tabs>
          <w:tab w:val="left" w:pos="2160"/>
        </w:tabs>
        <w:ind w:left="2160" w:hanging="2160"/>
        <w:rPr>
          <w:rFonts w:ascii="Arial" w:hAnsi="Arial" w:cs="Arial"/>
          <w:b/>
          <w:bCs/>
          <w:sz w:val="22"/>
          <w:szCs w:val="22"/>
          <w:lang w:val="es-PE"/>
        </w:rPr>
      </w:pPr>
    </w:p>
    <w:sectPr w:rsidR="00D22003" w:rsidRPr="00D22003" w:rsidSect="00077347">
      <w:headerReference w:type="even" r:id="rId10"/>
      <w:footerReference w:type="even" r:id="rId11"/>
      <w:headerReference w:type="first" r:id="rId12"/>
      <w:type w:val="continuous"/>
      <w:pgSz w:w="11900" w:h="16840"/>
      <w:pgMar w:top="1985" w:right="680" w:bottom="1843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512E4" w14:textId="77777777" w:rsidR="00F831F2" w:rsidRDefault="00F831F2" w:rsidP="004D469A">
      <w:r>
        <w:separator/>
      </w:r>
    </w:p>
  </w:endnote>
  <w:endnote w:type="continuationSeparator" w:id="0">
    <w:p w14:paraId="0B34AB8C" w14:textId="77777777" w:rsidR="00F831F2" w:rsidRDefault="00F831F2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F420" w14:textId="7C230D48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F0627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6415681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CF59" w14:textId="77777777" w:rsidR="00F831F2" w:rsidRDefault="00F831F2" w:rsidP="004D469A">
      <w:r>
        <w:separator/>
      </w:r>
    </w:p>
  </w:footnote>
  <w:footnote w:type="continuationSeparator" w:id="0">
    <w:p w14:paraId="79FEC637" w14:textId="77777777" w:rsidR="00F831F2" w:rsidRDefault="00F831F2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F0D7" w14:textId="1DB55D5E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278F0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7AC57C0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0F49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37A"/>
    <w:multiLevelType w:val="hybridMultilevel"/>
    <w:tmpl w:val="221C0C06"/>
    <w:lvl w:ilvl="0" w:tplc="28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A22ED4"/>
    <w:multiLevelType w:val="multilevel"/>
    <w:tmpl w:val="8A2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354A"/>
    <w:multiLevelType w:val="hybridMultilevel"/>
    <w:tmpl w:val="66A8C3A2"/>
    <w:lvl w:ilvl="0" w:tplc="280A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72209B3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C73EB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BB6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142FF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379AF"/>
    <w:multiLevelType w:val="hybridMultilevel"/>
    <w:tmpl w:val="80825F6C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45C30422"/>
    <w:multiLevelType w:val="multilevel"/>
    <w:tmpl w:val="7B2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5B0C"/>
    <w:multiLevelType w:val="hybridMultilevel"/>
    <w:tmpl w:val="544E991E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53F0714E"/>
    <w:multiLevelType w:val="hybridMultilevel"/>
    <w:tmpl w:val="D77A11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33CC6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84C8F"/>
    <w:multiLevelType w:val="hybridMultilevel"/>
    <w:tmpl w:val="7F901B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63086"/>
    <w:multiLevelType w:val="multilevel"/>
    <w:tmpl w:val="A16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96221"/>
    <w:multiLevelType w:val="hybridMultilevel"/>
    <w:tmpl w:val="B6B25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39294">
    <w:abstractNumId w:val="11"/>
  </w:num>
  <w:num w:numId="2" w16cid:durableId="1294289414">
    <w:abstractNumId w:val="9"/>
  </w:num>
  <w:num w:numId="3" w16cid:durableId="340279717">
    <w:abstractNumId w:val="2"/>
  </w:num>
  <w:num w:numId="4" w16cid:durableId="1739940944">
    <w:abstractNumId w:val="0"/>
  </w:num>
  <w:num w:numId="5" w16cid:durableId="1466699158">
    <w:abstractNumId w:val="10"/>
  </w:num>
  <w:num w:numId="6" w16cid:durableId="941836373">
    <w:abstractNumId w:val="7"/>
  </w:num>
  <w:num w:numId="7" w16cid:durableId="399134657">
    <w:abstractNumId w:val="13"/>
  </w:num>
  <w:num w:numId="8" w16cid:durableId="356737870">
    <w:abstractNumId w:val="15"/>
  </w:num>
  <w:num w:numId="9" w16cid:durableId="1502892141">
    <w:abstractNumId w:val="8"/>
  </w:num>
  <w:num w:numId="10" w16cid:durableId="904415931">
    <w:abstractNumId w:val="1"/>
  </w:num>
  <w:num w:numId="11" w16cid:durableId="1209880320">
    <w:abstractNumId w:val="3"/>
  </w:num>
  <w:num w:numId="12" w16cid:durableId="168721528">
    <w:abstractNumId w:val="14"/>
  </w:num>
  <w:num w:numId="13" w16cid:durableId="1703089981">
    <w:abstractNumId w:val="5"/>
  </w:num>
  <w:num w:numId="14" w16cid:durableId="64308444">
    <w:abstractNumId w:val="6"/>
  </w:num>
  <w:num w:numId="15" w16cid:durableId="714279833">
    <w:abstractNumId w:val="12"/>
  </w:num>
  <w:num w:numId="16" w16cid:durableId="148026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455F"/>
    <w:rsid w:val="00007D0D"/>
    <w:rsid w:val="00010ACE"/>
    <w:rsid w:val="000138F9"/>
    <w:rsid w:val="00014097"/>
    <w:rsid w:val="000241BF"/>
    <w:rsid w:val="00025DD9"/>
    <w:rsid w:val="0002725A"/>
    <w:rsid w:val="00042E5E"/>
    <w:rsid w:val="00043B1B"/>
    <w:rsid w:val="00043BE7"/>
    <w:rsid w:val="00047A63"/>
    <w:rsid w:val="000529E1"/>
    <w:rsid w:val="0005354C"/>
    <w:rsid w:val="00057373"/>
    <w:rsid w:val="0005797C"/>
    <w:rsid w:val="00062814"/>
    <w:rsid w:val="00077347"/>
    <w:rsid w:val="000813BE"/>
    <w:rsid w:val="000934C4"/>
    <w:rsid w:val="0009392A"/>
    <w:rsid w:val="000A120F"/>
    <w:rsid w:val="000A599E"/>
    <w:rsid w:val="000B39B6"/>
    <w:rsid w:val="000B54FF"/>
    <w:rsid w:val="000B788F"/>
    <w:rsid w:val="000C544F"/>
    <w:rsid w:val="000D043D"/>
    <w:rsid w:val="000D0B73"/>
    <w:rsid w:val="000D0D3A"/>
    <w:rsid w:val="000D1538"/>
    <w:rsid w:val="000F3514"/>
    <w:rsid w:val="000F5999"/>
    <w:rsid w:val="00107BB8"/>
    <w:rsid w:val="001165BD"/>
    <w:rsid w:val="001257C2"/>
    <w:rsid w:val="00134BD0"/>
    <w:rsid w:val="00136B1E"/>
    <w:rsid w:val="00140898"/>
    <w:rsid w:val="00144C54"/>
    <w:rsid w:val="00153F58"/>
    <w:rsid w:val="00156239"/>
    <w:rsid w:val="001714D3"/>
    <w:rsid w:val="00180A52"/>
    <w:rsid w:val="00180FB4"/>
    <w:rsid w:val="0018131B"/>
    <w:rsid w:val="00191841"/>
    <w:rsid w:val="001928B8"/>
    <w:rsid w:val="00197A79"/>
    <w:rsid w:val="001A2BA2"/>
    <w:rsid w:val="001A3F22"/>
    <w:rsid w:val="001A607C"/>
    <w:rsid w:val="001B2427"/>
    <w:rsid w:val="001B3D61"/>
    <w:rsid w:val="001B6AA6"/>
    <w:rsid w:val="001B7394"/>
    <w:rsid w:val="001C6252"/>
    <w:rsid w:val="001D0826"/>
    <w:rsid w:val="001D5AA2"/>
    <w:rsid w:val="001E7E10"/>
    <w:rsid w:val="001F63C4"/>
    <w:rsid w:val="001F7167"/>
    <w:rsid w:val="00205A18"/>
    <w:rsid w:val="002201FE"/>
    <w:rsid w:val="00224FC8"/>
    <w:rsid w:val="002264AE"/>
    <w:rsid w:val="00230592"/>
    <w:rsid w:val="00232224"/>
    <w:rsid w:val="002419CB"/>
    <w:rsid w:val="00242DB5"/>
    <w:rsid w:val="00246974"/>
    <w:rsid w:val="00247CF0"/>
    <w:rsid w:val="002521B8"/>
    <w:rsid w:val="002525E1"/>
    <w:rsid w:val="00262F4B"/>
    <w:rsid w:val="002641B3"/>
    <w:rsid w:val="0026720F"/>
    <w:rsid w:val="0027275A"/>
    <w:rsid w:val="00274307"/>
    <w:rsid w:val="00290C91"/>
    <w:rsid w:val="0029749B"/>
    <w:rsid w:val="002A29DF"/>
    <w:rsid w:val="002A5DFE"/>
    <w:rsid w:val="002A6541"/>
    <w:rsid w:val="002A766D"/>
    <w:rsid w:val="002B26C7"/>
    <w:rsid w:val="002C3EBB"/>
    <w:rsid w:val="002D240B"/>
    <w:rsid w:val="002F07E2"/>
    <w:rsid w:val="002F6921"/>
    <w:rsid w:val="00307578"/>
    <w:rsid w:val="00314F9E"/>
    <w:rsid w:val="00324786"/>
    <w:rsid w:val="00325116"/>
    <w:rsid w:val="00337295"/>
    <w:rsid w:val="00337C2C"/>
    <w:rsid w:val="00340939"/>
    <w:rsid w:val="003409A1"/>
    <w:rsid w:val="00344C46"/>
    <w:rsid w:val="00352AF7"/>
    <w:rsid w:val="00357796"/>
    <w:rsid w:val="003608C3"/>
    <w:rsid w:val="0036489F"/>
    <w:rsid w:val="00381D7F"/>
    <w:rsid w:val="00382628"/>
    <w:rsid w:val="00383B55"/>
    <w:rsid w:val="00387769"/>
    <w:rsid w:val="003A104F"/>
    <w:rsid w:val="003A2394"/>
    <w:rsid w:val="003A47C7"/>
    <w:rsid w:val="003A64D5"/>
    <w:rsid w:val="003B4410"/>
    <w:rsid w:val="003B66C8"/>
    <w:rsid w:val="003B6E44"/>
    <w:rsid w:val="003C6D44"/>
    <w:rsid w:val="003C7CCD"/>
    <w:rsid w:val="003D271C"/>
    <w:rsid w:val="003D560B"/>
    <w:rsid w:val="003D7956"/>
    <w:rsid w:val="003F080D"/>
    <w:rsid w:val="003F15BA"/>
    <w:rsid w:val="0042610F"/>
    <w:rsid w:val="00427100"/>
    <w:rsid w:val="0043413E"/>
    <w:rsid w:val="00436119"/>
    <w:rsid w:val="00437503"/>
    <w:rsid w:val="00441B34"/>
    <w:rsid w:val="00445BC3"/>
    <w:rsid w:val="00446E15"/>
    <w:rsid w:val="00456EC7"/>
    <w:rsid w:val="00460D0B"/>
    <w:rsid w:val="00477E62"/>
    <w:rsid w:val="00486035"/>
    <w:rsid w:val="00487C91"/>
    <w:rsid w:val="004A163F"/>
    <w:rsid w:val="004A2559"/>
    <w:rsid w:val="004A3665"/>
    <w:rsid w:val="004B1948"/>
    <w:rsid w:val="004B4A18"/>
    <w:rsid w:val="004B4C0C"/>
    <w:rsid w:val="004B5583"/>
    <w:rsid w:val="004B5FEB"/>
    <w:rsid w:val="004C789D"/>
    <w:rsid w:val="004D0689"/>
    <w:rsid w:val="004D43BF"/>
    <w:rsid w:val="004D469A"/>
    <w:rsid w:val="004D59AC"/>
    <w:rsid w:val="004E233B"/>
    <w:rsid w:val="004F5E0B"/>
    <w:rsid w:val="00502F53"/>
    <w:rsid w:val="005056F6"/>
    <w:rsid w:val="00522C8C"/>
    <w:rsid w:val="00526F9D"/>
    <w:rsid w:val="005278F0"/>
    <w:rsid w:val="00527B1D"/>
    <w:rsid w:val="00530848"/>
    <w:rsid w:val="00531174"/>
    <w:rsid w:val="00546318"/>
    <w:rsid w:val="00550276"/>
    <w:rsid w:val="005505E2"/>
    <w:rsid w:val="0056201A"/>
    <w:rsid w:val="005631EB"/>
    <w:rsid w:val="00573759"/>
    <w:rsid w:val="00583C62"/>
    <w:rsid w:val="005844EE"/>
    <w:rsid w:val="00593378"/>
    <w:rsid w:val="00594F01"/>
    <w:rsid w:val="005A352B"/>
    <w:rsid w:val="005A3F85"/>
    <w:rsid w:val="005A48ED"/>
    <w:rsid w:val="005B08EB"/>
    <w:rsid w:val="005C759E"/>
    <w:rsid w:val="005C7BE5"/>
    <w:rsid w:val="005D03E4"/>
    <w:rsid w:val="005D3538"/>
    <w:rsid w:val="005D673A"/>
    <w:rsid w:val="005E20B5"/>
    <w:rsid w:val="005E3684"/>
    <w:rsid w:val="005E572D"/>
    <w:rsid w:val="00604255"/>
    <w:rsid w:val="00612F67"/>
    <w:rsid w:val="006178C0"/>
    <w:rsid w:val="006216F5"/>
    <w:rsid w:val="00622FDA"/>
    <w:rsid w:val="00631DC1"/>
    <w:rsid w:val="006370BB"/>
    <w:rsid w:val="00641AE4"/>
    <w:rsid w:val="00645FA1"/>
    <w:rsid w:val="00650F70"/>
    <w:rsid w:val="00653728"/>
    <w:rsid w:val="00661FE9"/>
    <w:rsid w:val="00671435"/>
    <w:rsid w:val="00671ED9"/>
    <w:rsid w:val="006833D8"/>
    <w:rsid w:val="00684202"/>
    <w:rsid w:val="0068728C"/>
    <w:rsid w:val="006930A6"/>
    <w:rsid w:val="006975E0"/>
    <w:rsid w:val="006A0586"/>
    <w:rsid w:val="006A12C3"/>
    <w:rsid w:val="006B0427"/>
    <w:rsid w:val="006D0F12"/>
    <w:rsid w:val="006D256B"/>
    <w:rsid w:val="006E4884"/>
    <w:rsid w:val="006F6A1B"/>
    <w:rsid w:val="006F7FF3"/>
    <w:rsid w:val="00707530"/>
    <w:rsid w:val="00712097"/>
    <w:rsid w:val="007150A0"/>
    <w:rsid w:val="00720C40"/>
    <w:rsid w:val="0072535F"/>
    <w:rsid w:val="0072701E"/>
    <w:rsid w:val="0073202A"/>
    <w:rsid w:val="007373B8"/>
    <w:rsid w:val="007431EF"/>
    <w:rsid w:val="00751F0F"/>
    <w:rsid w:val="00755D2F"/>
    <w:rsid w:val="007670DE"/>
    <w:rsid w:val="00773C8C"/>
    <w:rsid w:val="007937FD"/>
    <w:rsid w:val="007A1D98"/>
    <w:rsid w:val="007B0955"/>
    <w:rsid w:val="007B6BEA"/>
    <w:rsid w:val="007C1EAE"/>
    <w:rsid w:val="007C23EB"/>
    <w:rsid w:val="007D2A73"/>
    <w:rsid w:val="007E0B24"/>
    <w:rsid w:val="007F5F63"/>
    <w:rsid w:val="007F6E48"/>
    <w:rsid w:val="00801EF5"/>
    <w:rsid w:val="0080535A"/>
    <w:rsid w:val="00805805"/>
    <w:rsid w:val="00806B88"/>
    <w:rsid w:val="008206B5"/>
    <w:rsid w:val="0082198A"/>
    <w:rsid w:val="0083090A"/>
    <w:rsid w:val="0083236A"/>
    <w:rsid w:val="0083404B"/>
    <w:rsid w:val="00835F0A"/>
    <w:rsid w:val="00836571"/>
    <w:rsid w:val="008367A9"/>
    <w:rsid w:val="00837CF7"/>
    <w:rsid w:val="008401EB"/>
    <w:rsid w:val="00840403"/>
    <w:rsid w:val="00846114"/>
    <w:rsid w:val="0085424E"/>
    <w:rsid w:val="00854AC0"/>
    <w:rsid w:val="00854F18"/>
    <w:rsid w:val="008621F2"/>
    <w:rsid w:val="00862C5C"/>
    <w:rsid w:val="0087565A"/>
    <w:rsid w:val="008804AB"/>
    <w:rsid w:val="0089122F"/>
    <w:rsid w:val="00892562"/>
    <w:rsid w:val="00894275"/>
    <w:rsid w:val="008A605D"/>
    <w:rsid w:val="008A69B9"/>
    <w:rsid w:val="008B0712"/>
    <w:rsid w:val="008B2148"/>
    <w:rsid w:val="008B2E80"/>
    <w:rsid w:val="008B34DE"/>
    <w:rsid w:val="008B48C8"/>
    <w:rsid w:val="008C3927"/>
    <w:rsid w:val="008E784B"/>
    <w:rsid w:val="00902E86"/>
    <w:rsid w:val="009046F8"/>
    <w:rsid w:val="009148C8"/>
    <w:rsid w:val="009172A3"/>
    <w:rsid w:val="00927506"/>
    <w:rsid w:val="009430D9"/>
    <w:rsid w:val="00943CA8"/>
    <w:rsid w:val="009649BF"/>
    <w:rsid w:val="00975533"/>
    <w:rsid w:val="009777B6"/>
    <w:rsid w:val="00980383"/>
    <w:rsid w:val="00990934"/>
    <w:rsid w:val="00991D12"/>
    <w:rsid w:val="009A1B18"/>
    <w:rsid w:val="009A68FA"/>
    <w:rsid w:val="009B19B2"/>
    <w:rsid w:val="009B423F"/>
    <w:rsid w:val="009C2845"/>
    <w:rsid w:val="009C5D22"/>
    <w:rsid w:val="009D491B"/>
    <w:rsid w:val="009D7B7E"/>
    <w:rsid w:val="009E12DE"/>
    <w:rsid w:val="009E3508"/>
    <w:rsid w:val="009E7690"/>
    <w:rsid w:val="009F10BA"/>
    <w:rsid w:val="00A006C1"/>
    <w:rsid w:val="00A05DB9"/>
    <w:rsid w:val="00A12762"/>
    <w:rsid w:val="00A14F68"/>
    <w:rsid w:val="00A35F41"/>
    <w:rsid w:val="00A41007"/>
    <w:rsid w:val="00A44DB6"/>
    <w:rsid w:val="00A450B7"/>
    <w:rsid w:val="00A4587E"/>
    <w:rsid w:val="00A47944"/>
    <w:rsid w:val="00A63A13"/>
    <w:rsid w:val="00A64A25"/>
    <w:rsid w:val="00A719FD"/>
    <w:rsid w:val="00A72724"/>
    <w:rsid w:val="00A9689C"/>
    <w:rsid w:val="00AA0639"/>
    <w:rsid w:val="00AA2301"/>
    <w:rsid w:val="00AA2F99"/>
    <w:rsid w:val="00AA73E2"/>
    <w:rsid w:val="00AB2E22"/>
    <w:rsid w:val="00AE2921"/>
    <w:rsid w:val="00AE6786"/>
    <w:rsid w:val="00AF2A3B"/>
    <w:rsid w:val="00AF3FFE"/>
    <w:rsid w:val="00AF51EF"/>
    <w:rsid w:val="00B12D23"/>
    <w:rsid w:val="00B23E32"/>
    <w:rsid w:val="00B33220"/>
    <w:rsid w:val="00B37EDA"/>
    <w:rsid w:val="00B525C9"/>
    <w:rsid w:val="00B529EF"/>
    <w:rsid w:val="00B53F71"/>
    <w:rsid w:val="00B656AE"/>
    <w:rsid w:val="00B6637F"/>
    <w:rsid w:val="00B73732"/>
    <w:rsid w:val="00B747D4"/>
    <w:rsid w:val="00B87F71"/>
    <w:rsid w:val="00BA086E"/>
    <w:rsid w:val="00BA65D9"/>
    <w:rsid w:val="00BB4B77"/>
    <w:rsid w:val="00BC4D43"/>
    <w:rsid w:val="00BD20B8"/>
    <w:rsid w:val="00BD3674"/>
    <w:rsid w:val="00BF1034"/>
    <w:rsid w:val="00BF491E"/>
    <w:rsid w:val="00C04EAB"/>
    <w:rsid w:val="00C0708F"/>
    <w:rsid w:val="00C17BFC"/>
    <w:rsid w:val="00C200FC"/>
    <w:rsid w:val="00C249F1"/>
    <w:rsid w:val="00C315DB"/>
    <w:rsid w:val="00C41CD8"/>
    <w:rsid w:val="00C56390"/>
    <w:rsid w:val="00C90525"/>
    <w:rsid w:val="00CA3055"/>
    <w:rsid w:val="00CA54CA"/>
    <w:rsid w:val="00CA68C8"/>
    <w:rsid w:val="00CB3683"/>
    <w:rsid w:val="00CB609F"/>
    <w:rsid w:val="00CD49AC"/>
    <w:rsid w:val="00CE075D"/>
    <w:rsid w:val="00CE5888"/>
    <w:rsid w:val="00CF362B"/>
    <w:rsid w:val="00D22003"/>
    <w:rsid w:val="00D30982"/>
    <w:rsid w:val="00D32344"/>
    <w:rsid w:val="00D34811"/>
    <w:rsid w:val="00D36010"/>
    <w:rsid w:val="00D37E18"/>
    <w:rsid w:val="00D409A3"/>
    <w:rsid w:val="00D43A49"/>
    <w:rsid w:val="00D47E98"/>
    <w:rsid w:val="00D5647F"/>
    <w:rsid w:val="00D574EF"/>
    <w:rsid w:val="00D7587E"/>
    <w:rsid w:val="00D75CDB"/>
    <w:rsid w:val="00D811FE"/>
    <w:rsid w:val="00D84AC2"/>
    <w:rsid w:val="00D91BF7"/>
    <w:rsid w:val="00DA2ABC"/>
    <w:rsid w:val="00DB3D37"/>
    <w:rsid w:val="00DB480E"/>
    <w:rsid w:val="00DC304E"/>
    <w:rsid w:val="00DC43A7"/>
    <w:rsid w:val="00DC53BD"/>
    <w:rsid w:val="00DD0E73"/>
    <w:rsid w:val="00DD120D"/>
    <w:rsid w:val="00DD3C4B"/>
    <w:rsid w:val="00DD4AA5"/>
    <w:rsid w:val="00DE1C55"/>
    <w:rsid w:val="00DE7232"/>
    <w:rsid w:val="00DE7751"/>
    <w:rsid w:val="00DF0627"/>
    <w:rsid w:val="00DF7695"/>
    <w:rsid w:val="00E12499"/>
    <w:rsid w:val="00E15745"/>
    <w:rsid w:val="00E2254D"/>
    <w:rsid w:val="00E32E93"/>
    <w:rsid w:val="00E34AB3"/>
    <w:rsid w:val="00E37661"/>
    <w:rsid w:val="00E40A60"/>
    <w:rsid w:val="00E46A59"/>
    <w:rsid w:val="00E50EFD"/>
    <w:rsid w:val="00E529E4"/>
    <w:rsid w:val="00E54FB5"/>
    <w:rsid w:val="00E675E7"/>
    <w:rsid w:val="00E70586"/>
    <w:rsid w:val="00E76DE4"/>
    <w:rsid w:val="00E77D13"/>
    <w:rsid w:val="00E84004"/>
    <w:rsid w:val="00E8677B"/>
    <w:rsid w:val="00E90AB0"/>
    <w:rsid w:val="00E914DF"/>
    <w:rsid w:val="00E915D1"/>
    <w:rsid w:val="00E93355"/>
    <w:rsid w:val="00E97244"/>
    <w:rsid w:val="00EA0134"/>
    <w:rsid w:val="00EA474F"/>
    <w:rsid w:val="00EA6813"/>
    <w:rsid w:val="00EB1165"/>
    <w:rsid w:val="00EB4629"/>
    <w:rsid w:val="00EB6B73"/>
    <w:rsid w:val="00EB6DE4"/>
    <w:rsid w:val="00EB76E2"/>
    <w:rsid w:val="00EC73A3"/>
    <w:rsid w:val="00ED4000"/>
    <w:rsid w:val="00ED59CA"/>
    <w:rsid w:val="00EE71EA"/>
    <w:rsid w:val="00F03819"/>
    <w:rsid w:val="00F11A0A"/>
    <w:rsid w:val="00F120BB"/>
    <w:rsid w:val="00F124F8"/>
    <w:rsid w:val="00F12807"/>
    <w:rsid w:val="00F144FA"/>
    <w:rsid w:val="00F17BB0"/>
    <w:rsid w:val="00F40CD7"/>
    <w:rsid w:val="00F45871"/>
    <w:rsid w:val="00F46836"/>
    <w:rsid w:val="00F54F9D"/>
    <w:rsid w:val="00F560F4"/>
    <w:rsid w:val="00F7409F"/>
    <w:rsid w:val="00F831F2"/>
    <w:rsid w:val="00F83459"/>
    <w:rsid w:val="00F85638"/>
    <w:rsid w:val="00F857C3"/>
    <w:rsid w:val="00F8684E"/>
    <w:rsid w:val="00F87168"/>
    <w:rsid w:val="00F91079"/>
    <w:rsid w:val="00F939F6"/>
    <w:rsid w:val="00F97E1E"/>
    <w:rsid w:val="00FA76F1"/>
    <w:rsid w:val="00FB77DC"/>
    <w:rsid w:val="00FC20DA"/>
    <w:rsid w:val="00FC226C"/>
    <w:rsid w:val="00FC6BCF"/>
    <w:rsid w:val="00FD604E"/>
    <w:rsid w:val="00FD6A53"/>
    <w:rsid w:val="00FE3DEC"/>
    <w:rsid w:val="00FE6F07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D17FBE"/>
  <w15:docId w15:val="{B4E752F7-5190-4287-8BD5-98007DA2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link w:val="Ttulo3Car"/>
    <w:uiPriority w:val="1"/>
    <w:qFormat/>
    <w:rsid w:val="008B2E80"/>
    <w:pPr>
      <w:widowControl w:val="0"/>
      <w:autoSpaceDE w:val="0"/>
      <w:autoSpaceDN w:val="0"/>
      <w:ind w:left="1550"/>
      <w:outlineLvl w:val="2"/>
    </w:pPr>
    <w:rPr>
      <w:rFonts w:ascii="Carlito" w:eastAsia="Carlito" w:hAnsi="Carlito" w:cs="Carlito"/>
      <w:b/>
      <w:bCs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2264AE"/>
    <w:pPr>
      <w:widowControl w:val="0"/>
      <w:autoSpaceDE w:val="0"/>
      <w:autoSpaceDN w:val="0"/>
      <w:ind w:left="1550" w:hanging="336"/>
    </w:pPr>
    <w:rPr>
      <w:rFonts w:ascii="Carlito" w:eastAsia="Carlito" w:hAnsi="Carlito" w:cs="Carlito"/>
      <w:sz w:val="22"/>
      <w:szCs w:val="22"/>
      <w:lang w:val="es-ES" w:eastAsia="en-US"/>
    </w:rPr>
  </w:style>
  <w:style w:type="table" w:styleId="Tabladecuadrcula2">
    <w:name w:val="Grid Table 2"/>
    <w:basedOn w:val="Tablanormal"/>
    <w:uiPriority w:val="47"/>
    <w:rsid w:val="00B23E3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8B2E80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2E80"/>
    <w:rPr>
      <w:rFonts w:ascii="Carlito" w:eastAsia="Carlito" w:hAnsi="Carlito" w:cs="Carlito"/>
      <w:sz w:val="22"/>
      <w:szCs w:val="22"/>
      <w:lang w:val="es-ES" w:eastAsia="en-US"/>
    </w:rPr>
  </w:style>
  <w:style w:type="character" w:customStyle="1" w:styleId="Ttulo3Car">
    <w:name w:val="Título 3 Car"/>
    <w:basedOn w:val="Fuentedeprrafopredeter"/>
    <w:link w:val="Ttulo3"/>
    <w:uiPriority w:val="1"/>
    <w:rsid w:val="008B2E80"/>
    <w:rPr>
      <w:rFonts w:ascii="Carlito" w:eastAsia="Carlito" w:hAnsi="Carlito" w:cs="Carlito"/>
      <w:b/>
      <w:bCs/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A4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.tello@elbrocal.com.p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e.ramirez@elbrocal.com.pe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icolas.telles@elbrocal.com.p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2038</TotalTime>
  <Pages>3</Pages>
  <Words>854</Words>
  <Characters>4697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5540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Nicolas Lucas Rojas Telles</cp:lastModifiedBy>
  <cp:revision>18</cp:revision>
  <cp:lastPrinted>2025-05-10T22:58:00Z</cp:lastPrinted>
  <dcterms:created xsi:type="dcterms:W3CDTF">2025-05-10T13:11:00Z</dcterms:created>
  <dcterms:modified xsi:type="dcterms:W3CDTF">2025-05-12T19:51:00Z</dcterms:modified>
</cp:coreProperties>
</file>