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6B76" w14:textId="32ADD420" w:rsidR="00B96683" w:rsidRDefault="00B96683" w:rsidP="00D223CF">
      <w:pPr>
        <w:pStyle w:val="Textoindependiente"/>
        <w:jc w:val="center"/>
        <w:rPr>
          <w:rFonts w:ascii="Arial" w:eastAsia="Arial" w:hAnsi="Arial" w:cs="Arial"/>
          <w:b/>
          <w:lang w:val="es-PE"/>
        </w:rPr>
      </w:pPr>
      <w:r w:rsidRPr="00D01510">
        <w:rPr>
          <w:rFonts w:ascii="Arial" w:eastAsia="Arial" w:hAnsi="Arial" w:cs="Arial"/>
          <w:b/>
          <w:lang w:val="es-PE"/>
        </w:rPr>
        <w:t>MODELO HIDROGEOLÓGICO PARA CIERRE DE BOCAMINAS MINERAS MEDIANTE TAPONES HERM</w:t>
      </w:r>
      <w:r w:rsidR="008805AF" w:rsidRPr="00D01510">
        <w:rPr>
          <w:rFonts w:ascii="Arial" w:eastAsia="Arial" w:hAnsi="Arial" w:cs="Arial"/>
          <w:b/>
          <w:lang w:val="es-PE"/>
        </w:rPr>
        <w:t>É</w:t>
      </w:r>
      <w:r w:rsidRPr="00D01510">
        <w:rPr>
          <w:rFonts w:ascii="Arial" w:eastAsia="Arial" w:hAnsi="Arial" w:cs="Arial"/>
          <w:b/>
          <w:lang w:val="es-PE"/>
        </w:rPr>
        <w:t>TICOS</w:t>
      </w:r>
    </w:p>
    <w:p w14:paraId="4A92CB19" w14:textId="42E17D6E" w:rsidR="0075651A" w:rsidRPr="00D01510" w:rsidRDefault="0075651A" w:rsidP="00D223CF">
      <w:pPr>
        <w:pStyle w:val="Textoindependiente"/>
        <w:jc w:val="center"/>
        <w:rPr>
          <w:rFonts w:ascii="Arial" w:eastAsia="Arial" w:hAnsi="Arial" w:cs="Arial"/>
          <w:b/>
          <w:lang w:val="es-PE"/>
        </w:rPr>
      </w:pPr>
      <w:r>
        <w:rPr>
          <w:rFonts w:ascii="Arial" w:eastAsia="Arial" w:hAnsi="Arial" w:cs="Arial"/>
          <w:b/>
          <w:lang w:val="es-PE"/>
        </w:rPr>
        <w:t>Tema: ESG</w:t>
      </w:r>
    </w:p>
    <w:p w14:paraId="374AD8DD" w14:textId="284B5201" w:rsidR="00BC739A" w:rsidRDefault="00B96683" w:rsidP="0075651A">
      <w:pPr>
        <w:pStyle w:val="Textoindependiente"/>
        <w:spacing w:line="360" w:lineRule="auto"/>
        <w:jc w:val="both"/>
        <w:rPr>
          <w:rFonts w:ascii="Arial" w:eastAsia="Arial" w:hAnsi="Arial" w:cs="Arial"/>
          <w:sz w:val="22"/>
          <w:szCs w:val="22"/>
          <w:lang w:val="es-PE"/>
        </w:rPr>
      </w:pPr>
      <w:r w:rsidRPr="0075651A">
        <w:rPr>
          <w:rFonts w:ascii="Arial" w:eastAsia="Arial" w:hAnsi="Arial" w:cs="Arial"/>
          <w:sz w:val="22"/>
          <w:szCs w:val="22"/>
          <w:lang w:val="es-PE"/>
        </w:rPr>
        <w:t>Johnnie Harrison Ramos Ayala</w:t>
      </w:r>
      <w:r w:rsidR="0075651A" w:rsidRPr="0075651A">
        <w:rPr>
          <w:rFonts w:ascii="Arial" w:eastAsia="Arial" w:hAnsi="Arial" w:cs="Arial"/>
          <w:sz w:val="22"/>
          <w:szCs w:val="22"/>
          <w:lang w:val="es-PE"/>
        </w:rPr>
        <w:t>,</w:t>
      </w:r>
      <w:r w:rsidR="007E2E2B" w:rsidRPr="0075651A">
        <w:rPr>
          <w:rFonts w:ascii="Arial" w:eastAsia="Arial" w:hAnsi="Arial" w:cs="Arial"/>
          <w:sz w:val="22"/>
          <w:szCs w:val="22"/>
          <w:lang w:val="es-PE"/>
        </w:rPr>
        <w:t xml:space="preserve"> </w:t>
      </w:r>
      <w:r w:rsidR="0075651A" w:rsidRPr="0075651A">
        <w:rPr>
          <w:rFonts w:ascii="Arial" w:eastAsia="Arial" w:hAnsi="Arial" w:cs="Arial"/>
          <w:sz w:val="22"/>
          <w:szCs w:val="22"/>
          <w:lang w:val="es-PE"/>
        </w:rPr>
        <w:t>Geo-</w:t>
      </w:r>
      <w:proofErr w:type="spellStart"/>
      <w:r w:rsidR="0075651A" w:rsidRPr="0075651A">
        <w:rPr>
          <w:rFonts w:ascii="Arial" w:eastAsia="Arial" w:hAnsi="Arial" w:cs="Arial"/>
          <w:sz w:val="22"/>
          <w:szCs w:val="22"/>
          <w:lang w:val="es-PE"/>
        </w:rPr>
        <w:t>Logic</w:t>
      </w:r>
      <w:proofErr w:type="spellEnd"/>
      <w:r w:rsidR="0075651A" w:rsidRPr="0075651A">
        <w:rPr>
          <w:rFonts w:ascii="Arial" w:eastAsia="Arial" w:hAnsi="Arial" w:cs="Arial"/>
          <w:sz w:val="22"/>
          <w:szCs w:val="22"/>
          <w:lang w:val="es-PE"/>
        </w:rPr>
        <w:t xml:space="preserve"> Perú SRL, Ingeniero de proyecto</w:t>
      </w:r>
      <w:r w:rsidR="007E2E2B" w:rsidRPr="0075651A">
        <w:rPr>
          <w:rFonts w:ascii="Arial" w:eastAsia="Arial" w:hAnsi="Arial" w:cs="Arial"/>
          <w:sz w:val="22"/>
          <w:szCs w:val="22"/>
          <w:lang w:val="es-PE"/>
        </w:rPr>
        <w:t xml:space="preserve">. </w:t>
      </w:r>
      <w:r w:rsidR="0075651A" w:rsidRPr="0075651A">
        <w:rPr>
          <w:rFonts w:ascii="Arial" w:eastAsia="Arial" w:hAnsi="Arial" w:cs="Arial"/>
          <w:sz w:val="22"/>
          <w:szCs w:val="22"/>
          <w:lang w:val="es-PE"/>
        </w:rPr>
        <w:t>Av. Pardo y Aliaga 675</w:t>
      </w:r>
      <w:r w:rsidR="007E2E2B" w:rsidRPr="0075651A">
        <w:rPr>
          <w:rFonts w:ascii="Arial" w:eastAsia="Arial" w:hAnsi="Arial" w:cs="Arial"/>
          <w:sz w:val="22"/>
          <w:szCs w:val="22"/>
          <w:lang w:val="es-PE"/>
        </w:rPr>
        <w:t xml:space="preserve">, </w:t>
      </w:r>
      <w:r w:rsidRPr="0075651A">
        <w:rPr>
          <w:rFonts w:ascii="Arial" w:eastAsia="Arial" w:hAnsi="Arial" w:cs="Arial"/>
          <w:sz w:val="22"/>
          <w:szCs w:val="22"/>
          <w:lang w:val="es-PE"/>
        </w:rPr>
        <w:t>Lima</w:t>
      </w:r>
      <w:r w:rsidR="007E2E2B" w:rsidRPr="0075651A">
        <w:rPr>
          <w:rFonts w:ascii="Arial" w:eastAsia="Arial" w:hAnsi="Arial" w:cs="Arial"/>
          <w:sz w:val="22"/>
          <w:szCs w:val="22"/>
          <w:lang w:val="es-PE"/>
        </w:rPr>
        <w:t xml:space="preserve">, </w:t>
      </w:r>
      <w:r w:rsidRPr="0075651A">
        <w:rPr>
          <w:rFonts w:ascii="Arial" w:eastAsia="Arial" w:hAnsi="Arial" w:cs="Arial"/>
          <w:sz w:val="22"/>
          <w:szCs w:val="22"/>
          <w:lang w:val="es-PE"/>
        </w:rPr>
        <w:t>Perú</w:t>
      </w:r>
      <w:r w:rsidR="007E2E2B" w:rsidRPr="0075651A">
        <w:rPr>
          <w:rFonts w:ascii="Arial" w:eastAsia="Arial" w:hAnsi="Arial" w:cs="Arial"/>
          <w:sz w:val="22"/>
          <w:szCs w:val="22"/>
          <w:lang w:val="es-PE"/>
        </w:rPr>
        <w:t xml:space="preserve">. </w:t>
      </w:r>
      <w:hyperlink r:id="rId9" w:history="1">
        <w:r w:rsidR="0075651A" w:rsidRPr="0075651A">
          <w:rPr>
            <w:rFonts w:eastAsia="Arial"/>
            <w:sz w:val="22"/>
            <w:szCs w:val="22"/>
            <w:lang w:val="es-PE"/>
          </w:rPr>
          <w:t>hramos@geo-logic.com.pe,</w:t>
        </w:r>
      </w:hyperlink>
      <w:r w:rsidR="0075651A" w:rsidRPr="0075651A">
        <w:rPr>
          <w:rFonts w:ascii="Arial" w:eastAsia="Arial" w:hAnsi="Arial" w:cs="Arial"/>
          <w:sz w:val="22"/>
          <w:szCs w:val="22"/>
          <w:lang w:val="es-PE"/>
        </w:rPr>
        <w:t xml:space="preserve"> </w:t>
      </w:r>
      <w:hyperlink r:id="rId10" w:history="1">
        <w:r w:rsidR="0075651A" w:rsidRPr="007E6307">
          <w:rPr>
            <w:rStyle w:val="Hipervnculo"/>
            <w:rFonts w:ascii="Arial" w:eastAsia="Arial" w:hAnsi="Arial" w:cs="Arial"/>
            <w:sz w:val="22"/>
            <w:szCs w:val="22"/>
            <w:lang w:val="es-PE"/>
          </w:rPr>
          <w:t>hramos.hidro@gmail.com</w:t>
        </w:r>
      </w:hyperlink>
      <w:r w:rsidR="0075651A">
        <w:rPr>
          <w:rFonts w:ascii="Arial" w:eastAsia="Arial" w:hAnsi="Arial" w:cs="Arial"/>
          <w:sz w:val="22"/>
          <w:szCs w:val="22"/>
          <w:lang w:val="es-PE"/>
        </w:rPr>
        <w:t>, 986307862</w:t>
      </w:r>
    </w:p>
    <w:p w14:paraId="66F982DA" w14:textId="77777777" w:rsidR="0075651A" w:rsidRPr="0075651A" w:rsidRDefault="0075651A" w:rsidP="0075651A">
      <w:pPr>
        <w:pStyle w:val="Textoindependiente"/>
        <w:tabs>
          <w:tab w:val="left" w:pos="1701"/>
        </w:tabs>
        <w:rPr>
          <w:rFonts w:ascii="Arial" w:eastAsia="Arial" w:hAnsi="Arial" w:cs="Arial"/>
          <w:sz w:val="22"/>
          <w:szCs w:val="22"/>
          <w:lang w:val="es-PE"/>
        </w:rPr>
      </w:pPr>
      <w:r w:rsidRPr="0075651A">
        <w:rPr>
          <w:rFonts w:ascii="Arial" w:eastAsia="Arial" w:hAnsi="Arial" w:cs="Arial"/>
          <w:b/>
          <w:sz w:val="22"/>
          <w:szCs w:val="22"/>
          <w:lang w:val="es-PE"/>
        </w:rPr>
        <w:t>Palabras Claves</w:t>
      </w:r>
      <w:r w:rsidRPr="0075651A">
        <w:rPr>
          <w:rFonts w:ascii="Arial" w:eastAsia="Arial" w:hAnsi="Arial" w:cs="Arial"/>
          <w:sz w:val="22"/>
          <w:szCs w:val="22"/>
          <w:lang w:val="es-PE"/>
        </w:rPr>
        <w:t xml:space="preserve">: Tapones herméticos, </w:t>
      </w:r>
      <w:proofErr w:type="spellStart"/>
      <w:r w:rsidRPr="0075651A">
        <w:rPr>
          <w:rFonts w:ascii="Arial" w:eastAsia="Arial" w:hAnsi="Arial" w:cs="Arial"/>
          <w:sz w:val="22"/>
          <w:szCs w:val="22"/>
          <w:lang w:val="es-PE"/>
        </w:rPr>
        <w:t>Hidrogeoquímica</w:t>
      </w:r>
      <w:proofErr w:type="spellEnd"/>
      <w:r w:rsidRPr="0075651A">
        <w:rPr>
          <w:rFonts w:ascii="Arial" w:eastAsia="Arial" w:hAnsi="Arial" w:cs="Arial"/>
          <w:sz w:val="22"/>
          <w:szCs w:val="22"/>
          <w:lang w:val="es-PE"/>
        </w:rPr>
        <w:t>, Modelamiento numérico, Agua subterránea, Bocaminas.</w:t>
      </w:r>
    </w:p>
    <w:p w14:paraId="48168E99" w14:textId="1ECA792B" w:rsidR="0075651A" w:rsidRPr="008956ED" w:rsidRDefault="008417D5" w:rsidP="0075651A">
      <w:pPr>
        <w:pStyle w:val="Textoindependiente"/>
        <w:spacing w:line="360" w:lineRule="auto"/>
        <w:jc w:val="both"/>
        <w:rPr>
          <w:rFonts w:ascii="Arial" w:eastAsia="Arial" w:hAnsi="Arial" w:cs="Arial"/>
          <w:b/>
          <w:bCs/>
          <w:sz w:val="22"/>
          <w:szCs w:val="22"/>
          <w:lang w:val="es-PE"/>
        </w:rPr>
      </w:pPr>
      <w:r w:rsidRPr="008956ED">
        <w:rPr>
          <w:rFonts w:ascii="Arial" w:eastAsia="Arial" w:hAnsi="Arial" w:cs="Arial"/>
          <w:b/>
          <w:bCs/>
          <w:sz w:val="22"/>
          <w:szCs w:val="22"/>
          <w:lang w:val="es-PE"/>
        </w:rPr>
        <w:t>Partes</w:t>
      </w:r>
    </w:p>
    <w:p w14:paraId="7E956917" w14:textId="6BBC252C" w:rsidR="008417D5" w:rsidRDefault="008417D5" w:rsidP="0075651A">
      <w:pPr>
        <w:pStyle w:val="Textoindependiente"/>
        <w:spacing w:line="360" w:lineRule="auto"/>
        <w:jc w:val="both"/>
        <w:rPr>
          <w:rFonts w:ascii="Arial" w:eastAsia="Arial" w:hAnsi="Arial" w:cs="Arial"/>
          <w:sz w:val="22"/>
          <w:szCs w:val="22"/>
          <w:lang w:val="es-PE"/>
        </w:rPr>
      </w:pPr>
      <w:r>
        <w:rPr>
          <w:rFonts w:ascii="Arial" w:eastAsia="Arial" w:hAnsi="Arial" w:cs="Arial"/>
          <w:sz w:val="22"/>
          <w:szCs w:val="22"/>
          <w:lang w:val="es-PE"/>
        </w:rPr>
        <w:t xml:space="preserve">1.- </w:t>
      </w:r>
      <w:r w:rsidR="00E6558A" w:rsidRPr="00D01510">
        <w:rPr>
          <w:rFonts w:ascii="Arial" w:eastAsia="Arial" w:hAnsi="Arial" w:cs="Arial"/>
          <w:sz w:val="22"/>
          <w:szCs w:val="22"/>
          <w:lang w:val="es-PE"/>
        </w:rPr>
        <w:t xml:space="preserve">La presente investigación hidrogeológica se aplicó en la provincia de </w:t>
      </w:r>
      <w:r w:rsidR="006D24E2">
        <w:rPr>
          <w:rFonts w:ascii="Arial" w:eastAsia="Arial" w:hAnsi="Arial" w:cs="Arial"/>
          <w:sz w:val="22"/>
          <w:szCs w:val="22"/>
          <w:lang w:val="es-PE"/>
        </w:rPr>
        <w:t>Angaraes</w:t>
      </w:r>
      <w:r w:rsidR="00E6558A" w:rsidRPr="00D01510">
        <w:rPr>
          <w:rFonts w:ascii="Arial" w:eastAsia="Arial" w:hAnsi="Arial" w:cs="Arial"/>
          <w:sz w:val="22"/>
          <w:szCs w:val="22"/>
          <w:lang w:val="es-PE"/>
        </w:rPr>
        <w:t xml:space="preserve">, departamento de Huancavelica, Perú. La investigación se centró en el cierre de minas, específicamente en el componente minero “Bocamina”. Las aguas de mina que fluyen por las “Bocaminas” suelen ser ácidas y con altas concentraciones de metales pesados. Por lo tanto, es crucial mitigar el efluente minero de las bocaminas al finalizar las operaciones mineras. Una de las alternativas </w:t>
      </w:r>
      <w:r w:rsidRPr="00D01510">
        <w:rPr>
          <w:rFonts w:ascii="Arial" w:eastAsia="Arial" w:hAnsi="Arial" w:cs="Arial"/>
          <w:sz w:val="22"/>
          <w:szCs w:val="22"/>
          <w:lang w:val="es-PE"/>
        </w:rPr>
        <w:t>óptimas</w:t>
      </w:r>
      <w:r w:rsidR="00E6558A" w:rsidRPr="00D01510">
        <w:rPr>
          <w:rFonts w:ascii="Arial" w:eastAsia="Arial" w:hAnsi="Arial" w:cs="Arial"/>
          <w:sz w:val="22"/>
          <w:szCs w:val="22"/>
          <w:lang w:val="es-PE"/>
        </w:rPr>
        <w:t xml:space="preserve"> es el cierre de las “Bocaminas” mediante </w:t>
      </w:r>
      <w:r w:rsidR="008805AF" w:rsidRPr="00D01510">
        <w:rPr>
          <w:rFonts w:ascii="Arial" w:eastAsia="Arial" w:hAnsi="Arial" w:cs="Arial"/>
          <w:sz w:val="22"/>
          <w:szCs w:val="22"/>
          <w:lang w:val="es-PE"/>
        </w:rPr>
        <w:t>tapones herméticos</w:t>
      </w:r>
      <w:r w:rsidR="00E6558A" w:rsidRPr="00D01510">
        <w:rPr>
          <w:rFonts w:ascii="Arial" w:eastAsia="Arial" w:hAnsi="Arial" w:cs="Arial"/>
          <w:sz w:val="22"/>
          <w:szCs w:val="22"/>
          <w:lang w:val="es-PE"/>
        </w:rPr>
        <w:t xml:space="preserve">, con el </w:t>
      </w:r>
      <w:r w:rsidR="007705F0" w:rsidRPr="00D01510">
        <w:rPr>
          <w:rFonts w:ascii="Arial" w:eastAsia="Arial" w:hAnsi="Arial" w:cs="Arial"/>
          <w:sz w:val="22"/>
          <w:szCs w:val="22"/>
          <w:lang w:val="es-PE"/>
        </w:rPr>
        <w:t>fin</w:t>
      </w:r>
      <w:r w:rsidR="00E6558A" w:rsidRPr="00D01510">
        <w:rPr>
          <w:rFonts w:ascii="Arial" w:eastAsia="Arial" w:hAnsi="Arial" w:cs="Arial"/>
          <w:sz w:val="22"/>
          <w:szCs w:val="22"/>
          <w:lang w:val="es-PE"/>
        </w:rPr>
        <w:t xml:space="preserve"> de lograr un efluente cero</w:t>
      </w:r>
      <w:r w:rsidR="00B10252">
        <w:rPr>
          <w:rFonts w:ascii="Arial" w:eastAsia="Arial" w:hAnsi="Arial" w:cs="Arial"/>
          <w:sz w:val="22"/>
          <w:szCs w:val="22"/>
          <w:lang w:val="es-PE"/>
        </w:rPr>
        <w:t>.</w:t>
      </w:r>
      <w:r w:rsidR="007705F0" w:rsidRPr="00D01510">
        <w:rPr>
          <w:rFonts w:ascii="Arial" w:eastAsia="Arial" w:hAnsi="Arial" w:cs="Arial"/>
          <w:sz w:val="22"/>
          <w:szCs w:val="22"/>
          <w:lang w:val="es-PE"/>
        </w:rPr>
        <w:t xml:space="preserve"> </w:t>
      </w:r>
    </w:p>
    <w:p w14:paraId="1DA2D1E6" w14:textId="2C30F7B9" w:rsidR="00E6558A" w:rsidRDefault="008417D5" w:rsidP="0075651A">
      <w:pPr>
        <w:pStyle w:val="Textoindependiente"/>
        <w:spacing w:line="360" w:lineRule="auto"/>
        <w:jc w:val="both"/>
        <w:rPr>
          <w:rFonts w:ascii="Arial" w:eastAsia="Arial" w:hAnsi="Arial" w:cs="Arial"/>
          <w:sz w:val="22"/>
          <w:szCs w:val="22"/>
          <w:lang w:val="es-PE"/>
        </w:rPr>
      </w:pPr>
      <w:r>
        <w:rPr>
          <w:rFonts w:ascii="Arial" w:eastAsia="Arial" w:hAnsi="Arial" w:cs="Arial"/>
          <w:sz w:val="22"/>
          <w:szCs w:val="22"/>
          <w:lang w:val="es-PE"/>
        </w:rPr>
        <w:t xml:space="preserve">2.- </w:t>
      </w:r>
      <w:r w:rsidR="00B10252">
        <w:rPr>
          <w:rFonts w:ascii="Arial" w:eastAsia="Arial" w:hAnsi="Arial" w:cs="Arial"/>
          <w:sz w:val="22"/>
          <w:szCs w:val="22"/>
          <w:lang w:val="es-PE"/>
        </w:rPr>
        <w:t>E</w:t>
      </w:r>
      <w:r w:rsidR="007705F0" w:rsidRPr="00D01510">
        <w:rPr>
          <w:rFonts w:ascii="Arial" w:eastAsia="Arial" w:hAnsi="Arial" w:cs="Arial"/>
          <w:sz w:val="22"/>
          <w:szCs w:val="22"/>
          <w:lang w:val="es-PE"/>
        </w:rPr>
        <w:t xml:space="preserve">l objetivo de la investigación es </w:t>
      </w:r>
      <w:r w:rsidR="00B10252">
        <w:rPr>
          <w:rFonts w:ascii="Arial" w:eastAsia="Arial" w:hAnsi="Arial" w:cs="Arial"/>
          <w:sz w:val="22"/>
          <w:szCs w:val="22"/>
          <w:lang w:val="es-PE"/>
        </w:rPr>
        <w:t>conocer</w:t>
      </w:r>
      <w:r w:rsidR="007705F0" w:rsidRPr="00D01510">
        <w:rPr>
          <w:rFonts w:ascii="Arial" w:eastAsia="Arial" w:hAnsi="Arial" w:cs="Arial"/>
          <w:sz w:val="22"/>
          <w:szCs w:val="22"/>
          <w:lang w:val="es-PE"/>
        </w:rPr>
        <w:t xml:space="preserve"> la carga </w:t>
      </w:r>
      <w:r>
        <w:rPr>
          <w:rFonts w:ascii="Arial" w:eastAsia="Arial" w:hAnsi="Arial" w:cs="Arial"/>
          <w:sz w:val="22"/>
          <w:szCs w:val="22"/>
          <w:lang w:val="es-PE"/>
        </w:rPr>
        <w:t>hidrostática;</w:t>
      </w:r>
      <w:r w:rsidR="007705F0" w:rsidRPr="00D01510">
        <w:rPr>
          <w:rFonts w:ascii="Arial" w:eastAsia="Arial" w:hAnsi="Arial" w:cs="Arial"/>
          <w:sz w:val="22"/>
          <w:szCs w:val="22"/>
          <w:lang w:val="es-PE"/>
        </w:rPr>
        <w:t xml:space="preserve"> movimiento </w:t>
      </w:r>
      <w:r>
        <w:rPr>
          <w:rFonts w:ascii="Arial" w:eastAsia="Arial" w:hAnsi="Arial" w:cs="Arial"/>
          <w:sz w:val="22"/>
          <w:szCs w:val="22"/>
          <w:lang w:val="es-PE"/>
        </w:rPr>
        <w:t xml:space="preserve">y </w:t>
      </w:r>
      <w:r w:rsidR="00294F5E" w:rsidRPr="00D01510">
        <w:rPr>
          <w:rFonts w:ascii="Arial" w:eastAsia="Arial" w:hAnsi="Arial" w:cs="Arial"/>
          <w:sz w:val="22"/>
          <w:szCs w:val="22"/>
          <w:lang w:val="es-PE"/>
        </w:rPr>
        <w:t xml:space="preserve">nivel de agua subterránea </w:t>
      </w:r>
      <w:proofErr w:type="spellStart"/>
      <w:r w:rsidR="007705F0" w:rsidRPr="00D01510">
        <w:rPr>
          <w:rFonts w:ascii="Arial" w:eastAsia="Arial" w:hAnsi="Arial" w:cs="Arial"/>
          <w:sz w:val="22"/>
          <w:szCs w:val="22"/>
          <w:lang w:val="es-PE"/>
        </w:rPr>
        <w:t>post-cierre</w:t>
      </w:r>
      <w:proofErr w:type="spellEnd"/>
      <w:r>
        <w:rPr>
          <w:rFonts w:ascii="Arial" w:eastAsia="Arial" w:hAnsi="Arial" w:cs="Arial"/>
          <w:sz w:val="22"/>
          <w:szCs w:val="22"/>
          <w:lang w:val="es-PE"/>
        </w:rPr>
        <w:t>; con el fin de predecir posibles impactos en cuerpos de aguas.</w:t>
      </w:r>
    </w:p>
    <w:p w14:paraId="771B7B38" w14:textId="7C5809A3" w:rsidR="008417D5" w:rsidRDefault="008417D5" w:rsidP="0075651A">
      <w:pPr>
        <w:pStyle w:val="Textoindependiente"/>
        <w:spacing w:line="360" w:lineRule="auto"/>
        <w:jc w:val="both"/>
        <w:rPr>
          <w:rFonts w:ascii="Arial" w:eastAsia="Arial" w:hAnsi="Arial" w:cs="Arial"/>
          <w:sz w:val="22"/>
          <w:szCs w:val="22"/>
          <w:lang w:val="es-PE"/>
        </w:rPr>
      </w:pPr>
      <w:r>
        <w:rPr>
          <w:rFonts w:ascii="Arial" w:eastAsia="Arial" w:hAnsi="Arial" w:cs="Arial"/>
          <w:sz w:val="22"/>
          <w:szCs w:val="22"/>
          <w:lang w:val="es-PE"/>
        </w:rPr>
        <w:t>3.- como parte del trabajo se realizó las investigaciones hidrogeológicas de campo como son Inventario de agua, mapeo geológico, tomografía eléctrica, medición de nivel de aguas de piezómetros, entre otros; así como estudios de climatología, hidrología, hidroquímica, con ello realizar el modelo conceptual para poder simular en un modelo numérico predictivo.</w:t>
      </w:r>
    </w:p>
    <w:p w14:paraId="773C2150" w14:textId="1A2CF3C0" w:rsidR="006E77DF" w:rsidRPr="00D01510" w:rsidRDefault="008417D5" w:rsidP="008956ED">
      <w:pPr>
        <w:pStyle w:val="Textoindependiente"/>
        <w:spacing w:line="360" w:lineRule="auto"/>
        <w:jc w:val="both"/>
        <w:rPr>
          <w:rFonts w:ascii="Arial" w:eastAsia="Arial" w:hAnsi="Arial" w:cs="Arial"/>
          <w:color w:val="000000"/>
          <w:sz w:val="20"/>
          <w:szCs w:val="20"/>
          <w:lang w:val="es-PE"/>
        </w:rPr>
      </w:pPr>
      <w:r>
        <w:rPr>
          <w:rFonts w:ascii="Arial" w:eastAsia="Arial" w:hAnsi="Arial" w:cs="Arial"/>
          <w:sz w:val="22"/>
          <w:szCs w:val="22"/>
          <w:lang w:val="es-PE"/>
        </w:rPr>
        <w:t xml:space="preserve">4.- </w:t>
      </w:r>
      <w:r w:rsidR="006B7C03" w:rsidRPr="00D01510">
        <w:rPr>
          <w:rFonts w:ascii="Arial" w:hAnsi="Arial" w:cs="Arial"/>
          <w:sz w:val="22"/>
          <w:szCs w:val="22"/>
          <w:lang w:val="es-PE"/>
        </w:rPr>
        <w:t>La</w:t>
      </w:r>
      <w:r w:rsidR="008709A3" w:rsidRPr="00D01510">
        <w:rPr>
          <w:rFonts w:ascii="Arial" w:hAnsi="Arial" w:cs="Arial"/>
          <w:sz w:val="22"/>
          <w:szCs w:val="22"/>
          <w:lang w:val="es-PE"/>
        </w:rPr>
        <w:t xml:space="preserve"> zona de investigación constituye un acuífero del tipo libre y fracturado, conformado por </w:t>
      </w:r>
    </w:p>
    <w:p w14:paraId="6A0D2F68" w14:textId="77777777" w:rsidR="006E77DF" w:rsidRPr="00D01510" w:rsidRDefault="006E77DF" w:rsidP="006E77DF">
      <w:pPr>
        <w:pStyle w:val="Textoindependiente"/>
        <w:rPr>
          <w:rFonts w:ascii="Arial" w:eastAsia="Arial" w:hAnsi="Arial" w:cs="Arial"/>
          <w:b/>
          <w:color w:val="000000"/>
          <w:sz w:val="22"/>
          <w:szCs w:val="22"/>
          <w:lang w:val="es-PE"/>
        </w:rPr>
      </w:pPr>
    </w:p>
    <w:p w14:paraId="6F548B80" w14:textId="3F6D9580" w:rsidR="00F46108" w:rsidRPr="00D01510" w:rsidRDefault="00F46108" w:rsidP="00D01510">
      <w:pPr>
        <w:pStyle w:val="Textoindependiente"/>
        <w:rPr>
          <w:rFonts w:ascii="Arial" w:eastAsia="Arial" w:hAnsi="Arial" w:cs="Arial"/>
          <w:b/>
          <w:color w:val="000000"/>
          <w:sz w:val="22"/>
          <w:szCs w:val="22"/>
          <w:lang w:val="es-PE"/>
        </w:rPr>
      </w:pPr>
      <w:r w:rsidRPr="00D01510">
        <w:rPr>
          <w:rFonts w:ascii="Arial" w:eastAsia="Arial" w:hAnsi="Arial" w:cs="Arial"/>
          <w:b/>
          <w:color w:val="000000"/>
          <w:sz w:val="22"/>
          <w:szCs w:val="22"/>
          <w:lang w:val="es-PE"/>
        </w:rPr>
        <w:t>RESULTADOS</w:t>
      </w:r>
    </w:p>
    <w:p w14:paraId="5AA85363" w14:textId="7335AA9A" w:rsidR="008709A3" w:rsidRPr="008956ED" w:rsidRDefault="008709A3"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De acuerdo al modelo conceptual</w:t>
      </w:r>
      <w:r w:rsidR="00C23384" w:rsidRPr="008956ED">
        <w:rPr>
          <w:rFonts w:ascii="Arial" w:eastAsia="Arial" w:hAnsi="Arial" w:cs="Arial"/>
          <w:sz w:val="22"/>
          <w:szCs w:val="22"/>
          <w:lang w:val="es-PE"/>
        </w:rPr>
        <w:t>,</w:t>
      </w:r>
      <w:r w:rsidRPr="008956ED">
        <w:rPr>
          <w:rFonts w:ascii="Arial" w:eastAsia="Arial" w:hAnsi="Arial" w:cs="Arial"/>
          <w:sz w:val="22"/>
          <w:szCs w:val="22"/>
          <w:lang w:val="es-PE"/>
        </w:rPr>
        <w:t xml:space="preserve"> se infiere que en condiciones sin mina la presión de poros inicial era lo suficientemente fuerte como para generar el confinamiento del agua incluida en el entorno rocoso</w:t>
      </w:r>
      <w:r w:rsidR="00C23384" w:rsidRPr="008956ED">
        <w:rPr>
          <w:rFonts w:ascii="Arial" w:eastAsia="Arial" w:hAnsi="Arial" w:cs="Arial"/>
          <w:sz w:val="22"/>
          <w:szCs w:val="22"/>
          <w:lang w:val="es-PE"/>
        </w:rPr>
        <w:t>,</w:t>
      </w:r>
      <w:r w:rsidRPr="008956ED">
        <w:rPr>
          <w:rFonts w:ascii="Arial" w:eastAsia="Arial" w:hAnsi="Arial" w:cs="Arial"/>
          <w:sz w:val="22"/>
          <w:szCs w:val="22"/>
          <w:lang w:val="es-PE"/>
        </w:rPr>
        <w:t xml:space="preserve"> pero debido </w:t>
      </w:r>
      <w:r w:rsidR="007211A0" w:rsidRPr="008956ED">
        <w:rPr>
          <w:rFonts w:ascii="Arial" w:eastAsia="Arial" w:hAnsi="Arial" w:cs="Arial"/>
          <w:sz w:val="22"/>
          <w:szCs w:val="22"/>
          <w:lang w:val="es-PE"/>
        </w:rPr>
        <w:t>a las aperturas de galerías mineras</w:t>
      </w:r>
      <w:r w:rsidRPr="008956ED">
        <w:rPr>
          <w:rFonts w:ascii="Arial" w:eastAsia="Arial" w:hAnsi="Arial" w:cs="Arial"/>
          <w:sz w:val="22"/>
          <w:szCs w:val="22"/>
          <w:lang w:val="es-PE"/>
        </w:rPr>
        <w:t xml:space="preserve"> (donde las presiones son equivalentes a la superficie) se genera una liberación de las presiones de poros, </w:t>
      </w:r>
      <w:r w:rsidR="006E77DF" w:rsidRPr="008956ED">
        <w:rPr>
          <w:rFonts w:ascii="Arial" w:eastAsia="Arial" w:hAnsi="Arial" w:cs="Arial"/>
          <w:sz w:val="22"/>
          <w:szCs w:val="22"/>
          <w:lang w:val="es-PE"/>
        </w:rPr>
        <w:t xml:space="preserve">provocando </w:t>
      </w:r>
      <w:r w:rsidRPr="008956ED">
        <w:rPr>
          <w:rFonts w:ascii="Arial" w:eastAsia="Arial" w:hAnsi="Arial" w:cs="Arial"/>
          <w:sz w:val="22"/>
          <w:szCs w:val="22"/>
          <w:lang w:val="es-PE"/>
        </w:rPr>
        <w:t xml:space="preserve">el movimiento de las aguas </w:t>
      </w:r>
      <w:r w:rsidR="007211A0" w:rsidRPr="008956ED">
        <w:rPr>
          <w:rFonts w:ascii="Arial" w:eastAsia="Arial" w:hAnsi="Arial" w:cs="Arial"/>
          <w:sz w:val="22"/>
          <w:szCs w:val="22"/>
          <w:lang w:val="es-PE"/>
        </w:rPr>
        <w:t>del</w:t>
      </w:r>
      <w:r w:rsidRPr="008956ED">
        <w:rPr>
          <w:rFonts w:ascii="Arial" w:eastAsia="Arial" w:hAnsi="Arial" w:cs="Arial"/>
          <w:sz w:val="22"/>
          <w:szCs w:val="22"/>
          <w:lang w:val="es-PE"/>
        </w:rPr>
        <w:t xml:space="preserve"> acuífero hacia las </w:t>
      </w:r>
      <w:r w:rsidR="007211A0" w:rsidRPr="008956ED">
        <w:rPr>
          <w:rFonts w:ascii="Arial" w:eastAsia="Arial" w:hAnsi="Arial" w:cs="Arial"/>
          <w:sz w:val="22"/>
          <w:szCs w:val="22"/>
          <w:lang w:val="es-PE"/>
        </w:rPr>
        <w:t xml:space="preserve">galerías minera y posteriormente hacia las </w:t>
      </w:r>
      <w:r w:rsidRPr="008956ED">
        <w:rPr>
          <w:rFonts w:ascii="Arial" w:eastAsia="Arial" w:hAnsi="Arial" w:cs="Arial"/>
          <w:sz w:val="22"/>
          <w:szCs w:val="22"/>
          <w:lang w:val="es-PE"/>
        </w:rPr>
        <w:t>Bocaminas.</w:t>
      </w:r>
    </w:p>
    <w:p w14:paraId="0693DE9A" w14:textId="2402594D" w:rsidR="00974A33" w:rsidRPr="008956ED" w:rsidRDefault="006E77DF"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Mediante el modelo </w:t>
      </w:r>
      <w:r w:rsidR="0031060E" w:rsidRPr="008956ED">
        <w:rPr>
          <w:rFonts w:ascii="Arial" w:eastAsia="Arial" w:hAnsi="Arial" w:cs="Arial"/>
          <w:sz w:val="22"/>
          <w:szCs w:val="22"/>
          <w:lang w:val="es-PE"/>
        </w:rPr>
        <w:t>numérico</w:t>
      </w:r>
      <w:r w:rsidRPr="008956ED">
        <w:rPr>
          <w:rFonts w:ascii="Arial" w:eastAsia="Arial" w:hAnsi="Arial" w:cs="Arial"/>
          <w:sz w:val="22"/>
          <w:szCs w:val="22"/>
          <w:lang w:val="es-PE"/>
        </w:rPr>
        <w:t xml:space="preserve"> en </w:t>
      </w:r>
      <w:r w:rsidR="0031060E" w:rsidRPr="008956ED">
        <w:rPr>
          <w:rFonts w:ascii="Arial" w:eastAsia="Arial" w:hAnsi="Arial" w:cs="Arial"/>
          <w:sz w:val="22"/>
          <w:szCs w:val="22"/>
          <w:lang w:val="es-PE"/>
        </w:rPr>
        <w:t>situación</w:t>
      </w:r>
      <w:r w:rsidRPr="008956ED">
        <w:rPr>
          <w:rFonts w:ascii="Arial" w:eastAsia="Arial" w:hAnsi="Arial" w:cs="Arial"/>
          <w:sz w:val="22"/>
          <w:szCs w:val="22"/>
          <w:lang w:val="es-PE"/>
        </w:rPr>
        <w:t xml:space="preserve"> actual </w:t>
      </w:r>
      <w:r w:rsidR="007211A0" w:rsidRPr="008956ED">
        <w:rPr>
          <w:rFonts w:ascii="Arial" w:eastAsia="Arial" w:hAnsi="Arial" w:cs="Arial"/>
          <w:sz w:val="22"/>
          <w:szCs w:val="22"/>
          <w:lang w:val="es-PE"/>
        </w:rPr>
        <w:t>(l</w:t>
      </w:r>
      <w:r w:rsidRPr="008956ED">
        <w:rPr>
          <w:rFonts w:ascii="Arial" w:eastAsia="Arial" w:hAnsi="Arial" w:cs="Arial"/>
          <w:sz w:val="22"/>
          <w:szCs w:val="22"/>
          <w:lang w:val="es-PE"/>
        </w:rPr>
        <w:t xml:space="preserve">abores mineras </w:t>
      </w:r>
      <w:r w:rsidR="007211A0" w:rsidRPr="008956ED">
        <w:rPr>
          <w:rFonts w:ascii="Arial" w:eastAsia="Arial" w:hAnsi="Arial" w:cs="Arial"/>
          <w:sz w:val="22"/>
          <w:szCs w:val="22"/>
          <w:lang w:val="es-PE"/>
        </w:rPr>
        <w:t>en operación)</w:t>
      </w:r>
      <w:r w:rsidRPr="008956ED">
        <w:rPr>
          <w:rFonts w:ascii="Arial" w:eastAsia="Arial" w:hAnsi="Arial" w:cs="Arial"/>
          <w:sz w:val="22"/>
          <w:szCs w:val="22"/>
          <w:lang w:val="es-PE"/>
        </w:rPr>
        <w:t xml:space="preserve">, el </w:t>
      </w:r>
      <w:r w:rsidR="007211A0" w:rsidRPr="008956ED">
        <w:rPr>
          <w:rFonts w:ascii="Arial" w:eastAsia="Arial" w:hAnsi="Arial" w:cs="Arial"/>
          <w:sz w:val="22"/>
          <w:szCs w:val="22"/>
          <w:lang w:val="es-PE"/>
        </w:rPr>
        <w:t>modelo</w:t>
      </w:r>
      <w:r w:rsidRPr="008956ED">
        <w:rPr>
          <w:rFonts w:ascii="Arial" w:eastAsia="Arial" w:hAnsi="Arial" w:cs="Arial"/>
          <w:sz w:val="22"/>
          <w:szCs w:val="22"/>
          <w:lang w:val="es-PE"/>
        </w:rPr>
        <w:t xml:space="preserve"> muestra una </w:t>
      </w:r>
      <w:r w:rsidR="0031060E" w:rsidRPr="008956ED">
        <w:rPr>
          <w:rFonts w:ascii="Arial" w:eastAsia="Arial" w:hAnsi="Arial" w:cs="Arial"/>
          <w:sz w:val="22"/>
          <w:szCs w:val="22"/>
          <w:lang w:val="es-PE"/>
        </w:rPr>
        <w:t>depresión</w:t>
      </w:r>
      <w:r w:rsidRPr="008956ED">
        <w:rPr>
          <w:rFonts w:ascii="Arial" w:eastAsia="Arial" w:hAnsi="Arial" w:cs="Arial"/>
          <w:sz w:val="22"/>
          <w:szCs w:val="22"/>
          <w:lang w:val="es-PE"/>
        </w:rPr>
        <w:t xml:space="preserve"> del nivel de agua subterránea enfocada en las labores </w:t>
      </w:r>
      <w:r w:rsidR="007211A0" w:rsidRPr="008956ED">
        <w:rPr>
          <w:rFonts w:ascii="Arial" w:eastAsia="Arial" w:hAnsi="Arial" w:cs="Arial"/>
          <w:sz w:val="22"/>
          <w:szCs w:val="22"/>
          <w:lang w:val="es-PE"/>
        </w:rPr>
        <w:t>mineras</w:t>
      </w:r>
      <w:r w:rsidRPr="008956ED">
        <w:rPr>
          <w:rFonts w:ascii="Arial" w:eastAsia="Arial" w:hAnsi="Arial" w:cs="Arial"/>
          <w:sz w:val="22"/>
          <w:szCs w:val="22"/>
          <w:lang w:val="es-PE"/>
        </w:rPr>
        <w:t xml:space="preserve"> (ver Figura </w:t>
      </w:r>
      <w:r w:rsidR="008956ED">
        <w:rPr>
          <w:rFonts w:ascii="Arial" w:eastAsia="Arial" w:hAnsi="Arial" w:cs="Arial"/>
          <w:sz w:val="22"/>
          <w:szCs w:val="22"/>
          <w:lang w:val="es-PE"/>
        </w:rPr>
        <w:t>1</w:t>
      </w:r>
      <w:r w:rsidRPr="008956ED">
        <w:rPr>
          <w:rFonts w:ascii="Arial" w:eastAsia="Arial" w:hAnsi="Arial" w:cs="Arial"/>
          <w:sz w:val="22"/>
          <w:szCs w:val="22"/>
          <w:lang w:val="es-PE"/>
        </w:rPr>
        <w:t>).</w:t>
      </w:r>
    </w:p>
    <w:p w14:paraId="71CF610E" w14:textId="50841895" w:rsidR="00974A33" w:rsidRDefault="00974A33" w:rsidP="009918B2">
      <w:pPr>
        <w:jc w:val="center"/>
        <w:rPr>
          <w:noProof/>
          <w:sz w:val="22"/>
          <w:szCs w:val="22"/>
          <w:lang w:val="es-PE"/>
        </w:rPr>
      </w:pPr>
    </w:p>
    <w:p w14:paraId="135055EC" w14:textId="09638E1C" w:rsidR="00B0679D" w:rsidRPr="00D01510" w:rsidRDefault="00B0679D" w:rsidP="009918B2">
      <w:pPr>
        <w:jc w:val="center"/>
        <w:rPr>
          <w:noProof/>
          <w:sz w:val="22"/>
          <w:szCs w:val="22"/>
          <w:lang w:val="es-PE"/>
        </w:rPr>
      </w:pPr>
      <w:r>
        <w:rPr>
          <w:noProof/>
        </w:rPr>
        <w:lastRenderedPageBreak/>
        <w:drawing>
          <wp:inline distT="0" distB="0" distL="0" distR="0" wp14:anchorId="742EBE32" wp14:editId="24A36DAE">
            <wp:extent cx="4480560" cy="2951479"/>
            <wp:effectExtent l="0" t="0" r="0" b="1905"/>
            <wp:docPr id="133398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9741" cy="2970701"/>
                    </a:xfrm>
                    <a:prstGeom prst="rect">
                      <a:avLst/>
                    </a:prstGeom>
                    <a:noFill/>
                    <a:ln>
                      <a:noFill/>
                    </a:ln>
                  </pic:spPr>
                </pic:pic>
              </a:graphicData>
            </a:graphic>
          </wp:inline>
        </w:drawing>
      </w:r>
    </w:p>
    <w:p w14:paraId="3BCB4F3F" w14:textId="77EE1043" w:rsidR="00F17C89" w:rsidRPr="00D01510" w:rsidRDefault="00F17C89" w:rsidP="00F17C89">
      <w:pPr>
        <w:ind w:firstLine="142"/>
        <w:jc w:val="center"/>
        <w:rPr>
          <w:rFonts w:ascii="Arial" w:eastAsia="Arial" w:hAnsi="Arial" w:cs="Arial"/>
          <w:color w:val="000000"/>
          <w:sz w:val="20"/>
          <w:szCs w:val="20"/>
          <w:lang w:val="es-PE"/>
        </w:rPr>
      </w:pPr>
      <w:r w:rsidRPr="00D01510">
        <w:rPr>
          <w:rFonts w:ascii="Arial" w:eastAsia="Arial" w:hAnsi="Arial" w:cs="Arial"/>
          <w:color w:val="000000"/>
          <w:sz w:val="20"/>
          <w:szCs w:val="20"/>
          <w:lang w:val="es-PE"/>
        </w:rPr>
        <w:t xml:space="preserve">Figura </w:t>
      </w:r>
      <w:r w:rsidR="008956ED">
        <w:rPr>
          <w:rFonts w:ascii="Arial" w:eastAsia="Arial" w:hAnsi="Arial" w:cs="Arial"/>
          <w:color w:val="000000"/>
          <w:sz w:val="20"/>
          <w:szCs w:val="20"/>
          <w:lang w:val="es-PE"/>
        </w:rPr>
        <w:t>1</w:t>
      </w:r>
      <w:r w:rsidRPr="00D01510">
        <w:rPr>
          <w:rFonts w:ascii="Arial" w:eastAsia="Arial" w:hAnsi="Arial" w:cs="Arial"/>
          <w:color w:val="000000"/>
          <w:sz w:val="20"/>
          <w:szCs w:val="20"/>
          <w:lang w:val="es-PE"/>
        </w:rPr>
        <w:t>. Modelo hidrogeológico numérico pre tapones hermético (cierre de bocaminas)</w:t>
      </w:r>
    </w:p>
    <w:p w14:paraId="01ABF2CA" w14:textId="77777777" w:rsidR="00974A33" w:rsidRPr="00D01510" w:rsidRDefault="00974A33" w:rsidP="00974A33">
      <w:pPr>
        <w:ind w:firstLine="142"/>
        <w:jc w:val="both"/>
        <w:rPr>
          <w:noProof/>
          <w:sz w:val="22"/>
          <w:szCs w:val="22"/>
          <w:lang w:val="es-PE"/>
        </w:rPr>
      </w:pPr>
    </w:p>
    <w:p w14:paraId="7ED7CBC3" w14:textId="11AB4521" w:rsidR="006E77DF" w:rsidRPr="008956ED" w:rsidRDefault="00DB31E3"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Para determinar la influencia de cierre de las bocaminas </w:t>
      </w:r>
      <w:r w:rsidR="007211A0" w:rsidRPr="008956ED">
        <w:rPr>
          <w:rFonts w:ascii="Arial" w:eastAsia="Arial" w:hAnsi="Arial" w:cs="Arial"/>
          <w:sz w:val="22"/>
          <w:szCs w:val="22"/>
          <w:lang w:val="es-PE"/>
        </w:rPr>
        <w:t>(</w:t>
      </w:r>
      <w:r w:rsidR="00C14146" w:rsidRPr="008956ED">
        <w:rPr>
          <w:rFonts w:ascii="Arial" w:eastAsia="Arial" w:hAnsi="Arial" w:cs="Arial"/>
          <w:sz w:val="22"/>
          <w:szCs w:val="22"/>
          <w:lang w:val="es-PE"/>
        </w:rPr>
        <w:t>tapones herméticos</w:t>
      </w:r>
      <w:r w:rsidR="007211A0" w:rsidRPr="008956ED">
        <w:rPr>
          <w:rFonts w:ascii="Arial" w:eastAsia="Arial" w:hAnsi="Arial" w:cs="Arial"/>
          <w:sz w:val="22"/>
          <w:szCs w:val="22"/>
          <w:lang w:val="es-PE"/>
        </w:rPr>
        <w:t>)</w:t>
      </w:r>
      <w:r w:rsidRPr="008956ED">
        <w:rPr>
          <w:rFonts w:ascii="Arial" w:eastAsia="Arial" w:hAnsi="Arial" w:cs="Arial"/>
          <w:sz w:val="22"/>
          <w:szCs w:val="22"/>
          <w:lang w:val="es-PE"/>
        </w:rPr>
        <w:t xml:space="preserve"> al nivel de agua </w:t>
      </w:r>
      <w:r w:rsidR="0031060E" w:rsidRPr="008956ED">
        <w:rPr>
          <w:rFonts w:ascii="Arial" w:eastAsia="Arial" w:hAnsi="Arial" w:cs="Arial"/>
          <w:sz w:val="22"/>
          <w:szCs w:val="22"/>
          <w:lang w:val="es-PE"/>
        </w:rPr>
        <w:t>subterránea</w:t>
      </w:r>
      <w:r w:rsidRPr="008956ED">
        <w:rPr>
          <w:rFonts w:ascii="Arial" w:eastAsia="Arial" w:hAnsi="Arial" w:cs="Arial"/>
          <w:sz w:val="22"/>
          <w:szCs w:val="22"/>
          <w:lang w:val="es-PE"/>
        </w:rPr>
        <w:t xml:space="preserve">, se ha realizado la </w:t>
      </w:r>
      <w:r w:rsidR="0031060E" w:rsidRPr="008956ED">
        <w:rPr>
          <w:rFonts w:ascii="Arial" w:eastAsia="Arial" w:hAnsi="Arial" w:cs="Arial"/>
          <w:sz w:val="22"/>
          <w:szCs w:val="22"/>
          <w:lang w:val="es-PE"/>
        </w:rPr>
        <w:t>acción</w:t>
      </w:r>
      <w:r w:rsidRPr="008956ED">
        <w:rPr>
          <w:rFonts w:ascii="Arial" w:eastAsia="Arial" w:hAnsi="Arial" w:cs="Arial"/>
          <w:sz w:val="22"/>
          <w:szCs w:val="22"/>
          <w:lang w:val="es-PE"/>
        </w:rPr>
        <w:t xml:space="preserve"> </w:t>
      </w:r>
      <w:r w:rsidR="00C14146" w:rsidRPr="008956ED">
        <w:rPr>
          <w:rFonts w:ascii="Arial" w:eastAsia="Arial" w:hAnsi="Arial" w:cs="Arial"/>
          <w:sz w:val="22"/>
          <w:szCs w:val="22"/>
          <w:lang w:val="es-PE"/>
        </w:rPr>
        <w:t xml:space="preserve">en el modelo numérico </w:t>
      </w:r>
      <w:r w:rsidRPr="008956ED">
        <w:rPr>
          <w:rFonts w:ascii="Arial" w:eastAsia="Arial" w:hAnsi="Arial" w:cs="Arial"/>
          <w:sz w:val="22"/>
          <w:szCs w:val="22"/>
          <w:lang w:val="es-PE"/>
        </w:rPr>
        <w:t xml:space="preserve">de no flujo </w:t>
      </w:r>
      <w:r w:rsidR="00C14146" w:rsidRPr="008956ED">
        <w:rPr>
          <w:rFonts w:ascii="Arial" w:eastAsia="Arial" w:hAnsi="Arial" w:cs="Arial"/>
          <w:sz w:val="22"/>
          <w:szCs w:val="22"/>
          <w:lang w:val="es-PE"/>
        </w:rPr>
        <w:t>en</w:t>
      </w:r>
      <w:r w:rsidRPr="008956ED">
        <w:rPr>
          <w:rFonts w:ascii="Arial" w:eastAsia="Arial" w:hAnsi="Arial" w:cs="Arial"/>
          <w:sz w:val="22"/>
          <w:szCs w:val="22"/>
          <w:lang w:val="es-PE"/>
        </w:rPr>
        <w:t xml:space="preserve"> las bocaminas, </w:t>
      </w:r>
      <w:r w:rsidR="00E44512" w:rsidRPr="008956ED">
        <w:rPr>
          <w:rFonts w:ascii="Arial" w:eastAsia="Arial" w:hAnsi="Arial" w:cs="Arial"/>
          <w:sz w:val="22"/>
          <w:szCs w:val="22"/>
          <w:lang w:val="es-PE"/>
        </w:rPr>
        <w:t>como resultado el</w:t>
      </w:r>
      <w:r w:rsidRPr="008956ED">
        <w:rPr>
          <w:rFonts w:ascii="Arial" w:eastAsia="Arial" w:hAnsi="Arial" w:cs="Arial"/>
          <w:sz w:val="22"/>
          <w:szCs w:val="22"/>
          <w:lang w:val="es-PE"/>
        </w:rPr>
        <w:t xml:space="preserve"> modelo </w:t>
      </w:r>
      <w:r w:rsidR="0031060E" w:rsidRPr="008956ED">
        <w:rPr>
          <w:rFonts w:ascii="Arial" w:eastAsia="Arial" w:hAnsi="Arial" w:cs="Arial"/>
          <w:sz w:val="22"/>
          <w:szCs w:val="22"/>
          <w:lang w:val="es-PE"/>
        </w:rPr>
        <w:t>numérico</w:t>
      </w:r>
      <w:r w:rsidRPr="008956ED">
        <w:rPr>
          <w:rFonts w:ascii="Arial" w:eastAsia="Arial" w:hAnsi="Arial" w:cs="Arial"/>
          <w:sz w:val="22"/>
          <w:szCs w:val="22"/>
          <w:lang w:val="es-PE"/>
        </w:rPr>
        <w:t xml:space="preserve"> (ver Figura </w:t>
      </w:r>
      <w:r w:rsidR="008956ED">
        <w:rPr>
          <w:rFonts w:ascii="Arial" w:eastAsia="Arial" w:hAnsi="Arial" w:cs="Arial"/>
          <w:sz w:val="22"/>
          <w:szCs w:val="22"/>
          <w:lang w:val="es-PE"/>
        </w:rPr>
        <w:t>2</w:t>
      </w:r>
      <w:r w:rsidRPr="008956ED">
        <w:rPr>
          <w:rFonts w:ascii="Arial" w:eastAsia="Arial" w:hAnsi="Arial" w:cs="Arial"/>
          <w:sz w:val="22"/>
          <w:szCs w:val="22"/>
          <w:lang w:val="es-PE"/>
        </w:rPr>
        <w:t xml:space="preserve">) muestra un elevamiento del nivel de agua </w:t>
      </w:r>
      <w:r w:rsidR="0031060E" w:rsidRPr="008956ED">
        <w:rPr>
          <w:rFonts w:ascii="Arial" w:eastAsia="Arial" w:hAnsi="Arial" w:cs="Arial"/>
          <w:sz w:val="22"/>
          <w:szCs w:val="22"/>
          <w:lang w:val="es-PE"/>
        </w:rPr>
        <w:t>subterráneo</w:t>
      </w:r>
      <w:r w:rsidRPr="008956ED">
        <w:rPr>
          <w:rFonts w:ascii="Arial" w:eastAsia="Arial" w:hAnsi="Arial" w:cs="Arial"/>
          <w:sz w:val="22"/>
          <w:szCs w:val="22"/>
          <w:lang w:val="es-PE"/>
        </w:rPr>
        <w:t>.</w:t>
      </w:r>
    </w:p>
    <w:p w14:paraId="3C8DED20" w14:textId="29A1167E" w:rsidR="00974A33" w:rsidRDefault="00974A33" w:rsidP="009918B2">
      <w:pPr>
        <w:jc w:val="center"/>
        <w:rPr>
          <w:noProof/>
          <w:sz w:val="22"/>
          <w:szCs w:val="22"/>
          <w:lang w:val="es-PE"/>
        </w:rPr>
      </w:pPr>
    </w:p>
    <w:p w14:paraId="587AA40B" w14:textId="5D5E7E82" w:rsidR="00B0679D" w:rsidRPr="00D01510" w:rsidRDefault="00B0679D" w:rsidP="009918B2">
      <w:pPr>
        <w:jc w:val="center"/>
        <w:rPr>
          <w:noProof/>
          <w:sz w:val="22"/>
          <w:szCs w:val="22"/>
          <w:lang w:val="es-PE"/>
        </w:rPr>
      </w:pPr>
      <w:r>
        <w:rPr>
          <w:noProof/>
        </w:rPr>
        <w:drawing>
          <wp:inline distT="0" distB="0" distL="0" distR="0" wp14:anchorId="364A1B16" wp14:editId="58362642">
            <wp:extent cx="3741420" cy="2464586"/>
            <wp:effectExtent l="0" t="0" r="0" b="0"/>
            <wp:docPr id="385516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7431" cy="2475133"/>
                    </a:xfrm>
                    <a:prstGeom prst="rect">
                      <a:avLst/>
                    </a:prstGeom>
                    <a:noFill/>
                    <a:ln>
                      <a:noFill/>
                    </a:ln>
                  </pic:spPr>
                </pic:pic>
              </a:graphicData>
            </a:graphic>
          </wp:inline>
        </w:drawing>
      </w:r>
    </w:p>
    <w:p w14:paraId="2BCEB1E1" w14:textId="367DDD49" w:rsidR="00F17C89" w:rsidRPr="00D01510" w:rsidRDefault="00F17C89" w:rsidP="00F17C89">
      <w:pPr>
        <w:ind w:firstLine="142"/>
        <w:jc w:val="center"/>
        <w:rPr>
          <w:rFonts w:ascii="Arial" w:eastAsia="Arial" w:hAnsi="Arial" w:cs="Arial"/>
          <w:color w:val="000000"/>
          <w:sz w:val="20"/>
          <w:szCs w:val="20"/>
          <w:lang w:val="es-PE"/>
        </w:rPr>
      </w:pPr>
      <w:r w:rsidRPr="00D01510">
        <w:rPr>
          <w:rFonts w:ascii="Arial" w:eastAsia="Arial" w:hAnsi="Arial" w:cs="Arial"/>
          <w:color w:val="000000"/>
          <w:sz w:val="20"/>
          <w:szCs w:val="20"/>
          <w:lang w:val="es-PE"/>
        </w:rPr>
        <w:t xml:space="preserve">Figura </w:t>
      </w:r>
      <w:r w:rsidR="008956ED">
        <w:rPr>
          <w:rFonts w:ascii="Arial" w:eastAsia="Arial" w:hAnsi="Arial" w:cs="Arial"/>
          <w:color w:val="000000"/>
          <w:sz w:val="20"/>
          <w:szCs w:val="20"/>
          <w:lang w:val="es-PE"/>
        </w:rPr>
        <w:t>2</w:t>
      </w:r>
      <w:r w:rsidRPr="00D01510">
        <w:rPr>
          <w:rFonts w:ascii="Arial" w:eastAsia="Arial" w:hAnsi="Arial" w:cs="Arial"/>
          <w:color w:val="000000"/>
          <w:sz w:val="20"/>
          <w:szCs w:val="20"/>
          <w:lang w:val="es-PE"/>
        </w:rPr>
        <w:t>. Modelo hidrogeológico numérico Post tapones hermético (cierre de bocaminas)</w:t>
      </w:r>
    </w:p>
    <w:p w14:paraId="338AD9A2" w14:textId="77777777" w:rsidR="00CE3140" w:rsidRPr="00D01510" w:rsidRDefault="00CE3140" w:rsidP="00F17C89">
      <w:pPr>
        <w:ind w:firstLine="142"/>
        <w:jc w:val="center"/>
        <w:rPr>
          <w:rFonts w:ascii="Arial" w:eastAsia="Arial" w:hAnsi="Arial" w:cs="Arial"/>
          <w:color w:val="000000"/>
          <w:sz w:val="20"/>
          <w:szCs w:val="20"/>
          <w:lang w:val="es-PE"/>
        </w:rPr>
      </w:pPr>
    </w:p>
    <w:p w14:paraId="70CBEDF8" w14:textId="5E2228E6" w:rsidR="00974A33" w:rsidRPr="008956ED" w:rsidRDefault="00DB31E3"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En la Figura </w:t>
      </w:r>
      <w:r w:rsidR="008956ED">
        <w:rPr>
          <w:rFonts w:ascii="Arial" w:eastAsia="Arial" w:hAnsi="Arial" w:cs="Arial"/>
          <w:sz w:val="22"/>
          <w:szCs w:val="22"/>
          <w:lang w:val="es-PE"/>
        </w:rPr>
        <w:t>3</w:t>
      </w:r>
      <w:r w:rsidRPr="008956ED">
        <w:rPr>
          <w:rFonts w:ascii="Arial" w:eastAsia="Arial" w:hAnsi="Arial" w:cs="Arial"/>
          <w:sz w:val="22"/>
          <w:szCs w:val="22"/>
          <w:lang w:val="es-PE"/>
        </w:rPr>
        <w:t xml:space="preserve">, se </w:t>
      </w:r>
      <w:r w:rsidR="00974A33" w:rsidRPr="008956ED">
        <w:rPr>
          <w:rFonts w:ascii="Arial" w:eastAsia="Arial" w:hAnsi="Arial" w:cs="Arial"/>
          <w:sz w:val="22"/>
          <w:szCs w:val="22"/>
          <w:lang w:val="es-PE"/>
        </w:rPr>
        <w:t xml:space="preserve">aprecia que el nivel de agua subterranea </w:t>
      </w:r>
      <w:r w:rsidRPr="008956ED">
        <w:rPr>
          <w:rFonts w:ascii="Arial" w:eastAsia="Arial" w:hAnsi="Arial" w:cs="Arial"/>
          <w:sz w:val="22"/>
          <w:szCs w:val="22"/>
          <w:lang w:val="es-PE"/>
        </w:rPr>
        <w:t>a tenido una elevacion</w:t>
      </w:r>
      <w:r w:rsidR="00974A33" w:rsidRPr="008956ED">
        <w:rPr>
          <w:rFonts w:ascii="Arial" w:eastAsia="Arial" w:hAnsi="Arial" w:cs="Arial"/>
          <w:sz w:val="22"/>
          <w:szCs w:val="22"/>
          <w:lang w:val="es-PE"/>
        </w:rPr>
        <w:t xml:space="preserve">, </w:t>
      </w:r>
      <w:r w:rsidRPr="008956ED">
        <w:rPr>
          <w:rFonts w:ascii="Arial" w:eastAsia="Arial" w:hAnsi="Arial" w:cs="Arial"/>
          <w:sz w:val="22"/>
          <w:szCs w:val="22"/>
          <w:lang w:val="es-PE"/>
        </w:rPr>
        <w:t xml:space="preserve">el cual se ubica por </w:t>
      </w:r>
      <w:r w:rsidR="0067232D" w:rsidRPr="008956ED">
        <w:rPr>
          <w:rFonts w:ascii="Arial" w:eastAsia="Arial" w:hAnsi="Arial" w:cs="Arial"/>
          <w:sz w:val="22"/>
          <w:szCs w:val="22"/>
          <w:lang w:val="es-PE"/>
        </w:rPr>
        <w:t xml:space="preserve">encima </w:t>
      </w:r>
      <w:r w:rsidRPr="008956ED">
        <w:rPr>
          <w:rFonts w:ascii="Arial" w:eastAsia="Arial" w:hAnsi="Arial" w:cs="Arial"/>
          <w:sz w:val="22"/>
          <w:szCs w:val="22"/>
          <w:lang w:val="es-PE"/>
        </w:rPr>
        <w:t>de las labores subterraneas, lo cual ha provocado la saturacion de las mismas; esto generara nuevos aforos subterraneos que podrian estar impactados en calidad y/o cantidad; en constraste con la situacion natural (pre-minado).</w:t>
      </w:r>
    </w:p>
    <w:p w14:paraId="5A75464B" w14:textId="77777777" w:rsidR="00281E83" w:rsidRPr="00D01510" w:rsidRDefault="00974A33" w:rsidP="00F17C89">
      <w:pPr>
        <w:jc w:val="center"/>
        <w:rPr>
          <w:rFonts w:eastAsia="Arial"/>
          <w:lang w:val="es-PE"/>
        </w:rPr>
      </w:pPr>
      <w:r w:rsidRPr="00D01510">
        <w:rPr>
          <w:noProof/>
          <w:lang w:val="en-US" w:eastAsia="en-US"/>
        </w:rPr>
        <w:lastRenderedPageBreak/>
        <w:drawing>
          <wp:inline distT="0" distB="0" distL="0" distR="0" wp14:anchorId="47695FDE" wp14:editId="308F9460">
            <wp:extent cx="4573855" cy="196596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srcRect b="13811"/>
                    <a:stretch/>
                  </pic:blipFill>
                  <pic:spPr bwMode="auto">
                    <a:xfrm>
                      <a:off x="0" y="0"/>
                      <a:ext cx="4593988" cy="1974613"/>
                    </a:xfrm>
                    <a:prstGeom prst="rect">
                      <a:avLst/>
                    </a:prstGeom>
                    <a:ln>
                      <a:noFill/>
                    </a:ln>
                    <a:extLst>
                      <a:ext uri="{53640926-AAD7-44D8-BBD7-CCE9431645EC}">
                        <a14:shadowObscured xmlns:a14="http://schemas.microsoft.com/office/drawing/2010/main"/>
                      </a:ext>
                    </a:extLst>
                  </pic:spPr>
                </pic:pic>
              </a:graphicData>
            </a:graphic>
          </wp:inline>
        </w:drawing>
      </w:r>
    </w:p>
    <w:p w14:paraId="6016872E" w14:textId="59F455F9" w:rsidR="00F17C89" w:rsidRPr="00D01510" w:rsidRDefault="00F17C89" w:rsidP="00F17C89">
      <w:pPr>
        <w:ind w:firstLine="142"/>
        <w:jc w:val="center"/>
        <w:rPr>
          <w:rFonts w:ascii="Arial" w:eastAsia="Arial" w:hAnsi="Arial" w:cs="Arial"/>
          <w:sz w:val="20"/>
          <w:szCs w:val="20"/>
          <w:lang w:val="es-PE"/>
        </w:rPr>
      </w:pPr>
      <w:r w:rsidRPr="00D01510">
        <w:rPr>
          <w:rFonts w:ascii="Arial" w:eastAsia="Arial" w:hAnsi="Arial" w:cs="Arial"/>
          <w:color w:val="000000"/>
          <w:sz w:val="20"/>
          <w:szCs w:val="20"/>
          <w:lang w:val="es-PE"/>
        </w:rPr>
        <w:t xml:space="preserve">Figura </w:t>
      </w:r>
      <w:r w:rsidR="008956ED">
        <w:rPr>
          <w:rFonts w:ascii="Arial" w:eastAsia="Arial" w:hAnsi="Arial" w:cs="Arial"/>
          <w:color w:val="000000"/>
          <w:sz w:val="20"/>
          <w:szCs w:val="20"/>
          <w:lang w:val="es-PE"/>
        </w:rPr>
        <w:t>3</w:t>
      </w:r>
      <w:r w:rsidRPr="00D01510">
        <w:rPr>
          <w:rFonts w:ascii="Arial" w:eastAsia="Arial" w:hAnsi="Arial" w:cs="Arial"/>
          <w:color w:val="000000"/>
          <w:sz w:val="20"/>
          <w:szCs w:val="20"/>
          <w:lang w:val="es-PE"/>
        </w:rPr>
        <w:t>. Nivel de agua Post cierre de bocaminas</w:t>
      </w:r>
    </w:p>
    <w:p w14:paraId="7B9C4B9C" w14:textId="77CB7661" w:rsidR="008956ED" w:rsidRDefault="008956ED" w:rsidP="008956ED">
      <w:pPr>
        <w:pStyle w:val="Textoindependiente"/>
        <w:spacing w:line="360" w:lineRule="auto"/>
        <w:jc w:val="both"/>
        <w:rPr>
          <w:rFonts w:ascii="Arial" w:eastAsia="Arial" w:hAnsi="Arial" w:cs="Arial"/>
          <w:sz w:val="22"/>
          <w:szCs w:val="22"/>
          <w:lang w:val="es-PE"/>
        </w:rPr>
      </w:pPr>
      <w:r>
        <w:rPr>
          <w:rFonts w:ascii="Arial" w:eastAsia="Arial" w:hAnsi="Arial" w:cs="Arial"/>
          <w:sz w:val="22"/>
          <w:szCs w:val="22"/>
          <w:lang w:val="es-PE"/>
        </w:rPr>
        <w:t>5.- Conclusiones</w:t>
      </w:r>
    </w:p>
    <w:p w14:paraId="7D7F53E1" w14:textId="55DCD3A1" w:rsidR="00BA7211" w:rsidRPr="008956ED" w:rsidRDefault="00BA7211"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Mediante el modelo </w:t>
      </w:r>
      <w:r w:rsidR="008956ED" w:rsidRPr="008956ED">
        <w:rPr>
          <w:rFonts w:ascii="Arial" w:eastAsia="Arial" w:hAnsi="Arial" w:cs="Arial"/>
          <w:sz w:val="22"/>
          <w:szCs w:val="22"/>
          <w:lang w:val="es-PE"/>
        </w:rPr>
        <w:t>numérico</w:t>
      </w:r>
      <w:r w:rsidRPr="008956ED">
        <w:rPr>
          <w:rFonts w:ascii="Arial" w:eastAsia="Arial" w:hAnsi="Arial" w:cs="Arial"/>
          <w:sz w:val="22"/>
          <w:szCs w:val="22"/>
          <w:lang w:val="es-PE"/>
        </w:rPr>
        <w:t xml:space="preserve"> proyectado al escenario de post-cierre, se determino que el nivel de agua subterranea</w:t>
      </w:r>
      <w:r w:rsidR="00FE6252" w:rsidRPr="008956ED">
        <w:rPr>
          <w:rFonts w:ascii="Arial" w:eastAsia="Arial" w:hAnsi="Arial" w:cs="Arial"/>
          <w:sz w:val="22"/>
          <w:szCs w:val="22"/>
          <w:lang w:val="es-PE"/>
        </w:rPr>
        <w:t xml:space="preserve"> experimentara una </w:t>
      </w:r>
      <w:r w:rsidRPr="008956ED">
        <w:rPr>
          <w:rFonts w:ascii="Arial" w:eastAsia="Arial" w:hAnsi="Arial" w:cs="Arial"/>
          <w:sz w:val="22"/>
          <w:szCs w:val="22"/>
          <w:lang w:val="es-PE"/>
        </w:rPr>
        <w:t xml:space="preserve">elevacion </w:t>
      </w:r>
      <w:r w:rsidR="00FE6252" w:rsidRPr="008956ED">
        <w:rPr>
          <w:rFonts w:ascii="Arial" w:eastAsia="Arial" w:hAnsi="Arial" w:cs="Arial"/>
          <w:sz w:val="22"/>
          <w:szCs w:val="22"/>
          <w:lang w:val="es-PE"/>
        </w:rPr>
        <w:t>de su nivel actual.</w:t>
      </w:r>
    </w:p>
    <w:p w14:paraId="6B19AB3C" w14:textId="6ABAF634" w:rsidR="00294F5E" w:rsidRPr="008956ED" w:rsidRDefault="00294F5E"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Se determino mediante el modelo numerico post-cierre, puntos de posibles aforos de aguas subterraneas generados por </w:t>
      </w:r>
      <w:r w:rsidR="00FE6252" w:rsidRPr="008956ED">
        <w:rPr>
          <w:rFonts w:ascii="Arial" w:eastAsia="Arial" w:hAnsi="Arial" w:cs="Arial"/>
          <w:sz w:val="22"/>
          <w:szCs w:val="22"/>
          <w:lang w:val="es-PE"/>
        </w:rPr>
        <w:t xml:space="preserve">la </w:t>
      </w:r>
      <w:r w:rsidRPr="008956ED">
        <w:rPr>
          <w:rFonts w:ascii="Arial" w:eastAsia="Arial" w:hAnsi="Arial" w:cs="Arial"/>
          <w:sz w:val="22"/>
          <w:szCs w:val="22"/>
          <w:lang w:val="es-PE"/>
        </w:rPr>
        <w:t>e</w:t>
      </w:r>
      <w:r w:rsidR="00FE6252" w:rsidRPr="008956ED">
        <w:rPr>
          <w:rFonts w:ascii="Arial" w:eastAsia="Arial" w:hAnsi="Arial" w:cs="Arial"/>
          <w:sz w:val="22"/>
          <w:szCs w:val="22"/>
          <w:lang w:val="es-PE"/>
        </w:rPr>
        <w:t>levacion</w:t>
      </w:r>
      <w:r w:rsidRPr="008956ED">
        <w:rPr>
          <w:rFonts w:ascii="Arial" w:eastAsia="Arial" w:hAnsi="Arial" w:cs="Arial"/>
          <w:sz w:val="22"/>
          <w:szCs w:val="22"/>
          <w:lang w:val="es-PE"/>
        </w:rPr>
        <w:t xml:space="preserve"> del nivel de agua subterranea</w:t>
      </w:r>
      <w:r w:rsidR="00FE6252" w:rsidRPr="008956ED">
        <w:rPr>
          <w:rFonts w:ascii="Arial" w:eastAsia="Arial" w:hAnsi="Arial" w:cs="Arial"/>
          <w:sz w:val="22"/>
          <w:szCs w:val="22"/>
          <w:lang w:val="es-PE"/>
        </w:rPr>
        <w:t>.</w:t>
      </w:r>
    </w:p>
    <w:p w14:paraId="11C555FD" w14:textId="1CB3A3A9" w:rsidR="00F84C04" w:rsidRPr="00A67398" w:rsidRDefault="00FE6252" w:rsidP="008956ED">
      <w:pPr>
        <w:pStyle w:val="Textoindependiente"/>
        <w:spacing w:line="360" w:lineRule="auto"/>
        <w:jc w:val="both"/>
        <w:rPr>
          <w:rFonts w:ascii="Arial" w:hAnsi="Arial" w:cs="Arial"/>
          <w:sz w:val="22"/>
          <w:szCs w:val="22"/>
          <w:lang w:val="es-PE"/>
        </w:rPr>
      </w:pPr>
      <w:r w:rsidRPr="008956ED">
        <w:rPr>
          <w:rFonts w:ascii="Arial" w:eastAsia="Arial" w:hAnsi="Arial" w:cs="Arial"/>
          <w:sz w:val="22"/>
          <w:szCs w:val="22"/>
          <w:lang w:val="es-PE"/>
        </w:rPr>
        <w:t xml:space="preserve">Como actividades de control de las aguas subterraneas postcierre, se </w:t>
      </w:r>
      <w:r w:rsidR="00153203" w:rsidRPr="008956ED">
        <w:rPr>
          <w:rFonts w:ascii="Arial" w:eastAsia="Arial" w:hAnsi="Arial" w:cs="Arial"/>
          <w:sz w:val="22"/>
          <w:szCs w:val="22"/>
          <w:lang w:val="es-PE"/>
        </w:rPr>
        <w:t>establecera</w:t>
      </w:r>
      <w:r w:rsidRPr="008956ED">
        <w:rPr>
          <w:rFonts w:ascii="Arial" w:eastAsia="Arial" w:hAnsi="Arial" w:cs="Arial"/>
          <w:sz w:val="22"/>
          <w:szCs w:val="22"/>
          <w:lang w:val="es-PE"/>
        </w:rPr>
        <w:t xml:space="preserve"> </w:t>
      </w:r>
      <w:r w:rsidR="00153203" w:rsidRPr="008956ED">
        <w:rPr>
          <w:rFonts w:ascii="Arial" w:eastAsia="Arial" w:hAnsi="Arial" w:cs="Arial"/>
          <w:sz w:val="22"/>
          <w:szCs w:val="22"/>
          <w:lang w:val="es-PE"/>
        </w:rPr>
        <w:t>nuevos puntos de control</w:t>
      </w:r>
      <w:r w:rsidRPr="008956ED">
        <w:rPr>
          <w:rFonts w:ascii="Arial" w:eastAsia="Arial" w:hAnsi="Arial" w:cs="Arial"/>
          <w:sz w:val="22"/>
          <w:szCs w:val="22"/>
          <w:lang w:val="es-PE"/>
        </w:rPr>
        <w:t xml:space="preserve"> aforos de aguas subterraneas </w:t>
      </w:r>
      <w:r w:rsidR="00153203" w:rsidRPr="008956ED">
        <w:rPr>
          <w:rFonts w:ascii="Arial" w:eastAsia="Arial" w:hAnsi="Arial" w:cs="Arial"/>
          <w:sz w:val="22"/>
          <w:szCs w:val="22"/>
          <w:lang w:val="es-PE"/>
        </w:rPr>
        <w:t>generados</w:t>
      </w:r>
      <w:r w:rsidRPr="008956ED">
        <w:rPr>
          <w:rFonts w:ascii="Arial" w:eastAsia="Arial" w:hAnsi="Arial" w:cs="Arial"/>
          <w:sz w:val="22"/>
          <w:szCs w:val="22"/>
          <w:lang w:val="es-PE"/>
        </w:rPr>
        <w:t xml:space="preserve"> en la etapa de postcierre</w:t>
      </w:r>
      <w:r w:rsidR="00F84C04" w:rsidRPr="00D01510">
        <w:rPr>
          <w:rFonts w:ascii="Arial" w:hAnsi="Arial" w:cs="Arial"/>
          <w:sz w:val="22"/>
          <w:szCs w:val="22"/>
          <w:lang w:val="es-PE"/>
        </w:rPr>
        <w:t>.</w:t>
      </w:r>
    </w:p>
    <w:p w14:paraId="026E12A5" w14:textId="059902B1" w:rsidR="00974A33" w:rsidRDefault="008956ED" w:rsidP="008956ED">
      <w:pPr>
        <w:pStyle w:val="Textoindependiente"/>
        <w:spacing w:line="360" w:lineRule="auto"/>
        <w:jc w:val="both"/>
        <w:rPr>
          <w:rFonts w:ascii="Arial" w:eastAsia="Arial" w:hAnsi="Arial" w:cs="Arial"/>
          <w:b/>
          <w:bCs/>
          <w:sz w:val="22"/>
          <w:szCs w:val="22"/>
          <w:lang w:val="es-PE"/>
        </w:rPr>
      </w:pPr>
      <w:r w:rsidRPr="008956ED">
        <w:rPr>
          <w:rFonts w:ascii="Arial" w:eastAsia="Arial" w:hAnsi="Arial" w:cs="Arial"/>
          <w:b/>
          <w:bCs/>
          <w:sz w:val="22"/>
          <w:szCs w:val="22"/>
          <w:lang w:val="es-PE"/>
        </w:rPr>
        <w:t>Reseña Profesional</w:t>
      </w:r>
    </w:p>
    <w:p w14:paraId="44AAD87E" w14:textId="7834AF85" w:rsidR="008956ED" w:rsidRPr="008956ED" w:rsidRDefault="008956ED"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Ingeniero Geólogo Colegiado Habilitado – UNMSM,</w:t>
      </w:r>
      <w:r w:rsidRPr="008956ED">
        <w:rPr>
          <w:rFonts w:ascii="Arial" w:eastAsia="Arial" w:hAnsi="Arial" w:cs="Arial"/>
          <w:sz w:val="22"/>
          <w:szCs w:val="22"/>
          <w:lang w:val="es-PE"/>
        </w:rPr>
        <w:t xml:space="preserve"> </w:t>
      </w:r>
      <w:r>
        <w:rPr>
          <w:rFonts w:ascii="Arial" w:eastAsia="Arial" w:hAnsi="Arial" w:cs="Arial"/>
          <w:sz w:val="22"/>
          <w:szCs w:val="22"/>
          <w:lang w:val="es-PE"/>
        </w:rPr>
        <w:t>con más de 10 años de experiencia y c</w:t>
      </w:r>
      <w:r w:rsidRPr="008956ED">
        <w:rPr>
          <w:rFonts w:ascii="Arial" w:eastAsia="Arial" w:hAnsi="Arial" w:cs="Arial"/>
          <w:sz w:val="22"/>
          <w:szCs w:val="22"/>
          <w:lang w:val="es-PE"/>
        </w:rPr>
        <w:t xml:space="preserve">on estudios de </w:t>
      </w:r>
      <w:proofErr w:type="spellStart"/>
      <w:proofErr w:type="gramStart"/>
      <w:r w:rsidRPr="008956ED">
        <w:rPr>
          <w:rFonts w:ascii="Arial" w:eastAsia="Arial" w:hAnsi="Arial" w:cs="Arial"/>
          <w:sz w:val="22"/>
          <w:szCs w:val="22"/>
          <w:lang w:val="es-PE"/>
        </w:rPr>
        <w:t>Post-grado</w:t>
      </w:r>
      <w:proofErr w:type="spellEnd"/>
      <w:proofErr w:type="gramEnd"/>
      <w:r w:rsidRPr="008956ED">
        <w:rPr>
          <w:rFonts w:ascii="Arial" w:eastAsia="Arial" w:hAnsi="Arial" w:cs="Arial"/>
          <w:sz w:val="22"/>
          <w:szCs w:val="22"/>
          <w:lang w:val="es-PE"/>
        </w:rPr>
        <w:t xml:space="preserve"> en la maestría de Geotecnia;</w:t>
      </w:r>
      <w:r w:rsidRPr="008956ED">
        <w:rPr>
          <w:rFonts w:ascii="Arial" w:eastAsia="Arial" w:hAnsi="Arial" w:cs="Arial"/>
          <w:sz w:val="22"/>
          <w:szCs w:val="22"/>
          <w:lang w:val="es-PE"/>
        </w:rPr>
        <w:t xml:space="preserve"> desarrollo profesional especialista hidrogeólogo; realizando estudios hidrogeológicos e hidrológicos, </w:t>
      </w:r>
      <w:proofErr w:type="spellStart"/>
      <w:r w:rsidRPr="008956ED">
        <w:rPr>
          <w:rFonts w:ascii="Arial" w:eastAsia="Arial" w:hAnsi="Arial" w:cs="Arial"/>
          <w:sz w:val="22"/>
          <w:szCs w:val="22"/>
          <w:lang w:val="es-PE"/>
        </w:rPr>
        <w:t>hidrogeoquimicos</w:t>
      </w:r>
      <w:proofErr w:type="spellEnd"/>
      <w:r w:rsidRPr="008956ED">
        <w:rPr>
          <w:rFonts w:ascii="Arial" w:eastAsia="Arial" w:hAnsi="Arial" w:cs="Arial"/>
          <w:sz w:val="22"/>
          <w:szCs w:val="22"/>
          <w:lang w:val="es-PE"/>
        </w:rPr>
        <w:t xml:space="preserve"> y geoquímicos en estudios Ambientales como EIA, ITS, </w:t>
      </w:r>
      <w:proofErr w:type="spellStart"/>
      <w:r w:rsidRPr="008956ED">
        <w:rPr>
          <w:rFonts w:ascii="Arial" w:eastAsia="Arial" w:hAnsi="Arial" w:cs="Arial"/>
          <w:sz w:val="22"/>
          <w:szCs w:val="22"/>
          <w:lang w:val="es-PE"/>
        </w:rPr>
        <w:t>EIAsd</w:t>
      </w:r>
      <w:proofErr w:type="spellEnd"/>
      <w:r w:rsidRPr="008956ED">
        <w:rPr>
          <w:rFonts w:ascii="Arial" w:eastAsia="Arial" w:hAnsi="Arial" w:cs="Arial"/>
          <w:sz w:val="22"/>
          <w:szCs w:val="22"/>
          <w:lang w:val="es-PE"/>
        </w:rPr>
        <w:t>, cierre de minas, Ingenierías.</w:t>
      </w:r>
    </w:p>
    <w:p w14:paraId="608CEE3F" w14:textId="77777777" w:rsidR="008956ED" w:rsidRPr="008956ED" w:rsidRDefault="008956ED" w:rsidP="008956ED">
      <w:pPr>
        <w:pStyle w:val="Textoindependiente"/>
        <w:spacing w:line="360" w:lineRule="auto"/>
        <w:jc w:val="both"/>
        <w:rPr>
          <w:rFonts w:ascii="Arial" w:eastAsia="Arial" w:hAnsi="Arial" w:cs="Arial"/>
          <w:sz w:val="22"/>
          <w:szCs w:val="22"/>
          <w:lang w:val="es-PE"/>
        </w:rPr>
      </w:pPr>
      <w:r w:rsidRPr="008956ED">
        <w:rPr>
          <w:rFonts w:ascii="Arial" w:eastAsia="Arial" w:hAnsi="Arial" w:cs="Arial"/>
          <w:sz w:val="22"/>
          <w:szCs w:val="22"/>
          <w:lang w:val="es-PE"/>
        </w:rPr>
        <w:t xml:space="preserve">Utilizando base de datos en </w:t>
      </w:r>
      <w:proofErr w:type="spellStart"/>
      <w:r w:rsidRPr="008956ED">
        <w:rPr>
          <w:rFonts w:ascii="Arial" w:eastAsia="Arial" w:hAnsi="Arial" w:cs="Arial"/>
          <w:sz w:val="22"/>
          <w:szCs w:val="22"/>
          <w:lang w:val="es-PE"/>
        </w:rPr>
        <w:t>Cad</w:t>
      </w:r>
      <w:proofErr w:type="spellEnd"/>
      <w:r w:rsidRPr="008956ED">
        <w:rPr>
          <w:rFonts w:ascii="Arial" w:eastAsia="Arial" w:hAnsi="Arial" w:cs="Arial"/>
          <w:sz w:val="22"/>
          <w:szCs w:val="22"/>
          <w:lang w:val="es-PE"/>
        </w:rPr>
        <w:t xml:space="preserve"> y gis, y software </w:t>
      </w:r>
      <w:proofErr w:type="spellStart"/>
      <w:r w:rsidRPr="008956ED">
        <w:rPr>
          <w:rFonts w:ascii="Arial" w:eastAsia="Arial" w:hAnsi="Arial" w:cs="Arial"/>
          <w:sz w:val="22"/>
          <w:szCs w:val="22"/>
          <w:lang w:val="es-PE"/>
        </w:rPr>
        <w:t>Leapflog</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acuachem</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AcuiferTest</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Feflow</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ModFlow</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Hydracces</w:t>
      </w:r>
      <w:proofErr w:type="spellEnd"/>
      <w:r w:rsidRPr="008956ED">
        <w:rPr>
          <w:rFonts w:ascii="Arial" w:eastAsia="Arial" w:hAnsi="Arial" w:cs="Arial"/>
          <w:sz w:val="22"/>
          <w:szCs w:val="22"/>
          <w:lang w:val="es-PE"/>
        </w:rPr>
        <w:t xml:space="preserve">, HEC- HMS, HEC-RAS, </w:t>
      </w:r>
      <w:proofErr w:type="spellStart"/>
      <w:r w:rsidRPr="008956ED">
        <w:rPr>
          <w:rFonts w:ascii="Arial" w:eastAsia="Arial" w:hAnsi="Arial" w:cs="Arial"/>
          <w:sz w:val="22"/>
          <w:szCs w:val="22"/>
          <w:lang w:val="es-PE"/>
        </w:rPr>
        <w:t>HCanales</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DIPs</w:t>
      </w:r>
      <w:proofErr w:type="spellEnd"/>
      <w:r w:rsidRPr="008956ED">
        <w:rPr>
          <w:rFonts w:ascii="Arial" w:eastAsia="Arial" w:hAnsi="Arial" w:cs="Arial"/>
          <w:sz w:val="22"/>
          <w:szCs w:val="22"/>
          <w:lang w:val="es-PE"/>
        </w:rPr>
        <w:t xml:space="preserve">, </w:t>
      </w:r>
      <w:proofErr w:type="spellStart"/>
      <w:r w:rsidRPr="008956ED">
        <w:rPr>
          <w:rFonts w:ascii="Arial" w:eastAsia="Arial" w:hAnsi="Arial" w:cs="Arial"/>
          <w:sz w:val="22"/>
          <w:szCs w:val="22"/>
          <w:lang w:val="es-PE"/>
        </w:rPr>
        <w:t>Slide</w:t>
      </w:r>
      <w:proofErr w:type="spellEnd"/>
      <w:r w:rsidRPr="008956ED">
        <w:rPr>
          <w:rFonts w:ascii="Arial" w:eastAsia="Arial" w:hAnsi="Arial" w:cs="Arial"/>
          <w:sz w:val="22"/>
          <w:szCs w:val="22"/>
          <w:lang w:val="es-PE"/>
        </w:rPr>
        <w:t xml:space="preserve"> entre otros etc.</w:t>
      </w:r>
    </w:p>
    <w:p w14:paraId="0289588E" w14:textId="32CB849A" w:rsidR="008956ED" w:rsidRPr="008956ED" w:rsidRDefault="008956ED" w:rsidP="008956ED">
      <w:pPr>
        <w:pStyle w:val="Textoindependiente"/>
        <w:spacing w:line="360" w:lineRule="auto"/>
        <w:jc w:val="both"/>
        <w:rPr>
          <w:rFonts w:ascii="Arial" w:eastAsia="Arial" w:hAnsi="Arial" w:cs="Arial"/>
          <w:b/>
          <w:bCs/>
          <w:sz w:val="22"/>
          <w:szCs w:val="22"/>
          <w:lang w:val="es-PE"/>
        </w:rPr>
      </w:pPr>
    </w:p>
    <w:sectPr w:rsidR="008956ED" w:rsidRPr="008956ED" w:rsidSect="00600B6D">
      <w:headerReference w:type="even" r:id="rId14"/>
      <w:headerReference w:type="default" r:id="rId15"/>
      <w:footerReference w:type="even" r:id="rId16"/>
      <w:footerReference w:type="default" r:id="rId17"/>
      <w:headerReference w:type="first" r:id="rId18"/>
      <w:footerReference w:type="first" r:id="rId19"/>
      <w:pgSz w:w="11906" w:h="16838"/>
      <w:pgMar w:top="1700" w:right="1133" w:bottom="1133" w:left="17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D000" w14:textId="77777777" w:rsidR="0002136B" w:rsidRDefault="0002136B">
      <w:r>
        <w:separator/>
      </w:r>
    </w:p>
  </w:endnote>
  <w:endnote w:type="continuationSeparator" w:id="0">
    <w:p w14:paraId="05E89ECD" w14:textId="77777777" w:rsidR="0002136B" w:rsidRDefault="00021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282D" w14:textId="77777777" w:rsidR="003337C2" w:rsidRDefault="003337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5CA5" w14:textId="77777777" w:rsidR="00BC739A" w:rsidRDefault="00BC739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12C3" w14:textId="77777777" w:rsidR="003337C2" w:rsidRDefault="003337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B6E8" w14:textId="77777777" w:rsidR="0002136B" w:rsidRDefault="0002136B">
      <w:r>
        <w:separator/>
      </w:r>
    </w:p>
  </w:footnote>
  <w:footnote w:type="continuationSeparator" w:id="0">
    <w:p w14:paraId="0F86E311" w14:textId="77777777" w:rsidR="0002136B" w:rsidRDefault="00021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401E" w14:textId="77777777" w:rsidR="003337C2" w:rsidRDefault="003337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AB13" w14:textId="77777777" w:rsidR="00BC739A" w:rsidRDefault="00BC73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06AE" w14:textId="77777777" w:rsidR="003337C2" w:rsidRDefault="003337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B83"/>
    <w:multiLevelType w:val="hybridMultilevel"/>
    <w:tmpl w:val="8C028D8C"/>
    <w:lvl w:ilvl="0" w:tplc="6E5E6400">
      <w:numFmt w:val="bullet"/>
      <w:lvlText w:val="-"/>
      <w:lvlJc w:val="left"/>
      <w:pPr>
        <w:ind w:left="360" w:hanging="360"/>
      </w:pPr>
      <w:rPr>
        <w:rFonts w:ascii="Arial Narrow" w:eastAsia="Times New Roman" w:hAnsi="Arial Narrow"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4AF27AF4"/>
    <w:multiLevelType w:val="hybridMultilevel"/>
    <w:tmpl w:val="8EF497A2"/>
    <w:lvl w:ilvl="0" w:tplc="6E5E6400">
      <w:numFmt w:val="bullet"/>
      <w:lvlText w:val="-"/>
      <w:lvlJc w:val="left"/>
      <w:pPr>
        <w:ind w:left="862" w:hanging="360"/>
      </w:pPr>
      <w:rPr>
        <w:rFonts w:ascii="Arial Narrow" w:eastAsia="Times New Roman" w:hAnsi="Arial Narrow" w:cs="Arial" w:hint="default"/>
      </w:rPr>
    </w:lvl>
    <w:lvl w:ilvl="1" w:tplc="280A0003">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2" w15:restartNumberingAfterBreak="0">
    <w:nsid w:val="7C616E85"/>
    <w:multiLevelType w:val="hybridMultilevel"/>
    <w:tmpl w:val="92D44E78"/>
    <w:lvl w:ilvl="0" w:tplc="FFFFFFFF">
      <w:numFmt w:val="bullet"/>
      <w:lvlText w:val="-"/>
      <w:lvlJc w:val="left"/>
      <w:pPr>
        <w:ind w:left="862" w:hanging="360"/>
      </w:pPr>
      <w:rPr>
        <w:rFonts w:ascii="Arial Narrow" w:eastAsia="Times New Roman" w:hAnsi="Arial Narrow" w:cs="Arial" w:hint="default"/>
      </w:rPr>
    </w:lvl>
    <w:lvl w:ilvl="1" w:tplc="280A000F">
      <w:start w:val="1"/>
      <w:numFmt w:val="decimal"/>
      <w:lvlText w:val="%2."/>
      <w:lvlJc w:val="left"/>
      <w:pPr>
        <w:ind w:left="1582" w:hanging="360"/>
      </w:p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num w:numId="1" w16cid:durableId="368267076">
    <w:abstractNumId w:val="0"/>
  </w:num>
  <w:num w:numId="2" w16cid:durableId="1161577238">
    <w:abstractNumId w:val="1"/>
  </w:num>
  <w:num w:numId="3" w16cid:durableId="1414349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39A"/>
    <w:rsid w:val="0001580F"/>
    <w:rsid w:val="0002136B"/>
    <w:rsid w:val="00064E6D"/>
    <w:rsid w:val="000A62A5"/>
    <w:rsid w:val="000B5188"/>
    <w:rsid w:val="000D24C2"/>
    <w:rsid w:val="00153203"/>
    <w:rsid w:val="001651D8"/>
    <w:rsid w:val="00186D61"/>
    <w:rsid w:val="001B09C2"/>
    <w:rsid w:val="001D0EF2"/>
    <w:rsid w:val="001E4B15"/>
    <w:rsid w:val="00206F3E"/>
    <w:rsid w:val="002148D7"/>
    <w:rsid w:val="002326C2"/>
    <w:rsid w:val="0025094B"/>
    <w:rsid w:val="002545FF"/>
    <w:rsid w:val="00275A4A"/>
    <w:rsid w:val="00277F8D"/>
    <w:rsid w:val="00281E83"/>
    <w:rsid w:val="00286629"/>
    <w:rsid w:val="002913D5"/>
    <w:rsid w:val="00294F5E"/>
    <w:rsid w:val="0031060E"/>
    <w:rsid w:val="003337C2"/>
    <w:rsid w:val="00392D03"/>
    <w:rsid w:val="0039750E"/>
    <w:rsid w:val="003B09D0"/>
    <w:rsid w:val="003D4929"/>
    <w:rsid w:val="003E5BA7"/>
    <w:rsid w:val="003E78AD"/>
    <w:rsid w:val="003F7A6C"/>
    <w:rsid w:val="004078C0"/>
    <w:rsid w:val="0044686F"/>
    <w:rsid w:val="004767CC"/>
    <w:rsid w:val="0047796D"/>
    <w:rsid w:val="00505C8B"/>
    <w:rsid w:val="00511390"/>
    <w:rsid w:val="005563B9"/>
    <w:rsid w:val="005849E3"/>
    <w:rsid w:val="00595D15"/>
    <w:rsid w:val="005B00C4"/>
    <w:rsid w:val="005C481B"/>
    <w:rsid w:val="005D0C02"/>
    <w:rsid w:val="005D33D2"/>
    <w:rsid w:val="005D34BA"/>
    <w:rsid w:val="005E3823"/>
    <w:rsid w:val="00600B6D"/>
    <w:rsid w:val="00612384"/>
    <w:rsid w:val="006222E7"/>
    <w:rsid w:val="00622CF6"/>
    <w:rsid w:val="0063195A"/>
    <w:rsid w:val="006348B0"/>
    <w:rsid w:val="0067232D"/>
    <w:rsid w:val="006B7C03"/>
    <w:rsid w:val="006D24E2"/>
    <w:rsid w:val="006E04C2"/>
    <w:rsid w:val="006E77DF"/>
    <w:rsid w:val="007060F4"/>
    <w:rsid w:val="007211A0"/>
    <w:rsid w:val="00734B70"/>
    <w:rsid w:val="00740C20"/>
    <w:rsid w:val="0075651A"/>
    <w:rsid w:val="007578F7"/>
    <w:rsid w:val="00766FE3"/>
    <w:rsid w:val="007705F0"/>
    <w:rsid w:val="007C1B37"/>
    <w:rsid w:val="007D04EF"/>
    <w:rsid w:val="007D2429"/>
    <w:rsid w:val="007D379A"/>
    <w:rsid w:val="007E2E2B"/>
    <w:rsid w:val="00834412"/>
    <w:rsid w:val="008417D5"/>
    <w:rsid w:val="00863834"/>
    <w:rsid w:val="008709A3"/>
    <w:rsid w:val="00876A95"/>
    <w:rsid w:val="008805AF"/>
    <w:rsid w:val="00885CA7"/>
    <w:rsid w:val="00885E93"/>
    <w:rsid w:val="00886F37"/>
    <w:rsid w:val="008956ED"/>
    <w:rsid w:val="008A56FE"/>
    <w:rsid w:val="008B2AF1"/>
    <w:rsid w:val="008D4849"/>
    <w:rsid w:val="0090603A"/>
    <w:rsid w:val="009706B6"/>
    <w:rsid w:val="00974A33"/>
    <w:rsid w:val="009918B2"/>
    <w:rsid w:val="009A53B2"/>
    <w:rsid w:val="009A6D35"/>
    <w:rsid w:val="009B44B5"/>
    <w:rsid w:val="009C2215"/>
    <w:rsid w:val="009C6090"/>
    <w:rsid w:val="009D49C5"/>
    <w:rsid w:val="009F0C05"/>
    <w:rsid w:val="009F3CA0"/>
    <w:rsid w:val="00A031D1"/>
    <w:rsid w:val="00A2675E"/>
    <w:rsid w:val="00A4412F"/>
    <w:rsid w:val="00A67398"/>
    <w:rsid w:val="00A84DCB"/>
    <w:rsid w:val="00AA572E"/>
    <w:rsid w:val="00AA6458"/>
    <w:rsid w:val="00AD3393"/>
    <w:rsid w:val="00AF7FD9"/>
    <w:rsid w:val="00B0679D"/>
    <w:rsid w:val="00B10252"/>
    <w:rsid w:val="00B13DF3"/>
    <w:rsid w:val="00B31646"/>
    <w:rsid w:val="00B31C8B"/>
    <w:rsid w:val="00B37C9E"/>
    <w:rsid w:val="00B57752"/>
    <w:rsid w:val="00B72E26"/>
    <w:rsid w:val="00B96683"/>
    <w:rsid w:val="00BA7211"/>
    <w:rsid w:val="00BC1DAB"/>
    <w:rsid w:val="00BC27AF"/>
    <w:rsid w:val="00BC5527"/>
    <w:rsid w:val="00BC739A"/>
    <w:rsid w:val="00C14146"/>
    <w:rsid w:val="00C23384"/>
    <w:rsid w:val="00C34D89"/>
    <w:rsid w:val="00C356D7"/>
    <w:rsid w:val="00C57604"/>
    <w:rsid w:val="00C965A6"/>
    <w:rsid w:val="00CC2B1B"/>
    <w:rsid w:val="00CE3140"/>
    <w:rsid w:val="00CE3F10"/>
    <w:rsid w:val="00CE5192"/>
    <w:rsid w:val="00CE5D2F"/>
    <w:rsid w:val="00CF1B41"/>
    <w:rsid w:val="00CF2926"/>
    <w:rsid w:val="00D01510"/>
    <w:rsid w:val="00D12C7A"/>
    <w:rsid w:val="00D223CF"/>
    <w:rsid w:val="00D33FE5"/>
    <w:rsid w:val="00D4078D"/>
    <w:rsid w:val="00D46A28"/>
    <w:rsid w:val="00D519FD"/>
    <w:rsid w:val="00D542D3"/>
    <w:rsid w:val="00D737BF"/>
    <w:rsid w:val="00DB31E3"/>
    <w:rsid w:val="00DD0F8D"/>
    <w:rsid w:val="00DE6FC7"/>
    <w:rsid w:val="00E30BCE"/>
    <w:rsid w:val="00E44512"/>
    <w:rsid w:val="00E6558A"/>
    <w:rsid w:val="00EC3F70"/>
    <w:rsid w:val="00EE42FB"/>
    <w:rsid w:val="00F10723"/>
    <w:rsid w:val="00F17C89"/>
    <w:rsid w:val="00F3019F"/>
    <w:rsid w:val="00F34946"/>
    <w:rsid w:val="00F46108"/>
    <w:rsid w:val="00F55D58"/>
    <w:rsid w:val="00F63D1A"/>
    <w:rsid w:val="00F8258B"/>
    <w:rsid w:val="00F84C04"/>
    <w:rsid w:val="00F92F78"/>
    <w:rsid w:val="00F93000"/>
    <w:rsid w:val="00FD5837"/>
    <w:rsid w:val="00FE62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87BE2"/>
  <w15:docId w15:val="{892CD326-EA75-419D-8925-D6E37076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B6D"/>
  </w:style>
  <w:style w:type="paragraph" w:styleId="Ttulo1">
    <w:name w:val="heading 1"/>
    <w:basedOn w:val="Normal"/>
    <w:next w:val="Normal"/>
    <w:uiPriority w:val="9"/>
    <w:qFormat/>
    <w:rsid w:val="00600B6D"/>
    <w:pPr>
      <w:keepNext/>
      <w:keepLines/>
      <w:spacing w:before="480" w:after="120"/>
      <w:outlineLvl w:val="0"/>
    </w:pPr>
    <w:rPr>
      <w:b/>
      <w:sz w:val="48"/>
      <w:szCs w:val="48"/>
    </w:rPr>
  </w:style>
  <w:style w:type="paragraph" w:styleId="Ttulo2">
    <w:name w:val="heading 2"/>
    <w:basedOn w:val="Normal"/>
    <w:next w:val="Normal"/>
    <w:uiPriority w:val="9"/>
    <w:unhideWhenUsed/>
    <w:qFormat/>
    <w:rsid w:val="00600B6D"/>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600B6D"/>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600B6D"/>
    <w:pPr>
      <w:keepNext/>
      <w:keepLines/>
      <w:spacing w:before="240" w:after="40"/>
      <w:outlineLvl w:val="3"/>
    </w:pPr>
    <w:rPr>
      <w:b/>
    </w:rPr>
  </w:style>
  <w:style w:type="paragraph" w:styleId="Ttulo5">
    <w:name w:val="heading 5"/>
    <w:basedOn w:val="Normal"/>
    <w:next w:val="Normal"/>
    <w:uiPriority w:val="9"/>
    <w:semiHidden/>
    <w:unhideWhenUsed/>
    <w:qFormat/>
    <w:rsid w:val="00600B6D"/>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600B6D"/>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600B6D"/>
    <w:tblPr>
      <w:tblCellMar>
        <w:top w:w="0" w:type="dxa"/>
        <w:left w:w="0" w:type="dxa"/>
        <w:bottom w:w="0" w:type="dxa"/>
        <w:right w:w="0" w:type="dxa"/>
      </w:tblCellMar>
    </w:tblPr>
  </w:style>
  <w:style w:type="paragraph" w:styleId="Ttulo">
    <w:name w:val="Title"/>
    <w:basedOn w:val="Normal"/>
    <w:next w:val="Normal"/>
    <w:uiPriority w:val="10"/>
    <w:qFormat/>
    <w:rsid w:val="00600B6D"/>
    <w:pPr>
      <w:keepNext/>
      <w:keepLines/>
      <w:spacing w:before="480" w:after="120"/>
    </w:pPr>
    <w:rPr>
      <w:b/>
      <w:sz w:val="72"/>
      <w:szCs w:val="72"/>
    </w:rPr>
  </w:style>
  <w:style w:type="table" w:customStyle="1" w:styleId="TableNormal0">
    <w:name w:val="Table Normal"/>
    <w:rsid w:val="00600B6D"/>
    <w:tblPr>
      <w:tblCellMar>
        <w:top w:w="0" w:type="dxa"/>
        <w:left w:w="0" w:type="dxa"/>
        <w:bottom w:w="0" w:type="dxa"/>
        <w:right w:w="0" w:type="dxa"/>
      </w:tblCellMar>
    </w:tblPr>
  </w:style>
  <w:style w:type="paragraph" w:styleId="Subttulo">
    <w:name w:val="Subtitle"/>
    <w:basedOn w:val="Normal"/>
    <w:next w:val="Normal"/>
    <w:uiPriority w:val="11"/>
    <w:qFormat/>
    <w:rsid w:val="00600B6D"/>
    <w:pPr>
      <w:keepNext/>
      <w:keepLines/>
      <w:spacing w:before="360" w:after="80"/>
    </w:pPr>
    <w:rPr>
      <w:rFonts w:ascii="Georgia" w:eastAsia="Georgia" w:hAnsi="Georgia" w:cs="Georgia"/>
      <w:i/>
      <w:color w:val="666666"/>
      <w:sz w:val="48"/>
      <w:szCs w:val="48"/>
    </w:rPr>
  </w:style>
  <w:style w:type="table" w:customStyle="1" w:styleId="a">
    <w:basedOn w:val="TableNormal0"/>
    <w:rsid w:val="00600B6D"/>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4136FA"/>
    <w:pPr>
      <w:spacing w:before="100" w:beforeAutospacing="1" w:after="100" w:afterAutospacing="1"/>
    </w:pPr>
    <w:rPr>
      <w:lang w:val="en-US"/>
    </w:rPr>
  </w:style>
  <w:style w:type="table" w:customStyle="1" w:styleId="a0">
    <w:basedOn w:val="TableNormal0"/>
    <w:rsid w:val="00600B6D"/>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7D379A"/>
    <w:pPr>
      <w:spacing w:after="200"/>
    </w:pPr>
    <w:rPr>
      <w:i/>
      <w:iCs/>
      <w:color w:val="1F497D" w:themeColor="text2"/>
      <w:sz w:val="18"/>
      <w:szCs w:val="18"/>
    </w:rPr>
  </w:style>
  <w:style w:type="paragraph" w:styleId="Textoindependiente">
    <w:name w:val="Body Text"/>
    <w:basedOn w:val="Normal"/>
    <w:link w:val="TextoindependienteCar"/>
    <w:uiPriority w:val="99"/>
    <w:unhideWhenUsed/>
    <w:rsid w:val="007D379A"/>
    <w:pPr>
      <w:spacing w:after="120"/>
    </w:pPr>
  </w:style>
  <w:style w:type="character" w:customStyle="1" w:styleId="TextoindependienteCar">
    <w:name w:val="Texto independiente Car"/>
    <w:basedOn w:val="Fuentedeprrafopredeter"/>
    <w:link w:val="Textoindependiente"/>
    <w:uiPriority w:val="99"/>
    <w:rsid w:val="007D379A"/>
  </w:style>
  <w:style w:type="paragraph" w:styleId="Textoindependienteprimerasangra">
    <w:name w:val="Body Text First Indent"/>
    <w:basedOn w:val="Textoindependiente"/>
    <w:link w:val="TextoindependienteprimerasangraCar"/>
    <w:uiPriority w:val="99"/>
    <w:unhideWhenUsed/>
    <w:rsid w:val="007D379A"/>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7D379A"/>
  </w:style>
  <w:style w:type="paragraph" w:styleId="Sangradetextonormal">
    <w:name w:val="Body Text Indent"/>
    <w:basedOn w:val="Normal"/>
    <w:link w:val="SangradetextonormalCar"/>
    <w:uiPriority w:val="99"/>
    <w:semiHidden/>
    <w:unhideWhenUsed/>
    <w:rsid w:val="007D379A"/>
    <w:pPr>
      <w:spacing w:after="120"/>
      <w:ind w:left="283"/>
    </w:pPr>
  </w:style>
  <w:style w:type="character" w:customStyle="1" w:styleId="SangradetextonormalCar">
    <w:name w:val="Sangría de texto normal Car"/>
    <w:basedOn w:val="Fuentedeprrafopredeter"/>
    <w:link w:val="Sangradetextonormal"/>
    <w:uiPriority w:val="99"/>
    <w:semiHidden/>
    <w:rsid w:val="007D379A"/>
  </w:style>
  <w:style w:type="paragraph" w:styleId="Textoindependienteprimerasangra2">
    <w:name w:val="Body Text First Indent 2"/>
    <w:basedOn w:val="Sangradetextonormal"/>
    <w:link w:val="Textoindependienteprimerasangra2Car"/>
    <w:uiPriority w:val="99"/>
    <w:unhideWhenUsed/>
    <w:rsid w:val="007D379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D379A"/>
  </w:style>
  <w:style w:type="character" w:styleId="Hipervnculo">
    <w:name w:val="Hyperlink"/>
    <w:basedOn w:val="Fuentedeprrafopredeter"/>
    <w:uiPriority w:val="99"/>
    <w:unhideWhenUsed/>
    <w:rsid w:val="007D379A"/>
    <w:rPr>
      <w:color w:val="0000FF" w:themeColor="hyperlink"/>
      <w:u w:val="single"/>
    </w:rPr>
  </w:style>
  <w:style w:type="character" w:customStyle="1" w:styleId="Mencinsinresolver1">
    <w:name w:val="Mención sin resolver1"/>
    <w:basedOn w:val="Fuentedeprrafopredeter"/>
    <w:uiPriority w:val="99"/>
    <w:semiHidden/>
    <w:unhideWhenUsed/>
    <w:rsid w:val="007D379A"/>
    <w:rPr>
      <w:color w:val="605E5C"/>
      <w:shd w:val="clear" w:color="auto" w:fill="E1DFDD"/>
    </w:rPr>
  </w:style>
  <w:style w:type="paragraph" w:customStyle="1" w:styleId="Texto">
    <w:name w:val="Texto"/>
    <w:basedOn w:val="Normal"/>
    <w:link w:val="TextoCar"/>
    <w:autoRedefine/>
    <w:qFormat/>
    <w:rsid w:val="00740C20"/>
    <w:pPr>
      <w:widowControl w:val="0"/>
      <w:spacing w:before="120" w:after="240" w:line="312" w:lineRule="auto"/>
      <w:jc w:val="both"/>
    </w:pPr>
    <w:rPr>
      <w:rFonts w:ascii="Trebuchet MS" w:eastAsiaTheme="minorHAnsi" w:hAnsi="Trebuchet MS" w:cs="Arial Narrow"/>
      <w:position w:val="-1"/>
      <w:sz w:val="23"/>
      <w:szCs w:val="23"/>
      <w:lang w:val="es-PE" w:eastAsia="en-US"/>
    </w:rPr>
  </w:style>
  <w:style w:type="character" w:customStyle="1" w:styleId="TextoCar">
    <w:name w:val="Texto Car"/>
    <w:basedOn w:val="Fuentedeprrafopredeter"/>
    <w:link w:val="Texto"/>
    <w:rsid w:val="00740C20"/>
    <w:rPr>
      <w:rFonts w:ascii="Trebuchet MS" w:eastAsiaTheme="minorHAnsi" w:hAnsi="Trebuchet MS" w:cs="Arial Narrow"/>
      <w:position w:val="-1"/>
      <w:sz w:val="23"/>
      <w:szCs w:val="23"/>
      <w:lang w:val="es-PE" w:eastAsia="en-US"/>
    </w:rPr>
  </w:style>
  <w:style w:type="paragraph" w:customStyle="1" w:styleId="Figurasestiloabajo">
    <w:name w:val="Figuras estilo (abajo)"/>
    <w:basedOn w:val="Normal"/>
    <w:link w:val="FigurasestiloabajoCar"/>
    <w:autoRedefine/>
    <w:qFormat/>
    <w:rsid w:val="00974A33"/>
    <w:pPr>
      <w:spacing w:after="240" w:line="312" w:lineRule="auto"/>
      <w:jc w:val="center"/>
    </w:pPr>
    <w:rPr>
      <w:rFonts w:ascii="Trebuchet MS" w:eastAsiaTheme="minorHAnsi" w:hAnsi="Trebuchet MS" w:cstheme="minorBidi"/>
      <w:b/>
      <w:lang w:val="es-PE" w:eastAsia="en-US"/>
    </w:rPr>
  </w:style>
  <w:style w:type="character" w:customStyle="1" w:styleId="FigurasestiloabajoCar">
    <w:name w:val="Figuras estilo (abajo) Car"/>
    <w:basedOn w:val="Fuentedeprrafopredeter"/>
    <w:link w:val="Figurasestiloabajo"/>
    <w:rsid w:val="00974A33"/>
    <w:rPr>
      <w:rFonts w:ascii="Trebuchet MS" w:eastAsiaTheme="minorHAnsi" w:hAnsi="Trebuchet MS" w:cstheme="minorBidi"/>
      <w:b/>
      <w:lang w:val="es-PE" w:eastAsia="en-US"/>
    </w:rPr>
  </w:style>
  <w:style w:type="paragraph" w:styleId="Prrafodelista">
    <w:name w:val="List Paragraph"/>
    <w:basedOn w:val="Normal"/>
    <w:uiPriority w:val="34"/>
    <w:qFormat/>
    <w:rsid w:val="00974A33"/>
    <w:pPr>
      <w:ind w:left="720"/>
      <w:contextualSpacing/>
    </w:pPr>
    <w:rPr>
      <w:rFonts w:ascii="Cambria" w:eastAsia="MS Mincho" w:hAnsi="Cambria"/>
      <w:lang w:val="fr-FR" w:eastAsia="fr-FR"/>
    </w:rPr>
  </w:style>
  <w:style w:type="character" w:styleId="Refdecomentario">
    <w:name w:val="annotation reference"/>
    <w:basedOn w:val="Fuentedeprrafopredeter"/>
    <w:uiPriority w:val="99"/>
    <w:semiHidden/>
    <w:unhideWhenUsed/>
    <w:rsid w:val="00B72E26"/>
    <w:rPr>
      <w:sz w:val="16"/>
      <w:szCs w:val="16"/>
    </w:rPr>
  </w:style>
  <w:style w:type="paragraph" w:styleId="Textocomentario">
    <w:name w:val="annotation text"/>
    <w:basedOn w:val="Normal"/>
    <w:link w:val="TextocomentarioCar"/>
    <w:uiPriority w:val="99"/>
    <w:unhideWhenUsed/>
    <w:rsid w:val="00B72E26"/>
    <w:rPr>
      <w:sz w:val="20"/>
      <w:szCs w:val="20"/>
    </w:rPr>
  </w:style>
  <w:style w:type="character" w:customStyle="1" w:styleId="TextocomentarioCar">
    <w:name w:val="Texto comentario Car"/>
    <w:basedOn w:val="Fuentedeprrafopredeter"/>
    <w:link w:val="Textocomentario"/>
    <w:uiPriority w:val="99"/>
    <w:rsid w:val="00B72E26"/>
    <w:rPr>
      <w:sz w:val="20"/>
      <w:szCs w:val="20"/>
    </w:rPr>
  </w:style>
  <w:style w:type="paragraph" w:styleId="Asuntodelcomentario">
    <w:name w:val="annotation subject"/>
    <w:basedOn w:val="Textocomentario"/>
    <w:next w:val="Textocomentario"/>
    <w:link w:val="AsuntodelcomentarioCar"/>
    <w:uiPriority w:val="99"/>
    <w:semiHidden/>
    <w:unhideWhenUsed/>
    <w:rsid w:val="00B72E26"/>
    <w:rPr>
      <w:b/>
      <w:bCs/>
    </w:rPr>
  </w:style>
  <w:style w:type="character" w:customStyle="1" w:styleId="AsuntodelcomentarioCar">
    <w:name w:val="Asunto del comentario Car"/>
    <w:basedOn w:val="TextocomentarioCar"/>
    <w:link w:val="Asuntodelcomentario"/>
    <w:uiPriority w:val="99"/>
    <w:semiHidden/>
    <w:rsid w:val="00B72E26"/>
    <w:rPr>
      <w:b/>
      <w:bCs/>
      <w:sz w:val="20"/>
      <w:szCs w:val="20"/>
    </w:rPr>
  </w:style>
  <w:style w:type="paragraph" w:styleId="Textodeglobo">
    <w:name w:val="Balloon Text"/>
    <w:basedOn w:val="Normal"/>
    <w:link w:val="TextodegloboCar"/>
    <w:uiPriority w:val="99"/>
    <w:semiHidden/>
    <w:unhideWhenUsed/>
    <w:rsid w:val="00B72E2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2E26"/>
    <w:rPr>
      <w:rFonts w:ascii="Segoe UI" w:hAnsi="Segoe UI" w:cs="Segoe UI"/>
      <w:sz w:val="18"/>
      <w:szCs w:val="18"/>
    </w:rPr>
  </w:style>
  <w:style w:type="paragraph" w:styleId="Revisin">
    <w:name w:val="Revision"/>
    <w:hidden/>
    <w:uiPriority w:val="99"/>
    <w:semiHidden/>
    <w:rsid w:val="00A84DCB"/>
  </w:style>
  <w:style w:type="paragraph" w:styleId="Encabezado">
    <w:name w:val="header"/>
    <w:basedOn w:val="Normal"/>
    <w:link w:val="EncabezadoCar"/>
    <w:uiPriority w:val="99"/>
    <w:unhideWhenUsed/>
    <w:rsid w:val="003337C2"/>
    <w:pPr>
      <w:tabs>
        <w:tab w:val="center" w:pos="4419"/>
        <w:tab w:val="right" w:pos="8838"/>
      </w:tabs>
    </w:pPr>
  </w:style>
  <w:style w:type="character" w:customStyle="1" w:styleId="EncabezadoCar">
    <w:name w:val="Encabezado Car"/>
    <w:basedOn w:val="Fuentedeprrafopredeter"/>
    <w:link w:val="Encabezado"/>
    <w:uiPriority w:val="99"/>
    <w:rsid w:val="003337C2"/>
  </w:style>
  <w:style w:type="paragraph" w:styleId="Piedepgina">
    <w:name w:val="footer"/>
    <w:basedOn w:val="Normal"/>
    <w:link w:val="PiedepginaCar"/>
    <w:uiPriority w:val="99"/>
    <w:unhideWhenUsed/>
    <w:rsid w:val="003337C2"/>
    <w:pPr>
      <w:tabs>
        <w:tab w:val="center" w:pos="4419"/>
        <w:tab w:val="right" w:pos="8838"/>
      </w:tabs>
    </w:pPr>
  </w:style>
  <w:style w:type="character" w:customStyle="1" w:styleId="PiedepginaCar">
    <w:name w:val="Pie de página Car"/>
    <w:basedOn w:val="Fuentedeprrafopredeter"/>
    <w:link w:val="Piedepgina"/>
    <w:uiPriority w:val="99"/>
    <w:rsid w:val="003337C2"/>
  </w:style>
  <w:style w:type="character" w:styleId="Mencinsinresolver">
    <w:name w:val="Unresolved Mention"/>
    <w:basedOn w:val="Fuentedeprrafopredeter"/>
    <w:uiPriority w:val="99"/>
    <w:semiHidden/>
    <w:unhideWhenUsed/>
    <w:rsid w:val="00756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59026">
      <w:bodyDiv w:val="1"/>
      <w:marLeft w:val="0"/>
      <w:marRight w:val="0"/>
      <w:marTop w:val="0"/>
      <w:marBottom w:val="0"/>
      <w:divBdr>
        <w:top w:val="none" w:sz="0" w:space="0" w:color="auto"/>
        <w:left w:val="none" w:sz="0" w:space="0" w:color="auto"/>
        <w:bottom w:val="none" w:sz="0" w:space="0" w:color="auto"/>
        <w:right w:val="none" w:sz="0" w:space="0" w:color="auto"/>
      </w:divBdr>
    </w:div>
    <w:div w:id="580063418">
      <w:bodyDiv w:val="1"/>
      <w:marLeft w:val="0"/>
      <w:marRight w:val="0"/>
      <w:marTop w:val="0"/>
      <w:marBottom w:val="0"/>
      <w:divBdr>
        <w:top w:val="none" w:sz="0" w:space="0" w:color="auto"/>
        <w:left w:val="none" w:sz="0" w:space="0" w:color="auto"/>
        <w:bottom w:val="none" w:sz="0" w:space="0" w:color="auto"/>
        <w:right w:val="none" w:sz="0" w:space="0" w:color="auto"/>
      </w:divBdr>
    </w:div>
    <w:div w:id="2029863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hramos.hidro@gmail.com"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hramos@geo-logic.com.p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MyZz/K9vN7XGW/SBW7ZDMm8Sg==">CgMxLjAyDmgucG9ocTB4ZHo3eGoxMg5oLm5jZG9nZWloNnc4MzIOaC5udGFlYnM2MXdyYmo4AHIhMVBIQlpZYjlHWmdaSjJ2ZU92alN6Yk1tTF93Q3RyYUpi</go:docsCustomData>
</go:gDocsCustomXmlDataStorage>
</file>

<file path=customXml/itemProps1.xml><?xml version="1.0" encoding="utf-8"?>
<ds:datastoreItem xmlns:ds="http://schemas.openxmlformats.org/officeDocument/2006/customXml" ds:itemID="{16848B21-144D-4132-94FE-8060B0BC0BA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3610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Johnnie Ramos</dc:creator>
  <cp:lastModifiedBy>Ramos, Johnnie Harrison</cp:lastModifiedBy>
  <cp:revision>2</cp:revision>
  <dcterms:created xsi:type="dcterms:W3CDTF">2025-05-13T04:58:00Z</dcterms:created>
  <dcterms:modified xsi:type="dcterms:W3CDTF">2025-05-13T04:58:00Z</dcterms:modified>
</cp:coreProperties>
</file>