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06396" w14:textId="77777777" w:rsidR="002508B9" w:rsidRDefault="002508B9" w:rsidP="00BC53FC">
      <w:pPr>
        <w:jc w:val="center"/>
        <w:rPr>
          <w:rFonts w:ascii="Arial" w:hAnsi="Arial" w:cs="Arial"/>
          <w:bCs/>
          <w:color w:val="000000" w:themeColor="text1"/>
          <w:sz w:val="22"/>
          <w:szCs w:val="22"/>
          <w:lang w:val="es-PE"/>
        </w:rPr>
      </w:pPr>
    </w:p>
    <w:p w14:paraId="501ED6A8" w14:textId="6D3B21B6" w:rsidR="007E20F9" w:rsidRPr="007E20F9" w:rsidRDefault="007E20F9" w:rsidP="00A51D51">
      <w:pPr>
        <w:spacing w:line="360" w:lineRule="auto"/>
        <w:jc w:val="center"/>
        <w:rPr>
          <w:rFonts w:ascii="Arial" w:hAnsi="Arial" w:cs="Arial"/>
          <w:b/>
          <w:bCs/>
          <w:sz w:val="28"/>
          <w:szCs w:val="28"/>
          <w:lang w:val="es-ES_tradnl"/>
        </w:rPr>
      </w:pPr>
      <w:r w:rsidRPr="007E20F9">
        <w:rPr>
          <w:rFonts w:ascii="Arial" w:hAnsi="Arial" w:cs="Arial"/>
          <w:b/>
          <w:bCs/>
          <w:sz w:val="28"/>
          <w:szCs w:val="28"/>
          <w:lang w:val="es-ES_tradnl"/>
        </w:rPr>
        <w:t>Trazabilidad de compromisos sociales: Herramientas operativas para una gestión social estratégica</w:t>
      </w:r>
    </w:p>
    <w:p w14:paraId="3F3EECA4" w14:textId="77777777" w:rsidR="007E20F9" w:rsidRPr="007E20F9" w:rsidRDefault="007E20F9" w:rsidP="007E20F9">
      <w:pPr>
        <w:spacing w:line="480" w:lineRule="auto"/>
        <w:jc w:val="both"/>
        <w:rPr>
          <w:rFonts w:ascii="Arial" w:hAnsi="Arial" w:cs="Arial"/>
          <w:b/>
          <w:bCs/>
          <w:lang w:val="es-MX"/>
        </w:rPr>
      </w:pPr>
    </w:p>
    <w:p w14:paraId="4A1DBCA1" w14:textId="6C091FD3" w:rsidR="007E20F9" w:rsidRPr="007E20F9" w:rsidRDefault="007E20F9" w:rsidP="007E20F9">
      <w:pPr>
        <w:spacing w:line="480" w:lineRule="auto"/>
        <w:jc w:val="both"/>
        <w:rPr>
          <w:rFonts w:ascii="Arial" w:hAnsi="Arial" w:cs="Arial"/>
          <w:lang w:val="es-MX"/>
        </w:rPr>
      </w:pPr>
      <w:r w:rsidRPr="007E20F9">
        <w:rPr>
          <w:rFonts w:ascii="Arial" w:hAnsi="Arial" w:cs="Arial"/>
          <w:b/>
          <w:bCs/>
          <w:lang w:val="es-MX"/>
        </w:rPr>
        <w:t xml:space="preserve">Tema: </w:t>
      </w:r>
      <w:r w:rsidRPr="007E20F9">
        <w:rPr>
          <w:rFonts w:ascii="Arial" w:hAnsi="Arial" w:cs="Arial"/>
          <w:lang w:val="es-MX"/>
        </w:rPr>
        <w:t>Gestión de impactos y riesgos sociales</w:t>
      </w:r>
    </w:p>
    <w:p w14:paraId="71DA3EE8" w14:textId="77777777" w:rsidR="007E20F9" w:rsidRPr="007E20F9" w:rsidRDefault="007E20F9" w:rsidP="007E20F9">
      <w:pPr>
        <w:spacing w:line="480" w:lineRule="auto"/>
        <w:jc w:val="both"/>
        <w:rPr>
          <w:rFonts w:ascii="Arial" w:hAnsi="Arial" w:cs="Arial"/>
          <w:lang w:val="es-MX"/>
        </w:rPr>
      </w:pPr>
      <w:r w:rsidRPr="007E20F9">
        <w:rPr>
          <w:rFonts w:ascii="Arial" w:hAnsi="Arial" w:cs="Arial"/>
          <w:b/>
          <w:bCs/>
          <w:lang w:val="es-ES_tradnl"/>
        </w:rPr>
        <w:t>Categoría:</w:t>
      </w:r>
      <w:r w:rsidRPr="007E20F9">
        <w:rPr>
          <w:rFonts w:ascii="Arial" w:hAnsi="Arial" w:cs="Arial"/>
          <w:lang w:val="es-MX"/>
        </w:rPr>
        <w:t xml:space="preserve"> ESG (Environmental, Social, Governance)</w:t>
      </w:r>
    </w:p>
    <w:p w14:paraId="5CAC42FD" w14:textId="77777777" w:rsidR="007E20F9" w:rsidRPr="007E20F9" w:rsidRDefault="007E20F9" w:rsidP="007E20F9">
      <w:pPr>
        <w:spacing w:line="480" w:lineRule="auto"/>
        <w:jc w:val="both"/>
        <w:rPr>
          <w:rFonts w:ascii="Arial" w:hAnsi="Arial" w:cs="Arial"/>
          <w:b/>
          <w:bCs/>
          <w:lang w:val="es-MX"/>
        </w:rPr>
      </w:pPr>
      <w:r w:rsidRPr="007E20F9">
        <w:rPr>
          <w:rFonts w:ascii="Arial" w:hAnsi="Arial" w:cs="Arial"/>
          <w:b/>
          <w:bCs/>
          <w:lang w:val="es-MX"/>
        </w:rPr>
        <w:t xml:space="preserve">Datos del autor y coautores: </w:t>
      </w:r>
    </w:p>
    <w:p w14:paraId="371E170A" w14:textId="311C8C5B" w:rsidR="007E20F9" w:rsidRPr="007E20F9" w:rsidRDefault="007E20F9" w:rsidP="007E20F9">
      <w:pPr>
        <w:spacing w:line="480" w:lineRule="auto"/>
        <w:jc w:val="both"/>
        <w:rPr>
          <w:rFonts w:ascii="Arial" w:hAnsi="Arial" w:cs="Arial"/>
          <w:lang w:val="es-MX"/>
        </w:rPr>
      </w:pPr>
      <w:r w:rsidRPr="007E20F9">
        <w:rPr>
          <w:rFonts w:ascii="Arial" w:hAnsi="Arial" w:cs="Arial"/>
          <w:b/>
          <w:bCs/>
          <w:lang w:val="es-MX"/>
        </w:rPr>
        <w:t>Gisella Perea Chau.</w:t>
      </w:r>
      <w:r w:rsidRPr="007E20F9">
        <w:rPr>
          <w:rFonts w:ascii="Arial" w:hAnsi="Arial" w:cs="Arial"/>
          <w:lang w:val="es-MX"/>
        </w:rPr>
        <w:t xml:space="preserve"> CIA Minera Antamina. Supervisora Senior de Sistemas de Gestión Social. Av. El Derby 050, piso 8, Surco. </w:t>
      </w:r>
      <w:hyperlink r:id="rId8" w:history="1">
        <w:r w:rsidRPr="007E20F9">
          <w:rPr>
            <w:rFonts w:ascii="Arial" w:hAnsi="Arial" w:cs="Arial"/>
            <w:lang w:val="es-MX"/>
          </w:rPr>
          <w:t>dperea@antamina.com</w:t>
        </w:r>
      </w:hyperlink>
      <w:r w:rsidRPr="007E20F9">
        <w:rPr>
          <w:rFonts w:ascii="Arial" w:hAnsi="Arial" w:cs="Arial"/>
          <w:lang w:val="es-MX"/>
        </w:rPr>
        <w:t xml:space="preserve">. 998 800 973. </w:t>
      </w:r>
    </w:p>
    <w:p w14:paraId="1866A5A4" w14:textId="77777777" w:rsidR="007E20F9" w:rsidRPr="007E20F9" w:rsidRDefault="007E20F9" w:rsidP="007E20F9">
      <w:pPr>
        <w:spacing w:line="480" w:lineRule="auto"/>
        <w:jc w:val="both"/>
        <w:rPr>
          <w:rFonts w:ascii="Arial" w:hAnsi="Arial" w:cs="Arial"/>
          <w:lang w:val="es-MX"/>
        </w:rPr>
      </w:pPr>
      <w:r w:rsidRPr="007E20F9">
        <w:rPr>
          <w:rFonts w:ascii="Arial" w:hAnsi="Arial" w:cs="Arial"/>
          <w:b/>
          <w:bCs/>
          <w:lang w:val="es-MX"/>
        </w:rPr>
        <w:t xml:space="preserve">Jimena </w:t>
      </w:r>
      <w:r w:rsidRPr="0071796C">
        <w:rPr>
          <w:rFonts w:ascii="Arial" w:hAnsi="Arial" w:cs="Arial"/>
          <w:b/>
          <w:bCs/>
          <w:lang w:val="es-MX"/>
        </w:rPr>
        <w:t>Felipe Amado.</w:t>
      </w:r>
      <w:r w:rsidRPr="007E20F9">
        <w:rPr>
          <w:rFonts w:ascii="Arial" w:hAnsi="Arial" w:cs="Arial"/>
          <w:lang w:val="es-MX"/>
        </w:rPr>
        <w:t xml:space="preserve"> Social Capital Group. Asistente de proyectos. C. Tacna 445, Miraflores. </w:t>
      </w:r>
      <w:hyperlink r:id="rId9" w:history="1">
        <w:r w:rsidRPr="0071796C">
          <w:rPr>
            <w:rFonts w:ascii="Arial" w:hAnsi="Arial" w:cs="Arial"/>
            <w:lang w:val="es-MX"/>
          </w:rPr>
          <w:t>jimena.felipe@s-c-g.net</w:t>
        </w:r>
      </w:hyperlink>
      <w:r w:rsidRPr="007E20F9">
        <w:rPr>
          <w:rFonts w:ascii="Arial" w:hAnsi="Arial" w:cs="Arial"/>
          <w:lang w:val="es-MX"/>
        </w:rPr>
        <w:t>. 936 105 082.</w:t>
      </w:r>
    </w:p>
    <w:p w14:paraId="2BEFDC7A" w14:textId="77777777" w:rsidR="002508B9" w:rsidRDefault="002508B9" w:rsidP="007E20F9">
      <w:pPr>
        <w:spacing w:line="480" w:lineRule="auto"/>
        <w:jc w:val="center"/>
        <w:rPr>
          <w:rFonts w:ascii="Arial" w:hAnsi="Arial" w:cs="Arial"/>
          <w:bCs/>
          <w:color w:val="000000" w:themeColor="text1"/>
          <w:sz w:val="22"/>
          <w:szCs w:val="22"/>
          <w:lang w:val="es-PE"/>
        </w:rPr>
      </w:pPr>
    </w:p>
    <w:p w14:paraId="4CFA4EE5" w14:textId="77777777" w:rsidR="002508B9" w:rsidRDefault="002508B9" w:rsidP="007E20F9">
      <w:pPr>
        <w:spacing w:line="480" w:lineRule="auto"/>
        <w:jc w:val="center"/>
        <w:rPr>
          <w:rFonts w:ascii="Arial" w:hAnsi="Arial" w:cs="Arial"/>
          <w:bCs/>
          <w:color w:val="000000" w:themeColor="text1"/>
          <w:sz w:val="22"/>
          <w:szCs w:val="22"/>
          <w:lang w:val="es-PE"/>
        </w:rPr>
      </w:pPr>
    </w:p>
    <w:p w14:paraId="693CE6C0" w14:textId="77777777" w:rsidR="002508B9" w:rsidRDefault="002508B9" w:rsidP="007E20F9">
      <w:pPr>
        <w:spacing w:line="480" w:lineRule="auto"/>
        <w:jc w:val="center"/>
        <w:rPr>
          <w:rFonts w:ascii="Arial" w:hAnsi="Arial" w:cs="Arial"/>
          <w:bCs/>
          <w:color w:val="000000" w:themeColor="text1"/>
          <w:sz w:val="22"/>
          <w:szCs w:val="22"/>
          <w:lang w:val="es-PE"/>
        </w:rPr>
      </w:pPr>
    </w:p>
    <w:p w14:paraId="591E78A5" w14:textId="77777777" w:rsidR="002508B9" w:rsidRDefault="002508B9" w:rsidP="00BC53FC">
      <w:pPr>
        <w:jc w:val="center"/>
        <w:rPr>
          <w:rFonts w:ascii="Arial" w:hAnsi="Arial" w:cs="Arial"/>
          <w:bCs/>
          <w:color w:val="000000" w:themeColor="text1"/>
          <w:sz w:val="22"/>
          <w:szCs w:val="22"/>
          <w:lang w:val="es-PE"/>
        </w:rPr>
      </w:pPr>
    </w:p>
    <w:p w14:paraId="0CE7D528" w14:textId="77777777" w:rsidR="002508B9" w:rsidRDefault="002508B9" w:rsidP="00BC53FC">
      <w:pPr>
        <w:jc w:val="center"/>
        <w:rPr>
          <w:rFonts w:ascii="Arial" w:hAnsi="Arial" w:cs="Arial"/>
          <w:bCs/>
          <w:color w:val="000000" w:themeColor="text1"/>
          <w:sz w:val="22"/>
          <w:szCs w:val="22"/>
          <w:lang w:val="es-PE"/>
        </w:rPr>
      </w:pPr>
    </w:p>
    <w:p w14:paraId="6DDE41A3" w14:textId="77777777" w:rsidR="002508B9" w:rsidRDefault="002508B9" w:rsidP="00BC53FC">
      <w:pPr>
        <w:jc w:val="center"/>
        <w:rPr>
          <w:rFonts w:ascii="Arial" w:hAnsi="Arial" w:cs="Arial"/>
          <w:bCs/>
          <w:color w:val="000000" w:themeColor="text1"/>
          <w:sz w:val="22"/>
          <w:szCs w:val="22"/>
          <w:lang w:val="es-PE"/>
        </w:rPr>
      </w:pPr>
    </w:p>
    <w:p w14:paraId="5C9FA0E5" w14:textId="77777777" w:rsidR="002508B9" w:rsidRDefault="002508B9" w:rsidP="00BC53FC">
      <w:pPr>
        <w:jc w:val="center"/>
        <w:rPr>
          <w:rFonts w:ascii="Arial" w:hAnsi="Arial" w:cs="Arial"/>
          <w:bCs/>
          <w:color w:val="000000" w:themeColor="text1"/>
          <w:sz w:val="22"/>
          <w:szCs w:val="22"/>
          <w:lang w:val="es-PE"/>
        </w:rPr>
      </w:pPr>
    </w:p>
    <w:p w14:paraId="6E71B5CB" w14:textId="77777777" w:rsidR="002508B9" w:rsidRDefault="002508B9" w:rsidP="00BC53FC">
      <w:pPr>
        <w:jc w:val="center"/>
        <w:rPr>
          <w:rFonts w:ascii="Arial" w:hAnsi="Arial" w:cs="Arial"/>
          <w:bCs/>
          <w:color w:val="000000" w:themeColor="text1"/>
          <w:sz w:val="22"/>
          <w:szCs w:val="22"/>
          <w:lang w:val="es-PE"/>
        </w:rPr>
      </w:pPr>
    </w:p>
    <w:p w14:paraId="1F7F4683" w14:textId="77777777" w:rsidR="002508B9" w:rsidRDefault="002508B9" w:rsidP="00BC53FC">
      <w:pPr>
        <w:jc w:val="center"/>
        <w:rPr>
          <w:rFonts w:ascii="Arial" w:hAnsi="Arial" w:cs="Arial"/>
          <w:bCs/>
          <w:color w:val="000000" w:themeColor="text1"/>
          <w:sz w:val="22"/>
          <w:szCs w:val="22"/>
          <w:lang w:val="es-PE"/>
        </w:rPr>
      </w:pPr>
    </w:p>
    <w:p w14:paraId="2F304787" w14:textId="77777777" w:rsidR="002508B9" w:rsidRDefault="002508B9" w:rsidP="00BC53FC">
      <w:pPr>
        <w:jc w:val="center"/>
        <w:rPr>
          <w:rFonts w:ascii="Arial" w:hAnsi="Arial" w:cs="Arial"/>
          <w:bCs/>
          <w:color w:val="000000" w:themeColor="text1"/>
          <w:sz w:val="22"/>
          <w:szCs w:val="22"/>
          <w:lang w:val="es-PE"/>
        </w:rPr>
      </w:pPr>
    </w:p>
    <w:p w14:paraId="091077B1" w14:textId="77777777" w:rsidR="002508B9" w:rsidRDefault="002508B9" w:rsidP="00BC53FC">
      <w:pPr>
        <w:jc w:val="center"/>
        <w:rPr>
          <w:rFonts w:ascii="Arial" w:hAnsi="Arial" w:cs="Arial"/>
          <w:bCs/>
          <w:color w:val="000000" w:themeColor="text1"/>
          <w:sz w:val="22"/>
          <w:szCs w:val="22"/>
          <w:lang w:val="es-PE"/>
        </w:rPr>
      </w:pPr>
    </w:p>
    <w:p w14:paraId="5A10434F" w14:textId="77777777" w:rsidR="002508B9" w:rsidRDefault="002508B9" w:rsidP="00BC53FC">
      <w:pPr>
        <w:jc w:val="center"/>
        <w:rPr>
          <w:rFonts w:ascii="Arial" w:hAnsi="Arial" w:cs="Arial"/>
          <w:bCs/>
          <w:color w:val="000000" w:themeColor="text1"/>
          <w:sz w:val="22"/>
          <w:szCs w:val="22"/>
          <w:lang w:val="es-PE"/>
        </w:rPr>
      </w:pPr>
    </w:p>
    <w:p w14:paraId="532742C9" w14:textId="77777777" w:rsidR="002508B9" w:rsidRDefault="002508B9" w:rsidP="00BC53FC">
      <w:pPr>
        <w:jc w:val="center"/>
        <w:rPr>
          <w:rFonts w:ascii="Arial" w:hAnsi="Arial" w:cs="Arial"/>
          <w:bCs/>
          <w:color w:val="000000" w:themeColor="text1"/>
          <w:sz w:val="22"/>
          <w:szCs w:val="22"/>
          <w:lang w:val="es-PE"/>
        </w:rPr>
      </w:pPr>
    </w:p>
    <w:p w14:paraId="60099DDE" w14:textId="77777777" w:rsidR="002508B9" w:rsidRDefault="002508B9" w:rsidP="00BC53FC">
      <w:pPr>
        <w:jc w:val="center"/>
        <w:rPr>
          <w:rFonts w:ascii="Arial" w:hAnsi="Arial" w:cs="Arial"/>
          <w:bCs/>
          <w:color w:val="000000" w:themeColor="text1"/>
          <w:sz w:val="22"/>
          <w:szCs w:val="22"/>
          <w:lang w:val="es-PE"/>
        </w:rPr>
      </w:pPr>
    </w:p>
    <w:p w14:paraId="76737BF5" w14:textId="77777777" w:rsidR="002508B9" w:rsidRDefault="002508B9" w:rsidP="00BC53FC">
      <w:pPr>
        <w:jc w:val="center"/>
        <w:rPr>
          <w:rFonts w:ascii="Arial" w:hAnsi="Arial" w:cs="Arial"/>
          <w:bCs/>
          <w:color w:val="000000" w:themeColor="text1"/>
          <w:sz w:val="22"/>
          <w:szCs w:val="22"/>
          <w:lang w:val="es-PE"/>
        </w:rPr>
      </w:pPr>
    </w:p>
    <w:p w14:paraId="65FF4308" w14:textId="77777777" w:rsidR="002508B9" w:rsidRDefault="002508B9" w:rsidP="00BC53FC">
      <w:pPr>
        <w:jc w:val="center"/>
        <w:rPr>
          <w:rFonts w:ascii="Arial" w:hAnsi="Arial" w:cs="Arial"/>
          <w:bCs/>
          <w:color w:val="000000" w:themeColor="text1"/>
          <w:sz w:val="22"/>
          <w:szCs w:val="22"/>
          <w:lang w:val="es-PE"/>
        </w:rPr>
      </w:pPr>
    </w:p>
    <w:p w14:paraId="0F32E26E" w14:textId="77777777" w:rsidR="002508B9" w:rsidRDefault="002508B9" w:rsidP="00BC53FC">
      <w:pPr>
        <w:jc w:val="center"/>
        <w:rPr>
          <w:rFonts w:ascii="Arial" w:hAnsi="Arial" w:cs="Arial"/>
          <w:bCs/>
          <w:color w:val="000000" w:themeColor="text1"/>
          <w:sz w:val="22"/>
          <w:szCs w:val="22"/>
          <w:lang w:val="es-PE"/>
        </w:rPr>
      </w:pPr>
    </w:p>
    <w:p w14:paraId="65EF9155" w14:textId="77777777" w:rsidR="002508B9" w:rsidRDefault="002508B9" w:rsidP="00BC53FC">
      <w:pPr>
        <w:jc w:val="center"/>
        <w:rPr>
          <w:rFonts w:ascii="Arial" w:hAnsi="Arial" w:cs="Arial"/>
          <w:bCs/>
          <w:color w:val="000000" w:themeColor="text1"/>
          <w:sz w:val="22"/>
          <w:szCs w:val="22"/>
          <w:lang w:val="es-PE"/>
        </w:rPr>
      </w:pPr>
    </w:p>
    <w:p w14:paraId="5B279E9A" w14:textId="77777777" w:rsidR="002508B9" w:rsidRDefault="002508B9" w:rsidP="00BC53FC">
      <w:pPr>
        <w:jc w:val="center"/>
        <w:rPr>
          <w:rFonts w:ascii="Arial" w:hAnsi="Arial" w:cs="Arial"/>
          <w:bCs/>
          <w:color w:val="000000" w:themeColor="text1"/>
          <w:sz w:val="22"/>
          <w:szCs w:val="22"/>
          <w:lang w:val="es-PE"/>
        </w:rPr>
      </w:pPr>
    </w:p>
    <w:p w14:paraId="0268DDB3" w14:textId="77777777" w:rsidR="002508B9" w:rsidRDefault="002508B9" w:rsidP="00BC53FC">
      <w:pPr>
        <w:jc w:val="center"/>
        <w:rPr>
          <w:rFonts w:ascii="Arial" w:hAnsi="Arial" w:cs="Arial"/>
          <w:bCs/>
          <w:color w:val="000000" w:themeColor="text1"/>
          <w:sz w:val="22"/>
          <w:szCs w:val="22"/>
          <w:lang w:val="es-PE"/>
        </w:rPr>
      </w:pPr>
    </w:p>
    <w:p w14:paraId="0B25DF4A" w14:textId="77777777" w:rsidR="002508B9" w:rsidRDefault="002508B9" w:rsidP="00BC53FC">
      <w:pPr>
        <w:jc w:val="center"/>
        <w:rPr>
          <w:rFonts w:ascii="Arial" w:hAnsi="Arial" w:cs="Arial"/>
          <w:bCs/>
          <w:color w:val="000000" w:themeColor="text1"/>
          <w:sz w:val="22"/>
          <w:szCs w:val="22"/>
          <w:lang w:val="es-PE"/>
        </w:rPr>
      </w:pPr>
    </w:p>
    <w:p w14:paraId="10D7C699" w14:textId="77777777" w:rsidR="002508B9" w:rsidRDefault="002508B9" w:rsidP="00BC53FC">
      <w:pPr>
        <w:jc w:val="center"/>
        <w:rPr>
          <w:rFonts w:ascii="Arial" w:hAnsi="Arial" w:cs="Arial"/>
          <w:bCs/>
          <w:color w:val="000000" w:themeColor="text1"/>
          <w:sz w:val="22"/>
          <w:szCs w:val="22"/>
          <w:lang w:val="es-PE"/>
        </w:rPr>
      </w:pPr>
    </w:p>
    <w:p w14:paraId="0267D9A6" w14:textId="77777777" w:rsidR="002508B9" w:rsidRDefault="002508B9" w:rsidP="00BC53FC">
      <w:pPr>
        <w:jc w:val="center"/>
        <w:rPr>
          <w:rFonts w:ascii="Arial" w:hAnsi="Arial" w:cs="Arial"/>
          <w:bCs/>
          <w:color w:val="000000" w:themeColor="text1"/>
          <w:sz w:val="22"/>
          <w:szCs w:val="22"/>
          <w:lang w:val="es-PE"/>
        </w:rPr>
      </w:pPr>
    </w:p>
    <w:p w14:paraId="03081F53" w14:textId="77777777" w:rsidR="002508B9" w:rsidRDefault="002508B9" w:rsidP="00BC53FC">
      <w:pPr>
        <w:jc w:val="center"/>
        <w:rPr>
          <w:rFonts w:ascii="Arial" w:hAnsi="Arial" w:cs="Arial"/>
          <w:bCs/>
          <w:color w:val="000000" w:themeColor="text1"/>
          <w:sz w:val="22"/>
          <w:szCs w:val="22"/>
          <w:lang w:val="es-PE"/>
        </w:rPr>
      </w:pPr>
    </w:p>
    <w:p w14:paraId="2E910D9D" w14:textId="77777777" w:rsidR="002508B9" w:rsidRDefault="002508B9" w:rsidP="00BC53FC">
      <w:pPr>
        <w:jc w:val="center"/>
        <w:rPr>
          <w:rFonts w:ascii="Arial" w:hAnsi="Arial" w:cs="Arial"/>
          <w:bCs/>
          <w:color w:val="000000" w:themeColor="text1"/>
          <w:sz w:val="22"/>
          <w:szCs w:val="22"/>
          <w:lang w:val="es-PE"/>
        </w:rPr>
      </w:pPr>
    </w:p>
    <w:p w14:paraId="35BFE7F4" w14:textId="77777777" w:rsidR="002508B9" w:rsidRDefault="002508B9" w:rsidP="00BC53FC">
      <w:pPr>
        <w:jc w:val="center"/>
        <w:rPr>
          <w:rFonts w:ascii="Arial" w:hAnsi="Arial" w:cs="Arial"/>
          <w:bCs/>
          <w:color w:val="000000" w:themeColor="text1"/>
          <w:sz w:val="22"/>
          <w:szCs w:val="22"/>
          <w:lang w:val="es-PE"/>
        </w:rPr>
      </w:pPr>
    </w:p>
    <w:p w14:paraId="569C1F13" w14:textId="77777777" w:rsidR="00541F7C" w:rsidRDefault="00541F7C" w:rsidP="00BC53FC">
      <w:pPr>
        <w:jc w:val="center"/>
        <w:rPr>
          <w:rFonts w:ascii="Arial" w:hAnsi="Arial" w:cs="Arial"/>
          <w:bCs/>
          <w:color w:val="000000" w:themeColor="text1"/>
          <w:sz w:val="22"/>
          <w:szCs w:val="22"/>
          <w:lang w:val="es-PE"/>
        </w:rPr>
      </w:pPr>
    </w:p>
    <w:p w14:paraId="0D2E340A" w14:textId="77777777" w:rsidR="002508B9" w:rsidRDefault="002508B9" w:rsidP="00BC53FC">
      <w:pPr>
        <w:jc w:val="center"/>
        <w:rPr>
          <w:rFonts w:ascii="Arial" w:hAnsi="Arial" w:cs="Arial"/>
          <w:bCs/>
          <w:color w:val="000000" w:themeColor="text1"/>
          <w:sz w:val="22"/>
          <w:szCs w:val="22"/>
          <w:lang w:val="es-PE"/>
        </w:rPr>
      </w:pPr>
    </w:p>
    <w:p w14:paraId="4C0643E3" w14:textId="77777777" w:rsidR="002508B9" w:rsidRDefault="002508B9" w:rsidP="00BC53FC">
      <w:pPr>
        <w:jc w:val="center"/>
        <w:rPr>
          <w:rFonts w:ascii="Arial" w:hAnsi="Arial" w:cs="Arial"/>
          <w:bCs/>
          <w:color w:val="000000" w:themeColor="text1"/>
          <w:sz w:val="22"/>
          <w:szCs w:val="22"/>
          <w:lang w:val="es-PE"/>
        </w:rPr>
      </w:pPr>
    </w:p>
    <w:p w14:paraId="66723E5B" w14:textId="77777777" w:rsidR="002508B9" w:rsidRDefault="002508B9" w:rsidP="0071796C">
      <w:pPr>
        <w:rPr>
          <w:rFonts w:ascii="Arial" w:hAnsi="Arial" w:cs="Arial"/>
          <w:bCs/>
          <w:color w:val="000000" w:themeColor="text1"/>
          <w:sz w:val="22"/>
          <w:szCs w:val="22"/>
          <w:lang w:val="es-PE"/>
        </w:rPr>
      </w:pPr>
    </w:p>
    <w:p w14:paraId="2890432F" w14:textId="77777777" w:rsidR="00A51D51" w:rsidRDefault="00A51D51" w:rsidP="0071796C">
      <w:pPr>
        <w:rPr>
          <w:rFonts w:ascii="Arial" w:hAnsi="Arial" w:cs="Arial"/>
          <w:bCs/>
          <w:color w:val="000000" w:themeColor="text1"/>
          <w:sz w:val="22"/>
          <w:szCs w:val="22"/>
          <w:lang w:val="es-PE"/>
        </w:rPr>
      </w:pPr>
    </w:p>
    <w:p w14:paraId="3BE95E18" w14:textId="77777777" w:rsidR="00A51D51" w:rsidRDefault="00A51D51" w:rsidP="0071796C">
      <w:pPr>
        <w:rPr>
          <w:rFonts w:ascii="Arial" w:hAnsi="Arial" w:cs="Arial"/>
          <w:bCs/>
          <w:color w:val="000000" w:themeColor="text1"/>
          <w:sz w:val="22"/>
          <w:szCs w:val="22"/>
          <w:lang w:val="es-PE"/>
        </w:rPr>
      </w:pPr>
    </w:p>
    <w:p w14:paraId="70830B9D" w14:textId="77777777" w:rsidR="002508B9" w:rsidRDefault="002508B9" w:rsidP="00BC53FC">
      <w:pPr>
        <w:jc w:val="center"/>
        <w:rPr>
          <w:rFonts w:ascii="Arial" w:hAnsi="Arial" w:cs="Arial"/>
          <w:bCs/>
          <w:color w:val="000000" w:themeColor="text1"/>
          <w:sz w:val="22"/>
          <w:szCs w:val="22"/>
          <w:lang w:val="es-PE"/>
        </w:rPr>
      </w:pPr>
    </w:p>
    <w:p w14:paraId="2DE81D9D" w14:textId="47CF231E" w:rsidR="00BC53FC" w:rsidRPr="00897281" w:rsidRDefault="00BC53FC" w:rsidP="00BC53FC">
      <w:pPr>
        <w:jc w:val="center"/>
        <w:rPr>
          <w:rFonts w:ascii="Arial" w:hAnsi="Arial" w:cs="Arial"/>
          <w:color w:val="000000" w:themeColor="text1"/>
          <w:sz w:val="22"/>
          <w:szCs w:val="22"/>
          <w:lang w:val="es-PE"/>
        </w:rPr>
      </w:pPr>
      <w:r w:rsidRPr="00897281">
        <w:rPr>
          <w:rFonts w:ascii="Arial" w:hAnsi="Arial" w:cs="Arial"/>
          <w:bCs/>
          <w:color w:val="000000" w:themeColor="text1"/>
          <w:sz w:val="22"/>
          <w:szCs w:val="22"/>
          <w:lang w:val="es-PE"/>
        </w:rPr>
        <w:lastRenderedPageBreak/>
        <w:t xml:space="preserve">Trazabilidad de compromisos sociales: Herramientas operativas para una gestión social estratégica </w:t>
      </w:r>
    </w:p>
    <w:p w14:paraId="18655DEC" w14:textId="427F6F92" w:rsidR="007373B8" w:rsidRPr="00897281" w:rsidRDefault="00BC53FC" w:rsidP="00BC53FC">
      <w:pPr>
        <w:jc w:val="center"/>
        <w:rPr>
          <w:rFonts w:ascii="Arial" w:hAnsi="Arial" w:cs="Arial"/>
          <w:color w:val="000000" w:themeColor="text1"/>
          <w:sz w:val="22"/>
          <w:szCs w:val="22"/>
          <w:lang w:val="es-PE"/>
        </w:rPr>
      </w:pPr>
      <w:r w:rsidRPr="00897281">
        <w:rPr>
          <w:rFonts w:ascii="Arial" w:hAnsi="Arial" w:cs="Arial"/>
          <w:color w:val="000000" w:themeColor="text1"/>
          <w:sz w:val="22"/>
          <w:szCs w:val="22"/>
          <w:lang w:val="es-PE"/>
        </w:rPr>
        <w:t>(ESG - Gestión de impactos y riesgos sociales)</w:t>
      </w:r>
    </w:p>
    <w:p w14:paraId="03D0F56A" w14:textId="77777777" w:rsidR="00A05DB9" w:rsidRPr="00897281" w:rsidRDefault="00A05DB9" w:rsidP="007373B8">
      <w:pPr>
        <w:rPr>
          <w:rFonts w:ascii="Arial" w:hAnsi="Arial" w:cs="Arial"/>
          <w:color w:val="000000" w:themeColor="text1"/>
          <w:sz w:val="22"/>
          <w:szCs w:val="22"/>
        </w:rPr>
      </w:pPr>
    </w:p>
    <w:p w14:paraId="02638C59" w14:textId="012A0BC3" w:rsidR="0087565A" w:rsidRPr="00897281" w:rsidRDefault="00BC53FC" w:rsidP="0087565A">
      <w:pPr>
        <w:jc w:val="center"/>
        <w:rPr>
          <w:rFonts w:ascii="Arial" w:hAnsi="Arial" w:cs="Arial"/>
          <w:b/>
          <w:bCs/>
          <w:color w:val="000000" w:themeColor="text1"/>
          <w:sz w:val="22"/>
          <w:szCs w:val="22"/>
          <w:lang w:val="es-PE"/>
        </w:rPr>
      </w:pPr>
      <w:r w:rsidRPr="00897281">
        <w:rPr>
          <w:rFonts w:ascii="Arial" w:hAnsi="Arial" w:cs="Arial"/>
          <w:b/>
          <w:bCs/>
          <w:color w:val="000000" w:themeColor="text1"/>
          <w:sz w:val="22"/>
          <w:szCs w:val="22"/>
          <w:lang w:val="es-PE"/>
        </w:rPr>
        <w:t>Doris Gisella Perea Chau</w:t>
      </w:r>
      <w:r w:rsidR="0087565A" w:rsidRPr="00897281">
        <w:rPr>
          <w:rFonts w:ascii="Arial" w:hAnsi="Arial" w:cs="Arial"/>
          <w:b/>
          <w:bCs/>
          <w:color w:val="000000" w:themeColor="text1"/>
          <w:sz w:val="22"/>
          <w:szCs w:val="22"/>
          <w:vertAlign w:val="superscript"/>
          <w:lang w:val="es-PE"/>
        </w:rPr>
        <w:t>1</w:t>
      </w:r>
      <w:r w:rsidR="0087565A" w:rsidRPr="00897281">
        <w:rPr>
          <w:rFonts w:ascii="Arial" w:hAnsi="Arial" w:cs="Arial"/>
          <w:b/>
          <w:bCs/>
          <w:color w:val="000000" w:themeColor="text1"/>
          <w:sz w:val="22"/>
          <w:szCs w:val="22"/>
          <w:lang w:val="es-PE"/>
        </w:rPr>
        <w:t xml:space="preserve">, </w:t>
      </w:r>
      <w:r w:rsidRPr="00897281">
        <w:rPr>
          <w:rFonts w:ascii="Arial" w:hAnsi="Arial" w:cs="Arial"/>
          <w:b/>
          <w:bCs/>
          <w:color w:val="000000" w:themeColor="text1"/>
          <w:sz w:val="22"/>
          <w:szCs w:val="22"/>
          <w:lang w:val="es-PE"/>
        </w:rPr>
        <w:t>Jimena Soledad Felipe Amado</w:t>
      </w:r>
      <w:r w:rsidRPr="00897281">
        <w:rPr>
          <w:rFonts w:ascii="Arial" w:hAnsi="Arial" w:cs="Arial"/>
          <w:b/>
          <w:bCs/>
          <w:color w:val="000000" w:themeColor="text1"/>
          <w:sz w:val="22"/>
          <w:szCs w:val="22"/>
          <w:vertAlign w:val="superscript"/>
          <w:lang w:val="es-PE"/>
        </w:rPr>
        <w:t>2</w:t>
      </w:r>
    </w:p>
    <w:p w14:paraId="400BE595" w14:textId="77777777" w:rsidR="0087565A" w:rsidRPr="00897281" w:rsidRDefault="0087565A" w:rsidP="0087565A">
      <w:pPr>
        <w:jc w:val="center"/>
        <w:rPr>
          <w:rFonts w:ascii="Arial" w:hAnsi="Arial" w:cs="Arial"/>
          <w:bCs/>
          <w:color w:val="000000" w:themeColor="text1"/>
          <w:sz w:val="22"/>
          <w:szCs w:val="22"/>
          <w:lang w:val="es-PE"/>
        </w:rPr>
      </w:pPr>
    </w:p>
    <w:p w14:paraId="23736843" w14:textId="77777777" w:rsidR="007373B8" w:rsidRPr="00897281" w:rsidRDefault="007373B8" w:rsidP="007373B8">
      <w:pPr>
        <w:rPr>
          <w:rFonts w:ascii="Arial" w:hAnsi="Arial" w:cs="Arial"/>
          <w:color w:val="000000" w:themeColor="text1"/>
          <w:sz w:val="22"/>
          <w:szCs w:val="22"/>
          <w:lang w:val="es-PE"/>
        </w:rPr>
      </w:pPr>
    </w:p>
    <w:p w14:paraId="1D73A8BC" w14:textId="688CEC30" w:rsidR="007373B8" w:rsidRPr="00E7178B" w:rsidRDefault="001F7167" w:rsidP="006975E0">
      <w:pPr>
        <w:ind w:left="142" w:hanging="142"/>
        <w:jc w:val="both"/>
        <w:rPr>
          <w:rFonts w:ascii="Arial" w:hAnsi="Arial" w:cs="Arial"/>
          <w:color w:val="000000" w:themeColor="text1"/>
          <w:sz w:val="22"/>
          <w:szCs w:val="22"/>
          <w:lang w:val="es-PE"/>
        </w:rPr>
      </w:pPr>
      <w:r w:rsidRPr="00897281">
        <w:rPr>
          <w:rFonts w:ascii="Arial" w:hAnsi="Arial" w:cs="Arial"/>
          <w:color w:val="000000" w:themeColor="text1"/>
          <w:sz w:val="22"/>
          <w:szCs w:val="22"/>
          <w:vertAlign w:val="superscript"/>
          <w:lang w:val="es-PE"/>
        </w:rPr>
        <w:t>1</w:t>
      </w:r>
      <w:r w:rsidR="007373B8" w:rsidRPr="00897281">
        <w:rPr>
          <w:rFonts w:ascii="Arial" w:hAnsi="Arial" w:cs="Arial"/>
          <w:color w:val="000000" w:themeColor="text1"/>
          <w:sz w:val="22"/>
          <w:szCs w:val="22"/>
          <w:lang w:val="es-PE"/>
        </w:rPr>
        <w:t xml:space="preserve"> </w:t>
      </w:r>
      <w:r w:rsidR="002D1C36" w:rsidRPr="00897281">
        <w:rPr>
          <w:rFonts w:ascii="Arial" w:hAnsi="Arial" w:cs="Arial"/>
          <w:color w:val="000000" w:themeColor="text1"/>
          <w:sz w:val="22"/>
          <w:szCs w:val="22"/>
          <w:lang w:val="es-PE"/>
        </w:rPr>
        <w:t>A</w:t>
      </w:r>
      <w:r w:rsidR="00BC53FC" w:rsidRPr="00897281">
        <w:rPr>
          <w:rFonts w:ascii="Arial" w:hAnsi="Arial" w:cs="Arial"/>
          <w:color w:val="000000" w:themeColor="text1"/>
          <w:sz w:val="22"/>
          <w:szCs w:val="22"/>
          <w:lang w:val="es-PE"/>
        </w:rPr>
        <w:t>utor</w:t>
      </w:r>
      <w:r w:rsidR="002D1C36" w:rsidRPr="00897281">
        <w:rPr>
          <w:rFonts w:ascii="Arial" w:hAnsi="Arial" w:cs="Arial"/>
          <w:color w:val="000000" w:themeColor="text1"/>
          <w:sz w:val="22"/>
          <w:szCs w:val="22"/>
          <w:lang w:val="es-PE"/>
        </w:rPr>
        <w:t xml:space="preserve">: </w:t>
      </w:r>
      <w:r w:rsidR="00BC53FC" w:rsidRPr="00897281">
        <w:rPr>
          <w:rFonts w:ascii="Arial" w:hAnsi="Arial" w:cs="Arial"/>
          <w:color w:val="000000" w:themeColor="text1"/>
          <w:sz w:val="22"/>
          <w:szCs w:val="22"/>
          <w:lang w:val="es-PE"/>
        </w:rPr>
        <w:t>Antamina</w:t>
      </w:r>
      <w:r w:rsidR="00047A63" w:rsidRPr="00897281">
        <w:rPr>
          <w:rFonts w:ascii="Arial" w:hAnsi="Arial" w:cs="Arial"/>
          <w:color w:val="000000" w:themeColor="text1"/>
          <w:sz w:val="22"/>
          <w:szCs w:val="22"/>
          <w:lang w:val="es-PE"/>
        </w:rPr>
        <w:t xml:space="preserve">, </w:t>
      </w:r>
      <w:r w:rsidR="00BC53FC" w:rsidRPr="00897281">
        <w:rPr>
          <w:rFonts w:ascii="Arial" w:hAnsi="Arial" w:cs="Arial"/>
          <w:color w:val="000000" w:themeColor="text1"/>
          <w:sz w:val="22"/>
          <w:szCs w:val="22"/>
          <w:lang w:val="es-PE"/>
        </w:rPr>
        <w:t xml:space="preserve">Av. El Derby 050, San Isidro, </w:t>
      </w:r>
      <w:r w:rsidR="00BC53FC" w:rsidRPr="00E7178B">
        <w:rPr>
          <w:rFonts w:ascii="Arial" w:hAnsi="Arial" w:cs="Arial"/>
          <w:color w:val="000000" w:themeColor="text1"/>
          <w:sz w:val="22"/>
          <w:szCs w:val="22"/>
          <w:lang w:val="es-PE"/>
        </w:rPr>
        <w:t>Perú</w:t>
      </w:r>
      <w:r w:rsidR="00047A63" w:rsidRPr="00E7178B">
        <w:rPr>
          <w:rFonts w:ascii="Arial" w:hAnsi="Arial" w:cs="Arial"/>
          <w:color w:val="000000" w:themeColor="text1"/>
          <w:sz w:val="22"/>
          <w:szCs w:val="22"/>
          <w:lang w:val="es-PE"/>
        </w:rPr>
        <w:t xml:space="preserve"> </w:t>
      </w:r>
      <w:r w:rsidR="003C6D44" w:rsidRPr="00E7178B">
        <w:rPr>
          <w:rFonts w:ascii="Arial" w:hAnsi="Arial" w:cs="Arial"/>
          <w:color w:val="000000" w:themeColor="text1"/>
          <w:sz w:val="22"/>
          <w:szCs w:val="22"/>
          <w:lang w:val="es-PE"/>
        </w:rPr>
        <w:t>(</w:t>
      </w:r>
      <w:hyperlink r:id="rId10" w:history="1">
        <w:r w:rsidR="00BC53FC" w:rsidRPr="00E7178B">
          <w:rPr>
            <w:rStyle w:val="Hipervnculo"/>
            <w:rFonts w:ascii="Arial" w:hAnsi="Arial" w:cs="Arial"/>
            <w:color w:val="000000" w:themeColor="text1"/>
            <w:sz w:val="22"/>
            <w:szCs w:val="22"/>
            <w:lang w:val="es-PE"/>
          </w:rPr>
          <w:t>dperea@antamina.com</w:t>
        </w:r>
      </w:hyperlink>
      <w:r w:rsidR="00BC53FC" w:rsidRPr="00E7178B">
        <w:rPr>
          <w:rFonts w:ascii="Arial" w:hAnsi="Arial" w:cs="Arial"/>
          <w:color w:val="000000" w:themeColor="text1"/>
          <w:sz w:val="22"/>
          <w:szCs w:val="22"/>
          <w:lang w:val="es-PE"/>
        </w:rPr>
        <w:t xml:space="preserve">, </w:t>
      </w:r>
      <w:r w:rsidR="008822CC" w:rsidRPr="00E7178B">
        <w:rPr>
          <w:rFonts w:ascii="Arial" w:hAnsi="Arial" w:cs="Arial"/>
          <w:color w:val="000000" w:themeColor="text1"/>
          <w:sz w:val="22"/>
          <w:szCs w:val="22"/>
          <w:lang w:val="es-PE"/>
        </w:rPr>
        <w:t>984 601 964</w:t>
      </w:r>
      <w:r w:rsidR="003C6D44" w:rsidRPr="00E7178B">
        <w:rPr>
          <w:rFonts w:ascii="Arial" w:hAnsi="Arial" w:cs="Arial"/>
          <w:color w:val="000000" w:themeColor="text1"/>
          <w:sz w:val="22"/>
          <w:szCs w:val="22"/>
          <w:lang w:val="es-PE"/>
        </w:rPr>
        <w:t>)</w:t>
      </w:r>
    </w:p>
    <w:p w14:paraId="791CF854" w14:textId="45FA7E94" w:rsidR="007373B8" w:rsidRPr="00897281" w:rsidRDefault="001F7167" w:rsidP="006975E0">
      <w:pPr>
        <w:ind w:left="142" w:hanging="142"/>
        <w:jc w:val="both"/>
        <w:rPr>
          <w:rFonts w:ascii="Arial" w:hAnsi="Arial" w:cs="Arial"/>
          <w:color w:val="000000" w:themeColor="text1"/>
          <w:sz w:val="22"/>
          <w:szCs w:val="22"/>
          <w:lang w:val="es-PE"/>
        </w:rPr>
      </w:pPr>
      <w:r w:rsidRPr="00E7178B">
        <w:rPr>
          <w:rFonts w:ascii="Arial" w:hAnsi="Arial" w:cs="Arial"/>
          <w:color w:val="000000" w:themeColor="text1"/>
          <w:sz w:val="22"/>
          <w:szCs w:val="22"/>
          <w:vertAlign w:val="superscript"/>
          <w:lang w:val="es-PE"/>
        </w:rPr>
        <w:t>2</w:t>
      </w:r>
      <w:r w:rsidR="007373B8" w:rsidRPr="00E7178B">
        <w:rPr>
          <w:rFonts w:ascii="Arial" w:hAnsi="Arial" w:cs="Arial"/>
          <w:color w:val="000000" w:themeColor="text1"/>
          <w:sz w:val="22"/>
          <w:szCs w:val="22"/>
          <w:lang w:val="es-PE"/>
        </w:rPr>
        <w:t xml:space="preserve"> </w:t>
      </w:r>
      <w:r w:rsidR="002D1C36" w:rsidRPr="00E7178B">
        <w:rPr>
          <w:rFonts w:ascii="Arial" w:hAnsi="Arial" w:cs="Arial"/>
          <w:color w:val="000000" w:themeColor="text1"/>
          <w:sz w:val="22"/>
          <w:szCs w:val="22"/>
          <w:lang w:val="es-PE"/>
        </w:rPr>
        <w:t xml:space="preserve">Coautor: </w:t>
      </w:r>
      <w:r w:rsidR="00BC53FC" w:rsidRPr="00E7178B">
        <w:rPr>
          <w:rFonts w:ascii="Arial" w:hAnsi="Arial" w:cs="Arial"/>
          <w:color w:val="000000" w:themeColor="text1"/>
          <w:sz w:val="22"/>
          <w:szCs w:val="22"/>
          <w:lang w:val="es-PE"/>
        </w:rPr>
        <w:t>Social Capital Group</w:t>
      </w:r>
      <w:r w:rsidR="003C6D44" w:rsidRPr="00E7178B">
        <w:rPr>
          <w:rFonts w:ascii="Arial" w:hAnsi="Arial" w:cs="Arial"/>
          <w:color w:val="000000" w:themeColor="text1"/>
          <w:sz w:val="22"/>
          <w:szCs w:val="22"/>
          <w:lang w:val="es-PE"/>
        </w:rPr>
        <w:t xml:space="preserve">, </w:t>
      </w:r>
      <w:r w:rsidR="00D0783B" w:rsidRPr="00E7178B">
        <w:rPr>
          <w:rFonts w:ascii="Arial" w:hAnsi="Arial" w:cs="Arial"/>
          <w:color w:val="000000" w:themeColor="text1"/>
          <w:sz w:val="22"/>
          <w:szCs w:val="22"/>
          <w:lang w:val="es-PE"/>
        </w:rPr>
        <w:t xml:space="preserve">C. </w:t>
      </w:r>
      <w:r w:rsidR="00BC53FC" w:rsidRPr="00E7178B">
        <w:rPr>
          <w:rFonts w:ascii="Arial" w:hAnsi="Arial" w:cs="Arial"/>
          <w:color w:val="000000" w:themeColor="text1"/>
          <w:sz w:val="22"/>
          <w:szCs w:val="22"/>
          <w:lang w:val="es-PE"/>
        </w:rPr>
        <w:t xml:space="preserve">Tacna 445, Miraflores, Perú </w:t>
      </w:r>
      <w:r w:rsidR="003C6D44" w:rsidRPr="00E7178B">
        <w:rPr>
          <w:rFonts w:ascii="Arial" w:hAnsi="Arial" w:cs="Arial"/>
          <w:color w:val="000000" w:themeColor="text1"/>
          <w:sz w:val="22"/>
          <w:szCs w:val="22"/>
          <w:lang w:val="es-PE"/>
        </w:rPr>
        <w:t>(</w:t>
      </w:r>
      <w:hyperlink r:id="rId11" w:history="1">
        <w:r w:rsidR="00BC53FC" w:rsidRPr="00E7178B">
          <w:rPr>
            <w:rStyle w:val="Hipervnculo"/>
            <w:rFonts w:ascii="Arial" w:hAnsi="Arial" w:cs="Arial"/>
            <w:color w:val="000000" w:themeColor="text1"/>
            <w:sz w:val="22"/>
            <w:szCs w:val="22"/>
            <w:lang w:val="es-PE"/>
          </w:rPr>
          <w:t>jimena.felipe@s-c-g.net</w:t>
        </w:r>
      </w:hyperlink>
      <w:r w:rsidR="00BC53FC" w:rsidRPr="00E7178B">
        <w:rPr>
          <w:rFonts w:ascii="Arial" w:hAnsi="Arial" w:cs="Arial"/>
          <w:color w:val="000000" w:themeColor="text1"/>
          <w:sz w:val="22"/>
          <w:szCs w:val="22"/>
          <w:lang w:val="es-PE"/>
        </w:rPr>
        <w:t>, 936</w:t>
      </w:r>
      <w:r w:rsidR="00ED34A5" w:rsidRPr="00E7178B">
        <w:rPr>
          <w:rFonts w:ascii="Arial" w:hAnsi="Arial" w:cs="Arial"/>
          <w:color w:val="000000" w:themeColor="text1"/>
          <w:sz w:val="22"/>
          <w:szCs w:val="22"/>
          <w:lang w:val="es-PE"/>
        </w:rPr>
        <w:t xml:space="preserve"> </w:t>
      </w:r>
      <w:r w:rsidR="00BC53FC" w:rsidRPr="00897281">
        <w:rPr>
          <w:rFonts w:ascii="Arial" w:hAnsi="Arial" w:cs="Arial"/>
          <w:color w:val="000000" w:themeColor="text1"/>
          <w:sz w:val="22"/>
          <w:szCs w:val="22"/>
          <w:lang w:val="es-PE"/>
        </w:rPr>
        <w:t>105</w:t>
      </w:r>
      <w:r w:rsidR="00ED34A5" w:rsidRPr="00897281">
        <w:rPr>
          <w:rFonts w:ascii="Arial" w:hAnsi="Arial" w:cs="Arial"/>
          <w:color w:val="000000" w:themeColor="text1"/>
          <w:sz w:val="22"/>
          <w:szCs w:val="22"/>
          <w:lang w:val="es-PE"/>
        </w:rPr>
        <w:t xml:space="preserve"> </w:t>
      </w:r>
      <w:r w:rsidR="00BC53FC" w:rsidRPr="00897281">
        <w:rPr>
          <w:rFonts w:ascii="Arial" w:hAnsi="Arial" w:cs="Arial"/>
          <w:color w:val="000000" w:themeColor="text1"/>
          <w:sz w:val="22"/>
          <w:szCs w:val="22"/>
          <w:lang w:val="es-PE"/>
        </w:rPr>
        <w:t>082</w:t>
      </w:r>
      <w:r w:rsidR="003C6D44" w:rsidRPr="00897281">
        <w:rPr>
          <w:rFonts w:ascii="Arial" w:hAnsi="Arial" w:cs="Arial"/>
          <w:color w:val="000000" w:themeColor="text1"/>
          <w:sz w:val="22"/>
          <w:szCs w:val="22"/>
          <w:lang w:val="es-PE"/>
        </w:rPr>
        <w:t>)</w:t>
      </w:r>
    </w:p>
    <w:p w14:paraId="42271F3F" w14:textId="4B0420B3" w:rsidR="00C90525" w:rsidRPr="00897281" w:rsidRDefault="00C90525" w:rsidP="00C90525">
      <w:pPr>
        <w:rPr>
          <w:rFonts w:ascii="Arial" w:hAnsi="Arial" w:cs="Arial"/>
          <w:color w:val="000000" w:themeColor="text1"/>
          <w:sz w:val="22"/>
          <w:szCs w:val="22"/>
        </w:rPr>
      </w:pPr>
      <w:r w:rsidRPr="00897281">
        <w:rPr>
          <w:rFonts w:ascii="Arial" w:hAnsi="Arial" w:cs="Arial"/>
          <w:color w:val="000000" w:themeColor="text1"/>
          <w:sz w:val="22"/>
          <w:szCs w:val="22"/>
        </w:rPr>
        <w:t>____________________________________________________________________________________</w:t>
      </w:r>
    </w:p>
    <w:p w14:paraId="71E68F26" w14:textId="77777777" w:rsidR="00A63A13" w:rsidRPr="00897281" w:rsidRDefault="00A63A13" w:rsidP="00D5647F">
      <w:pPr>
        <w:jc w:val="both"/>
        <w:rPr>
          <w:rFonts w:ascii="Arial" w:hAnsi="Arial" w:cs="Arial"/>
          <w:b/>
          <w:color w:val="000000" w:themeColor="text1"/>
          <w:sz w:val="22"/>
          <w:szCs w:val="22"/>
          <w:lang w:val="es-PE"/>
        </w:rPr>
      </w:pPr>
    </w:p>
    <w:p w14:paraId="350E87C9" w14:textId="77777777" w:rsidR="000A599E" w:rsidRPr="00897281" w:rsidRDefault="000A599E" w:rsidP="00650F70">
      <w:pPr>
        <w:jc w:val="both"/>
        <w:rPr>
          <w:rFonts w:ascii="Arial" w:hAnsi="Arial" w:cs="Arial"/>
          <w:b/>
          <w:color w:val="000000" w:themeColor="text1"/>
          <w:sz w:val="22"/>
          <w:szCs w:val="22"/>
          <w:lang w:val="es-PE"/>
        </w:rPr>
        <w:sectPr w:rsidR="000A599E" w:rsidRPr="00897281" w:rsidSect="009C36D1">
          <w:headerReference w:type="even" r:id="rId12"/>
          <w:headerReference w:type="default" r:id="rId13"/>
          <w:footerReference w:type="even" r:id="rId14"/>
          <w:footerReference w:type="default" r:id="rId15"/>
          <w:headerReference w:type="first" r:id="rId16"/>
          <w:footerReference w:type="first" r:id="rId17"/>
          <w:type w:val="continuous"/>
          <w:pgSz w:w="11900" w:h="16840"/>
          <w:pgMar w:top="1134" w:right="680" w:bottom="964" w:left="851" w:header="680" w:footer="567" w:gutter="0"/>
          <w:pgNumType w:start="1"/>
          <w:cols w:space="720"/>
          <w:docGrid w:linePitch="360"/>
        </w:sectPr>
      </w:pPr>
    </w:p>
    <w:p w14:paraId="097C01EA" w14:textId="77777777" w:rsidR="00460D0B" w:rsidRPr="00897281" w:rsidRDefault="00D574EF" w:rsidP="00650F70">
      <w:pPr>
        <w:jc w:val="both"/>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t>RESUMEN</w:t>
      </w:r>
    </w:p>
    <w:p w14:paraId="3FE4C292" w14:textId="77777777" w:rsidR="00897281" w:rsidRPr="00897281" w:rsidRDefault="00897281" w:rsidP="00650F70">
      <w:pPr>
        <w:jc w:val="both"/>
        <w:rPr>
          <w:rFonts w:ascii="Arial" w:hAnsi="Arial" w:cs="Arial"/>
          <w:b/>
          <w:color w:val="000000" w:themeColor="text1"/>
          <w:sz w:val="22"/>
          <w:szCs w:val="22"/>
          <w:lang w:val="es-PE"/>
        </w:rPr>
      </w:pPr>
    </w:p>
    <w:p w14:paraId="0AC7133E" w14:textId="0BC5AC78" w:rsidR="00EE2F1B" w:rsidRDefault="00897281" w:rsidP="00650F70">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Este trabajo presenta el </w:t>
      </w:r>
      <w:r w:rsidR="00BA1E0F">
        <w:rPr>
          <w:rFonts w:ascii="Arial" w:hAnsi="Arial" w:cs="Arial"/>
          <w:bCs/>
          <w:color w:val="000000" w:themeColor="text1"/>
          <w:sz w:val="22"/>
          <w:szCs w:val="22"/>
          <w:lang w:val="es-PE"/>
        </w:rPr>
        <w:t>Si</w:t>
      </w:r>
      <w:r w:rsidRPr="00897281">
        <w:rPr>
          <w:rFonts w:ascii="Arial" w:hAnsi="Arial" w:cs="Arial"/>
          <w:bCs/>
          <w:color w:val="000000" w:themeColor="text1"/>
          <w:sz w:val="22"/>
          <w:szCs w:val="22"/>
          <w:lang w:val="es-PE"/>
        </w:rPr>
        <w:t xml:space="preserve">stema de </w:t>
      </w:r>
      <w:r w:rsidR="00BA1E0F">
        <w:rPr>
          <w:rFonts w:ascii="Arial" w:hAnsi="Arial" w:cs="Arial"/>
          <w:bCs/>
          <w:color w:val="000000" w:themeColor="text1"/>
          <w:sz w:val="22"/>
          <w:szCs w:val="22"/>
          <w:lang w:val="es-PE"/>
        </w:rPr>
        <w:t>G</w:t>
      </w:r>
      <w:r w:rsidRPr="00897281">
        <w:rPr>
          <w:rFonts w:ascii="Arial" w:hAnsi="Arial" w:cs="Arial"/>
          <w:bCs/>
          <w:color w:val="000000" w:themeColor="text1"/>
          <w:sz w:val="22"/>
          <w:szCs w:val="22"/>
          <w:lang w:val="es-PE"/>
        </w:rPr>
        <w:t xml:space="preserve">estión de </w:t>
      </w:r>
      <w:r w:rsidR="00BA1E0F">
        <w:rPr>
          <w:rFonts w:ascii="Arial" w:hAnsi="Arial" w:cs="Arial"/>
          <w:bCs/>
          <w:color w:val="000000" w:themeColor="text1"/>
          <w:sz w:val="22"/>
          <w:szCs w:val="22"/>
          <w:lang w:val="es-PE"/>
        </w:rPr>
        <w:t>C</w:t>
      </w:r>
      <w:r w:rsidRPr="00897281">
        <w:rPr>
          <w:rFonts w:ascii="Arial" w:hAnsi="Arial" w:cs="Arial"/>
          <w:bCs/>
          <w:color w:val="000000" w:themeColor="text1"/>
          <w:sz w:val="22"/>
          <w:szCs w:val="22"/>
          <w:lang w:val="es-PE"/>
        </w:rPr>
        <w:t xml:space="preserve">ompromisos </w:t>
      </w:r>
      <w:r w:rsidR="00BA1E0F">
        <w:rPr>
          <w:rFonts w:ascii="Arial" w:hAnsi="Arial" w:cs="Arial"/>
          <w:bCs/>
          <w:color w:val="000000" w:themeColor="text1"/>
          <w:sz w:val="22"/>
          <w:szCs w:val="22"/>
          <w:lang w:val="es-PE"/>
        </w:rPr>
        <w:t>S</w:t>
      </w:r>
      <w:r w:rsidRPr="00897281">
        <w:rPr>
          <w:rFonts w:ascii="Arial" w:hAnsi="Arial" w:cs="Arial"/>
          <w:bCs/>
          <w:color w:val="000000" w:themeColor="text1"/>
          <w:sz w:val="22"/>
          <w:szCs w:val="22"/>
          <w:lang w:val="es-PE"/>
        </w:rPr>
        <w:t>ociales</w:t>
      </w:r>
      <w:r w:rsidR="004F0ABB">
        <w:rPr>
          <w:rFonts w:ascii="Arial" w:hAnsi="Arial" w:cs="Arial"/>
          <w:bCs/>
          <w:color w:val="000000" w:themeColor="text1"/>
          <w:sz w:val="22"/>
          <w:szCs w:val="22"/>
          <w:lang w:val="es-PE"/>
        </w:rPr>
        <w:t xml:space="preserve"> (</w:t>
      </w:r>
      <w:r w:rsidR="003F2053">
        <w:rPr>
          <w:rFonts w:ascii="Arial" w:hAnsi="Arial" w:cs="Arial"/>
          <w:bCs/>
          <w:color w:val="000000" w:themeColor="text1"/>
          <w:sz w:val="22"/>
          <w:szCs w:val="22"/>
          <w:lang w:val="es-PE"/>
        </w:rPr>
        <w:t xml:space="preserve">en adelante, </w:t>
      </w:r>
      <w:r w:rsidR="004F0ABB">
        <w:rPr>
          <w:rFonts w:ascii="Arial" w:hAnsi="Arial" w:cs="Arial"/>
          <w:bCs/>
          <w:color w:val="000000" w:themeColor="text1"/>
          <w:sz w:val="22"/>
          <w:szCs w:val="22"/>
          <w:lang w:val="es-PE"/>
        </w:rPr>
        <w:t xml:space="preserve">SIGCOS) </w:t>
      </w:r>
      <w:r w:rsidRPr="00897281">
        <w:rPr>
          <w:rFonts w:ascii="Arial" w:hAnsi="Arial" w:cs="Arial"/>
          <w:bCs/>
          <w:color w:val="000000" w:themeColor="text1"/>
          <w:sz w:val="22"/>
          <w:szCs w:val="22"/>
          <w:lang w:val="es-PE"/>
        </w:rPr>
        <w:t>implementado por Compañía Minera Antamina</w:t>
      </w:r>
      <w:r w:rsidR="001F6B5D">
        <w:rPr>
          <w:rFonts w:ascii="Arial" w:hAnsi="Arial" w:cs="Arial"/>
          <w:bCs/>
          <w:color w:val="000000" w:themeColor="text1"/>
          <w:sz w:val="22"/>
          <w:szCs w:val="22"/>
          <w:lang w:val="es-PE"/>
        </w:rPr>
        <w:t xml:space="preserve"> (en adelante Antamina)</w:t>
      </w:r>
      <w:r w:rsidRPr="00897281">
        <w:rPr>
          <w:rFonts w:ascii="Arial" w:hAnsi="Arial" w:cs="Arial"/>
          <w:bCs/>
          <w:color w:val="000000" w:themeColor="text1"/>
          <w:sz w:val="22"/>
          <w:szCs w:val="22"/>
          <w:lang w:val="es-PE"/>
        </w:rPr>
        <w:t xml:space="preserve">, como una herramienta </w:t>
      </w:r>
      <w:r w:rsidR="00F208AF">
        <w:rPr>
          <w:rFonts w:ascii="Arial" w:hAnsi="Arial" w:cs="Arial"/>
          <w:bCs/>
          <w:color w:val="000000" w:themeColor="text1"/>
          <w:sz w:val="22"/>
          <w:szCs w:val="22"/>
          <w:lang w:val="es-PE"/>
        </w:rPr>
        <w:t xml:space="preserve">para la formulación de </w:t>
      </w:r>
      <w:r w:rsidR="003F3EF7">
        <w:rPr>
          <w:rFonts w:ascii="Arial" w:hAnsi="Arial" w:cs="Arial"/>
          <w:bCs/>
          <w:color w:val="000000" w:themeColor="text1"/>
          <w:sz w:val="22"/>
          <w:szCs w:val="22"/>
          <w:lang w:val="es-PE"/>
        </w:rPr>
        <w:t xml:space="preserve">una estrategia </w:t>
      </w:r>
      <w:r w:rsidRPr="00897281">
        <w:rPr>
          <w:rFonts w:ascii="Arial" w:hAnsi="Arial" w:cs="Arial"/>
          <w:bCs/>
          <w:color w:val="000000" w:themeColor="text1"/>
          <w:sz w:val="22"/>
          <w:szCs w:val="22"/>
          <w:lang w:val="es-PE"/>
        </w:rPr>
        <w:t xml:space="preserve">que articula </w:t>
      </w:r>
      <w:r w:rsidR="008743A5">
        <w:rPr>
          <w:rFonts w:ascii="Arial" w:hAnsi="Arial" w:cs="Arial"/>
          <w:bCs/>
          <w:color w:val="000000" w:themeColor="text1"/>
          <w:sz w:val="22"/>
          <w:szCs w:val="22"/>
          <w:lang w:val="es-PE"/>
        </w:rPr>
        <w:t xml:space="preserve">la </w:t>
      </w:r>
      <w:r w:rsidRPr="00897281">
        <w:rPr>
          <w:rFonts w:ascii="Arial" w:hAnsi="Arial" w:cs="Arial"/>
          <w:bCs/>
          <w:color w:val="000000" w:themeColor="text1"/>
          <w:sz w:val="22"/>
          <w:szCs w:val="22"/>
          <w:lang w:val="es-PE"/>
        </w:rPr>
        <w:t xml:space="preserve">trazabilidad, planificación territorial y eficiencia operativa en contextos de alta exigencia socioambiental. </w:t>
      </w:r>
    </w:p>
    <w:p w14:paraId="4FC2DD50" w14:textId="77777777" w:rsidR="00EE2F1B" w:rsidRDefault="00EE2F1B" w:rsidP="00650F70">
      <w:pPr>
        <w:jc w:val="both"/>
        <w:rPr>
          <w:rFonts w:ascii="Arial" w:hAnsi="Arial" w:cs="Arial"/>
          <w:bCs/>
          <w:color w:val="000000" w:themeColor="text1"/>
          <w:sz w:val="22"/>
          <w:szCs w:val="22"/>
          <w:lang w:val="es-PE"/>
        </w:rPr>
      </w:pPr>
    </w:p>
    <w:p w14:paraId="03CE2AD6" w14:textId="7ECDDBCA" w:rsidR="00EE2F1B" w:rsidRDefault="00BA1E0F" w:rsidP="00650F70">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 xml:space="preserve">SIGCOS </w:t>
      </w:r>
      <w:r w:rsidR="00897281" w:rsidRPr="00897281">
        <w:rPr>
          <w:rFonts w:ascii="Arial" w:hAnsi="Arial" w:cs="Arial"/>
          <w:bCs/>
          <w:color w:val="000000" w:themeColor="text1"/>
          <w:sz w:val="22"/>
          <w:szCs w:val="22"/>
          <w:lang w:val="es-PE"/>
        </w:rPr>
        <w:t>permite clasificar,</w:t>
      </w:r>
      <w:r w:rsidR="008743A5">
        <w:rPr>
          <w:rFonts w:ascii="Arial" w:hAnsi="Arial" w:cs="Arial"/>
          <w:bCs/>
          <w:color w:val="000000" w:themeColor="text1"/>
          <w:sz w:val="22"/>
          <w:szCs w:val="22"/>
          <w:lang w:val="es-PE"/>
        </w:rPr>
        <w:t xml:space="preserve"> </w:t>
      </w:r>
      <w:r w:rsidR="000022EF">
        <w:rPr>
          <w:rFonts w:ascii="Arial" w:hAnsi="Arial" w:cs="Arial"/>
          <w:bCs/>
          <w:color w:val="000000" w:themeColor="text1"/>
          <w:sz w:val="22"/>
          <w:szCs w:val="22"/>
          <w:lang w:val="es-PE"/>
        </w:rPr>
        <w:t xml:space="preserve">planificar, </w:t>
      </w:r>
      <w:r w:rsidR="008743A5">
        <w:rPr>
          <w:rFonts w:ascii="Arial" w:hAnsi="Arial" w:cs="Arial"/>
          <w:bCs/>
          <w:color w:val="000000" w:themeColor="text1"/>
          <w:sz w:val="22"/>
          <w:szCs w:val="22"/>
          <w:lang w:val="es-PE"/>
        </w:rPr>
        <w:t>implementar,</w:t>
      </w:r>
      <w:r w:rsidR="00897281" w:rsidRPr="00897281">
        <w:rPr>
          <w:rFonts w:ascii="Arial" w:hAnsi="Arial" w:cs="Arial"/>
          <w:bCs/>
          <w:color w:val="000000" w:themeColor="text1"/>
          <w:sz w:val="22"/>
          <w:szCs w:val="22"/>
          <w:lang w:val="es-PE"/>
        </w:rPr>
        <w:t xml:space="preserve"> monitorear</w:t>
      </w:r>
      <w:r w:rsidR="008743A5">
        <w:rPr>
          <w:rFonts w:ascii="Arial" w:hAnsi="Arial" w:cs="Arial"/>
          <w:bCs/>
          <w:color w:val="000000" w:themeColor="text1"/>
          <w:sz w:val="22"/>
          <w:szCs w:val="22"/>
          <w:lang w:val="es-PE"/>
        </w:rPr>
        <w:t xml:space="preserve"> </w:t>
      </w:r>
      <w:r w:rsidR="00897281" w:rsidRPr="00897281">
        <w:rPr>
          <w:rFonts w:ascii="Arial" w:hAnsi="Arial" w:cs="Arial"/>
          <w:bCs/>
          <w:color w:val="000000" w:themeColor="text1"/>
          <w:sz w:val="22"/>
          <w:szCs w:val="22"/>
          <w:lang w:val="es-PE"/>
        </w:rPr>
        <w:t xml:space="preserve">y cerrar compromisos sociales con base en criterios técnicos, financieros y territoriales, fortaleciendo la rendición de cuentas ante el Estado, socios corporativos y comunidades. </w:t>
      </w:r>
    </w:p>
    <w:p w14:paraId="24D73646" w14:textId="77777777" w:rsidR="00EE2F1B" w:rsidRDefault="00EE2F1B" w:rsidP="00650F70">
      <w:pPr>
        <w:jc w:val="both"/>
        <w:rPr>
          <w:rFonts w:ascii="Arial" w:hAnsi="Arial" w:cs="Arial"/>
          <w:bCs/>
          <w:color w:val="000000" w:themeColor="text1"/>
          <w:sz w:val="22"/>
          <w:szCs w:val="22"/>
          <w:lang w:val="es-PE"/>
        </w:rPr>
      </w:pPr>
    </w:p>
    <w:p w14:paraId="510A3F73" w14:textId="174DF5B1" w:rsidR="00BC4D43" w:rsidRPr="00897281" w:rsidRDefault="00897281" w:rsidP="00650F70">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A nivel interno, optimiza la planificación presupuestal, la asignación de responsabilidades y la viabilidad técnica de la inversión social</w:t>
      </w:r>
      <w:r w:rsidR="008822CC">
        <w:rPr>
          <w:rFonts w:ascii="Arial" w:hAnsi="Arial" w:cs="Arial"/>
          <w:bCs/>
          <w:color w:val="000000" w:themeColor="text1"/>
          <w:sz w:val="22"/>
          <w:szCs w:val="22"/>
          <w:lang w:val="es-PE"/>
        </w:rPr>
        <w:t xml:space="preserve"> de compromisos</w:t>
      </w:r>
      <w:r w:rsidRPr="00897281">
        <w:rPr>
          <w:rFonts w:ascii="Arial" w:hAnsi="Arial" w:cs="Arial"/>
          <w:bCs/>
          <w:color w:val="000000" w:themeColor="text1"/>
          <w:sz w:val="22"/>
          <w:szCs w:val="22"/>
          <w:lang w:val="es-PE"/>
        </w:rPr>
        <w:t xml:space="preserve">. </w:t>
      </w:r>
      <w:r w:rsidR="00A04729">
        <w:rPr>
          <w:rFonts w:ascii="Arial" w:hAnsi="Arial" w:cs="Arial"/>
          <w:bCs/>
          <w:color w:val="000000" w:themeColor="text1"/>
          <w:sz w:val="22"/>
          <w:szCs w:val="22"/>
          <w:lang w:val="es-PE"/>
        </w:rPr>
        <w:t xml:space="preserve">Las herramientas derivadas </w:t>
      </w:r>
      <w:r w:rsidR="008743A5">
        <w:rPr>
          <w:rFonts w:ascii="Arial" w:hAnsi="Arial" w:cs="Arial"/>
          <w:bCs/>
          <w:color w:val="000000" w:themeColor="text1"/>
          <w:sz w:val="22"/>
          <w:szCs w:val="22"/>
          <w:lang w:val="es-PE"/>
        </w:rPr>
        <w:t>de</w:t>
      </w:r>
      <w:r w:rsidR="001A33E3">
        <w:rPr>
          <w:rFonts w:ascii="Arial" w:hAnsi="Arial" w:cs="Arial"/>
          <w:bCs/>
          <w:color w:val="000000" w:themeColor="text1"/>
          <w:sz w:val="22"/>
          <w:szCs w:val="22"/>
          <w:lang w:val="es-PE"/>
        </w:rPr>
        <w:t xml:space="preserve"> </w:t>
      </w:r>
      <w:r w:rsidR="00651BA7">
        <w:rPr>
          <w:rFonts w:ascii="Arial" w:hAnsi="Arial" w:cs="Arial"/>
          <w:bCs/>
          <w:color w:val="000000" w:themeColor="text1"/>
          <w:sz w:val="22"/>
          <w:szCs w:val="22"/>
          <w:lang w:val="es-PE"/>
        </w:rPr>
        <w:t xml:space="preserve">la </w:t>
      </w:r>
      <w:r w:rsidR="00651BA7" w:rsidRPr="00A45FBE">
        <w:rPr>
          <w:rFonts w:ascii="Arial" w:hAnsi="Arial" w:cs="Arial"/>
          <w:bCs/>
          <w:color w:val="000000" w:themeColor="text1"/>
          <w:sz w:val="22"/>
          <w:szCs w:val="22"/>
          <w:lang w:val="es-PE"/>
        </w:rPr>
        <w:t>matriz</w:t>
      </w:r>
      <w:r w:rsidR="003C57FB">
        <w:rPr>
          <w:rFonts w:ascii="Arial" w:hAnsi="Arial" w:cs="Arial"/>
          <w:bCs/>
          <w:color w:val="000000" w:themeColor="text1"/>
          <w:sz w:val="22"/>
          <w:szCs w:val="22"/>
          <w:lang w:val="es-PE"/>
        </w:rPr>
        <w:t xml:space="preserve"> </w:t>
      </w:r>
      <w:r w:rsidR="008743A5">
        <w:rPr>
          <w:rFonts w:ascii="Arial" w:hAnsi="Arial" w:cs="Arial"/>
          <w:bCs/>
          <w:color w:val="000000" w:themeColor="text1"/>
          <w:sz w:val="22"/>
          <w:szCs w:val="22"/>
          <w:lang w:val="es-PE"/>
        </w:rPr>
        <w:t>SI</w:t>
      </w:r>
      <w:r w:rsidR="00136F05">
        <w:rPr>
          <w:rFonts w:ascii="Arial" w:hAnsi="Arial" w:cs="Arial"/>
          <w:bCs/>
          <w:color w:val="000000" w:themeColor="text1"/>
          <w:sz w:val="22"/>
          <w:szCs w:val="22"/>
          <w:lang w:val="es-PE"/>
        </w:rPr>
        <w:t>GCOS</w:t>
      </w:r>
      <w:r w:rsidR="00A04729">
        <w:rPr>
          <w:rFonts w:ascii="Arial" w:hAnsi="Arial" w:cs="Arial"/>
          <w:bCs/>
          <w:color w:val="000000" w:themeColor="text1"/>
          <w:sz w:val="22"/>
          <w:szCs w:val="22"/>
          <w:lang w:val="es-PE"/>
        </w:rPr>
        <w:t>,</w:t>
      </w:r>
      <w:r w:rsidR="003C57FB">
        <w:rPr>
          <w:rFonts w:ascii="Arial" w:hAnsi="Arial" w:cs="Arial"/>
          <w:bCs/>
          <w:color w:val="000000" w:themeColor="text1"/>
          <w:sz w:val="22"/>
          <w:szCs w:val="22"/>
          <w:lang w:val="es-PE"/>
        </w:rPr>
        <w:t xml:space="preserve"> </w:t>
      </w:r>
      <w:r w:rsidR="008743A5">
        <w:rPr>
          <w:rFonts w:ascii="Arial" w:hAnsi="Arial" w:cs="Arial"/>
          <w:bCs/>
          <w:color w:val="000000" w:themeColor="text1"/>
          <w:sz w:val="22"/>
          <w:szCs w:val="22"/>
          <w:lang w:val="es-PE"/>
        </w:rPr>
        <w:t xml:space="preserve">como </w:t>
      </w:r>
      <w:r w:rsidR="003C57FB">
        <w:rPr>
          <w:rFonts w:ascii="Arial" w:hAnsi="Arial" w:cs="Arial"/>
          <w:bCs/>
          <w:color w:val="000000" w:themeColor="text1"/>
          <w:sz w:val="22"/>
          <w:szCs w:val="22"/>
          <w:lang w:val="es-PE"/>
        </w:rPr>
        <w:t>e</w:t>
      </w:r>
      <w:r w:rsidR="00A04729">
        <w:rPr>
          <w:rFonts w:ascii="Arial" w:hAnsi="Arial" w:cs="Arial"/>
          <w:bCs/>
          <w:color w:val="000000" w:themeColor="text1"/>
          <w:sz w:val="22"/>
          <w:szCs w:val="22"/>
          <w:lang w:val="es-PE"/>
        </w:rPr>
        <w:t xml:space="preserve">l </w:t>
      </w:r>
      <w:r w:rsidRPr="00897281">
        <w:rPr>
          <w:rFonts w:ascii="Arial" w:hAnsi="Arial" w:cs="Arial"/>
          <w:bCs/>
          <w:color w:val="000000" w:themeColor="text1"/>
          <w:sz w:val="22"/>
          <w:szCs w:val="22"/>
          <w:lang w:val="es-PE"/>
        </w:rPr>
        <w:t>dashboard</w:t>
      </w:r>
      <w:r w:rsidR="00A04729">
        <w:rPr>
          <w:rFonts w:ascii="Arial" w:hAnsi="Arial" w:cs="Arial"/>
          <w:bCs/>
          <w:color w:val="000000" w:themeColor="text1"/>
          <w:sz w:val="22"/>
          <w:szCs w:val="22"/>
          <w:lang w:val="es-PE"/>
        </w:rPr>
        <w:t xml:space="preserve"> gerencial y </w:t>
      </w:r>
      <w:r w:rsidR="00DA42BE">
        <w:rPr>
          <w:rFonts w:ascii="Arial" w:hAnsi="Arial" w:cs="Arial"/>
          <w:bCs/>
          <w:color w:val="000000" w:themeColor="text1"/>
          <w:sz w:val="22"/>
          <w:szCs w:val="22"/>
          <w:lang w:val="es-PE"/>
        </w:rPr>
        <w:t>operativo</w:t>
      </w:r>
      <w:r w:rsidR="00A04729">
        <w:rPr>
          <w:rFonts w:ascii="Arial" w:hAnsi="Arial" w:cs="Arial"/>
          <w:bCs/>
          <w:color w:val="000000" w:themeColor="text1"/>
          <w:sz w:val="22"/>
          <w:szCs w:val="22"/>
          <w:lang w:val="es-PE"/>
        </w:rPr>
        <w:t xml:space="preserve">, el repositorio y la caja de herramientas </w:t>
      </w:r>
      <w:r w:rsidRPr="00897281">
        <w:rPr>
          <w:rFonts w:ascii="Arial" w:hAnsi="Arial" w:cs="Arial"/>
          <w:bCs/>
          <w:color w:val="000000" w:themeColor="text1"/>
          <w:sz w:val="22"/>
          <w:szCs w:val="22"/>
          <w:lang w:val="es-PE"/>
        </w:rPr>
        <w:t>ha institucionalizado la gestión de compromisos, permitiendo tomar decisiones informadas</w:t>
      </w:r>
      <w:r w:rsidR="00A04729">
        <w:rPr>
          <w:rFonts w:ascii="Arial" w:hAnsi="Arial" w:cs="Arial"/>
          <w:bCs/>
          <w:color w:val="000000" w:themeColor="text1"/>
          <w:sz w:val="22"/>
          <w:szCs w:val="22"/>
          <w:lang w:val="es-PE"/>
        </w:rPr>
        <w:t>,</w:t>
      </w:r>
      <w:r w:rsidRPr="00897281">
        <w:rPr>
          <w:rFonts w:ascii="Arial" w:hAnsi="Arial" w:cs="Arial"/>
          <w:bCs/>
          <w:color w:val="000000" w:themeColor="text1"/>
          <w:sz w:val="22"/>
          <w:szCs w:val="22"/>
          <w:lang w:val="es-PE"/>
        </w:rPr>
        <w:t xml:space="preserve"> garantizar sostenibilidad y consolidar la legitimidad operativa en el territorio.</w:t>
      </w:r>
    </w:p>
    <w:p w14:paraId="67309096" w14:textId="77777777" w:rsidR="00897281" w:rsidRPr="00897281" w:rsidRDefault="00897281" w:rsidP="00650F70">
      <w:pPr>
        <w:jc w:val="both"/>
        <w:rPr>
          <w:rFonts w:ascii="Arial" w:hAnsi="Arial" w:cs="Arial"/>
          <w:b/>
          <w:color w:val="000000" w:themeColor="text1"/>
          <w:sz w:val="22"/>
          <w:szCs w:val="22"/>
          <w:lang w:val="es-PE"/>
        </w:rPr>
      </w:pPr>
    </w:p>
    <w:p w14:paraId="5E17C52C" w14:textId="449E0E9A" w:rsidR="00581187" w:rsidRPr="00897281" w:rsidRDefault="002C3EBB" w:rsidP="009729C4">
      <w:pPr>
        <w:pStyle w:val="Prrafodelista"/>
        <w:numPr>
          <w:ilvl w:val="0"/>
          <w:numId w:val="18"/>
        </w:numPr>
        <w:jc w:val="both"/>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t>I</w:t>
      </w:r>
      <w:r w:rsidR="00314F9E" w:rsidRPr="00897281">
        <w:rPr>
          <w:rFonts w:ascii="Arial" w:hAnsi="Arial" w:cs="Arial"/>
          <w:b/>
          <w:color w:val="000000" w:themeColor="text1"/>
          <w:sz w:val="22"/>
          <w:szCs w:val="22"/>
          <w:lang w:val="es-PE"/>
        </w:rPr>
        <w:t xml:space="preserve">ntroducción </w:t>
      </w:r>
    </w:p>
    <w:p w14:paraId="4B68FDE2" w14:textId="77777777" w:rsidR="00444657" w:rsidRPr="00897281" w:rsidRDefault="00444657" w:rsidP="00444657">
      <w:pPr>
        <w:jc w:val="both"/>
        <w:rPr>
          <w:rFonts w:ascii="Arial" w:hAnsi="Arial" w:cs="Arial"/>
          <w:bCs/>
          <w:color w:val="000000" w:themeColor="text1"/>
          <w:sz w:val="22"/>
          <w:szCs w:val="22"/>
          <w:lang w:val="es-PE"/>
        </w:rPr>
      </w:pPr>
    </w:p>
    <w:p w14:paraId="35D82B47" w14:textId="77777777" w:rsidR="00444657" w:rsidRPr="00897281" w:rsidRDefault="00444657" w:rsidP="00444657">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En la minería moderna, la rentabilidad económica y la sostenibilidad social no son objetivos contrapuestos, sino dimensiones complementarias de una gestión empresarial responsable. </w:t>
      </w:r>
    </w:p>
    <w:p w14:paraId="5FC60647" w14:textId="77777777" w:rsidR="00444657" w:rsidRPr="00897281" w:rsidRDefault="00444657" w:rsidP="00444657">
      <w:pPr>
        <w:jc w:val="both"/>
        <w:rPr>
          <w:rFonts w:ascii="Arial" w:hAnsi="Arial" w:cs="Arial"/>
          <w:bCs/>
          <w:color w:val="000000" w:themeColor="text1"/>
          <w:sz w:val="22"/>
          <w:szCs w:val="22"/>
          <w:lang w:val="es-PE"/>
        </w:rPr>
      </w:pPr>
    </w:p>
    <w:p w14:paraId="7FA65DDB" w14:textId="41010913" w:rsidR="00444657" w:rsidRPr="00897281" w:rsidRDefault="00444657" w:rsidP="00444657">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La viabilidad de las operaciones extractivas depende cada vez más de su capacidad para generar valor compartido, en entornos caracterizados por alta exigencia social, regulatoria y reputacional.</w:t>
      </w:r>
    </w:p>
    <w:p w14:paraId="6745BB4E" w14:textId="2FD7E789" w:rsidR="00444657" w:rsidRDefault="00444657" w:rsidP="00444657">
      <w:pPr>
        <w:jc w:val="both"/>
        <w:rPr>
          <w:rFonts w:ascii="Arial" w:hAnsi="Arial" w:cs="Arial"/>
          <w:bCs/>
          <w:color w:val="000000" w:themeColor="text1"/>
          <w:sz w:val="22"/>
          <w:szCs w:val="22"/>
          <w:lang w:val="es-PE"/>
        </w:rPr>
      </w:pPr>
    </w:p>
    <w:p w14:paraId="67C4AD1A" w14:textId="0167EDA4" w:rsidR="0089735F" w:rsidRPr="0089735F" w:rsidRDefault="0089735F" w:rsidP="0089735F">
      <w:pPr>
        <w:jc w:val="both"/>
        <w:rPr>
          <w:rFonts w:ascii="Arial" w:hAnsi="Arial" w:cs="Arial"/>
          <w:bCs/>
          <w:color w:val="000000" w:themeColor="text1"/>
          <w:sz w:val="22"/>
          <w:szCs w:val="22"/>
          <w:lang w:val="es-PE"/>
        </w:rPr>
      </w:pPr>
      <w:r w:rsidRPr="0089735F">
        <w:rPr>
          <w:rFonts w:ascii="Arial" w:hAnsi="Arial" w:cs="Arial"/>
          <w:bCs/>
          <w:color w:val="000000" w:themeColor="text1"/>
          <w:sz w:val="22"/>
          <w:szCs w:val="22"/>
          <w:lang w:val="es-PE"/>
        </w:rPr>
        <w:t xml:space="preserve">Según Haslam y Tanimoune (2016), anteriormente las áreas de </w:t>
      </w:r>
      <w:r w:rsidR="00EE2F1B">
        <w:rPr>
          <w:rFonts w:ascii="Arial" w:hAnsi="Arial" w:cs="Arial"/>
          <w:bCs/>
          <w:color w:val="000000" w:themeColor="text1"/>
          <w:sz w:val="22"/>
          <w:szCs w:val="22"/>
          <w:lang w:val="es-PE"/>
        </w:rPr>
        <w:t>gestión social</w:t>
      </w:r>
      <w:r w:rsidRPr="0089735F">
        <w:rPr>
          <w:rFonts w:ascii="Arial" w:hAnsi="Arial" w:cs="Arial"/>
          <w:bCs/>
          <w:color w:val="000000" w:themeColor="text1"/>
          <w:sz w:val="22"/>
          <w:szCs w:val="22"/>
          <w:lang w:val="es-PE"/>
        </w:rPr>
        <w:t xml:space="preserve"> en el sector extractivo solían operar con registros manuales, hojas de cálculo aisladas y documentos sin ningún tipo de sistematización. Esta falta de integración generaba pérdida de información crítica, duplicidad de datos y una comprensión fragmentada del entorno social. </w:t>
      </w:r>
    </w:p>
    <w:p w14:paraId="7F31A2FF" w14:textId="77777777" w:rsidR="0089735F" w:rsidRPr="0089735F" w:rsidRDefault="0089735F" w:rsidP="0089735F">
      <w:pPr>
        <w:jc w:val="both"/>
        <w:rPr>
          <w:rFonts w:ascii="Arial" w:hAnsi="Arial" w:cs="Arial"/>
          <w:bCs/>
          <w:color w:val="000000" w:themeColor="text1"/>
          <w:sz w:val="22"/>
          <w:szCs w:val="22"/>
          <w:lang w:val="es-PE"/>
        </w:rPr>
      </w:pPr>
    </w:p>
    <w:p w14:paraId="58ECE9E4" w14:textId="56104698" w:rsidR="0089735F" w:rsidRPr="0089735F" w:rsidRDefault="0089735F" w:rsidP="0089735F">
      <w:pPr>
        <w:jc w:val="both"/>
        <w:rPr>
          <w:rFonts w:ascii="Arial" w:hAnsi="Arial" w:cs="Arial"/>
          <w:bCs/>
          <w:color w:val="000000" w:themeColor="text1"/>
          <w:sz w:val="22"/>
          <w:szCs w:val="22"/>
          <w:lang w:val="es-PE"/>
        </w:rPr>
      </w:pPr>
      <w:r w:rsidRPr="0089735F">
        <w:rPr>
          <w:rFonts w:ascii="Arial" w:hAnsi="Arial" w:cs="Arial"/>
          <w:bCs/>
          <w:color w:val="000000" w:themeColor="text1"/>
          <w:sz w:val="22"/>
          <w:szCs w:val="22"/>
          <w:lang w:val="es-PE"/>
        </w:rPr>
        <w:t>Estas debilidades operativas se reflejaron en otras operaciones</w:t>
      </w:r>
      <w:r w:rsidR="00200609">
        <w:rPr>
          <w:rFonts w:ascii="Arial" w:hAnsi="Arial" w:cs="Arial"/>
          <w:bCs/>
          <w:color w:val="000000" w:themeColor="text1"/>
          <w:sz w:val="22"/>
          <w:szCs w:val="22"/>
          <w:lang w:val="es-PE"/>
        </w:rPr>
        <w:t xml:space="preserve"> mineras</w:t>
      </w:r>
      <w:r w:rsidRPr="0089735F">
        <w:rPr>
          <w:rFonts w:ascii="Arial" w:hAnsi="Arial" w:cs="Arial"/>
          <w:bCs/>
          <w:color w:val="000000" w:themeColor="text1"/>
          <w:sz w:val="22"/>
          <w:szCs w:val="22"/>
          <w:lang w:val="es-PE"/>
        </w:rPr>
        <w:t xml:space="preserve"> donde la ineficiencia en la gestión social derivó en conflictos con las comunidades, paralización de actividades y el deterioro de la reputación corporativa (Bebbington et al., 2018).</w:t>
      </w:r>
    </w:p>
    <w:p w14:paraId="13D5B8F5" w14:textId="77777777" w:rsidR="0089735F" w:rsidRPr="0089735F" w:rsidRDefault="0089735F" w:rsidP="0089735F">
      <w:pPr>
        <w:jc w:val="both"/>
        <w:rPr>
          <w:rFonts w:ascii="Arial" w:hAnsi="Arial" w:cs="Arial"/>
          <w:bCs/>
          <w:color w:val="000000" w:themeColor="text1"/>
          <w:sz w:val="22"/>
          <w:szCs w:val="22"/>
          <w:lang w:val="es-PE"/>
        </w:rPr>
      </w:pPr>
    </w:p>
    <w:p w14:paraId="1A40DC57" w14:textId="4CF80117" w:rsidR="0089735F" w:rsidRDefault="0089735F" w:rsidP="0089735F">
      <w:pPr>
        <w:jc w:val="both"/>
        <w:rPr>
          <w:rFonts w:ascii="Arial" w:hAnsi="Arial" w:cs="Arial"/>
          <w:bCs/>
          <w:color w:val="000000" w:themeColor="text1"/>
          <w:sz w:val="22"/>
          <w:szCs w:val="22"/>
          <w:lang w:val="es-PE"/>
        </w:rPr>
      </w:pPr>
      <w:r w:rsidRPr="0089735F">
        <w:rPr>
          <w:rFonts w:ascii="Arial" w:hAnsi="Arial" w:cs="Arial"/>
          <w:bCs/>
          <w:color w:val="000000" w:themeColor="text1"/>
          <w:sz w:val="22"/>
          <w:szCs w:val="22"/>
          <w:lang w:val="es-PE"/>
        </w:rPr>
        <w:t>En este escenario, la integración de un sistema de gestión s</w:t>
      </w:r>
      <w:r w:rsidR="00031332">
        <w:rPr>
          <w:rFonts w:ascii="Arial" w:hAnsi="Arial" w:cs="Arial"/>
          <w:bCs/>
          <w:color w:val="000000" w:themeColor="text1"/>
          <w:sz w:val="22"/>
          <w:szCs w:val="22"/>
          <w:lang w:val="es-PE"/>
        </w:rPr>
        <w:t>oci</w:t>
      </w:r>
      <w:r w:rsidRPr="0089735F">
        <w:rPr>
          <w:rFonts w:ascii="Arial" w:hAnsi="Arial" w:cs="Arial"/>
          <w:bCs/>
          <w:color w:val="000000" w:themeColor="text1"/>
          <w:sz w:val="22"/>
          <w:szCs w:val="22"/>
          <w:lang w:val="es-PE"/>
        </w:rPr>
        <w:t>al adquiere un rol estratégico dentro de las operaciones mineras, al ser el mecanismo que articula la inversión social, el relacionamiento comunitario y la sostenibilidad operativa.</w:t>
      </w:r>
    </w:p>
    <w:p w14:paraId="4F77013F" w14:textId="77777777" w:rsidR="00EE7AF5" w:rsidRPr="00897281" w:rsidRDefault="00EE7AF5" w:rsidP="00581187">
      <w:pPr>
        <w:jc w:val="both"/>
        <w:rPr>
          <w:rFonts w:ascii="Arial" w:hAnsi="Arial" w:cs="Arial"/>
          <w:color w:val="000000" w:themeColor="text1"/>
          <w:sz w:val="22"/>
          <w:szCs w:val="22"/>
          <w:lang w:val="es-PE"/>
        </w:rPr>
      </w:pPr>
    </w:p>
    <w:p w14:paraId="2CB9BEAE" w14:textId="3D1AAACC" w:rsidR="00444657" w:rsidRPr="00897281" w:rsidRDefault="00785FDF" w:rsidP="00581187">
      <w:pPr>
        <w:jc w:val="both"/>
        <w:rPr>
          <w:rFonts w:ascii="Arial" w:hAnsi="Arial" w:cs="Arial"/>
          <w:color w:val="000000" w:themeColor="text1"/>
          <w:sz w:val="22"/>
          <w:szCs w:val="22"/>
          <w:lang w:val="es-PE"/>
        </w:rPr>
      </w:pPr>
      <w:r>
        <w:rPr>
          <w:rFonts w:ascii="Arial" w:hAnsi="Arial" w:cs="Arial"/>
          <w:color w:val="000000" w:themeColor="text1"/>
          <w:sz w:val="22"/>
          <w:szCs w:val="22"/>
          <w:lang w:val="es-PE"/>
        </w:rPr>
        <w:t>En esta línea</w:t>
      </w:r>
      <w:r w:rsidR="00581187" w:rsidRPr="00897281">
        <w:rPr>
          <w:rFonts w:ascii="Arial" w:hAnsi="Arial" w:cs="Arial"/>
          <w:color w:val="000000" w:themeColor="text1"/>
          <w:sz w:val="22"/>
          <w:szCs w:val="22"/>
          <w:lang w:val="es-PE"/>
        </w:rPr>
        <w:t xml:space="preserve">, </w:t>
      </w:r>
      <w:r w:rsidR="001F6B5D">
        <w:rPr>
          <w:rFonts w:ascii="Arial" w:hAnsi="Arial" w:cs="Arial"/>
          <w:color w:val="000000" w:themeColor="text1"/>
          <w:sz w:val="22"/>
          <w:szCs w:val="22"/>
          <w:lang w:val="es-PE"/>
        </w:rPr>
        <w:t>Antamina</w:t>
      </w:r>
      <w:r w:rsidR="00581187" w:rsidRPr="00897281">
        <w:rPr>
          <w:rFonts w:ascii="Arial" w:hAnsi="Arial" w:cs="Arial"/>
          <w:color w:val="000000" w:themeColor="text1"/>
          <w:sz w:val="22"/>
          <w:szCs w:val="22"/>
          <w:lang w:val="es-PE"/>
        </w:rPr>
        <w:t xml:space="preserve"> una operación de minería a tajo abierto ubicada en </w:t>
      </w:r>
      <w:r w:rsidR="00651BA7">
        <w:rPr>
          <w:rFonts w:ascii="Arial" w:hAnsi="Arial" w:cs="Arial"/>
          <w:color w:val="000000" w:themeColor="text1"/>
          <w:sz w:val="22"/>
          <w:szCs w:val="22"/>
          <w:lang w:val="es-PE"/>
        </w:rPr>
        <w:t xml:space="preserve">la </w:t>
      </w:r>
      <w:r w:rsidR="00581187" w:rsidRPr="00897281">
        <w:rPr>
          <w:rFonts w:ascii="Arial" w:hAnsi="Arial" w:cs="Arial"/>
          <w:color w:val="000000" w:themeColor="text1"/>
          <w:sz w:val="22"/>
          <w:szCs w:val="22"/>
          <w:lang w:val="es-PE"/>
        </w:rPr>
        <w:t>región Áncash, provincia de Huari,</w:t>
      </w:r>
      <w:r w:rsidR="00F3262C">
        <w:rPr>
          <w:rFonts w:ascii="Arial" w:hAnsi="Arial" w:cs="Arial"/>
          <w:color w:val="000000" w:themeColor="text1"/>
          <w:sz w:val="22"/>
          <w:szCs w:val="22"/>
          <w:lang w:val="es-PE"/>
        </w:rPr>
        <w:t xml:space="preserve"> Perú</w:t>
      </w:r>
      <w:r w:rsidR="00581187" w:rsidRPr="00897281">
        <w:rPr>
          <w:rFonts w:ascii="Arial" w:hAnsi="Arial" w:cs="Arial"/>
          <w:color w:val="000000" w:themeColor="text1"/>
          <w:sz w:val="22"/>
          <w:szCs w:val="22"/>
          <w:lang w:val="es-PE"/>
        </w:rPr>
        <w:t xml:space="preserve"> ha </w:t>
      </w:r>
      <w:r w:rsidR="00444657" w:rsidRPr="00897281">
        <w:rPr>
          <w:rFonts w:ascii="Arial" w:hAnsi="Arial" w:cs="Arial"/>
          <w:color w:val="000000" w:themeColor="text1"/>
          <w:sz w:val="22"/>
          <w:szCs w:val="22"/>
          <w:lang w:val="es-PE"/>
        </w:rPr>
        <w:t xml:space="preserve">implementado un sistema de gestión de compromisos sociales orientado a institucionalizar sus procesos de relacionamiento, ejecución y monitoreo de compromisos. </w:t>
      </w:r>
    </w:p>
    <w:p w14:paraId="40B3A8F0" w14:textId="77777777" w:rsidR="00444657" w:rsidRPr="00897281" w:rsidRDefault="00444657" w:rsidP="00581187">
      <w:pPr>
        <w:jc w:val="both"/>
        <w:rPr>
          <w:rFonts w:ascii="Arial" w:hAnsi="Arial" w:cs="Arial"/>
          <w:color w:val="000000" w:themeColor="text1"/>
          <w:sz w:val="22"/>
          <w:szCs w:val="22"/>
          <w:lang w:val="es-PE"/>
        </w:rPr>
      </w:pPr>
    </w:p>
    <w:p w14:paraId="602D6422" w14:textId="24F38D94" w:rsidR="007D087C" w:rsidRPr="00897281" w:rsidRDefault="00444657" w:rsidP="00581187">
      <w:pPr>
        <w:jc w:val="both"/>
        <w:rPr>
          <w:rFonts w:ascii="Arial" w:hAnsi="Arial" w:cs="Arial"/>
          <w:color w:val="000000" w:themeColor="text1"/>
          <w:sz w:val="22"/>
          <w:szCs w:val="22"/>
          <w:lang w:val="es-PE"/>
        </w:rPr>
      </w:pPr>
      <w:r w:rsidRPr="00897281">
        <w:rPr>
          <w:rFonts w:ascii="Arial" w:hAnsi="Arial" w:cs="Arial"/>
          <w:color w:val="000000" w:themeColor="text1"/>
          <w:sz w:val="22"/>
          <w:szCs w:val="22"/>
          <w:lang w:val="es-PE"/>
        </w:rPr>
        <w:t>E</w:t>
      </w:r>
      <w:r w:rsidR="00200609">
        <w:rPr>
          <w:rFonts w:ascii="Arial" w:hAnsi="Arial" w:cs="Arial"/>
          <w:color w:val="000000" w:themeColor="text1"/>
          <w:sz w:val="22"/>
          <w:szCs w:val="22"/>
          <w:lang w:val="es-PE"/>
        </w:rPr>
        <w:t>l SIGCOS</w:t>
      </w:r>
      <w:r w:rsidRPr="00897281">
        <w:rPr>
          <w:rFonts w:ascii="Arial" w:hAnsi="Arial" w:cs="Arial"/>
          <w:color w:val="000000" w:themeColor="text1"/>
          <w:sz w:val="22"/>
          <w:szCs w:val="22"/>
          <w:lang w:val="es-PE"/>
        </w:rPr>
        <w:t xml:space="preserve"> integra herramientas de trazabilidad documental, estandarización de procesos y planificación territorial, y se ha consolidado como un sistema de gestión estratégica </w:t>
      </w:r>
      <w:r w:rsidR="00A04729" w:rsidRPr="00A04729">
        <w:rPr>
          <w:rFonts w:ascii="Arial" w:hAnsi="Arial" w:cs="Arial"/>
          <w:color w:val="000000" w:themeColor="text1"/>
          <w:sz w:val="22"/>
          <w:szCs w:val="22"/>
          <w:lang w:val="es-PE"/>
        </w:rPr>
        <w:t xml:space="preserve">que articula las dinámicas comunitarias con la estructura interna de inversión social orientada al cumplimiento de compromisos </w:t>
      </w:r>
      <w:r w:rsidR="006820F4">
        <w:rPr>
          <w:rFonts w:ascii="Arial" w:hAnsi="Arial" w:cs="Arial"/>
          <w:color w:val="000000" w:themeColor="text1"/>
          <w:sz w:val="22"/>
          <w:szCs w:val="22"/>
          <w:lang w:val="es-PE"/>
        </w:rPr>
        <w:t>con las comunidades</w:t>
      </w:r>
      <w:r w:rsidR="008743A5">
        <w:rPr>
          <w:rFonts w:ascii="Arial" w:hAnsi="Arial" w:cs="Arial"/>
          <w:color w:val="000000" w:themeColor="text1"/>
          <w:sz w:val="22"/>
          <w:szCs w:val="22"/>
          <w:lang w:val="es-PE"/>
        </w:rPr>
        <w:t xml:space="preserve"> del área de influencia.</w:t>
      </w:r>
    </w:p>
    <w:p w14:paraId="2EBA8A3D" w14:textId="77777777" w:rsidR="00444657" w:rsidRPr="00897281" w:rsidRDefault="00444657" w:rsidP="00581187">
      <w:pPr>
        <w:jc w:val="both"/>
        <w:rPr>
          <w:rFonts w:ascii="Arial" w:hAnsi="Arial" w:cs="Arial"/>
          <w:color w:val="000000" w:themeColor="text1"/>
          <w:sz w:val="22"/>
          <w:szCs w:val="22"/>
          <w:lang w:val="es-PE"/>
        </w:rPr>
      </w:pPr>
    </w:p>
    <w:p w14:paraId="18CA1659" w14:textId="7D8EF804" w:rsidR="00C63A3E" w:rsidRPr="00897281" w:rsidRDefault="00444657" w:rsidP="00581187">
      <w:pPr>
        <w:jc w:val="both"/>
        <w:rPr>
          <w:rFonts w:ascii="Arial" w:hAnsi="Arial" w:cs="Arial"/>
          <w:color w:val="000000" w:themeColor="text1"/>
          <w:sz w:val="22"/>
          <w:szCs w:val="22"/>
          <w:lang w:val="es-PE"/>
        </w:rPr>
      </w:pPr>
      <w:r w:rsidRPr="00897281">
        <w:rPr>
          <w:rFonts w:ascii="Arial" w:hAnsi="Arial" w:cs="Arial"/>
          <w:color w:val="000000" w:themeColor="text1"/>
          <w:sz w:val="22"/>
          <w:szCs w:val="22"/>
          <w:lang w:val="es-PE"/>
        </w:rPr>
        <w:t>La gestión de compromisos sociales en operaciones mineras supone una interacción permanente con una diversidad de actores</w:t>
      </w:r>
      <w:r w:rsidR="00C63A3E" w:rsidRPr="00897281">
        <w:rPr>
          <w:rFonts w:ascii="Arial" w:hAnsi="Arial" w:cs="Arial"/>
          <w:color w:val="000000" w:themeColor="text1"/>
          <w:sz w:val="22"/>
          <w:szCs w:val="22"/>
          <w:lang w:val="es-PE"/>
        </w:rPr>
        <w:t xml:space="preserve"> externos</w:t>
      </w:r>
      <w:r w:rsidRPr="00897281">
        <w:rPr>
          <w:rFonts w:ascii="Arial" w:hAnsi="Arial" w:cs="Arial"/>
          <w:color w:val="000000" w:themeColor="text1"/>
          <w:sz w:val="22"/>
          <w:szCs w:val="22"/>
          <w:lang w:val="es-PE"/>
        </w:rPr>
        <w:t>: Estado, socios corporativos</w:t>
      </w:r>
      <w:r w:rsidR="008743A5">
        <w:rPr>
          <w:rFonts w:ascii="Arial" w:hAnsi="Arial" w:cs="Arial"/>
          <w:color w:val="000000" w:themeColor="text1"/>
          <w:sz w:val="22"/>
          <w:szCs w:val="22"/>
          <w:lang w:val="es-PE"/>
        </w:rPr>
        <w:t xml:space="preserve"> (accionistas)</w:t>
      </w:r>
      <w:r w:rsidRPr="00897281">
        <w:rPr>
          <w:rFonts w:ascii="Arial" w:hAnsi="Arial" w:cs="Arial"/>
          <w:color w:val="000000" w:themeColor="text1"/>
          <w:sz w:val="22"/>
          <w:szCs w:val="22"/>
          <w:lang w:val="es-PE"/>
        </w:rPr>
        <w:t xml:space="preserve"> y grupos de interés local. </w:t>
      </w:r>
      <w:r w:rsidR="00C63A3E" w:rsidRPr="00897281">
        <w:rPr>
          <w:rFonts w:ascii="Arial" w:hAnsi="Arial" w:cs="Arial"/>
          <w:color w:val="000000" w:themeColor="text1"/>
          <w:sz w:val="22"/>
          <w:szCs w:val="22"/>
          <w:lang w:val="es-PE"/>
        </w:rPr>
        <w:t>Con estos último, las relaciones se expresan a través de espacios de diálogo, participación y concertación, donde se construyen acuerdos que requieren seguimiento continuo, verificación formal y mecanismos de comunicación estructurados.</w:t>
      </w:r>
    </w:p>
    <w:p w14:paraId="64141F8B" w14:textId="77777777" w:rsidR="00C63A3E" w:rsidRPr="00897281" w:rsidRDefault="00C63A3E" w:rsidP="00581187">
      <w:pPr>
        <w:jc w:val="both"/>
        <w:rPr>
          <w:rFonts w:ascii="Arial" w:hAnsi="Arial" w:cs="Arial"/>
          <w:color w:val="000000" w:themeColor="text1"/>
          <w:sz w:val="22"/>
          <w:szCs w:val="22"/>
          <w:lang w:val="es-PE"/>
        </w:rPr>
      </w:pPr>
    </w:p>
    <w:p w14:paraId="6C3AE6FA" w14:textId="14978EFE" w:rsidR="00ED642B" w:rsidRPr="00897281" w:rsidRDefault="00444657" w:rsidP="00581187">
      <w:pPr>
        <w:jc w:val="both"/>
        <w:rPr>
          <w:rFonts w:ascii="Arial" w:hAnsi="Arial" w:cs="Arial"/>
          <w:color w:val="000000" w:themeColor="text1"/>
          <w:sz w:val="22"/>
          <w:szCs w:val="22"/>
          <w:lang w:val="es-PE"/>
        </w:rPr>
      </w:pPr>
      <w:r w:rsidRPr="00897281">
        <w:rPr>
          <w:rFonts w:ascii="Arial" w:hAnsi="Arial" w:cs="Arial"/>
          <w:color w:val="000000" w:themeColor="text1"/>
          <w:sz w:val="22"/>
          <w:szCs w:val="22"/>
          <w:lang w:val="es-PE"/>
        </w:rPr>
        <w:t>La ausencia de un sistema que permita organizar y monitorear estos compromisos de forma integral puede derivar en situaciones de desconfianza, conflictos sociales, debilitamiento reputacional y, eventualmente, impactos negativos en la continuidad operativa.</w:t>
      </w:r>
    </w:p>
    <w:p w14:paraId="4402F0F2" w14:textId="6ABE6AC9" w:rsidR="00C63A3E" w:rsidRPr="00897281" w:rsidRDefault="00ED642B" w:rsidP="00581187">
      <w:pPr>
        <w:jc w:val="both"/>
        <w:rPr>
          <w:rFonts w:ascii="Arial" w:hAnsi="Arial" w:cs="Arial"/>
          <w:color w:val="000000" w:themeColor="text1"/>
          <w:sz w:val="22"/>
          <w:szCs w:val="22"/>
          <w:lang w:val="es-PE"/>
        </w:rPr>
      </w:pPr>
      <w:r w:rsidRPr="00897281">
        <w:rPr>
          <w:rFonts w:ascii="Arial" w:hAnsi="Arial" w:cs="Arial"/>
          <w:color w:val="000000" w:themeColor="text1"/>
          <w:sz w:val="22"/>
          <w:szCs w:val="22"/>
          <w:lang w:val="es-PE"/>
        </w:rPr>
        <w:lastRenderedPageBreak/>
        <w:t>Desde una visión organizacional</w:t>
      </w:r>
      <w:r w:rsidR="00C63A3E" w:rsidRPr="00897281">
        <w:rPr>
          <w:rFonts w:ascii="Arial" w:hAnsi="Arial" w:cs="Arial"/>
          <w:color w:val="000000" w:themeColor="text1"/>
          <w:sz w:val="22"/>
          <w:szCs w:val="22"/>
          <w:lang w:val="es-PE"/>
        </w:rPr>
        <w:t>, el sistema promueve una cultura de responsabilidad institucional, al establecer criterios estandarizados, procesos formalizados y reportes que permiten a las distintas áreas tomar decisiones informadas, monitorear avances y planificar el presupuesto anual de forma oportuna.</w:t>
      </w:r>
    </w:p>
    <w:p w14:paraId="17DF45D4" w14:textId="77777777" w:rsidR="007D087C" w:rsidRPr="00897281" w:rsidRDefault="007D087C" w:rsidP="00581187">
      <w:pPr>
        <w:jc w:val="both"/>
        <w:rPr>
          <w:rFonts w:ascii="Arial" w:hAnsi="Arial" w:cs="Arial"/>
          <w:color w:val="000000" w:themeColor="text1"/>
          <w:sz w:val="22"/>
          <w:szCs w:val="22"/>
          <w:lang w:val="es-PE"/>
        </w:rPr>
      </w:pPr>
    </w:p>
    <w:p w14:paraId="5A6C857B" w14:textId="77777777" w:rsidR="00136F05" w:rsidRDefault="00ED642B" w:rsidP="00581187">
      <w:pPr>
        <w:jc w:val="both"/>
        <w:rPr>
          <w:rFonts w:ascii="Arial" w:hAnsi="Arial" w:cs="Arial"/>
          <w:color w:val="000000" w:themeColor="text1"/>
          <w:sz w:val="22"/>
          <w:szCs w:val="22"/>
          <w:lang w:val="es-PE"/>
        </w:rPr>
      </w:pPr>
      <w:r w:rsidRPr="00897281">
        <w:rPr>
          <w:rFonts w:ascii="Arial" w:hAnsi="Arial" w:cs="Arial"/>
          <w:color w:val="000000" w:themeColor="text1"/>
          <w:sz w:val="22"/>
          <w:szCs w:val="22"/>
          <w:lang w:val="es-PE"/>
        </w:rPr>
        <w:t xml:space="preserve">A nivel regional, el caso de Minera Los Pelambres (Chile) representa una experiencia relevante de institucionalización de la gestión social. A través de su programa “Somos Choapa”, la empresa ha articulado </w:t>
      </w:r>
      <w:r w:rsidR="00A04729">
        <w:rPr>
          <w:rFonts w:ascii="Arial" w:hAnsi="Arial" w:cs="Arial"/>
          <w:color w:val="000000" w:themeColor="text1"/>
          <w:sz w:val="22"/>
          <w:szCs w:val="22"/>
          <w:lang w:val="es-PE"/>
        </w:rPr>
        <w:t xml:space="preserve">sus </w:t>
      </w:r>
      <w:r w:rsidRPr="00897281">
        <w:rPr>
          <w:rFonts w:ascii="Arial" w:hAnsi="Arial" w:cs="Arial"/>
          <w:color w:val="000000" w:themeColor="text1"/>
          <w:sz w:val="22"/>
          <w:szCs w:val="22"/>
          <w:lang w:val="es-PE"/>
        </w:rPr>
        <w:t xml:space="preserve">mesas de diálogo multiactor, agendas territoriales concertadas y mecanismos de seguimiento conjunto. </w:t>
      </w:r>
    </w:p>
    <w:p w14:paraId="71B9052D" w14:textId="77777777" w:rsidR="00136F05" w:rsidRDefault="00136F05" w:rsidP="00581187">
      <w:pPr>
        <w:jc w:val="both"/>
        <w:rPr>
          <w:rFonts w:ascii="Arial" w:hAnsi="Arial" w:cs="Arial"/>
          <w:color w:val="000000" w:themeColor="text1"/>
          <w:sz w:val="22"/>
          <w:szCs w:val="22"/>
          <w:lang w:val="es-PE"/>
        </w:rPr>
      </w:pPr>
    </w:p>
    <w:p w14:paraId="0057B7E4" w14:textId="6031B377" w:rsidR="00ED642B" w:rsidRPr="00897281" w:rsidRDefault="002F608F" w:rsidP="00581187">
      <w:pPr>
        <w:jc w:val="both"/>
        <w:rPr>
          <w:rFonts w:ascii="Arial" w:hAnsi="Arial" w:cs="Arial"/>
          <w:color w:val="000000" w:themeColor="text1"/>
          <w:sz w:val="22"/>
          <w:szCs w:val="22"/>
          <w:lang w:val="es-PE"/>
        </w:rPr>
      </w:pPr>
      <w:r>
        <w:rPr>
          <w:rFonts w:ascii="Arial" w:hAnsi="Arial" w:cs="Arial"/>
          <w:color w:val="000000" w:themeColor="text1"/>
          <w:sz w:val="22"/>
          <w:szCs w:val="22"/>
          <w:lang w:val="es-PE"/>
        </w:rPr>
        <w:t xml:space="preserve">Según </w:t>
      </w:r>
      <w:r w:rsidR="00F666D0">
        <w:rPr>
          <w:rFonts w:ascii="Arial" w:hAnsi="Arial" w:cs="Arial"/>
          <w:color w:val="000000" w:themeColor="text1"/>
          <w:sz w:val="22"/>
          <w:szCs w:val="22"/>
          <w:lang w:val="es-PE"/>
        </w:rPr>
        <w:t>el</w:t>
      </w:r>
      <w:r>
        <w:rPr>
          <w:rFonts w:ascii="Arial" w:hAnsi="Arial" w:cs="Arial"/>
          <w:color w:val="000000" w:themeColor="text1"/>
          <w:sz w:val="22"/>
          <w:szCs w:val="22"/>
          <w:lang w:val="es-PE"/>
        </w:rPr>
        <w:t xml:space="preserve"> Reporte de Gestión Social de </w:t>
      </w:r>
      <w:r w:rsidR="00A336C1">
        <w:rPr>
          <w:rFonts w:ascii="Arial" w:hAnsi="Arial" w:cs="Arial"/>
          <w:color w:val="000000" w:themeColor="text1"/>
          <w:sz w:val="22"/>
          <w:szCs w:val="22"/>
          <w:lang w:val="es-PE"/>
        </w:rPr>
        <w:t>Antofagasta M</w:t>
      </w:r>
      <w:r w:rsidR="00F666D0">
        <w:rPr>
          <w:rFonts w:ascii="Arial" w:hAnsi="Arial" w:cs="Arial"/>
          <w:color w:val="000000" w:themeColor="text1"/>
          <w:sz w:val="22"/>
          <w:szCs w:val="22"/>
          <w:lang w:val="es-PE"/>
        </w:rPr>
        <w:t>i</w:t>
      </w:r>
      <w:r w:rsidR="00A336C1">
        <w:rPr>
          <w:rFonts w:ascii="Arial" w:hAnsi="Arial" w:cs="Arial"/>
          <w:color w:val="000000" w:themeColor="text1"/>
          <w:sz w:val="22"/>
          <w:szCs w:val="22"/>
          <w:lang w:val="es-PE"/>
        </w:rPr>
        <w:t xml:space="preserve">nerals (2023) operadora de Minera </w:t>
      </w:r>
      <w:r w:rsidR="00AB3A0F">
        <w:rPr>
          <w:rFonts w:ascii="Arial" w:hAnsi="Arial" w:cs="Arial"/>
          <w:color w:val="000000" w:themeColor="text1"/>
          <w:sz w:val="22"/>
          <w:szCs w:val="22"/>
          <w:lang w:val="es-PE"/>
        </w:rPr>
        <w:t>L</w:t>
      </w:r>
      <w:r w:rsidR="00A336C1">
        <w:rPr>
          <w:rFonts w:ascii="Arial" w:hAnsi="Arial" w:cs="Arial"/>
          <w:color w:val="000000" w:themeColor="text1"/>
          <w:sz w:val="22"/>
          <w:szCs w:val="22"/>
          <w:lang w:val="es-PE"/>
        </w:rPr>
        <w:t xml:space="preserve">os Pelambres, esta </w:t>
      </w:r>
      <w:r w:rsidR="00ED642B" w:rsidRPr="00897281">
        <w:rPr>
          <w:rFonts w:ascii="Arial" w:hAnsi="Arial" w:cs="Arial"/>
          <w:color w:val="000000" w:themeColor="text1"/>
          <w:sz w:val="22"/>
          <w:szCs w:val="22"/>
          <w:lang w:val="es-PE"/>
        </w:rPr>
        <w:t xml:space="preserve">iniciativa incluye un sistema interno de registro y monitoreo de compromisos, y una plataforma digital pública donde se </w:t>
      </w:r>
      <w:r w:rsidR="00A64E5F">
        <w:rPr>
          <w:rFonts w:ascii="Arial" w:hAnsi="Arial" w:cs="Arial"/>
          <w:color w:val="000000" w:themeColor="text1"/>
          <w:sz w:val="22"/>
          <w:szCs w:val="22"/>
          <w:lang w:val="es-PE"/>
        </w:rPr>
        <w:t>reportan</w:t>
      </w:r>
      <w:r w:rsidR="00ED642B" w:rsidRPr="00897281">
        <w:rPr>
          <w:rFonts w:ascii="Arial" w:hAnsi="Arial" w:cs="Arial"/>
          <w:color w:val="000000" w:themeColor="text1"/>
          <w:sz w:val="22"/>
          <w:szCs w:val="22"/>
          <w:lang w:val="es-PE"/>
        </w:rPr>
        <w:t xml:space="preserve"> avances y resultados</w:t>
      </w:r>
      <w:r w:rsidR="00326ECB">
        <w:rPr>
          <w:rFonts w:ascii="Arial" w:hAnsi="Arial" w:cs="Arial"/>
          <w:color w:val="000000" w:themeColor="text1"/>
          <w:sz w:val="22"/>
          <w:szCs w:val="22"/>
          <w:lang w:val="es-PE"/>
        </w:rPr>
        <w:t xml:space="preserve"> d</w:t>
      </w:r>
      <w:r w:rsidR="008743A5">
        <w:rPr>
          <w:rFonts w:ascii="Arial" w:hAnsi="Arial" w:cs="Arial"/>
          <w:color w:val="000000" w:themeColor="text1"/>
          <w:sz w:val="22"/>
          <w:szCs w:val="22"/>
          <w:lang w:val="es-PE"/>
        </w:rPr>
        <w:t xml:space="preserve">el </w:t>
      </w:r>
      <w:r w:rsidR="00326ECB">
        <w:rPr>
          <w:rFonts w:ascii="Arial" w:hAnsi="Arial" w:cs="Arial"/>
          <w:color w:val="000000" w:themeColor="text1"/>
          <w:sz w:val="22"/>
          <w:szCs w:val="22"/>
          <w:lang w:val="es-PE"/>
        </w:rPr>
        <w:t>cumplimiento</w:t>
      </w:r>
      <w:r w:rsidR="00ED642B" w:rsidRPr="00897281">
        <w:rPr>
          <w:rFonts w:ascii="Arial" w:hAnsi="Arial" w:cs="Arial"/>
          <w:color w:val="000000" w:themeColor="text1"/>
          <w:sz w:val="22"/>
          <w:szCs w:val="22"/>
          <w:lang w:val="es-PE"/>
        </w:rPr>
        <w:t xml:space="preserve">, fortaleciendo la trazabilidad de los compromisos sociales y la rendición de cuentas ante la comunidad y </w:t>
      </w:r>
      <w:r w:rsidR="00ED642B" w:rsidRPr="00756881">
        <w:rPr>
          <w:rFonts w:ascii="Arial" w:hAnsi="Arial" w:cs="Arial"/>
          <w:color w:val="000000" w:themeColor="text1"/>
          <w:sz w:val="22"/>
          <w:szCs w:val="22"/>
          <w:lang w:val="es-PE"/>
        </w:rPr>
        <w:t>el Estado. Este</w:t>
      </w:r>
      <w:r w:rsidR="00ED642B" w:rsidRPr="00897281">
        <w:rPr>
          <w:rFonts w:ascii="Arial" w:hAnsi="Arial" w:cs="Arial"/>
          <w:color w:val="000000" w:themeColor="text1"/>
          <w:sz w:val="22"/>
          <w:szCs w:val="22"/>
          <w:lang w:val="es-PE"/>
        </w:rPr>
        <w:t xml:space="preserve"> sistema ha contribu</w:t>
      </w:r>
      <w:r w:rsidR="003B5186">
        <w:rPr>
          <w:rFonts w:ascii="Arial" w:hAnsi="Arial" w:cs="Arial"/>
          <w:color w:val="000000" w:themeColor="text1"/>
          <w:sz w:val="22"/>
          <w:szCs w:val="22"/>
          <w:lang w:val="es-PE"/>
        </w:rPr>
        <w:t>ido</w:t>
      </w:r>
      <w:r w:rsidR="00ED642B" w:rsidRPr="00897281">
        <w:rPr>
          <w:rFonts w:ascii="Arial" w:hAnsi="Arial" w:cs="Arial"/>
          <w:color w:val="000000" w:themeColor="text1"/>
          <w:sz w:val="22"/>
          <w:szCs w:val="22"/>
          <w:lang w:val="es-PE"/>
        </w:rPr>
        <w:t xml:space="preserve"> a la sostenibilidad operativa y la generación de relaciones de largo plazo con el territorio.</w:t>
      </w:r>
    </w:p>
    <w:p w14:paraId="297BA043" w14:textId="77777777" w:rsidR="007D087C" w:rsidRPr="00897281" w:rsidRDefault="007D087C" w:rsidP="00581187">
      <w:pPr>
        <w:jc w:val="both"/>
        <w:rPr>
          <w:rFonts w:ascii="Arial" w:hAnsi="Arial" w:cs="Arial"/>
          <w:color w:val="000000" w:themeColor="text1"/>
          <w:sz w:val="22"/>
          <w:szCs w:val="22"/>
          <w:lang w:val="es-PE"/>
        </w:rPr>
      </w:pPr>
    </w:p>
    <w:p w14:paraId="02E8406E" w14:textId="6DBEBC83" w:rsidR="007D087C" w:rsidRPr="00897281" w:rsidRDefault="00ED642B" w:rsidP="00581187">
      <w:pPr>
        <w:jc w:val="both"/>
        <w:rPr>
          <w:rFonts w:ascii="Arial" w:hAnsi="Arial" w:cs="Arial"/>
          <w:color w:val="000000" w:themeColor="text1"/>
          <w:sz w:val="22"/>
          <w:szCs w:val="22"/>
          <w:lang w:val="es-PE"/>
        </w:rPr>
      </w:pPr>
      <w:r w:rsidRPr="00897281">
        <w:rPr>
          <w:rFonts w:ascii="Arial" w:hAnsi="Arial" w:cs="Arial"/>
          <w:color w:val="000000" w:themeColor="text1"/>
          <w:sz w:val="22"/>
          <w:szCs w:val="22"/>
          <w:lang w:val="es-PE"/>
        </w:rPr>
        <w:t>En el caso peruano, la experiencia de Antamina representa un esfuerzo por profesionalizar la gestión de compromisos sociales en un entorno altamente demandante. A través de este sistema</w:t>
      </w:r>
      <w:r w:rsidR="002A6CCD">
        <w:rPr>
          <w:rFonts w:ascii="Arial" w:hAnsi="Arial" w:cs="Arial"/>
          <w:color w:val="000000" w:themeColor="text1"/>
          <w:sz w:val="22"/>
          <w:szCs w:val="22"/>
          <w:lang w:val="es-PE"/>
        </w:rPr>
        <w:t xml:space="preserve"> puede</w:t>
      </w:r>
      <w:r w:rsidRPr="00897281">
        <w:rPr>
          <w:rFonts w:ascii="Arial" w:hAnsi="Arial" w:cs="Arial"/>
          <w:color w:val="000000" w:themeColor="text1"/>
          <w:sz w:val="22"/>
          <w:szCs w:val="22"/>
          <w:lang w:val="es-PE"/>
        </w:rPr>
        <w:t xml:space="preserve"> </w:t>
      </w:r>
      <w:r w:rsidR="000022EF" w:rsidRPr="00A45FBE">
        <w:rPr>
          <w:rFonts w:ascii="Arial" w:hAnsi="Arial" w:cs="Arial"/>
          <w:color w:val="000000" w:themeColor="text1"/>
          <w:sz w:val="22"/>
          <w:szCs w:val="22"/>
          <w:lang w:val="es-PE"/>
        </w:rPr>
        <w:t xml:space="preserve">clasificar, planificar, implementar, monitorear y cerrar compromisos </w:t>
      </w:r>
      <w:r w:rsidRPr="00A45FBE">
        <w:rPr>
          <w:rFonts w:ascii="Arial" w:hAnsi="Arial" w:cs="Arial"/>
          <w:color w:val="000000" w:themeColor="text1"/>
          <w:sz w:val="22"/>
          <w:szCs w:val="22"/>
          <w:lang w:val="es-PE"/>
        </w:rPr>
        <w:t>sociales con base en criterios técnicos, financieros y territoriales</w:t>
      </w:r>
    </w:p>
    <w:p w14:paraId="7D1CAE5A" w14:textId="77777777" w:rsidR="00ED642B" w:rsidRPr="00897281" w:rsidRDefault="00ED642B" w:rsidP="00581187">
      <w:pPr>
        <w:jc w:val="both"/>
        <w:rPr>
          <w:rFonts w:ascii="Arial" w:hAnsi="Arial" w:cs="Arial"/>
          <w:color w:val="000000" w:themeColor="text1"/>
          <w:sz w:val="22"/>
          <w:szCs w:val="22"/>
          <w:lang w:val="es-PE"/>
        </w:rPr>
      </w:pPr>
    </w:p>
    <w:p w14:paraId="5BC1D80C" w14:textId="7A6F7D33" w:rsidR="00F04AA2" w:rsidRPr="00897281" w:rsidRDefault="00F04AA2" w:rsidP="00581187">
      <w:pPr>
        <w:jc w:val="both"/>
        <w:rPr>
          <w:rFonts w:ascii="Arial" w:hAnsi="Arial" w:cs="Arial"/>
          <w:color w:val="000000" w:themeColor="text1"/>
          <w:sz w:val="22"/>
          <w:szCs w:val="22"/>
          <w:lang w:val="es-PE"/>
        </w:rPr>
      </w:pPr>
      <w:r w:rsidRPr="00897281">
        <w:rPr>
          <w:rFonts w:ascii="Arial" w:hAnsi="Arial" w:cs="Arial"/>
          <w:color w:val="000000" w:themeColor="text1"/>
          <w:sz w:val="22"/>
          <w:szCs w:val="22"/>
          <w:lang w:val="es-PE"/>
        </w:rPr>
        <w:t>El presente trabajo tiene como objeti</w:t>
      </w:r>
      <w:r w:rsidR="00664DFE">
        <w:rPr>
          <w:rFonts w:ascii="Arial" w:hAnsi="Arial" w:cs="Arial"/>
          <w:color w:val="000000" w:themeColor="text1"/>
          <w:sz w:val="22"/>
          <w:szCs w:val="22"/>
          <w:lang w:val="es-PE"/>
        </w:rPr>
        <w:t>vo</w:t>
      </w:r>
      <w:r w:rsidRPr="00897281">
        <w:rPr>
          <w:rFonts w:ascii="Arial" w:hAnsi="Arial" w:cs="Arial"/>
          <w:color w:val="000000" w:themeColor="text1"/>
          <w:sz w:val="22"/>
          <w:szCs w:val="22"/>
          <w:lang w:val="es-PE"/>
        </w:rPr>
        <w:t xml:space="preserve"> demostrar que </w:t>
      </w:r>
      <w:r w:rsidR="00581187" w:rsidRPr="00897281">
        <w:rPr>
          <w:rFonts w:ascii="Arial" w:hAnsi="Arial" w:cs="Arial"/>
          <w:color w:val="000000" w:themeColor="text1"/>
          <w:sz w:val="22"/>
          <w:szCs w:val="22"/>
          <w:lang w:val="es-PE"/>
        </w:rPr>
        <w:t>el sistema de gestión de compromisos sociales</w:t>
      </w:r>
      <w:r w:rsidR="00664DFE">
        <w:rPr>
          <w:rFonts w:ascii="Arial" w:hAnsi="Arial" w:cs="Arial"/>
          <w:color w:val="000000" w:themeColor="text1"/>
          <w:sz w:val="22"/>
          <w:szCs w:val="22"/>
          <w:lang w:val="es-PE"/>
        </w:rPr>
        <w:t xml:space="preserve"> (SIGCOS) </w:t>
      </w:r>
      <w:r w:rsidR="0010474F" w:rsidRPr="003F2053">
        <w:rPr>
          <w:rFonts w:ascii="Arial" w:hAnsi="Arial" w:cs="Arial"/>
          <w:color w:val="000000" w:themeColor="text1"/>
          <w:sz w:val="22"/>
          <w:szCs w:val="22"/>
          <w:lang w:val="es-ES_tradnl"/>
        </w:rPr>
        <w:t>implementado por Antamina con el soporte técnico</w:t>
      </w:r>
      <w:r w:rsidR="0010474F" w:rsidRPr="0010474F">
        <w:rPr>
          <w:rFonts w:ascii="Arial" w:hAnsi="Arial" w:cs="Arial"/>
          <w:color w:val="000000" w:themeColor="text1"/>
          <w:sz w:val="22"/>
          <w:szCs w:val="22"/>
        </w:rPr>
        <w:t xml:space="preserve"> de</w:t>
      </w:r>
      <w:r w:rsidR="0010474F">
        <w:rPr>
          <w:rFonts w:ascii="Arial" w:hAnsi="Arial" w:cs="Arial"/>
          <w:color w:val="000000" w:themeColor="text1"/>
          <w:sz w:val="22"/>
          <w:szCs w:val="22"/>
        </w:rPr>
        <w:t xml:space="preserve"> </w:t>
      </w:r>
      <w:r w:rsidRPr="00897281">
        <w:rPr>
          <w:rFonts w:ascii="Arial" w:hAnsi="Arial" w:cs="Arial"/>
          <w:color w:val="000000" w:themeColor="text1"/>
          <w:sz w:val="22"/>
          <w:szCs w:val="22"/>
          <w:lang w:val="es-PE"/>
        </w:rPr>
        <w:t>Social Capital Group</w:t>
      </w:r>
      <w:r w:rsidR="0010474F">
        <w:rPr>
          <w:rFonts w:ascii="Arial" w:hAnsi="Arial" w:cs="Arial"/>
          <w:color w:val="000000" w:themeColor="text1"/>
          <w:sz w:val="22"/>
          <w:szCs w:val="22"/>
          <w:lang w:val="es-PE"/>
        </w:rPr>
        <w:t xml:space="preserve">, </w:t>
      </w:r>
      <w:r w:rsidR="00581187" w:rsidRPr="00897281">
        <w:rPr>
          <w:rFonts w:ascii="Arial" w:hAnsi="Arial" w:cs="Arial"/>
          <w:color w:val="000000" w:themeColor="text1"/>
          <w:sz w:val="22"/>
          <w:szCs w:val="22"/>
          <w:lang w:val="es-PE"/>
        </w:rPr>
        <w:t>fortalece la reputación corporativa frente a actores externos como el Estado, los socios corporativos y los grupos de interés local, al tiempo que mejora la eficiencia operativa interna en la gestión de la inversión social</w:t>
      </w:r>
      <w:r w:rsidR="00AB3A0F">
        <w:rPr>
          <w:rFonts w:ascii="Arial" w:hAnsi="Arial" w:cs="Arial"/>
          <w:color w:val="000000" w:themeColor="text1"/>
          <w:sz w:val="22"/>
          <w:szCs w:val="22"/>
          <w:lang w:val="es-PE"/>
        </w:rPr>
        <w:t xml:space="preserve"> de compromisos.</w:t>
      </w:r>
    </w:p>
    <w:p w14:paraId="22BB4253" w14:textId="77777777" w:rsidR="00F04AA2" w:rsidRPr="00897281" w:rsidRDefault="00F04AA2" w:rsidP="00581187">
      <w:pPr>
        <w:jc w:val="both"/>
        <w:rPr>
          <w:rFonts w:ascii="Arial" w:hAnsi="Arial" w:cs="Arial"/>
          <w:color w:val="000000" w:themeColor="text1"/>
          <w:sz w:val="22"/>
          <w:szCs w:val="22"/>
          <w:lang w:val="es-PE"/>
        </w:rPr>
      </w:pPr>
    </w:p>
    <w:p w14:paraId="56A91693" w14:textId="19B0D3AB" w:rsidR="00441B34" w:rsidRDefault="00F04AA2" w:rsidP="00650F70">
      <w:pPr>
        <w:jc w:val="both"/>
        <w:rPr>
          <w:rFonts w:ascii="Arial" w:hAnsi="Arial" w:cs="Arial"/>
          <w:color w:val="000000" w:themeColor="text1"/>
          <w:sz w:val="22"/>
          <w:szCs w:val="22"/>
          <w:lang w:val="es-PE"/>
        </w:rPr>
      </w:pPr>
      <w:r w:rsidRPr="00897281">
        <w:rPr>
          <w:rFonts w:ascii="Arial" w:hAnsi="Arial" w:cs="Arial"/>
          <w:color w:val="000000" w:themeColor="text1"/>
          <w:sz w:val="22"/>
          <w:szCs w:val="22"/>
          <w:lang w:val="es-PE"/>
        </w:rPr>
        <w:t xml:space="preserve">Este sistema se consolida como una práctica replicable en el sector minero, al articular de manera efectiva los principios </w:t>
      </w:r>
      <w:r w:rsidR="001B73EC">
        <w:rPr>
          <w:rFonts w:ascii="Arial" w:hAnsi="Arial" w:cs="Arial"/>
          <w:color w:val="000000" w:themeColor="text1"/>
          <w:sz w:val="22"/>
          <w:szCs w:val="22"/>
          <w:lang w:val="es-PE"/>
        </w:rPr>
        <w:t>de</w:t>
      </w:r>
      <w:r w:rsidR="00043234">
        <w:rPr>
          <w:rFonts w:ascii="Arial" w:hAnsi="Arial" w:cs="Arial"/>
          <w:color w:val="000000" w:themeColor="text1"/>
          <w:sz w:val="22"/>
          <w:szCs w:val="22"/>
          <w:lang w:val="es-PE"/>
        </w:rPr>
        <w:t>l C</w:t>
      </w:r>
      <w:r w:rsidR="00043234" w:rsidRPr="00043234">
        <w:rPr>
          <w:rFonts w:ascii="Arial" w:hAnsi="Arial" w:cs="Arial"/>
          <w:color w:val="000000" w:themeColor="text1"/>
          <w:sz w:val="22"/>
          <w:szCs w:val="22"/>
          <w:lang w:val="es-PE"/>
        </w:rPr>
        <w:t>onsejo Internacional de Minería y Metales</w:t>
      </w:r>
      <w:r w:rsidR="003641B0">
        <w:rPr>
          <w:rFonts w:ascii="Arial" w:hAnsi="Arial" w:cs="Arial"/>
          <w:color w:val="000000" w:themeColor="text1"/>
          <w:sz w:val="22"/>
          <w:szCs w:val="22"/>
          <w:lang w:val="es-PE"/>
        </w:rPr>
        <w:t xml:space="preserve">, </w:t>
      </w:r>
      <w:r w:rsidR="00043234">
        <w:rPr>
          <w:rFonts w:ascii="Arial" w:hAnsi="Arial" w:cs="Arial"/>
          <w:color w:val="000000" w:themeColor="text1"/>
          <w:sz w:val="22"/>
          <w:szCs w:val="22"/>
          <w:lang w:val="es-PE"/>
        </w:rPr>
        <w:t>ICMM</w:t>
      </w:r>
      <w:r w:rsidR="00043234" w:rsidRPr="00043234">
        <w:rPr>
          <w:rFonts w:ascii="Arial" w:hAnsi="Arial" w:cs="Arial"/>
          <w:color w:val="000000" w:themeColor="text1"/>
          <w:sz w:val="22"/>
          <w:szCs w:val="22"/>
          <w:lang w:val="es-PE"/>
        </w:rPr>
        <w:t xml:space="preserve"> </w:t>
      </w:r>
      <w:r w:rsidR="001B73EC">
        <w:rPr>
          <w:rFonts w:ascii="Arial" w:hAnsi="Arial" w:cs="Arial"/>
          <w:color w:val="000000" w:themeColor="text1"/>
          <w:sz w:val="22"/>
          <w:szCs w:val="22"/>
          <w:lang w:val="es-PE"/>
        </w:rPr>
        <w:t xml:space="preserve">(2015) respecto a </w:t>
      </w:r>
      <w:r w:rsidRPr="00897281">
        <w:rPr>
          <w:rFonts w:ascii="Arial" w:hAnsi="Arial" w:cs="Arial"/>
          <w:color w:val="000000" w:themeColor="text1"/>
          <w:sz w:val="22"/>
          <w:szCs w:val="22"/>
          <w:lang w:val="es-PE"/>
        </w:rPr>
        <w:t>transparencia, eficiencia, corresponsabilidad y trazabilidad</w:t>
      </w:r>
      <w:r w:rsidR="00AB3A0F">
        <w:rPr>
          <w:rFonts w:ascii="Arial" w:hAnsi="Arial" w:cs="Arial"/>
          <w:color w:val="000000" w:themeColor="text1"/>
          <w:sz w:val="22"/>
          <w:szCs w:val="22"/>
          <w:lang w:val="es-PE"/>
        </w:rPr>
        <w:t>.</w:t>
      </w:r>
    </w:p>
    <w:p w14:paraId="689A0DE6" w14:textId="77777777" w:rsidR="006E3F1E" w:rsidRPr="00897281" w:rsidRDefault="006E3F1E" w:rsidP="00650F70">
      <w:pPr>
        <w:jc w:val="both"/>
        <w:rPr>
          <w:rFonts w:ascii="Arial" w:hAnsi="Arial" w:cs="Arial"/>
          <w:color w:val="000000" w:themeColor="text1"/>
          <w:sz w:val="22"/>
          <w:szCs w:val="22"/>
          <w:lang w:val="es-PE"/>
        </w:rPr>
      </w:pPr>
    </w:p>
    <w:p w14:paraId="79AF7DB8" w14:textId="3C658279" w:rsidR="00394E06" w:rsidRPr="006E3F1E" w:rsidRDefault="00EC5D28" w:rsidP="006E3F1E">
      <w:pPr>
        <w:pStyle w:val="Prrafodelista"/>
        <w:numPr>
          <w:ilvl w:val="0"/>
          <w:numId w:val="18"/>
        </w:numPr>
        <w:jc w:val="both"/>
        <w:rPr>
          <w:rFonts w:ascii="Arial" w:hAnsi="Arial" w:cs="Arial"/>
          <w:b/>
          <w:bCs/>
          <w:color w:val="000000" w:themeColor="text1"/>
          <w:sz w:val="22"/>
          <w:szCs w:val="22"/>
          <w:lang w:val="es-PE"/>
        </w:rPr>
      </w:pPr>
      <w:r w:rsidRPr="006E3F1E">
        <w:rPr>
          <w:rFonts w:ascii="Arial" w:hAnsi="Arial" w:cs="Arial"/>
          <w:b/>
          <w:bCs/>
          <w:color w:val="000000" w:themeColor="text1"/>
          <w:sz w:val="22"/>
          <w:szCs w:val="22"/>
          <w:lang w:val="es-PE"/>
        </w:rPr>
        <w:t>Objetivos</w:t>
      </w:r>
      <w:r w:rsidR="005A352B" w:rsidRPr="006E3F1E">
        <w:rPr>
          <w:rFonts w:ascii="Arial" w:hAnsi="Arial" w:cs="Arial"/>
          <w:b/>
          <w:bCs/>
          <w:color w:val="000000" w:themeColor="text1"/>
          <w:sz w:val="22"/>
          <w:szCs w:val="22"/>
          <w:lang w:val="es-PE"/>
        </w:rPr>
        <w:t xml:space="preserve"> </w:t>
      </w:r>
    </w:p>
    <w:p w14:paraId="167FB593" w14:textId="77777777" w:rsidR="006E3F1E" w:rsidRPr="006E3F1E" w:rsidRDefault="006E3F1E" w:rsidP="006E3F1E">
      <w:pPr>
        <w:ind w:left="360"/>
        <w:jc w:val="both"/>
        <w:rPr>
          <w:rFonts w:ascii="Arial" w:hAnsi="Arial" w:cs="Arial"/>
          <w:b/>
          <w:bCs/>
          <w:color w:val="000000" w:themeColor="text1"/>
          <w:sz w:val="22"/>
          <w:szCs w:val="22"/>
          <w:lang w:val="es-PE"/>
        </w:rPr>
      </w:pPr>
    </w:p>
    <w:p w14:paraId="482F7520" w14:textId="7859D34B" w:rsidR="00005612" w:rsidRPr="00897281" w:rsidRDefault="00F63678" w:rsidP="00394E0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El presente documento tiene como objetivo demostrar </w:t>
      </w:r>
      <w:r w:rsidR="00650EA9">
        <w:rPr>
          <w:rFonts w:ascii="Arial" w:hAnsi="Arial" w:cs="Arial"/>
          <w:bCs/>
          <w:color w:val="000000" w:themeColor="text1"/>
          <w:sz w:val="22"/>
          <w:szCs w:val="22"/>
          <w:lang w:val="es-PE"/>
        </w:rPr>
        <w:t>cómo</w:t>
      </w:r>
      <w:r w:rsidR="006E3F1E">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 xml:space="preserve">el sistema de gestión de compromisos sociales de Antamina fortalece su </w:t>
      </w:r>
      <w:r w:rsidRPr="00897281">
        <w:rPr>
          <w:rFonts w:ascii="Arial" w:hAnsi="Arial" w:cs="Arial"/>
          <w:bCs/>
          <w:color w:val="000000" w:themeColor="text1"/>
          <w:sz w:val="22"/>
          <w:szCs w:val="22"/>
          <w:lang w:val="es-PE"/>
        </w:rPr>
        <w:t>reputación corporativa ante actores externos y optimiza la gestión interna de la inversión social</w:t>
      </w:r>
      <w:r w:rsidR="00B25815" w:rsidRPr="00897281">
        <w:rPr>
          <w:rFonts w:ascii="Arial" w:hAnsi="Arial" w:cs="Arial"/>
          <w:bCs/>
          <w:color w:val="000000" w:themeColor="text1"/>
          <w:sz w:val="22"/>
          <w:szCs w:val="22"/>
          <w:lang w:val="es-PE"/>
        </w:rPr>
        <w:t xml:space="preserve">, garantizando eficiencia en la toma de decisiones, continuidad operativa y rendición de cuentas. </w:t>
      </w:r>
      <w:r w:rsidRPr="00897281">
        <w:rPr>
          <w:rFonts w:ascii="Arial" w:hAnsi="Arial" w:cs="Arial"/>
          <w:bCs/>
          <w:color w:val="000000" w:themeColor="text1"/>
          <w:sz w:val="22"/>
          <w:szCs w:val="22"/>
          <w:lang w:val="es-PE"/>
        </w:rPr>
        <w:t xml:space="preserve"> </w:t>
      </w:r>
    </w:p>
    <w:p w14:paraId="0ED20A1D" w14:textId="77777777" w:rsidR="00005612" w:rsidRPr="00897281" w:rsidRDefault="00005612" w:rsidP="00394E06">
      <w:pPr>
        <w:jc w:val="both"/>
        <w:rPr>
          <w:rFonts w:ascii="Arial" w:hAnsi="Arial" w:cs="Arial"/>
          <w:bCs/>
          <w:color w:val="000000" w:themeColor="text1"/>
          <w:sz w:val="22"/>
          <w:szCs w:val="22"/>
          <w:lang w:val="es-PE"/>
        </w:rPr>
      </w:pPr>
    </w:p>
    <w:p w14:paraId="62A9BC25" w14:textId="5FAD1A2D" w:rsidR="00F63678" w:rsidRPr="00897281" w:rsidRDefault="00F63678" w:rsidP="00394E06">
      <w:pPr>
        <w:jc w:val="both"/>
        <w:rPr>
          <w:rFonts w:ascii="Arial" w:hAnsi="Arial" w:cs="Arial"/>
          <w:b/>
          <w:bCs/>
          <w:color w:val="000000" w:themeColor="text1"/>
          <w:sz w:val="22"/>
          <w:szCs w:val="22"/>
          <w:lang w:val="es-PE"/>
        </w:rPr>
      </w:pPr>
      <w:r w:rsidRPr="00897281">
        <w:rPr>
          <w:rFonts w:ascii="Arial" w:hAnsi="Arial" w:cs="Arial"/>
          <w:bCs/>
          <w:color w:val="000000" w:themeColor="text1"/>
          <w:sz w:val="22"/>
          <w:szCs w:val="22"/>
          <w:lang w:val="es-PE"/>
        </w:rPr>
        <w:t>Para ello, se analizará el impacto del sistema desde dos enfoques complementarios:</w:t>
      </w:r>
    </w:p>
    <w:p w14:paraId="79EBDD42" w14:textId="77777777" w:rsidR="00F63678" w:rsidRPr="00897281" w:rsidRDefault="00F63678" w:rsidP="00F63678">
      <w:pPr>
        <w:ind w:firstLine="142"/>
        <w:jc w:val="both"/>
        <w:rPr>
          <w:rFonts w:ascii="Arial" w:hAnsi="Arial" w:cs="Arial"/>
          <w:bCs/>
          <w:color w:val="000000" w:themeColor="text1"/>
          <w:sz w:val="22"/>
          <w:szCs w:val="22"/>
          <w:lang w:val="es-PE"/>
        </w:rPr>
      </w:pPr>
    </w:p>
    <w:p w14:paraId="7A780B02" w14:textId="33B9316C" w:rsidR="00F63678" w:rsidRPr="00897281" w:rsidRDefault="00F63678" w:rsidP="00F63678">
      <w:pPr>
        <w:pStyle w:val="Prrafodelista"/>
        <w:numPr>
          <w:ilvl w:val="0"/>
          <w:numId w:val="10"/>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Enfoque externo, orientado a reforzar la legitimidad, la rendición de cuentas y la relación con los grupos de interés fuera de la organización.</w:t>
      </w:r>
    </w:p>
    <w:p w14:paraId="6A4B3D9E" w14:textId="77777777" w:rsidR="00F63678" w:rsidRPr="00897281" w:rsidRDefault="00F63678" w:rsidP="00F63678">
      <w:pPr>
        <w:ind w:firstLine="142"/>
        <w:jc w:val="both"/>
        <w:rPr>
          <w:rFonts w:ascii="Arial" w:hAnsi="Arial" w:cs="Arial"/>
          <w:bCs/>
          <w:color w:val="000000" w:themeColor="text1"/>
          <w:sz w:val="22"/>
          <w:szCs w:val="22"/>
          <w:lang w:val="es-PE"/>
        </w:rPr>
      </w:pPr>
    </w:p>
    <w:p w14:paraId="70BF5660" w14:textId="3FFF3FC6" w:rsidR="00AB7037" w:rsidRPr="00017494" w:rsidRDefault="00F63678" w:rsidP="00017494">
      <w:pPr>
        <w:pStyle w:val="Prrafodelista"/>
        <w:numPr>
          <w:ilvl w:val="0"/>
          <w:numId w:val="10"/>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Enfoque interno, centrado en mejorar la eficiencia operativa, la estandarización de procesos y la toma de decisiones informadas al interior de la compañía.</w:t>
      </w:r>
    </w:p>
    <w:p w14:paraId="4168E8FF" w14:textId="77777777" w:rsidR="00AB7037" w:rsidRPr="00F666D0" w:rsidRDefault="00AB7037" w:rsidP="00AB7037">
      <w:pPr>
        <w:pStyle w:val="Prrafodelista"/>
        <w:ind w:left="862"/>
        <w:jc w:val="both"/>
        <w:rPr>
          <w:rFonts w:ascii="Arial" w:hAnsi="Arial" w:cs="Arial"/>
          <w:bCs/>
          <w:color w:val="000000" w:themeColor="text1"/>
          <w:sz w:val="22"/>
          <w:szCs w:val="22"/>
          <w:lang w:val="es-PE"/>
        </w:rPr>
      </w:pPr>
    </w:p>
    <w:p w14:paraId="25800079" w14:textId="4D4868DB" w:rsidR="007D2A73" w:rsidRPr="00897281" w:rsidRDefault="007D2A73" w:rsidP="007D2A73">
      <w:pPr>
        <w:jc w:val="both"/>
        <w:rPr>
          <w:rFonts w:ascii="Arial" w:hAnsi="Arial" w:cs="Arial"/>
          <w:b/>
          <w:bCs/>
          <w:color w:val="000000" w:themeColor="text1"/>
          <w:sz w:val="22"/>
          <w:szCs w:val="22"/>
          <w:lang w:val="es-PE"/>
        </w:rPr>
      </w:pPr>
      <w:r w:rsidRPr="00897281">
        <w:rPr>
          <w:rFonts w:ascii="Arial" w:hAnsi="Arial" w:cs="Arial"/>
          <w:b/>
          <w:bCs/>
          <w:color w:val="000000" w:themeColor="text1"/>
          <w:sz w:val="22"/>
          <w:szCs w:val="22"/>
          <w:lang w:val="es-PE"/>
        </w:rPr>
        <w:t xml:space="preserve">3. </w:t>
      </w:r>
      <w:r w:rsidR="00B70476" w:rsidRPr="00897281">
        <w:rPr>
          <w:rFonts w:ascii="Arial" w:hAnsi="Arial" w:cs="Arial"/>
          <w:b/>
          <w:bCs/>
          <w:iCs/>
          <w:color w:val="000000" w:themeColor="text1"/>
          <w:sz w:val="22"/>
          <w:szCs w:val="22"/>
        </w:rPr>
        <w:t>Metodología</w:t>
      </w:r>
    </w:p>
    <w:p w14:paraId="3A9EE638" w14:textId="77777777" w:rsidR="007D2A73" w:rsidRPr="00897281" w:rsidRDefault="007D2A73" w:rsidP="007D2A73">
      <w:pPr>
        <w:jc w:val="both"/>
        <w:rPr>
          <w:rFonts w:ascii="Arial" w:hAnsi="Arial" w:cs="Arial"/>
          <w:b/>
          <w:bCs/>
          <w:color w:val="000000" w:themeColor="text1"/>
          <w:sz w:val="22"/>
          <w:szCs w:val="22"/>
          <w:lang w:val="es-PE"/>
        </w:rPr>
      </w:pPr>
    </w:p>
    <w:p w14:paraId="47D5CE3E" w14:textId="41E16C9F" w:rsidR="00B70476" w:rsidRPr="00897281" w:rsidRDefault="00B70476" w:rsidP="00B7047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La implementación del </w:t>
      </w:r>
      <w:r w:rsidR="00283BA0" w:rsidRPr="00283BA0">
        <w:rPr>
          <w:rFonts w:ascii="Arial" w:hAnsi="Arial" w:cs="Arial"/>
          <w:bCs/>
          <w:color w:val="000000" w:themeColor="text1"/>
          <w:sz w:val="22"/>
          <w:szCs w:val="22"/>
          <w:lang w:val="es-PE"/>
        </w:rPr>
        <w:t xml:space="preserve">SIGCOS </w:t>
      </w:r>
      <w:r w:rsidR="009D103F">
        <w:rPr>
          <w:rFonts w:ascii="Arial" w:hAnsi="Arial" w:cs="Arial"/>
          <w:bCs/>
          <w:color w:val="000000" w:themeColor="text1"/>
          <w:sz w:val="22"/>
          <w:szCs w:val="22"/>
          <w:lang w:val="es-PE"/>
        </w:rPr>
        <w:t xml:space="preserve">de </w:t>
      </w:r>
      <w:r w:rsidR="00CF571C" w:rsidRPr="00897281">
        <w:rPr>
          <w:rFonts w:ascii="Arial" w:hAnsi="Arial" w:cs="Arial"/>
          <w:bCs/>
          <w:color w:val="000000" w:themeColor="text1"/>
          <w:sz w:val="22"/>
          <w:szCs w:val="22"/>
          <w:lang w:val="es-PE"/>
        </w:rPr>
        <w:t>Antamina</w:t>
      </w:r>
      <w:r w:rsidR="009D103F">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se desarrolló mediante una metodología estructurada</w:t>
      </w:r>
      <w:r w:rsidR="001B73EC">
        <w:rPr>
          <w:rFonts w:ascii="Arial" w:hAnsi="Arial" w:cs="Arial"/>
          <w:bCs/>
          <w:color w:val="000000" w:themeColor="text1"/>
          <w:sz w:val="22"/>
          <w:szCs w:val="22"/>
          <w:lang w:val="es-PE"/>
        </w:rPr>
        <w:t>.</w:t>
      </w:r>
      <w:r w:rsidRPr="00897281">
        <w:rPr>
          <w:rFonts w:ascii="Arial" w:hAnsi="Arial" w:cs="Arial"/>
          <w:bCs/>
          <w:color w:val="000000" w:themeColor="text1"/>
          <w:sz w:val="22"/>
          <w:szCs w:val="22"/>
          <w:lang w:val="es-PE"/>
        </w:rPr>
        <w:t xml:space="preserve"> El proceso integró herramientas digitales, revisión documental, análisis territorial y validación</w:t>
      </w:r>
      <w:r w:rsidR="002B13B1">
        <w:rPr>
          <w:rFonts w:ascii="Arial" w:hAnsi="Arial" w:cs="Arial"/>
          <w:bCs/>
          <w:color w:val="000000" w:themeColor="text1"/>
          <w:sz w:val="22"/>
          <w:szCs w:val="22"/>
          <w:lang w:val="es-PE"/>
        </w:rPr>
        <w:t xml:space="preserve"> in</w:t>
      </w:r>
      <w:r w:rsidR="006E3F1E">
        <w:rPr>
          <w:rFonts w:ascii="Arial" w:hAnsi="Arial" w:cs="Arial"/>
          <w:bCs/>
          <w:color w:val="000000" w:themeColor="text1"/>
          <w:sz w:val="22"/>
          <w:szCs w:val="22"/>
          <w:lang w:val="es-PE"/>
        </w:rPr>
        <w:t>trainstitucional</w:t>
      </w:r>
      <w:r w:rsidRPr="00897281">
        <w:rPr>
          <w:rFonts w:ascii="Arial" w:hAnsi="Arial" w:cs="Arial"/>
          <w:bCs/>
          <w:color w:val="000000" w:themeColor="text1"/>
          <w:sz w:val="22"/>
          <w:szCs w:val="22"/>
          <w:lang w:val="es-PE"/>
        </w:rPr>
        <w:t>, bajo un enfoque participativo entre</w:t>
      </w:r>
      <w:r w:rsidR="0028576B"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las Unidades de Gestión Territorial (</w:t>
      </w:r>
      <w:r w:rsidR="00AB7037">
        <w:rPr>
          <w:rFonts w:ascii="Arial" w:hAnsi="Arial" w:cs="Arial"/>
          <w:bCs/>
          <w:color w:val="000000" w:themeColor="text1"/>
          <w:sz w:val="22"/>
          <w:szCs w:val="22"/>
          <w:lang w:val="es-PE"/>
        </w:rPr>
        <w:t xml:space="preserve">en adelante, </w:t>
      </w:r>
      <w:r w:rsidRPr="00897281">
        <w:rPr>
          <w:rFonts w:ascii="Arial" w:hAnsi="Arial" w:cs="Arial"/>
          <w:bCs/>
          <w:color w:val="000000" w:themeColor="text1"/>
          <w:sz w:val="22"/>
          <w:szCs w:val="22"/>
          <w:lang w:val="es-PE"/>
        </w:rPr>
        <w:t xml:space="preserve">UGT), </w:t>
      </w:r>
      <w:r w:rsidR="00471919" w:rsidRPr="00471919">
        <w:rPr>
          <w:rFonts w:ascii="Arial" w:hAnsi="Arial" w:cs="Arial"/>
          <w:bCs/>
          <w:color w:val="000000" w:themeColor="text1"/>
          <w:sz w:val="22"/>
          <w:szCs w:val="22"/>
          <w:lang w:val="es-PE"/>
        </w:rPr>
        <w:t xml:space="preserve">áreas de soporte técnico: </w:t>
      </w:r>
      <w:r w:rsidRPr="00897281">
        <w:rPr>
          <w:rFonts w:ascii="Arial" w:hAnsi="Arial" w:cs="Arial"/>
          <w:bCs/>
          <w:color w:val="000000" w:themeColor="text1"/>
          <w:sz w:val="22"/>
          <w:szCs w:val="22"/>
          <w:lang w:val="es-PE"/>
        </w:rPr>
        <w:t>Planificación Social</w:t>
      </w:r>
      <w:r w:rsidR="00785FDF">
        <w:rPr>
          <w:rFonts w:ascii="Arial" w:hAnsi="Arial" w:cs="Arial"/>
          <w:bCs/>
          <w:color w:val="000000" w:themeColor="text1"/>
          <w:sz w:val="22"/>
          <w:szCs w:val="22"/>
          <w:lang w:val="es-PE"/>
        </w:rPr>
        <w:t xml:space="preserve"> y </w:t>
      </w:r>
      <w:r w:rsidRPr="00897281">
        <w:rPr>
          <w:rFonts w:ascii="Arial" w:hAnsi="Arial" w:cs="Arial"/>
          <w:bCs/>
          <w:color w:val="000000" w:themeColor="text1"/>
          <w:sz w:val="22"/>
          <w:szCs w:val="22"/>
          <w:lang w:val="es-PE"/>
        </w:rPr>
        <w:t>Desarrollo Sostenible</w:t>
      </w:r>
      <w:r w:rsidR="008D4718">
        <w:rPr>
          <w:rFonts w:ascii="Arial" w:hAnsi="Arial" w:cs="Arial"/>
          <w:bCs/>
          <w:color w:val="000000" w:themeColor="text1"/>
          <w:sz w:val="22"/>
          <w:szCs w:val="22"/>
          <w:lang w:val="es-PE"/>
        </w:rPr>
        <w:t xml:space="preserve">, y </w:t>
      </w:r>
      <w:r w:rsidRPr="00897281">
        <w:rPr>
          <w:rFonts w:ascii="Arial" w:hAnsi="Arial" w:cs="Arial"/>
          <w:bCs/>
          <w:color w:val="000000" w:themeColor="text1"/>
          <w:sz w:val="22"/>
          <w:szCs w:val="22"/>
          <w:lang w:val="es-PE"/>
        </w:rPr>
        <w:t>las áreas de soporte administrativo-financiero</w:t>
      </w:r>
      <w:r w:rsidR="0028576B" w:rsidRPr="00897281">
        <w:rPr>
          <w:rFonts w:ascii="Arial" w:hAnsi="Arial" w:cs="Arial"/>
          <w:bCs/>
          <w:color w:val="000000" w:themeColor="text1"/>
          <w:sz w:val="22"/>
          <w:szCs w:val="22"/>
          <w:lang w:val="es-PE"/>
        </w:rPr>
        <w:t xml:space="preserve"> de </w:t>
      </w:r>
      <w:r w:rsidR="00A04729">
        <w:rPr>
          <w:rFonts w:ascii="Arial" w:hAnsi="Arial" w:cs="Arial"/>
          <w:bCs/>
          <w:color w:val="000000" w:themeColor="text1"/>
          <w:sz w:val="22"/>
          <w:szCs w:val="22"/>
          <w:lang w:val="es-PE"/>
        </w:rPr>
        <w:t>Antamina</w:t>
      </w:r>
      <w:r w:rsidR="006A1CC4" w:rsidRPr="00897281">
        <w:rPr>
          <w:rFonts w:ascii="Arial" w:hAnsi="Arial" w:cs="Arial"/>
          <w:bCs/>
          <w:color w:val="000000" w:themeColor="text1"/>
          <w:sz w:val="22"/>
          <w:szCs w:val="22"/>
          <w:lang w:val="es-PE"/>
        </w:rPr>
        <w:t xml:space="preserve"> </w:t>
      </w:r>
      <w:r w:rsidR="004401AA">
        <w:rPr>
          <w:rFonts w:ascii="Arial" w:hAnsi="Arial" w:cs="Arial"/>
          <w:bCs/>
          <w:color w:val="000000" w:themeColor="text1"/>
          <w:sz w:val="22"/>
          <w:szCs w:val="22"/>
          <w:lang w:val="es-PE"/>
        </w:rPr>
        <w:t>bajo la asesoría de</w:t>
      </w:r>
      <w:r w:rsidR="005E313D" w:rsidRPr="00897281">
        <w:rPr>
          <w:rFonts w:ascii="Arial" w:hAnsi="Arial" w:cs="Arial"/>
          <w:bCs/>
          <w:color w:val="000000" w:themeColor="text1"/>
          <w:sz w:val="22"/>
          <w:szCs w:val="22"/>
          <w:lang w:val="es-PE"/>
        </w:rPr>
        <w:t xml:space="preserve"> </w:t>
      </w:r>
      <w:r w:rsidR="006A1CC4" w:rsidRPr="00897281">
        <w:rPr>
          <w:rFonts w:ascii="Arial" w:hAnsi="Arial" w:cs="Arial"/>
          <w:bCs/>
          <w:color w:val="000000" w:themeColor="text1"/>
          <w:sz w:val="22"/>
          <w:szCs w:val="22"/>
          <w:lang w:val="es-PE"/>
        </w:rPr>
        <w:t>Social Capital Group.</w:t>
      </w:r>
    </w:p>
    <w:p w14:paraId="3486744E" w14:textId="77777777" w:rsidR="00B70476" w:rsidRPr="00897281" w:rsidRDefault="00B70476" w:rsidP="00B70476">
      <w:pPr>
        <w:jc w:val="both"/>
        <w:rPr>
          <w:rFonts w:ascii="Arial" w:hAnsi="Arial" w:cs="Arial"/>
          <w:bCs/>
          <w:color w:val="000000" w:themeColor="text1"/>
          <w:sz w:val="22"/>
          <w:szCs w:val="22"/>
          <w:lang w:val="es-PE"/>
        </w:rPr>
      </w:pPr>
    </w:p>
    <w:p w14:paraId="7055F4F7" w14:textId="627D4AAA" w:rsidR="00B70476" w:rsidRPr="00897281" w:rsidRDefault="00B70476" w:rsidP="00B7047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A continuación, se describen las cinco etapas metodológi</w:t>
      </w:r>
      <w:r w:rsidR="006309F6" w:rsidRPr="00897281">
        <w:rPr>
          <w:rFonts w:ascii="Arial" w:hAnsi="Arial" w:cs="Arial"/>
          <w:bCs/>
          <w:color w:val="000000" w:themeColor="text1"/>
          <w:sz w:val="22"/>
          <w:szCs w:val="22"/>
          <w:lang w:val="es-PE"/>
        </w:rPr>
        <w:t>cas</w:t>
      </w:r>
      <w:r w:rsidRPr="00897281">
        <w:rPr>
          <w:rFonts w:ascii="Arial" w:hAnsi="Arial" w:cs="Arial"/>
          <w:bCs/>
          <w:color w:val="000000" w:themeColor="text1"/>
          <w:sz w:val="22"/>
          <w:szCs w:val="22"/>
          <w:lang w:val="es-PE"/>
        </w:rPr>
        <w:t>:</w:t>
      </w:r>
    </w:p>
    <w:p w14:paraId="2CA39CC5" w14:textId="77777777" w:rsidR="00B70476" w:rsidRPr="00897281" w:rsidRDefault="00B70476" w:rsidP="00B70476">
      <w:pPr>
        <w:jc w:val="both"/>
        <w:rPr>
          <w:rFonts w:ascii="Arial" w:hAnsi="Arial" w:cs="Arial"/>
          <w:bCs/>
          <w:color w:val="000000" w:themeColor="text1"/>
          <w:sz w:val="22"/>
          <w:szCs w:val="22"/>
          <w:lang w:val="es-PE"/>
        </w:rPr>
      </w:pPr>
    </w:p>
    <w:p w14:paraId="1BC200EB" w14:textId="37B10A6B" w:rsidR="00B70476" w:rsidRPr="00897281" w:rsidRDefault="00B70476" w:rsidP="00B70476">
      <w:pPr>
        <w:pStyle w:val="Prrafodelista"/>
        <w:numPr>
          <w:ilvl w:val="0"/>
          <w:numId w:val="3"/>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Coordinación y revisión documental</w:t>
      </w:r>
    </w:p>
    <w:p w14:paraId="4422F180" w14:textId="77777777" w:rsidR="00EF3B9D" w:rsidRDefault="00EF3B9D" w:rsidP="00B70476">
      <w:pPr>
        <w:jc w:val="both"/>
        <w:rPr>
          <w:rFonts w:ascii="Arial" w:hAnsi="Arial" w:cs="Arial"/>
          <w:bCs/>
          <w:color w:val="000000" w:themeColor="text1"/>
          <w:sz w:val="22"/>
          <w:szCs w:val="22"/>
          <w:lang w:val="es-PE"/>
        </w:rPr>
      </w:pPr>
    </w:p>
    <w:p w14:paraId="7CA9F88E" w14:textId="5DDD86F3" w:rsidR="00B70476" w:rsidRDefault="00B70476" w:rsidP="00B7047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El proceso inició con reuniones de trabajo entre </w:t>
      </w:r>
      <w:r w:rsidR="0043473C">
        <w:rPr>
          <w:rFonts w:ascii="Arial" w:hAnsi="Arial" w:cs="Arial"/>
          <w:bCs/>
          <w:color w:val="000000" w:themeColor="text1"/>
          <w:sz w:val="22"/>
          <w:szCs w:val="22"/>
          <w:lang w:val="es-PE"/>
        </w:rPr>
        <w:t xml:space="preserve">las UGT </w:t>
      </w:r>
      <w:r w:rsidRPr="00897281">
        <w:rPr>
          <w:rFonts w:ascii="Arial" w:hAnsi="Arial" w:cs="Arial"/>
          <w:bCs/>
          <w:color w:val="000000" w:themeColor="text1"/>
          <w:sz w:val="22"/>
          <w:szCs w:val="22"/>
          <w:lang w:val="es-PE"/>
        </w:rPr>
        <w:t xml:space="preserve">y las áreas de soporte para recopilar la documentación vinculada a compromisos sociales. Se accedió a registros históricos </w:t>
      </w:r>
      <w:r w:rsidR="00484D14" w:rsidRPr="00897281">
        <w:rPr>
          <w:rFonts w:ascii="Arial" w:hAnsi="Arial" w:cs="Arial"/>
          <w:bCs/>
          <w:color w:val="000000" w:themeColor="text1"/>
          <w:sz w:val="22"/>
          <w:szCs w:val="22"/>
          <w:lang w:val="es-PE"/>
        </w:rPr>
        <w:t>tanto</w:t>
      </w:r>
      <w:r w:rsidR="003B4451">
        <w:rPr>
          <w:rFonts w:ascii="Arial" w:hAnsi="Arial" w:cs="Arial"/>
          <w:bCs/>
          <w:color w:val="000000" w:themeColor="text1"/>
          <w:sz w:val="22"/>
          <w:szCs w:val="22"/>
          <w:lang w:val="es-PE"/>
        </w:rPr>
        <w:t xml:space="preserve"> </w:t>
      </w:r>
      <w:r w:rsidR="00E82C05" w:rsidRPr="00897281">
        <w:rPr>
          <w:rFonts w:ascii="Arial" w:hAnsi="Arial" w:cs="Arial"/>
          <w:bCs/>
          <w:color w:val="000000" w:themeColor="text1"/>
          <w:sz w:val="22"/>
          <w:szCs w:val="22"/>
          <w:lang w:val="es-PE"/>
        </w:rPr>
        <w:t>físico</w:t>
      </w:r>
      <w:r w:rsidR="00AB3A0F">
        <w:rPr>
          <w:rFonts w:ascii="Arial" w:hAnsi="Arial" w:cs="Arial"/>
          <w:bCs/>
          <w:color w:val="000000" w:themeColor="text1"/>
          <w:sz w:val="22"/>
          <w:szCs w:val="22"/>
          <w:lang w:val="es-PE"/>
        </w:rPr>
        <w:t>s</w:t>
      </w:r>
      <w:r w:rsidR="00E82C05" w:rsidRPr="00897281">
        <w:rPr>
          <w:rFonts w:ascii="Arial" w:hAnsi="Arial" w:cs="Arial"/>
          <w:bCs/>
          <w:color w:val="000000" w:themeColor="text1"/>
          <w:sz w:val="22"/>
          <w:szCs w:val="22"/>
          <w:lang w:val="es-PE"/>
        </w:rPr>
        <w:t xml:space="preserve"> </w:t>
      </w:r>
      <w:r w:rsidR="00484D14" w:rsidRPr="00897281">
        <w:rPr>
          <w:rFonts w:ascii="Arial" w:hAnsi="Arial" w:cs="Arial"/>
          <w:bCs/>
          <w:color w:val="000000" w:themeColor="text1"/>
          <w:sz w:val="22"/>
          <w:szCs w:val="22"/>
          <w:lang w:val="es-PE"/>
        </w:rPr>
        <w:t xml:space="preserve">como </w:t>
      </w:r>
      <w:r w:rsidR="00BE727C">
        <w:rPr>
          <w:rFonts w:ascii="Arial" w:hAnsi="Arial" w:cs="Arial"/>
          <w:bCs/>
          <w:color w:val="000000" w:themeColor="text1"/>
          <w:sz w:val="22"/>
          <w:szCs w:val="22"/>
          <w:lang w:val="es-PE"/>
        </w:rPr>
        <w:t>virtual</w:t>
      </w:r>
      <w:r w:rsidR="003B4451">
        <w:rPr>
          <w:rFonts w:ascii="Arial" w:hAnsi="Arial" w:cs="Arial"/>
          <w:bCs/>
          <w:color w:val="000000" w:themeColor="text1"/>
          <w:sz w:val="22"/>
          <w:szCs w:val="22"/>
          <w:lang w:val="es-PE"/>
        </w:rPr>
        <w:t>es</w:t>
      </w:r>
      <w:r w:rsidR="00E82C05" w:rsidRPr="00897281">
        <w:rPr>
          <w:rFonts w:ascii="Arial" w:hAnsi="Arial" w:cs="Arial"/>
          <w:bCs/>
          <w:color w:val="000000" w:themeColor="text1"/>
          <w:sz w:val="22"/>
          <w:szCs w:val="22"/>
          <w:lang w:val="es-PE"/>
        </w:rPr>
        <w:t xml:space="preserve"> </w:t>
      </w:r>
      <w:r w:rsidR="00A04729">
        <w:rPr>
          <w:rFonts w:ascii="Arial" w:hAnsi="Arial" w:cs="Arial"/>
          <w:bCs/>
          <w:color w:val="000000" w:themeColor="text1"/>
          <w:sz w:val="22"/>
          <w:szCs w:val="22"/>
          <w:lang w:val="es-PE"/>
        </w:rPr>
        <w:t>de</w:t>
      </w:r>
      <w:r w:rsidR="00AB3A0F">
        <w:rPr>
          <w:rFonts w:ascii="Arial" w:hAnsi="Arial" w:cs="Arial"/>
          <w:bCs/>
          <w:color w:val="000000" w:themeColor="text1"/>
          <w:sz w:val="22"/>
          <w:szCs w:val="22"/>
          <w:lang w:val="es-PE"/>
        </w:rPr>
        <w:t>ntro del</w:t>
      </w:r>
      <w:r w:rsidR="00A04729">
        <w:rPr>
          <w:rFonts w:ascii="Arial" w:hAnsi="Arial" w:cs="Arial"/>
          <w:bCs/>
          <w:color w:val="000000" w:themeColor="text1"/>
          <w:sz w:val="22"/>
          <w:szCs w:val="22"/>
          <w:lang w:val="es-PE"/>
        </w:rPr>
        <w:t xml:space="preserve"> periodo</w:t>
      </w:r>
      <w:r w:rsidRPr="00897281">
        <w:rPr>
          <w:rFonts w:ascii="Arial" w:hAnsi="Arial" w:cs="Arial"/>
          <w:bCs/>
          <w:color w:val="000000" w:themeColor="text1"/>
          <w:sz w:val="22"/>
          <w:szCs w:val="22"/>
          <w:lang w:val="es-PE"/>
        </w:rPr>
        <w:t xml:space="preserve"> 1998</w:t>
      </w:r>
      <w:r w:rsidR="009B5BC6" w:rsidRPr="00897281">
        <w:rPr>
          <w:rFonts w:ascii="Arial" w:hAnsi="Arial" w:cs="Arial"/>
          <w:bCs/>
          <w:color w:val="000000" w:themeColor="text1"/>
          <w:sz w:val="22"/>
          <w:szCs w:val="22"/>
          <w:lang w:val="es-PE"/>
        </w:rPr>
        <w:t xml:space="preserve"> a 2024</w:t>
      </w:r>
      <w:r w:rsidR="00AB3A0F">
        <w:rPr>
          <w:rFonts w:ascii="Arial" w:hAnsi="Arial" w:cs="Arial"/>
          <w:bCs/>
          <w:color w:val="000000" w:themeColor="text1"/>
          <w:sz w:val="22"/>
          <w:szCs w:val="22"/>
          <w:lang w:val="es-PE"/>
        </w:rPr>
        <w:t>. Esto incluyo</w:t>
      </w:r>
      <w:r w:rsidRPr="00897281">
        <w:rPr>
          <w:rFonts w:ascii="Arial" w:hAnsi="Arial" w:cs="Arial"/>
          <w:bCs/>
          <w:color w:val="000000" w:themeColor="text1"/>
          <w:sz w:val="22"/>
          <w:szCs w:val="22"/>
          <w:lang w:val="es-PE"/>
        </w:rPr>
        <w:t xml:space="preserve"> actas de negociación, convenios, fichas técnicas y otros medios de verificación formal</w:t>
      </w:r>
      <w:r w:rsidR="009B5BC6" w:rsidRPr="00897281">
        <w:rPr>
          <w:rFonts w:ascii="Arial" w:hAnsi="Arial" w:cs="Arial"/>
          <w:bCs/>
          <w:color w:val="000000" w:themeColor="text1"/>
          <w:sz w:val="22"/>
          <w:szCs w:val="22"/>
          <w:lang w:val="es-PE"/>
        </w:rPr>
        <w:t xml:space="preserve"> para garantizar trazabilidad.</w:t>
      </w:r>
    </w:p>
    <w:p w14:paraId="673BF5EC" w14:textId="77777777" w:rsidR="00960DDE" w:rsidRDefault="00960DDE" w:rsidP="00B70476">
      <w:pPr>
        <w:jc w:val="both"/>
        <w:rPr>
          <w:rFonts w:ascii="Arial" w:hAnsi="Arial" w:cs="Arial"/>
          <w:bCs/>
          <w:color w:val="000000" w:themeColor="text1"/>
          <w:sz w:val="22"/>
          <w:szCs w:val="22"/>
          <w:lang w:val="es-PE"/>
        </w:rPr>
      </w:pPr>
    </w:p>
    <w:p w14:paraId="1F771A01" w14:textId="3615C7F5" w:rsidR="00960DDE" w:rsidRDefault="00960DDE" w:rsidP="00B70476">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Cabe señalar que, estas reuniones de coordinación se realiza</w:t>
      </w:r>
      <w:r w:rsidR="002525AA">
        <w:rPr>
          <w:rFonts w:ascii="Arial" w:hAnsi="Arial" w:cs="Arial"/>
          <w:bCs/>
          <w:color w:val="000000" w:themeColor="text1"/>
          <w:sz w:val="22"/>
          <w:szCs w:val="22"/>
          <w:lang w:val="es-PE"/>
        </w:rPr>
        <w:t>ron</w:t>
      </w:r>
      <w:r>
        <w:rPr>
          <w:rFonts w:ascii="Arial" w:hAnsi="Arial" w:cs="Arial"/>
          <w:bCs/>
          <w:color w:val="000000" w:themeColor="text1"/>
          <w:sz w:val="22"/>
          <w:szCs w:val="22"/>
          <w:lang w:val="es-PE"/>
        </w:rPr>
        <w:t xml:space="preserve"> durante todo el proceso de desarrollo del SIGCOS para asegurar la consistencia del sistema y </w:t>
      </w:r>
      <w:r w:rsidR="00893F1A">
        <w:rPr>
          <w:rFonts w:ascii="Arial" w:hAnsi="Arial" w:cs="Arial"/>
          <w:bCs/>
          <w:color w:val="000000" w:themeColor="text1"/>
          <w:sz w:val="22"/>
          <w:szCs w:val="22"/>
          <w:lang w:val="es-PE"/>
        </w:rPr>
        <w:t xml:space="preserve">registraron </w:t>
      </w:r>
      <w:r>
        <w:rPr>
          <w:rFonts w:ascii="Arial" w:hAnsi="Arial" w:cs="Arial"/>
          <w:bCs/>
          <w:color w:val="000000" w:themeColor="text1"/>
          <w:sz w:val="22"/>
          <w:szCs w:val="22"/>
          <w:lang w:val="es-PE"/>
        </w:rPr>
        <w:t xml:space="preserve">una frecuencia mensual. </w:t>
      </w:r>
    </w:p>
    <w:p w14:paraId="2209FFB3" w14:textId="77777777" w:rsidR="006E3F1E" w:rsidRPr="00897281" w:rsidRDefault="006E3F1E" w:rsidP="00B70476">
      <w:pPr>
        <w:jc w:val="both"/>
        <w:rPr>
          <w:rFonts w:ascii="Arial" w:hAnsi="Arial" w:cs="Arial"/>
          <w:bCs/>
          <w:color w:val="000000" w:themeColor="text1"/>
          <w:sz w:val="22"/>
          <w:szCs w:val="22"/>
          <w:lang w:val="es-PE"/>
        </w:rPr>
      </w:pPr>
    </w:p>
    <w:p w14:paraId="19C3C8D9" w14:textId="7659E0C2" w:rsidR="00FD17D8" w:rsidRPr="00897281" w:rsidRDefault="00B70476" w:rsidP="00B70476">
      <w:pPr>
        <w:pStyle w:val="Prrafodelista"/>
        <w:numPr>
          <w:ilvl w:val="0"/>
          <w:numId w:val="3"/>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Sistematización de compromisos</w:t>
      </w:r>
    </w:p>
    <w:p w14:paraId="3826943D" w14:textId="77777777" w:rsidR="00AE3C26" w:rsidRPr="00897281" w:rsidRDefault="00AE3C26" w:rsidP="00B70476">
      <w:pPr>
        <w:jc w:val="both"/>
        <w:rPr>
          <w:rFonts w:ascii="Arial" w:hAnsi="Arial" w:cs="Arial"/>
          <w:bCs/>
          <w:color w:val="000000" w:themeColor="text1"/>
          <w:sz w:val="22"/>
          <w:szCs w:val="22"/>
          <w:lang w:val="es-PE"/>
        </w:rPr>
      </w:pPr>
    </w:p>
    <w:p w14:paraId="7C7E028A" w14:textId="2AE462CB" w:rsidR="00D44280" w:rsidRPr="00897281" w:rsidRDefault="00AE3C26" w:rsidP="00AE3C26">
      <w:pPr>
        <w:jc w:val="both"/>
        <w:rPr>
          <w:rFonts w:ascii="Arial" w:hAnsi="Arial" w:cs="Arial"/>
          <w:bCs/>
          <w:color w:val="000000" w:themeColor="text1"/>
          <w:sz w:val="22"/>
          <w:szCs w:val="22"/>
          <w:lang w:val="es-MX"/>
        </w:rPr>
      </w:pPr>
      <w:r w:rsidRPr="00897281">
        <w:rPr>
          <w:rFonts w:ascii="Arial" w:hAnsi="Arial" w:cs="Arial"/>
          <w:bCs/>
          <w:color w:val="000000" w:themeColor="text1"/>
          <w:sz w:val="22"/>
          <w:szCs w:val="22"/>
          <w:lang w:val="es-MX"/>
        </w:rPr>
        <w:t>En esta etapa, se realizó un barrido</w:t>
      </w:r>
      <w:r w:rsidR="004D4493">
        <w:rPr>
          <w:rFonts w:ascii="Arial" w:hAnsi="Arial" w:cs="Arial"/>
          <w:bCs/>
          <w:color w:val="000000" w:themeColor="text1"/>
          <w:sz w:val="22"/>
          <w:szCs w:val="22"/>
          <w:lang w:val="es-MX"/>
        </w:rPr>
        <w:t xml:space="preserve"> de documentación</w:t>
      </w:r>
      <w:r w:rsidRPr="00897281">
        <w:rPr>
          <w:rFonts w:ascii="Arial" w:hAnsi="Arial" w:cs="Arial"/>
          <w:bCs/>
          <w:color w:val="000000" w:themeColor="text1"/>
          <w:sz w:val="22"/>
          <w:szCs w:val="22"/>
          <w:lang w:val="es-MX"/>
        </w:rPr>
        <w:t xml:space="preserve"> históric</w:t>
      </w:r>
      <w:r w:rsidR="004D4493">
        <w:rPr>
          <w:rFonts w:ascii="Arial" w:hAnsi="Arial" w:cs="Arial"/>
          <w:bCs/>
          <w:color w:val="000000" w:themeColor="text1"/>
          <w:sz w:val="22"/>
          <w:szCs w:val="22"/>
          <w:lang w:val="es-MX"/>
        </w:rPr>
        <w:t>a</w:t>
      </w:r>
      <w:r w:rsidRPr="00897281">
        <w:rPr>
          <w:rFonts w:ascii="Arial" w:hAnsi="Arial" w:cs="Arial"/>
          <w:bCs/>
          <w:color w:val="000000" w:themeColor="text1"/>
          <w:sz w:val="22"/>
          <w:szCs w:val="22"/>
          <w:lang w:val="es-MX"/>
        </w:rPr>
        <w:t xml:space="preserve"> d</w:t>
      </w:r>
      <w:r w:rsidR="00584697">
        <w:rPr>
          <w:rFonts w:ascii="Arial" w:hAnsi="Arial" w:cs="Arial"/>
          <w:bCs/>
          <w:color w:val="000000" w:themeColor="text1"/>
          <w:sz w:val="22"/>
          <w:szCs w:val="22"/>
          <w:lang w:val="es-MX"/>
        </w:rPr>
        <w:t>e todos los</w:t>
      </w:r>
      <w:r w:rsidRPr="00897281">
        <w:rPr>
          <w:rFonts w:ascii="Arial" w:hAnsi="Arial" w:cs="Arial"/>
          <w:bCs/>
          <w:color w:val="000000" w:themeColor="text1"/>
          <w:sz w:val="22"/>
          <w:szCs w:val="22"/>
          <w:lang w:val="es-MX"/>
        </w:rPr>
        <w:t xml:space="preserve"> acuerdos de negociación</w:t>
      </w:r>
      <w:r w:rsidR="00584697">
        <w:rPr>
          <w:rFonts w:ascii="Arial" w:hAnsi="Arial" w:cs="Arial"/>
          <w:bCs/>
          <w:color w:val="000000" w:themeColor="text1"/>
          <w:sz w:val="22"/>
          <w:szCs w:val="22"/>
          <w:lang w:val="es-MX"/>
        </w:rPr>
        <w:t xml:space="preserve">. </w:t>
      </w:r>
      <w:r w:rsidRPr="00897281">
        <w:rPr>
          <w:rFonts w:ascii="Arial" w:hAnsi="Arial" w:cs="Arial"/>
          <w:bCs/>
          <w:color w:val="000000" w:themeColor="text1"/>
          <w:sz w:val="22"/>
          <w:szCs w:val="22"/>
          <w:lang w:val="es-MX"/>
        </w:rPr>
        <w:t xml:space="preserve">De estos, </w:t>
      </w:r>
      <w:r w:rsidR="00584697" w:rsidRPr="00584697">
        <w:rPr>
          <w:rFonts w:ascii="Arial" w:hAnsi="Arial" w:cs="Arial"/>
          <w:bCs/>
          <w:color w:val="000000" w:themeColor="text1"/>
          <w:sz w:val="22"/>
          <w:szCs w:val="22"/>
          <w:lang w:val="es-MX"/>
        </w:rPr>
        <w:t>el</w:t>
      </w:r>
      <w:r w:rsidR="00584697">
        <w:rPr>
          <w:rFonts w:ascii="Arial" w:hAnsi="Arial" w:cs="Arial"/>
          <w:bCs/>
          <w:color w:val="EE0000"/>
          <w:sz w:val="22"/>
          <w:szCs w:val="22"/>
          <w:lang w:val="es-MX"/>
        </w:rPr>
        <w:t xml:space="preserve"> </w:t>
      </w:r>
      <w:r w:rsidR="00584697">
        <w:rPr>
          <w:rFonts w:ascii="Arial" w:hAnsi="Arial" w:cs="Arial"/>
          <w:bCs/>
          <w:color w:val="000000" w:themeColor="text1"/>
          <w:sz w:val="22"/>
          <w:szCs w:val="22"/>
          <w:lang w:val="es-MX"/>
        </w:rPr>
        <w:t>9</w:t>
      </w:r>
      <w:r w:rsidR="00A84D13">
        <w:rPr>
          <w:rFonts w:ascii="Arial" w:hAnsi="Arial" w:cs="Arial"/>
          <w:bCs/>
          <w:color w:val="000000" w:themeColor="text1"/>
          <w:sz w:val="22"/>
          <w:szCs w:val="22"/>
          <w:lang w:val="es-MX"/>
        </w:rPr>
        <w:t>4</w:t>
      </w:r>
      <w:r w:rsidR="00435F2F">
        <w:rPr>
          <w:rFonts w:ascii="Arial" w:hAnsi="Arial" w:cs="Arial"/>
          <w:bCs/>
          <w:color w:val="000000" w:themeColor="text1"/>
          <w:sz w:val="22"/>
          <w:szCs w:val="22"/>
          <w:lang w:val="es-MX"/>
        </w:rPr>
        <w:t xml:space="preserve">% </w:t>
      </w:r>
      <w:r w:rsidRPr="00897281">
        <w:rPr>
          <w:rFonts w:ascii="Arial" w:hAnsi="Arial" w:cs="Arial"/>
          <w:bCs/>
          <w:color w:val="000000" w:themeColor="text1"/>
          <w:sz w:val="22"/>
          <w:szCs w:val="22"/>
          <w:lang w:val="es-MX"/>
        </w:rPr>
        <w:t>correspond</w:t>
      </w:r>
      <w:r w:rsidR="00AB3A0F">
        <w:rPr>
          <w:rFonts w:ascii="Arial" w:hAnsi="Arial" w:cs="Arial"/>
          <w:bCs/>
          <w:color w:val="000000" w:themeColor="text1"/>
          <w:sz w:val="22"/>
          <w:szCs w:val="22"/>
          <w:lang w:val="es-MX"/>
        </w:rPr>
        <w:t>ían</w:t>
      </w:r>
      <w:r w:rsidRPr="00897281">
        <w:rPr>
          <w:rFonts w:ascii="Arial" w:hAnsi="Arial" w:cs="Arial"/>
          <w:bCs/>
          <w:color w:val="000000" w:themeColor="text1"/>
          <w:sz w:val="22"/>
          <w:szCs w:val="22"/>
          <w:lang w:val="es-MX"/>
        </w:rPr>
        <w:t xml:space="preserve"> a compromisos bilaterales, es decir, acuerdos generados directamente entre Antamina y las </w:t>
      </w:r>
      <w:r w:rsidRPr="00897281">
        <w:rPr>
          <w:rFonts w:ascii="Arial" w:hAnsi="Arial" w:cs="Arial"/>
          <w:bCs/>
          <w:color w:val="000000" w:themeColor="text1"/>
          <w:sz w:val="22"/>
          <w:szCs w:val="22"/>
          <w:lang w:val="es-MX"/>
        </w:rPr>
        <w:lastRenderedPageBreak/>
        <w:t xml:space="preserve">comunidades, </w:t>
      </w:r>
      <w:r w:rsidR="00A04729">
        <w:rPr>
          <w:rFonts w:ascii="Arial" w:hAnsi="Arial" w:cs="Arial"/>
          <w:bCs/>
          <w:color w:val="000000" w:themeColor="text1"/>
          <w:sz w:val="22"/>
          <w:szCs w:val="22"/>
          <w:lang w:val="es-MX"/>
        </w:rPr>
        <w:t>mayormente</w:t>
      </w:r>
      <w:r w:rsidRPr="00897281">
        <w:rPr>
          <w:rFonts w:ascii="Arial" w:hAnsi="Arial" w:cs="Arial"/>
          <w:bCs/>
          <w:color w:val="000000" w:themeColor="text1"/>
          <w:sz w:val="22"/>
          <w:szCs w:val="22"/>
          <w:lang w:val="es-MX"/>
        </w:rPr>
        <w:t xml:space="preserve"> a través de procesos de diálogo o negociación territorial. </w:t>
      </w:r>
    </w:p>
    <w:p w14:paraId="39294D49" w14:textId="77777777" w:rsidR="00D44280" w:rsidRPr="00897281" w:rsidRDefault="00D44280" w:rsidP="00AE3C26">
      <w:pPr>
        <w:jc w:val="both"/>
        <w:rPr>
          <w:rFonts w:ascii="Arial" w:hAnsi="Arial" w:cs="Arial"/>
          <w:bCs/>
          <w:color w:val="000000" w:themeColor="text1"/>
          <w:sz w:val="22"/>
          <w:szCs w:val="22"/>
          <w:lang w:val="es-MX"/>
        </w:rPr>
      </w:pPr>
    </w:p>
    <w:p w14:paraId="63B9AA53" w14:textId="22A67349" w:rsidR="00A04729" w:rsidRDefault="00AE3C26" w:rsidP="00AE3C26">
      <w:pPr>
        <w:jc w:val="both"/>
        <w:rPr>
          <w:rFonts w:ascii="Arial" w:hAnsi="Arial" w:cs="Arial"/>
          <w:bCs/>
          <w:color w:val="000000" w:themeColor="text1"/>
          <w:sz w:val="22"/>
          <w:szCs w:val="22"/>
          <w:lang w:val="es-MX"/>
        </w:rPr>
      </w:pPr>
      <w:r w:rsidRPr="00897281">
        <w:rPr>
          <w:rFonts w:ascii="Arial" w:hAnsi="Arial" w:cs="Arial"/>
          <w:bCs/>
          <w:color w:val="000000" w:themeColor="text1"/>
          <w:sz w:val="22"/>
          <w:szCs w:val="22"/>
          <w:lang w:val="es-MX"/>
        </w:rPr>
        <w:t>Dentro de los</w:t>
      </w:r>
      <w:r w:rsidR="00DA0899" w:rsidRPr="00897281">
        <w:rPr>
          <w:rFonts w:ascii="Arial" w:hAnsi="Arial" w:cs="Arial"/>
          <w:bCs/>
          <w:color w:val="000000" w:themeColor="text1"/>
          <w:sz w:val="22"/>
          <w:szCs w:val="22"/>
          <w:lang w:val="es-MX"/>
        </w:rPr>
        <w:t xml:space="preserve"> compromisos</w:t>
      </w:r>
      <w:r w:rsidRPr="00897281">
        <w:rPr>
          <w:rFonts w:ascii="Arial" w:hAnsi="Arial" w:cs="Arial"/>
          <w:bCs/>
          <w:color w:val="000000" w:themeColor="text1"/>
          <w:sz w:val="22"/>
          <w:szCs w:val="22"/>
          <w:lang w:val="es-MX"/>
        </w:rPr>
        <w:t xml:space="preserve"> bilaterales, se </w:t>
      </w:r>
      <w:r w:rsidR="00292255">
        <w:rPr>
          <w:rFonts w:ascii="Arial" w:hAnsi="Arial" w:cs="Arial"/>
          <w:bCs/>
          <w:color w:val="000000" w:themeColor="text1"/>
          <w:sz w:val="22"/>
          <w:szCs w:val="22"/>
          <w:lang w:val="es-MX"/>
        </w:rPr>
        <w:t>identificaron, por un lado, 94%</w:t>
      </w:r>
      <w:r w:rsidRPr="00897281">
        <w:rPr>
          <w:rFonts w:ascii="Arial" w:hAnsi="Arial" w:cs="Arial"/>
          <w:bCs/>
          <w:color w:val="000000" w:themeColor="text1"/>
          <w:sz w:val="22"/>
          <w:szCs w:val="22"/>
          <w:lang w:val="es-MX"/>
        </w:rPr>
        <w:t xml:space="preserve"> compromisos temporales, </w:t>
      </w:r>
      <w:r w:rsidR="00DA0899" w:rsidRPr="00897281">
        <w:rPr>
          <w:rFonts w:ascii="Arial" w:hAnsi="Arial" w:cs="Arial"/>
          <w:bCs/>
          <w:color w:val="000000" w:themeColor="text1"/>
          <w:sz w:val="22"/>
          <w:szCs w:val="22"/>
          <w:lang w:val="es-MX"/>
        </w:rPr>
        <w:t>caracterizados por tener un plazo definido de cumplimiento e intervención</w:t>
      </w:r>
      <w:r w:rsidR="002525AA">
        <w:rPr>
          <w:rFonts w:ascii="Arial" w:hAnsi="Arial" w:cs="Arial"/>
          <w:bCs/>
          <w:color w:val="000000" w:themeColor="text1"/>
          <w:sz w:val="22"/>
          <w:szCs w:val="22"/>
          <w:lang w:val="es-MX"/>
        </w:rPr>
        <w:t>. E</w:t>
      </w:r>
      <w:r w:rsidR="00DA0899" w:rsidRPr="00897281">
        <w:rPr>
          <w:rFonts w:ascii="Arial" w:hAnsi="Arial" w:cs="Arial"/>
          <w:bCs/>
          <w:color w:val="000000" w:themeColor="text1"/>
          <w:sz w:val="22"/>
          <w:szCs w:val="22"/>
          <w:lang w:val="es-MX"/>
        </w:rPr>
        <w:t>s decir, cuentan con un periodo de ejecución delimitado en el tiempo.</w:t>
      </w:r>
    </w:p>
    <w:p w14:paraId="6CA5BCBB" w14:textId="77777777" w:rsidR="00A04729" w:rsidRDefault="00A04729" w:rsidP="00AE3C26">
      <w:pPr>
        <w:jc w:val="both"/>
        <w:rPr>
          <w:rFonts w:ascii="Arial" w:hAnsi="Arial" w:cs="Arial"/>
          <w:bCs/>
          <w:color w:val="000000" w:themeColor="text1"/>
          <w:sz w:val="22"/>
          <w:szCs w:val="22"/>
          <w:lang w:val="es-MX"/>
        </w:rPr>
      </w:pPr>
    </w:p>
    <w:p w14:paraId="417179D7" w14:textId="77777777" w:rsidR="00AB7037" w:rsidRDefault="00DA0899" w:rsidP="00AE3C26">
      <w:pPr>
        <w:jc w:val="both"/>
        <w:rPr>
          <w:rFonts w:ascii="Arial" w:hAnsi="Arial" w:cs="Arial"/>
          <w:bCs/>
          <w:color w:val="000000" w:themeColor="text1"/>
          <w:sz w:val="22"/>
          <w:szCs w:val="22"/>
          <w:lang w:val="es-MX"/>
        </w:rPr>
      </w:pPr>
      <w:r w:rsidRPr="00897281">
        <w:rPr>
          <w:rFonts w:ascii="Arial" w:hAnsi="Arial" w:cs="Arial"/>
          <w:bCs/>
          <w:color w:val="000000" w:themeColor="text1"/>
          <w:sz w:val="22"/>
          <w:szCs w:val="22"/>
          <w:lang w:val="es-MX"/>
        </w:rPr>
        <w:t xml:space="preserve">Estos incluyen, por ejemplo, la entrega de materiales, la realización de capacitaciones o la ejecución de actividades específicas de corta duración. </w:t>
      </w:r>
    </w:p>
    <w:p w14:paraId="76DC275B" w14:textId="77777777" w:rsidR="00954F4F" w:rsidRDefault="00954F4F" w:rsidP="00AE3C26">
      <w:pPr>
        <w:jc w:val="both"/>
        <w:rPr>
          <w:rFonts w:ascii="Arial" w:hAnsi="Arial" w:cs="Arial"/>
          <w:bCs/>
          <w:color w:val="000000" w:themeColor="text1"/>
          <w:sz w:val="22"/>
          <w:szCs w:val="22"/>
          <w:lang w:val="es-MX"/>
        </w:rPr>
      </w:pPr>
    </w:p>
    <w:p w14:paraId="02FCAAA4" w14:textId="477F8286" w:rsidR="00D44280" w:rsidRPr="00897281" w:rsidRDefault="00DA0899" w:rsidP="00AE3C26">
      <w:pPr>
        <w:jc w:val="both"/>
        <w:rPr>
          <w:rFonts w:ascii="Arial" w:hAnsi="Arial" w:cs="Arial"/>
          <w:bCs/>
          <w:color w:val="000000" w:themeColor="text1"/>
          <w:sz w:val="22"/>
          <w:szCs w:val="22"/>
          <w:lang w:val="es-MX"/>
        </w:rPr>
      </w:pPr>
      <w:r w:rsidRPr="00897281">
        <w:rPr>
          <w:rFonts w:ascii="Arial" w:hAnsi="Arial" w:cs="Arial"/>
          <w:bCs/>
          <w:color w:val="000000" w:themeColor="text1"/>
          <w:sz w:val="22"/>
          <w:szCs w:val="22"/>
          <w:lang w:val="es-MX"/>
        </w:rPr>
        <w:t xml:space="preserve">Por otro lado, </w:t>
      </w:r>
      <w:r w:rsidR="00CB013A">
        <w:rPr>
          <w:rFonts w:ascii="Arial" w:hAnsi="Arial" w:cs="Arial"/>
          <w:bCs/>
          <w:color w:val="000000" w:themeColor="text1"/>
          <w:sz w:val="22"/>
          <w:szCs w:val="22"/>
          <w:lang w:val="es-MX"/>
        </w:rPr>
        <w:t>el</w:t>
      </w:r>
      <w:r w:rsidRPr="00897281">
        <w:rPr>
          <w:rFonts w:ascii="Arial" w:hAnsi="Arial" w:cs="Arial"/>
          <w:bCs/>
          <w:color w:val="000000" w:themeColor="text1"/>
          <w:sz w:val="22"/>
          <w:szCs w:val="22"/>
          <w:lang w:val="es-MX"/>
        </w:rPr>
        <w:t xml:space="preserve"> </w:t>
      </w:r>
      <w:r w:rsidR="00CB013A">
        <w:rPr>
          <w:rFonts w:ascii="Arial" w:hAnsi="Arial" w:cs="Arial"/>
          <w:bCs/>
          <w:color w:val="000000" w:themeColor="text1"/>
          <w:sz w:val="22"/>
          <w:szCs w:val="22"/>
          <w:lang w:val="es-MX"/>
        </w:rPr>
        <w:t>6%</w:t>
      </w:r>
      <w:r w:rsidRPr="00897281">
        <w:rPr>
          <w:rFonts w:ascii="Arial" w:hAnsi="Arial" w:cs="Arial"/>
          <w:bCs/>
          <w:color w:val="000000" w:themeColor="text1"/>
          <w:sz w:val="22"/>
          <w:szCs w:val="22"/>
          <w:lang w:val="es-MX"/>
        </w:rPr>
        <w:t xml:space="preserve"> </w:t>
      </w:r>
      <w:r w:rsidR="00CB013A">
        <w:rPr>
          <w:rFonts w:ascii="Arial" w:hAnsi="Arial" w:cs="Arial"/>
          <w:bCs/>
          <w:color w:val="000000" w:themeColor="text1"/>
          <w:sz w:val="22"/>
          <w:szCs w:val="22"/>
          <w:lang w:val="es-MX"/>
        </w:rPr>
        <w:t xml:space="preserve">eran </w:t>
      </w:r>
      <w:r w:rsidRPr="00897281">
        <w:rPr>
          <w:rFonts w:ascii="Arial" w:hAnsi="Arial" w:cs="Arial"/>
          <w:bCs/>
          <w:color w:val="000000" w:themeColor="text1"/>
          <w:sz w:val="22"/>
          <w:szCs w:val="22"/>
          <w:lang w:val="es-MX"/>
        </w:rPr>
        <w:t xml:space="preserve">compromisos </w:t>
      </w:r>
      <w:r w:rsidR="007827F3">
        <w:rPr>
          <w:rFonts w:ascii="Arial" w:hAnsi="Arial" w:cs="Arial"/>
          <w:bCs/>
          <w:color w:val="000000" w:themeColor="text1"/>
          <w:sz w:val="22"/>
          <w:szCs w:val="22"/>
          <w:lang w:val="es-MX"/>
        </w:rPr>
        <w:t xml:space="preserve">bilaterales </w:t>
      </w:r>
      <w:r w:rsidRPr="00897281">
        <w:rPr>
          <w:rFonts w:ascii="Arial" w:hAnsi="Arial" w:cs="Arial"/>
          <w:bCs/>
          <w:color w:val="000000" w:themeColor="text1"/>
          <w:sz w:val="22"/>
          <w:szCs w:val="22"/>
          <w:lang w:val="es-MX"/>
        </w:rPr>
        <w:t>permanentes, los cuales se entienden como intervenciones de carácter continuo que se ejecuta</w:t>
      </w:r>
      <w:r w:rsidR="002525AA">
        <w:rPr>
          <w:rFonts w:ascii="Arial" w:hAnsi="Arial" w:cs="Arial"/>
          <w:bCs/>
          <w:color w:val="000000" w:themeColor="text1"/>
          <w:sz w:val="22"/>
          <w:szCs w:val="22"/>
          <w:lang w:val="es-MX"/>
        </w:rPr>
        <w:t>n</w:t>
      </w:r>
      <w:r w:rsidRPr="00897281">
        <w:rPr>
          <w:rFonts w:ascii="Arial" w:hAnsi="Arial" w:cs="Arial"/>
          <w:bCs/>
          <w:color w:val="000000" w:themeColor="text1"/>
          <w:sz w:val="22"/>
          <w:szCs w:val="22"/>
          <w:lang w:val="es-MX"/>
        </w:rPr>
        <w:t xml:space="preserve"> de forma recurrente cada año, mientras duren las operaciones de Antamina.</w:t>
      </w:r>
      <w:r w:rsidR="00E31466">
        <w:rPr>
          <w:rFonts w:ascii="Arial" w:hAnsi="Arial" w:cs="Arial"/>
          <w:bCs/>
          <w:color w:val="000000" w:themeColor="text1"/>
          <w:sz w:val="22"/>
          <w:szCs w:val="22"/>
          <w:lang w:val="es-MX"/>
        </w:rPr>
        <w:t xml:space="preserve"> </w:t>
      </w:r>
      <w:r w:rsidR="007827F3">
        <w:rPr>
          <w:rFonts w:ascii="Arial" w:hAnsi="Arial" w:cs="Arial"/>
          <w:bCs/>
          <w:color w:val="000000" w:themeColor="text1"/>
          <w:sz w:val="22"/>
          <w:szCs w:val="22"/>
          <w:lang w:val="es-MX"/>
        </w:rPr>
        <w:t>Este tipo</w:t>
      </w:r>
      <w:r w:rsidR="003C689D">
        <w:rPr>
          <w:rFonts w:ascii="Arial" w:hAnsi="Arial" w:cs="Arial"/>
          <w:bCs/>
          <w:color w:val="000000" w:themeColor="text1"/>
          <w:sz w:val="22"/>
          <w:szCs w:val="22"/>
          <w:lang w:val="es-MX"/>
        </w:rPr>
        <w:t xml:space="preserve"> de</w:t>
      </w:r>
      <w:r w:rsidR="00E31466">
        <w:rPr>
          <w:rFonts w:ascii="Arial" w:hAnsi="Arial" w:cs="Arial"/>
          <w:bCs/>
          <w:color w:val="000000" w:themeColor="text1"/>
          <w:sz w:val="22"/>
          <w:szCs w:val="22"/>
          <w:lang w:val="es-MX"/>
        </w:rPr>
        <w:t xml:space="preserve"> compromiso genera sinergia con los compromisos de carácter obligatorio aprobados en la </w:t>
      </w:r>
      <w:r w:rsidR="00314FB1" w:rsidRPr="00897281">
        <w:rPr>
          <w:rFonts w:ascii="Arial" w:hAnsi="Arial" w:cs="Arial"/>
          <w:bCs/>
          <w:color w:val="000000" w:themeColor="text1"/>
          <w:sz w:val="22"/>
          <w:szCs w:val="22"/>
          <w:lang w:val="es-MX"/>
        </w:rPr>
        <w:t>Modificación del Estudio de Impacto Ambiental</w:t>
      </w:r>
      <w:r w:rsidR="00314FB1">
        <w:rPr>
          <w:rFonts w:ascii="Arial" w:hAnsi="Arial" w:cs="Arial"/>
          <w:bCs/>
          <w:color w:val="000000" w:themeColor="text1"/>
          <w:sz w:val="22"/>
          <w:szCs w:val="22"/>
          <w:lang w:val="es-MX"/>
        </w:rPr>
        <w:t xml:space="preserve"> aprobado en 2024 (en adelante, </w:t>
      </w:r>
      <w:r w:rsidR="00E31466">
        <w:rPr>
          <w:rFonts w:ascii="Arial" w:hAnsi="Arial" w:cs="Arial"/>
          <w:bCs/>
          <w:color w:val="000000" w:themeColor="text1"/>
          <w:sz w:val="22"/>
          <w:szCs w:val="22"/>
          <w:lang w:val="es-MX"/>
        </w:rPr>
        <w:t>MEIA</w:t>
      </w:r>
      <w:r w:rsidR="00314FB1">
        <w:rPr>
          <w:rFonts w:ascii="Arial" w:hAnsi="Arial" w:cs="Arial"/>
          <w:bCs/>
          <w:color w:val="000000" w:themeColor="text1"/>
          <w:sz w:val="22"/>
          <w:szCs w:val="22"/>
          <w:lang w:val="es-MX"/>
        </w:rPr>
        <w:t>)</w:t>
      </w:r>
      <w:r w:rsidR="00E31466">
        <w:rPr>
          <w:rFonts w:ascii="Arial" w:hAnsi="Arial" w:cs="Arial"/>
          <w:bCs/>
          <w:color w:val="000000" w:themeColor="text1"/>
          <w:sz w:val="22"/>
          <w:szCs w:val="22"/>
          <w:lang w:val="es-MX"/>
        </w:rPr>
        <w:t xml:space="preserve"> </w:t>
      </w:r>
    </w:p>
    <w:p w14:paraId="00445127" w14:textId="77777777" w:rsidR="00DA0899" w:rsidRPr="00897281" w:rsidRDefault="00DA0899" w:rsidP="00AE3C26">
      <w:pPr>
        <w:jc w:val="both"/>
        <w:rPr>
          <w:rFonts w:ascii="Arial" w:hAnsi="Arial" w:cs="Arial"/>
          <w:bCs/>
          <w:color w:val="000000" w:themeColor="text1"/>
          <w:sz w:val="22"/>
          <w:szCs w:val="22"/>
          <w:lang w:val="es-MX"/>
        </w:rPr>
      </w:pPr>
    </w:p>
    <w:p w14:paraId="1DC19C26" w14:textId="77777777" w:rsidR="002525AA" w:rsidRDefault="00DA0899" w:rsidP="00D41A1C">
      <w:pPr>
        <w:jc w:val="both"/>
        <w:rPr>
          <w:rFonts w:ascii="Arial" w:hAnsi="Arial" w:cs="Arial"/>
          <w:bCs/>
          <w:color w:val="000000" w:themeColor="text1"/>
          <w:sz w:val="22"/>
          <w:szCs w:val="22"/>
          <w:lang w:val="es-MX"/>
        </w:rPr>
      </w:pPr>
      <w:r w:rsidRPr="00897281">
        <w:rPr>
          <w:rFonts w:ascii="Arial" w:hAnsi="Arial" w:cs="Arial"/>
          <w:bCs/>
          <w:color w:val="000000" w:themeColor="text1"/>
          <w:sz w:val="22"/>
          <w:szCs w:val="22"/>
          <w:lang w:val="es-MX"/>
        </w:rPr>
        <w:t>Para facilitar el seguimiento de los compromisos, se definieron subcompromisos, entendidos como actividades internas necesarias para el cumplimiento de un compromiso principal. Estos</w:t>
      </w:r>
      <w:r w:rsidR="00F04AA2" w:rsidRPr="00897281">
        <w:rPr>
          <w:rFonts w:ascii="Arial" w:hAnsi="Arial" w:cs="Arial"/>
          <w:bCs/>
          <w:color w:val="000000" w:themeColor="text1"/>
          <w:sz w:val="22"/>
          <w:szCs w:val="22"/>
          <w:lang w:val="es-MX"/>
        </w:rPr>
        <w:t xml:space="preserve"> </w:t>
      </w:r>
      <w:r w:rsidRPr="00897281">
        <w:rPr>
          <w:rFonts w:ascii="Arial" w:hAnsi="Arial" w:cs="Arial"/>
          <w:bCs/>
          <w:color w:val="000000" w:themeColor="text1"/>
          <w:sz w:val="22"/>
          <w:szCs w:val="22"/>
          <w:lang w:val="es-MX"/>
        </w:rPr>
        <w:t xml:space="preserve">funcionan como pasos intermedios de planificación, seguimiento y evaluación, permitiendo desagregar compromisos amplios en </w:t>
      </w:r>
      <w:r w:rsidR="00D41A1C">
        <w:rPr>
          <w:rFonts w:ascii="Arial" w:hAnsi="Arial" w:cs="Arial"/>
          <w:bCs/>
          <w:color w:val="000000" w:themeColor="text1"/>
          <w:sz w:val="22"/>
          <w:szCs w:val="22"/>
          <w:lang w:val="es-MX"/>
        </w:rPr>
        <w:t>componentes y/o actividades que conlleven al cumplimi</w:t>
      </w:r>
      <w:r w:rsidR="00AB3A0F">
        <w:rPr>
          <w:rFonts w:ascii="Arial" w:hAnsi="Arial" w:cs="Arial"/>
          <w:bCs/>
          <w:color w:val="000000" w:themeColor="text1"/>
          <w:sz w:val="22"/>
          <w:szCs w:val="22"/>
          <w:lang w:val="es-MX"/>
        </w:rPr>
        <w:t>en</w:t>
      </w:r>
      <w:r w:rsidR="00D41A1C">
        <w:rPr>
          <w:rFonts w:ascii="Arial" w:hAnsi="Arial" w:cs="Arial"/>
          <w:bCs/>
          <w:color w:val="000000" w:themeColor="text1"/>
          <w:sz w:val="22"/>
          <w:szCs w:val="22"/>
          <w:lang w:val="es-MX"/>
        </w:rPr>
        <w:t xml:space="preserve">to de </w:t>
      </w:r>
      <w:r w:rsidR="00AB3A0F">
        <w:rPr>
          <w:rFonts w:ascii="Arial" w:hAnsi="Arial" w:cs="Arial"/>
          <w:bCs/>
          <w:color w:val="000000" w:themeColor="text1"/>
          <w:sz w:val="22"/>
          <w:szCs w:val="22"/>
          <w:lang w:val="es-MX"/>
        </w:rPr>
        <w:t>los mismos</w:t>
      </w:r>
      <w:r w:rsidR="00D41A1C">
        <w:rPr>
          <w:rFonts w:ascii="Arial" w:hAnsi="Arial" w:cs="Arial"/>
          <w:bCs/>
          <w:color w:val="000000" w:themeColor="text1"/>
          <w:sz w:val="22"/>
          <w:szCs w:val="22"/>
          <w:lang w:val="es-MX"/>
        </w:rPr>
        <w:t>.</w:t>
      </w:r>
      <w:r w:rsidR="00F04AA2" w:rsidRPr="00897281">
        <w:rPr>
          <w:rFonts w:ascii="Arial" w:hAnsi="Arial" w:cs="Arial"/>
          <w:bCs/>
          <w:color w:val="000000" w:themeColor="text1"/>
          <w:sz w:val="22"/>
          <w:szCs w:val="22"/>
          <w:lang w:val="es-MX"/>
        </w:rPr>
        <w:t xml:space="preserve"> </w:t>
      </w:r>
    </w:p>
    <w:p w14:paraId="5F2FE618" w14:textId="77777777" w:rsidR="002525AA" w:rsidRDefault="002525AA" w:rsidP="00D41A1C">
      <w:pPr>
        <w:jc w:val="both"/>
        <w:rPr>
          <w:rFonts w:ascii="Arial" w:hAnsi="Arial" w:cs="Arial"/>
          <w:bCs/>
          <w:color w:val="000000" w:themeColor="text1"/>
          <w:sz w:val="22"/>
          <w:szCs w:val="22"/>
          <w:lang w:val="es-MX"/>
        </w:rPr>
      </w:pPr>
    </w:p>
    <w:p w14:paraId="43488DE4" w14:textId="4B9B0EF2" w:rsidR="00DA0899" w:rsidRPr="00897281" w:rsidRDefault="00F04AA2" w:rsidP="00AE3C26">
      <w:pPr>
        <w:jc w:val="both"/>
        <w:rPr>
          <w:rFonts w:ascii="Arial" w:hAnsi="Arial" w:cs="Arial"/>
          <w:bCs/>
          <w:color w:val="000000" w:themeColor="text1"/>
          <w:sz w:val="22"/>
          <w:szCs w:val="22"/>
          <w:lang w:val="es-MX"/>
        </w:rPr>
      </w:pPr>
      <w:r w:rsidRPr="00897281">
        <w:rPr>
          <w:rFonts w:ascii="Arial" w:hAnsi="Arial" w:cs="Arial"/>
          <w:bCs/>
          <w:color w:val="000000" w:themeColor="text1"/>
          <w:sz w:val="22"/>
          <w:szCs w:val="22"/>
          <w:lang w:val="es-MX"/>
        </w:rPr>
        <w:t>Primero se evaluó en qué compromisos resultaba pertinente. Por ejemplo, para la implementación de mejora educativa en el área de influencia social se de</w:t>
      </w:r>
      <w:r w:rsidR="00A04729">
        <w:rPr>
          <w:rFonts w:ascii="Arial" w:hAnsi="Arial" w:cs="Arial"/>
          <w:bCs/>
          <w:color w:val="000000" w:themeColor="text1"/>
          <w:sz w:val="22"/>
          <w:szCs w:val="22"/>
          <w:lang w:val="es-MX"/>
        </w:rPr>
        <w:t>sagregaron</w:t>
      </w:r>
      <w:r w:rsidRPr="00897281">
        <w:rPr>
          <w:rFonts w:ascii="Arial" w:hAnsi="Arial" w:cs="Arial"/>
          <w:bCs/>
          <w:color w:val="000000" w:themeColor="text1"/>
          <w:sz w:val="22"/>
          <w:szCs w:val="22"/>
          <w:lang w:val="es-MX"/>
        </w:rPr>
        <w:t xml:space="preserve"> subcompromisos como, capacitación docente, implementación de mobiliario</w:t>
      </w:r>
      <w:r w:rsidR="00DE02C9">
        <w:rPr>
          <w:rFonts w:ascii="Arial" w:hAnsi="Arial" w:cs="Arial"/>
          <w:bCs/>
          <w:color w:val="000000" w:themeColor="text1"/>
          <w:sz w:val="22"/>
          <w:szCs w:val="22"/>
          <w:lang w:val="es-MX"/>
        </w:rPr>
        <w:t xml:space="preserve">, entrega de </w:t>
      </w:r>
      <w:r w:rsidRPr="00897281">
        <w:rPr>
          <w:rFonts w:ascii="Arial" w:hAnsi="Arial" w:cs="Arial"/>
          <w:bCs/>
          <w:color w:val="000000" w:themeColor="text1"/>
          <w:sz w:val="22"/>
          <w:szCs w:val="22"/>
          <w:lang w:val="es-MX"/>
        </w:rPr>
        <w:t xml:space="preserve">herramientas educativas, talleres de reforzamiento para alumnos, entre otros. </w:t>
      </w:r>
      <w:r w:rsidR="00DA0899" w:rsidRPr="00897281">
        <w:rPr>
          <w:rFonts w:ascii="Arial" w:hAnsi="Arial" w:cs="Arial"/>
          <w:bCs/>
          <w:color w:val="000000" w:themeColor="text1"/>
          <w:sz w:val="22"/>
          <w:szCs w:val="22"/>
          <w:lang w:val="es-MX"/>
        </w:rPr>
        <w:t>De este modo, se asegura una alineación efectiva entre la ejecución interna y el impacto social esperado.</w:t>
      </w:r>
    </w:p>
    <w:p w14:paraId="31D729B7" w14:textId="77777777" w:rsidR="007C2A8B" w:rsidRPr="00897281" w:rsidRDefault="007C2A8B" w:rsidP="00AE3C26">
      <w:pPr>
        <w:jc w:val="both"/>
        <w:rPr>
          <w:rFonts w:ascii="Arial" w:hAnsi="Arial" w:cs="Arial"/>
          <w:bCs/>
          <w:color w:val="000000" w:themeColor="text1"/>
          <w:sz w:val="22"/>
          <w:szCs w:val="22"/>
          <w:lang w:val="es-MX"/>
        </w:rPr>
      </w:pPr>
    </w:p>
    <w:p w14:paraId="051A8039" w14:textId="2F5DC67D" w:rsidR="00AE3C26" w:rsidRPr="00897281" w:rsidRDefault="00AE3C26" w:rsidP="00AE3C26">
      <w:pPr>
        <w:jc w:val="both"/>
        <w:rPr>
          <w:rFonts w:ascii="Arial" w:hAnsi="Arial" w:cs="Arial"/>
          <w:bCs/>
          <w:color w:val="000000" w:themeColor="text1"/>
          <w:sz w:val="22"/>
          <w:szCs w:val="22"/>
          <w:lang w:val="es-MX"/>
        </w:rPr>
      </w:pPr>
      <w:r w:rsidRPr="00897281">
        <w:rPr>
          <w:rFonts w:ascii="Arial" w:hAnsi="Arial" w:cs="Arial"/>
          <w:bCs/>
          <w:color w:val="000000" w:themeColor="text1"/>
          <w:sz w:val="22"/>
          <w:szCs w:val="22"/>
          <w:lang w:val="es-MX"/>
        </w:rPr>
        <w:t xml:space="preserve">Adicionalmente, </w:t>
      </w:r>
      <w:r w:rsidR="00077455">
        <w:rPr>
          <w:rFonts w:ascii="Arial" w:hAnsi="Arial" w:cs="Arial"/>
          <w:bCs/>
          <w:color w:val="000000" w:themeColor="text1"/>
          <w:sz w:val="22"/>
          <w:szCs w:val="22"/>
          <w:lang w:val="es-MX"/>
        </w:rPr>
        <w:t xml:space="preserve">en la documentación </w:t>
      </w:r>
      <w:r w:rsidRPr="00897281">
        <w:rPr>
          <w:rFonts w:ascii="Arial" w:hAnsi="Arial" w:cs="Arial"/>
          <w:bCs/>
          <w:color w:val="000000" w:themeColor="text1"/>
          <w:sz w:val="22"/>
          <w:szCs w:val="22"/>
          <w:lang w:val="es-MX"/>
        </w:rPr>
        <w:t>se identif</w:t>
      </w:r>
      <w:r w:rsidR="00077455">
        <w:rPr>
          <w:rFonts w:ascii="Arial" w:hAnsi="Arial" w:cs="Arial"/>
          <w:bCs/>
          <w:color w:val="000000" w:themeColor="text1"/>
          <w:sz w:val="22"/>
          <w:szCs w:val="22"/>
          <w:lang w:val="es-MX"/>
        </w:rPr>
        <w:t>icó</w:t>
      </w:r>
      <w:r w:rsidR="00D41A1C">
        <w:rPr>
          <w:rFonts w:ascii="Arial" w:hAnsi="Arial" w:cs="Arial"/>
          <w:bCs/>
          <w:color w:val="000000" w:themeColor="text1"/>
          <w:sz w:val="22"/>
          <w:szCs w:val="22"/>
          <w:lang w:val="es-MX"/>
        </w:rPr>
        <w:t xml:space="preserve"> </w:t>
      </w:r>
      <w:r w:rsidR="00076B73" w:rsidRPr="00076B73">
        <w:rPr>
          <w:rFonts w:ascii="Arial" w:hAnsi="Arial" w:cs="Arial"/>
          <w:bCs/>
          <w:color w:val="000000" w:themeColor="text1"/>
          <w:sz w:val="22"/>
          <w:szCs w:val="22"/>
          <w:lang w:val="es-MX"/>
        </w:rPr>
        <w:t>6</w:t>
      </w:r>
      <w:r w:rsidR="00077455" w:rsidRPr="00076B73">
        <w:rPr>
          <w:rFonts w:ascii="Arial" w:hAnsi="Arial" w:cs="Arial"/>
          <w:bCs/>
          <w:color w:val="000000" w:themeColor="text1"/>
          <w:sz w:val="22"/>
          <w:szCs w:val="22"/>
          <w:lang w:val="es-MX"/>
        </w:rPr>
        <w:t>% de</w:t>
      </w:r>
      <w:r w:rsidRPr="00076B73">
        <w:rPr>
          <w:rFonts w:ascii="Arial" w:hAnsi="Arial" w:cs="Arial"/>
          <w:bCs/>
          <w:color w:val="000000" w:themeColor="text1"/>
          <w:sz w:val="22"/>
          <w:szCs w:val="22"/>
          <w:lang w:val="es-MX"/>
        </w:rPr>
        <w:t xml:space="preserve"> </w:t>
      </w:r>
      <w:r w:rsidRPr="00897281">
        <w:rPr>
          <w:rFonts w:ascii="Arial" w:hAnsi="Arial" w:cs="Arial"/>
          <w:bCs/>
          <w:color w:val="000000" w:themeColor="text1"/>
          <w:sz w:val="22"/>
          <w:szCs w:val="22"/>
          <w:lang w:val="es-MX"/>
        </w:rPr>
        <w:t xml:space="preserve">compromisos vinculados </w:t>
      </w:r>
      <w:r w:rsidR="00DC4DB2">
        <w:rPr>
          <w:rFonts w:ascii="Arial" w:hAnsi="Arial" w:cs="Arial"/>
          <w:bCs/>
          <w:color w:val="000000" w:themeColor="text1"/>
          <w:sz w:val="22"/>
          <w:szCs w:val="22"/>
          <w:lang w:val="es-MX"/>
        </w:rPr>
        <w:t>a la última MEIA aprobada</w:t>
      </w:r>
      <w:r w:rsidR="00704BC1">
        <w:rPr>
          <w:rFonts w:ascii="Arial" w:hAnsi="Arial" w:cs="Arial"/>
          <w:bCs/>
          <w:color w:val="000000" w:themeColor="text1"/>
          <w:sz w:val="22"/>
          <w:szCs w:val="22"/>
          <w:lang w:val="es-MX"/>
        </w:rPr>
        <w:t xml:space="preserve"> </w:t>
      </w:r>
      <w:r w:rsidR="00D41A1C">
        <w:rPr>
          <w:rFonts w:ascii="Arial" w:hAnsi="Arial" w:cs="Arial"/>
          <w:bCs/>
          <w:color w:val="000000" w:themeColor="text1"/>
          <w:sz w:val="22"/>
          <w:szCs w:val="22"/>
          <w:lang w:val="es-MX"/>
        </w:rPr>
        <w:t xml:space="preserve">por la </w:t>
      </w:r>
      <w:r w:rsidR="00D41A1C" w:rsidRPr="00D41A1C">
        <w:rPr>
          <w:rFonts w:ascii="Arial" w:hAnsi="Arial" w:cs="Arial"/>
          <w:bCs/>
          <w:color w:val="000000" w:themeColor="text1"/>
          <w:sz w:val="22"/>
          <w:szCs w:val="22"/>
          <w:lang w:val="es-MX"/>
        </w:rPr>
        <w:t>RD N°00027-2024-</w:t>
      </w:r>
      <w:r w:rsidR="00D41A1C">
        <w:rPr>
          <w:rFonts w:ascii="Arial" w:hAnsi="Arial" w:cs="Arial"/>
          <w:bCs/>
          <w:color w:val="000000" w:themeColor="text1"/>
          <w:sz w:val="22"/>
          <w:szCs w:val="22"/>
          <w:lang w:val="es-MX"/>
        </w:rPr>
        <w:t xml:space="preserve"> </w:t>
      </w:r>
      <w:r w:rsidR="00D41A1C" w:rsidRPr="00D41A1C">
        <w:rPr>
          <w:rFonts w:ascii="Arial" w:hAnsi="Arial" w:cs="Arial"/>
          <w:bCs/>
          <w:color w:val="000000" w:themeColor="text1"/>
          <w:sz w:val="22"/>
          <w:szCs w:val="22"/>
          <w:lang w:val="es-MX"/>
        </w:rPr>
        <w:t>SENACE-PE/DEAR</w:t>
      </w:r>
      <w:r w:rsidR="00D41A1C">
        <w:rPr>
          <w:rFonts w:ascii="Arial" w:hAnsi="Arial" w:cs="Arial"/>
          <w:bCs/>
          <w:color w:val="000000" w:themeColor="text1"/>
          <w:sz w:val="22"/>
          <w:szCs w:val="22"/>
          <w:lang w:val="es-MX"/>
        </w:rPr>
        <w:t xml:space="preserve"> el</w:t>
      </w:r>
      <w:r w:rsidR="00077455">
        <w:rPr>
          <w:rFonts w:ascii="Arial" w:hAnsi="Arial" w:cs="Arial"/>
          <w:bCs/>
          <w:color w:val="000000" w:themeColor="text1"/>
          <w:sz w:val="22"/>
          <w:szCs w:val="22"/>
          <w:lang w:val="es-MX"/>
        </w:rPr>
        <w:t xml:space="preserve"> </w:t>
      </w:r>
      <w:r w:rsidR="00D41A1C">
        <w:rPr>
          <w:rFonts w:ascii="Arial" w:hAnsi="Arial" w:cs="Arial"/>
          <w:bCs/>
          <w:color w:val="000000" w:themeColor="text1"/>
          <w:sz w:val="22"/>
          <w:szCs w:val="22"/>
          <w:lang w:val="es-MX"/>
        </w:rPr>
        <w:t xml:space="preserve">15 de  febrero de 2024. </w:t>
      </w:r>
      <w:r w:rsidRPr="00897281">
        <w:rPr>
          <w:rFonts w:ascii="Arial" w:hAnsi="Arial" w:cs="Arial"/>
          <w:bCs/>
          <w:color w:val="000000" w:themeColor="text1"/>
          <w:sz w:val="22"/>
          <w:szCs w:val="22"/>
          <w:lang w:val="es-MX"/>
        </w:rPr>
        <w:t>Estos compromisos tienen un carácter obligatorio y regulatorio, ya que son establecidos en el marco de la normativa ambiental y su cumplimiento es supervisado por las autoridades competentes, no siendo objeto de negociación, sino parte de los compromisos asumidos para la continuidad operativa y la sostenibilidad ambiental de Antamina.</w:t>
      </w:r>
    </w:p>
    <w:p w14:paraId="19D7F0D8" w14:textId="77777777" w:rsidR="00206F4F" w:rsidRPr="00897281" w:rsidRDefault="00206F4F" w:rsidP="00B70476">
      <w:pPr>
        <w:jc w:val="both"/>
        <w:rPr>
          <w:rFonts w:ascii="Arial" w:hAnsi="Arial" w:cs="Arial"/>
          <w:bCs/>
          <w:color w:val="000000" w:themeColor="text1"/>
          <w:sz w:val="22"/>
          <w:szCs w:val="22"/>
          <w:lang w:val="es-PE"/>
        </w:rPr>
      </w:pPr>
    </w:p>
    <w:p w14:paraId="37D8F62B" w14:textId="581D1354" w:rsidR="001F6C8E" w:rsidRPr="00897281" w:rsidRDefault="00497AC2" w:rsidP="00B7047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La sistematización</w:t>
      </w:r>
      <w:r w:rsidR="00FD17D8" w:rsidRPr="00897281">
        <w:rPr>
          <w:rFonts w:ascii="Arial" w:hAnsi="Arial" w:cs="Arial"/>
          <w:bCs/>
          <w:color w:val="000000" w:themeColor="text1"/>
          <w:sz w:val="22"/>
          <w:szCs w:val="22"/>
          <w:lang w:val="es-PE"/>
        </w:rPr>
        <w:t xml:space="preserve"> permitió distinguir entre compromisos bilaterales derivados de mesas de diálogo con las comunidades y aquellos establecidos como obligaciones regulatorias.</w:t>
      </w:r>
    </w:p>
    <w:p w14:paraId="1EEB6C3C" w14:textId="77777777" w:rsidR="004A121E" w:rsidRPr="00897281" w:rsidRDefault="004A121E" w:rsidP="00B70476">
      <w:pPr>
        <w:jc w:val="both"/>
        <w:rPr>
          <w:rFonts w:ascii="Arial" w:hAnsi="Arial" w:cs="Arial"/>
          <w:bCs/>
          <w:color w:val="000000" w:themeColor="text1"/>
          <w:sz w:val="22"/>
          <w:szCs w:val="22"/>
          <w:lang w:val="es-PE"/>
        </w:rPr>
      </w:pPr>
    </w:p>
    <w:p w14:paraId="68C8B08E" w14:textId="30F94DFB" w:rsidR="00B70476" w:rsidRPr="00897281" w:rsidRDefault="00673C21" w:rsidP="00B7047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Este proceso incluyó:</w:t>
      </w:r>
    </w:p>
    <w:p w14:paraId="762A1EC2" w14:textId="09730875" w:rsidR="00B70476" w:rsidRPr="00897281" w:rsidRDefault="00B70476" w:rsidP="00B70476">
      <w:pPr>
        <w:pStyle w:val="Prrafodelista"/>
        <w:numPr>
          <w:ilvl w:val="0"/>
          <w:numId w:val="4"/>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Clasificación por naturaleza (infraestructura, social, ambiental, productivo</w:t>
      </w:r>
      <w:r w:rsidR="0028576B" w:rsidRPr="00897281">
        <w:rPr>
          <w:rFonts w:ascii="Arial" w:hAnsi="Arial" w:cs="Arial"/>
          <w:bCs/>
          <w:color w:val="000000" w:themeColor="text1"/>
          <w:sz w:val="22"/>
          <w:szCs w:val="22"/>
          <w:lang w:val="es-PE"/>
        </w:rPr>
        <w:t>, etc.</w:t>
      </w:r>
      <w:r w:rsidRPr="00897281">
        <w:rPr>
          <w:rFonts w:ascii="Arial" w:hAnsi="Arial" w:cs="Arial"/>
          <w:bCs/>
          <w:color w:val="000000" w:themeColor="text1"/>
          <w:sz w:val="22"/>
          <w:szCs w:val="22"/>
          <w:lang w:val="es-PE"/>
        </w:rPr>
        <w:t>)</w:t>
      </w:r>
    </w:p>
    <w:p w14:paraId="4D3F8195" w14:textId="56F2CAFF" w:rsidR="00B70476" w:rsidRPr="00897281" w:rsidRDefault="00B70476" w:rsidP="00B70476">
      <w:pPr>
        <w:pStyle w:val="Prrafodelista"/>
        <w:numPr>
          <w:ilvl w:val="0"/>
          <w:numId w:val="4"/>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Determinación del estado de avance (</w:t>
      </w:r>
      <w:r w:rsidR="007E187F">
        <w:rPr>
          <w:rFonts w:ascii="Arial" w:hAnsi="Arial" w:cs="Arial"/>
          <w:bCs/>
          <w:color w:val="000000" w:themeColor="text1"/>
          <w:sz w:val="22"/>
          <w:szCs w:val="22"/>
          <w:lang w:val="es-PE"/>
        </w:rPr>
        <w:t xml:space="preserve">registrado, </w:t>
      </w:r>
      <w:r w:rsidRPr="00897281">
        <w:rPr>
          <w:rFonts w:ascii="Arial" w:hAnsi="Arial" w:cs="Arial"/>
          <w:bCs/>
          <w:color w:val="000000" w:themeColor="text1"/>
          <w:sz w:val="22"/>
          <w:szCs w:val="22"/>
          <w:lang w:val="es-PE"/>
        </w:rPr>
        <w:t xml:space="preserve">en alineamiento, </w:t>
      </w:r>
      <w:r w:rsidR="007E187F">
        <w:rPr>
          <w:rFonts w:ascii="Arial" w:hAnsi="Arial" w:cs="Arial"/>
          <w:bCs/>
          <w:color w:val="000000" w:themeColor="text1"/>
          <w:sz w:val="22"/>
          <w:szCs w:val="22"/>
          <w:lang w:val="es-PE"/>
        </w:rPr>
        <w:t>en proceso admin</w:t>
      </w:r>
      <w:r w:rsidR="00EF12D9">
        <w:rPr>
          <w:rFonts w:ascii="Arial" w:hAnsi="Arial" w:cs="Arial"/>
          <w:bCs/>
          <w:color w:val="000000" w:themeColor="text1"/>
          <w:sz w:val="22"/>
          <w:szCs w:val="22"/>
          <w:lang w:val="es-PE"/>
        </w:rPr>
        <w:t>istr</w:t>
      </w:r>
      <w:r w:rsidR="007E187F">
        <w:rPr>
          <w:rFonts w:ascii="Arial" w:hAnsi="Arial" w:cs="Arial"/>
          <w:bCs/>
          <w:color w:val="000000" w:themeColor="text1"/>
          <w:sz w:val="22"/>
          <w:szCs w:val="22"/>
          <w:lang w:val="es-PE"/>
        </w:rPr>
        <w:t xml:space="preserve">ativo, en ejecución, </w:t>
      </w:r>
      <w:r w:rsidRPr="00897281">
        <w:rPr>
          <w:rFonts w:ascii="Arial" w:hAnsi="Arial" w:cs="Arial"/>
          <w:bCs/>
          <w:color w:val="000000" w:themeColor="text1"/>
          <w:sz w:val="22"/>
          <w:szCs w:val="22"/>
          <w:lang w:val="es-PE"/>
        </w:rPr>
        <w:t xml:space="preserve">paralizado, </w:t>
      </w:r>
      <w:r w:rsidR="007E187F">
        <w:rPr>
          <w:rFonts w:ascii="Arial" w:hAnsi="Arial" w:cs="Arial"/>
          <w:bCs/>
          <w:color w:val="000000" w:themeColor="text1"/>
          <w:sz w:val="22"/>
          <w:szCs w:val="22"/>
          <w:lang w:val="es-PE"/>
        </w:rPr>
        <w:t xml:space="preserve">en proceso de canje, y </w:t>
      </w:r>
      <w:r w:rsidRPr="00897281">
        <w:rPr>
          <w:rFonts w:ascii="Arial" w:hAnsi="Arial" w:cs="Arial"/>
          <w:bCs/>
          <w:color w:val="000000" w:themeColor="text1"/>
          <w:sz w:val="22"/>
          <w:szCs w:val="22"/>
          <w:lang w:val="es-PE"/>
        </w:rPr>
        <w:t>cerrado</w:t>
      </w:r>
      <w:r w:rsidR="007E187F">
        <w:rPr>
          <w:rFonts w:ascii="Arial" w:hAnsi="Arial" w:cs="Arial"/>
          <w:bCs/>
          <w:color w:val="000000" w:themeColor="text1"/>
          <w:sz w:val="22"/>
          <w:szCs w:val="22"/>
          <w:lang w:val="es-PE"/>
        </w:rPr>
        <w:t>)</w:t>
      </w:r>
    </w:p>
    <w:p w14:paraId="7A0254FE" w14:textId="0F7316D4" w:rsidR="00B70476" w:rsidRPr="00897281" w:rsidRDefault="00B70476" w:rsidP="00B70476">
      <w:pPr>
        <w:pStyle w:val="Prrafodelista"/>
        <w:numPr>
          <w:ilvl w:val="0"/>
          <w:numId w:val="4"/>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Priorización según criterios técnicos, territoriales y presupuestales.</w:t>
      </w:r>
    </w:p>
    <w:p w14:paraId="75250248" w14:textId="2B23D53F" w:rsidR="00EC6B0A" w:rsidRDefault="00B70476" w:rsidP="00B70476">
      <w:pPr>
        <w:pStyle w:val="Prrafodelista"/>
        <w:numPr>
          <w:ilvl w:val="0"/>
          <w:numId w:val="4"/>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Codificación estructurada para cada compromiso, facilitando su trazabilidad y vinculación con las herramientas de monitoreo.</w:t>
      </w:r>
    </w:p>
    <w:p w14:paraId="65051CC5" w14:textId="77777777" w:rsidR="00CC117C" w:rsidRDefault="00CC117C" w:rsidP="00CC117C">
      <w:pPr>
        <w:pStyle w:val="Prrafodelista"/>
        <w:numPr>
          <w:ilvl w:val="0"/>
          <w:numId w:val="4"/>
        </w:numPr>
        <w:jc w:val="both"/>
        <w:rPr>
          <w:rFonts w:ascii="Arial" w:hAnsi="Arial" w:cs="Arial"/>
          <w:bCs/>
          <w:color w:val="000000" w:themeColor="text1"/>
          <w:sz w:val="22"/>
          <w:szCs w:val="22"/>
          <w:lang w:val="es-PE"/>
        </w:rPr>
      </w:pPr>
      <w:r w:rsidRPr="00CC117C">
        <w:rPr>
          <w:rFonts w:ascii="Arial" w:hAnsi="Arial" w:cs="Arial"/>
          <w:bCs/>
          <w:color w:val="000000" w:themeColor="text1"/>
          <w:sz w:val="22"/>
          <w:szCs w:val="22"/>
          <w:lang w:val="es-PE"/>
        </w:rPr>
        <w:t>Con la base de datos organizada y estandarizada se inició un proceso de validación técnica, en coordinación con las UGT y las áreas de soporte que dió como resultado una matriz preliminar de compromisos sociales.</w:t>
      </w:r>
    </w:p>
    <w:p w14:paraId="5208DFE0" w14:textId="77777777" w:rsidR="00077455" w:rsidRPr="00077455" w:rsidRDefault="00077455" w:rsidP="00077455">
      <w:pPr>
        <w:ind w:left="360"/>
        <w:jc w:val="both"/>
        <w:rPr>
          <w:rFonts w:ascii="Arial" w:hAnsi="Arial" w:cs="Arial"/>
          <w:bCs/>
          <w:color w:val="000000" w:themeColor="text1"/>
          <w:sz w:val="22"/>
          <w:szCs w:val="22"/>
          <w:lang w:val="es-PE"/>
        </w:rPr>
      </w:pPr>
    </w:p>
    <w:p w14:paraId="374B3539" w14:textId="16A1C3A1" w:rsidR="00960DDE" w:rsidRPr="00960DDE" w:rsidRDefault="00960DDE" w:rsidP="00960DDE">
      <w:pPr>
        <w:jc w:val="both"/>
        <w:rPr>
          <w:rFonts w:ascii="Arial" w:hAnsi="Arial" w:cs="Arial"/>
          <w:bCs/>
          <w:color w:val="000000" w:themeColor="text1"/>
          <w:sz w:val="22"/>
          <w:szCs w:val="22"/>
          <w:lang w:val="es-PE"/>
        </w:rPr>
      </w:pPr>
      <w:r w:rsidRPr="00960DDE">
        <w:rPr>
          <w:rFonts w:ascii="Arial" w:hAnsi="Arial" w:cs="Arial"/>
          <w:bCs/>
          <w:color w:val="000000" w:themeColor="text1"/>
          <w:sz w:val="22"/>
          <w:szCs w:val="22"/>
          <w:lang w:val="es-PE"/>
        </w:rPr>
        <w:t>Esta sistematización sentó las bases para una gestión más ordenada, homogénea y orientada a la toma de decisiones.</w:t>
      </w:r>
    </w:p>
    <w:p w14:paraId="7ACCC7D9" w14:textId="77777777" w:rsidR="00636AEF" w:rsidRPr="00636AEF" w:rsidRDefault="00636AEF" w:rsidP="00CC117C">
      <w:pPr>
        <w:jc w:val="both"/>
        <w:rPr>
          <w:rFonts w:ascii="Arial" w:hAnsi="Arial" w:cs="Arial"/>
          <w:bCs/>
          <w:color w:val="000000" w:themeColor="text1"/>
          <w:sz w:val="22"/>
          <w:szCs w:val="22"/>
          <w:lang w:val="es-PE"/>
        </w:rPr>
      </w:pPr>
    </w:p>
    <w:p w14:paraId="767E3025" w14:textId="6CE9BDF9" w:rsidR="00E81E6A" w:rsidRDefault="00B70476" w:rsidP="00B70476">
      <w:pPr>
        <w:pStyle w:val="Prrafodelista"/>
        <w:numPr>
          <w:ilvl w:val="0"/>
          <w:numId w:val="3"/>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Validación técnica de la matriz</w:t>
      </w:r>
      <w:r w:rsidR="00077455">
        <w:rPr>
          <w:rFonts w:ascii="Arial" w:hAnsi="Arial" w:cs="Arial"/>
          <w:bCs/>
          <w:color w:val="000000" w:themeColor="text1"/>
          <w:sz w:val="22"/>
          <w:szCs w:val="22"/>
          <w:lang w:val="es-PE"/>
        </w:rPr>
        <w:t xml:space="preserve"> SIGCOS</w:t>
      </w:r>
    </w:p>
    <w:p w14:paraId="0CDB7934" w14:textId="77777777" w:rsidR="00960DDE" w:rsidRDefault="00960DDE" w:rsidP="00960DDE">
      <w:pPr>
        <w:jc w:val="both"/>
        <w:rPr>
          <w:rFonts w:ascii="Arial" w:hAnsi="Arial" w:cs="Arial"/>
          <w:bCs/>
          <w:color w:val="000000" w:themeColor="text1"/>
          <w:sz w:val="22"/>
          <w:szCs w:val="22"/>
          <w:lang w:val="es-PE"/>
        </w:rPr>
      </w:pPr>
    </w:p>
    <w:p w14:paraId="2666211B" w14:textId="130C989D" w:rsidR="00960DDE" w:rsidRPr="00960DDE" w:rsidRDefault="00960DDE" w:rsidP="00960DDE">
      <w:pPr>
        <w:jc w:val="both"/>
        <w:rPr>
          <w:rFonts w:ascii="Arial" w:hAnsi="Arial" w:cs="Arial"/>
          <w:bCs/>
          <w:color w:val="000000" w:themeColor="text1"/>
          <w:sz w:val="22"/>
          <w:szCs w:val="22"/>
          <w:lang w:val="es-PE"/>
        </w:rPr>
      </w:pPr>
      <w:r w:rsidRPr="00960DDE">
        <w:rPr>
          <w:rFonts w:ascii="Arial" w:hAnsi="Arial" w:cs="Arial"/>
          <w:bCs/>
          <w:color w:val="000000" w:themeColor="text1"/>
          <w:sz w:val="22"/>
          <w:szCs w:val="22"/>
          <w:lang w:val="es-PE"/>
        </w:rPr>
        <w:t>Con la base de datos organizada y estandarizada se inició un proceso de validación técnica, en coordinación con las UGT y las áreas de soporte que dió como resultado una matriz preliminar de compromisos sociales.</w:t>
      </w:r>
    </w:p>
    <w:p w14:paraId="3D50460D" w14:textId="77777777" w:rsidR="00CC117C" w:rsidRPr="00CC117C" w:rsidRDefault="00CC117C" w:rsidP="00CC117C">
      <w:pPr>
        <w:jc w:val="both"/>
        <w:rPr>
          <w:rFonts w:ascii="Arial" w:hAnsi="Arial" w:cs="Arial"/>
          <w:bCs/>
          <w:color w:val="000000" w:themeColor="text1"/>
          <w:sz w:val="22"/>
          <w:szCs w:val="22"/>
          <w:lang w:val="es-PE"/>
        </w:rPr>
      </w:pPr>
    </w:p>
    <w:p w14:paraId="5A328CC5" w14:textId="588C0B38" w:rsidR="00497AC2" w:rsidRPr="00897281" w:rsidRDefault="00497AC2" w:rsidP="00497AC2">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 etapa incluyó un proceso de validación técnica desarrollado en dos niveles: primero, mediante reuniones de trabajo con las</w:t>
      </w:r>
      <w:r w:rsidR="00E81E6A" w:rsidRPr="00897281">
        <w:rPr>
          <w:rFonts w:ascii="Arial" w:hAnsi="Arial" w:cs="Arial"/>
          <w:bCs/>
          <w:color w:val="000000" w:themeColor="text1"/>
          <w:sz w:val="22"/>
          <w:szCs w:val="22"/>
          <w:lang w:val="es-PE"/>
        </w:rPr>
        <w:t xml:space="preserve"> </w:t>
      </w:r>
      <w:r w:rsidR="00B667F7" w:rsidRPr="00897281">
        <w:rPr>
          <w:rFonts w:ascii="Arial" w:hAnsi="Arial" w:cs="Arial"/>
          <w:bCs/>
          <w:color w:val="000000" w:themeColor="text1"/>
          <w:sz w:val="22"/>
          <w:szCs w:val="22"/>
          <w:lang w:val="es-PE"/>
        </w:rPr>
        <w:t>UGT,</w:t>
      </w:r>
      <w:r w:rsidRPr="00897281">
        <w:rPr>
          <w:rFonts w:ascii="Arial" w:hAnsi="Arial" w:cs="Arial"/>
          <w:bCs/>
          <w:color w:val="000000" w:themeColor="text1"/>
          <w:sz w:val="22"/>
          <w:szCs w:val="22"/>
          <w:lang w:val="es-PE"/>
        </w:rPr>
        <w:t xml:space="preserve"> donde se contrastó la información contenida en la matriz con registros locales, documentos de campo y experiencia operativa acumulada. Segundo, a través de una revisión </w:t>
      </w:r>
      <w:r w:rsidR="002322EB" w:rsidRPr="00897281">
        <w:rPr>
          <w:rFonts w:ascii="Arial" w:hAnsi="Arial" w:cs="Arial"/>
          <w:bCs/>
          <w:color w:val="000000" w:themeColor="text1"/>
          <w:sz w:val="22"/>
          <w:szCs w:val="22"/>
          <w:lang w:val="es-PE"/>
        </w:rPr>
        <w:t xml:space="preserve">interna </w:t>
      </w:r>
      <w:r w:rsidRPr="00897281">
        <w:rPr>
          <w:rFonts w:ascii="Arial" w:hAnsi="Arial" w:cs="Arial"/>
          <w:bCs/>
          <w:color w:val="000000" w:themeColor="text1"/>
          <w:sz w:val="22"/>
          <w:szCs w:val="22"/>
          <w:lang w:val="es-PE"/>
        </w:rPr>
        <w:t xml:space="preserve">con las áreas de Planificación Social, Desarrollo Sostenible y Gestión Social, en cumplimiento del marco establecido por los procedimientos de </w:t>
      </w:r>
      <w:r w:rsidR="00C12150" w:rsidRPr="00897281">
        <w:rPr>
          <w:rFonts w:ascii="Arial" w:hAnsi="Arial" w:cs="Arial"/>
          <w:bCs/>
          <w:color w:val="000000" w:themeColor="text1"/>
          <w:sz w:val="22"/>
          <w:szCs w:val="22"/>
          <w:lang w:val="es-PE"/>
        </w:rPr>
        <w:t>Antamina</w:t>
      </w:r>
      <w:r w:rsidR="007A712F" w:rsidRPr="00897281">
        <w:rPr>
          <w:rFonts w:ascii="Arial" w:hAnsi="Arial" w:cs="Arial"/>
          <w:bCs/>
          <w:color w:val="000000" w:themeColor="text1"/>
          <w:sz w:val="22"/>
          <w:szCs w:val="22"/>
          <w:lang w:val="es-PE"/>
        </w:rPr>
        <w:t>.</w:t>
      </w:r>
    </w:p>
    <w:p w14:paraId="604F54BB" w14:textId="77777777" w:rsidR="00497AC2" w:rsidRPr="00897281" w:rsidRDefault="00497AC2" w:rsidP="00497AC2">
      <w:pPr>
        <w:jc w:val="both"/>
        <w:rPr>
          <w:rFonts w:ascii="Arial" w:hAnsi="Arial" w:cs="Arial"/>
          <w:bCs/>
          <w:color w:val="000000" w:themeColor="text1"/>
          <w:sz w:val="22"/>
          <w:szCs w:val="22"/>
          <w:lang w:val="es-PE"/>
        </w:rPr>
      </w:pPr>
    </w:p>
    <w:p w14:paraId="5E726ABD" w14:textId="16A98D32" w:rsidR="00497AC2" w:rsidRPr="00897281" w:rsidRDefault="00497AC2" w:rsidP="00497AC2">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Este proceso permitió identificar duplicidades, vacíos de información, inconsistencias operativas y potenciales conflictos derivados de registros sin trazabilidad clara. </w:t>
      </w:r>
    </w:p>
    <w:p w14:paraId="7737689D" w14:textId="77777777" w:rsidR="00497AC2" w:rsidRPr="00897281" w:rsidRDefault="00497AC2" w:rsidP="009B614D">
      <w:pPr>
        <w:jc w:val="both"/>
        <w:rPr>
          <w:rFonts w:ascii="Arial" w:hAnsi="Arial" w:cs="Arial"/>
          <w:bCs/>
          <w:color w:val="000000" w:themeColor="text1"/>
          <w:sz w:val="22"/>
          <w:szCs w:val="22"/>
          <w:lang w:val="es-PE"/>
        </w:rPr>
      </w:pPr>
    </w:p>
    <w:p w14:paraId="7C37F9B7" w14:textId="3FCF1311" w:rsidR="00497AC2" w:rsidRPr="00897281" w:rsidRDefault="00497AC2" w:rsidP="009B614D">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Como parte de </w:t>
      </w:r>
      <w:r w:rsidR="00C91F05">
        <w:rPr>
          <w:rFonts w:ascii="Arial" w:hAnsi="Arial" w:cs="Arial"/>
          <w:bCs/>
          <w:color w:val="000000" w:themeColor="text1"/>
          <w:sz w:val="22"/>
          <w:szCs w:val="22"/>
          <w:lang w:val="es-PE"/>
        </w:rPr>
        <w:t>este proceso</w:t>
      </w:r>
      <w:r w:rsidRPr="00897281">
        <w:rPr>
          <w:rFonts w:ascii="Arial" w:hAnsi="Arial" w:cs="Arial"/>
          <w:bCs/>
          <w:color w:val="000000" w:themeColor="text1"/>
          <w:sz w:val="22"/>
          <w:szCs w:val="22"/>
          <w:lang w:val="es-PE"/>
        </w:rPr>
        <w:t xml:space="preserve">, se </w:t>
      </w:r>
      <w:r w:rsidR="00C91F05">
        <w:rPr>
          <w:rFonts w:ascii="Arial" w:hAnsi="Arial" w:cs="Arial"/>
          <w:bCs/>
          <w:color w:val="000000" w:themeColor="text1"/>
          <w:sz w:val="22"/>
          <w:szCs w:val="22"/>
          <w:lang w:val="es-PE"/>
        </w:rPr>
        <w:t>validaron</w:t>
      </w:r>
      <w:r w:rsidRPr="00897281">
        <w:rPr>
          <w:rFonts w:ascii="Arial" w:hAnsi="Arial" w:cs="Arial"/>
          <w:bCs/>
          <w:color w:val="000000" w:themeColor="text1"/>
          <w:sz w:val="22"/>
          <w:szCs w:val="22"/>
          <w:lang w:val="es-PE"/>
        </w:rPr>
        <w:t xml:space="preserve"> los estados de avance</w:t>
      </w:r>
      <w:r w:rsidR="00E81E6A" w:rsidRPr="00897281">
        <w:rPr>
          <w:rFonts w:ascii="Arial" w:hAnsi="Arial" w:cs="Arial"/>
          <w:bCs/>
          <w:color w:val="000000" w:themeColor="text1"/>
          <w:sz w:val="22"/>
          <w:szCs w:val="22"/>
          <w:lang w:val="es-PE"/>
        </w:rPr>
        <w:t xml:space="preserve"> </w:t>
      </w:r>
      <w:r w:rsidR="00EF12D9" w:rsidRPr="00897281">
        <w:rPr>
          <w:rFonts w:ascii="Arial" w:hAnsi="Arial" w:cs="Arial"/>
          <w:bCs/>
          <w:color w:val="000000" w:themeColor="text1"/>
          <w:sz w:val="22"/>
          <w:szCs w:val="22"/>
          <w:lang w:val="es-PE"/>
        </w:rPr>
        <w:t>(</w:t>
      </w:r>
      <w:r w:rsidR="00EF12D9">
        <w:rPr>
          <w:rFonts w:ascii="Arial" w:hAnsi="Arial" w:cs="Arial"/>
          <w:bCs/>
          <w:color w:val="000000" w:themeColor="text1"/>
          <w:sz w:val="22"/>
          <w:szCs w:val="22"/>
          <w:lang w:val="es-PE"/>
        </w:rPr>
        <w:t xml:space="preserve">registrado, </w:t>
      </w:r>
      <w:r w:rsidR="00EF12D9" w:rsidRPr="00897281">
        <w:rPr>
          <w:rFonts w:ascii="Arial" w:hAnsi="Arial" w:cs="Arial"/>
          <w:bCs/>
          <w:color w:val="000000" w:themeColor="text1"/>
          <w:sz w:val="22"/>
          <w:szCs w:val="22"/>
          <w:lang w:val="es-PE"/>
        </w:rPr>
        <w:t xml:space="preserve">en alineamiento, </w:t>
      </w:r>
      <w:r w:rsidR="00EF12D9">
        <w:rPr>
          <w:rFonts w:ascii="Arial" w:hAnsi="Arial" w:cs="Arial"/>
          <w:bCs/>
          <w:color w:val="000000" w:themeColor="text1"/>
          <w:sz w:val="22"/>
          <w:szCs w:val="22"/>
          <w:lang w:val="es-PE"/>
        </w:rPr>
        <w:t xml:space="preserve">en proceso adminsitrativo, en ejecución, </w:t>
      </w:r>
      <w:r w:rsidR="00EF12D9" w:rsidRPr="00897281">
        <w:rPr>
          <w:rFonts w:ascii="Arial" w:hAnsi="Arial" w:cs="Arial"/>
          <w:bCs/>
          <w:color w:val="000000" w:themeColor="text1"/>
          <w:sz w:val="22"/>
          <w:szCs w:val="22"/>
          <w:lang w:val="es-PE"/>
        </w:rPr>
        <w:t xml:space="preserve">paralizado, </w:t>
      </w:r>
      <w:r w:rsidR="00EF12D9">
        <w:rPr>
          <w:rFonts w:ascii="Arial" w:hAnsi="Arial" w:cs="Arial"/>
          <w:bCs/>
          <w:color w:val="000000" w:themeColor="text1"/>
          <w:sz w:val="22"/>
          <w:szCs w:val="22"/>
          <w:lang w:val="es-PE"/>
        </w:rPr>
        <w:t xml:space="preserve">en proceso de canje, y </w:t>
      </w:r>
      <w:r w:rsidR="00EF12D9" w:rsidRPr="00897281">
        <w:rPr>
          <w:rFonts w:ascii="Arial" w:hAnsi="Arial" w:cs="Arial"/>
          <w:bCs/>
          <w:color w:val="000000" w:themeColor="text1"/>
          <w:sz w:val="22"/>
          <w:szCs w:val="22"/>
          <w:lang w:val="es-PE"/>
        </w:rPr>
        <w:t>cerrado</w:t>
      </w:r>
      <w:r w:rsidR="00EF12D9">
        <w:rPr>
          <w:rFonts w:ascii="Arial" w:hAnsi="Arial" w:cs="Arial"/>
          <w:bCs/>
          <w:color w:val="000000" w:themeColor="text1"/>
          <w:sz w:val="22"/>
          <w:szCs w:val="22"/>
          <w:lang w:val="es-PE"/>
        </w:rPr>
        <w:t>),</w:t>
      </w:r>
      <w:r w:rsidR="00B667F7" w:rsidRPr="00897281">
        <w:rPr>
          <w:rFonts w:ascii="Arial" w:hAnsi="Arial" w:cs="Arial"/>
          <w:bCs/>
          <w:color w:val="000000" w:themeColor="text1"/>
          <w:sz w:val="22"/>
          <w:szCs w:val="22"/>
          <w:lang w:val="es-PE"/>
        </w:rPr>
        <w:t xml:space="preserve"> criterios</w:t>
      </w:r>
      <w:r w:rsidRPr="00897281">
        <w:rPr>
          <w:rFonts w:ascii="Arial" w:hAnsi="Arial" w:cs="Arial"/>
          <w:bCs/>
          <w:color w:val="000000" w:themeColor="text1"/>
          <w:sz w:val="22"/>
          <w:szCs w:val="22"/>
          <w:lang w:val="es-PE"/>
        </w:rPr>
        <w:t xml:space="preserve"> de </w:t>
      </w:r>
      <w:r w:rsidRPr="00897281">
        <w:rPr>
          <w:rFonts w:ascii="Arial" w:hAnsi="Arial" w:cs="Arial"/>
          <w:bCs/>
          <w:color w:val="000000" w:themeColor="text1"/>
          <w:sz w:val="22"/>
          <w:szCs w:val="22"/>
          <w:lang w:val="es-PE"/>
        </w:rPr>
        <w:lastRenderedPageBreak/>
        <w:t>clasificación</w:t>
      </w:r>
      <w:r w:rsidR="00E81E6A" w:rsidRPr="00897281">
        <w:rPr>
          <w:rFonts w:ascii="Arial" w:hAnsi="Arial" w:cs="Arial"/>
          <w:bCs/>
          <w:color w:val="000000" w:themeColor="text1"/>
          <w:sz w:val="22"/>
          <w:szCs w:val="22"/>
          <w:lang w:val="es-PE"/>
        </w:rPr>
        <w:t xml:space="preserve"> y</w:t>
      </w:r>
      <w:r w:rsidRPr="00897281">
        <w:rPr>
          <w:rFonts w:ascii="Arial" w:hAnsi="Arial" w:cs="Arial"/>
          <w:bCs/>
          <w:color w:val="000000" w:themeColor="text1"/>
          <w:sz w:val="22"/>
          <w:szCs w:val="22"/>
          <w:lang w:val="es-PE"/>
        </w:rPr>
        <w:t xml:space="preserve"> nomenclaturas</w:t>
      </w:r>
      <w:r w:rsidR="00E81E6A"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Esta revisión incorporó, además, ajustes derivados del conocimiento de campo y la experiencia de los equipos territoriales, permitiendo capturar matices técnic</w:t>
      </w:r>
      <w:r w:rsidR="00E56698">
        <w:rPr>
          <w:rFonts w:ascii="Arial" w:hAnsi="Arial" w:cs="Arial"/>
          <w:bCs/>
          <w:color w:val="000000" w:themeColor="text1"/>
          <w:sz w:val="22"/>
          <w:szCs w:val="22"/>
          <w:lang w:val="es-PE"/>
        </w:rPr>
        <w:t>o</w:t>
      </w:r>
      <w:r w:rsidRPr="00897281">
        <w:rPr>
          <w:rFonts w:ascii="Arial" w:hAnsi="Arial" w:cs="Arial"/>
          <w:bCs/>
          <w:color w:val="000000" w:themeColor="text1"/>
          <w:sz w:val="22"/>
          <w:szCs w:val="22"/>
          <w:lang w:val="es-PE"/>
        </w:rPr>
        <w:t>s que no eran evidentes en la documentación inicial</w:t>
      </w:r>
      <w:r w:rsidR="00B86B98" w:rsidRPr="00897281">
        <w:rPr>
          <w:rFonts w:ascii="Arial" w:hAnsi="Arial" w:cs="Arial"/>
          <w:bCs/>
          <w:color w:val="000000" w:themeColor="text1"/>
          <w:sz w:val="22"/>
          <w:szCs w:val="22"/>
          <w:lang w:val="es-PE"/>
        </w:rPr>
        <w:t xml:space="preserve">. </w:t>
      </w:r>
    </w:p>
    <w:p w14:paraId="1B6C1F53" w14:textId="77777777" w:rsidR="00497AC2" w:rsidRPr="00897281" w:rsidRDefault="00497AC2" w:rsidP="009B614D">
      <w:pPr>
        <w:jc w:val="both"/>
        <w:rPr>
          <w:rFonts w:ascii="Arial" w:hAnsi="Arial" w:cs="Arial"/>
          <w:bCs/>
          <w:color w:val="000000" w:themeColor="text1"/>
          <w:sz w:val="22"/>
          <w:szCs w:val="22"/>
          <w:lang w:val="es-PE"/>
        </w:rPr>
      </w:pPr>
    </w:p>
    <w:p w14:paraId="2D8FFA03" w14:textId="1A749F60" w:rsidR="00497AC2" w:rsidRPr="00897281" w:rsidRDefault="00497AC2" w:rsidP="009B614D">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El resultado fue una matriz depurada y validada, coherente con la realidad operativa, programática y presupuestal de </w:t>
      </w:r>
      <w:r w:rsidR="00B86B98" w:rsidRPr="00897281">
        <w:rPr>
          <w:rFonts w:ascii="Arial" w:hAnsi="Arial" w:cs="Arial"/>
          <w:bCs/>
          <w:color w:val="000000" w:themeColor="text1"/>
          <w:sz w:val="22"/>
          <w:szCs w:val="22"/>
          <w:lang w:val="es-PE"/>
        </w:rPr>
        <w:t>An</w:t>
      </w:r>
      <w:r w:rsidR="00CF513E">
        <w:rPr>
          <w:rFonts w:ascii="Arial" w:hAnsi="Arial" w:cs="Arial"/>
          <w:bCs/>
          <w:color w:val="000000" w:themeColor="text1"/>
          <w:sz w:val="22"/>
          <w:szCs w:val="22"/>
          <w:lang w:val="es-PE"/>
        </w:rPr>
        <w:t>t</w:t>
      </w:r>
      <w:r w:rsidR="00B86B98" w:rsidRPr="00897281">
        <w:rPr>
          <w:rFonts w:ascii="Arial" w:hAnsi="Arial" w:cs="Arial"/>
          <w:bCs/>
          <w:color w:val="000000" w:themeColor="text1"/>
          <w:sz w:val="22"/>
          <w:szCs w:val="22"/>
          <w:lang w:val="es-PE"/>
        </w:rPr>
        <w:t>amina</w:t>
      </w:r>
      <w:r w:rsidRPr="00897281">
        <w:rPr>
          <w:rFonts w:ascii="Arial" w:hAnsi="Arial" w:cs="Arial"/>
          <w:bCs/>
          <w:color w:val="000000" w:themeColor="text1"/>
          <w:sz w:val="22"/>
          <w:szCs w:val="22"/>
          <w:lang w:val="es-PE"/>
        </w:rPr>
        <w:t>, que sirvió como base técnica para la planificación, el monitoreo y la toma de decisiones estratégicas en la gestión de compromisos sociales.</w:t>
      </w:r>
    </w:p>
    <w:p w14:paraId="1E6C5D30" w14:textId="77777777" w:rsidR="00B70476" w:rsidRPr="00897281" w:rsidRDefault="00B70476" w:rsidP="00B70476">
      <w:pPr>
        <w:jc w:val="both"/>
        <w:rPr>
          <w:rFonts w:ascii="Arial" w:hAnsi="Arial" w:cs="Arial"/>
          <w:bCs/>
          <w:color w:val="000000" w:themeColor="text1"/>
          <w:sz w:val="22"/>
          <w:szCs w:val="22"/>
          <w:lang w:val="es-PE"/>
        </w:rPr>
      </w:pPr>
    </w:p>
    <w:p w14:paraId="3E3FC537" w14:textId="0795161A" w:rsidR="00B70476" w:rsidRPr="00897281" w:rsidRDefault="00295B5E" w:rsidP="00B70476">
      <w:pPr>
        <w:pStyle w:val="Prrafodelista"/>
        <w:numPr>
          <w:ilvl w:val="0"/>
          <w:numId w:val="3"/>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Implementación</w:t>
      </w:r>
      <w:r w:rsidR="00B70476" w:rsidRPr="00897281">
        <w:rPr>
          <w:rFonts w:ascii="Arial" w:hAnsi="Arial" w:cs="Arial"/>
          <w:bCs/>
          <w:color w:val="000000" w:themeColor="text1"/>
          <w:sz w:val="22"/>
          <w:szCs w:val="22"/>
          <w:lang w:val="es-PE"/>
        </w:rPr>
        <w:t xml:space="preserve"> operativa </w:t>
      </w:r>
    </w:p>
    <w:p w14:paraId="15F7D073" w14:textId="77777777" w:rsidR="0037738C" w:rsidRPr="00897281" w:rsidRDefault="0037738C" w:rsidP="0037738C">
      <w:pPr>
        <w:jc w:val="both"/>
        <w:rPr>
          <w:rFonts w:ascii="Arial" w:hAnsi="Arial" w:cs="Arial"/>
          <w:bCs/>
          <w:color w:val="000000" w:themeColor="text1"/>
          <w:sz w:val="22"/>
          <w:szCs w:val="22"/>
          <w:lang w:val="es-PE"/>
        </w:rPr>
      </w:pPr>
    </w:p>
    <w:p w14:paraId="13D0504D" w14:textId="2AFD4BBB" w:rsidR="00295B5E" w:rsidRPr="00897281" w:rsidRDefault="00295B5E" w:rsidP="00295B5E">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Con la matriz </w:t>
      </w:r>
      <w:r w:rsidR="000F0943">
        <w:rPr>
          <w:rFonts w:ascii="Arial" w:hAnsi="Arial" w:cs="Arial"/>
          <w:bCs/>
          <w:color w:val="000000" w:themeColor="text1"/>
          <w:sz w:val="22"/>
          <w:szCs w:val="22"/>
          <w:lang w:val="es-PE"/>
        </w:rPr>
        <w:t>SIGCOS</w:t>
      </w:r>
      <w:r w:rsidRPr="00897281">
        <w:rPr>
          <w:rFonts w:ascii="Arial" w:hAnsi="Arial" w:cs="Arial"/>
          <w:bCs/>
          <w:color w:val="000000" w:themeColor="text1"/>
          <w:sz w:val="22"/>
          <w:szCs w:val="22"/>
          <w:lang w:val="es-PE"/>
        </w:rPr>
        <w:t xml:space="preserve"> validada como base técnica, se desarrollaron herramientas clave para su implementación operativa, seguimiento y gestión territorial.</w:t>
      </w:r>
      <w:r w:rsidR="0011754A"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Esta fase consolidó el paso de un registro estático a un sistema dinámico de trazabilidad, visualización y programación institucional</w:t>
      </w:r>
      <w:r w:rsidR="00896AE1" w:rsidRPr="00897281">
        <w:rPr>
          <w:rFonts w:ascii="Arial" w:hAnsi="Arial" w:cs="Arial"/>
          <w:bCs/>
          <w:color w:val="000000" w:themeColor="text1"/>
          <w:sz w:val="22"/>
          <w:szCs w:val="22"/>
          <w:lang w:val="es-PE"/>
        </w:rPr>
        <w:t xml:space="preserve">, teniendo como base el Procedimiento de Gestión de Compromisos de </w:t>
      </w:r>
      <w:r w:rsidR="00B72ED1" w:rsidRPr="00897281">
        <w:rPr>
          <w:rFonts w:ascii="Arial" w:hAnsi="Arial" w:cs="Arial"/>
          <w:bCs/>
          <w:color w:val="000000" w:themeColor="text1"/>
          <w:sz w:val="22"/>
          <w:szCs w:val="22"/>
          <w:lang w:val="es-PE"/>
        </w:rPr>
        <w:t>Antamina.</w:t>
      </w:r>
    </w:p>
    <w:p w14:paraId="39A566B3" w14:textId="77777777" w:rsidR="00295B5E" w:rsidRPr="00897281" w:rsidRDefault="00295B5E" w:rsidP="00295B5E">
      <w:pPr>
        <w:jc w:val="both"/>
        <w:rPr>
          <w:rFonts w:ascii="Arial" w:hAnsi="Arial" w:cs="Arial"/>
          <w:bCs/>
          <w:color w:val="000000" w:themeColor="text1"/>
          <w:sz w:val="22"/>
          <w:szCs w:val="22"/>
          <w:lang w:val="es-PE"/>
        </w:rPr>
      </w:pPr>
    </w:p>
    <w:p w14:paraId="1961BADE" w14:textId="77777777" w:rsidR="00295B5E" w:rsidRPr="00897281" w:rsidRDefault="00295B5E" w:rsidP="00295B5E">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A partir de la matriz, se generaron tres instrumentos fundamentales:</w:t>
      </w:r>
    </w:p>
    <w:p w14:paraId="554AA852" w14:textId="77777777" w:rsidR="00295B5E" w:rsidRPr="00897281" w:rsidRDefault="00295B5E" w:rsidP="00295B5E">
      <w:pPr>
        <w:jc w:val="both"/>
        <w:rPr>
          <w:rFonts w:ascii="Arial" w:hAnsi="Arial" w:cs="Arial"/>
          <w:bCs/>
          <w:color w:val="000000" w:themeColor="text1"/>
          <w:sz w:val="22"/>
          <w:szCs w:val="22"/>
          <w:lang w:val="es-PE"/>
        </w:rPr>
      </w:pPr>
    </w:p>
    <w:p w14:paraId="2C282B2E" w14:textId="74CEEAEE" w:rsidR="00295B5E" w:rsidRPr="00897281" w:rsidRDefault="00295B5E" w:rsidP="00295B5E">
      <w:pPr>
        <w:pStyle w:val="Prrafodelista"/>
        <w:numPr>
          <w:ilvl w:val="0"/>
          <w:numId w:val="8"/>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El repositorio digital, donde se cargaron </w:t>
      </w:r>
      <w:r w:rsidR="00E46E7D">
        <w:rPr>
          <w:rFonts w:ascii="Arial" w:hAnsi="Arial" w:cs="Arial"/>
          <w:bCs/>
          <w:color w:val="000000" w:themeColor="text1"/>
          <w:sz w:val="22"/>
          <w:szCs w:val="22"/>
          <w:lang w:val="es-PE"/>
        </w:rPr>
        <w:t xml:space="preserve">los </w:t>
      </w:r>
      <w:r w:rsidRPr="00897281">
        <w:rPr>
          <w:rFonts w:ascii="Arial" w:hAnsi="Arial" w:cs="Arial"/>
          <w:bCs/>
          <w:color w:val="000000" w:themeColor="text1"/>
          <w:sz w:val="22"/>
          <w:szCs w:val="22"/>
          <w:lang w:val="es-PE"/>
        </w:rPr>
        <w:t xml:space="preserve">documentos de respaldo (actas, convenios, minutas, informes), organizados por UGT, </w:t>
      </w:r>
      <w:r w:rsidR="002274BE" w:rsidRPr="00897281">
        <w:rPr>
          <w:rFonts w:ascii="Arial" w:hAnsi="Arial" w:cs="Arial"/>
          <w:bCs/>
          <w:color w:val="000000" w:themeColor="text1"/>
          <w:sz w:val="22"/>
          <w:szCs w:val="22"/>
          <w:lang w:val="es-PE"/>
        </w:rPr>
        <w:t xml:space="preserve">localidad, </w:t>
      </w:r>
      <w:r w:rsidRPr="00897281">
        <w:rPr>
          <w:rFonts w:ascii="Arial" w:hAnsi="Arial" w:cs="Arial"/>
          <w:bCs/>
          <w:color w:val="000000" w:themeColor="text1"/>
          <w:sz w:val="22"/>
          <w:szCs w:val="22"/>
          <w:lang w:val="es-PE"/>
        </w:rPr>
        <w:t>año y código</w:t>
      </w:r>
      <w:r w:rsidR="00146570" w:rsidRPr="00897281">
        <w:rPr>
          <w:rFonts w:ascii="Arial" w:hAnsi="Arial" w:cs="Arial"/>
          <w:bCs/>
          <w:color w:val="000000" w:themeColor="text1"/>
          <w:sz w:val="22"/>
          <w:szCs w:val="22"/>
          <w:lang w:val="es-PE"/>
        </w:rPr>
        <w:t xml:space="preserve"> único de compromiso</w:t>
      </w:r>
      <w:r w:rsidRPr="00897281">
        <w:rPr>
          <w:rFonts w:ascii="Arial" w:hAnsi="Arial" w:cs="Arial"/>
          <w:bCs/>
          <w:color w:val="000000" w:themeColor="text1"/>
          <w:sz w:val="22"/>
          <w:szCs w:val="22"/>
          <w:lang w:val="es-PE"/>
        </w:rPr>
        <w:t>.</w:t>
      </w:r>
      <w:r w:rsidR="002274BE"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 xml:space="preserve">Aunque su construcción comenzó en fases anteriores, su estructura final y sistemática se consolidó con la matriz </w:t>
      </w:r>
      <w:r w:rsidR="00FE6AA5">
        <w:rPr>
          <w:rFonts w:ascii="Arial" w:hAnsi="Arial" w:cs="Arial"/>
          <w:bCs/>
          <w:color w:val="000000" w:themeColor="text1"/>
          <w:sz w:val="22"/>
          <w:szCs w:val="22"/>
          <w:lang w:val="es-PE"/>
        </w:rPr>
        <w:t>SIGCOS</w:t>
      </w:r>
      <w:r w:rsidRPr="00897281">
        <w:rPr>
          <w:rFonts w:ascii="Arial" w:hAnsi="Arial" w:cs="Arial"/>
          <w:bCs/>
          <w:color w:val="000000" w:themeColor="text1"/>
          <w:sz w:val="22"/>
          <w:szCs w:val="22"/>
          <w:lang w:val="es-PE"/>
        </w:rPr>
        <w:t>, garantizando acceso inmediato a la evidencia documentaria.</w:t>
      </w:r>
    </w:p>
    <w:p w14:paraId="1C0D51F0" w14:textId="77777777" w:rsidR="00295B5E" w:rsidRPr="00897281" w:rsidRDefault="00295B5E" w:rsidP="00295B5E">
      <w:pPr>
        <w:jc w:val="both"/>
        <w:rPr>
          <w:rFonts w:ascii="Arial" w:hAnsi="Arial" w:cs="Arial"/>
          <w:bCs/>
          <w:color w:val="000000" w:themeColor="text1"/>
          <w:sz w:val="22"/>
          <w:szCs w:val="22"/>
          <w:lang w:val="es-PE"/>
        </w:rPr>
      </w:pPr>
    </w:p>
    <w:p w14:paraId="460D2FF1" w14:textId="2BC1B6CF" w:rsidR="00295B5E" w:rsidRPr="00897281" w:rsidRDefault="00295B5E" w:rsidP="00295B5E">
      <w:pPr>
        <w:pStyle w:val="Prrafodelista"/>
        <w:numPr>
          <w:ilvl w:val="0"/>
          <w:numId w:val="8"/>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El dashboard de seguimiento</w:t>
      </w:r>
      <w:r w:rsidR="005D2658"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alimentado directamente por los datos de la matriz</w:t>
      </w:r>
      <w:r w:rsidR="00077455">
        <w:rPr>
          <w:rFonts w:ascii="Arial" w:hAnsi="Arial" w:cs="Arial"/>
          <w:bCs/>
          <w:color w:val="000000" w:themeColor="text1"/>
          <w:sz w:val="22"/>
          <w:szCs w:val="22"/>
          <w:lang w:val="es-PE"/>
        </w:rPr>
        <w:t xml:space="preserve"> SIGCOS</w:t>
      </w:r>
      <w:r w:rsidRPr="00897281">
        <w:rPr>
          <w:rFonts w:ascii="Arial" w:hAnsi="Arial" w:cs="Arial"/>
          <w:bCs/>
          <w:color w:val="000000" w:themeColor="text1"/>
          <w:sz w:val="22"/>
          <w:szCs w:val="22"/>
          <w:lang w:val="es-PE"/>
        </w:rPr>
        <w:t>, permitió visualizar en tiempo real el estado de avance físico y financiero de los compromisos, alertas por retrasos, riesgos operativos y distribución territorial de la inversión.</w:t>
      </w:r>
      <w:r w:rsidR="00BC2AEF" w:rsidRPr="00897281">
        <w:rPr>
          <w:rFonts w:ascii="Arial" w:hAnsi="Arial" w:cs="Arial"/>
          <w:bCs/>
          <w:color w:val="000000" w:themeColor="text1"/>
          <w:sz w:val="22"/>
          <w:szCs w:val="22"/>
          <w:lang w:val="es-PE"/>
        </w:rPr>
        <w:t xml:space="preserve"> </w:t>
      </w:r>
      <w:r w:rsidR="00CF513E">
        <w:rPr>
          <w:rFonts w:ascii="Arial" w:hAnsi="Arial" w:cs="Arial"/>
          <w:bCs/>
          <w:color w:val="000000" w:themeColor="text1"/>
          <w:sz w:val="22"/>
          <w:szCs w:val="22"/>
          <w:lang w:val="es-PE"/>
        </w:rPr>
        <w:t>Esta información</w:t>
      </w:r>
      <w:r w:rsidR="00EF4354">
        <w:rPr>
          <w:rFonts w:ascii="Arial" w:hAnsi="Arial" w:cs="Arial"/>
          <w:bCs/>
          <w:color w:val="000000" w:themeColor="text1"/>
          <w:sz w:val="22"/>
          <w:szCs w:val="22"/>
          <w:lang w:val="es-PE"/>
        </w:rPr>
        <w:t xml:space="preserve"> </w:t>
      </w:r>
      <w:r w:rsidR="00CF513E">
        <w:rPr>
          <w:rFonts w:ascii="Arial" w:hAnsi="Arial" w:cs="Arial"/>
          <w:bCs/>
          <w:color w:val="000000" w:themeColor="text1"/>
          <w:sz w:val="22"/>
          <w:szCs w:val="22"/>
          <w:lang w:val="es-PE"/>
        </w:rPr>
        <w:t xml:space="preserve">se </w:t>
      </w:r>
      <w:r w:rsidR="003641B0">
        <w:rPr>
          <w:rFonts w:ascii="Arial" w:hAnsi="Arial" w:cs="Arial"/>
          <w:bCs/>
          <w:color w:val="000000" w:themeColor="text1"/>
          <w:sz w:val="22"/>
          <w:szCs w:val="22"/>
          <w:lang w:val="es-PE"/>
        </w:rPr>
        <w:t>analiza en los</w:t>
      </w:r>
      <w:r w:rsidR="00CF513E">
        <w:rPr>
          <w:rFonts w:ascii="Arial" w:hAnsi="Arial" w:cs="Arial"/>
          <w:bCs/>
          <w:color w:val="000000" w:themeColor="text1"/>
          <w:sz w:val="22"/>
          <w:szCs w:val="22"/>
          <w:lang w:val="es-PE"/>
        </w:rPr>
        <w:t xml:space="preserve"> </w:t>
      </w:r>
      <w:r w:rsidR="00BC2AEF" w:rsidRPr="00897281">
        <w:rPr>
          <w:rFonts w:ascii="Arial" w:hAnsi="Arial" w:cs="Arial"/>
          <w:bCs/>
          <w:color w:val="000000" w:themeColor="text1"/>
          <w:sz w:val="22"/>
          <w:szCs w:val="22"/>
          <w:lang w:val="es-PE"/>
        </w:rPr>
        <w:t xml:space="preserve">reportes </w:t>
      </w:r>
      <w:r w:rsidR="00657394" w:rsidRPr="00897281">
        <w:rPr>
          <w:rFonts w:ascii="Arial" w:hAnsi="Arial" w:cs="Arial"/>
          <w:bCs/>
          <w:color w:val="000000" w:themeColor="text1"/>
          <w:sz w:val="22"/>
          <w:szCs w:val="22"/>
          <w:lang w:val="es-PE"/>
        </w:rPr>
        <w:t xml:space="preserve">de avance mensual </w:t>
      </w:r>
      <w:r w:rsidR="00BC2AEF" w:rsidRPr="00897281">
        <w:rPr>
          <w:rFonts w:ascii="Arial" w:hAnsi="Arial" w:cs="Arial"/>
          <w:bCs/>
          <w:color w:val="000000" w:themeColor="text1"/>
          <w:sz w:val="22"/>
          <w:szCs w:val="22"/>
          <w:lang w:val="es-PE"/>
        </w:rPr>
        <w:t>gerencial</w:t>
      </w:r>
      <w:r w:rsidR="00CF513E">
        <w:rPr>
          <w:rFonts w:ascii="Arial" w:hAnsi="Arial" w:cs="Arial"/>
          <w:bCs/>
          <w:color w:val="000000" w:themeColor="text1"/>
          <w:sz w:val="22"/>
          <w:szCs w:val="22"/>
          <w:lang w:val="es-PE"/>
        </w:rPr>
        <w:t xml:space="preserve"> y </w:t>
      </w:r>
      <w:r w:rsidR="00CF513E" w:rsidRPr="003641B0">
        <w:rPr>
          <w:rFonts w:ascii="Arial" w:hAnsi="Arial" w:cs="Arial"/>
          <w:bCs/>
          <w:color w:val="000000" w:themeColor="text1"/>
          <w:sz w:val="22"/>
          <w:szCs w:val="22"/>
          <w:lang w:val="es-PE"/>
        </w:rPr>
        <w:t xml:space="preserve">en los </w:t>
      </w:r>
      <w:r w:rsidR="00657394" w:rsidRPr="003641B0">
        <w:rPr>
          <w:rFonts w:ascii="Arial" w:hAnsi="Arial" w:cs="Arial"/>
          <w:bCs/>
          <w:color w:val="000000" w:themeColor="text1"/>
          <w:sz w:val="22"/>
          <w:szCs w:val="22"/>
          <w:lang w:val="es-PE"/>
        </w:rPr>
        <w:t>reportes de</w:t>
      </w:r>
      <w:r w:rsidR="00874864" w:rsidRPr="003641B0">
        <w:rPr>
          <w:rFonts w:ascii="Arial" w:hAnsi="Arial" w:cs="Arial"/>
          <w:bCs/>
          <w:color w:val="000000" w:themeColor="text1"/>
          <w:sz w:val="22"/>
          <w:szCs w:val="22"/>
          <w:lang w:val="es-PE"/>
        </w:rPr>
        <w:t xml:space="preserve"> alerta interna</w:t>
      </w:r>
      <w:r w:rsidR="0071512C" w:rsidRPr="003641B0">
        <w:rPr>
          <w:rFonts w:ascii="Arial" w:hAnsi="Arial" w:cs="Arial"/>
          <w:bCs/>
          <w:color w:val="000000" w:themeColor="text1"/>
          <w:sz w:val="22"/>
          <w:szCs w:val="22"/>
          <w:lang w:val="es-PE"/>
        </w:rPr>
        <w:t xml:space="preserve"> trimestral</w:t>
      </w:r>
      <w:r w:rsidR="003641B0" w:rsidRPr="003641B0">
        <w:rPr>
          <w:rFonts w:ascii="Arial" w:hAnsi="Arial" w:cs="Arial"/>
          <w:bCs/>
          <w:color w:val="000000" w:themeColor="text1"/>
          <w:sz w:val="22"/>
          <w:szCs w:val="22"/>
          <w:lang w:val="es-PE"/>
        </w:rPr>
        <w:t xml:space="preserve"> del área de Planificación Social</w:t>
      </w:r>
      <w:r w:rsidR="00695E16">
        <w:rPr>
          <w:rFonts w:ascii="Arial" w:hAnsi="Arial" w:cs="Arial"/>
          <w:bCs/>
          <w:color w:val="000000" w:themeColor="text1"/>
          <w:sz w:val="22"/>
          <w:szCs w:val="22"/>
          <w:lang w:val="es-PE"/>
        </w:rPr>
        <w:t>.</w:t>
      </w:r>
    </w:p>
    <w:p w14:paraId="02F4FC88" w14:textId="77777777" w:rsidR="00295B5E" w:rsidRPr="00897281" w:rsidRDefault="00295B5E" w:rsidP="00295B5E">
      <w:pPr>
        <w:jc w:val="both"/>
        <w:rPr>
          <w:rFonts w:ascii="Arial" w:hAnsi="Arial" w:cs="Arial"/>
          <w:bCs/>
          <w:color w:val="000000" w:themeColor="text1"/>
          <w:sz w:val="22"/>
          <w:szCs w:val="22"/>
          <w:lang w:val="es-PE"/>
        </w:rPr>
      </w:pPr>
    </w:p>
    <w:p w14:paraId="0B88A7EE" w14:textId="36D770E5" w:rsidR="00295B5E" w:rsidRPr="00897281" w:rsidRDefault="00295B5E" w:rsidP="00295B5E">
      <w:pPr>
        <w:pStyle w:val="Prrafodelista"/>
        <w:numPr>
          <w:ilvl w:val="0"/>
          <w:numId w:val="8"/>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La caja de herramientas </w:t>
      </w:r>
      <w:r w:rsidR="008616D6">
        <w:rPr>
          <w:rFonts w:ascii="Arial" w:hAnsi="Arial" w:cs="Arial"/>
          <w:bCs/>
          <w:color w:val="000000" w:themeColor="text1"/>
          <w:sz w:val="22"/>
          <w:szCs w:val="22"/>
          <w:lang w:val="es-PE"/>
        </w:rPr>
        <w:t xml:space="preserve">es </w:t>
      </w:r>
      <w:r w:rsidRPr="00897281">
        <w:rPr>
          <w:rFonts w:ascii="Arial" w:hAnsi="Arial" w:cs="Arial"/>
          <w:bCs/>
          <w:color w:val="000000" w:themeColor="text1"/>
          <w:sz w:val="22"/>
          <w:szCs w:val="22"/>
          <w:lang w:val="es-PE"/>
        </w:rPr>
        <w:t xml:space="preserve">un conjunto de formatos, lineamientos, criterios de clasificación y plantillas operativas que estandarizan el ciclo completo de gestión desde el registro de nuevos compromisos  </w:t>
      </w:r>
      <w:r w:rsidR="00490931">
        <w:rPr>
          <w:rFonts w:ascii="Arial" w:hAnsi="Arial" w:cs="Arial"/>
          <w:bCs/>
          <w:color w:val="000000" w:themeColor="text1"/>
          <w:sz w:val="22"/>
          <w:szCs w:val="22"/>
          <w:lang w:val="es-PE"/>
        </w:rPr>
        <w:t xml:space="preserve">desde el </w:t>
      </w:r>
      <w:r w:rsidRPr="00897281">
        <w:rPr>
          <w:rFonts w:ascii="Arial" w:hAnsi="Arial" w:cs="Arial"/>
          <w:bCs/>
          <w:color w:val="000000" w:themeColor="text1"/>
          <w:sz w:val="22"/>
          <w:szCs w:val="22"/>
          <w:lang w:val="es-PE"/>
        </w:rPr>
        <w:t>monitoreo, verificación</w:t>
      </w:r>
      <w:r w:rsidR="00490931">
        <w:rPr>
          <w:rFonts w:ascii="Arial" w:hAnsi="Arial" w:cs="Arial"/>
          <w:bCs/>
          <w:color w:val="000000" w:themeColor="text1"/>
          <w:sz w:val="22"/>
          <w:szCs w:val="22"/>
          <w:lang w:val="es-PE"/>
        </w:rPr>
        <w:t>,</w:t>
      </w:r>
      <w:r w:rsidRPr="00897281">
        <w:rPr>
          <w:rFonts w:ascii="Arial" w:hAnsi="Arial" w:cs="Arial"/>
          <w:bCs/>
          <w:color w:val="000000" w:themeColor="text1"/>
          <w:sz w:val="22"/>
          <w:szCs w:val="22"/>
          <w:lang w:val="es-PE"/>
        </w:rPr>
        <w:t xml:space="preserve"> </w:t>
      </w:r>
      <w:r w:rsidR="00490931">
        <w:rPr>
          <w:rFonts w:ascii="Arial" w:hAnsi="Arial" w:cs="Arial"/>
          <w:bCs/>
          <w:color w:val="000000" w:themeColor="text1"/>
          <w:sz w:val="22"/>
          <w:szCs w:val="22"/>
          <w:lang w:val="es-PE"/>
        </w:rPr>
        <w:t xml:space="preserve">hasta el </w:t>
      </w:r>
      <w:r w:rsidRPr="00897281">
        <w:rPr>
          <w:rFonts w:ascii="Arial" w:hAnsi="Arial" w:cs="Arial"/>
          <w:bCs/>
          <w:color w:val="000000" w:themeColor="text1"/>
          <w:sz w:val="22"/>
          <w:szCs w:val="22"/>
          <w:lang w:val="es-PE"/>
        </w:rPr>
        <w:t xml:space="preserve">cierre. Esta caja permite que las UGT y áreas centrales apliquen de manera </w:t>
      </w:r>
      <w:r w:rsidRPr="00897281">
        <w:rPr>
          <w:rFonts w:ascii="Arial" w:hAnsi="Arial" w:cs="Arial"/>
          <w:bCs/>
          <w:color w:val="000000" w:themeColor="text1"/>
          <w:sz w:val="22"/>
          <w:szCs w:val="22"/>
          <w:lang w:val="es-PE"/>
        </w:rPr>
        <w:t>homogénea el modelo, fortaleciendo la trazabilidad.</w:t>
      </w:r>
    </w:p>
    <w:p w14:paraId="149F039F" w14:textId="77777777" w:rsidR="00295B5E" w:rsidRPr="00897281" w:rsidRDefault="00295B5E" w:rsidP="00295B5E">
      <w:pPr>
        <w:jc w:val="both"/>
        <w:rPr>
          <w:rFonts w:ascii="Arial" w:hAnsi="Arial" w:cs="Arial"/>
          <w:bCs/>
          <w:color w:val="000000" w:themeColor="text1"/>
          <w:sz w:val="22"/>
          <w:szCs w:val="22"/>
          <w:lang w:val="es-PE"/>
        </w:rPr>
      </w:pPr>
    </w:p>
    <w:p w14:paraId="335AB109" w14:textId="7AE7F235" w:rsidR="00295B5E" w:rsidRPr="00897281" w:rsidRDefault="00295B5E" w:rsidP="00295B5E">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Estas herramientas son producto directo de la matriz validada y responden a la necesidad de contar con medios digitales, técnicos y colaborativos para el seguimiento y planificación. Su implementación se realizó en coordinación con las UGT y áreas de soporte, integrando avances físicos, financieros y programáticos.</w:t>
      </w:r>
      <w:r w:rsidR="00214F80" w:rsidRPr="00897281">
        <w:rPr>
          <w:rFonts w:ascii="Arial" w:hAnsi="Arial" w:cs="Arial"/>
          <w:bCs/>
          <w:color w:val="000000" w:themeColor="text1"/>
          <w:sz w:val="22"/>
          <w:szCs w:val="22"/>
          <w:lang w:val="es-PE"/>
        </w:rPr>
        <w:t xml:space="preserve"> </w:t>
      </w:r>
    </w:p>
    <w:p w14:paraId="39467F66" w14:textId="77777777" w:rsidR="00295B5E" w:rsidRPr="00897281" w:rsidRDefault="00295B5E" w:rsidP="00295B5E">
      <w:pPr>
        <w:jc w:val="both"/>
        <w:rPr>
          <w:rFonts w:ascii="Arial" w:hAnsi="Arial" w:cs="Arial"/>
          <w:bCs/>
          <w:color w:val="000000" w:themeColor="text1"/>
          <w:sz w:val="22"/>
          <w:szCs w:val="22"/>
          <w:lang w:val="es-PE"/>
        </w:rPr>
      </w:pPr>
    </w:p>
    <w:p w14:paraId="317C4C36" w14:textId="77777777" w:rsidR="00612211" w:rsidRPr="00897281" w:rsidRDefault="00295B5E" w:rsidP="00295B5E">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Este paso también incluyó la elaboración de cronogramas de ejecución por territorio,</w:t>
      </w:r>
      <w:r w:rsidR="00214F80"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 xml:space="preserve">la verificación de disponibilidad presupuestal por ejercicio fiscal, y la definición de responsabilidades compartidas con </w:t>
      </w:r>
      <w:r w:rsidR="00612211" w:rsidRPr="00897281">
        <w:rPr>
          <w:rFonts w:ascii="Arial" w:hAnsi="Arial" w:cs="Arial"/>
          <w:bCs/>
          <w:color w:val="000000" w:themeColor="text1"/>
          <w:sz w:val="22"/>
          <w:szCs w:val="22"/>
          <w:lang w:val="es-PE"/>
        </w:rPr>
        <w:t>grupos de interés</w:t>
      </w:r>
      <w:r w:rsidRPr="00897281">
        <w:rPr>
          <w:rFonts w:ascii="Arial" w:hAnsi="Arial" w:cs="Arial"/>
          <w:bCs/>
          <w:color w:val="000000" w:themeColor="text1"/>
          <w:sz w:val="22"/>
          <w:szCs w:val="22"/>
          <w:lang w:val="es-PE"/>
        </w:rPr>
        <w:t xml:space="preserve">. </w:t>
      </w:r>
    </w:p>
    <w:p w14:paraId="5F11403C" w14:textId="77777777" w:rsidR="00612211" w:rsidRPr="00897281" w:rsidRDefault="00612211" w:rsidP="00295B5E">
      <w:pPr>
        <w:jc w:val="both"/>
        <w:rPr>
          <w:rFonts w:ascii="Arial" w:hAnsi="Arial" w:cs="Arial"/>
          <w:bCs/>
          <w:color w:val="000000" w:themeColor="text1"/>
          <w:sz w:val="22"/>
          <w:szCs w:val="22"/>
          <w:lang w:val="es-PE"/>
        </w:rPr>
      </w:pPr>
    </w:p>
    <w:p w14:paraId="14552CF9" w14:textId="2D28AB6E" w:rsidR="00295B5E" w:rsidRPr="00897281" w:rsidRDefault="00E46E7D" w:rsidP="00295B5E">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En</w:t>
      </w:r>
      <w:r w:rsidR="00295B5E" w:rsidRPr="00897281">
        <w:rPr>
          <w:rFonts w:ascii="Arial" w:hAnsi="Arial" w:cs="Arial"/>
          <w:bCs/>
          <w:color w:val="000000" w:themeColor="text1"/>
          <w:sz w:val="22"/>
          <w:szCs w:val="22"/>
          <w:lang w:val="es-PE"/>
        </w:rPr>
        <w:t xml:space="preserve"> </w:t>
      </w:r>
      <w:r>
        <w:rPr>
          <w:rFonts w:ascii="Arial" w:hAnsi="Arial" w:cs="Arial"/>
          <w:bCs/>
          <w:color w:val="000000" w:themeColor="text1"/>
          <w:sz w:val="22"/>
          <w:szCs w:val="22"/>
          <w:lang w:val="es-PE"/>
        </w:rPr>
        <w:t>síntesis,</w:t>
      </w:r>
      <w:r w:rsidR="00295B5E" w:rsidRPr="00897281">
        <w:rPr>
          <w:rFonts w:ascii="Arial" w:hAnsi="Arial" w:cs="Arial"/>
          <w:bCs/>
          <w:color w:val="000000" w:themeColor="text1"/>
          <w:sz w:val="22"/>
          <w:szCs w:val="22"/>
          <w:lang w:val="es-PE"/>
        </w:rPr>
        <w:t xml:space="preserve"> la gestión de compromisos pasó de ser una práctica fragmentada a convertirse en un proceso institucionalizado</w:t>
      </w:r>
      <w:r w:rsidR="006346B8">
        <w:rPr>
          <w:rFonts w:ascii="Arial" w:hAnsi="Arial" w:cs="Arial"/>
          <w:bCs/>
          <w:color w:val="000000" w:themeColor="text1"/>
          <w:sz w:val="22"/>
          <w:szCs w:val="22"/>
          <w:lang w:val="es-PE"/>
        </w:rPr>
        <w:t xml:space="preserve"> alimentado </w:t>
      </w:r>
      <w:r w:rsidR="002525AA">
        <w:rPr>
          <w:rFonts w:ascii="Arial" w:hAnsi="Arial" w:cs="Arial"/>
          <w:bCs/>
          <w:color w:val="000000" w:themeColor="text1"/>
          <w:sz w:val="22"/>
          <w:szCs w:val="22"/>
          <w:lang w:val="es-PE"/>
        </w:rPr>
        <w:t>por</w:t>
      </w:r>
      <w:r w:rsidR="006346B8">
        <w:rPr>
          <w:rFonts w:ascii="Arial" w:hAnsi="Arial" w:cs="Arial"/>
          <w:bCs/>
          <w:color w:val="000000" w:themeColor="text1"/>
          <w:sz w:val="22"/>
          <w:szCs w:val="22"/>
          <w:lang w:val="es-PE"/>
        </w:rPr>
        <w:t xml:space="preserve"> una base de datos que genera reportes</w:t>
      </w:r>
      <w:r w:rsidR="00295B5E" w:rsidRPr="00897281">
        <w:rPr>
          <w:rFonts w:ascii="Arial" w:hAnsi="Arial" w:cs="Arial"/>
          <w:bCs/>
          <w:color w:val="000000" w:themeColor="text1"/>
          <w:sz w:val="22"/>
          <w:szCs w:val="22"/>
          <w:lang w:val="es-PE"/>
        </w:rPr>
        <w:t xml:space="preserve"> auditable</w:t>
      </w:r>
      <w:r w:rsidR="006346B8">
        <w:rPr>
          <w:rFonts w:ascii="Arial" w:hAnsi="Arial" w:cs="Arial"/>
          <w:bCs/>
          <w:color w:val="000000" w:themeColor="text1"/>
          <w:sz w:val="22"/>
          <w:szCs w:val="22"/>
          <w:lang w:val="es-PE"/>
        </w:rPr>
        <w:t>s</w:t>
      </w:r>
      <w:r w:rsidR="00295B5E" w:rsidRPr="00897281">
        <w:rPr>
          <w:rFonts w:ascii="Arial" w:hAnsi="Arial" w:cs="Arial"/>
          <w:bCs/>
          <w:color w:val="000000" w:themeColor="text1"/>
          <w:sz w:val="22"/>
          <w:szCs w:val="22"/>
          <w:lang w:val="es-PE"/>
        </w:rPr>
        <w:t xml:space="preserve"> y alineado</w:t>
      </w:r>
      <w:r w:rsidR="006346B8">
        <w:rPr>
          <w:rFonts w:ascii="Arial" w:hAnsi="Arial" w:cs="Arial"/>
          <w:bCs/>
          <w:color w:val="000000" w:themeColor="text1"/>
          <w:sz w:val="22"/>
          <w:szCs w:val="22"/>
          <w:lang w:val="es-PE"/>
        </w:rPr>
        <w:t>s</w:t>
      </w:r>
      <w:r w:rsidR="00295B5E" w:rsidRPr="00897281">
        <w:rPr>
          <w:rFonts w:ascii="Arial" w:hAnsi="Arial" w:cs="Arial"/>
          <w:bCs/>
          <w:color w:val="000000" w:themeColor="text1"/>
          <w:sz w:val="22"/>
          <w:szCs w:val="22"/>
          <w:lang w:val="es-PE"/>
        </w:rPr>
        <w:t xml:space="preserve"> a principios de sostenibilidad, eficiencia y transparencia.</w:t>
      </w:r>
    </w:p>
    <w:p w14:paraId="3409BFB7" w14:textId="77777777" w:rsidR="00B70476" w:rsidRPr="00897281" w:rsidRDefault="00B70476" w:rsidP="00B70476">
      <w:pPr>
        <w:jc w:val="both"/>
        <w:rPr>
          <w:rFonts w:ascii="Arial" w:hAnsi="Arial" w:cs="Arial"/>
          <w:bCs/>
          <w:color w:val="000000" w:themeColor="text1"/>
          <w:sz w:val="22"/>
          <w:szCs w:val="22"/>
          <w:lang w:val="es-PE"/>
        </w:rPr>
      </w:pPr>
    </w:p>
    <w:p w14:paraId="750C97C9" w14:textId="26279A2E" w:rsidR="00B70476" w:rsidRPr="00897281" w:rsidRDefault="00AF437C" w:rsidP="00B70476">
      <w:pPr>
        <w:pStyle w:val="Prrafodelista"/>
        <w:numPr>
          <w:ilvl w:val="0"/>
          <w:numId w:val="3"/>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Monitoreo continuo de</w:t>
      </w:r>
      <w:r w:rsidR="00B70476" w:rsidRPr="00897281">
        <w:rPr>
          <w:rFonts w:ascii="Arial" w:hAnsi="Arial" w:cs="Arial"/>
          <w:bCs/>
          <w:color w:val="000000" w:themeColor="text1"/>
          <w:sz w:val="22"/>
          <w:szCs w:val="22"/>
          <w:lang w:val="es-PE"/>
        </w:rPr>
        <w:t xml:space="preserve"> análisis financiero</w:t>
      </w:r>
    </w:p>
    <w:p w14:paraId="42CFEF31" w14:textId="72FD5EDD" w:rsidR="00DF7F79" w:rsidRPr="00897281" w:rsidRDefault="00DF7F79" w:rsidP="002D1C36">
      <w:pPr>
        <w:jc w:val="both"/>
        <w:rPr>
          <w:rFonts w:ascii="Arial" w:hAnsi="Arial" w:cs="Arial"/>
          <w:bCs/>
          <w:color w:val="000000" w:themeColor="text1"/>
          <w:sz w:val="22"/>
          <w:szCs w:val="22"/>
          <w:lang w:val="es-PE"/>
        </w:rPr>
      </w:pPr>
    </w:p>
    <w:p w14:paraId="3809F52F" w14:textId="7524A713" w:rsidR="00DF7F79" w:rsidRPr="00897281" w:rsidRDefault="00DF7F79" w:rsidP="002D1C3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Con la información sistematizada, validada y cargada en las herramientas operativas, se dio inicio a una etapa enfocada en integrar la dimensión financiera a la gestión de compromisos. Esta fase tuvo como finalidad garantizar la viabilidad presupuestal de los compromisos, mejorar la eficiencia en la ejecución de recursos y anticipar riesgos asociados a su cumplimiento.</w:t>
      </w:r>
    </w:p>
    <w:p w14:paraId="6B153D3F" w14:textId="77777777" w:rsidR="00DF7F79" w:rsidRPr="00897281" w:rsidRDefault="00DF7F79" w:rsidP="002D1C36">
      <w:pPr>
        <w:jc w:val="both"/>
        <w:rPr>
          <w:rFonts w:ascii="Arial" w:hAnsi="Arial" w:cs="Arial"/>
          <w:bCs/>
          <w:color w:val="000000" w:themeColor="text1"/>
          <w:sz w:val="22"/>
          <w:szCs w:val="22"/>
          <w:lang w:val="es-PE"/>
        </w:rPr>
      </w:pPr>
    </w:p>
    <w:p w14:paraId="36DF970C" w14:textId="18339599" w:rsidR="00DF7F79" w:rsidRPr="00897281" w:rsidRDefault="00DF7F79" w:rsidP="002D1C3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El proceso se estructuró en torno a </w:t>
      </w:r>
      <w:r w:rsidR="009E2195">
        <w:rPr>
          <w:rFonts w:ascii="Arial" w:hAnsi="Arial" w:cs="Arial"/>
          <w:bCs/>
          <w:color w:val="000000" w:themeColor="text1"/>
          <w:sz w:val="22"/>
          <w:szCs w:val="22"/>
          <w:lang w:val="es-PE"/>
        </w:rPr>
        <w:t xml:space="preserve">tres </w:t>
      </w:r>
      <w:r w:rsidRPr="00897281">
        <w:rPr>
          <w:rFonts w:ascii="Arial" w:hAnsi="Arial" w:cs="Arial"/>
          <w:bCs/>
          <w:color w:val="000000" w:themeColor="text1"/>
          <w:sz w:val="22"/>
          <w:szCs w:val="22"/>
          <w:lang w:val="es-PE"/>
        </w:rPr>
        <w:t>componentes operativos</w:t>
      </w:r>
    </w:p>
    <w:p w14:paraId="50B99D00" w14:textId="77777777" w:rsidR="00DF7F79" w:rsidRPr="00897281" w:rsidRDefault="00DF7F79" w:rsidP="002D1C36">
      <w:pPr>
        <w:jc w:val="both"/>
        <w:rPr>
          <w:rFonts w:ascii="Arial" w:hAnsi="Arial" w:cs="Arial"/>
          <w:bCs/>
          <w:color w:val="000000" w:themeColor="text1"/>
          <w:sz w:val="22"/>
          <w:szCs w:val="22"/>
          <w:lang w:val="es-PE"/>
        </w:rPr>
      </w:pPr>
    </w:p>
    <w:p w14:paraId="0FC09F55" w14:textId="2EE350C9" w:rsidR="00DF7F79" w:rsidRDefault="00DF7F79" w:rsidP="00DF7F79">
      <w:pPr>
        <w:pStyle w:val="Prrafodelista"/>
        <w:numPr>
          <w:ilvl w:val="0"/>
          <w:numId w:val="9"/>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Revisión del avance financiero por compromiso</w:t>
      </w:r>
    </w:p>
    <w:p w14:paraId="7F3D395B" w14:textId="77777777" w:rsidR="00634555" w:rsidRPr="00897281" w:rsidRDefault="00634555" w:rsidP="00634555">
      <w:pPr>
        <w:pStyle w:val="Prrafodelista"/>
        <w:jc w:val="both"/>
        <w:rPr>
          <w:rFonts w:ascii="Arial" w:hAnsi="Arial" w:cs="Arial"/>
          <w:bCs/>
          <w:color w:val="000000" w:themeColor="text1"/>
          <w:sz w:val="22"/>
          <w:szCs w:val="22"/>
          <w:lang w:val="es-PE"/>
        </w:rPr>
      </w:pPr>
    </w:p>
    <w:p w14:paraId="6BAD3D3E" w14:textId="026AB269" w:rsidR="00DF7F79" w:rsidRDefault="00DF7F79" w:rsidP="00DF7F7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Se contrastó el avance físico y financiero de cada compromiso, registrado en la matriz y reflejado en el dashboard, con los reportes internos de ejecución presupuestal. Esto permitió identificar brechas entre lo planificado y lo ejecutado, así como desviaciones críticas para su seguimiento correctivo.</w:t>
      </w:r>
    </w:p>
    <w:p w14:paraId="70136AA8" w14:textId="77777777" w:rsidR="00DF7F79" w:rsidRPr="00897281" w:rsidRDefault="00DF7F79" w:rsidP="00DF7F79">
      <w:pPr>
        <w:jc w:val="both"/>
        <w:rPr>
          <w:rFonts w:ascii="Arial" w:hAnsi="Arial" w:cs="Arial"/>
          <w:bCs/>
          <w:color w:val="000000" w:themeColor="text1"/>
          <w:sz w:val="22"/>
          <w:szCs w:val="22"/>
          <w:lang w:val="es-PE"/>
        </w:rPr>
      </w:pPr>
    </w:p>
    <w:p w14:paraId="33EFA80B" w14:textId="6A985119" w:rsidR="00DF7F79" w:rsidRDefault="00DF7F79" w:rsidP="00DF7F79">
      <w:pPr>
        <w:pStyle w:val="Prrafodelista"/>
        <w:numPr>
          <w:ilvl w:val="0"/>
          <w:numId w:val="9"/>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Verificación de consistencia presupuestal </w:t>
      </w:r>
      <w:r w:rsidR="00B36C8F" w:rsidRPr="00897281">
        <w:rPr>
          <w:rFonts w:ascii="Arial" w:hAnsi="Arial" w:cs="Arial"/>
          <w:bCs/>
          <w:color w:val="000000" w:themeColor="text1"/>
          <w:sz w:val="22"/>
          <w:szCs w:val="22"/>
          <w:lang w:val="es-PE"/>
        </w:rPr>
        <w:t xml:space="preserve">anual </w:t>
      </w:r>
    </w:p>
    <w:p w14:paraId="4EB08D94" w14:textId="77777777" w:rsidR="00634555" w:rsidRPr="00897281" w:rsidRDefault="00634555" w:rsidP="00634555">
      <w:pPr>
        <w:pStyle w:val="Prrafodelista"/>
        <w:jc w:val="both"/>
        <w:rPr>
          <w:rFonts w:ascii="Arial" w:hAnsi="Arial" w:cs="Arial"/>
          <w:bCs/>
          <w:color w:val="000000" w:themeColor="text1"/>
          <w:sz w:val="22"/>
          <w:szCs w:val="22"/>
          <w:lang w:val="es-PE"/>
        </w:rPr>
      </w:pPr>
    </w:p>
    <w:p w14:paraId="0C0E6EF6" w14:textId="0E8F2EE5" w:rsidR="00DF7F79" w:rsidRPr="00897281" w:rsidRDefault="00DF7F79" w:rsidP="00DF7F7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De acuerdo con el </w:t>
      </w:r>
      <w:r w:rsidR="00720F65" w:rsidRPr="00897281">
        <w:rPr>
          <w:rFonts w:ascii="Arial" w:hAnsi="Arial" w:cs="Arial"/>
          <w:bCs/>
          <w:color w:val="000000" w:themeColor="text1"/>
          <w:sz w:val="22"/>
          <w:szCs w:val="22"/>
          <w:lang w:val="es-PE"/>
        </w:rPr>
        <w:t>P</w:t>
      </w:r>
      <w:r w:rsidRPr="00897281">
        <w:rPr>
          <w:rFonts w:ascii="Arial" w:hAnsi="Arial" w:cs="Arial"/>
          <w:bCs/>
          <w:color w:val="000000" w:themeColor="text1"/>
          <w:sz w:val="22"/>
          <w:szCs w:val="22"/>
          <w:lang w:val="es-PE"/>
        </w:rPr>
        <w:t xml:space="preserve">rocedimiento de </w:t>
      </w:r>
      <w:r w:rsidR="00554DF1" w:rsidRPr="00897281">
        <w:rPr>
          <w:rFonts w:ascii="Arial" w:hAnsi="Arial" w:cs="Arial"/>
          <w:bCs/>
          <w:color w:val="000000" w:themeColor="text1"/>
          <w:sz w:val="22"/>
          <w:szCs w:val="22"/>
          <w:lang w:val="es-PE"/>
        </w:rPr>
        <w:t>G</w:t>
      </w:r>
      <w:r w:rsidRPr="00897281">
        <w:rPr>
          <w:rFonts w:ascii="Arial" w:hAnsi="Arial" w:cs="Arial"/>
          <w:bCs/>
          <w:color w:val="000000" w:themeColor="text1"/>
          <w:sz w:val="22"/>
          <w:szCs w:val="22"/>
          <w:lang w:val="es-PE"/>
        </w:rPr>
        <w:t xml:space="preserve">estión de </w:t>
      </w:r>
      <w:r w:rsidR="00554DF1" w:rsidRPr="00897281">
        <w:rPr>
          <w:rFonts w:ascii="Arial" w:hAnsi="Arial" w:cs="Arial"/>
          <w:bCs/>
          <w:color w:val="000000" w:themeColor="text1"/>
          <w:sz w:val="22"/>
          <w:szCs w:val="22"/>
          <w:lang w:val="es-PE"/>
        </w:rPr>
        <w:t>C</w:t>
      </w:r>
      <w:r w:rsidRPr="00897281">
        <w:rPr>
          <w:rFonts w:ascii="Arial" w:hAnsi="Arial" w:cs="Arial"/>
          <w:bCs/>
          <w:color w:val="000000" w:themeColor="text1"/>
          <w:sz w:val="22"/>
          <w:szCs w:val="22"/>
          <w:lang w:val="es-PE"/>
        </w:rPr>
        <w:t>ompromisos</w:t>
      </w:r>
      <w:r w:rsidR="00634555">
        <w:rPr>
          <w:rFonts w:ascii="Arial" w:hAnsi="Arial" w:cs="Arial"/>
          <w:bCs/>
          <w:color w:val="000000" w:themeColor="text1"/>
          <w:sz w:val="22"/>
          <w:szCs w:val="22"/>
          <w:lang w:val="es-PE"/>
        </w:rPr>
        <w:t xml:space="preserve"> (2024)</w:t>
      </w:r>
      <w:r w:rsidR="00720F65" w:rsidRPr="00897281">
        <w:rPr>
          <w:rFonts w:ascii="Arial" w:hAnsi="Arial" w:cs="Arial"/>
          <w:bCs/>
          <w:color w:val="000000" w:themeColor="text1"/>
          <w:sz w:val="22"/>
          <w:szCs w:val="22"/>
          <w:lang w:val="es-PE"/>
        </w:rPr>
        <w:t xml:space="preserve">, </w:t>
      </w:r>
      <w:r w:rsidR="00DB01B7" w:rsidRPr="00897281">
        <w:rPr>
          <w:rFonts w:ascii="Arial" w:hAnsi="Arial" w:cs="Arial"/>
          <w:bCs/>
          <w:color w:val="000000" w:themeColor="text1"/>
          <w:sz w:val="22"/>
          <w:szCs w:val="22"/>
          <w:lang w:val="es-PE"/>
        </w:rPr>
        <w:t>Antamina</w:t>
      </w:r>
      <w:r w:rsidR="00E45132" w:rsidRPr="00897281">
        <w:rPr>
          <w:rFonts w:ascii="Arial" w:hAnsi="Arial" w:cs="Arial"/>
          <w:bCs/>
          <w:color w:val="000000" w:themeColor="text1"/>
          <w:sz w:val="22"/>
          <w:szCs w:val="22"/>
          <w:lang w:val="es-PE"/>
        </w:rPr>
        <w:t xml:space="preserve"> </w:t>
      </w:r>
      <w:r w:rsidR="008E3E89" w:rsidRPr="00897281">
        <w:rPr>
          <w:rFonts w:ascii="Arial" w:hAnsi="Arial" w:cs="Arial"/>
          <w:bCs/>
          <w:color w:val="000000" w:themeColor="text1"/>
          <w:sz w:val="22"/>
          <w:szCs w:val="22"/>
          <w:lang w:val="es-PE"/>
        </w:rPr>
        <w:t>genera presupuestos quinquena</w:t>
      </w:r>
      <w:r w:rsidR="008D4718">
        <w:rPr>
          <w:rFonts w:ascii="Arial" w:hAnsi="Arial" w:cs="Arial"/>
          <w:bCs/>
          <w:color w:val="000000" w:themeColor="text1"/>
          <w:sz w:val="22"/>
          <w:szCs w:val="22"/>
          <w:lang w:val="es-PE"/>
        </w:rPr>
        <w:t>l</w:t>
      </w:r>
      <w:r w:rsidR="008E3E89" w:rsidRPr="00897281">
        <w:rPr>
          <w:rFonts w:ascii="Arial" w:hAnsi="Arial" w:cs="Arial"/>
          <w:bCs/>
          <w:color w:val="000000" w:themeColor="text1"/>
          <w:sz w:val="22"/>
          <w:szCs w:val="22"/>
          <w:lang w:val="es-PE"/>
        </w:rPr>
        <w:t xml:space="preserve">es y en estos se debe insertar </w:t>
      </w:r>
      <w:r w:rsidR="001E1C75" w:rsidRPr="00897281">
        <w:rPr>
          <w:rFonts w:ascii="Arial" w:hAnsi="Arial" w:cs="Arial"/>
          <w:bCs/>
          <w:color w:val="000000" w:themeColor="text1"/>
          <w:sz w:val="22"/>
          <w:szCs w:val="22"/>
          <w:lang w:val="es-PE"/>
        </w:rPr>
        <w:t xml:space="preserve"> </w:t>
      </w:r>
      <w:r w:rsidR="003B5F74" w:rsidRPr="00897281">
        <w:rPr>
          <w:rFonts w:ascii="Arial" w:hAnsi="Arial" w:cs="Arial"/>
          <w:bCs/>
          <w:color w:val="000000" w:themeColor="text1"/>
          <w:sz w:val="22"/>
          <w:szCs w:val="22"/>
          <w:lang w:val="es-PE"/>
        </w:rPr>
        <w:t xml:space="preserve">la planificación de la </w:t>
      </w:r>
      <w:r w:rsidR="00AA4D92">
        <w:rPr>
          <w:rFonts w:ascii="Arial" w:hAnsi="Arial" w:cs="Arial"/>
          <w:bCs/>
          <w:color w:val="000000" w:themeColor="text1"/>
          <w:sz w:val="22"/>
          <w:szCs w:val="22"/>
          <w:lang w:val="es-PE"/>
        </w:rPr>
        <w:t xml:space="preserve">implementación </w:t>
      </w:r>
      <w:r w:rsidR="003B5F74" w:rsidRPr="00897281">
        <w:rPr>
          <w:rFonts w:ascii="Arial" w:hAnsi="Arial" w:cs="Arial"/>
          <w:bCs/>
          <w:color w:val="000000" w:themeColor="text1"/>
          <w:sz w:val="22"/>
          <w:szCs w:val="22"/>
          <w:lang w:val="es-PE"/>
        </w:rPr>
        <w:t xml:space="preserve">de </w:t>
      </w:r>
      <w:r w:rsidR="008E3E89" w:rsidRPr="00897281">
        <w:rPr>
          <w:rFonts w:ascii="Arial" w:hAnsi="Arial" w:cs="Arial"/>
          <w:bCs/>
          <w:color w:val="000000" w:themeColor="text1"/>
          <w:sz w:val="22"/>
          <w:szCs w:val="22"/>
          <w:lang w:val="es-PE"/>
        </w:rPr>
        <w:t>compromisos</w:t>
      </w:r>
      <w:r w:rsidRPr="00897281">
        <w:rPr>
          <w:rFonts w:ascii="Arial" w:hAnsi="Arial" w:cs="Arial"/>
          <w:bCs/>
          <w:color w:val="000000" w:themeColor="text1"/>
          <w:sz w:val="22"/>
          <w:szCs w:val="22"/>
          <w:lang w:val="es-PE"/>
        </w:rPr>
        <w:t xml:space="preserve">. En esta etapa se validó que los compromisos activos contaran con cobertura </w:t>
      </w:r>
      <w:r w:rsidRPr="00897281">
        <w:rPr>
          <w:rFonts w:ascii="Arial" w:hAnsi="Arial" w:cs="Arial"/>
          <w:bCs/>
          <w:color w:val="000000" w:themeColor="text1"/>
          <w:sz w:val="22"/>
          <w:szCs w:val="22"/>
          <w:lang w:val="es-PE"/>
        </w:rPr>
        <w:lastRenderedPageBreak/>
        <w:t>financiera dentro del presupuesto operativo, y se identificaron aquellos que requerían ajustes o programación adicional para garantizar su continuidad.</w:t>
      </w:r>
    </w:p>
    <w:p w14:paraId="2E00FFE7" w14:textId="77777777" w:rsidR="00DF7F79" w:rsidRPr="00897281" w:rsidRDefault="00DF7F79" w:rsidP="00DF7F79">
      <w:pPr>
        <w:jc w:val="both"/>
        <w:rPr>
          <w:rFonts w:ascii="Arial" w:hAnsi="Arial" w:cs="Arial"/>
          <w:bCs/>
          <w:color w:val="000000" w:themeColor="text1"/>
          <w:sz w:val="22"/>
          <w:szCs w:val="22"/>
          <w:lang w:val="es-PE"/>
        </w:rPr>
      </w:pPr>
    </w:p>
    <w:p w14:paraId="7766192E" w14:textId="494E317C" w:rsidR="00DF7F79" w:rsidRDefault="00DF7F79" w:rsidP="00DF7F79">
      <w:pPr>
        <w:pStyle w:val="Prrafodelista"/>
        <w:numPr>
          <w:ilvl w:val="0"/>
          <w:numId w:val="9"/>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Elaboración de reportes financieros periódicos</w:t>
      </w:r>
    </w:p>
    <w:p w14:paraId="3A696340" w14:textId="77777777" w:rsidR="00634555" w:rsidRPr="00897281" w:rsidRDefault="00634555" w:rsidP="00634555">
      <w:pPr>
        <w:pStyle w:val="Prrafodelista"/>
        <w:jc w:val="both"/>
        <w:rPr>
          <w:rFonts w:ascii="Arial" w:hAnsi="Arial" w:cs="Arial"/>
          <w:bCs/>
          <w:color w:val="000000" w:themeColor="text1"/>
          <w:sz w:val="22"/>
          <w:szCs w:val="22"/>
          <w:lang w:val="es-PE"/>
        </w:rPr>
      </w:pPr>
    </w:p>
    <w:p w14:paraId="09CFBCCD" w14:textId="0B706040" w:rsidR="00720F65" w:rsidRPr="00897281" w:rsidRDefault="00DF7F79" w:rsidP="002D1C3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w:t>
      </w:r>
      <w:r w:rsidR="00CF513E">
        <w:rPr>
          <w:rFonts w:ascii="Arial" w:hAnsi="Arial" w:cs="Arial"/>
          <w:bCs/>
          <w:color w:val="000000" w:themeColor="text1"/>
          <w:sz w:val="22"/>
          <w:szCs w:val="22"/>
          <w:lang w:val="es-PE"/>
        </w:rPr>
        <w:t xml:space="preserve">n el </w:t>
      </w:r>
      <w:r w:rsidRPr="00897281">
        <w:rPr>
          <w:rFonts w:ascii="Arial" w:hAnsi="Arial" w:cs="Arial"/>
          <w:bCs/>
          <w:color w:val="000000" w:themeColor="text1"/>
          <w:sz w:val="22"/>
          <w:szCs w:val="22"/>
          <w:lang w:val="es-PE"/>
        </w:rPr>
        <w:t xml:space="preserve">monitoreo </w:t>
      </w:r>
      <w:r w:rsidR="00CF513E">
        <w:rPr>
          <w:rFonts w:ascii="Arial" w:hAnsi="Arial" w:cs="Arial"/>
          <w:bCs/>
          <w:color w:val="000000" w:themeColor="text1"/>
          <w:sz w:val="22"/>
          <w:szCs w:val="22"/>
          <w:lang w:val="es-PE"/>
        </w:rPr>
        <w:t>se generan</w:t>
      </w:r>
      <w:r w:rsidRPr="00897281">
        <w:rPr>
          <w:rFonts w:ascii="Arial" w:hAnsi="Arial" w:cs="Arial"/>
          <w:bCs/>
          <w:color w:val="000000" w:themeColor="text1"/>
          <w:sz w:val="22"/>
          <w:szCs w:val="22"/>
          <w:lang w:val="es-PE"/>
        </w:rPr>
        <w:t xml:space="preserve"> reportes trimestrales y anuales que resumen la ejecución de la inversión social por línea de acción, territorio y nivel de cumplimiento. Estos informes han sido utilizados tanto para la gestión interna como para la rendición de cuentas ante </w:t>
      </w:r>
      <w:r w:rsidR="000F50FE" w:rsidRPr="00897281">
        <w:rPr>
          <w:rFonts w:ascii="Arial" w:hAnsi="Arial" w:cs="Arial"/>
          <w:bCs/>
          <w:color w:val="000000" w:themeColor="text1"/>
          <w:sz w:val="22"/>
          <w:szCs w:val="22"/>
          <w:lang w:val="es-PE"/>
        </w:rPr>
        <w:t>el Estado, los socios corporativos y los grupos de interés local.</w:t>
      </w:r>
    </w:p>
    <w:p w14:paraId="206EE922" w14:textId="77777777" w:rsidR="00502CB9" w:rsidRPr="00897281" w:rsidRDefault="00502CB9" w:rsidP="002D1C36">
      <w:pPr>
        <w:jc w:val="both"/>
        <w:rPr>
          <w:rFonts w:ascii="Arial" w:hAnsi="Arial" w:cs="Arial"/>
          <w:bCs/>
          <w:color w:val="000000" w:themeColor="text1"/>
          <w:sz w:val="22"/>
          <w:szCs w:val="22"/>
          <w:lang w:val="es-PE"/>
        </w:rPr>
      </w:pPr>
    </w:p>
    <w:p w14:paraId="48743D6F" w14:textId="0B46BA2E" w:rsidR="00502CB9" w:rsidRPr="00897281" w:rsidRDefault="00502CB9" w:rsidP="002D1C36">
      <w:pPr>
        <w:jc w:val="both"/>
        <w:rPr>
          <w:rFonts w:ascii="Arial" w:hAnsi="Arial" w:cs="Arial"/>
          <w:b/>
          <w:bCs/>
          <w:color w:val="000000" w:themeColor="text1"/>
          <w:sz w:val="22"/>
          <w:szCs w:val="22"/>
          <w:lang w:val="es-PE"/>
        </w:rPr>
      </w:pPr>
      <w:r w:rsidRPr="00897281">
        <w:rPr>
          <w:rFonts w:ascii="Arial" w:hAnsi="Arial" w:cs="Arial"/>
          <w:b/>
          <w:bCs/>
          <w:color w:val="000000" w:themeColor="text1"/>
          <w:sz w:val="22"/>
          <w:szCs w:val="22"/>
          <w:lang w:val="es-PE"/>
        </w:rPr>
        <w:t xml:space="preserve">4. Resultados </w:t>
      </w:r>
    </w:p>
    <w:p w14:paraId="1494A7A6" w14:textId="77777777" w:rsidR="00DF0274" w:rsidRPr="00897281" w:rsidRDefault="00DF0274" w:rsidP="00DF0274">
      <w:pPr>
        <w:jc w:val="both"/>
        <w:rPr>
          <w:rFonts w:ascii="Arial" w:hAnsi="Arial" w:cs="Arial"/>
          <w:bCs/>
          <w:color w:val="000000" w:themeColor="text1"/>
          <w:sz w:val="22"/>
          <w:szCs w:val="22"/>
          <w:lang w:val="es-PE"/>
        </w:rPr>
      </w:pPr>
    </w:p>
    <w:p w14:paraId="7F94C6F9" w14:textId="5168DA04" w:rsidR="00A677D4" w:rsidRDefault="00A677D4" w:rsidP="00DF0274">
      <w:pPr>
        <w:jc w:val="both"/>
        <w:rPr>
          <w:rFonts w:ascii="Arial" w:hAnsi="Arial" w:cs="Arial"/>
          <w:bCs/>
          <w:color w:val="000000" w:themeColor="text1"/>
          <w:sz w:val="22"/>
          <w:szCs w:val="22"/>
          <w:lang w:val="es-PE"/>
        </w:rPr>
      </w:pPr>
      <w:r w:rsidRPr="00A677D4">
        <w:rPr>
          <w:rFonts w:ascii="Arial" w:hAnsi="Arial" w:cs="Arial"/>
          <w:bCs/>
          <w:color w:val="000000" w:themeColor="text1"/>
          <w:sz w:val="22"/>
          <w:szCs w:val="22"/>
          <w:lang w:val="es-PE"/>
        </w:rPr>
        <w:t>Como resultado del proceso metodológico, se consolidó y validó la versión final de la matriz</w:t>
      </w:r>
      <w:r w:rsidR="00AA4D92">
        <w:rPr>
          <w:rFonts w:ascii="Arial" w:hAnsi="Arial" w:cs="Arial"/>
          <w:bCs/>
          <w:color w:val="000000" w:themeColor="text1"/>
          <w:sz w:val="22"/>
          <w:szCs w:val="22"/>
          <w:lang w:val="es-PE"/>
        </w:rPr>
        <w:t xml:space="preserve"> SIGCOS</w:t>
      </w:r>
      <w:r w:rsidRPr="00A677D4">
        <w:rPr>
          <w:rFonts w:ascii="Arial" w:hAnsi="Arial" w:cs="Arial"/>
          <w:bCs/>
          <w:color w:val="000000" w:themeColor="text1"/>
          <w:sz w:val="22"/>
          <w:szCs w:val="22"/>
          <w:lang w:val="es-PE"/>
        </w:rPr>
        <w:t xml:space="preserve">. A partir de esta, se desarrollaron tres </w:t>
      </w:r>
      <w:r w:rsidR="00AB7037">
        <w:rPr>
          <w:rFonts w:ascii="Arial" w:hAnsi="Arial" w:cs="Arial"/>
          <w:bCs/>
          <w:color w:val="000000" w:themeColor="text1"/>
          <w:sz w:val="22"/>
          <w:szCs w:val="22"/>
          <w:lang w:val="es-PE"/>
        </w:rPr>
        <w:t xml:space="preserve">productos </w:t>
      </w:r>
      <w:r w:rsidRPr="00A677D4">
        <w:rPr>
          <w:rFonts w:ascii="Arial" w:hAnsi="Arial" w:cs="Arial"/>
          <w:bCs/>
          <w:color w:val="000000" w:themeColor="text1"/>
          <w:sz w:val="22"/>
          <w:szCs w:val="22"/>
          <w:lang w:val="es-PE"/>
        </w:rPr>
        <w:t xml:space="preserve">clave: un repositorio,  </w:t>
      </w:r>
      <w:r w:rsidR="00B025BD">
        <w:rPr>
          <w:rFonts w:ascii="Arial" w:hAnsi="Arial" w:cs="Arial"/>
          <w:bCs/>
          <w:color w:val="000000" w:themeColor="text1"/>
          <w:sz w:val="22"/>
          <w:szCs w:val="22"/>
          <w:lang w:val="es-PE"/>
        </w:rPr>
        <w:t xml:space="preserve">un </w:t>
      </w:r>
      <w:r w:rsidRPr="00A677D4">
        <w:rPr>
          <w:rFonts w:ascii="Arial" w:hAnsi="Arial" w:cs="Arial"/>
          <w:bCs/>
          <w:color w:val="000000" w:themeColor="text1"/>
          <w:sz w:val="22"/>
          <w:szCs w:val="22"/>
          <w:lang w:val="es-PE"/>
        </w:rPr>
        <w:t>dashboard y una caja de herramientas. A continuación, se presenta el producto principal</w:t>
      </w:r>
      <w:r>
        <w:rPr>
          <w:rFonts w:ascii="Arial" w:hAnsi="Arial" w:cs="Arial"/>
          <w:bCs/>
          <w:color w:val="000000" w:themeColor="text1"/>
          <w:sz w:val="22"/>
          <w:szCs w:val="22"/>
          <w:lang w:val="es-PE"/>
        </w:rPr>
        <w:t xml:space="preserve">, </w:t>
      </w:r>
      <w:r w:rsidRPr="00A677D4">
        <w:rPr>
          <w:rFonts w:ascii="Arial" w:hAnsi="Arial" w:cs="Arial"/>
          <w:bCs/>
          <w:color w:val="000000" w:themeColor="text1"/>
          <w:sz w:val="22"/>
          <w:szCs w:val="22"/>
          <w:lang w:val="es-PE"/>
        </w:rPr>
        <w:t>la matri</w:t>
      </w:r>
      <w:r>
        <w:rPr>
          <w:rFonts w:ascii="Arial" w:hAnsi="Arial" w:cs="Arial"/>
          <w:bCs/>
          <w:color w:val="000000" w:themeColor="text1"/>
          <w:sz w:val="22"/>
          <w:szCs w:val="22"/>
          <w:lang w:val="es-PE"/>
        </w:rPr>
        <w:t>z,</w:t>
      </w:r>
      <w:r w:rsidRPr="00A677D4">
        <w:rPr>
          <w:rFonts w:ascii="Arial" w:hAnsi="Arial" w:cs="Arial"/>
          <w:bCs/>
          <w:color w:val="000000" w:themeColor="text1"/>
          <w:sz w:val="22"/>
          <w:szCs w:val="22"/>
          <w:lang w:val="es-PE"/>
        </w:rPr>
        <w:t xml:space="preserve"> junto con sus </w:t>
      </w:r>
      <w:r>
        <w:rPr>
          <w:rFonts w:ascii="Arial" w:hAnsi="Arial" w:cs="Arial"/>
          <w:bCs/>
          <w:color w:val="000000" w:themeColor="text1"/>
          <w:sz w:val="22"/>
          <w:szCs w:val="22"/>
          <w:lang w:val="es-PE"/>
        </w:rPr>
        <w:t xml:space="preserve">herramientas </w:t>
      </w:r>
      <w:r w:rsidRPr="00A677D4">
        <w:rPr>
          <w:rFonts w:ascii="Arial" w:hAnsi="Arial" w:cs="Arial"/>
          <w:bCs/>
          <w:color w:val="000000" w:themeColor="text1"/>
          <w:sz w:val="22"/>
          <w:szCs w:val="22"/>
          <w:lang w:val="es-PE"/>
        </w:rPr>
        <w:t>complementari</w:t>
      </w:r>
      <w:r>
        <w:rPr>
          <w:rFonts w:ascii="Arial" w:hAnsi="Arial" w:cs="Arial"/>
          <w:bCs/>
          <w:color w:val="000000" w:themeColor="text1"/>
          <w:sz w:val="22"/>
          <w:szCs w:val="22"/>
          <w:lang w:val="es-PE"/>
        </w:rPr>
        <w:t>a</w:t>
      </w:r>
      <w:r w:rsidRPr="00A677D4">
        <w:rPr>
          <w:rFonts w:ascii="Arial" w:hAnsi="Arial" w:cs="Arial"/>
          <w:bCs/>
          <w:color w:val="000000" w:themeColor="text1"/>
          <w:sz w:val="22"/>
          <w:szCs w:val="22"/>
          <w:lang w:val="es-PE"/>
        </w:rPr>
        <w:t>s.</w:t>
      </w:r>
    </w:p>
    <w:p w14:paraId="7657BB50" w14:textId="77777777" w:rsidR="00076B73" w:rsidRDefault="00076B73" w:rsidP="00DF0274">
      <w:pPr>
        <w:jc w:val="both"/>
        <w:rPr>
          <w:rFonts w:ascii="Arial" w:hAnsi="Arial" w:cs="Arial"/>
          <w:bCs/>
          <w:color w:val="000000" w:themeColor="text1"/>
          <w:sz w:val="22"/>
          <w:szCs w:val="22"/>
          <w:lang w:val="es-PE"/>
        </w:rPr>
      </w:pPr>
    </w:p>
    <w:p w14:paraId="0382FEF5" w14:textId="20E9E970" w:rsidR="0006036E" w:rsidRDefault="0006036E" w:rsidP="0006036E">
      <w:pPr>
        <w:pStyle w:val="Prrafodelista"/>
        <w:numPr>
          <w:ilvl w:val="0"/>
          <w:numId w:val="17"/>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Matriz SIGCOS</w:t>
      </w:r>
    </w:p>
    <w:p w14:paraId="5BA52F2D" w14:textId="77777777" w:rsidR="00AA4D92" w:rsidRPr="003D199D" w:rsidRDefault="00AA4D92" w:rsidP="00AA4D92">
      <w:pPr>
        <w:pStyle w:val="Prrafodelista"/>
        <w:jc w:val="both"/>
        <w:rPr>
          <w:rFonts w:ascii="Arial" w:hAnsi="Arial" w:cs="Arial"/>
          <w:bCs/>
          <w:color w:val="000000" w:themeColor="text1"/>
          <w:sz w:val="22"/>
          <w:szCs w:val="22"/>
          <w:lang w:val="es-PE"/>
        </w:rPr>
      </w:pPr>
    </w:p>
    <w:p w14:paraId="0CDE8B27" w14:textId="4254745B" w:rsidR="00A677D4" w:rsidRPr="00A677D4" w:rsidRDefault="00A677D4" w:rsidP="00A677D4">
      <w:pPr>
        <w:jc w:val="both"/>
        <w:rPr>
          <w:rFonts w:ascii="Arial" w:hAnsi="Arial" w:cs="Arial"/>
          <w:bCs/>
          <w:color w:val="000000" w:themeColor="text1"/>
          <w:sz w:val="22"/>
          <w:szCs w:val="22"/>
          <w:lang w:val="es-PE"/>
        </w:rPr>
      </w:pPr>
      <w:r w:rsidRPr="00A677D4">
        <w:rPr>
          <w:rFonts w:ascii="Arial" w:hAnsi="Arial" w:cs="Arial"/>
          <w:bCs/>
          <w:color w:val="000000" w:themeColor="text1"/>
          <w:sz w:val="22"/>
          <w:szCs w:val="22"/>
          <w:lang w:val="es-PE"/>
        </w:rPr>
        <w:t>El proceso de sistematización</w:t>
      </w:r>
      <w:r>
        <w:rPr>
          <w:rFonts w:ascii="Arial" w:hAnsi="Arial" w:cs="Arial"/>
          <w:bCs/>
          <w:color w:val="000000" w:themeColor="text1"/>
          <w:sz w:val="22"/>
          <w:szCs w:val="22"/>
          <w:lang w:val="es-PE"/>
        </w:rPr>
        <w:t>,</w:t>
      </w:r>
      <w:r w:rsidRPr="00A677D4">
        <w:rPr>
          <w:rFonts w:ascii="Arial" w:hAnsi="Arial" w:cs="Arial"/>
          <w:bCs/>
          <w:color w:val="000000" w:themeColor="text1"/>
          <w:sz w:val="22"/>
          <w:szCs w:val="22"/>
          <w:lang w:val="es-PE"/>
        </w:rPr>
        <w:t xml:space="preserve"> descrito en la sección anterior</w:t>
      </w:r>
      <w:r>
        <w:rPr>
          <w:rFonts w:ascii="Arial" w:hAnsi="Arial" w:cs="Arial"/>
          <w:bCs/>
          <w:color w:val="000000" w:themeColor="text1"/>
          <w:sz w:val="22"/>
          <w:szCs w:val="22"/>
          <w:lang w:val="es-PE"/>
        </w:rPr>
        <w:t>,</w:t>
      </w:r>
      <w:r w:rsidRPr="00A677D4">
        <w:rPr>
          <w:rFonts w:ascii="Arial" w:hAnsi="Arial" w:cs="Arial"/>
          <w:bCs/>
          <w:color w:val="000000" w:themeColor="text1"/>
          <w:sz w:val="22"/>
          <w:szCs w:val="22"/>
          <w:lang w:val="es-PE"/>
        </w:rPr>
        <w:t xml:space="preserve"> permitió convertir registros dispersos en una base de datos estructurada y categorizada. Este trabajo dio origen a la matriz SIGCOS, la cual integra columnas que permiten </w:t>
      </w:r>
      <w:r w:rsidR="00AB7037">
        <w:rPr>
          <w:rFonts w:ascii="Arial" w:hAnsi="Arial" w:cs="Arial"/>
          <w:bCs/>
          <w:color w:val="000000" w:themeColor="text1"/>
          <w:sz w:val="22"/>
          <w:szCs w:val="22"/>
          <w:lang w:val="es-PE"/>
        </w:rPr>
        <w:t xml:space="preserve">el análisis y </w:t>
      </w:r>
      <w:r w:rsidRPr="00A677D4">
        <w:rPr>
          <w:rFonts w:ascii="Arial" w:hAnsi="Arial" w:cs="Arial"/>
          <w:bCs/>
          <w:color w:val="000000" w:themeColor="text1"/>
          <w:sz w:val="22"/>
          <w:szCs w:val="22"/>
          <w:lang w:val="es-PE"/>
        </w:rPr>
        <w:t>seguimiento integral</w:t>
      </w:r>
      <w:r w:rsidR="00AB7037">
        <w:rPr>
          <w:rFonts w:ascii="Arial" w:hAnsi="Arial" w:cs="Arial"/>
          <w:bCs/>
          <w:color w:val="000000" w:themeColor="text1"/>
          <w:sz w:val="22"/>
          <w:szCs w:val="22"/>
          <w:lang w:val="es-PE"/>
        </w:rPr>
        <w:t xml:space="preserve">, tanto </w:t>
      </w:r>
      <w:r w:rsidRPr="00A677D4">
        <w:rPr>
          <w:rFonts w:ascii="Arial" w:hAnsi="Arial" w:cs="Arial"/>
          <w:bCs/>
          <w:color w:val="000000" w:themeColor="text1"/>
          <w:sz w:val="22"/>
          <w:szCs w:val="22"/>
          <w:lang w:val="es-PE"/>
        </w:rPr>
        <w:t>físico, financiero y territorial</w:t>
      </w:r>
      <w:r w:rsidR="00AB7037">
        <w:rPr>
          <w:rFonts w:ascii="Arial" w:hAnsi="Arial" w:cs="Arial"/>
          <w:bCs/>
          <w:color w:val="000000" w:themeColor="text1"/>
          <w:sz w:val="22"/>
          <w:szCs w:val="22"/>
          <w:lang w:val="es-PE"/>
        </w:rPr>
        <w:t xml:space="preserve"> </w:t>
      </w:r>
      <w:r w:rsidRPr="00A677D4">
        <w:rPr>
          <w:rFonts w:ascii="Arial" w:hAnsi="Arial" w:cs="Arial"/>
          <w:bCs/>
          <w:color w:val="000000" w:themeColor="text1"/>
          <w:sz w:val="22"/>
          <w:szCs w:val="22"/>
          <w:lang w:val="es-PE"/>
        </w:rPr>
        <w:t>de cada acuerdo.</w:t>
      </w:r>
    </w:p>
    <w:p w14:paraId="508D0D7E" w14:textId="77777777" w:rsidR="00A677D4" w:rsidRPr="00A677D4" w:rsidRDefault="00A677D4" w:rsidP="00A677D4">
      <w:pPr>
        <w:jc w:val="both"/>
        <w:rPr>
          <w:rFonts w:ascii="Arial" w:hAnsi="Arial" w:cs="Arial"/>
          <w:bCs/>
          <w:color w:val="000000" w:themeColor="text1"/>
          <w:sz w:val="22"/>
          <w:szCs w:val="22"/>
          <w:lang w:val="es-PE"/>
        </w:rPr>
      </w:pPr>
    </w:p>
    <w:p w14:paraId="621BF6A3" w14:textId="4E4B68B3" w:rsidR="0006036E" w:rsidRDefault="00A677D4" w:rsidP="00A677D4">
      <w:pPr>
        <w:jc w:val="both"/>
        <w:rPr>
          <w:rFonts w:ascii="Arial" w:hAnsi="Arial" w:cs="Arial"/>
          <w:bCs/>
          <w:color w:val="000000" w:themeColor="text1"/>
          <w:sz w:val="22"/>
          <w:szCs w:val="22"/>
          <w:lang w:val="es-PE"/>
        </w:rPr>
      </w:pPr>
      <w:r w:rsidRPr="00A677D4">
        <w:rPr>
          <w:rFonts w:ascii="Arial" w:hAnsi="Arial" w:cs="Arial"/>
          <w:bCs/>
          <w:color w:val="000000" w:themeColor="text1"/>
          <w:sz w:val="22"/>
          <w:szCs w:val="22"/>
          <w:lang w:val="es-PE"/>
        </w:rPr>
        <w:t>La estructura mínima de esta matriz es la siguiente:</w:t>
      </w:r>
    </w:p>
    <w:p w14:paraId="7D77EF0C" w14:textId="77777777" w:rsidR="00AB7037" w:rsidRPr="00897281" w:rsidRDefault="00AB7037" w:rsidP="00A677D4">
      <w:pPr>
        <w:jc w:val="both"/>
        <w:rPr>
          <w:rFonts w:ascii="Arial" w:hAnsi="Arial" w:cs="Arial"/>
          <w:bCs/>
          <w:color w:val="000000" w:themeColor="text1"/>
          <w:sz w:val="22"/>
          <w:szCs w:val="22"/>
          <w:lang w:val="es-PE"/>
        </w:rPr>
      </w:pPr>
    </w:p>
    <w:p w14:paraId="65D1AECB"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Código de compromiso </w:t>
      </w:r>
    </w:p>
    <w:p w14:paraId="382B8AF2"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UGT </w:t>
      </w:r>
    </w:p>
    <w:p w14:paraId="797E40A6"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Provincia </w:t>
      </w:r>
    </w:p>
    <w:p w14:paraId="7B831F3B"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Distrito  </w:t>
      </w:r>
    </w:p>
    <w:p w14:paraId="70520F3F"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Localidad </w:t>
      </w:r>
    </w:p>
    <w:p w14:paraId="171FC49F"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Población beneficiaria </w:t>
      </w:r>
    </w:p>
    <w:p w14:paraId="38C6CE6B"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Grupo de interés </w:t>
      </w:r>
    </w:p>
    <w:p w14:paraId="3DE9C3BA"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Documento origen de compromiso </w:t>
      </w:r>
    </w:p>
    <w:p w14:paraId="4C067CC7"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Fecha de firma de compromiso </w:t>
      </w:r>
    </w:p>
    <w:p w14:paraId="2FEDBFB3"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Categoría </w:t>
      </w:r>
    </w:p>
    <w:p w14:paraId="4EE014F6"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Compromiso </w:t>
      </w:r>
    </w:p>
    <w:p w14:paraId="05910088"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Temporalidad </w:t>
      </w:r>
    </w:p>
    <w:p w14:paraId="26CE08BF"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Estado de avance  </w:t>
      </w:r>
    </w:p>
    <w:p w14:paraId="493248B9"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Codigo de Sub Compromiso</w:t>
      </w:r>
    </w:p>
    <w:p w14:paraId="291CCA09"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Nombre de Sub compromiso </w:t>
      </w:r>
    </w:p>
    <w:p w14:paraId="507F732A"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Estado de sub – compromiso </w:t>
      </w:r>
    </w:p>
    <w:p w14:paraId="4471FF6E"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Fecha de inicio de la ejecución del compromiso </w:t>
      </w:r>
    </w:p>
    <w:p w14:paraId="6460EB63"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Fecha de término del compromiso </w:t>
      </w:r>
    </w:p>
    <w:p w14:paraId="7533194A"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Presupuesto requerido (Budget) </w:t>
      </w:r>
    </w:p>
    <w:p w14:paraId="445E3467"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Previsión presupuestal (Forecast) </w:t>
      </w:r>
    </w:p>
    <w:p w14:paraId="6D0D2B75"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Presupuesto ejecutado (Actual) </w:t>
      </w:r>
    </w:p>
    <w:p w14:paraId="2D4911C1"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de la ejecución presupuestal  </w:t>
      </w:r>
    </w:p>
    <w:p w14:paraId="673AE277"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del avance técnico </w:t>
      </w:r>
    </w:p>
    <w:p w14:paraId="590EE8C3"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Responsable territorial </w:t>
      </w:r>
    </w:p>
    <w:p w14:paraId="2C047282" w14:textId="77777777" w:rsidR="0006036E" w:rsidRPr="00897281" w:rsidRDefault="0006036E" w:rsidP="0006036E">
      <w:pPr>
        <w:pStyle w:val="Prrafodelista"/>
        <w:numPr>
          <w:ilvl w:val="0"/>
          <w:numId w:val="21"/>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Responsable técnico  </w:t>
      </w:r>
    </w:p>
    <w:p w14:paraId="78A4CE2D" w14:textId="77777777" w:rsidR="006B00D2" w:rsidRDefault="006B00D2" w:rsidP="0006036E">
      <w:pPr>
        <w:jc w:val="both"/>
        <w:rPr>
          <w:rFonts w:ascii="Arial" w:hAnsi="Arial" w:cs="Arial"/>
          <w:bCs/>
          <w:color w:val="000000" w:themeColor="text1"/>
          <w:sz w:val="22"/>
          <w:szCs w:val="22"/>
          <w:lang w:val="es-PE"/>
        </w:rPr>
      </w:pPr>
    </w:p>
    <w:p w14:paraId="3555B1BD" w14:textId="4A489A5B" w:rsidR="006B00D2" w:rsidRDefault="006B00D2" w:rsidP="006B00D2">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w:t>
      </w:r>
      <w:r w:rsidR="00D82315">
        <w:rPr>
          <w:rFonts w:ascii="Arial" w:hAnsi="Arial" w:cs="Arial"/>
          <w:bCs/>
          <w:color w:val="000000" w:themeColor="text1"/>
          <w:sz w:val="22"/>
          <w:szCs w:val="22"/>
          <w:lang w:val="es-PE"/>
        </w:rPr>
        <w:t xml:space="preserve">l registro consolidado permitió </w:t>
      </w:r>
      <w:r w:rsidR="00E77477" w:rsidRPr="00E77477">
        <w:rPr>
          <w:rFonts w:ascii="Arial" w:hAnsi="Arial" w:cs="Arial"/>
          <w:bCs/>
          <w:color w:val="000000" w:themeColor="text1"/>
          <w:sz w:val="22"/>
          <w:szCs w:val="22"/>
          <w:lang w:val="es-PE"/>
        </w:rPr>
        <w:t>visualizar de forma integral cómo se distribuyen los compromisos sociales en los distintos territorios de intervención</w:t>
      </w:r>
      <w:r w:rsidR="00180509">
        <w:rPr>
          <w:rFonts w:ascii="Arial" w:hAnsi="Arial" w:cs="Arial"/>
          <w:bCs/>
          <w:color w:val="000000" w:themeColor="text1"/>
          <w:sz w:val="22"/>
          <w:szCs w:val="22"/>
          <w:lang w:val="es-PE"/>
        </w:rPr>
        <w:t xml:space="preserve"> y </w:t>
      </w:r>
      <w:r w:rsidRPr="00897281">
        <w:rPr>
          <w:rFonts w:ascii="Arial" w:hAnsi="Arial" w:cs="Arial"/>
          <w:bCs/>
          <w:color w:val="000000" w:themeColor="text1"/>
          <w:sz w:val="22"/>
          <w:szCs w:val="22"/>
          <w:lang w:val="es-PE"/>
        </w:rPr>
        <w:t>analizar la magnitud de los acuerdos gestionados a lo largo de más de dos décadas.</w:t>
      </w:r>
    </w:p>
    <w:p w14:paraId="7C7FC664" w14:textId="77777777" w:rsidR="003D199D" w:rsidRDefault="003D199D" w:rsidP="006B00D2">
      <w:pPr>
        <w:jc w:val="both"/>
        <w:rPr>
          <w:rFonts w:ascii="Arial" w:hAnsi="Arial" w:cs="Arial"/>
          <w:bCs/>
          <w:color w:val="000000" w:themeColor="text1"/>
          <w:sz w:val="22"/>
          <w:szCs w:val="22"/>
          <w:lang w:val="es-PE"/>
        </w:rPr>
      </w:pPr>
    </w:p>
    <w:p w14:paraId="78176A4B" w14:textId="0F0F5377" w:rsidR="006B00D2" w:rsidRDefault="00152448" w:rsidP="00152448">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Esta</w:t>
      </w:r>
      <w:r w:rsidR="0047294D" w:rsidRPr="0047294D">
        <w:rPr>
          <w:rFonts w:ascii="Arial" w:hAnsi="Arial" w:cs="Arial"/>
          <w:bCs/>
          <w:color w:val="000000" w:themeColor="text1"/>
          <w:sz w:val="22"/>
          <w:szCs w:val="22"/>
          <w:lang w:val="es-PE"/>
        </w:rPr>
        <w:t xml:space="preserve"> estructura también hizo posible organizar y dar seguimiento diferenciado a los compromisos bilaterales </w:t>
      </w:r>
      <w:r w:rsidR="001E73C0">
        <w:rPr>
          <w:rFonts w:ascii="Arial" w:hAnsi="Arial" w:cs="Arial"/>
          <w:bCs/>
          <w:color w:val="000000" w:themeColor="text1"/>
          <w:sz w:val="22"/>
          <w:szCs w:val="22"/>
          <w:lang w:val="es-PE"/>
        </w:rPr>
        <w:t xml:space="preserve">(permanentes y temporales) </w:t>
      </w:r>
      <w:r w:rsidR="0047294D" w:rsidRPr="0047294D">
        <w:rPr>
          <w:rFonts w:ascii="Arial" w:hAnsi="Arial" w:cs="Arial"/>
          <w:bCs/>
          <w:color w:val="000000" w:themeColor="text1"/>
          <w:sz w:val="22"/>
          <w:szCs w:val="22"/>
          <w:lang w:val="es-PE"/>
        </w:rPr>
        <w:t>y a los derivados de</w:t>
      </w:r>
      <w:r w:rsidR="001E73C0">
        <w:rPr>
          <w:rFonts w:ascii="Arial" w:hAnsi="Arial" w:cs="Arial"/>
          <w:bCs/>
          <w:color w:val="000000" w:themeColor="text1"/>
          <w:sz w:val="22"/>
          <w:szCs w:val="22"/>
          <w:lang w:val="es-PE"/>
        </w:rPr>
        <w:t>l</w:t>
      </w:r>
      <w:r w:rsidR="0047294D" w:rsidRPr="0047294D">
        <w:rPr>
          <w:rFonts w:ascii="Arial" w:hAnsi="Arial" w:cs="Arial"/>
          <w:bCs/>
          <w:color w:val="000000" w:themeColor="text1"/>
          <w:sz w:val="22"/>
          <w:szCs w:val="22"/>
          <w:lang w:val="es-PE"/>
        </w:rPr>
        <w:t xml:space="preserve"> instrumento de gestión ambiental. Estos se clasificaron dentro de la matriz según su naturaleza</w:t>
      </w:r>
      <w:r w:rsidR="000F6EFE">
        <w:rPr>
          <w:rFonts w:ascii="Arial" w:hAnsi="Arial" w:cs="Arial"/>
          <w:bCs/>
          <w:color w:val="000000" w:themeColor="text1"/>
          <w:sz w:val="22"/>
          <w:szCs w:val="22"/>
          <w:lang w:val="es-PE"/>
        </w:rPr>
        <w:t>, obteniéndose los siguientes porcentajes.</w:t>
      </w:r>
    </w:p>
    <w:p w14:paraId="1A1388CC" w14:textId="77777777" w:rsidR="00B35EC2" w:rsidRDefault="00B35EC2" w:rsidP="00152448">
      <w:pPr>
        <w:jc w:val="both"/>
        <w:rPr>
          <w:rFonts w:ascii="Arial" w:hAnsi="Arial" w:cs="Arial"/>
          <w:bCs/>
          <w:color w:val="000000" w:themeColor="text1"/>
          <w:sz w:val="22"/>
          <w:szCs w:val="22"/>
          <w:lang w:val="es-PE"/>
        </w:rPr>
      </w:pPr>
    </w:p>
    <w:p w14:paraId="5A583DC7" w14:textId="3891C324" w:rsidR="00D60BF9" w:rsidRPr="005D3173" w:rsidRDefault="000F6EFE" w:rsidP="00D82BFD">
      <w:pPr>
        <w:ind w:left="1420" w:hanging="1420"/>
        <w:jc w:val="both"/>
        <w:rPr>
          <w:rFonts w:ascii="Arial" w:hAnsi="Arial" w:cs="Arial"/>
          <w:b/>
          <w:color w:val="FF0000"/>
          <w:sz w:val="22"/>
          <w:szCs w:val="22"/>
          <w:lang w:val="es-PE"/>
        </w:rPr>
      </w:pPr>
      <w:r w:rsidRPr="005D3173">
        <w:rPr>
          <w:rFonts w:ascii="Arial" w:hAnsi="Arial" w:cs="Arial"/>
          <w:b/>
          <w:color w:val="000000" w:themeColor="text1"/>
          <w:sz w:val="22"/>
          <w:szCs w:val="22"/>
          <w:lang w:val="es-PE"/>
        </w:rPr>
        <w:t>Gr</w:t>
      </w:r>
      <w:r w:rsidR="005D3173">
        <w:rPr>
          <w:rFonts w:ascii="Arial" w:hAnsi="Arial" w:cs="Arial"/>
          <w:b/>
          <w:color w:val="000000" w:themeColor="text1"/>
          <w:sz w:val="22"/>
          <w:szCs w:val="22"/>
          <w:lang w:val="es-PE"/>
        </w:rPr>
        <w:t>á</w:t>
      </w:r>
      <w:r w:rsidRPr="005D3173">
        <w:rPr>
          <w:rFonts w:ascii="Arial" w:hAnsi="Arial" w:cs="Arial"/>
          <w:b/>
          <w:color w:val="000000" w:themeColor="text1"/>
          <w:sz w:val="22"/>
          <w:szCs w:val="22"/>
          <w:lang w:val="es-PE"/>
        </w:rPr>
        <w:t>fico 1</w:t>
      </w:r>
      <w:r w:rsidR="003971DC" w:rsidRPr="005D3173">
        <w:rPr>
          <w:rFonts w:ascii="Arial" w:hAnsi="Arial" w:cs="Arial"/>
          <w:b/>
          <w:color w:val="000000" w:themeColor="text1"/>
          <w:sz w:val="22"/>
          <w:szCs w:val="22"/>
          <w:lang w:val="es-PE"/>
        </w:rPr>
        <w:tab/>
        <w:t>Distribución de compromisos bilaterales y MEIA</w:t>
      </w:r>
      <w:r w:rsidR="00D82BFD" w:rsidRPr="005D3173">
        <w:rPr>
          <w:rFonts w:ascii="Arial" w:hAnsi="Arial" w:cs="Arial"/>
          <w:b/>
          <w:color w:val="000000" w:themeColor="text1"/>
          <w:sz w:val="22"/>
          <w:szCs w:val="22"/>
          <w:lang w:val="es-PE"/>
        </w:rPr>
        <w:t xml:space="preserve"> (1998-2024)</w:t>
      </w:r>
      <w:r w:rsidR="00D60BF9" w:rsidRPr="005D3173">
        <w:rPr>
          <w:rFonts w:ascii="Arial" w:hAnsi="Arial" w:cs="Arial"/>
          <w:b/>
          <w:color w:val="FF0000"/>
          <w:sz w:val="22"/>
          <w:szCs w:val="22"/>
          <w:lang w:val="es-PE"/>
        </w:rPr>
        <w:tab/>
      </w:r>
    </w:p>
    <w:p w14:paraId="57846A4B" w14:textId="513313EE" w:rsidR="00030CD2" w:rsidRPr="005D3173" w:rsidRDefault="003971DC" w:rsidP="00152448">
      <w:pPr>
        <w:jc w:val="both"/>
        <w:rPr>
          <w:rFonts w:ascii="Arial" w:hAnsi="Arial" w:cs="Arial"/>
          <w:b/>
          <w:color w:val="FF0000"/>
          <w:sz w:val="22"/>
          <w:szCs w:val="22"/>
          <w:lang w:val="es-PE"/>
        </w:rPr>
      </w:pPr>
      <w:r w:rsidRPr="005D3173">
        <w:rPr>
          <w:rFonts w:ascii="Arial" w:hAnsi="Arial" w:cs="Arial"/>
          <w:b/>
          <w:color w:val="FF0000"/>
          <w:sz w:val="22"/>
          <w:szCs w:val="22"/>
          <w:lang w:val="es-PE"/>
        </w:rPr>
        <w:tab/>
      </w:r>
    </w:p>
    <w:p w14:paraId="765467F4" w14:textId="69E0B084" w:rsidR="003971DC" w:rsidRDefault="003971DC" w:rsidP="007E187F">
      <w:pPr>
        <w:jc w:val="center"/>
        <w:rPr>
          <w:rFonts w:ascii="Arial" w:hAnsi="Arial" w:cs="Arial"/>
          <w:bCs/>
          <w:color w:val="FF0000"/>
          <w:sz w:val="22"/>
          <w:szCs w:val="22"/>
          <w:lang w:val="es-PE"/>
        </w:rPr>
      </w:pPr>
      <w:r w:rsidRPr="003971DC">
        <w:rPr>
          <w:rFonts w:ascii="Arial" w:hAnsi="Arial" w:cs="Arial"/>
          <w:bCs/>
          <w:noProof/>
          <w:color w:val="FF0000"/>
          <w:sz w:val="22"/>
          <w:szCs w:val="22"/>
          <w:lang w:val="es-PE"/>
        </w:rPr>
        <w:drawing>
          <wp:inline distT="0" distB="0" distL="0" distR="0" wp14:anchorId="6BE094C9" wp14:editId="15ACDFE0">
            <wp:extent cx="2580847" cy="2057086"/>
            <wp:effectExtent l="0" t="0" r="0" b="635"/>
            <wp:docPr id="1925710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710137" name=""/>
                    <pic:cNvPicPr/>
                  </pic:nvPicPr>
                  <pic:blipFill rotWithShape="1">
                    <a:blip r:embed="rId18"/>
                    <a:srcRect l="10108" t="12139" r="8063" b="5615"/>
                    <a:stretch>
                      <a:fillRect/>
                    </a:stretch>
                  </pic:blipFill>
                  <pic:spPr bwMode="auto">
                    <a:xfrm>
                      <a:off x="0" y="0"/>
                      <a:ext cx="2610901" cy="2081041"/>
                    </a:xfrm>
                    <a:prstGeom prst="rect">
                      <a:avLst/>
                    </a:prstGeom>
                    <a:ln>
                      <a:noFill/>
                    </a:ln>
                    <a:extLst>
                      <a:ext uri="{53640926-AAD7-44D8-BBD7-CCE9431645EC}">
                        <a14:shadowObscured xmlns:a14="http://schemas.microsoft.com/office/drawing/2010/main"/>
                      </a:ext>
                    </a:extLst>
                  </pic:spPr>
                </pic:pic>
              </a:graphicData>
            </a:graphic>
          </wp:inline>
        </w:drawing>
      </w:r>
    </w:p>
    <w:p w14:paraId="24EFE0BF" w14:textId="045A1756" w:rsidR="001A048D" w:rsidRPr="001E73C0" w:rsidRDefault="001E73C0" w:rsidP="00152448">
      <w:pPr>
        <w:jc w:val="both"/>
        <w:rPr>
          <w:rFonts w:ascii="Arial" w:hAnsi="Arial" w:cs="Arial"/>
          <w:bCs/>
          <w:color w:val="000000" w:themeColor="text1"/>
          <w:sz w:val="18"/>
          <w:szCs w:val="18"/>
          <w:lang w:val="es-PE"/>
        </w:rPr>
      </w:pPr>
      <w:r w:rsidRPr="007A38B7">
        <w:rPr>
          <w:rFonts w:ascii="Arial" w:hAnsi="Arial" w:cs="Arial"/>
          <w:bCs/>
          <w:color w:val="000000" w:themeColor="text1"/>
          <w:sz w:val="18"/>
          <w:szCs w:val="18"/>
          <w:lang w:val="es-PE"/>
        </w:rPr>
        <w:t>Fuente: Matriz SIGCOS. Elaboración propia.</w:t>
      </w:r>
    </w:p>
    <w:p w14:paraId="355791C2" w14:textId="77777777" w:rsidR="00AB7037" w:rsidRDefault="00AB7037" w:rsidP="0006036E">
      <w:pPr>
        <w:jc w:val="both"/>
        <w:rPr>
          <w:rFonts w:ascii="Arial" w:hAnsi="Arial" w:cs="Arial"/>
          <w:bCs/>
          <w:color w:val="000000" w:themeColor="text1"/>
          <w:sz w:val="22"/>
          <w:szCs w:val="22"/>
          <w:lang w:val="es-PE"/>
        </w:rPr>
      </w:pPr>
    </w:p>
    <w:p w14:paraId="5EC68B9B" w14:textId="627D60F2" w:rsidR="00AB7037" w:rsidRDefault="00AB7037" w:rsidP="00AB7037">
      <w:pPr>
        <w:pStyle w:val="Prrafodelista"/>
        <w:numPr>
          <w:ilvl w:val="0"/>
          <w:numId w:val="28"/>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 xml:space="preserve">Compromisos bilaterales </w:t>
      </w:r>
    </w:p>
    <w:p w14:paraId="50396240" w14:textId="77777777" w:rsidR="00AB7037" w:rsidRPr="00AB7037" w:rsidRDefault="00AB7037" w:rsidP="00AB7037">
      <w:pPr>
        <w:jc w:val="both"/>
        <w:rPr>
          <w:rFonts w:ascii="Arial" w:hAnsi="Arial" w:cs="Arial"/>
          <w:bCs/>
          <w:color w:val="000000" w:themeColor="text1"/>
          <w:sz w:val="22"/>
          <w:szCs w:val="22"/>
          <w:lang w:val="es-PE"/>
        </w:rPr>
      </w:pPr>
    </w:p>
    <w:p w14:paraId="23313329" w14:textId="0143C746" w:rsidR="00F57628" w:rsidRDefault="00FA2F6A" w:rsidP="004F734C">
      <w:pPr>
        <w:jc w:val="both"/>
        <w:rPr>
          <w:rFonts w:ascii="Arial" w:hAnsi="Arial" w:cs="Arial"/>
          <w:bCs/>
          <w:color w:val="000000" w:themeColor="text1"/>
          <w:sz w:val="22"/>
          <w:szCs w:val="22"/>
          <w:lang w:val="es-PE"/>
        </w:rPr>
      </w:pPr>
      <w:bookmarkStart w:id="0" w:name="OLE_LINK2"/>
      <w:r w:rsidRPr="00FA2F6A">
        <w:rPr>
          <w:rFonts w:ascii="Arial" w:hAnsi="Arial" w:cs="Arial"/>
          <w:bCs/>
          <w:color w:val="000000" w:themeColor="text1"/>
          <w:sz w:val="22"/>
          <w:szCs w:val="22"/>
          <w:lang w:val="es-PE"/>
        </w:rPr>
        <w:t>Conforme a lo expuesto en la sección de metodología, los compromisos bilaterales se establecen directamente entre Antamina y las comunidades mediante procesos de diálogo o negociación territorial.</w:t>
      </w:r>
    </w:p>
    <w:p w14:paraId="62408316" w14:textId="77777777" w:rsidR="00FA2F6A" w:rsidRDefault="00FA2F6A" w:rsidP="004F734C">
      <w:pPr>
        <w:jc w:val="both"/>
        <w:rPr>
          <w:rFonts w:ascii="Arial" w:hAnsi="Arial" w:cs="Arial"/>
          <w:bCs/>
          <w:color w:val="000000" w:themeColor="text1"/>
          <w:sz w:val="22"/>
          <w:szCs w:val="22"/>
          <w:lang w:val="es-PE"/>
        </w:rPr>
      </w:pPr>
    </w:p>
    <w:p w14:paraId="3955753B" w14:textId="2EA6D869" w:rsidR="00F57628" w:rsidRDefault="004F734C" w:rsidP="004F734C">
      <w:pPr>
        <w:jc w:val="both"/>
        <w:rPr>
          <w:rFonts w:ascii="Arial" w:hAnsi="Arial" w:cs="Arial"/>
          <w:bCs/>
          <w:color w:val="000000" w:themeColor="text1"/>
          <w:sz w:val="22"/>
          <w:szCs w:val="22"/>
          <w:lang w:val="es-PE"/>
        </w:rPr>
      </w:pPr>
      <w:r w:rsidRPr="004F734C">
        <w:rPr>
          <w:rFonts w:ascii="Arial" w:hAnsi="Arial" w:cs="Arial"/>
          <w:bCs/>
          <w:color w:val="000000" w:themeColor="text1"/>
          <w:sz w:val="22"/>
          <w:szCs w:val="22"/>
          <w:lang w:val="es-PE"/>
        </w:rPr>
        <w:t xml:space="preserve">Incluyen tanto compromisos bilaterales con plazo definido como aquellos permanentes </w:t>
      </w:r>
      <w:r w:rsidR="00426FDF">
        <w:rPr>
          <w:rFonts w:ascii="Arial" w:hAnsi="Arial" w:cs="Arial"/>
          <w:bCs/>
          <w:color w:val="000000" w:themeColor="text1"/>
          <w:sz w:val="22"/>
          <w:szCs w:val="22"/>
          <w:lang w:val="es-PE"/>
        </w:rPr>
        <w:t>o</w:t>
      </w:r>
      <w:r w:rsidRPr="004F734C">
        <w:rPr>
          <w:rFonts w:ascii="Arial" w:hAnsi="Arial" w:cs="Arial"/>
          <w:bCs/>
          <w:color w:val="000000" w:themeColor="text1"/>
          <w:sz w:val="22"/>
          <w:szCs w:val="22"/>
          <w:lang w:val="es-PE"/>
        </w:rPr>
        <w:t xml:space="preserve"> </w:t>
      </w:r>
      <w:r w:rsidR="00FA2F6A">
        <w:rPr>
          <w:rFonts w:ascii="Arial" w:hAnsi="Arial" w:cs="Arial"/>
          <w:bCs/>
          <w:color w:val="000000" w:themeColor="text1"/>
          <w:sz w:val="22"/>
          <w:szCs w:val="22"/>
          <w:lang w:val="es-PE"/>
        </w:rPr>
        <w:t xml:space="preserve">de </w:t>
      </w:r>
      <w:r w:rsidRPr="004F734C">
        <w:rPr>
          <w:rFonts w:ascii="Arial" w:hAnsi="Arial" w:cs="Arial"/>
          <w:bCs/>
          <w:color w:val="000000" w:themeColor="text1"/>
          <w:sz w:val="22"/>
          <w:szCs w:val="22"/>
          <w:lang w:val="es-PE"/>
        </w:rPr>
        <w:t>carácter continuo</w:t>
      </w:r>
      <w:r w:rsidR="00082100">
        <w:rPr>
          <w:rFonts w:ascii="Arial" w:hAnsi="Arial" w:cs="Arial"/>
          <w:bCs/>
          <w:color w:val="000000" w:themeColor="text1"/>
          <w:sz w:val="22"/>
          <w:szCs w:val="22"/>
          <w:lang w:val="es-PE"/>
        </w:rPr>
        <w:t xml:space="preserve">. </w:t>
      </w:r>
      <w:r w:rsidR="00F57628" w:rsidRPr="00F57628">
        <w:rPr>
          <w:rFonts w:ascii="Arial" w:hAnsi="Arial" w:cs="Arial"/>
          <w:bCs/>
          <w:color w:val="000000" w:themeColor="text1"/>
          <w:sz w:val="22"/>
          <w:szCs w:val="22"/>
          <w:lang w:val="es-PE"/>
        </w:rPr>
        <w:t xml:space="preserve">A diferencia de los compromisos derivados de instrumentos de gestión ambiental (MEIA), </w:t>
      </w:r>
      <w:r w:rsidR="00F57628">
        <w:rPr>
          <w:rFonts w:ascii="Arial" w:hAnsi="Arial" w:cs="Arial"/>
          <w:bCs/>
          <w:color w:val="000000" w:themeColor="text1"/>
          <w:sz w:val="22"/>
          <w:szCs w:val="22"/>
          <w:lang w:val="es-PE"/>
        </w:rPr>
        <w:t xml:space="preserve">los bilaterales </w:t>
      </w:r>
      <w:r w:rsidR="00F57628" w:rsidRPr="00F57628">
        <w:rPr>
          <w:rFonts w:ascii="Arial" w:hAnsi="Arial" w:cs="Arial"/>
          <w:bCs/>
          <w:color w:val="000000" w:themeColor="text1"/>
          <w:sz w:val="22"/>
          <w:szCs w:val="22"/>
          <w:lang w:val="es-PE"/>
        </w:rPr>
        <w:t>pueden ser renegociados o canjeados mediante procesos de diálogo con la comunidad. Este mecanismo de flexibilidad será detallado más adelante.</w:t>
      </w:r>
    </w:p>
    <w:p w14:paraId="11621179" w14:textId="77777777" w:rsidR="00F57628" w:rsidRDefault="00F57628" w:rsidP="004F734C">
      <w:pPr>
        <w:jc w:val="both"/>
        <w:rPr>
          <w:rFonts w:ascii="Arial" w:hAnsi="Arial" w:cs="Arial"/>
          <w:bCs/>
          <w:color w:val="000000" w:themeColor="text1"/>
          <w:sz w:val="22"/>
          <w:szCs w:val="22"/>
          <w:lang w:val="es-PE"/>
        </w:rPr>
      </w:pPr>
    </w:p>
    <w:p w14:paraId="7D273C71" w14:textId="52E08003" w:rsidR="007F649D" w:rsidRDefault="007F649D" w:rsidP="007F649D">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lastRenderedPageBreak/>
        <w:t>Hasta fines de 2024 se identific</w:t>
      </w:r>
      <w:r w:rsidR="004F734C">
        <w:rPr>
          <w:rFonts w:ascii="Arial" w:hAnsi="Arial" w:cs="Arial"/>
          <w:bCs/>
          <w:color w:val="000000" w:themeColor="text1"/>
          <w:sz w:val="22"/>
          <w:szCs w:val="22"/>
          <w:lang w:val="es-PE"/>
        </w:rPr>
        <w:t>ó</w:t>
      </w:r>
      <w:r>
        <w:rPr>
          <w:rFonts w:ascii="Arial" w:hAnsi="Arial" w:cs="Arial"/>
          <w:bCs/>
          <w:color w:val="000000" w:themeColor="text1"/>
          <w:sz w:val="22"/>
          <w:szCs w:val="22"/>
          <w:lang w:val="es-PE"/>
        </w:rPr>
        <w:t xml:space="preserve"> la siguiente distribución de</w:t>
      </w:r>
      <w:r w:rsidR="00A46D4C">
        <w:rPr>
          <w:rFonts w:ascii="Arial" w:hAnsi="Arial" w:cs="Arial"/>
          <w:bCs/>
          <w:color w:val="000000" w:themeColor="text1"/>
          <w:sz w:val="22"/>
          <w:szCs w:val="22"/>
          <w:lang w:val="es-PE"/>
        </w:rPr>
        <w:t>l</w:t>
      </w:r>
      <w:r>
        <w:rPr>
          <w:rFonts w:ascii="Arial" w:hAnsi="Arial" w:cs="Arial"/>
          <w:bCs/>
          <w:color w:val="000000" w:themeColor="text1"/>
          <w:sz w:val="22"/>
          <w:szCs w:val="22"/>
          <w:lang w:val="es-PE"/>
        </w:rPr>
        <w:t xml:space="preserve"> estado de avance de </w:t>
      </w:r>
      <w:r w:rsidR="00A46D4C">
        <w:rPr>
          <w:rFonts w:ascii="Arial" w:hAnsi="Arial" w:cs="Arial"/>
          <w:bCs/>
          <w:color w:val="000000" w:themeColor="text1"/>
          <w:sz w:val="22"/>
          <w:szCs w:val="22"/>
          <w:lang w:val="es-PE"/>
        </w:rPr>
        <w:t xml:space="preserve">los </w:t>
      </w:r>
      <w:r>
        <w:rPr>
          <w:rFonts w:ascii="Arial" w:hAnsi="Arial" w:cs="Arial"/>
          <w:bCs/>
          <w:color w:val="000000" w:themeColor="text1"/>
          <w:sz w:val="22"/>
          <w:szCs w:val="22"/>
          <w:lang w:val="es-PE"/>
        </w:rPr>
        <w:t>compromisos por UGT</w:t>
      </w:r>
      <w:r w:rsidR="00A46D4C">
        <w:rPr>
          <w:rFonts w:ascii="Arial" w:hAnsi="Arial" w:cs="Arial"/>
          <w:bCs/>
          <w:color w:val="000000" w:themeColor="text1"/>
          <w:sz w:val="22"/>
          <w:szCs w:val="22"/>
          <w:lang w:val="es-PE"/>
        </w:rPr>
        <w:t>.</w:t>
      </w:r>
      <w:r>
        <w:rPr>
          <w:rFonts w:ascii="Arial" w:hAnsi="Arial" w:cs="Arial"/>
          <w:bCs/>
          <w:color w:val="000000" w:themeColor="text1"/>
          <w:sz w:val="22"/>
          <w:szCs w:val="22"/>
          <w:lang w:val="es-PE"/>
        </w:rPr>
        <w:t xml:space="preserve"> </w:t>
      </w:r>
    </w:p>
    <w:p w14:paraId="17E31A01" w14:textId="77777777" w:rsidR="007F649D" w:rsidRPr="00897281" w:rsidRDefault="007F649D" w:rsidP="007F649D">
      <w:pPr>
        <w:rPr>
          <w:rFonts w:ascii="Arial" w:hAnsi="Arial" w:cs="Arial"/>
          <w:b/>
          <w:color w:val="000000" w:themeColor="text1"/>
          <w:sz w:val="22"/>
          <w:szCs w:val="22"/>
          <w:lang w:val="es-PE"/>
        </w:rPr>
      </w:pPr>
    </w:p>
    <w:p w14:paraId="6FCA42AA" w14:textId="77777777" w:rsidR="00EF024B" w:rsidRDefault="00EF024B" w:rsidP="00A50533">
      <w:pPr>
        <w:jc w:val="center"/>
        <w:rPr>
          <w:rFonts w:ascii="Arial" w:hAnsi="Arial" w:cs="Arial"/>
          <w:b/>
          <w:color w:val="000000" w:themeColor="text1"/>
          <w:sz w:val="22"/>
          <w:szCs w:val="22"/>
          <w:lang w:val="es-PE"/>
        </w:rPr>
      </w:pPr>
    </w:p>
    <w:p w14:paraId="3CFAEB49" w14:textId="1ECE6A21" w:rsidR="00A50533" w:rsidRPr="005D3173" w:rsidRDefault="00A50533" w:rsidP="00F5779D">
      <w:pPr>
        <w:ind w:left="1416" w:hanging="1416"/>
        <w:jc w:val="center"/>
        <w:rPr>
          <w:rFonts w:ascii="Arial" w:hAnsi="Arial" w:cs="Arial"/>
          <w:b/>
          <w:color w:val="000000" w:themeColor="text1"/>
          <w:sz w:val="22"/>
          <w:szCs w:val="22"/>
          <w:lang w:val="es-PE"/>
        </w:rPr>
      </w:pPr>
      <w:r w:rsidRPr="005D3173">
        <w:rPr>
          <w:rFonts w:ascii="Arial" w:hAnsi="Arial" w:cs="Arial"/>
          <w:b/>
          <w:color w:val="000000" w:themeColor="text1"/>
          <w:sz w:val="22"/>
          <w:szCs w:val="22"/>
          <w:lang w:val="es-PE"/>
        </w:rPr>
        <w:t xml:space="preserve">Tabla 1 </w:t>
      </w:r>
      <w:r w:rsidR="005D3173">
        <w:rPr>
          <w:rFonts w:ascii="Arial" w:hAnsi="Arial" w:cs="Arial"/>
          <w:b/>
          <w:color w:val="000000" w:themeColor="text1"/>
          <w:sz w:val="22"/>
          <w:szCs w:val="22"/>
          <w:lang w:val="es-PE"/>
        </w:rPr>
        <w:tab/>
      </w:r>
      <w:r w:rsidRPr="005D3173">
        <w:rPr>
          <w:rFonts w:ascii="Arial" w:hAnsi="Arial" w:cs="Arial"/>
          <w:b/>
          <w:color w:val="000000" w:themeColor="text1"/>
          <w:sz w:val="22"/>
          <w:szCs w:val="22"/>
          <w:lang w:val="es-PE"/>
        </w:rPr>
        <w:t xml:space="preserve">Distribución de </w:t>
      </w:r>
      <w:r w:rsidR="007F649D" w:rsidRPr="005D3173">
        <w:rPr>
          <w:rFonts w:ascii="Arial" w:hAnsi="Arial" w:cs="Arial"/>
          <w:b/>
          <w:color w:val="000000" w:themeColor="text1"/>
          <w:sz w:val="22"/>
          <w:szCs w:val="22"/>
          <w:lang w:val="es-PE"/>
        </w:rPr>
        <w:t xml:space="preserve">estado de avance </w:t>
      </w:r>
      <w:r w:rsidRPr="005D3173">
        <w:rPr>
          <w:rFonts w:ascii="Arial" w:hAnsi="Arial" w:cs="Arial"/>
          <w:b/>
          <w:color w:val="000000" w:themeColor="text1"/>
          <w:sz w:val="22"/>
          <w:szCs w:val="22"/>
          <w:lang w:val="es-PE"/>
        </w:rPr>
        <w:t>compromisos por UGT (1998-2024)</w:t>
      </w:r>
    </w:p>
    <w:p w14:paraId="0121235E" w14:textId="77777777" w:rsidR="00A50533" w:rsidRPr="00897281" w:rsidRDefault="00A50533" w:rsidP="00A50533">
      <w:pPr>
        <w:jc w:val="both"/>
        <w:rPr>
          <w:rFonts w:ascii="Arial" w:hAnsi="Arial" w:cs="Arial"/>
          <w:bCs/>
          <w:color w:val="000000" w:themeColor="text1"/>
          <w:sz w:val="22"/>
          <w:szCs w:val="22"/>
          <w:lang w:val="es-PE"/>
        </w:rPr>
      </w:pPr>
    </w:p>
    <w:p w14:paraId="6F568A70" w14:textId="77777777" w:rsidR="00A50533" w:rsidRPr="00897281" w:rsidRDefault="00A50533" w:rsidP="00A50533">
      <w:pPr>
        <w:jc w:val="both"/>
        <w:rPr>
          <w:rFonts w:ascii="Arial" w:hAnsi="Arial" w:cs="Arial"/>
          <w:bCs/>
          <w:color w:val="000000" w:themeColor="text1"/>
          <w:sz w:val="22"/>
          <w:szCs w:val="22"/>
          <w:lang w:val="es-PE"/>
        </w:rPr>
      </w:pPr>
      <w:r w:rsidRPr="00FB0067">
        <w:rPr>
          <w:rFonts w:ascii="Arial" w:hAnsi="Arial" w:cs="Arial"/>
          <w:bCs/>
          <w:noProof/>
          <w:color w:val="000000" w:themeColor="text1"/>
          <w:sz w:val="22"/>
          <w:szCs w:val="22"/>
          <w:lang w:val="es-PE"/>
        </w:rPr>
        <w:drawing>
          <wp:inline distT="0" distB="0" distL="0" distR="0" wp14:anchorId="7F019D18" wp14:editId="21D3EBEB">
            <wp:extent cx="3175000" cy="1776082"/>
            <wp:effectExtent l="0" t="0" r="0" b="2540"/>
            <wp:docPr id="205042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2430" name=""/>
                    <pic:cNvPicPr/>
                  </pic:nvPicPr>
                  <pic:blipFill>
                    <a:blip r:embed="rId19"/>
                    <a:stretch>
                      <a:fillRect/>
                    </a:stretch>
                  </pic:blipFill>
                  <pic:spPr>
                    <a:xfrm>
                      <a:off x="0" y="0"/>
                      <a:ext cx="3200932" cy="1790588"/>
                    </a:xfrm>
                    <a:prstGeom prst="rect">
                      <a:avLst/>
                    </a:prstGeom>
                  </pic:spPr>
                </pic:pic>
              </a:graphicData>
            </a:graphic>
          </wp:inline>
        </w:drawing>
      </w:r>
    </w:p>
    <w:p w14:paraId="7E12D251" w14:textId="77777777" w:rsidR="007A38B7" w:rsidRPr="00897281" w:rsidRDefault="007A38B7" w:rsidP="007A38B7">
      <w:pPr>
        <w:jc w:val="both"/>
        <w:rPr>
          <w:rFonts w:ascii="Arial" w:hAnsi="Arial" w:cs="Arial"/>
          <w:bCs/>
          <w:color w:val="000000" w:themeColor="text1"/>
          <w:sz w:val="18"/>
          <w:szCs w:val="18"/>
          <w:lang w:val="es-PE"/>
        </w:rPr>
      </w:pPr>
      <w:r w:rsidRPr="007A38B7">
        <w:rPr>
          <w:rFonts w:ascii="Arial" w:hAnsi="Arial" w:cs="Arial"/>
          <w:bCs/>
          <w:color w:val="000000" w:themeColor="text1"/>
          <w:sz w:val="18"/>
          <w:szCs w:val="18"/>
          <w:lang w:val="es-PE"/>
        </w:rPr>
        <w:t>Fuente: Matriz SIGCOS. Elaboración propia.</w:t>
      </w:r>
    </w:p>
    <w:p w14:paraId="231DE5CB" w14:textId="77777777" w:rsidR="00A50533" w:rsidRPr="00897281" w:rsidRDefault="00A50533" w:rsidP="00A50533">
      <w:pPr>
        <w:jc w:val="both"/>
        <w:rPr>
          <w:rFonts w:ascii="Arial" w:hAnsi="Arial" w:cs="Arial"/>
          <w:bCs/>
          <w:color w:val="000000" w:themeColor="text1"/>
          <w:sz w:val="22"/>
          <w:szCs w:val="22"/>
          <w:lang w:val="es-PE"/>
        </w:rPr>
      </w:pPr>
    </w:p>
    <w:p w14:paraId="454DEA40" w14:textId="73683C30" w:rsidR="005F3AC3" w:rsidRDefault="005F3AC3" w:rsidP="005F3AC3">
      <w:pPr>
        <w:jc w:val="both"/>
        <w:rPr>
          <w:rFonts w:ascii="Arial" w:hAnsi="Arial" w:cs="Arial"/>
          <w:bCs/>
          <w:color w:val="000000" w:themeColor="text1"/>
          <w:sz w:val="22"/>
          <w:szCs w:val="22"/>
          <w:lang w:val="es-PE"/>
        </w:rPr>
      </w:pPr>
      <w:r w:rsidRPr="005F3AC3">
        <w:rPr>
          <w:rFonts w:ascii="Arial" w:hAnsi="Arial" w:cs="Arial"/>
          <w:bCs/>
          <w:color w:val="000000" w:themeColor="text1"/>
          <w:sz w:val="22"/>
          <w:szCs w:val="22"/>
          <w:lang w:val="es-PE"/>
        </w:rPr>
        <w:t>La Tabla 1 resume el estado de avance de los compromisos sociales registrados en la matriz SIGCOS hasta fines de 2024, organizados por U</w:t>
      </w:r>
      <w:r w:rsidR="0080445A">
        <w:rPr>
          <w:rFonts w:ascii="Arial" w:hAnsi="Arial" w:cs="Arial"/>
          <w:bCs/>
          <w:color w:val="000000" w:themeColor="text1"/>
          <w:sz w:val="22"/>
          <w:szCs w:val="22"/>
          <w:lang w:val="es-PE"/>
        </w:rPr>
        <w:t>GT.</w:t>
      </w:r>
    </w:p>
    <w:p w14:paraId="4D704514" w14:textId="77777777" w:rsidR="005F3AC3" w:rsidRDefault="005F3AC3" w:rsidP="005F3AC3">
      <w:pPr>
        <w:jc w:val="both"/>
        <w:rPr>
          <w:rFonts w:ascii="Arial" w:hAnsi="Arial" w:cs="Arial"/>
          <w:bCs/>
          <w:color w:val="000000" w:themeColor="text1"/>
          <w:sz w:val="22"/>
          <w:szCs w:val="22"/>
          <w:lang w:val="es-PE"/>
        </w:rPr>
      </w:pPr>
    </w:p>
    <w:p w14:paraId="2211DC5D" w14:textId="366AC8D3" w:rsidR="00A50533" w:rsidRDefault="005F3AC3" w:rsidP="00733751">
      <w:pPr>
        <w:jc w:val="both"/>
        <w:rPr>
          <w:rFonts w:ascii="Arial" w:hAnsi="Arial" w:cs="Arial"/>
          <w:bCs/>
          <w:color w:val="000000" w:themeColor="text1"/>
          <w:sz w:val="22"/>
          <w:szCs w:val="22"/>
          <w:lang w:val="es-PE"/>
        </w:rPr>
      </w:pPr>
      <w:r w:rsidRPr="005F3AC3">
        <w:rPr>
          <w:rFonts w:ascii="Arial" w:hAnsi="Arial" w:cs="Arial"/>
          <w:bCs/>
          <w:color w:val="000000" w:themeColor="text1"/>
          <w:sz w:val="22"/>
          <w:szCs w:val="22"/>
          <w:lang w:val="es-PE"/>
        </w:rPr>
        <w:t xml:space="preserve">Esta información fue validada en conjunto con las UGT mediante reuniones técnicas y revisión documental, </w:t>
      </w:r>
      <w:r w:rsidR="00FA2F6A">
        <w:rPr>
          <w:rFonts w:ascii="Arial" w:hAnsi="Arial" w:cs="Arial"/>
          <w:bCs/>
          <w:color w:val="000000" w:themeColor="text1"/>
          <w:sz w:val="22"/>
          <w:szCs w:val="22"/>
          <w:lang w:val="es-PE"/>
        </w:rPr>
        <w:t>lo que permitió</w:t>
      </w:r>
      <w:r w:rsidRPr="005F3AC3">
        <w:rPr>
          <w:rFonts w:ascii="Arial" w:hAnsi="Arial" w:cs="Arial"/>
          <w:bCs/>
          <w:color w:val="000000" w:themeColor="text1"/>
          <w:sz w:val="22"/>
          <w:szCs w:val="22"/>
          <w:lang w:val="es-PE"/>
        </w:rPr>
        <w:t xml:space="preserve"> consolidar una línea base común sobre la situación actual de los compromisos asumidos por Antamina en los distintos </w:t>
      </w:r>
      <w:r w:rsidR="0080445A" w:rsidRPr="0080445A">
        <w:rPr>
          <w:rFonts w:ascii="Arial" w:hAnsi="Arial" w:cs="Arial"/>
          <w:bCs/>
          <w:color w:val="000000" w:themeColor="text1"/>
          <w:sz w:val="22"/>
          <w:szCs w:val="22"/>
          <w:lang w:val="es-PE"/>
        </w:rPr>
        <w:t>componentes de intervención: operación minera, línea de transmisión, mineroducto y puerto.</w:t>
      </w:r>
    </w:p>
    <w:p w14:paraId="5EFD718C" w14:textId="77777777" w:rsidR="00B71EDF" w:rsidRDefault="00B71EDF" w:rsidP="00A50533">
      <w:pPr>
        <w:jc w:val="both"/>
        <w:rPr>
          <w:rFonts w:ascii="Arial" w:hAnsi="Arial" w:cs="Arial"/>
          <w:bCs/>
          <w:color w:val="000000" w:themeColor="text1"/>
          <w:sz w:val="22"/>
          <w:szCs w:val="22"/>
          <w:lang w:val="es-PE"/>
        </w:rPr>
      </w:pPr>
    </w:p>
    <w:p w14:paraId="16AC32E1" w14:textId="72096DEB" w:rsidR="0018567C" w:rsidRDefault="00EE2781" w:rsidP="00A50533">
      <w:pPr>
        <w:jc w:val="both"/>
        <w:rPr>
          <w:rFonts w:ascii="Arial" w:hAnsi="Arial" w:cs="Arial"/>
          <w:bCs/>
          <w:color w:val="000000" w:themeColor="text1"/>
          <w:sz w:val="22"/>
          <w:szCs w:val="22"/>
          <w:lang w:val="es-PE"/>
        </w:rPr>
      </w:pPr>
      <w:r w:rsidRPr="00EE2781">
        <w:rPr>
          <w:rFonts w:ascii="Arial" w:hAnsi="Arial" w:cs="Arial"/>
          <w:bCs/>
          <w:color w:val="000000" w:themeColor="text1"/>
          <w:sz w:val="22"/>
          <w:szCs w:val="22"/>
          <w:lang w:val="es-PE"/>
        </w:rPr>
        <w:t xml:space="preserve">Contar con esta caracterización territorial y temporal permitió estructurar una programación progresiva que responde a la necesidad de asegurar la viabilidad operativa y presupuestal, evitando la concentración de compromisos en un solo periodo y facilitando </w:t>
      </w:r>
      <w:r w:rsidR="008A33BA">
        <w:rPr>
          <w:rFonts w:ascii="Arial" w:hAnsi="Arial" w:cs="Arial"/>
          <w:bCs/>
          <w:color w:val="000000" w:themeColor="text1"/>
          <w:sz w:val="22"/>
          <w:szCs w:val="22"/>
          <w:lang w:val="es-PE"/>
        </w:rPr>
        <w:t xml:space="preserve">así </w:t>
      </w:r>
      <w:r w:rsidRPr="00EE2781">
        <w:rPr>
          <w:rFonts w:ascii="Arial" w:hAnsi="Arial" w:cs="Arial"/>
          <w:bCs/>
          <w:color w:val="000000" w:themeColor="text1"/>
          <w:sz w:val="22"/>
          <w:szCs w:val="22"/>
          <w:lang w:val="es-PE"/>
        </w:rPr>
        <w:t xml:space="preserve">un flujo de inversión social </w:t>
      </w:r>
      <w:r w:rsidR="008A33BA">
        <w:rPr>
          <w:rFonts w:ascii="Arial" w:hAnsi="Arial" w:cs="Arial"/>
          <w:bCs/>
          <w:color w:val="000000" w:themeColor="text1"/>
          <w:sz w:val="22"/>
          <w:szCs w:val="22"/>
          <w:lang w:val="es-PE"/>
        </w:rPr>
        <w:t xml:space="preserve">de compromisos </w:t>
      </w:r>
      <w:r w:rsidRPr="00EE2781">
        <w:rPr>
          <w:rFonts w:ascii="Arial" w:hAnsi="Arial" w:cs="Arial"/>
          <w:bCs/>
          <w:color w:val="000000" w:themeColor="text1"/>
          <w:sz w:val="22"/>
          <w:szCs w:val="22"/>
          <w:lang w:val="es-PE"/>
        </w:rPr>
        <w:t>equilibrado en el tiempo.</w:t>
      </w:r>
    </w:p>
    <w:p w14:paraId="37853E1A" w14:textId="77777777" w:rsidR="00EE2781" w:rsidRDefault="00EE2781" w:rsidP="00A50533">
      <w:pPr>
        <w:jc w:val="both"/>
        <w:rPr>
          <w:rFonts w:ascii="Arial" w:hAnsi="Arial" w:cs="Arial"/>
          <w:bCs/>
          <w:color w:val="000000" w:themeColor="text1"/>
          <w:sz w:val="22"/>
          <w:szCs w:val="22"/>
          <w:lang w:val="es-PE"/>
        </w:rPr>
      </w:pPr>
    </w:p>
    <w:p w14:paraId="2220DD31" w14:textId="79D5324B" w:rsidR="00C2073B" w:rsidRPr="00897281" w:rsidRDefault="00D37F3E" w:rsidP="00A50533">
      <w:pPr>
        <w:jc w:val="both"/>
        <w:rPr>
          <w:rFonts w:ascii="Arial" w:hAnsi="Arial" w:cs="Arial"/>
          <w:bCs/>
          <w:color w:val="000000" w:themeColor="text1"/>
          <w:sz w:val="22"/>
          <w:szCs w:val="22"/>
          <w:lang w:val="es-PE"/>
        </w:rPr>
      </w:pPr>
      <w:r w:rsidRPr="00D37F3E">
        <w:rPr>
          <w:rFonts w:ascii="Arial" w:hAnsi="Arial" w:cs="Arial"/>
          <w:bCs/>
          <w:color w:val="000000" w:themeColor="text1"/>
          <w:sz w:val="22"/>
          <w:szCs w:val="22"/>
          <w:lang w:val="es-PE"/>
        </w:rPr>
        <w:t>E</w:t>
      </w:r>
      <w:r w:rsidR="00EE2781">
        <w:rPr>
          <w:rFonts w:ascii="Arial" w:hAnsi="Arial" w:cs="Arial"/>
          <w:bCs/>
          <w:color w:val="000000" w:themeColor="text1"/>
          <w:sz w:val="22"/>
          <w:szCs w:val="22"/>
          <w:lang w:val="es-PE"/>
        </w:rPr>
        <w:t>n esa línea, e</w:t>
      </w:r>
      <w:r w:rsidRPr="00D37F3E">
        <w:rPr>
          <w:rFonts w:ascii="Arial" w:hAnsi="Arial" w:cs="Arial"/>
          <w:bCs/>
          <w:color w:val="000000" w:themeColor="text1"/>
          <w:sz w:val="22"/>
          <w:szCs w:val="22"/>
          <w:lang w:val="es-PE"/>
        </w:rPr>
        <w:t xml:space="preserve">l Gráfico </w:t>
      </w:r>
      <w:r w:rsidR="008A7ACB">
        <w:rPr>
          <w:rFonts w:ascii="Arial" w:hAnsi="Arial" w:cs="Arial"/>
          <w:bCs/>
          <w:color w:val="000000" w:themeColor="text1"/>
          <w:sz w:val="22"/>
          <w:szCs w:val="22"/>
          <w:lang w:val="es-PE"/>
        </w:rPr>
        <w:t>2</w:t>
      </w:r>
      <w:r w:rsidRPr="00D37F3E">
        <w:rPr>
          <w:rFonts w:ascii="Arial" w:hAnsi="Arial" w:cs="Arial"/>
          <w:bCs/>
          <w:color w:val="000000" w:themeColor="text1"/>
          <w:sz w:val="22"/>
          <w:szCs w:val="22"/>
          <w:lang w:val="es-PE"/>
        </w:rPr>
        <w:t xml:space="preserve"> </w:t>
      </w:r>
      <w:r>
        <w:rPr>
          <w:rFonts w:ascii="Arial" w:hAnsi="Arial" w:cs="Arial"/>
          <w:bCs/>
          <w:color w:val="000000" w:themeColor="text1"/>
          <w:sz w:val="22"/>
          <w:szCs w:val="22"/>
          <w:lang w:val="es-PE"/>
        </w:rPr>
        <w:t>muestra</w:t>
      </w:r>
      <w:r w:rsidRPr="00D37F3E">
        <w:rPr>
          <w:rFonts w:ascii="Arial" w:hAnsi="Arial" w:cs="Arial"/>
          <w:bCs/>
          <w:color w:val="000000" w:themeColor="text1"/>
          <w:sz w:val="22"/>
          <w:szCs w:val="22"/>
          <w:lang w:val="es-PE"/>
        </w:rPr>
        <w:t xml:space="preserve"> la programación anual de los compromisos bilaterales identificados en la matriz SIGCOS, diferenciados por </w:t>
      </w:r>
      <w:r w:rsidR="00BF29F4">
        <w:rPr>
          <w:rFonts w:ascii="Arial" w:hAnsi="Arial" w:cs="Arial"/>
          <w:bCs/>
          <w:color w:val="000000" w:themeColor="text1"/>
          <w:sz w:val="22"/>
          <w:szCs w:val="22"/>
          <w:lang w:val="es-PE"/>
        </w:rPr>
        <w:t>UGT</w:t>
      </w:r>
      <w:r w:rsidRPr="00D37F3E">
        <w:rPr>
          <w:rFonts w:ascii="Arial" w:hAnsi="Arial" w:cs="Arial"/>
          <w:bCs/>
          <w:color w:val="000000" w:themeColor="text1"/>
          <w:sz w:val="22"/>
          <w:szCs w:val="22"/>
          <w:lang w:val="es-PE"/>
        </w:rPr>
        <w:t>. Esta visualización permite observar la distribución temporal</w:t>
      </w:r>
      <w:r w:rsidR="00BF29F4">
        <w:rPr>
          <w:rFonts w:ascii="Arial" w:hAnsi="Arial" w:cs="Arial"/>
          <w:bCs/>
          <w:color w:val="000000" w:themeColor="text1"/>
          <w:sz w:val="22"/>
          <w:szCs w:val="22"/>
          <w:lang w:val="es-PE"/>
        </w:rPr>
        <w:t xml:space="preserve"> a futuro</w:t>
      </w:r>
      <w:r w:rsidRPr="00D37F3E">
        <w:rPr>
          <w:rFonts w:ascii="Arial" w:hAnsi="Arial" w:cs="Arial"/>
          <w:bCs/>
          <w:color w:val="000000" w:themeColor="text1"/>
          <w:sz w:val="22"/>
          <w:szCs w:val="22"/>
          <w:lang w:val="es-PE"/>
        </w:rPr>
        <w:t xml:space="preserve"> </w:t>
      </w:r>
      <w:r w:rsidR="00BF29F4">
        <w:rPr>
          <w:rFonts w:ascii="Arial" w:hAnsi="Arial" w:cs="Arial"/>
          <w:bCs/>
          <w:color w:val="000000" w:themeColor="text1"/>
          <w:sz w:val="22"/>
          <w:szCs w:val="22"/>
          <w:lang w:val="es-PE"/>
        </w:rPr>
        <w:t xml:space="preserve">(2024-2026) </w:t>
      </w:r>
      <w:r w:rsidRPr="00D37F3E">
        <w:rPr>
          <w:rFonts w:ascii="Arial" w:hAnsi="Arial" w:cs="Arial"/>
          <w:bCs/>
          <w:color w:val="000000" w:themeColor="text1"/>
          <w:sz w:val="22"/>
          <w:szCs w:val="22"/>
          <w:lang w:val="es-PE"/>
        </w:rPr>
        <w:t>de la ejecución planificada, así como las variaciones entre territorios en cuanto a carga operativa y ritmo de implementación.</w:t>
      </w:r>
    </w:p>
    <w:p w14:paraId="33B36E03" w14:textId="77777777" w:rsidR="005D3173" w:rsidRDefault="005D3173" w:rsidP="00F5779D">
      <w:pPr>
        <w:rPr>
          <w:rFonts w:ascii="Arial" w:hAnsi="Arial" w:cs="Arial"/>
          <w:b/>
          <w:color w:val="000000" w:themeColor="text1"/>
          <w:sz w:val="22"/>
          <w:szCs w:val="22"/>
          <w:lang w:val="es-PE"/>
        </w:rPr>
      </w:pPr>
    </w:p>
    <w:p w14:paraId="5973E0A9" w14:textId="77777777" w:rsidR="00FA2F6A" w:rsidRDefault="00FA2F6A" w:rsidP="005D3173">
      <w:pPr>
        <w:jc w:val="center"/>
        <w:rPr>
          <w:rFonts w:ascii="Arial" w:hAnsi="Arial" w:cs="Arial"/>
          <w:b/>
          <w:color w:val="000000" w:themeColor="text1"/>
          <w:sz w:val="22"/>
          <w:szCs w:val="22"/>
          <w:lang w:val="es-PE"/>
        </w:rPr>
      </w:pPr>
      <w:bookmarkStart w:id="1" w:name="OLE_LINK4"/>
    </w:p>
    <w:p w14:paraId="0AA9AC39" w14:textId="77777777" w:rsidR="00FA2F6A" w:rsidRDefault="00FA2F6A" w:rsidP="005D3173">
      <w:pPr>
        <w:jc w:val="center"/>
        <w:rPr>
          <w:rFonts w:ascii="Arial" w:hAnsi="Arial" w:cs="Arial"/>
          <w:b/>
          <w:color w:val="000000" w:themeColor="text1"/>
          <w:sz w:val="22"/>
          <w:szCs w:val="22"/>
          <w:lang w:val="es-PE"/>
        </w:rPr>
      </w:pPr>
    </w:p>
    <w:p w14:paraId="10CBC7E5" w14:textId="77777777" w:rsidR="00FA2F6A" w:rsidRDefault="00FA2F6A" w:rsidP="005D3173">
      <w:pPr>
        <w:jc w:val="center"/>
        <w:rPr>
          <w:rFonts w:ascii="Arial" w:hAnsi="Arial" w:cs="Arial"/>
          <w:b/>
          <w:color w:val="000000" w:themeColor="text1"/>
          <w:sz w:val="22"/>
          <w:szCs w:val="22"/>
          <w:lang w:val="es-PE"/>
        </w:rPr>
      </w:pPr>
    </w:p>
    <w:p w14:paraId="126F3145" w14:textId="77777777" w:rsidR="00FA2F6A" w:rsidRDefault="00FA2F6A" w:rsidP="005D3173">
      <w:pPr>
        <w:jc w:val="center"/>
        <w:rPr>
          <w:rFonts w:ascii="Arial" w:hAnsi="Arial" w:cs="Arial"/>
          <w:b/>
          <w:color w:val="000000" w:themeColor="text1"/>
          <w:sz w:val="22"/>
          <w:szCs w:val="22"/>
          <w:lang w:val="es-PE"/>
        </w:rPr>
      </w:pPr>
    </w:p>
    <w:p w14:paraId="7C23906D" w14:textId="77777777" w:rsidR="00FA2F6A" w:rsidRDefault="00FA2F6A" w:rsidP="005D3173">
      <w:pPr>
        <w:jc w:val="center"/>
        <w:rPr>
          <w:rFonts w:ascii="Arial" w:hAnsi="Arial" w:cs="Arial"/>
          <w:b/>
          <w:color w:val="000000" w:themeColor="text1"/>
          <w:sz w:val="22"/>
          <w:szCs w:val="22"/>
          <w:lang w:val="es-PE"/>
        </w:rPr>
      </w:pPr>
    </w:p>
    <w:p w14:paraId="76BF1176" w14:textId="77777777" w:rsidR="00FA2F6A" w:rsidRDefault="00FA2F6A" w:rsidP="005D3173">
      <w:pPr>
        <w:jc w:val="center"/>
        <w:rPr>
          <w:rFonts w:ascii="Arial" w:hAnsi="Arial" w:cs="Arial"/>
          <w:b/>
          <w:color w:val="000000" w:themeColor="text1"/>
          <w:sz w:val="22"/>
          <w:szCs w:val="22"/>
          <w:lang w:val="es-PE"/>
        </w:rPr>
      </w:pPr>
    </w:p>
    <w:p w14:paraId="59F58632" w14:textId="7B6898E9" w:rsidR="00FA2F6A" w:rsidRDefault="00A50533" w:rsidP="005D3173">
      <w:pPr>
        <w:jc w:val="center"/>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t xml:space="preserve">Gráfico </w:t>
      </w:r>
      <w:r w:rsidR="008A7ACB">
        <w:rPr>
          <w:rFonts w:ascii="Arial" w:hAnsi="Arial" w:cs="Arial"/>
          <w:b/>
          <w:color w:val="000000" w:themeColor="text1"/>
          <w:sz w:val="22"/>
          <w:szCs w:val="22"/>
          <w:lang w:val="es-PE"/>
        </w:rPr>
        <w:t>2</w:t>
      </w:r>
      <w:r w:rsidR="00843B67">
        <w:rPr>
          <w:rFonts w:ascii="Arial" w:hAnsi="Arial" w:cs="Arial"/>
          <w:b/>
          <w:color w:val="000000" w:themeColor="text1"/>
          <w:sz w:val="22"/>
          <w:szCs w:val="22"/>
          <w:lang w:val="es-PE"/>
        </w:rPr>
        <w:t xml:space="preserve"> </w:t>
      </w:r>
      <w:r w:rsidR="00843B67">
        <w:rPr>
          <w:rFonts w:ascii="Arial" w:hAnsi="Arial" w:cs="Arial"/>
          <w:b/>
          <w:color w:val="000000" w:themeColor="text1"/>
          <w:sz w:val="22"/>
          <w:szCs w:val="22"/>
          <w:lang w:val="es-PE"/>
        </w:rPr>
        <w:tab/>
      </w:r>
      <w:r w:rsidRPr="00820D7A">
        <w:rPr>
          <w:rFonts w:ascii="Arial" w:hAnsi="Arial" w:cs="Arial"/>
          <w:b/>
          <w:color w:val="000000" w:themeColor="text1"/>
          <w:sz w:val="22"/>
          <w:szCs w:val="22"/>
          <w:lang w:val="es-PE"/>
        </w:rPr>
        <w:t xml:space="preserve">Programación de compromisos </w:t>
      </w:r>
    </w:p>
    <w:p w14:paraId="30DF33D0" w14:textId="39A715A1" w:rsidR="00A50533" w:rsidRDefault="00A50533" w:rsidP="005D3173">
      <w:pPr>
        <w:jc w:val="center"/>
        <w:rPr>
          <w:rFonts w:ascii="Arial" w:hAnsi="Arial" w:cs="Arial"/>
          <w:b/>
          <w:color w:val="000000" w:themeColor="text1"/>
          <w:sz w:val="22"/>
          <w:szCs w:val="22"/>
          <w:lang w:val="es-PE"/>
        </w:rPr>
      </w:pPr>
      <w:r w:rsidRPr="00820D7A">
        <w:rPr>
          <w:rFonts w:ascii="Arial" w:hAnsi="Arial" w:cs="Arial"/>
          <w:b/>
          <w:color w:val="000000" w:themeColor="text1"/>
          <w:sz w:val="22"/>
          <w:szCs w:val="22"/>
          <w:lang w:val="es-PE"/>
        </w:rPr>
        <w:t>bilaterales por año</w:t>
      </w:r>
    </w:p>
    <w:p w14:paraId="586E4944" w14:textId="77777777" w:rsidR="00A50533" w:rsidRPr="00897281" w:rsidRDefault="00A50533" w:rsidP="00A50533">
      <w:pPr>
        <w:jc w:val="both"/>
        <w:rPr>
          <w:rFonts w:ascii="Arial" w:hAnsi="Arial" w:cs="Arial"/>
          <w:bCs/>
          <w:color w:val="000000" w:themeColor="text1"/>
          <w:sz w:val="22"/>
          <w:szCs w:val="22"/>
          <w:lang w:val="es-PE"/>
        </w:rPr>
      </w:pPr>
    </w:p>
    <w:p w14:paraId="19FDA93F" w14:textId="003D04FC" w:rsidR="00A50533" w:rsidRDefault="00820D7A" w:rsidP="00A50533">
      <w:pPr>
        <w:jc w:val="both"/>
        <w:rPr>
          <w:rFonts w:ascii="Arial" w:hAnsi="Arial" w:cs="Arial"/>
          <w:bCs/>
          <w:color w:val="000000" w:themeColor="text1"/>
          <w:sz w:val="22"/>
          <w:szCs w:val="22"/>
          <w:lang w:val="es-PE"/>
        </w:rPr>
      </w:pPr>
      <w:r>
        <w:rPr>
          <w:noProof/>
        </w:rPr>
        <w:drawing>
          <wp:inline distT="0" distB="0" distL="0" distR="0" wp14:anchorId="3FF4EC99" wp14:editId="7B115338">
            <wp:extent cx="3166110" cy="1885315"/>
            <wp:effectExtent l="0" t="0" r="8890" b="6985"/>
            <wp:docPr id="1395260431" name="Gráfico 1">
              <a:extLst xmlns:a="http://schemas.openxmlformats.org/drawingml/2006/main">
                <a:ext uri="{FF2B5EF4-FFF2-40B4-BE49-F238E27FC236}">
                  <a16:creationId xmlns:a16="http://schemas.microsoft.com/office/drawing/2014/main" id="{A60259D2-DBF7-A9D8-F03C-30FB29DAEB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3528CCF" w14:textId="2A706F5C" w:rsidR="00A50533" w:rsidRPr="000B01EE" w:rsidRDefault="00A50533" w:rsidP="00A50533">
      <w:pPr>
        <w:jc w:val="both"/>
        <w:rPr>
          <w:rFonts w:ascii="Arial" w:hAnsi="Arial" w:cs="Arial"/>
          <w:bCs/>
          <w:color w:val="000000" w:themeColor="text1"/>
          <w:sz w:val="18"/>
          <w:szCs w:val="18"/>
          <w:lang w:val="es-PE"/>
        </w:rPr>
      </w:pPr>
      <w:r w:rsidRPr="000B01EE">
        <w:rPr>
          <w:rFonts w:ascii="Arial" w:hAnsi="Arial" w:cs="Arial"/>
          <w:b/>
          <w:color w:val="000000" w:themeColor="text1"/>
          <w:sz w:val="18"/>
          <w:szCs w:val="18"/>
          <w:lang w:val="es-PE"/>
        </w:rPr>
        <w:t>Leyenda</w:t>
      </w:r>
      <w:r>
        <w:rPr>
          <w:rFonts w:ascii="Arial" w:hAnsi="Arial" w:cs="Arial"/>
          <w:b/>
          <w:color w:val="000000" w:themeColor="text1"/>
          <w:sz w:val="18"/>
          <w:szCs w:val="18"/>
          <w:lang w:val="es-PE"/>
        </w:rPr>
        <w:t xml:space="preserve">: </w:t>
      </w:r>
      <w:r w:rsidRPr="000B01EE">
        <w:rPr>
          <w:rFonts w:ascii="Arial" w:hAnsi="Arial" w:cs="Arial"/>
          <w:bCs/>
          <w:color w:val="000000" w:themeColor="text1"/>
          <w:sz w:val="18"/>
          <w:szCs w:val="18"/>
          <w:lang w:val="es-PE"/>
        </w:rPr>
        <w:t xml:space="preserve">MI: </w:t>
      </w:r>
      <w:r>
        <w:rPr>
          <w:rFonts w:ascii="Arial" w:hAnsi="Arial" w:cs="Arial"/>
          <w:bCs/>
          <w:color w:val="000000" w:themeColor="text1"/>
          <w:sz w:val="18"/>
          <w:szCs w:val="18"/>
          <w:lang w:val="es-PE"/>
        </w:rPr>
        <w:t xml:space="preserve">UGT </w:t>
      </w:r>
      <w:r w:rsidRPr="000B01EE">
        <w:rPr>
          <w:rFonts w:ascii="Arial" w:hAnsi="Arial" w:cs="Arial"/>
          <w:bCs/>
          <w:color w:val="000000" w:themeColor="text1"/>
          <w:sz w:val="18"/>
          <w:szCs w:val="18"/>
          <w:lang w:val="es-PE"/>
        </w:rPr>
        <w:t>Mina</w:t>
      </w:r>
      <w:r w:rsidR="007A38B7">
        <w:rPr>
          <w:rFonts w:ascii="Arial" w:hAnsi="Arial" w:cs="Arial"/>
          <w:bCs/>
          <w:color w:val="000000" w:themeColor="text1"/>
          <w:sz w:val="18"/>
          <w:szCs w:val="18"/>
          <w:lang w:val="es-PE"/>
        </w:rPr>
        <w:t xml:space="preserve">; </w:t>
      </w:r>
      <w:r w:rsidRPr="000B01EE">
        <w:rPr>
          <w:rFonts w:ascii="Arial" w:hAnsi="Arial" w:cs="Arial"/>
          <w:bCs/>
          <w:color w:val="000000" w:themeColor="text1"/>
          <w:sz w:val="18"/>
          <w:szCs w:val="18"/>
          <w:lang w:val="es-PE"/>
        </w:rPr>
        <w:t xml:space="preserve">HA: </w:t>
      </w:r>
      <w:r>
        <w:rPr>
          <w:rFonts w:ascii="Arial" w:hAnsi="Arial" w:cs="Arial"/>
          <w:bCs/>
          <w:color w:val="000000" w:themeColor="text1"/>
          <w:sz w:val="18"/>
          <w:szCs w:val="18"/>
          <w:lang w:val="es-PE"/>
        </w:rPr>
        <w:t xml:space="preserve">UGT </w:t>
      </w:r>
      <w:r w:rsidRPr="000B01EE">
        <w:rPr>
          <w:rFonts w:ascii="Arial" w:hAnsi="Arial" w:cs="Arial"/>
          <w:bCs/>
          <w:color w:val="000000" w:themeColor="text1"/>
          <w:sz w:val="18"/>
          <w:szCs w:val="18"/>
          <w:lang w:val="es-PE"/>
        </w:rPr>
        <w:t>Hu</w:t>
      </w:r>
      <w:r>
        <w:rPr>
          <w:rFonts w:ascii="Arial" w:hAnsi="Arial" w:cs="Arial"/>
          <w:bCs/>
          <w:color w:val="000000" w:themeColor="text1"/>
          <w:sz w:val="18"/>
          <w:szCs w:val="18"/>
          <w:lang w:val="es-PE"/>
        </w:rPr>
        <w:t>allanca</w:t>
      </w:r>
      <w:r w:rsidR="007A38B7">
        <w:rPr>
          <w:rFonts w:ascii="Arial" w:hAnsi="Arial" w:cs="Arial"/>
          <w:bCs/>
          <w:color w:val="000000" w:themeColor="text1"/>
          <w:sz w:val="18"/>
          <w:szCs w:val="18"/>
          <w:lang w:val="es-PE"/>
        </w:rPr>
        <w:t>;</w:t>
      </w:r>
      <w:r w:rsidRPr="000B01EE">
        <w:rPr>
          <w:rFonts w:ascii="Arial" w:hAnsi="Arial" w:cs="Arial"/>
          <w:bCs/>
          <w:color w:val="000000" w:themeColor="text1"/>
          <w:sz w:val="18"/>
          <w:szCs w:val="18"/>
          <w:lang w:val="es-PE"/>
        </w:rPr>
        <w:t xml:space="preserve"> VF: </w:t>
      </w:r>
      <w:r>
        <w:rPr>
          <w:rFonts w:ascii="Arial" w:hAnsi="Arial" w:cs="Arial"/>
          <w:bCs/>
          <w:color w:val="000000" w:themeColor="text1"/>
          <w:sz w:val="18"/>
          <w:szCs w:val="18"/>
          <w:lang w:val="es-PE"/>
        </w:rPr>
        <w:t xml:space="preserve">UGT </w:t>
      </w:r>
      <w:r w:rsidRPr="000B01EE">
        <w:rPr>
          <w:rFonts w:ascii="Arial" w:hAnsi="Arial" w:cs="Arial"/>
          <w:bCs/>
          <w:color w:val="000000" w:themeColor="text1"/>
          <w:sz w:val="18"/>
          <w:szCs w:val="18"/>
          <w:lang w:val="es-PE"/>
        </w:rPr>
        <w:t>Valle Fortaleza</w:t>
      </w:r>
      <w:r w:rsidR="007A38B7">
        <w:rPr>
          <w:rFonts w:ascii="Arial" w:hAnsi="Arial" w:cs="Arial"/>
          <w:bCs/>
          <w:color w:val="000000" w:themeColor="text1"/>
          <w:sz w:val="18"/>
          <w:szCs w:val="18"/>
          <w:lang w:val="es-PE"/>
        </w:rPr>
        <w:t>;</w:t>
      </w:r>
      <w:r w:rsidRPr="000B01EE">
        <w:rPr>
          <w:rFonts w:ascii="Arial" w:hAnsi="Arial" w:cs="Arial"/>
          <w:bCs/>
          <w:color w:val="000000" w:themeColor="text1"/>
          <w:sz w:val="18"/>
          <w:szCs w:val="18"/>
          <w:lang w:val="es-PE"/>
        </w:rPr>
        <w:t xml:space="preserve"> HU: </w:t>
      </w:r>
      <w:r>
        <w:rPr>
          <w:rFonts w:ascii="Arial" w:hAnsi="Arial" w:cs="Arial"/>
          <w:bCs/>
          <w:color w:val="000000" w:themeColor="text1"/>
          <w:sz w:val="18"/>
          <w:szCs w:val="18"/>
          <w:lang w:val="es-PE"/>
        </w:rPr>
        <w:t xml:space="preserve">UGT Huarmey; SM: UGT San Marcos. </w:t>
      </w:r>
    </w:p>
    <w:bookmarkEnd w:id="1"/>
    <w:p w14:paraId="00F0C083" w14:textId="77777777" w:rsidR="00A50533" w:rsidRDefault="00A50533" w:rsidP="00A50533">
      <w:pPr>
        <w:jc w:val="both"/>
        <w:rPr>
          <w:rFonts w:ascii="Arial" w:hAnsi="Arial" w:cs="Arial"/>
          <w:bCs/>
          <w:color w:val="000000" w:themeColor="text1"/>
          <w:sz w:val="18"/>
          <w:szCs w:val="18"/>
          <w:lang w:val="es-PE"/>
        </w:rPr>
      </w:pPr>
    </w:p>
    <w:p w14:paraId="2F1616DD" w14:textId="77777777" w:rsidR="00A50533" w:rsidRPr="00897281" w:rsidRDefault="00A50533" w:rsidP="00A50533">
      <w:pPr>
        <w:jc w:val="both"/>
        <w:rPr>
          <w:rFonts w:ascii="Arial" w:hAnsi="Arial" w:cs="Arial"/>
          <w:bCs/>
          <w:color w:val="000000" w:themeColor="text1"/>
          <w:sz w:val="18"/>
          <w:szCs w:val="18"/>
          <w:lang w:val="es-PE"/>
        </w:rPr>
      </w:pPr>
      <w:r w:rsidRPr="007A38B7">
        <w:rPr>
          <w:rFonts w:ascii="Arial" w:hAnsi="Arial" w:cs="Arial"/>
          <w:bCs/>
          <w:color w:val="000000" w:themeColor="text1"/>
          <w:sz w:val="18"/>
          <w:szCs w:val="18"/>
          <w:lang w:val="es-PE"/>
        </w:rPr>
        <w:t>Fuente: Matriz SIGCOS. Elaboración propia.</w:t>
      </w:r>
    </w:p>
    <w:p w14:paraId="7D77FBBE" w14:textId="77777777" w:rsidR="00A50533" w:rsidRDefault="00A50533" w:rsidP="00A50533">
      <w:pPr>
        <w:jc w:val="both"/>
        <w:rPr>
          <w:rFonts w:ascii="Arial" w:hAnsi="Arial" w:cs="Arial"/>
          <w:bCs/>
          <w:color w:val="000000" w:themeColor="text1"/>
          <w:sz w:val="22"/>
          <w:szCs w:val="22"/>
          <w:lang w:val="es-PE"/>
        </w:rPr>
      </w:pPr>
    </w:p>
    <w:p w14:paraId="0C99BD8D" w14:textId="0E3DFAE0" w:rsidR="00EF024B" w:rsidRDefault="00D12AC7" w:rsidP="00A50533">
      <w:pPr>
        <w:jc w:val="both"/>
        <w:rPr>
          <w:rFonts w:ascii="Arial" w:hAnsi="Arial" w:cs="Arial"/>
          <w:bCs/>
          <w:color w:val="000000" w:themeColor="text1"/>
          <w:sz w:val="22"/>
          <w:szCs w:val="22"/>
          <w:lang w:val="es-PE"/>
        </w:rPr>
      </w:pPr>
      <w:r w:rsidRPr="00D12AC7">
        <w:rPr>
          <w:rFonts w:ascii="Arial" w:hAnsi="Arial" w:cs="Arial"/>
          <w:bCs/>
          <w:color w:val="000000" w:themeColor="text1"/>
          <w:sz w:val="22"/>
          <w:szCs w:val="22"/>
          <w:lang w:val="es-PE"/>
        </w:rPr>
        <w:t>Es importante precisar que el Gráfico 1 muestra porcentajes acumulados por año</w:t>
      </w:r>
      <w:r>
        <w:rPr>
          <w:rFonts w:ascii="Arial" w:hAnsi="Arial" w:cs="Arial"/>
          <w:bCs/>
          <w:color w:val="000000" w:themeColor="text1"/>
          <w:sz w:val="22"/>
          <w:szCs w:val="22"/>
          <w:lang w:val="es-PE"/>
        </w:rPr>
        <w:t xml:space="preserve"> (horizontal)</w:t>
      </w:r>
      <w:r w:rsidRPr="00D12AC7">
        <w:rPr>
          <w:rFonts w:ascii="Arial" w:hAnsi="Arial" w:cs="Arial"/>
          <w:bCs/>
          <w:color w:val="000000" w:themeColor="text1"/>
          <w:sz w:val="22"/>
          <w:szCs w:val="22"/>
          <w:lang w:val="es-PE"/>
        </w:rPr>
        <w:t>, no por UGT</w:t>
      </w:r>
      <w:r>
        <w:rPr>
          <w:rFonts w:ascii="Arial" w:hAnsi="Arial" w:cs="Arial"/>
          <w:bCs/>
          <w:color w:val="000000" w:themeColor="text1"/>
          <w:sz w:val="22"/>
          <w:szCs w:val="22"/>
          <w:lang w:val="es-PE"/>
        </w:rPr>
        <w:t xml:space="preserve"> (vertical).</w:t>
      </w:r>
      <w:r w:rsidRPr="00D12AC7">
        <w:rPr>
          <w:rFonts w:ascii="Arial" w:hAnsi="Arial" w:cs="Arial"/>
          <w:bCs/>
          <w:color w:val="000000" w:themeColor="text1"/>
          <w:sz w:val="22"/>
          <w:szCs w:val="22"/>
          <w:lang w:val="es-PE"/>
        </w:rPr>
        <w:t xml:space="preserve"> Por eso, la suma </w:t>
      </w:r>
      <w:r w:rsidR="00FA2F6A">
        <w:rPr>
          <w:rFonts w:ascii="Arial" w:hAnsi="Arial" w:cs="Arial"/>
          <w:bCs/>
          <w:color w:val="000000" w:themeColor="text1"/>
          <w:sz w:val="22"/>
          <w:szCs w:val="22"/>
          <w:lang w:val="es-PE"/>
        </w:rPr>
        <w:t>por</w:t>
      </w:r>
      <w:r w:rsidRPr="00D12AC7">
        <w:rPr>
          <w:rFonts w:ascii="Arial" w:hAnsi="Arial" w:cs="Arial"/>
          <w:bCs/>
          <w:color w:val="000000" w:themeColor="text1"/>
          <w:sz w:val="22"/>
          <w:szCs w:val="22"/>
          <w:lang w:val="es-PE"/>
        </w:rPr>
        <w:t xml:space="preserve"> UGT puede superar el 100 %</w:t>
      </w:r>
      <w:r>
        <w:rPr>
          <w:rFonts w:ascii="Arial" w:hAnsi="Arial" w:cs="Arial"/>
          <w:bCs/>
          <w:color w:val="000000" w:themeColor="text1"/>
          <w:sz w:val="22"/>
          <w:szCs w:val="22"/>
          <w:lang w:val="es-PE"/>
        </w:rPr>
        <w:t>.</w:t>
      </w:r>
    </w:p>
    <w:p w14:paraId="4F85649E" w14:textId="77777777" w:rsidR="00EF024B" w:rsidRPr="00897281" w:rsidRDefault="00EF024B" w:rsidP="00A50533">
      <w:pPr>
        <w:jc w:val="both"/>
        <w:rPr>
          <w:rFonts w:ascii="Arial" w:hAnsi="Arial" w:cs="Arial"/>
          <w:bCs/>
          <w:color w:val="000000" w:themeColor="text1"/>
          <w:sz w:val="22"/>
          <w:szCs w:val="22"/>
          <w:lang w:val="es-PE"/>
        </w:rPr>
      </w:pPr>
    </w:p>
    <w:bookmarkEnd w:id="0"/>
    <w:p w14:paraId="4940EA3D" w14:textId="1E103FB6" w:rsidR="00A50533" w:rsidRDefault="00A50533" w:rsidP="00A50533">
      <w:pPr>
        <w:pStyle w:val="Prrafodelista"/>
        <w:numPr>
          <w:ilvl w:val="0"/>
          <w:numId w:val="25"/>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 xml:space="preserve">Compromisos MEIA </w:t>
      </w:r>
    </w:p>
    <w:p w14:paraId="2DB8FA97" w14:textId="77777777" w:rsidR="00A50533" w:rsidRDefault="00A50533" w:rsidP="00A50533">
      <w:pPr>
        <w:jc w:val="both"/>
        <w:rPr>
          <w:rFonts w:ascii="Arial" w:hAnsi="Arial" w:cs="Arial"/>
          <w:bCs/>
          <w:color w:val="000000" w:themeColor="text1"/>
          <w:sz w:val="22"/>
          <w:szCs w:val="22"/>
          <w:lang w:val="es-PE"/>
        </w:rPr>
      </w:pPr>
    </w:p>
    <w:p w14:paraId="5908DF2F" w14:textId="77777777" w:rsidR="00320022" w:rsidRPr="00320022" w:rsidRDefault="00320022" w:rsidP="00D27545">
      <w:pPr>
        <w:jc w:val="both"/>
        <w:rPr>
          <w:rFonts w:ascii="Arial" w:hAnsi="Arial" w:cs="Arial"/>
          <w:bCs/>
          <w:color w:val="000000" w:themeColor="text1"/>
          <w:sz w:val="22"/>
          <w:szCs w:val="22"/>
          <w:lang w:val="es-PE"/>
        </w:rPr>
      </w:pPr>
      <w:bookmarkStart w:id="2" w:name="OLE_LINK3"/>
      <w:r w:rsidRPr="00320022">
        <w:rPr>
          <w:rFonts w:ascii="Arial" w:hAnsi="Arial" w:cs="Arial"/>
          <w:bCs/>
          <w:color w:val="000000" w:themeColor="text1"/>
          <w:sz w:val="22"/>
          <w:szCs w:val="22"/>
          <w:lang w:val="es-PE"/>
        </w:rPr>
        <w:t>Los compromisos derivados de los instrumentos de gestión ambiental (MEIA) son de cumplimiento obligatorio, al estar vinculados a exigencias normativas y aprobaciones técnicas establecidas por la autoridad ambiental competente.</w:t>
      </w:r>
    </w:p>
    <w:p w14:paraId="603A823D" w14:textId="77777777" w:rsidR="00B71EDF" w:rsidRDefault="00B71EDF" w:rsidP="00B71EDF">
      <w:pPr>
        <w:jc w:val="both"/>
        <w:rPr>
          <w:rFonts w:ascii="Arial" w:hAnsi="Arial" w:cs="Arial"/>
          <w:bCs/>
          <w:color w:val="000000" w:themeColor="text1"/>
          <w:sz w:val="22"/>
          <w:szCs w:val="22"/>
          <w:lang w:val="es-PE"/>
        </w:rPr>
      </w:pPr>
    </w:p>
    <w:p w14:paraId="6E9A8D12" w14:textId="69AEFA63" w:rsidR="00424A80" w:rsidRDefault="00AD5155" w:rsidP="00AD5155">
      <w:pPr>
        <w:jc w:val="both"/>
        <w:rPr>
          <w:rFonts w:ascii="Arial" w:hAnsi="Arial" w:cs="Arial"/>
          <w:bCs/>
          <w:color w:val="000000" w:themeColor="text1"/>
          <w:sz w:val="22"/>
          <w:szCs w:val="22"/>
          <w:lang w:val="es-PE"/>
        </w:rPr>
      </w:pPr>
      <w:r w:rsidRPr="00AD5155">
        <w:rPr>
          <w:rFonts w:ascii="Arial" w:hAnsi="Arial" w:cs="Arial"/>
          <w:bCs/>
          <w:color w:val="000000" w:themeColor="text1"/>
          <w:sz w:val="22"/>
          <w:szCs w:val="22"/>
          <w:lang w:val="es-PE"/>
        </w:rPr>
        <w:t xml:space="preserve">Otro resultado relevante </w:t>
      </w:r>
      <w:r w:rsidR="00424A80">
        <w:rPr>
          <w:rFonts w:ascii="Arial" w:hAnsi="Arial" w:cs="Arial"/>
          <w:bCs/>
          <w:color w:val="000000" w:themeColor="text1"/>
          <w:sz w:val="22"/>
          <w:szCs w:val="22"/>
          <w:lang w:val="es-PE"/>
        </w:rPr>
        <w:t>que permite</w:t>
      </w:r>
      <w:r w:rsidRPr="00AD5155">
        <w:rPr>
          <w:rFonts w:ascii="Arial" w:hAnsi="Arial" w:cs="Arial"/>
          <w:bCs/>
          <w:color w:val="000000" w:themeColor="text1"/>
          <w:sz w:val="22"/>
          <w:szCs w:val="22"/>
          <w:lang w:val="es-PE"/>
        </w:rPr>
        <w:t xml:space="preserve"> la matriz SIGCOS es la elaboración de un cronograma anual de compromisos que programa su ejecución de manera ordenada. </w:t>
      </w:r>
    </w:p>
    <w:p w14:paraId="6872CD13" w14:textId="77777777" w:rsidR="00424A80" w:rsidRDefault="00424A80" w:rsidP="00AD5155">
      <w:pPr>
        <w:jc w:val="both"/>
        <w:rPr>
          <w:rFonts w:ascii="Arial" w:hAnsi="Arial" w:cs="Arial"/>
          <w:bCs/>
          <w:color w:val="000000" w:themeColor="text1"/>
          <w:sz w:val="22"/>
          <w:szCs w:val="22"/>
          <w:lang w:val="es-PE"/>
        </w:rPr>
      </w:pPr>
    </w:p>
    <w:p w14:paraId="719DCB14" w14:textId="24C1573B" w:rsidR="00AD5155" w:rsidRPr="00AD5155" w:rsidRDefault="00AD5155" w:rsidP="00AD5155">
      <w:pPr>
        <w:jc w:val="both"/>
        <w:rPr>
          <w:rFonts w:ascii="Arial" w:hAnsi="Arial" w:cs="Arial"/>
          <w:bCs/>
          <w:color w:val="000000" w:themeColor="text1"/>
          <w:sz w:val="22"/>
          <w:szCs w:val="22"/>
          <w:lang w:val="es-PE"/>
        </w:rPr>
      </w:pPr>
      <w:r w:rsidRPr="00AD5155">
        <w:rPr>
          <w:rFonts w:ascii="Arial" w:hAnsi="Arial" w:cs="Arial"/>
          <w:bCs/>
          <w:color w:val="000000" w:themeColor="text1"/>
          <w:sz w:val="22"/>
          <w:szCs w:val="22"/>
          <w:lang w:val="es-PE"/>
        </w:rPr>
        <w:t>Este cronograma toma en cuenta la naturaleza normativa de estos compromisos, así como su complejidad técnica, ámbito territorial y nivel de avance. Su implementación resulta esencial para la planificación quinquenal y anual de Antamina</w:t>
      </w:r>
      <w:r w:rsidR="006B4453">
        <w:rPr>
          <w:rFonts w:ascii="Arial" w:hAnsi="Arial" w:cs="Arial"/>
          <w:bCs/>
          <w:color w:val="000000" w:themeColor="text1"/>
          <w:sz w:val="22"/>
          <w:szCs w:val="22"/>
          <w:lang w:val="es-PE"/>
        </w:rPr>
        <w:t xml:space="preserve">. Esto </w:t>
      </w:r>
      <w:r w:rsidRPr="00AD5155">
        <w:rPr>
          <w:rFonts w:ascii="Arial" w:hAnsi="Arial" w:cs="Arial"/>
          <w:bCs/>
          <w:color w:val="000000" w:themeColor="text1"/>
          <w:sz w:val="22"/>
          <w:szCs w:val="22"/>
          <w:lang w:val="es-PE"/>
        </w:rPr>
        <w:t>facilita la asignación eficiente de recursos, la coordinación entre áreas y el seguimiento oportuno de cada obligación.</w:t>
      </w:r>
    </w:p>
    <w:p w14:paraId="4D84B554" w14:textId="77777777" w:rsidR="00AD5155" w:rsidRPr="00AD5155" w:rsidRDefault="00AD5155" w:rsidP="00AD5155">
      <w:pPr>
        <w:jc w:val="both"/>
        <w:rPr>
          <w:rFonts w:ascii="Arial" w:hAnsi="Arial" w:cs="Arial"/>
          <w:bCs/>
          <w:color w:val="000000" w:themeColor="text1"/>
          <w:sz w:val="22"/>
          <w:szCs w:val="22"/>
          <w:lang w:val="es-PE"/>
        </w:rPr>
      </w:pPr>
    </w:p>
    <w:p w14:paraId="06E5CAAF" w14:textId="370AB943" w:rsidR="00D27545" w:rsidRDefault="00AD5155" w:rsidP="00AD5155">
      <w:pPr>
        <w:jc w:val="both"/>
        <w:rPr>
          <w:rFonts w:ascii="Arial" w:hAnsi="Arial" w:cs="Arial"/>
          <w:bCs/>
          <w:color w:val="000000" w:themeColor="text1"/>
          <w:sz w:val="22"/>
          <w:szCs w:val="22"/>
          <w:lang w:val="es-PE"/>
        </w:rPr>
      </w:pPr>
      <w:r w:rsidRPr="00AD5155">
        <w:rPr>
          <w:rFonts w:ascii="Arial" w:hAnsi="Arial" w:cs="Arial"/>
          <w:bCs/>
          <w:color w:val="000000" w:themeColor="text1"/>
          <w:sz w:val="22"/>
          <w:szCs w:val="22"/>
          <w:lang w:val="es-PE"/>
        </w:rPr>
        <w:t xml:space="preserve">El Gráfico </w:t>
      </w:r>
      <w:r w:rsidR="00EC551A">
        <w:rPr>
          <w:rFonts w:ascii="Arial" w:hAnsi="Arial" w:cs="Arial"/>
          <w:bCs/>
          <w:color w:val="000000" w:themeColor="text1"/>
          <w:sz w:val="22"/>
          <w:szCs w:val="22"/>
          <w:lang w:val="es-PE"/>
        </w:rPr>
        <w:t>3</w:t>
      </w:r>
      <w:r w:rsidRPr="00AD5155">
        <w:rPr>
          <w:rFonts w:ascii="Arial" w:hAnsi="Arial" w:cs="Arial"/>
          <w:bCs/>
          <w:color w:val="000000" w:themeColor="text1"/>
          <w:sz w:val="22"/>
          <w:szCs w:val="22"/>
          <w:lang w:val="es-PE"/>
        </w:rPr>
        <w:t xml:space="preserve"> muestra la distribución del estado de avance de los </w:t>
      </w:r>
      <w:r w:rsidRPr="00DC5BD0">
        <w:rPr>
          <w:rFonts w:ascii="Arial" w:hAnsi="Arial" w:cs="Arial"/>
          <w:bCs/>
          <w:color w:val="000000" w:themeColor="text1"/>
          <w:sz w:val="22"/>
          <w:szCs w:val="22"/>
          <w:lang w:val="es-PE"/>
        </w:rPr>
        <w:t>compromisos MEIA programados para 2025. Como se observa, la mayoría (87 %) ya se encuentra en fase de ejecución, mientras que el 13 % restante está en proceso de alineamiento previo, lo que demuestra un alto grado de previsión y organización operativa.</w:t>
      </w:r>
    </w:p>
    <w:p w14:paraId="68093B5E" w14:textId="77777777" w:rsidR="00FA0E56" w:rsidRDefault="00FA0E56" w:rsidP="00AD5155">
      <w:pPr>
        <w:jc w:val="both"/>
        <w:rPr>
          <w:rFonts w:ascii="Arial" w:hAnsi="Arial" w:cs="Arial"/>
          <w:bCs/>
          <w:color w:val="000000" w:themeColor="text1"/>
          <w:sz w:val="22"/>
          <w:szCs w:val="22"/>
          <w:lang w:val="es-PE"/>
        </w:rPr>
      </w:pPr>
    </w:p>
    <w:p w14:paraId="4FC8356F" w14:textId="77777777" w:rsidR="00FA2F6A" w:rsidRDefault="00FA2F6A" w:rsidP="00AD5155">
      <w:pPr>
        <w:jc w:val="both"/>
        <w:rPr>
          <w:rFonts w:ascii="Arial" w:hAnsi="Arial" w:cs="Arial"/>
          <w:bCs/>
          <w:color w:val="000000" w:themeColor="text1"/>
          <w:sz w:val="22"/>
          <w:szCs w:val="22"/>
          <w:lang w:val="es-PE"/>
        </w:rPr>
      </w:pPr>
    </w:p>
    <w:p w14:paraId="56412660" w14:textId="77777777" w:rsidR="00FA2F6A" w:rsidRDefault="00FA2F6A" w:rsidP="00AD5155">
      <w:pPr>
        <w:jc w:val="both"/>
        <w:rPr>
          <w:rFonts w:ascii="Arial" w:hAnsi="Arial" w:cs="Arial"/>
          <w:bCs/>
          <w:color w:val="000000" w:themeColor="text1"/>
          <w:sz w:val="22"/>
          <w:szCs w:val="22"/>
          <w:lang w:val="es-PE"/>
        </w:rPr>
      </w:pPr>
    </w:p>
    <w:p w14:paraId="29E22EE6" w14:textId="77777777" w:rsidR="00FA2F6A" w:rsidRDefault="00FA2F6A" w:rsidP="00AD5155">
      <w:pPr>
        <w:jc w:val="both"/>
        <w:rPr>
          <w:rFonts w:ascii="Arial" w:hAnsi="Arial" w:cs="Arial"/>
          <w:bCs/>
          <w:color w:val="000000" w:themeColor="text1"/>
          <w:sz w:val="22"/>
          <w:szCs w:val="22"/>
          <w:lang w:val="es-PE"/>
        </w:rPr>
      </w:pPr>
    </w:p>
    <w:p w14:paraId="2A4CCAE8" w14:textId="2E89F48E" w:rsidR="005D3173" w:rsidRPr="00FA0E56" w:rsidRDefault="00155E37" w:rsidP="00FA0E56">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 xml:space="preserve"> </w:t>
      </w:r>
    </w:p>
    <w:p w14:paraId="124260AC" w14:textId="77777777" w:rsidR="005D3173" w:rsidRDefault="00A50533" w:rsidP="00A50533">
      <w:pPr>
        <w:ind w:left="1416" w:hanging="1416"/>
        <w:jc w:val="center"/>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lastRenderedPageBreak/>
        <w:t xml:space="preserve">Gráfico </w:t>
      </w:r>
      <w:r w:rsidR="00EC551A">
        <w:rPr>
          <w:rFonts w:ascii="Arial" w:hAnsi="Arial" w:cs="Arial"/>
          <w:b/>
          <w:color w:val="000000" w:themeColor="text1"/>
          <w:sz w:val="22"/>
          <w:szCs w:val="22"/>
          <w:lang w:val="es-PE"/>
        </w:rPr>
        <w:t>3</w:t>
      </w:r>
      <w:r w:rsidRPr="00897281">
        <w:rPr>
          <w:rFonts w:ascii="Arial" w:hAnsi="Arial" w:cs="Arial"/>
          <w:b/>
          <w:color w:val="000000" w:themeColor="text1"/>
          <w:sz w:val="22"/>
          <w:szCs w:val="22"/>
          <w:lang w:val="es-PE"/>
        </w:rPr>
        <w:tab/>
        <w:t>Distribución de</w:t>
      </w:r>
      <w:r>
        <w:rPr>
          <w:rFonts w:ascii="Arial" w:hAnsi="Arial" w:cs="Arial"/>
          <w:b/>
          <w:color w:val="000000" w:themeColor="text1"/>
          <w:sz w:val="22"/>
          <w:szCs w:val="22"/>
          <w:lang w:val="es-PE"/>
        </w:rPr>
        <w:t xml:space="preserve"> estado de avance</w:t>
      </w:r>
    </w:p>
    <w:p w14:paraId="4E238322" w14:textId="2624A3C6" w:rsidR="00A50533" w:rsidRDefault="005D3173" w:rsidP="00A50533">
      <w:pPr>
        <w:ind w:left="1416" w:hanging="1416"/>
        <w:jc w:val="center"/>
        <w:rPr>
          <w:rFonts w:ascii="Arial" w:hAnsi="Arial" w:cs="Arial"/>
          <w:b/>
          <w:color w:val="000000" w:themeColor="text1"/>
          <w:sz w:val="22"/>
          <w:szCs w:val="22"/>
          <w:lang w:val="es-PE"/>
        </w:rPr>
      </w:pPr>
      <w:r>
        <w:rPr>
          <w:rFonts w:ascii="Arial" w:hAnsi="Arial" w:cs="Arial"/>
          <w:b/>
          <w:color w:val="000000" w:themeColor="text1"/>
          <w:sz w:val="22"/>
          <w:szCs w:val="22"/>
          <w:lang w:val="es-PE"/>
        </w:rPr>
        <w:t xml:space="preserve"> </w:t>
      </w:r>
      <w:r>
        <w:rPr>
          <w:rFonts w:ascii="Arial" w:hAnsi="Arial" w:cs="Arial"/>
          <w:b/>
          <w:color w:val="000000" w:themeColor="text1"/>
          <w:sz w:val="22"/>
          <w:szCs w:val="22"/>
          <w:lang w:val="es-PE"/>
        </w:rPr>
        <w:tab/>
      </w:r>
      <w:r w:rsidR="00A50533">
        <w:rPr>
          <w:rFonts w:ascii="Arial" w:hAnsi="Arial" w:cs="Arial"/>
          <w:b/>
          <w:color w:val="000000" w:themeColor="text1"/>
          <w:sz w:val="22"/>
          <w:szCs w:val="22"/>
          <w:lang w:val="es-PE"/>
        </w:rPr>
        <w:t>de</w:t>
      </w:r>
      <w:r w:rsidR="00A50533" w:rsidRPr="00897281">
        <w:rPr>
          <w:rFonts w:ascii="Arial" w:hAnsi="Arial" w:cs="Arial"/>
          <w:b/>
          <w:color w:val="000000" w:themeColor="text1"/>
          <w:sz w:val="22"/>
          <w:szCs w:val="22"/>
          <w:lang w:val="es-PE"/>
        </w:rPr>
        <w:t xml:space="preserve"> compromisos MEIA </w:t>
      </w:r>
      <w:r w:rsidR="00A50533" w:rsidRPr="00DC5BD0">
        <w:rPr>
          <w:rFonts w:ascii="Arial" w:hAnsi="Arial" w:cs="Arial"/>
          <w:b/>
          <w:color w:val="000000" w:themeColor="text1"/>
          <w:sz w:val="22"/>
          <w:szCs w:val="22"/>
          <w:lang w:val="es-PE"/>
        </w:rPr>
        <w:t>202</w:t>
      </w:r>
      <w:r w:rsidR="00892273" w:rsidRPr="00DC5BD0">
        <w:rPr>
          <w:rFonts w:ascii="Arial" w:hAnsi="Arial" w:cs="Arial"/>
          <w:b/>
          <w:color w:val="000000" w:themeColor="text1"/>
          <w:sz w:val="22"/>
          <w:szCs w:val="22"/>
          <w:lang w:val="es-PE"/>
        </w:rPr>
        <w:t>5</w:t>
      </w:r>
    </w:p>
    <w:p w14:paraId="4839E4BE" w14:textId="77777777" w:rsidR="00DC5BD0" w:rsidRPr="00897281" w:rsidRDefault="00DC5BD0" w:rsidP="00A50533">
      <w:pPr>
        <w:ind w:left="1416" w:hanging="1416"/>
        <w:jc w:val="center"/>
        <w:rPr>
          <w:rFonts w:ascii="Arial" w:hAnsi="Arial" w:cs="Arial"/>
          <w:b/>
          <w:color w:val="000000" w:themeColor="text1"/>
          <w:sz w:val="22"/>
          <w:szCs w:val="22"/>
          <w:lang w:val="es-PE"/>
        </w:rPr>
      </w:pPr>
    </w:p>
    <w:p w14:paraId="436A91BC" w14:textId="77777777" w:rsidR="00A50533" w:rsidRPr="00897281" w:rsidRDefault="00A50533" w:rsidP="00A50533">
      <w:pPr>
        <w:jc w:val="both"/>
        <w:rPr>
          <w:rFonts w:ascii="Arial" w:hAnsi="Arial" w:cs="Arial"/>
          <w:bCs/>
          <w:color w:val="000000" w:themeColor="text1"/>
          <w:sz w:val="22"/>
          <w:szCs w:val="22"/>
          <w:lang w:val="es-PE"/>
        </w:rPr>
      </w:pPr>
      <w:r>
        <w:rPr>
          <w:noProof/>
        </w:rPr>
        <w:drawing>
          <wp:inline distT="0" distB="0" distL="0" distR="0" wp14:anchorId="51C0EEC4" wp14:editId="7194BEB3">
            <wp:extent cx="3166110" cy="2178050"/>
            <wp:effectExtent l="0" t="0" r="8890" b="6350"/>
            <wp:docPr id="1449390328" name="Gráfico 1">
              <a:extLst xmlns:a="http://schemas.openxmlformats.org/drawingml/2006/main">
                <a:ext uri="{FF2B5EF4-FFF2-40B4-BE49-F238E27FC236}">
                  <a16:creationId xmlns:a16="http://schemas.microsoft.com/office/drawing/2014/main" id="{5F33B6FE-EBF8-52E7-2BCB-10DB438D30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CD3E8E8" w14:textId="77777777" w:rsidR="007A38B7" w:rsidRPr="00897281" w:rsidRDefault="007A38B7" w:rsidP="007A38B7">
      <w:pPr>
        <w:jc w:val="both"/>
        <w:rPr>
          <w:rFonts w:ascii="Arial" w:hAnsi="Arial" w:cs="Arial"/>
          <w:bCs/>
          <w:color w:val="000000" w:themeColor="text1"/>
          <w:sz w:val="18"/>
          <w:szCs w:val="18"/>
          <w:lang w:val="es-PE"/>
        </w:rPr>
      </w:pPr>
      <w:r w:rsidRPr="007A38B7">
        <w:rPr>
          <w:rFonts w:ascii="Arial" w:hAnsi="Arial" w:cs="Arial"/>
          <w:bCs/>
          <w:color w:val="000000" w:themeColor="text1"/>
          <w:sz w:val="18"/>
          <w:szCs w:val="18"/>
          <w:lang w:val="es-PE"/>
        </w:rPr>
        <w:t>Fuente: Matriz SIGCOS. Elaboración propia.</w:t>
      </w:r>
    </w:p>
    <w:p w14:paraId="7F061E13" w14:textId="77777777" w:rsidR="00A50533" w:rsidRDefault="00A50533" w:rsidP="00A50533">
      <w:pPr>
        <w:jc w:val="both"/>
        <w:rPr>
          <w:rFonts w:ascii="Arial" w:hAnsi="Arial" w:cs="Arial"/>
          <w:bCs/>
          <w:color w:val="000000" w:themeColor="text1"/>
          <w:sz w:val="22"/>
          <w:szCs w:val="22"/>
          <w:lang w:val="es-PE"/>
        </w:rPr>
      </w:pPr>
    </w:p>
    <w:bookmarkEnd w:id="2"/>
    <w:p w14:paraId="3CD2278B" w14:textId="65362BE0" w:rsidR="00E75B6B" w:rsidRPr="00E75B6B" w:rsidRDefault="00E75B6B" w:rsidP="00E75B6B">
      <w:pPr>
        <w:jc w:val="both"/>
        <w:rPr>
          <w:rFonts w:ascii="Arial" w:hAnsi="Arial" w:cs="Arial"/>
          <w:bCs/>
          <w:color w:val="000000" w:themeColor="text1"/>
          <w:sz w:val="22"/>
          <w:szCs w:val="22"/>
          <w:lang w:val="es-MX"/>
        </w:rPr>
      </w:pPr>
      <w:r w:rsidRPr="00E75B6B">
        <w:rPr>
          <w:rFonts w:ascii="Arial" w:hAnsi="Arial" w:cs="Arial"/>
          <w:bCs/>
          <w:color w:val="000000" w:themeColor="text1"/>
          <w:sz w:val="22"/>
          <w:szCs w:val="22"/>
          <w:lang w:val="es-MX"/>
        </w:rPr>
        <w:t>En cuanto al año 2024, se logró el cumplimiento total de los compromisos MEIA</w:t>
      </w:r>
      <w:r>
        <w:rPr>
          <w:rFonts w:ascii="Arial" w:hAnsi="Arial" w:cs="Arial"/>
          <w:bCs/>
          <w:color w:val="000000" w:themeColor="text1"/>
          <w:sz w:val="22"/>
          <w:szCs w:val="22"/>
          <w:lang w:val="es-MX"/>
        </w:rPr>
        <w:t xml:space="preserve">, </w:t>
      </w:r>
      <w:r w:rsidRPr="00E75B6B">
        <w:rPr>
          <w:rFonts w:ascii="Arial" w:hAnsi="Arial" w:cs="Arial"/>
          <w:bCs/>
          <w:color w:val="000000" w:themeColor="text1"/>
          <w:sz w:val="22"/>
          <w:szCs w:val="22"/>
          <w:lang w:val="es-MX"/>
        </w:rPr>
        <w:t>consolidando un cierre alineado con los estándares operativos, regulatorios y de relacionamiento comunitario establecidos por la organización.</w:t>
      </w:r>
    </w:p>
    <w:p w14:paraId="6543CEEB" w14:textId="77777777" w:rsidR="00E75B6B" w:rsidRPr="00E75B6B" w:rsidRDefault="00E75B6B" w:rsidP="00E75B6B">
      <w:pPr>
        <w:jc w:val="both"/>
        <w:rPr>
          <w:rFonts w:ascii="Arial" w:hAnsi="Arial" w:cs="Arial"/>
          <w:bCs/>
          <w:color w:val="000000" w:themeColor="text1"/>
          <w:sz w:val="22"/>
          <w:szCs w:val="22"/>
          <w:lang w:val="es-MX"/>
        </w:rPr>
      </w:pPr>
    </w:p>
    <w:p w14:paraId="7565FBE3" w14:textId="77777777" w:rsidR="00E75B6B" w:rsidRPr="00E75B6B" w:rsidRDefault="00E75B6B" w:rsidP="00E75B6B">
      <w:pPr>
        <w:jc w:val="both"/>
        <w:rPr>
          <w:rFonts w:ascii="Arial" w:hAnsi="Arial" w:cs="Arial"/>
          <w:bCs/>
          <w:color w:val="000000" w:themeColor="text1"/>
          <w:sz w:val="22"/>
          <w:szCs w:val="22"/>
          <w:lang w:val="es-PE"/>
        </w:rPr>
      </w:pPr>
      <w:r w:rsidRPr="00E75B6B">
        <w:rPr>
          <w:rFonts w:ascii="Arial" w:hAnsi="Arial" w:cs="Arial"/>
          <w:bCs/>
          <w:color w:val="000000" w:themeColor="text1"/>
          <w:sz w:val="22"/>
          <w:szCs w:val="22"/>
          <w:lang w:val="es-MX"/>
        </w:rPr>
        <w:t>Este balance general reafirma el compromiso de Antamina con una gestión social eficiente, transparente y orientada a la sostenibilidad en el largo plazo.</w:t>
      </w:r>
    </w:p>
    <w:p w14:paraId="78B396BB" w14:textId="77777777" w:rsidR="00E75B6B" w:rsidRDefault="00E75B6B" w:rsidP="007C0731">
      <w:pPr>
        <w:jc w:val="both"/>
        <w:rPr>
          <w:rFonts w:ascii="Arial" w:hAnsi="Arial" w:cs="Arial"/>
          <w:bCs/>
          <w:color w:val="000000" w:themeColor="text1"/>
          <w:sz w:val="22"/>
          <w:szCs w:val="22"/>
          <w:lang w:val="es-PE"/>
        </w:rPr>
      </w:pPr>
    </w:p>
    <w:p w14:paraId="1F4DF718" w14:textId="00BD1165" w:rsidR="007C0731" w:rsidRDefault="001756D5" w:rsidP="001756D5">
      <w:pPr>
        <w:jc w:val="both"/>
        <w:rPr>
          <w:rFonts w:ascii="Arial" w:hAnsi="Arial" w:cs="Arial"/>
          <w:bCs/>
          <w:color w:val="000000" w:themeColor="text1"/>
          <w:sz w:val="22"/>
          <w:szCs w:val="22"/>
          <w:lang w:val="es-PE"/>
        </w:rPr>
      </w:pPr>
      <w:r w:rsidRPr="001756D5">
        <w:rPr>
          <w:rFonts w:ascii="Arial" w:hAnsi="Arial" w:cs="Arial"/>
          <w:bCs/>
          <w:color w:val="000000" w:themeColor="text1"/>
          <w:sz w:val="22"/>
          <w:szCs w:val="22"/>
          <w:lang w:val="es-PE"/>
        </w:rPr>
        <w:t>Por otro lado, la matriz sirve como fuente de información para tres herramientas complementarias:</w:t>
      </w:r>
    </w:p>
    <w:p w14:paraId="6B372808" w14:textId="77777777" w:rsidR="001756D5" w:rsidRPr="001756D5" w:rsidRDefault="001756D5" w:rsidP="001756D5">
      <w:pPr>
        <w:jc w:val="both"/>
        <w:rPr>
          <w:rFonts w:ascii="Arial" w:hAnsi="Arial" w:cs="Arial"/>
          <w:bCs/>
          <w:color w:val="000000" w:themeColor="text1"/>
          <w:sz w:val="22"/>
          <w:szCs w:val="22"/>
          <w:lang w:val="es-PE"/>
        </w:rPr>
      </w:pPr>
    </w:p>
    <w:p w14:paraId="24ADB35E" w14:textId="78C2FBE3" w:rsidR="0006036E" w:rsidRPr="007C0731" w:rsidRDefault="00A50533" w:rsidP="007C0731">
      <w:pPr>
        <w:pStyle w:val="Prrafodelista"/>
        <w:numPr>
          <w:ilvl w:val="0"/>
          <w:numId w:val="29"/>
        </w:numPr>
        <w:jc w:val="both"/>
        <w:rPr>
          <w:rFonts w:ascii="Arial" w:hAnsi="Arial" w:cs="Arial"/>
          <w:bCs/>
          <w:color w:val="000000" w:themeColor="text1"/>
          <w:sz w:val="22"/>
          <w:szCs w:val="22"/>
          <w:lang w:val="es-PE"/>
        </w:rPr>
      </w:pPr>
      <w:r w:rsidRPr="007C0731">
        <w:rPr>
          <w:rFonts w:ascii="Arial" w:hAnsi="Arial" w:cs="Arial"/>
          <w:bCs/>
          <w:color w:val="000000" w:themeColor="text1"/>
          <w:sz w:val="22"/>
          <w:szCs w:val="22"/>
          <w:lang w:val="es-PE"/>
        </w:rPr>
        <w:t>Repositorio</w:t>
      </w:r>
      <w:r w:rsidR="005D3173">
        <w:rPr>
          <w:rFonts w:ascii="Arial" w:hAnsi="Arial" w:cs="Arial"/>
          <w:bCs/>
          <w:color w:val="000000" w:themeColor="text1"/>
          <w:sz w:val="22"/>
          <w:szCs w:val="22"/>
          <w:lang w:val="es-PE"/>
        </w:rPr>
        <w:t xml:space="preserve"> digital</w:t>
      </w:r>
    </w:p>
    <w:p w14:paraId="6D67FAE1" w14:textId="77777777" w:rsidR="00AB7037" w:rsidRDefault="00AB7037" w:rsidP="00AB7037">
      <w:pPr>
        <w:jc w:val="both"/>
        <w:rPr>
          <w:rFonts w:ascii="Arial" w:hAnsi="Arial" w:cs="Arial"/>
          <w:bCs/>
          <w:color w:val="000000" w:themeColor="text1"/>
          <w:sz w:val="22"/>
          <w:szCs w:val="22"/>
          <w:lang w:val="es-PE"/>
        </w:rPr>
      </w:pPr>
    </w:p>
    <w:p w14:paraId="4B537D8F" w14:textId="74A2FC17" w:rsidR="00AB7037" w:rsidRPr="00AB7037" w:rsidRDefault="00892273" w:rsidP="00AB7037">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La matriz</w:t>
      </w:r>
      <w:r w:rsidR="00AB7037" w:rsidRPr="00AB7037">
        <w:rPr>
          <w:rFonts w:ascii="Arial" w:hAnsi="Arial" w:cs="Arial"/>
          <w:bCs/>
          <w:color w:val="000000" w:themeColor="text1"/>
          <w:sz w:val="22"/>
          <w:szCs w:val="22"/>
          <w:lang w:val="es-PE"/>
        </w:rPr>
        <w:t xml:space="preserve"> </w:t>
      </w:r>
      <w:r w:rsidR="00917B2D">
        <w:rPr>
          <w:rFonts w:ascii="Arial" w:hAnsi="Arial" w:cs="Arial"/>
          <w:bCs/>
          <w:color w:val="000000" w:themeColor="text1"/>
          <w:sz w:val="22"/>
          <w:szCs w:val="22"/>
          <w:lang w:val="es-PE"/>
        </w:rPr>
        <w:t xml:space="preserve">SIGSO </w:t>
      </w:r>
      <w:r w:rsidR="00AB7037" w:rsidRPr="00AB7037">
        <w:rPr>
          <w:rFonts w:ascii="Arial" w:hAnsi="Arial" w:cs="Arial"/>
          <w:bCs/>
          <w:color w:val="000000" w:themeColor="text1"/>
          <w:sz w:val="22"/>
          <w:szCs w:val="22"/>
          <w:lang w:val="es-PE"/>
        </w:rPr>
        <w:t>aliment</w:t>
      </w:r>
      <w:r w:rsidR="00FA2F6A">
        <w:rPr>
          <w:rFonts w:ascii="Arial" w:hAnsi="Arial" w:cs="Arial"/>
          <w:bCs/>
          <w:color w:val="000000" w:themeColor="text1"/>
          <w:sz w:val="22"/>
          <w:szCs w:val="22"/>
          <w:lang w:val="es-PE"/>
        </w:rPr>
        <w:t>a</w:t>
      </w:r>
      <w:r w:rsidR="00AB7037" w:rsidRPr="00AB7037">
        <w:rPr>
          <w:rFonts w:ascii="Arial" w:hAnsi="Arial" w:cs="Arial"/>
          <w:bCs/>
          <w:color w:val="000000" w:themeColor="text1"/>
          <w:sz w:val="22"/>
          <w:szCs w:val="22"/>
          <w:lang w:val="es-PE"/>
        </w:rPr>
        <w:t xml:space="preserve"> de manera directa un repositorio digital, donde se organizaron y almacenaron documentos de respaldo, clasificados por UGT. Entre los documentos registrados se incluyen actas de inicio, actas de cierre, informes de avance, registros fotográficos y otros medios de verificación relevantes. </w:t>
      </w:r>
    </w:p>
    <w:p w14:paraId="5D04B55B" w14:textId="77777777" w:rsidR="00AB7037" w:rsidRPr="00AB7037" w:rsidRDefault="00AB7037" w:rsidP="00AB7037">
      <w:pPr>
        <w:jc w:val="both"/>
        <w:rPr>
          <w:rFonts w:ascii="Arial" w:hAnsi="Arial" w:cs="Arial"/>
          <w:bCs/>
          <w:color w:val="000000" w:themeColor="text1"/>
          <w:sz w:val="22"/>
          <w:szCs w:val="22"/>
          <w:lang w:val="es-PE"/>
        </w:rPr>
      </w:pPr>
    </w:p>
    <w:p w14:paraId="18AE5F2B" w14:textId="77777777" w:rsidR="00AB7037" w:rsidRPr="00AB7037" w:rsidRDefault="00AB7037" w:rsidP="00AB7037">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Este repositorio no solo permite un acceso rápido y ordenado a la información, sino que también fortalece la trazabilidad de cada compromiso.</w:t>
      </w:r>
    </w:p>
    <w:p w14:paraId="7485B8CE" w14:textId="77777777" w:rsidR="00AB7037" w:rsidRPr="00AB7037" w:rsidRDefault="00AB7037" w:rsidP="00AB7037">
      <w:pPr>
        <w:jc w:val="both"/>
        <w:rPr>
          <w:rFonts w:ascii="Arial" w:hAnsi="Arial" w:cs="Arial"/>
          <w:bCs/>
          <w:color w:val="000000" w:themeColor="text1"/>
          <w:sz w:val="22"/>
          <w:szCs w:val="22"/>
          <w:lang w:val="es-PE"/>
        </w:rPr>
      </w:pPr>
    </w:p>
    <w:p w14:paraId="490F9BEA" w14:textId="7841602A" w:rsidR="00AB7037" w:rsidRPr="00AB7037" w:rsidRDefault="00AB7037" w:rsidP="00AB7037">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Para estructurar la información y facilitar su identificación, se implementó un sistema de codificación estandarizado, compuesto por un código único para cada compromiso. Este código está formado por 12 caracteres, que permite identificar claramente la ubicación, la fecha de firma y el número correlativo del acuerdo:</w:t>
      </w:r>
    </w:p>
    <w:p w14:paraId="76DD3B31" w14:textId="77777777" w:rsidR="00AB7037" w:rsidRPr="00AB7037" w:rsidRDefault="00AB7037" w:rsidP="00AB7037">
      <w:pPr>
        <w:jc w:val="both"/>
        <w:rPr>
          <w:rFonts w:ascii="Arial" w:hAnsi="Arial" w:cs="Arial"/>
          <w:bCs/>
          <w:color w:val="000000" w:themeColor="text1"/>
          <w:sz w:val="22"/>
          <w:szCs w:val="22"/>
          <w:lang w:val="es-PE"/>
        </w:rPr>
      </w:pPr>
    </w:p>
    <w:p w14:paraId="2034C92E" w14:textId="77777777" w:rsidR="00AB7037" w:rsidRPr="00AB7037" w:rsidRDefault="00AB7037" w:rsidP="00AB7037">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w:t>
      </w:r>
      <w:r w:rsidRPr="00AB7037">
        <w:rPr>
          <w:rFonts w:ascii="Arial" w:hAnsi="Arial" w:cs="Arial"/>
          <w:bCs/>
          <w:color w:val="000000" w:themeColor="text1"/>
          <w:sz w:val="22"/>
          <w:szCs w:val="22"/>
          <w:lang w:val="es-PE"/>
        </w:rPr>
        <w:tab/>
        <w:t>UU: Dos letras correspondientes a la UGT donde se firmó el compromiso.</w:t>
      </w:r>
    </w:p>
    <w:p w14:paraId="24169F49" w14:textId="77777777" w:rsidR="00AB7037" w:rsidRPr="00AB7037" w:rsidRDefault="00AB7037" w:rsidP="00AB7037">
      <w:pPr>
        <w:jc w:val="both"/>
        <w:rPr>
          <w:rFonts w:ascii="Arial" w:hAnsi="Arial" w:cs="Arial"/>
          <w:bCs/>
          <w:color w:val="000000" w:themeColor="text1"/>
          <w:sz w:val="22"/>
          <w:szCs w:val="22"/>
          <w:lang w:val="es-PE"/>
        </w:rPr>
      </w:pPr>
    </w:p>
    <w:p w14:paraId="12E9887E" w14:textId="77777777" w:rsidR="00AB7037" w:rsidRPr="00AB7037" w:rsidRDefault="00AB7037" w:rsidP="00AB7037">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w:t>
      </w:r>
      <w:r w:rsidRPr="00AB7037">
        <w:rPr>
          <w:rFonts w:ascii="Arial" w:hAnsi="Arial" w:cs="Arial"/>
          <w:bCs/>
          <w:color w:val="000000" w:themeColor="text1"/>
          <w:sz w:val="22"/>
          <w:szCs w:val="22"/>
          <w:lang w:val="es-PE"/>
        </w:rPr>
        <w:tab/>
        <w:t>DDMMAAAA: Fecha de firma del compromiso (día, mes, año).</w:t>
      </w:r>
    </w:p>
    <w:p w14:paraId="2425FC80" w14:textId="77777777" w:rsidR="00AB7037" w:rsidRPr="00AB7037" w:rsidRDefault="00AB7037" w:rsidP="00AB7037">
      <w:pPr>
        <w:jc w:val="both"/>
        <w:rPr>
          <w:rFonts w:ascii="Arial" w:hAnsi="Arial" w:cs="Arial"/>
          <w:bCs/>
          <w:color w:val="000000" w:themeColor="text1"/>
          <w:sz w:val="22"/>
          <w:szCs w:val="22"/>
          <w:lang w:val="es-PE"/>
        </w:rPr>
      </w:pPr>
    </w:p>
    <w:p w14:paraId="60549337" w14:textId="77777777" w:rsidR="00AB7037" w:rsidRPr="00AB7037" w:rsidRDefault="00AB7037" w:rsidP="00AB7037">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w:t>
      </w:r>
      <w:r w:rsidRPr="00AB7037">
        <w:rPr>
          <w:rFonts w:ascii="Arial" w:hAnsi="Arial" w:cs="Arial"/>
          <w:bCs/>
          <w:color w:val="000000" w:themeColor="text1"/>
          <w:sz w:val="22"/>
          <w:szCs w:val="22"/>
          <w:lang w:val="es-PE"/>
        </w:rPr>
        <w:tab/>
        <w:t>NN: Número secuencial del compromiso dentro del acta.</w:t>
      </w:r>
    </w:p>
    <w:p w14:paraId="27A08138" w14:textId="77777777" w:rsidR="00AB7037" w:rsidRPr="00AB7037" w:rsidRDefault="00AB7037" w:rsidP="00AB7037">
      <w:pPr>
        <w:jc w:val="both"/>
        <w:rPr>
          <w:rFonts w:ascii="Arial" w:hAnsi="Arial" w:cs="Arial"/>
          <w:bCs/>
          <w:color w:val="000000" w:themeColor="text1"/>
          <w:sz w:val="22"/>
          <w:szCs w:val="22"/>
          <w:lang w:val="es-PE"/>
        </w:rPr>
      </w:pPr>
    </w:p>
    <w:p w14:paraId="538A0BD2" w14:textId="1DF2BA21" w:rsidR="00AB7037" w:rsidRPr="00AB7037" w:rsidRDefault="00AB7037" w:rsidP="00AB7037">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En caso un compromiso tenga varios subcompromisos, se adopta una versión extendida del código:</w:t>
      </w:r>
    </w:p>
    <w:p w14:paraId="71F46641" w14:textId="77777777" w:rsidR="00AB7037" w:rsidRPr="00AB7037" w:rsidRDefault="00AB7037" w:rsidP="00AB7037">
      <w:pPr>
        <w:jc w:val="both"/>
        <w:rPr>
          <w:rFonts w:ascii="Arial" w:hAnsi="Arial" w:cs="Arial"/>
          <w:bCs/>
          <w:color w:val="000000" w:themeColor="text1"/>
          <w:sz w:val="22"/>
          <w:szCs w:val="22"/>
          <w:lang w:val="es-PE"/>
        </w:rPr>
      </w:pPr>
    </w:p>
    <w:p w14:paraId="4803CC31" w14:textId="77777777" w:rsidR="00AB7037" w:rsidRPr="00AB7037" w:rsidRDefault="00AB7037" w:rsidP="00AB7037">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w:t>
      </w:r>
      <w:r w:rsidRPr="00AB7037">
        <w:rPr>
          <w:rFonts w:ascii="Arial" w:hAnsi="Arial" w:cs="Arial"/>
          <w:bCs/>
          <w:color w:val="000000" w:themeColor="text1"/>
          <w:sz w:val="22"/>
          <w:szCs w:val="22"/>
          <w:lang w:val="es-PE"/>
        </w:rPr>
        <w:tab/>
        <w:t>Subcompromiso: UUDDMMAAAANNRR</w:t>
      </w:r>
    </w:p>
    <w:p w14:paraId="54BD41F3" w14:textId="77777777" w:rsidR="00AB7037" w:rsidRPr="00AB7037" w:rsidRDefault="00AB7037" w:rsidP="00AB7037">
      <w:pPr>
        <w:jc w:val="both"/>
        <w:rPr>
          <w:rFonts w:ascii="Arial" w:hAnsi="Arial" w:cs="Arial"/>
          <w:bCs/>
          <w:color w:val="000000" w:themeColor="text1"/>
          <w:sz w:val="22"/>
          <w:szCs w:val="22"/>
          <w:lang w:val="es-PE"/>
        </w:rPr>
      </w:pPr>
    </w:p>
    <w:p w14:paraId="7B97F26C" w14:textId="77777777" w:rsidR="00AB7037" w:rsidRPr="00AB7037" w:rsidRDefault="00AB7037" w:rsidP="00AB7037">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w:t>
      </w:r>
      <w:r w:rsidRPr="00AB7037">
        <w:rPr>
          <w:rFonts w:ascii="Arial" w:hAnsi="Arial" w:cs="Arial"/>
          <w:bCs/>
          <w:color w:val="000000" w:themeColor="text1"/>
          <w:sz w:val="22"/>
          <w:szCs w:val="22"/>
          <w:lang w:val="es-PE"/>
        </w:rPr>
        <w:tab/>
        <w:t>RR: Número correlativo del subcompromiso. Si solo existe uno, se registra como 01.</w:t>
      </w:r>
    </w:p>
    <w:p w14:paraId="0F3C0FB3" w14:textId="77777777" w:rsidR="00AB7037" w:rsidRPr="00AB7037" w:rsidRDefault="00AB7037" w:rsidP="00AB7037">
      <w:pPr>
        <w:jc w:val="both"/>
        <w:rPr>
          <w:rFonts w:ascii="Arial" w:hAnsi="Arial" w:cs="Arial"/>
          <w:bCs/>
          <w:color w:val="000000" w:themeColor="text1"/>
          <w:sz w:val="22"/>
          <w:szCs w:val="22"/>
          <w:lang w:val="es-PE"/>
        </w:rPr>
      </w:pPr>
    </w:p>
    <w:p w14:paraId="0FAAEEA1" w14:textId="7252B847" w:rsidR="00AB7037" w:rsidRPr="00AB7037" w:rsidRDefault="00AB7037" w:rsidP="00A848BB">
      <w:pPr>
        <w:jc w:val="both"/>
        <w:rPr>
          <w:rFonts w:ascii="Arial" w:hAnsi="Arial" w:cs="Arial"/>
          <w:bCs/>
          <w:color w:val="000000" w:themeColor="text1"/>
          <w:sz w:val="22"/>
          <w:szCs w:val="22"/>
          <w:lang w:val="es-PE"/>
        </w:rPr>
      </w:pPr>
      <w:r w:rsidRPr="00AB7037">
        <w:rPr>
          <w:rFonts w:ascii="Arial" w:hAnsi="Arial" w:cs="Arial"/>
          <w:bCs/>
          <w:color w:val="000000" w:themeColor="text1"/>
          <w:sz w:val="22"/>
          <w:szCs w:val="22"/>
          <w:lang w:val="es-PE"/>
        </w:rPr>
        <w:t>Esta metodología de codificación garantiza un registro homogéneo, trazable y fácil de consultar, optimizando la gestión documental y facilitando el monitoreo de cada compromiso a lo largo de su ciclo de vida.</w:t>
      </w:r>
    </w:p>
    <w:p w14:paraId="3B35BA2E" w14:textId="77777777" w:rsidR="00A50533" w:rsidRPr="00897281" w:rsidRDefault="00A50533" w:rsidP="00A50533">
      <w:pPr>
        <w:jc w:val="both"/>
        <w:rPr>
          <w:rFonts w:ascii="Arial" w:hAnsi="Arial" w:cs="Arial"/>
          <w:bCs/>
          <w:color w:val="000000" w:themeColor="text1"/>
          <w:sz w:val="22"/>
          <w:szCs w:val="22"/>
          <w:lang w:val="es-PE"/>
        </w:rPr>
      </w:pPr>
    </w:p>
    <w:p w14:paraId="65D24CEE" w14:textId="77777777" w:rsidR="00A8579F"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Además, el repositorio sirve como respaldo frente a auditorías, consultas o requerimientos de verificación.</w:t>
      </w:r>
      <w:r>
        <w:rPr>
          <w:rFonts w:ascii="Arial" w:hAnsi="Arial" w:cs="Arial"/>
          <w:bCs/>
          <w:color w:val="000000" w:themeColor="text1"/>
          <w:sz w:val="22"/>
          <w:szCs w:val="22"/>
          <w:lang w:val="es-PE"/>
        </w:rPr>
        <w:t xml:space="preserve"> </w:t>
      </w:r>
    </w:p>
    <w:p w14:paraId="1C0AA7CA" w14:textId="77777777" w:rsidR="00A8579F" w:rsidRDefault="00A8579F" w:rsidP="00A50533">
      <w:pPr>
        <w:jc w:val="both"/>
        <w:rPr>
          <w:rFonts w:ascii="Arial" w:hAnsi="Arial" w:cs="Arial"/>
          <w:bCs/>
          <w:color w:val="000000" w:themeColor="text1"/>
          <w:sz w:val="22"/>
          <w:szCs w:val="22"/>
          <w:lang w:val="es-PE"/>
        </w:rPr>
      </w:pPr>
    </w:p>
    <w:p w14:paraId="17345187" w14:textId="4FBDBBF8" w:rsidR="00A50533" w:rsidRDefault="00A50533" w:rsidP="00A50533">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A continuación, se muestra la estructura actual del repositorio digital.</w:t>
      </w:r>
      <w:r w:rsidR="001756D5">
        <w:rPr>
          <w:rFonts w:ascii="Arial" w:hAnsi="Arial" w:cs="Arial"/>
          <w:bCs/>
          <w:color w:val="000000" w:themeColor="text1"/>
          <w:sz w:val="22"/>
          <w:szCs w:val="22"/>
          <w:lang w:val="es-PE"/>
        </w:rPr>
        <w:t xml:space="preserve"> </w:t>
      </w:r>
    </w:p>
    <w:p w14:paraId="1D2DA87D" w14:textId="77777777" w:rsidR="001756D5" w:rsidRPr="00B62A5C" w:rsidRDefault="001756D5" w:rsidP="00A50533">
      <w:pPr>
        <w:jc w:val="both"/>
        <w:rPr>
          <w:rFonts w:ascii="Arial" w:hAnsi="Arial" w:cs="Arial"/>
          <w:bCs/>
          <w:color w:val="000000" w:themeColor="text1"/>
          <w:sz w:val="22"/>
          <w:szCs w:val="22"/>
          <w:lang w:val="es-PE"/>
        </w:rPr>
      </w:pPr>
    </w:p>
    <w:p w14:paraId="4D286136" w14:textId="77777777" w:rsidR="00A50533" w:rsidRDefault="00A50533" w:rsidP="00A50533">
      <w:pPr>
        <w:jc w:val="center"/>
        <w:rPr>
          <w:rFonts w:ascii="Arial" w:hAnsi="Arial" w:cs="Arial"/>
          <w:b/>
          <w:color w:val="000000" w:themeColor="text1"/>
          <w:sz w:val="22"/>
          <w:szCs w:val="22"/>
          <w:lang w:val="es-PE"/>
        </w:rPr>
      </w:pPr>
    </w:p>
    <w:p w14:paraId="21264529" w14:textId="77777777" w:rsidR="00A50533" w:rsidRPr="00897281" w:rsidRDefault="00A50533" w:rsidP="00A50533">
      <w:pPr>
        <w:jc w:val="center"/>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t>Imagen 1</w:t>
      </w:r>
      <w:r w:rsidRPr="00897281">
        <w:rPr>
          <w:rFonts w:ascii="Arial" w:hAnsi="Arial" w:cs="Arial"/>
          <w:b/>
          <w:color w:val="000000" w:themeColor="text1"/>
          <w:sz w:val="22"/>
          <w:szCs w:val="22"/>
          <w:lang w:val="es-PE"/>
        </w:rPr>
        <w:tab/>
        <w:t>Estructura del repositorio digital</w:t>
      </w:r>
    </w:p>
    <w:p w14:paraId="543808FD" w14:textId="77777777" w:rsidR="00A50533" w:rsidRPr="00897281" w:rsidRDefault="00A50533" w:rsidP="00A50533">
      <w:pPr>
        <w:jc w:val="both"/>
        <w:rPr>
          <w:rFonts w:ascii="Arial" w:hAnsi="Arial" w:cs="Arial"/>
          <w:bCs/>
          <w:color w:val="000000" w:themeColor="text1"/>
          <w:sz w:val="22"/>
          <w:szCs w:val="22"/>
          <w:lang w:val="es-PE"/>
        </w:rPr>
      </w:pPr>
    </w:p>
    <w:p w14:paraId="04BDBC9D" w14:textId="77777777" w:rsidR="00A50533" w:rsidRPr="00897281" w:rsidRDefault="00A50533" w:rsidP="00A50533">
      <w:pPr>
        <w:jc w:val="both"/>
        <w:rPr>
          <w:rFonts w:ascii="Arial" w:hAnsi="Arial" w:cs="Arial"/>
          <w:bCs/>
          <w:color w:val="000000" w:themeColor="text1"/>
          <w:sz w:val="22"/>
          <w:szCs w:val="22"/>
          <w:lang w:val="es-PE"/>
        </w:rPr>
      </w:pPr>
      <w:r w:rsidRPr="00897281">
        <w:rPr>
          <w:noProof/>
          <w:color w:val="000000" w:themeColor="text1"/>
          <w:lang w:eastAsia="en-US"/>
        </w:rPr>
        <w:drawing>
          <wp:inline distT="0" distB="0" distL="0" distR="0" wp14:anchorId="66B03805" wp14:editId="4CDFD539">
            <wp:extent cx="3364146" cy="1889760"/>
            <wp:effectExtent l="0" t="0" r="1905" b="2540"/>
            <wp:docPr id="1632185613" name="Imagen 2" descr="Imagen 684077754,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n 684077754, Image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83965" cy="1900893"/>
                    </a:xfrm>
                    <a:prstGeom prst="rect">
                      <a:avLst/>
                    </a:prstGeom>
                    <a:noFill/>
                    <a:ln>
                      <a:noFill/>
                    </a:ln>
                  </pic:spPr>
                </pic:pic>
              </a:graphicData>
            </a:graphic>
          </wp:inline>
        </w:drawing>
      </w:r>
    </w:p>
    <w:p w14:paraId="087062A2" w14:textId="4D6FA946" w:rsidR="00A50533" w:rsidRDefault="001756D5" w:rsidP="00A50533">
      <w:pPr>
        <w:jc w:val="both"/>
        <w:rPr>
          <w:rFonts w:ascii="Arial" w:hAnsi="Arial" w:cs="Arial"/>
          <w:bCs/>
          <w:color w:val="000000" w:themeColor="text1"/>
          <w:sz w:val="18"/>
          <w:szCs w:val="18"/>
          <w:lang w:val="es-PE"/>
        </w:rPr>
      </w:pPr>
      <w:r w:rsidRPr="001756D5">
        <w:rPr>
          <w:rFonts w:ascii="Arial" w:hAnsi="Arial" w:cs="Arial"/>
          <w:bCs/>
          <w:color w:val="000000" w:themeColor="text1"/>
          <w:sz w:val="18"/>
          <w:szCs w:val="18"/>
          <w:lang w:val="es-PE"/>
        </w:rPr>
        <w:t xml:space="preserve">Fuente: </w:t>
      </w:r>
      <w:r>
        <w:rPr>
          <w:rFonts w:ascii="Arial" w:hAnsi="Arial" w:cs="Arial"/>
          <w:bCs/>
          <w:color w:val="000000" w:themeColor="text1"/>
          <w:sz w:val="18"/>
          <w:szCs w:val="18"/>
          <w:lang w:val="es-PE"/>
        </w:rPr>
        <w:t>Repositorio</w:t>
      </w:r>
      <w:r w:rsidRPr="001756D5">
        <w:rPr>
          <w:rFonts w:ascii="Arial" w:hAnsi="Arial" w:cs="Arial"/>
          <w:bCs/>
          <w:color w:val="000000" w:themeColor="text1"/>
          <w:sz w:val="18"/>
          <w:szCs w:val="18"/>
          <w:lang w:val="es-PE"/>
        </w:rPr>
        <w:t>. Elaboración propia.</w:t>
      </w:r>
    </w:p>
    <w:p w14:paraId="3466EDCE" w14:textId="77777777" w:rsidR="001756D5" w:rsidRDefault="001756D5" w:rsidP="00A50533">
      <w:pPr>
        <w:jc w:val="both"/>
        <w:rPr>
          <w:rFonts w:ascii="Arial" w:hAnsi="Arial" w:cs="Arial"/>
          <w:bCs/>
          <w:color w:val="000000" w:themeColor="text1"/>
          <w:sz w:val="22"/>
          <w:szCs w:val="22"/>
          <w:lang w:val="es-PE"/>
        </w:rPr>
      </w:pPr>
    </w:p>
    <w:p w14:paraId="2808CF58" w14:textId="281EBC62" w:rsidR="00A50533" w:rsidRPr="007C0731" w:rsidRDefault="00A50533" w:rsidP="007C0731">
      <w:pPr>
        <w:pStyle w:val="Prrafodelista"/>
        <w:numPr>
          <w:ilvl w:val="0"/>
          <w:numId w:val="29"/>
        </w:numPr>
        <w:jc w:val="both"/>
        <w:rPr>
          <w:rFonts w:ascii="Arial" w:hAnsi="Arial" w:cs="Arial"/>
          <w:bCs/>
          <w:color w:val="000000" w:themeColor="text1"/>
          <w:sz w:val="22"/>
          <w:szCs w:val="22"/>
          <w:lang w:val="es-PE"/>
        </w:rPr>
      </w:pPr>
      <w:r w:rsidRPr="007C0731">
        <w:rPr>
          <w:rFonts w:ascii="Arial" w:hAnsi="Arial" w:cs="Arial"/>
          <w:bCs/>
          <w:color w:val="000000" w:themeColor="text1"/>
          <w:sz w:val="22"/>
          <w:szCs w:val="22"/>
          <w:lang w:val="es-PE"/>
        </w:rPr>
        <w:t>Dashboard</w:t>
      </w:r>
    </w:p>
    <w:p w14:paraId="069F35B8" w14:textId="77777777" w:rsidR="00A50533" w:rsidRDefault="00A50533" w:rsidP="00A50533">
      <w:pPr>
        <w:jc w:val="both"/>
        <w:rPr>
          <w:rFonts w:ascii="Arial" w:hAnsi="Arial" w:cs="Arial"/>
          <w:bCs/>
          <w:color w:val="000000" w:themeColor="text1"/>
          <w:sz w:val="22"/>
          <w:szCs w:val="22"/>
          <w:lang w:val="es-PE"/>
        </w:rPr>
      </w:pPr>
    </w:p>
    <w:p w14:paraId="7304A583" w14:textId="684ACCC2" w:rsidR="00A50533" w:rsidRDefault="0002794B" w:rsidP="00A50533">
      <w:pPr>
        <w:jc w:val="both"/>
        <w:rPr>
          <w:rFonts w:ascii="Arial" w:hAnsi="Arial" w:cs="Arial"/>
          <w:bCs/>
          <w:color w:val="000000" w:themeColor="text1"/>
          <w:sz w:val="22"/>
          <w:szCs w:val="22"/>
          <w:lang w:val="es-PE"/>
        </w:rPr>
      </w:pPr>
      <w:r w:rsidRPr="0002794B">
        <w:rPr>
          <w:rFonts w:ascii="Arial" w:hAnsi="Arial" w:cs="Arial"/>
          <w:bCs/>
          <w:color w:val="000000" w:themeColor="text1"/>
          <w:sz w:val="22"/>
          <w:szCs w:val="22"/>
          <w:lang w:val="es-PE"/>
        </w:rPr>
        <w:t xml:space="preserve">El dashboard es una herramienta </w:t>
      </w:r>
      <w:r w:rsidR="006E743A">
        <w:rPr>
          <w:rFonts w:ascii="Arial" w:hAnsi="Arial" w:cs="Arial"/>
          <w:bCs/>
          <w:color w:val="000000" w:themeColor="text1"/>
          <w:sz w:val="22"/>
          <w:szCs w:val="22"/>
          <w:lang w:val="es-PE"/>
        </w:rPr>
        <w:t xml:space="preserve">de analítica de datos </w:t>
      </w:r>
      <w:r w:rsidR="004A35F4">
        <w:rPr>
          <w:rFonts w:ascii="Arial" w:hAnsi="Arial" w:cs="Arial"/>
          <w:bCs/>
          <w:color w:val="000000" w:themeColor="text1"/>
          <w:sz w:val="22"/>
          <w:szCs w:val="22"/>
          <w:lang w:val="es-PE"/>
        </w:rPr>
        <w:t xml:space="preserve">que facilita el </w:t>
      </w:r>
      <w:r w:rsidRPr="0002794B">
        <w:rPr>
          <w:rFonts w:ascii="Arial" w:hAnsi="Arial" w:cs="Arial"/>
          <w:bCs/>
          <w:color w:val="000000" w:themeColor="text1"/>
          <w:sz w:val="22"/>
          <w:szCs w:val="22"/>
          <w:lang w:val="es-PE"/>
        </w:rPr>
        <w:t>monitoreo y seguimient</w:t>
      </w:r>
      <w:r w:rsidR="004A35F4">
        <w:rPr>
          <w:rFonts w:ascii="Arial" w:hAnsi="Arial" w:cs="Arial"/>
          <w:bCs/>
          <w:color w:val="000000" w:themeColor="text1"/>
          <w:sz w:val="22"/>
          <w:szCs w:val="22"/>
          <w:lang w:val="es-PE"/>
        </w:rPr>
        <w:t>o para</w:t>
      </w:r>
      <w:r w:rsidR="006E743A">
        <w:rPr>
          <w:rFonts w:ascii="Arial" w:hAnsi="Arial" w:cs="Arial"/>
          <w:bCs/>
          <w:color w:val="000000" w:themeColor="text1"/>
          <w:sz w:val="22"/>
          <w:szCs w:val="22"/>
          <w:lang w:val="es-PE"/>
        </w:rPr>
        <w:t xml:space="preserve"> </w:t>
      </w:r>
      <w:r w:rsidRPr="0002794B">
        <w:rPr>
          <w:rFonts w:ascii="Arial" w:hAnsi="Arial" w:cs="Arial"/>
          <w:bCs/>
          <w:color w:val="000000" w:themeColor="text1"/>
          <w:sz w:val="22"/>
          <w:szCs w:val="22"/>
          <w:lang w:val="es-PE"/>
        </w:rPr>
        <w:t xml:space="preserve"> una gestión más eficiente de los compromisos sociales asumidos por Antamina.</w:t>
      </w:r>
    </w:p>
    <w:p w14:paraId="539443F2" w14:textId="77777777" w:rsidR="0002794B" w:rsidRPr="00897281" w:rsidRDefault="0002794B" w:rsidP="00A50533">
      <w:pPr>
        <w:jc w:val="both"/>
        <w:rPr>
          <w:rFonts w:ascii="Arial" w:hAnsi="Arial" w:cs="Arial"/>
          <w:bCs/>
          <w:color w:val="000000" w:themeColor="text1"/>
          <w:sz w:val="22"/>
          <w:szCs w:val="22"/>
          <w:lang w:val="es-PE"/>
        </w:rPr>
      </w:pPr>
    </w:p>
    <w:p w14:paraId="5B0353CA" w14:textId="12EFA592" w:rsidR="00211A8B" w:rsidRPr="00897281" w:rsidRDefault="00211A8B" w:rsidP="00A50533">
      <w:pPr>
        <w:jc w:val="both"/>
        <w:rPr>
          <w:rFonts w:ascii="Arial" w:hAnsi="Arial" w:cs="Arial"/>
          <w:bCs/>
          <w:color w:val="000000" w:themeColor="text1"/>
          <w:sz w:val="22"/>
          <w:szCs w:val="22"/>
          <w:lang w:val="es-PE"/>
        </w:rPr>
      </w:pPr>
      <w:r w:rsidRPr="00211A8B">
        <w:rPr>
          <w:rFonts w:ascii="Arial" w:hAnsi="Arial" w:cs="Arial"/>
          <w:bCs/>
          <w:color w:val="000000" w:themeColor="text1"/>
          <w:sz w:val="22"/>
          <w:szCs w:val="22"/>
          <w:lang w:val="es-PE"/>
        </w:rPr>
        <w:t xml:space="preserve">Se desarrollaron dos dashboards complementarios: uno gerencial y otro operativo. Las </w:t>
      </w:r>
      <w:r w:rsidR="007A38B7">
        <w:rPr>
          <w:rFonts w:ascii="Arial" w:hAnsi="Arial" w:cs="Arial"/>
          <w:bCs/>
          <w:color w:val="000000" w:themeColor="text1"/>
          <w:sz w:val="22"/>
          <w:szCs w:val="22"/>
          <w:lang w:val="es-PE"/>
        </w:rPr>
        <w:t>i</w:t>
      </w:r>
      <w:r w:rsidRPr="00211A8B">
        <w:rPr>
          <w:rFonts w:ascii="Arial" w:hAnsi="Arial" w:cs="Arial"/>
          <w:bCs/>
          <w:color w:val="000000" w:themeColor="text1"/>
          <w:sz w:val="22"/>
          <w:szCs w:val="22"/>
          <w:lang w:val="es-PE"/>
        </w:rPr>
        <w:t>mágenes 2 y 3 ilustran respectivamente cada uno de ellos.</w:t>
      </w:r>
    </w:p>
    <w:p w14:paraId="7414D857" w14:textId="77777777" w:rsidR="00FA0E56" w:rsidRDefault="00FA0E56" w:rsidP="00A50533">
      <w:pPr>
        <w:jc w:val="center"/>
        <w:rPr>
          <w:rFonts w:ascii="Arial" w:hAnsi="Arial" w:cs="Arial"/>
          <w:b/>
          <w:color w:val="000000" w:themeColor="text1"/>
          <w:sz w:val="22"/>
          <w:szCs w:val="22"/>
          <w:lang w:val="es-PE"/>
        </w:rPr>
      </w:pPr>
    </w:p>
    <w:p w14:paraId="7EB04C41" w14:textId="77777777" w:rsidR="00FA0E56" w:rsidRDefault="00FA0E56" w:rsidP="00A50533">
      <w:pPr>
        <w:jc w:val="center"/>
        <w:rPr>
          <w:rFonts w:ascii="Arial" w:hAnsi="Arial" w:cs="Arial"/>
          <w:b/>
          <w:color w:val="000000" w:themeColor="text1"/>
          <w:sz w:val="22"/>
          <w:szCs w:val="22"/>
          <w:lang w:val="es-PE"/>
        </w:rPr>
      </w:pPr>
    </w:p>
    <w:p w14:paraId="4C123953" w14:textId="5EBC73B8" w:rsidR="00A50533" w:rsidRPr="006A4CE3" w:rsidRDefault="00A50533" w:rsidP="00A50533">
      <w:pPr>
        <w:jc w:val="center"/>
        <w:rPr>
          <w:rFonts w:ascii="Arial" w:hAnsi="Arial" w:cs="Arial"/>
          <w:b/>
          <w:color w:val="000000" w:themeColor="text1"/>
          <w:sz w:val="22"/>
          <w:szCs w:val="22"/>
          <w:lang w:val="es-PE"/>
        </w:rPr>
      </w:pPr>
      <w:r w:rsidRPr="006A4CE3">
        <w:rPr>
          <w:rFonts w:ascii="Arial" w:hAnsi="Arial" w:cs="Arial"/>
          <w:b/>
          <w:color w:val="000000" w:themeColor="text1"/>
          <w:sz w:val="22"/>
          <w:szCs w:val="22"/>
          <w:lang w:val="es-PE"/>
        </w:rPr>
        <w:lastRenderedPageBreak/>
        <w:t>Imagen 2</w:t>
      </w:r>
      <w:r w:rsidRPr="006A4CE3">
        <w:rPr>
          <w:rFonts w:ascii="Arial" w:hAnsi="Arial" w:cs="Arial"/>
          <w:b/>
          <w:color w:val="000000" w:themeColor="text1"/>
          <w:sz w:val="22"/>
          <w:szCs w:val="22"/>
          <w:lang w:val="es-PE"/>
        </w:rPr>
        <w:tab/>
        <w:t xml:space="preserve"> Dashboard Gerencial</w:t>
      </w:r>
    </w:p>
    <w:p w14:paraId="40A60034" w14:textId="5824F452" w:rsidR="00A50533" w:rsidRDefault="00A50533" w:rsidP="00A50533">
      <w:pPr>
        <w:jc w:val="both"/>
        <w:rPr>
          <w:rFonts w:ascii="Arial" w:hAnsi="Arial" w:cs="Arial"/>
          <w:bCs/>
          <w:color w:val="000000" w:themeColor="text1"/>
          <w:sz w:val="18"/>
          <w:szCs w:val="18"/>
          <w:lang w:val="es-PE"/>
        </w:rPr>
      </w:pPr>
    </w:p>
    <w:p w14:paraId="1B3133D1" w14:textId="45899E80" w:rsidR="006A4CE3" w:rsidRPr="00897281" w:rsidRDefault="006A4CE3" w:rsidP="00A50533">
      <w:pPr>
        <w:jc w:val="both"/>
        <w:rPr>
          <w:rFonts w:ascii="Arial" w:hAnsi="Arial" w:cs="Arial"/>
          <w:bCs/>
          <w:color w:val="000000" w:themeColor="text1"/>
          <w:sz w:val="18"/>
          <w:szCs w:val="18"/>
          <w:lang w:val="es-PE"/>
        </w:rPr>
      </w:pPr>
      <w:r>
        <w:rPr>
          <w:noProof/>
        </w:rPr>
        <w:drawing>
          <wp:inline distT="0" distB="0" distL="0" distR="0" wp14:anchorId="3B5C162B" wp14:editId="4C181518">
            <wp:extent cx="3166110" cy="1778635"/>
            <wp:effectExtent l="0" t="0" r="0" b="0"/>
            <wp:docPr id="2042442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6110" cy="1778635"/>
                    </a:xfrm>
                    <a:prstGeom prst="rect">
                      <a:avLst/>
                    </a:prstGeom>
                    <a:noFill/>
                    <a:ln>
                      <a:noFill/>
                    </a:ln>
                  </pic:spPr>
                </pic:pic>
              </a:graphicData>
            </a:graphic>
          </wp:inline>
        </w:drawing>
      </w:r>
    </w:p>
    <w:p w14:paraId="391F98AD" w14:textId="77777777" w:rsidR="006A4CE3" w:rsidRPr="00897281" w:rsidRDefault="006A4CE3" w:rsidP="006A4CE3">
      <w:pPr>
        <w:jc w:val="both"/>
        <w:rPr>
          <w:rFonts w:ascii="Arial" w:hAnsi="Arial" w:cs="Arial"/>
          <w:bCs/>
          <w:color w:val="000000" w:themeColor="text1"/>
          <w:sz w:val="18"/>
          <w:szCs w:val="18"/>
          <w:lang w:val="es-PE"/>
        </w:rPr>
      </w:pPr>
      <w:r w:rsidRPr="007A38B7">
        <w:rPr>
          <w:rFonts w:ascii="Arial" w:hAnsi="Arial" w:cs="Arial"/>
          <w:bCs/>
          <w:color w:val="000000" w:themeColor="text1"/>
          <w:sz w:val="18"/>
          <w:szCs w:val="18"/>
          <w:lang w:val="es-PE"/>
        </w:rPr>
        <w:t xml:space="preserve">Fuente: </w:t>
      </w:r>
      <w:r>
        <w:rPr>
          <w:rFonts w:ascii="Arial" w:hAnsi="Arial" w:cs="Arial"/>
          <w:bCs/>
          <w:color w:val="000000" w:themeColor="text1"/>
          <w:sz w:val="18"/>
          <w:szCs w:val="18"/>
          <w:lang w:val="es-PE"/>
        </w:rPr>
        <w:t>Dashboard Gerencial.</w:t>
      </w:r>
      <w:r w:rsidRPr="007A38B7">
        <w:rPr>
          <w:rFonts w:ascii="Arial" w:hAnsi="Arial" w:cs="Arial"/>
          <w:bCs/>
          <w:color w:val="000000" w:themeColor="text1"/>
          <w:sz w:val="18"/>
          <w:szCs w:val="18"/>
          <w:lang w:val="es-PE"/>
        </w:rPr>
        <w:t xml:space="preserve"> Elaboración propia.</w:t>
      </w:r>
    </w:p>
    <w:p w14:paraId="51E090E8" w14:textId="77777777" w:rsidR="00A50533" w:rsidRPr="004E0E35" w:rsidRDefault="00A50533" w:rsidP="00A50533">
      <w:pPr>
        <w:jc w:val="both"/>
        <w:rPr>
          <w:rFonts w:ascii="Arial" w:hAnsi="Arial" w:cs="Arial"/>
          <w:bCs/>
          <w:color w:val="000000" w:themeColor="text1"/>
          <w:sz w:val="22"/>
          <w:szCs w:val="22"/>
          <w:lang w:val="es-PE"/>
        </w:rPr>
      </w:pPr>
    </w:p>
    <w:p w14:paraId="2F23FD2F" w14:textId="439ECFE8" w:rsidR="00A50533" w:rsidRPr="004E0E35" w:rsidRDefault="00A50533" w:rsidP="00A50533">
      <w:pPr>
        <w:jc w:val="center"/>
        <w:rPr>
          <w:rFonts w:ascii="Arial" w:hAnsi="Arial" w:cs="Arial"/>
          <w:b/>
          <w:color w:val="000000" w:themeColor="text1"/>
          <w:sz w:val="22"/>
          <w:szCs w:val="22"/>
          <w:lang w:val="es-PE"/>
        </w:rPr>
      </w:pPr>
      <w:r w:rsidRPr="004E0E35">
        <w:rPr>
          <w:rFonts w:ascii="Arial" w:hAnsi="Arial" w:cs="Arial"/>
          <w:b/>
          <w:color w:val="000000" w:themeColor="text1"/>
          <w:sz w:val="22"/>
          <w:szCs w:val="22"/>
          <w:lang w:val="es-PE"/>
        </w:rPr>
        <w:t>Imagen 3</w:t>
      </w:r>
      <w:r w:rsidRPr="004E0E35">
        <w:rPr>
          <w:rFonts w:ascii="Arial" w:hAnsi="Arial" w:cs="Arial"/>
          <w:b/>
          <w:color w:val="000000" w:themeColor="text1"/>
          <w:sz w:val="22"/>
          <w:szCs w:val="22"/>
          <w:lang w:val="es-PE"/>
        </w:rPr>
        <w:tab/>
        <w:t xml:space="preserve"> Dashboard Opera</w:t>
      </w:r>
      <w:r w:rsidR="00FA2F6A">
        <w:rPr>
          <w:rFonts w:ascii="Arial" w:hAnsi="Arial" w:cs="Arial"/>
          <w:b/>
          <w:color w:val="000000" w:themeColor="text1"/>
          <w:sz w:val="22"/>
          <w:szCs w:val="22"/>
          <w:lang w:val="es-PE"/>
        </w:rPr>
        <w:t>tivo</w:t>
      </w:r>
    </w:p>
    <w:p w14:paraId="12B4B2F1" w14:textId="77777777" w:rsidR="00A50533" w:rsidRPr="00897281" w:rsidRDefault="00A50533" w:rsidP="00A50533">
      <w:pPr>
        <w:jc w:val="both"/>
        <w:rPr>
          <w:rFonts w:ascii="Arial" w:hAnsi="Arial" w:cs="Arial"/>
          <w:bCs/>
          <w:color w:val="000000" w:themeColor="text1"/>
          <w:sz w:val="22"/>
          <w:szCs w:val="22"/>
          <w:lang w:val="es-PE"/>
        </w:rPr>
      </w:pPr>
    </w:p>
    <w:p w14:paraId="39418A3D" w14:textId="7B5526BC" w:rsidR="00A50533" w:rsidRPr="00897281" w:rsidRDefault="00B0314D" w:rsidP="00A50533">
      <w:pPr>
        <w:jc w:val="both"/>
        <w:rPr>
          <w:rFonts w:ascii="Arial" w:hAnsi="Arial" w:cs="Arial"/>
          <w:bCs/>
          <w:color w:val="000000" w:themeColor="text1"/>
          <w:sz w:val="22"/>
          <w:szCs w:val="22"/>
          <w:lang w:val="es-PE"/>
        </w:rPr>
      </w:pPr>
      <w:r>
        <w:rPr>
          <w:noProof/>
        </w:rPr>
        <w:drawing>
          <wp:inline distT="0" distB="0" distL="0" distR="0" wp14:anchorId="63FB3FFD" wp14:editId="0CBBE5D3">
            <wp:extent cx="3166110" cy="1774825"/>
            <wp:effectExtent l="0" t="0" r="0" b="3175"/>
            <wp:docPr id="2490862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66110" cy="1774825"/>
                    </a:xfrm>
                    <a:prstGeom prst="rect">
                      <a:avLst/>
                    </a:prstGeom>
                    <a:noFill/>
                    <a:ln>
                      <a:noFill/>
                    </a:ln>
                  </pic:spPr>
                </pic:pic>
              </a:graphicData>
            </a:graphic>
          </wp:inline>
        </w:drawing>
      </w:r>
    </w:p>
    <w:p w14:paraId="4C288E2E" w14:textId="74531C3F" w:rsidR="007A38B7" w:rsidRPr="00897281" w:rsidRDefault="007A38B7" w:rsidP="007A38B7">
      <w:pPr>
        <w:jc w:val="both"/>
        <w:rPr>
          <w:rFonts w:ascii="Arial" w:hAnsi="Arial" w:cs="Arial"/>
          <w:bCs/>
          <w:color w:val="000000" w:themeColor="text1"/>
          <w:sz w:val="18"/>
          <w:szCs w:val="18"/>
          <w:lang w:val="es-PE"/>
        </w:rPr>
      </w:pPr>
      <w:r w:rsidRPr="007A38B7">
        <w:rPr>
          <w:rFonts w:ascii="Arial" w:hAnsi="Arial" w:cs="Arial"/>
          <w:bCs/>
          <w:color w:val="000000" w:themeColor="text1"/>
          <w:sz w:val="18"/>
          <w:szCs w:val="18"/>
          <w:lang w:val="es-PE"/>
        </w:rPr>
        <w:t xml:space="preserve">Fuente: </w:t>
      </w:r>
      <w:r>
        <w:rPr>
          <w:rFonts w:ascii="Arial" w:hAnsi="Arial" w:cs="Arial"/>
          <w:bCs/>
          <w:color w:val="000000" w:themeColor="text1"/>
          <w:sz w:val="18"/>
          <w:szCs w:val="18"/>
          <w:lang w:val="es-PE"/>
        </w:rPr>
        <w:t>Dashboard Operativo</w:t>
      </w:r>
      <w:r w:rsidRPr="007A38B7">
        <w:rPr>
          <w:rFonts w:ascii="Arial" w:hAnsi="Arial" w:cs="Arial"/>
          <w:bCs/>
          <w:color w:val="000000" w:themeColor="text1"/>
          <w:sz w:val="18"/>
          <w:szCs w:val="18"/>
          <w:lang w:val="es-PE"/>
        </w:rPr>
        <w:t>. Elaboración propia.</w:t>
      </w:r>
    </w:p>
    <w:p w14:paraId="0121482E" w14:textId="77777777" w:rsidR="00A50533" w:rsidRPr="00897281" w:rsidRDefault="00A50533" w:rsidP="00A50533">
      <w:pPr>
        <w:jc w:val="both"/>
        <w:rPr>
          <w:rFonts w:ascii="Arial" w:hAnsi="Arial" w:cs="Arial"/>
          <w:bCs/>
          <w:color w:val="000000" w:themeColor="text1"/>
          <w:sz w:val="22"/>
          <w:szCs w:val="22"/>
          <w:lang w:val="es-PE"/>
        </w:rPr>
      </w:pPr>
    </w:p>
    <w:p w14:paraId="74DAB3E5" w14:textId="77777777" w:rsidR="00A50533"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El dashboard gerencial está diseñado para brindar a la alta dirección y a las áreas de soporte una visión estratégica del avance físico y financiero de los compromisos, consolidando información en tiempo real para la toma de decisiones. </w:t>
      </w:r>
    </w:p>
    <w:p w14:paraId="05345853" w14:textId="77777777" w:rsidR="00A50533" w:rsidRDefault="00A50533" w:rsidP="00A50533">
      <w:pPr>
        <w:jc w:val="both"/>
        <w:rPr>
          <w:rFonts w:ascii="Arial" w:hAnsi="Arial" w:cs="Arial"/>
          <w:bCs/>
          <w:color w:val="000000" w:themeColor="text1"/>
          <w:sz w:val="22"/>
          <w:szCs w:val="22"/>
          <w:lang w:val="es-PE"/>
        </w:rPr>
      </w:pPr>
    </w:p>
    <w:p w14:paraId="442D1808" w14:textId="77777777" w:rsidR="00A50533" w:rsidRPr="00897281"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 herramienta facilita la programación presupuestal, permite anticipar riesgos de ejecución y contribuye a una mejor planificación de la inversión social de los compromisos. Además, genera reportes periódicos que permiten evaluar el cumplimiento de metas institucionales en función de los compromisos asumidos.</w:t>
      </w:r>
    </w:p>
    <w:p w14:paraId="10FFC75F" w14:textId="77777777" w:rsidR="00A50533" w:rsidRPr="00897281" w:rsidRDefault="00A50533" w:rsidP="00A50533">
      <w:pPr>
        <w:jc w:val="both"/>
        <w:rPr>
          <w:rFonts w:ascii="Arial" w:hAnsi="Arial" w:cs="Arial"/>
          <w:bCs/>
          <w:color w:val="000000" w:themeColor="text1"/>
          <w:sz w:val="22"/>
          <w:szCs w:val="22"/>
          <w:lang w:val="es-PE"/>
        </w:rPr>
      </w:pPr>
    </w:p>
    <w:p w14:paraId="3F904088" w14:textId="77777777" w:rsidR="00A50533"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Por otra parte, el dashboard operativo tiene como principal función monitorear la trazabilidad y el cumplimiento oportuno de cada compromiso a nivel territorial y operativo. </w:t>
      </w:r>
    </w:p>
    <w:p w14:paraId="1C088404" w14:textId="77777777" w:rsidR="00A50533" w:rsidRDefault="00A50533" w:rsidP="00A50533">
      <w:pPr>
        <w:jc w:val="both"/>
        <w:rPr>
          <w:rFonts w:ascii="Arial" w:hAnsi="Arial" w:cs="Arial"/>
          <w:bCs/>
          <w:color w:val="000000" w:themeColor="text1"/>
          <w:sz w:val="22"/>
          <w:szCs w:val="22"/>
          <w:lang w:val="es-PE"/>
        </w:rPr>
      </w:pPr>
    </w:p>
    <w:p w14:paraId="30AA398C" w14:textId="1B067C11" w:rsidR="00A50533" w:rsidRPr="00897281"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Esta herramienta, </w:t>
      </w:r>
      <w:r w:rsidR="00340B22">
        <w:rPr>
          <w:rFonts w:ascii="Arial" w:hAnsi="Arial" w:cs="Arial"/>
          <w:bCs/>
          <w:color w:val="000000" w:themeColor="text1"/>
          <w:sz w:val="22"/>
          <w:szCs w:val="22"/>
          <w:lang w:val="es-PE"/>
        </w:rPr>
        <w:t>facilita el</w:t>
      </w:r>
      <w:r w:rsidRPr="00897281">
        <w:rPr>
          <w:rFonts w:ascii="Arial" w:hAnsi="Arial" w:cs="Arial"/>
          <w:bCs/>
          <w:color w:val="000000" w:themeColor="text1"/>
          <w:sz w:val="22"/>
          <w:szCs w:val="22"/>
          <w:lang w:val="es-PE"/>
        </w:rPr>
        <w:t xml:space="preserve"> seguimiento detallado por territorio y etapa de gestión, lo que asegura un control permanente de los compromisos desde su registro hasta su cierre. Asimismo, brinda soporte para responder de manera rápida y precisa a solicitudes de información de los grupos de interés</w:t>
      </w:r>
      <w:r w:rsidR="00FE4D62">
        <w:rPr>
          <w:rFonts w:ascii="Arial" w:hAnsi="Arial" w:cs="Arial"/>
          <w:bCs/>
          <w:color w:val="000000" w:themeColor="text1"/>
          <w:sz w:val="22"/>
          <w:szCs w:val="22"/>
          <w:lang w:val="es-PE"/>
        </w:rPr>
        <w:t xml:space="preserve">. Esto fortalece </w:t>
      </w:r>
      <w:r w:rsidRPr="00897281">
        <w:rPr>
          <w:rFonts w:ascii="Arial" w:hAnsi="Arial" w:cs="Arial"/>
          <w:bCs/>
          <w:color w:val="000000" w:themeColor="text1"/>
          <w:sz w:val="22"/>
          <w:szCs w:val="22"/>
          <w:lang w:val="es-PE"/>
        </w:rPr>
        <w:t>los procesos de rendición de cuentas y la transparencia hacia las comunidades, el Estado y los socios corporativos.</w:t>
      </w:r>
    </w:p>
    <w:p w14:paraId="2D6129FC" w14:textId="16C12DB6" w:rsidR="00A50533" w:rsidRDefault="00A50533" w:rsidP="007C0731">
      <w:pPr>
        <w:pStyle w:val="Prrafodelista"/>
        <w:numPr>
          <w:ilvl w:val="0"/>
          <w:numId w:val="29"/>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 xml:space="preserve">Caja de Herramientas </w:t>
      </w:r>
    </w:p>
    <w:p w14:paraId="781C9086" w14:textId="77777777" w:rsidR="00A50533" w:rsidRDefault="00A50533" w:rsidP="00A50533">
      <w:pPr>
        <w:jc w:val="both"/>
        <w:rPr>
          <w:rFonts w:ascii="Arial" w:hAnsi="Arial" w:cs="Arial"/>
          <w:bCs/>
          <w:color w:val="000000" w:themeColor="text1"/>
          <w:sz w:val="22"/>
          <w:szCs w:val="22"/>
          <w:lang w:val="es-PE"/>
        </w:rPr>
      </w:pPr>
    </w:p>
    <w:p w14:paraId="43E5553D" w14:textId="355E91C9" w:rsidR="00A50533" w:rsidRPr="00897281" w:rsidRDefault="00F87F75" w:rsidP="00A50533">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La</w:t>
      </w:r>
      <w:r w:rsidR="00A50533" w:rsidRPr="00897281">
        <w:rPr>
          <w:rFonts w:ascii="Arial" w:hAnsi="Arial" w:cs="Arial"/>
          <w:bCs/>
          <w:color w:val="000000" w:themeColor="text1"/>
          <w:sz w:val="22"/>
          <w:szCs w:val="22"/>
          <w:lang w:val="es-PE"/>
        </w:rPr>
        <w:t xml:space="preserve"> caja de herramientas compuesta por formatos, matrices, plantillas y lineamientos</w:t>
      </w:r>
      <w:r>
        <w:rPr>
          <w:rFonts w:ascii="Arial" w:hAnsi="Arial" w:cs="Arial"/>
          <w:bCs/>
          <w:color w:val="000000" w:themeColor="text1"/>
          <w:sz w:val="22"/>
          <w:szCs w:val="22"/>
          <w:lang w:val="es-PE"/>
        </w:rPr>
        <w:t xml:space="preserve"> p</w:t>
      </w:r>
      <w:r w:rsidR="00A50533" w:rsidRPr="00897281">
        <w:rPr>
          <w:rFonts w:ascii="Arial" w:hAnsi="Arial" w:cs="Arial"/>
          <w:bCs/>
          <w:color w:val="000000" w:themeColor="text1"/>
          <w:sz w:val="22"/>
          <w:szCs w:val="22"/>
          <w:lang w:val="es-PE"/>
        </w:rPr>
        <w:t>ermiten estandarizar la gestión de los compromisos desde su registro hasta su cierre, asegurando coherencia y eficiencia en la ejecución.</w:t>
      </w:r>
    </w:p>
    <w:p w14:paraId="5003CE84" w14:textId="77777777" w:rsidR="00A50533" w:rsidRPr="00897281" w:rsidRDefault="00A50533" w:rsidP="00A50533">
      <w:pPr>
        <w:jc w:val="both"/>
        <w:rPr>
          <w:rFonts w:ascii="Arial" w:hAnsi="Arial" w:cs="Arial"/>
          <w:bCs/>
          <w:color w:val="000000" w:themeColor="text1"/>
          <w:sz w:val="22"/>
          <w:szCs w:val="22"/>
          <w:lang w:val="es-PE"/>
        </w:rPr>
      </w:pPr>
    </w:p>
    <w:p w14:paraId="3D167120" w14:textId="77777777" w:rsidR="00A50533" w:rsidRPr="00897281"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Entre los formatos incluidos, se encuentran los siguientes:</w:t>
      </w:r>
    </w:p>
    <w:p w14:paraId="20FEA3EE" w14:textId="77777777" w:rsidR="00A50533" w:rsidRPr="00897281" w:rsidRDefault="00A50533" w:rsidP="00A50533">
      <w:pPr>
        <w:jc w:val="both"/>
        <w:rPr>
          <w:rFonts w:ascii="Arial" w:hAnsi="Arial" w:cs="Arial"/>
          <w:bCs/>
          <w:color w:val="000000" w:themeColor="text1"/>
          <w:sz w:val="22"/>
          <w:szCs w:val="22"/>
          <w:lang w:val="es-PE"/>
        </w:rPr>
      </w:pPr>
    </w:p>
    <w:p w14:paraId="63E3A9FD" w14:textId="507DEE54" w:rsidR="00A50533" w:rsidRDefault="00A50533" w:rsidP="00A50533">
      <w:pPr>
        <w:pStyle w:val="Prrafodelista"/>
        <w:numPr>
          <w:ilvl w:val="0"/>
          <w:numId w:val="27"/>
        </w:numPr>
        <w:jc w:val="both"/>
        <w:rPr>
          <w:rFonts w:ascii="Arial" w:hAnsi="Arial" w:cs="Arial"/>
          <w:bCs/>
          <w:color w:val="000000" w:themeColor="text1"/>
          <w:sz w:val="22"/>
          <w:szCs w:val="22"/>
          <w:lang w:val="es-PE"/>
        </w:rPr>
      </w:pPr>
      <w:r w:rsidRPr="00A50533">
        <w:rPr>
          <w:rFonts w:ascii="Arial" w:hAnsi="Arial" w:cs="Arial"/>
          <w:bCs/>
          <w:color w:val="000000" w:themeColor="text1"/>
          <w:sz w:val="22"/>
          <w:szCs w:val="22"/>
          <w:lang w:val="es-PE"/>
        </w:rPr>
        <w:t>Acta de inicio</w:t>
      </w:r>
    </w:p>
    <w:p w14:paraId="1997688E" w14:textId="77777777" w:rsidR="001756D5" w:rsidRPr="00A50533" w:rsidRDefault="001756D5" w:rsidP="001756D5">
      <w:pPr>
        <w:pStyle w:val="Prrafodelista"/>
        <w:ind w:left="1080"/>
        <w:jc w:val="both"/>
        <w:rPr>
          <w:rFonts w:ascii="Arial" w:hAnsi="Arial" w:cs="Arial"/>
          <w:bCs/>
          <w:color w:val="000000" w:themeColor="text1"/>
          <w:sz w:val="22"/>
          <w:szCs w:val="22"/>
          <w:lang w:val="es-PE"/>
        </w:rPr>
      </w:pPr>
    </w:p>
    <w:p w14:paraId="2FFD4885" w14:textId="7330716D" w:rsidR="00A50533"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Este primer formato contiene características específicas como lugar, fecha </w:t>
      </w:r>
      <w:r w:rsidR="00914A22">
        <w:rPr>
          <w:rFonts w:ascii="Arial" w:hAnsi="Arial" w:cs="Arial"/>
          <w:bCs/>
          <w:color w:val="000000" w:themeColor="text1"/>
          <w:sz w:val="22"/>
          <w:szCs w:val="22"/>
          <w:lang w:val="es-PE"/>
        </w:rPr>
        <w:t xml:space="preserve">y actores </w:t>
      </w:r>
      <w:r w:rsidRPr="00897281">
        <w:rPr>
          <w:rFonts w:ascii="Arial" w:hAnsi="Arial" w:cs="Arial"/>
          <w:bCs/>
          <w:color w:val="000000" w:themeColor="text1"/>
          <w:sz w:val="22"/>
          <w:szCs w:val="22"/>
          <w:lang w:val="es-PE"/>
        </w:rPr>
        <w:t>involucrados en el registro de un compromiso social, así como una breve introducción o descripción previa de la situación que acontece en territorio, según corresponda. Incluye una tabla amplia, con espacio suficiente para una redacción coherente, y las firmas de los actores sociales presentes.</w:t>
      </w:r>
    </w:p>
    <w:p w14:paraId="51D98F6A" w14:textId="77777777" w:rsidR="0075328E" w:rsidRDefault="0075328E" w:rsidP="00A50533">
      <w:pPr>
        <w:jc w:val="both"/>
        <w:rPr>
          <w:rFonts w:ascii="Arial" w:hAnsi="Arial" w:cs="Arial"/>
          <w:bCs/>
          <w:color w:val="000000" w:themeColor="text1"/>
          <w:sz w:val="22"/>
          <w:szCs w:val="22"/>
          <w:lang w:val="es-PE"/>
        </w:rPr>
      </w:pPr>
    </w:p>
    <w:p w14:paraId="41FBB26E" w14:textId="54B3EE7B" w:rsidR="007307A7" w:rsidRPr="00897281" w:rsidRDefault="00E63C6E" w:rsidP="00A50533">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El formato se</w:t>
      </w:r>
      <w:r w:rsidR="0075328E">
        <w:rPr>
          <w:rFonts w:ascii="Arial" w:hAnsi="Arial" w:cs="Arial"/>
          <w:bCs/>
          <w:color w:val="000000" w:themeColor="text1"/>
          <w:sz w:val="22"/>
          <w:szCs w:val="22"/>
          <w:lang w:val="es-PE"/>
        </w:rPr>
        <w:t xml:space="preserve"> </w:t>
      </w:r>
      <w:r w:rsidR="00FE4D62">
        <w:rPr>
          <w:rFonts w:ascii="Arial" w:hAnsi="Arial" w:cs="Arial"/>
          <w:bCs/>
          <w:color w:val="000000" w:themeColor="text1"/>
          <w:sz w:val="22"/>
          <w:szCs w:val="22"/>
          <w:lang w:val="es-PE"/>
        </w:rPr>
        <w:t>muestra</w:t>
      </w:r>
      <w:r w:rsidR="0075328E">
        <w:rPr>
          <w:rFonts w:ascii="Arial" w:hAnsi="Arial" w:cs="Arial"/>
          <w:bCs/>
          <w:color w:val="000000" w:themeColor="text1"/>
          <w:sz w:val="22"/>
          <w:szCs w:val="22"/>
          <w:lang w:val="es-PE"/>
        </w:rPr>
        <w:t xml:space="preserve"> en el anexo 1</w:t>
      </w:r>
      <w:r w:rsidR="00E74873">
        <w:rPr>
          <w:rFonts w:ascii="Arial" w:hAnsi="Arial" w:cs="Arial"/>
          <w:bCs/>
          <w:color w:val="000000" w:themeColor="text1"/>
          <w:sz w:val="22"/>
          <w:szCs w:val="22"/>
          <w:lang w:val="es-PE"/>
        </w:rPr>
        <w:t>.</w:t>
      </w:r>
    </w:p>
    <w:p w14:paraId="22D3E897" w14:textId="77777777" w:rsidR="00A50533" w:rsidRPr="00897281" w:rsidRDefault="00A50533" w:rsidP="00A50533">
      <w:pPr>
        <w:jc w:val="both"/>
        <w:rPr>
          <w:rFonts w:ascii="Arial" w:hAnsi="Arial" w:cs="Arial"/>
          <w:bCs/>
          <w:color w:val="000000" w:themeColor="text1"/>
          <w:sz w:val="22"/>
          <w:szCs w:val="22"/>
          <w:lang w:val="es-PE"/>
        </w:rPr>
      </w:pPr>
    </w:p>
    <w:p w14:paraId="368EAD44" w14:textId="3ADB4A02" w:rsidR="00A50533" w:rsidRDefault="00A50533" w:rsidP="00A50533">
      <w:pPr>
        <w:pStyle w:val="Prrafodelista"/>
        <w:numPr>
          <w:ilvl w:val="0"/>
          <w:numId w:val="27"/>
        </w:numPr>
        <w:jc w:val="both"/>
        <w:rPr>
          <w:rFonts w:ascii="Arial" w:hAnsi="Arial" w:cs="Arial"/>
          <w:bCs/>
          <w:color w:val="000000" w:themeColor="text1"/>
          <w:sz w:val="22"/>
          <w:szCs w:val="22"/>
          <w:lang w:val="es-PE"/>
        </w:rPr>
      </w:pPr>
      <w:r w:rsidRPr="00A50533">
        <w:rPr>
          <w:rFonts w:ascii="Arial" w:hAnsi="Arial" w:cs="Arial"/>
          <w:bCs/>
          <w:color w:val="000000" w:themeColor="text1"/>
          <w:sz w:val="22"/>
          <w:szCs w:val="22"/>
          <w:lang w:val="es-PE"/>
        </w:rPr>
        <w:t>Acta de monitoreo</w:t>
      </w:r>
    </w:p>
    <w:p w14:paraId="7DDB5A3C" w14:textId="77777777" w:rsidR="001756D5" w:rsidRPr="00A50533" w:rsidRDefault="001756D5" w:rsidP="001756D5">
      <w:pPr>
        <w:pStyle w:val="Prrafodelista"/>
        <w:ind w:left="1080"/>
        <w:jc w:val="both"/>
        <w:rPr>
          <w:rFonts w:ascii="Arial" w:hAnsi="Arial" w:cs="Arial"/>
          <w:bCs/>
          <w:color w:val="000000" w:themeColor="text1"/>
          <w:sz w:val="22"/>
          <w:szCs w:val="22"/>
          <w:lang w:val="es-PE"/>
        </w:rPr>
      </w:pPr>
    </w:p>
    <w:p w14:paraId="3C47CDD4" w14:textId="77777777" w:rsidR="00FE4D62"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El segundo formato en su inicio contiene datos generales ya identificadas en el formato anterior (lugar, fecha, involucrados). La diferencia radica en el cuerpo principal del documento, que presenta un checklist detallado sobre el estado del compromiso, que puede incluir compromisos nuevos, compromisos existentes con nuevos alcances, o acuerdos alcanzados durante la reunión, según aplique. </w:t>
      </w:r>
    </w:p>
    <w:p w14:paraId="60B8BEF3" w14:textId="77777777" w:rsidR="00FE4D62" w:rsidRDefault="00FE4D62" w:rsidP="00A50533">
      <w:pPr>
        <w:jc w:val="both"/>
        <w:rPr>
          <w:rFonts w:ascii="Arial" w:hAnsi="Arial" w:cs="Arial"/>
          <w:bCs/>
          <w:color w:val="000000" w:themeColor="text1"/>
          <w:sz w:val="22"/>
          <w:szCs w:val="22"/>
          <w:lang w:val="es-PE"/>
        </w:rPr>
      </w:pPr>
    </w:p>
    <w:p w14:paraId="1A99DD53" w14:textId="29B004E6" w:rsidR="00A50533"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Este nivel de detalle resulta clave para el conteo final y clasificación de compromisos</w:t>
      </w:r>
      <w:r w:rsidR="00AF50E5">
        <w:rPr>
          <w:rFonts w:ascii="Arial" w:hAnsi="Arial" w:cs="Arial"/>
          <w:bCs/>
          <w:color w:val="000000" w:themeColor="text1"/>
          <w:sz w:val="22"/>
          <w:szCs w:val="22"/>
          <w:lang w:val="es-PE"/>
        </w:rPr>
        <w:t>, el estado del avance, así como las paralizaciones y las razones de canje d</w:t>
      </w:r>
      <w:r w:rsidR="003B4E40">
        <w:rPr>
          <w:rFonts w:ascii="Arial" w:hAnsi="Arial" w:cs="Arial"/>
          <w:bCs/>
          <w:color w:val="000000" w:themeColor="text1"/>
          <w:sz w:val="22"/>
          <w:szCs w:val="22"/>
          <w:lang w:val="es-PE"/>
        </w:rPr>
        <w:t>e los mismos.</w:t>
      </w:r>
    </w:p>
    <w:p w14:paraId="060B8F46" w14:textId="77777777" w:rsidR="00F229E8" w:rsidRDefault="00F229E8" w:rsidP="00A50533">
      <w:pPr>
        <w:jc w:val="both"/>
        <w:rPr>
          <w:rFonts w:ascii="Arial" w:hAnsi="Arial" w:cs="Arial"/>
          <w:bCs/>
          <w:color w:val="000000" w:themeColor="text1"/>
          <w:sz w:val="22"/>
          <w:szCs w:val="22"/>
          <w:lang w:val="es-PE"/>
        </w:rPr>
      </w:pPr>
    </w:p>
    <w:p w14:paraId="1BCC87E8" w14:textId="1D614703" w:rsidR="00A50533" w:rsidRDefault="00824C63" w:rsidP="00A50533">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 xml:space="preserve">Formato </w:t>
      </w:r>
      <w:r w:rsidR="00CF6073" w:rsidRPr="00CF6073">
        <w:rPr>
          <w:rFonts w:ascii="Arial" w:hAnsi="Arial" w:cs="Arial"/>
          <w:bCs/>
          <w:color w:val="000000" w:themeColor="text1"/>
          <w:sz w:val="22"/>
          <w:szCs w:val="22"/>
          <w:lang w:val="es-PE"/>
        </w:rPr>
        <w:t xml:space="preserve">detallado en el Anexo </w:t>
      </w:r>
      <w:r w:rsidR="00CF6073">
        <w:rPr>
          <w:rFonts w:ascii="Arial" w:hAnsi="Arial" w:cs="Arial"/>
          <w:bCs/>
          <w:color w:val="000000" w:themeColor="text1"/>
          <w:sz w:val="22"/>
          <w:szCs w:val="22"/>
          <w:lang w:val="es-PE"/>
        </w:rPr>
        <w:t>2</w:t>
      </w:r>
      <w:r w:rsidR="00CF6073" w:rsidRPr="00CF6073">
        <w:rPr>
          <w:rFonts w:ascii="Arial" w:hAnsi="Arial" w:cs="Arial"/>
          <w:bCs/>
          <w:color w:val="000000" w:themeColor="text1"/>
          <w:sz w:val="22"/>
          <w:szCs w:val="22"/>
          <w:lang w:val="es-PE"/>
        </w:rPr>
        <w:t>.</w:t>
      </w:r>
    </w:p>
    <w:p w14:paraId="7CC2D217" w14:textId="77777777" w:rsidR="00CF6073" w:rsidRPr="00897281" w:rsidRDefault="00CF6073" w:rsidP="00A50533">
      <w:pPr>
        <w:jc w:val="both"/>
        <w:rPr>
          <w:rFonts w:ascii="Arial" w:hAnsi="Arial" w:cs="Arial"/>
          <w:bCs/>
          <w:color w:val="000000" w:themeColor="text1"/>
          <w:sz w:val="22"/>
          <w:szCs w:val="22"/>
          <w:lang w:val="es-PE"/>
        </w:rPr>
      </w:pPr>
    </w:p>
    <w:p w14:paraId="10867F17" w14:textId="77777777" w:rsidR="00A50533" w:rsidRDefault="00A50533" w:rsidP="00A50533">
      <w:pPr>
        <w:pStyle w:val="Prrafodelista"/>
        <w:numPr>
          <w:ilvl w:val="0"/>
          <w:numId w:val="27"/>
        </w:num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Acta de cierre</w:t>
      </w:r>
    </w:p>
    <w:p w14:paraId="3B96F9C3" w14:textId="77777777" w:rsidR="001756D5" w:rsidRPr="00897281" w:rsidRDefault="001756D5" w:rsidP="001756D5">
      <w:pPr>
        <w:pStyle w:val="Prrafodelista"/>
        <w:ind w:left="1080"/>
        <w:jc w:val="both"/>
        <w:rPr>
          <w:rFonts w:ascii="Arial" w:hAnsi="Arial" w:cs="Arial"/>
          <w:bCs/>
          <w:color w:val="000000" w:themeColor="text1"/>
          <w:sz w:val="22"/>
          <w:szCs w:val="22"/>
          <w:lang w:val="es-PE"/>
        </w:rPr>
      </w:pPr>
    </w:p>
    <w:p w14:paraId="12C6447D" w14:textId="1D68A7CF" w:rsidR="00A50533" w:rsidRDefault="00A50533" w:rsidP="00A50533">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Este tercer formato es una ficha de cierre que puede ser utilizada de manera individual o colectiva, dependiendo del número de compromisos cumplidos. Registra datos clave sobre la ejecución final del compromiso, las metas logradas, y cuenta con un espacio para la firma de los beneficiarios (grupo de interés</w:t>
      </w:r>
      <w:r w:rsidR="00FE4D62">
        <w:rPr>
          <w:rFonts w:ascii="Arial" w:hAnsi="Arial" w:cs="Arial"/>
          <w:bCs/>
          <w:color w:val="000000" w:themeColor="text1"/>
          <w:sz w:val="22"/>
          <w:szCs w:val="22"/>
          <w:lang w:val="es-PE"/>
        </w:rPr>
        <w:t xml:space="preserve"> local</w:t>
      </w:r>
      <w:r w:rsidRPr="00897281">
        <w:rPr>
          <w:rFonts w:ascii="Arial" w:hAnsi="Arial" w:cs="Arial"/>
          <w:bCs/>
          <w:color w:val="000000" w:themeColor="text1"/>
          <w:sz w:val="22"/>
          <w:szCs w:val="22"/>
          <w:lang w:val="es-PE"/>
        </w:rPr>
        <w:t>) y los responsables de Antamina.</w:t>
      </w:r>
    </w:p>
    <w:p w14:paraId="63F1A184" w14:textId="77777777" w:rsidR="00CF6073" w:rsidRDefault="00CF6073" w:rsidP="00A50533">
      <w:pPr>
        <w:jc w:val="both"/>
        <w:rPr>
          <w:rFonts w:ascii="Arial" w:hAnsi="Arial" w:cs="Arial"/>
          <w:bCs/>
          <w:color w:val="000000" w:themeColor="text1"/>
          <w:sz w:val="22"/>
          <w:szCs w:val="22"/>
          <w:lang w:val="es-PE"/>
        </w:rPr>
      </w:pPr>
    </w:p>
    <w:p w14:paraId="536D14DB" w14:textId="4AB94141" w:rsidR="00101A62" w:rsidRDefault="00CF6073" w:rsidP="00A50533">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 xml:space="preserve">Como se </w:t>
      </w:r>
      <w:r w:rsidR="00824C63">
        <w:rPr>
          <w:rFonts w:ascii="Arial" w:hAnsi="Arial" w:cs="Arial"/>
          <w:bCs/>
          <w:color w:val="000000" w:themeColor="text1"/>
          <w:sz w:val="22"/>
          <w:szCs w:val="22"/>
          <w:lang w:val="es-PE"/>
        </w:rPr>
        <w:t>muestra</w:t>
      </w:r>
      <w:r>
        <w:rPr>
          <w:rFonts w:ascii="Arial" w:hAnsi="Arial" w:cs="Arial"/>
          <w:bCs/>
          <w:color w:val="000000" w:themeColor="text1"/>
          <w:sz w:val="22"/>
          <w:szCs w:val="22"/>
          <w:lang w:val="es-PE"/>
        </w:rPr>
        <w:t xml:space="preserve"> en el anexo 3. </w:t>
      </w:r>
    </w:p>
    <w:p w14:paraId="6F5DC103" w14:textId="77777777" w:rsidR="00FE4D62" w:rsidRDefault="00FE4D62" w:rsidP="00A50533">
      <w:pPr>
        <w:jc w:val="both"/>
        <w:rPr>
          <w:rFonts w:ascii="Arial" w:hAnsi="Arial" w:cs="Arial"/>
          <w:bCs/>
          <w:color w:val="000000" w:themeColor="text1"/>
          <w:sz w:val="22"/>
          <w:szCs w:val="22"/>
          <w:lang w:val="es-PE"/>
        </w:rPr>
      </w:pPr>
    </w:p>
    <w:p w14:paraId="118E8861" w14:textId="77777777" w:rsidR="00FE4D62" w:rsidRDefault="00FE4D62" w:rsidP="00A50533">
      <w:pPr>
        <w:jc w:val="both"/>
        <w:rPr>
          <w:rFonts w:ascii="Arial" w:hAnsi="Arial" w:cs="Arial"/>
          <w:bCs/>
          <w:color w:val="000000" w:themeColor="text1"/>
          <w:sz w:val="22"/>
          <w:szCs w:val="22"/>
          <w:lang w:val="es-PE"/>
        </w:rPr>
      </w:pPr>
    </w:p>
    <w:p w14:paraId="388BF610" w14:textId="3F28F756" w:rsidR="00101A62" w:rsidRPr="00101A62" w:rsidRDefault="00101A62" w:rsidP="00101A62">
      <w:pPr>
        <w:pStyle w:val="Prrafodelista"/>
        <w:numPr>
          <w:ilvl w:val="0"/>
          <w:numId w:val="27"/>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lastRenderedPageBreak/>
        <w:t>Informe de cierre administrativo</w:t>
      </w:r>
    </w:p>
    <w:p w14:paraId="5B3E2C8D" w14:textId="77777777" w:rsidR="00A50533" w:rsidRPr="00897281" w:rsidRDefault="00A50533" w:rsidP="00A50533">
      <w:pPr>
        <w:jc w:val="both"/>
        <w:rPr>
          <w:rFonts w:ascii="Arial" w:hAnsi="Arial" w:cs="Arial"/>
          <w:bCs/>
          <w:color w:val="000000" w:themeColor="text1"/>
          <w:sz w:val="22"/>
          <w:szCs w:val="22"/>
          <w:lang w:val="es-PE"/>
        </w:rPr>
      </w:pPr>
    </w:p>
    <w:p w14:paraId="581DAD62" w14:textId="2BA47863" w:rsidR="00C7552B" w:rsidRPr="00C7552B" w:rsidRDefault="00C7552B" w:rsidP="00C7552B">
      <w:pPr>
        <w:jc w:val="both"/>
        <w:rPr>
          <w:rFonts w:ascii="Arial" w:hAnsi="Arial" w:cs="Arial"/>
          <w:bCs/>
          <w:color w:val="000000" w:themeColor="text1"/>
          <w:sz w:val="22"/>
          <w:szCs w:val="22"/>
          <w:lang w:val="es-PE"/>
        </w:rPr>
      </w:pPr>
      <w:r w:rsidRPr="00C7552B">
        <w:rPr>
          <w:rFonts w:ascii="Arial" w:hAnsi="Arial" w:cs="Arial"/>
          <w:bCs/>
          <w:color w:val="000000" w:themeColor="text1"/>
          <w:sz w:val="22"/>
          <w:szCs w:val="22"/>
          <w:lang w:val="es-PE"/>
        </w:rPr>
        <w:t xml:space="preserve">En caso de no contar con el acta de cierre, es obligatorio elaborar un informe administrativo como documento alternativo para formalizar el cierre del compromiso. </w:t>
      </w:r>
      <w:r w:rsidR="00FE4D62">
        <w:rPr>
          <w:rFonts w:ascii="Arial" w:hAnsi="Arial" w:cs="Arial"/>
          <w:bCs/>
          <w:color w:val="000000" w:themeColor="text1"/>
          <w:sz w:val="22"/>
          <w:szCs w:val="22"/>
          <w:lang w:val="es-PE"/>
        </w:rPr>
        <w:t xml:space="preserve">Gestión social de cada </w:t>
      </w:r>
      <w:r w:rsidRPr="00C7552B">
        <w:rPr>
          <w:rFonts w:ascii="Arial" w:hAnsi="Arial" w:cs="Arial"/>
          <w:bCs/>
          <w:color w:val="000000" w:themeColor="text1"/>
          <w:sz w:val="22"/>
          <w:szCs w:val="22"/>
          <w:lang w:val="es-PE"/>
        </w:rPr>
        <w:t>UGT presenta dicho informe con evidencias que respalden la ejecución total de las actividades, tanto en proyectos de fortalecimiento de capacidades como en compromisos de infraestructura.</w:t>
      </w:r>
    </w:p>
    <w:p w14:paraId="05917759" w14:textId="77777777" w:rsidR="00C7552B" w:rsidRPr="00C7552B" w:rsidRDefault="00C7552B" w:rsidP="00C7552B">
      <w:pPr>
        <w:jc w:val="both"/>
        <w:rPr>
          <w:rFonts w:ascii="Arial" w:hAnsi="Arial" w:cs="Arial"/>
          <w:bCs/>
          <w:color w:val="000000" w:themeColor="text1"/>
          <w:sz w:val="22"/>
          <w:szCs w:val="22"/>
          <w:lang w:val="es-PE"/>
        </w:rPr>
      </w:pPr>
    </w:p>
    <w:p w14:paraId="389C56A4" w14:textId="453367D3" w:rsidR="00C7552B" w:rsidRPr="00C7552B" w:rsidRDefault="00C7552B" w:rsidP="00C7552B">
      <w:pPr>
        <w:jc w:val="both"/>
        <w:rPr>
          <w:rFonts w:ascii="Arial" w:hAnsi="Arial" w:cs="Arial"/>
          <w:bCs/>
          <w:color w:val="000000" w:themeColor="text1"/>
          <w:sz w:val="22"/>
          <w:szCs w:val="22"/>
          <w:lang w:val="es-PE"/>
        </w:rPr>
      </w:pPr>
      <w:r w:rsidRPr="00C7552B">
        <w:rPr>
          <w:rFonts w:ascii="Arial" w:hAnsi="Arial" w:cs="Arial"/>
          <w:bCs/>
          <w:color w:val="000000" w:themeColor="text1"/>
          <w:sz w:val="22"/>
          <w:szCs w:val="22"/>
          <w:lang w:val="es-PE"/>
        </w:rPr>
        <w:t>En el caso de infraestructura, el informe debe incluir: el objetivo del proyecto, el monto de ejecución, responsable de la ejecución, los beneficiarios finales, las metas alcanzadas y un registro fotográfico que demuestre el uso o disfrute efectivo por parte de los beneficiarios.</w:t>
      </w:r>
    </w:p>
    <w:p w14:paraId="60B4AC17" w14:textId="77777777" w:rsidR="00C7552B" w:rsidRPr="00C7552B" w:rsidRDefault="00C7552B" w:rsidP="00C7552B">
      <w:pPr>
        <w:jc w:val="both"/>
        <w:rPr>
          <w:rFonts w:ascii="Arial" w:hAnsi="Arial" w:cs="Arial"/>
          <w:bCs/>
          <w:color w:val="000000" w:themeColor="text1"/>
          <w:sz w:val="22"/>
          <w:szCs w:val="22"/>
          <w:lang w:val="es-PE"/>
        </w:rPr>
      </w:pPr>
    </w:p>
    <w:p w14:paraId="0E3AD862" w14:textId="77777777" w:rsidR="00C7552B" w:rsidRPr="00C7552B" w:rsidRDefault="00C7552B" w:rsidP="00C7552B">
      <w:pPr>
        <w:jc w:val="both"/>
        <w:rPr>
          <w:rFonts w:ascii="Arial" w:hAnsi="Arial" w:cs="Arial"/>
          <w:bCs/>
          <w:color w:val="000000" w:themeColor="text1"/>
          <w:sz w:val="22"/>
          <w:szCs w:val="22"/>
          <w:lang w:val="es-PE"/>
        </w:rPr>
      </w:pPr>
      <w:r w:rsidRPr="00C7552B">
        <w:rPr>
          <w:rFonts w:ascii="Arial" w:hAnsi="Arial" w:cs="Arial"/>
          <w:bCs/>
          <w:color w:val="000000" w:themeColor="text1"/>
          <w:sz w:val="22"/>
          <w:szCs w:val="22"/>
          <w:lang w:val="es-PE"/>
        </w:rPr>
        <w:t>Para los compromisos de fortalecimiento de capacidades, el informe es válido siempre que contenga, como mínimo, el registro de asistencia (físico o digital) y el registro fotográfico correspondiente.</w:t>
      </w:r>
    </w:p>
    <w:p w14:paraId="028BDBE8" w14:textId="77777777" w:rsidR="00C7552B" w:rsidRPr="00C7552B" w:rsidRDefault="00C7552B" w:rsidP="00C7552B">
      <w:pPr>
        <w:jc w:val="both"/>
        <w:rPr>
          <w:rFonts w:ascii="Arial" w:hAnsi="Arial" w:cs="Arial"/>
          <w:bCs/>
          <w:color w:val="000000" w:themeColor="text1"/>
          <w:sz w:val="22"/>
          <w:szCs w:val="22"/>
          <w:lang w:val="es-PE"/>
        </w:rPr>
      </w:pPr>
    </w:p>
    <w:p w14:paraId="43C15531" w14:textId="0077A0C7" w:rsidR="00824C63" w:rsidRDefault="00FE4D62" w:rsidP="00C7552B">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Formato adjunto</w:t>
      </w:r>
      <w:r w:rsidR="00C7552B" w:rsidRPr="00C7552B">
        <w:rPr>
          <w:rFonts w:ascii="Arial" w:hAnsi="Arial" w:cs="Arial"/>
          <w:bCs/>
          <w:color w:val="000000" w:themeColor="text1"/>
          <w:sz w:val="22"/>
          <w:szCs w:val="22"/>
          <w:lang w:val="es-PE"/>
        </w:rPr>
        <w:t xml:space="preserve"> en el anexo 4.</w:t>
      </w:r>
    </w:p>
    <w:p w14:paraId="2E9883A9" w14:textId="77777777" w:rsidR="00A51D51" w:rsidRPr="00897281" w:rsidRDefault="00A51D51" w:rsidP="00C7552B">
      <w:pPr>
        <w:jc w:val="both"/>
        <w:rPr>
          <w:rFonts w:ascii="Arial" w:hAnsi="Arial" w:cs="Arial"/>
          <w:bCs/>
          <w:color w:val="000000" w:themeColor="text1"/>
          <w:sz w:val="22"/>
          <w:szCs w:val="22"/>
          <w:lang w:val="es-PE"/>
        </w:rPr>
      </w:pPr>
    </w:p>
    <w:p w14:paraId="71857D75" w14:textId="32121FCF" w:rsidR="00E77D13" w:rsidRPr="00897281" w:rsidRDefault="00502CB9" w:rsidP="00E77D13">
      <w:pPr>
        <w:jc w:val="both"/>
        <w:rPr>
          <w:rFonts w:ascii="Arial" w:hAnsi="Arial" w:cs="Arial"/>
          <w:b/>
          <w:bCs/>
          <w:color w:val="000000" w:themeColor="text1"/>
          <w:sz w:val="22"/>
          <w:szCs w:val="22"/>
          <w:lang w:val="es-PE"/>
        </w:rPr>
      </w:pPr>
      <w:r w:rsidRPr="00897281">
        <w:rPr>
          <w:rFonts w:ascii="Arial" w:hAnsi="Arial" w:cs="Arial"/>
          <w:b/>
          <w:bCs/>
          <w:color w:val="000000" w:themeColor="text1"/>
          <w:sz w:val="22"/>
          <w:szCs w:val="22"/>
          <w:lang w:val="es-PE"/>
        </w:rPr>
        <w:t>5</w:t>
      </w:r>
      <w:r w:rsidR="00E77D13" w:rsidRPr="00897281">
        <w:rPr>
          <w:rFonts w:ascii="Arial" w:hAnsi="Arial" w:cs="Arial"/>
          <w:b/>
          <w:bCs/>
          <w:color w:val="000000" w:themeColor="text1"/>
          <w:sz w:val="22"/>
          <w:szCs w:val="22"/>
          <w:lang w:val="es-PE"/>
        </w:rPr>
        <w:t xml:space="preserve">. </w:t>
      </w:r>
      <w:r w:rsidR="00EC5D28" w:rsidRPr="00897281">
        <w:rPr>
          <w:rFonts w:ascii="Arial" w:hAnsi="Arial" w:cs="Arial"/>
          <w:b/>
          <w:bCs/>
          <w:color w:val="000000" w:themeColor="text1"/>
          <w:sz w:val="22"/>
          <w:szCs w:val="22"/>
          <w:lang w:val="es-PE"/>
        </w:rPr>
        <w:t>Presentación y discusión de resultados</w:t>
      </w:r>
      <w:r w:rsidR="005A352B" w:rsidRPr="00897281">
        <w:rPr>
          <w:rFonts w:ascii="Arial" w:hAnsi="Arial" w:cs="Arial"/>
          <w:b/>
          <w:bCs/>
          <w:color w:val="000000" w:themeColor="text1"/>
          <w:sz w:val="22"/>
          <w:szCs w:val="22"/>
          <w:lang w:val="es-PE"/>
        </w:rPr>
        <w:t xml:space="preserve"> </w:t>
      </w:r>
    </w:p>
    <w:p w14:paraId="779EB529" w14:textId="77777777" w:rsidR="00C93116" w:rsidRDefault="00C93116" w:rsidP="00C93116">
      <w:pPr>
        <w:jc w:val="both"/>
        <w:rPr>
          <w:rFonts w:ascii="Arial" w:hAnsi="Arial" w:cs="Arial"/>
          <w:b/>
          <w:bCs/>
          <w:color w:val="000000" w:themeColor="text1"/>
          <w:sz w:val="22"/>
          <w:szCs w:val="22"/>
          <w:lang w:val="es-PE"/>
        </w:rPr>
      </w:pPr>
    </w:p>
    <w:p w14:paraId="705F787F" w14:textId="0606C173" w:rsidR="0090378B" w:rsidRPr="00897281" w:rsidRDefault="0001477D"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La presente sección organiza </w:t>
      </w:r>
      <w:r w:rsidR="00863DEC" w:rsidRPr="00897281">
        <w:rPr>
          <w:rFonts w:ascii="Arial" w:hAnsi="Arial" w:cs="Arial"/>
          <w:bCs/>
          <w:color w:val="000000" w:themeColor="text1"/>
          <w:sz w:val="22"/>
          <w:szCs w:val="22"/>
          <w:lang w:val="es-PE"/>
        </w:rPr>
        <w:t>la discusión</w:t>
      </w:r>
      <w:r w:rsidRPr="00897281">
        <w:rPr>
          <w:rFonts w:ascii="Arial" w:hAnsi="Arial" w:cs="Arial"/>
          <w:bCs/>
          <w:color w:val="000000" w:themeColor="text1"/>
          <w:sz w:val="22"/>
          <w:szCs w:val="22"/>
          <w:lang w:val="es-PE"/>
        </w:rPr>
        <w:t xml:space="preserve"> en torno a dos enfoques complementarios</w:t>
      </w:r>
      <w:r w:rsidR="00FE4D62">
        <w:rPr>
          <w:rFonts w:ascii="Arial" w:hAnsi="Arial" w:cs="Arial"/>
          <w:bCs/>
          <w:color w:val="000000" w:themeColor="text1"/>
          <w:sz w:val="22"/>
          <w:szCs w:val="22"/>
          <w:lang w:val="es-PE"/>
        </w:rPr>
        <w:t xml:space="preserve">, </w:t>
      </w:r>
      <w:r w:rsidR="00FE4D62">
        <w:rPr>
          <w:rFonts w:ascii="Arial" w:hAnsi="Arial" w:cs="Arial"/>
          <w:bCs/>
          <w:color w:val="000000" w:themeColor="text1"/>
          <w:sz w:val="22"/>
          <w:szCs w:val="22"/>
          <w:lang w:val="es-PE"/>
        </w:rPr>
        <w:t>según se especificó en lo</w:t>
      </w:r>
      <w:r w:rsidR="00FE4D62">
        <w:rPr>
          <w:rFonts w:ascii="Arial" w:hAnsi="Arial" w:cs="Arial"/>
          <w:bCs/>
          <w:color w:val="000000" w:themeColor="text1"/>
          <w:sz w:val="22"/>
          <w:szCs w:val="22"/>
          <w:lang w:val="es-PE"/>
        </w:rPr>
        <w:t>s</w:t>
      </w:r>
      <w:r w:rsidR="00FE4D62">
        <w:rPr>
          <w:rFonts w:ascii="Arial" w:hAnsi="Arial" w:cs="Arial"/>
          <w:bCs/>
          <w:color w:val="000000" w:themeColor="text1"/>
          <w:sz w:val="22"/>
          <w:szCs w:val="22"/>
          <w:lang w:val="es-PE"/>
        </w:rPr>
        <w:t xml:space="preserve"> objetivos</w:t>
      </w:r>
      <w:r w:rsidRPr="00897281">
        <w:rPr>
          <w:rFonts w:ascii="Arial" w:hAnsi="Arial" w:cs="Arial"/>
          <w:bCs/>
          <w:color w:val="000000" w:themeColor="text1"/>
          <w:sz w:val="22"/>
          <w:szCs w:val="22"/>
          <w:lang w:val="es-PE"/>
        </w:rPr>
        <w:t>: el enfoque externo, vinculado a la rendición de cuentas y legitimidad frente a actores fuera de la organización; y el enfoque interno, orientado a la mejora operativa y la eficiencia institucional</w:t>
      </w:r>
      <w:r w:rsidR="00FE4D62">
        <w:rPr>
          <w:rFonts w:ascii="Arial" w:hAnsi="Arial" w:cs="Arial"/>
          <w:bCs/>
          <w:color w:val="000000" w:themeColor="text1"/>
          <w:sz w:val="22"/>
          <w:szCs w:val="22"/>
          <w:lang w:val="es-PE"/>
        </w:rPr>
        <w:t>.</w:t>
      </w:r>
    </w:p>
    <w:p w14:paraId="750E4FBA" w14:textId="77777777" w:rsidR="0090378B" w:rsidRPr="00897281" w:rsidRDefault="0090378B" w:rsidP="0090378B">
      <w:pPr>
        <w:jc w:val="both"/>
        <w:rPr>
          <w:rFonts w:ascii="Arial" w:hAnsi="Arial" w:cs="Arial"/>
          <w:bCs/>
          <w:color w:val="000000" w:themeColor="text1"/>
          <w:sz w:val="22"/>
          <w:szCs w:val="22"/>
          <w:lang w:val="es-PE"/>
        </w:rPr>
      </w:pPr>
    </w:p>
    <w:p w14:paraId="1EFDF6B4" w14:textId="1C7AE103" w:rsidR="00DA42BE" w:rsidRDefault="0001477D" w:rsidP="00C66292">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 estructura busca interpretar los hallazgos no solo en función de lo logrado, sino también de su valor estratégico para la gestión social minera.</w:t>
      </w:r>
      <w:r w:rsidR="0090378B"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 xml:space="preserve">Cada enfoque se relaciona con </w:t>
      </w:r>
      <w:r w:rsidR="00980C5C" w:rsidRPr="00897281">
        <w:rPr>
          <w:rFonts w:ascii="Arial" w:hAnsi="Arial" w:cs="Arial"/>
          <w:bCs/>
          <w:color w:val="000000" w:themeColor="text1"/>
          <w:sz w:val="22"/>
          <w:szCs w:val="22"/>
          <w:lang w:val="es-PE"/>
        </w:rPr>
        <w:t>los resultados logrados y mostrados en la sección anterior</w:t>
      </w:r>
      <w:r w:rsidRPr="00897281">
        <w:rPr>
          <w:rFonts w:ascii="Arial" w:hAnsi="Arial" w:cs="Arial"/>
          <w:bCs/>
          <w:color w:val="000000" w:themeColor="text1"/>
          <w:sz w:val="22"/>
          <w:szCs w:val="22"/>
          <w:lang w:val="es-PE"/>
        </w:rPr>
        <w:t>, y permite proyectar el impacto del sistema de gestión de compromisos más allá de su implementación operativa.</w:t>
      </w:r>
    </w:p>
    <w:p w14:paraId="33B932BE" w14:textId="77777777" w:rsidR="00B62A5C" w:rsidRDefault="00B62A5C" w:rsidP="00C66292">
      <w:pPr>
        <w:jc w:val="both"/>
        <w:rPr>
          <w:rFonts w:ascii="Arial" w:hAnsi="Arial" w:cs="Arial"/>
          <w:bCs/>
          <w:color w:val="000000" w:themeColor="text1"/>
          <w:sz w:val="22"/>
          <w:szCs w:val="22"/>
          <w:lang w:val="es-PE"/>
        </w:rPr>
      </w:pPr>
    </w:p>
    <w:p w14:paraId="09BE1506" w14:textId="3309EF34" w:rsidR="00E4395D" w:rsidRDefault="00E4395D" w:rsidP="00E4395D">
      <w:pPr>
        <w:pStyle w:val="Prrafodelista"/>
        <w:numPr>
          <w:ilvl w:val="0"/>
          <w:numId w:val="22"/>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Enfoque externo</w:t>
      </w:r>
    </w:p>
    <w:p w14:paraId="51CB6B95" w14:textId="77777777" w:rsidR="00C93116" w:rsidRDefault="00C93116" w:rsidP="00C93116">
      <w:pPr>
        <w:jc w:val="both"/>
        <w:rPr>
          <w:rFonts w:ascii="Arial" w:hAnsi="Arial" w:cs="Arial"/>
          <w:bCs/>
          <w:color w:val="000000" w:themeColor="text1"/>
          <w:sz w:val="22"/>
          <w:szCs w:val="22"/>
          <w:lang w:val="es-PE"/>
        </w:rPr>
      </w:pPr>
    </w:p>
    <w:p w14:paraId="109187D3" w14:textId="77777777" w:rsidR="00CC35FF" w:rsidRDefault="0001477D"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Desde el enfoque externo, </w:t>
      </w:r>
      <w:r w:rsidR="00CC35FF">
        <w:rPr>
          <w:rFonts w:ascii="Arial" w:hAnsi="Arial" w:cs="Arial"/>
          <w:bCs/>
          <w:color w:val="000000" w:themeColor="text1"/>
          <w:sz w:val="22"/>
          <w:szCs w:val="22"/>
          <w:lang w:val="es-PE"/>
        </w:rPr>
        <w:t xml:space="preserve">el SIGCOS </w:t>
      </w:r>
      <w:r w:rsidR="00074A92" w:rsidRPr="00897281">
        <w:rPr>
          <w:rFonts w:ascii="Arial" w:hAnsi="Arial" w:cs="Arial"/>
          <w:bCs/>
          <w:color w:val="000000" w:themeColor="text1"/>
          <w:sz w:val="22"/>
          <w:szCs w:val="22"/>
          <w:lang w:val="es-PE"/>
        </w:rPr>
        <w:t xml:space="preserve">implementado por </w:t>
      </w:r>
      <w:r w:rsidRPr="00897281">
        <w:rPr>
          <w:rFonts w:ascii="Arial" w:hAnsi="Arial" w:cs="Arial"/>
          <w:bCs/>
          <w:color w:val="000000" w:themeColor="text1"/>
          <w:sz w:val="22"/>
          <w:szCs w:val="22"/>
          <w:lang w:val="es-PE"/>
        </w:rPr>
        <w:t xml:space="preserve">Antamina fortalece la trazabilidad como herramienta de rendición de cuentas ante el Estado, los socios corporativos y los grupos de interés local. </w:t>
      </w:r>
      <w:r w:rsidR="00CC35FF">
        <w:rPr>
          <w:rFonts w:ascii="Arial" w:hAnsi="Arial" w:cs="Arial"/>
          <w:bCs/>
          <w:color w:val="000000" w:themeColor="text1"/>
          <w:sz w:val="22"/>
          <w:szCs w:val="22"/>
          <w:lang w:val="es-PE"/>
        </w:rPr>
        <w:t xml:space="preserve">Esta idea se ha venido mencionado previamente pero se abordará con mayor detalle en esta sección. </w:t>
      </w:r>
    </w:p>
    <w:p w14:paraId="39C9F239" w14:textId="77777777" w:rsidR="00CC35FF" w:rsidRDefault="00CC35FF" w:rsidP="00C93116">
      <w:pPr>
        <w:jc w:val="both"/>
        <w:rPr>
          <w:rFonts w:ascii="Arial" w:hAnsi="Arial" w:cs="Arial"/>
          <w:bCs/>
          <w:color w:val="000000" w:themeColor="text1"/>
          <w:sz w:val="22"/>
          <w:szCs w:val="22"/>
          <w:lang w:val="es-PE"/>
        </w:rPr>
      </w:pPr>
    </w:p>
    <w:p w14:paraId="3CDE6FF2" w14:textId="2439D44B" w:rsidR="00DA42BE" w:rsidRDefault="00CC35FF" w:rsidP="00C93116">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La</w:t>
      </w:r>
      <w:r w:rsidR="0001477D" w:rsidRPr="00897281">
        <w:rPr>
          <w:rFonts w:ascii="Arial" w:hAnsi="Arial" w:cs="Arial"/>
          <w:bCs/>
          <w:color w:val="000000" w:themeColor="text1"/>
          <w:sz w:val="22"/>
          <w:szCs w:val="22"/>
          <w:lang w:val="es-PE"/>
        </w:rPr>
        <w:t xml:space="preserve"> trazabilidad técnic</w:t>
      </w:r>
      <w:r w:rsidR="00641BCA" w:rsidRPr="00897281">
        <w:rPr>
          <w:rFonts w:ascii="Arial" w:hAnsi="Arial" w:cs="Arial"/>
          <w:bCs/>
          <w:color w:val="000000" w:themeColor="text1"/>
          <w:sz w:val="22"/>
          <w:szCs w:val="22"/>
          <w:lang w:val="es-PE"/>
        </w:rPr>
        <w:t xml:space="preserve">a de los compromisos sociales permite </w:t>
      </w:r>
      <w:r w:rsidR="0001477D" w:rsidRPr="00897281">
        <w:rPr>
          <w:rFonts w:ascii="Arial" w:hAnsi="Arial" w:cs="Arial"/>
          <w:bCs/>
          <w:color w:val="000000" w:themeColor="text1"/>
          <w:sz w:val="22"/>
          <w:szCs w:val="22"/>
          <w:lang w:val="es-PE"/>
        </w:rPr>
        <w:t xml:space="preserve">demostrar su cumplimiento con evidencia verificable, facilitando la supervisión institucional, </w:t>
      </w:r>
      <w:r w:rsidR="0001477D" w:rsidRPr="00897281">
        <w:rPr>
          <w:rFonts w:ascii="Arial" w:hAnsi="Arial" w:cs="Arial"/>
          <w:bCs/>
          <w:color w:val="000000" w:themeColor="text1"/>
          <w:sz w:val="22"/>
          <w:szCs w:val="22"/>
          <w:lang w:val="es-PE"/>
        </w:rPr>
        <w:t xml:space="preserve">las auditorías internas y la transparencia frente a los beneficiarios finales. </w:t>
      </w:r>
    </w:p>
    <w:p w14:paraId="4CE5E295" w14:textId="77777777" w:rsidR="00C93116" w:rsidRDefault="00C93116" w:rsidP="00C93116">
      <w:pPr>
        <w:jc w:val="both"/>
        <w:rPr>
          <w:rFonts w:ascii="Arial" w:hAnsi="Arial" w:cs="Arial"/>
          <w:bCs/>
          <w:color w:val="000000" w:themeColor="text1"/>
          <w:sz w:val="22"/>
          <w:szCs w:val="22"/>
          <w:lang w:val="es-PE"/>
        </w:rPr>
      </w:pPr>
    </w:p>
    <w:p w14:paraId="71AF0B9A" w14:textId="7A6D4465" w:rsidR="009E606F" w:rsidRPr="00897281" w:rsidRDefault="0001477D"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 este contexto, la trazabilidad deja de ser una función operativa y adquiere un valor estratégico como mecanismo de legitimación, control y confianza hacia el entorno.</w:t>
      </w:r>
    </w:p>
    <w:p w14:paraId="5E1F7A90" w14:textId="310C74EA" w:rsidR="003F183D" w:rsidRDefault="003F183D" w:rsidP="003F183D">
      <w:pPr>
        <w:jc w:val="both"/>
        <w:rPr>
          <w:rFonts w:ascii="Arial" w:hAnsi="Arial" w:cs="Arial"/>
          <w:bCs/>
          <w:color w:val="000000" w:themeColor="text1"/>
          <w:sz w:val="22"/>
          <w:szCs w:val="22"/>
          <w:lang w:val="es-PE"/>
        </w:rPr>
      </w:pPr>
    </w:p>
    <w:p w14:paraId="7CC52554" w14:textId="66C982BF" w:rsidR="003F183D" w:rsidRPr="003F183D" w:rsidRDefault="00E6023A" w:rsidP="003F183D">
      <w:pPr>
        <w:pStyle w:val="Prrafodelista"/>
        <w:numPr>
          <w:ilvl w:val="0"/>
          <w:numId w:val="31"/>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Rendición de cuentas</w:t>
      </w:r>
      <w:r w:rsidR="00017494">
        <w:rPr>
          <w:rFonts w:ascii="Arial" w:hAnsi="Arial" w:cs="Arial"/>
          <w:bCs/>
          <w:color w:val="000000" w:themeColor="text1"/>
          <w:sz w:val="22"/>
          <w:szCs w:val="22"/>
          <w:lang w:val="es-PE"/>
        </w:rPr>
        <w:t xml:space="preserve">: </w:t>
      </w:r>
      <w:r>
        <w:rPr>
          <w:rFonts w:ascii="Arial" w:hAnsi="Arial" w:cs="Arial"/>
          <w:bCs/>
          <w:color w:val="000000" w:themeColor="text1"/>
          <w:sz w:val="22"/>
          <w:szCs w:val="22"/>
          <w:lang w:val="es-PE"/>
        </w:rPr>
        <w:t>Estado</w:t>
      </w:r>
    </w:p>
    <w:p w14:paraId="35DE706C" w14:textId="77777777" w:rsidR="00C93116" w:rsidRDefault="00C93116" w:rsidP="00C93116">
      <w:pPr>
        <w:jc w:val="both"/>
        <w:rPr>
          <w:rFonts w:ascii="Arial" w:hAnsi="Arial" w:cs="Arial"/>
          <w:bCs/>
          <w:color w:val="000000" w:themeColor="text1"/>
          <w:sz w:val="22"/>
          <w:szCs w:val="22"/>
          <w:lang w:val="es-PE"/>
        </w:rPr>
      </w:pPr>
    </w:p>
    <w:p w14:paraId="2E912620" w14:textId="0E4EFE17" w:rsidR="00480C88" w:rsidRPr="00897281" w:rsidRDefault="00F5398D"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En primer lugar, el sistema permite a </w:t>
      </w:r>
      <w:r w:rsidR="004B69F8" w:rsidRPr="00897281">
        <w:rPr>
          <w:rFonts w:ascii="Arial" w:hAnsi="Arial" w:cs="Arial"/>
          <w:bCs/>
          <w:color w:val="000000" w:themeColor="text1"/>
          <w:sz w:val="22"/>
          <w:szCs w:val="22"/>
          <w:lang w:val="es-PE"/>
        </w:rPr>
        <w:t>Antamina</w:t>
      </w:r>
      <w:r w:rsidRPr="00897281">
        <w:rPr>
          <w:rFonts w:ascii="Arial" w:hAnsi="Arial" w:cs="Arial"/>
          <w:bCs/>
          <w:color w:val="000000" w:themeColor="text1"/>
          <w:sz w:val="22"/>
          <w:szCs w:val="22"/>
          <w:lang w:val="es-PE"/>
        </w:rPr>
        <w:t xml:space="preserve">  demostrar ante el Estado el cumplimiento de sus compromisos sociales, facilitando la supervisión, el control y el cumplimiento normativo. A través de la matriz </w:t>
      </w:r>
      <w:r w:rsidR="00CC35FF">
        <w:rPr>
          <w:rFonts w:ascii="Arial" w:hAnsi="Arial" w:cs="Arial"/>
          <w:bCs/>
          <w:color w:val="000000" w:themeColor="text1"/>
          <w:sz w:val="22"/>
          <w:szCs w:val="22"/>
          <w:lang w:val="es-PE"/>
        </w:rPr>
        <w:t>SIGCOS</w:t>
      </w:r>
      <w:r w:rsidRPr="00897281">
        <w:rPr>
          <w:rFonts w:ascii="Arial" w:hAnsi="Arial" w:cs="Arial"/>
          <w:bCs/>
          <w:color w:val="000000" w:themeColor="text1"/>
          <w:sz w:val="22"/>
          <w:szCs w:val="22"/>
          <w:lang w:val="es-PE"/>
        </w:rPr>
        <w:t xml:space="preserve">, los compromisos pueden ser identificados, clasificados y monitoreados por </w:t>
      </w:r>
      <w:r w:rsidR="00CC35FF">
        <w:rPr>
          <w:rFonts w:ascii="Arial" w:hAnsi="Arial" w:cs="Arial"/>
          <w:bCs/>
          <w:color w:val="000000" w:themeColor="text1"/>
          <w:sz w:val="22"/>
          <w:szCs w:val="22"/>
          <w:lang w:val="es-PE"/>
        </w:rPr>
        <w:t xml:space="preserve">tipo, </w:t>
      </w:r>
      <w:r w:rsidR="004B69F8" w:rsidRPr="00897281">
        <w:rPr>
          <w:rFonts w:ascii="Arial" w:hAnsi="Arial" w:cs="Arial"/>
          <w:bCs/>
          <w:color w:val="000000" w:themeColor="text1"/>
          <w:sz w:val="22"/>
          <w:szCs w:val="22"/>
          <w:lang w:val="es-PE"/>
        </w:rPr>
        <w:t>UGT</w:t>
      </w:r>
      <w:r w:rsidRPr="00897281">
        <w:rPr>
          <w:rFonts w:ascii="Arial" w:hAnsi="Arial" w:cs="Arial"/>
          <w:bCs/>
          <w:color w:val="000000" w:themeColor="text1"/>
          <w:sz w:val="22"/>
          <w:szCs w:val="22"/>
          <w:lang w:val="es-PE"/>
        </w:rPr>
        <w:t xml:space="preserve">, estado de avance, asignación presupuestal y nivel de ejecución. </w:t>
      </w:r>
    </w:p>
    <w:p w14:paraId="4C30D7D4" w14:textId="77777777" w:rsidR="00C93116" w:rsidRDefault="00C93116" w:rsidP="00C93116">
      <w:pPr>
        <w:jc w:val="both"/>
        <w:rPr>
          <w:rFonts w:ascii="Arial" w:hAnsi="Arial" w:cs="Arial"/>
          <w:bCs/>
          <w:color w:val="000000" w:themeColor="text1"/>
          <w:sz w:val="22"/>
          <w:szCs w:val="22"/>
          <w:lang w:val="es-PE"/>
        </w:rPr>
      </w:pPr>
    </w:p>
    <w:p w14:paraId="732222C0" w14:textId="676125BC" w:rsidR="00E6023A" w:rsidRPr="00897281" w:rsidRDefault="00F5398D"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Esta información se complementa con el repositorio digital, que contiene </w:t>
      </w:r>
      <w:r w:rsidR="00616DB4">
        <w:rPr>
          <w:rFonts w:ascii="Arial" w:hAnsi="Arial" w:cs="Arial"/>
          <w:bCs/>
          <w:color w:val="000000" w:themeColor="text1"/>
          <w:sz w:val="22"/>
          <w:szCs w:val="22"/>
          <w:lang w:val="es-PE"/>
        </w:rPr>
        <w:t>informes asociados a los compromisos sociales</w:t>
      </w:r>
      <w:r w:rsidR="00CC35FF">
        <w:rPr>
          <w:rFonts w:ascii="Arial" w:hAnsi="Arial" w:cs="Arial"/>
          <w:bCs/>
          <w:color w:val="000000" w:themeColor="text1"/>
          <w:sz w:val="22"/>
          <w:szCs w:val="22"/>
          <w:lang w:val="es-PE"/>
        </w:rPr>
        <w:t xml:space="preserve">. Por ejemplo, </w:t>
      </w:r>
      <w:r w:rsidRPr="00897281">
        <w:rPr>
          <w:rFonts w:ascii="Arial" w:hAnsi="Arial" w:cs="Arial"/>
          <w:bCs/>
          <w:color w:val="000000" w:themeColor="text1"/>
          <w:sz w:val="22"/>
          <w:szCs w:val="22"/>
          <w:lang w:val="es-PE"/>
        </w:rPr>
        <w:t>actas, convenios, fichas técnicas</w:t>
      </w:r>
      <w:r w:rsidR="00CC35FF">
        <w:rPr>
          <w:rFonts w:ascii="Arial" w:hAnsi="Arial" w:cs="Arial"/>
          <w:bCs/>
          <w:color w:val="000000" w:themeColor="text1"/>
          <w:sz w:val="22"/>
          <w:szCs w:val="22"/>
          <w:lang w:val="es-PE"/>
        </w:rPr>
        <w:t xml:space="preserve"> e</w:t>
      </w:r>
      <w:r w:rsidRPr="00897281">
        <w:rPr>
          <w:rFonts w:ascii="Arial" w:hAnsi="Arial" w:cs="Arial"/>
          <w:bCs/>
          <w:color w:val="000000" w:themeColor="text1"/>
          <w:sz w:val="22"/>
          <w:szCs w:val="22"/>
          <w:lang w:val="es-PE"/>
        </w:rPr>
        <w:t xml:space="preserve"> informes</w:t>
      </w:r>
      <w:r w:rsidR="00616DB4">
        <w:rPr>
          <w:rFonts w:ascii="Arial" w:hAnsi="Arial" w:cs="Arial"/>
          <w:bCs/>
          <w:color w:val="000000" w:themeColor="text1"/>
          <w:sz w:val="22"/>
          <w:szCs w:val="22"/>
          <w:lang w:val="es-PE"/>
        </w:rPr>
        <w:t xml:space="preserve"> </w:t>
      </w:r>
      <w:r w:rsidR="00CC35FF">
        <w:rPr>
          <w:rFonts w:ascii="Arial" w:hAnsi="Arial" w:cs="Arial"/>
          <w:bCs/>
          <w:color w:val="000000" w:themeColor="text1"/>
          <w:sz w:val="22"/>
          <w:szCs w:val="22"/>
          <w:lang w:val="es-PE"/>
        </w:rPr>
        <w:t xml:space="preserve">que están </w:t>
      </w:r>
      <w:r w:rsidR="006B0B70" w:rsidRPr="00897281">
        <w:rPr>
          <w:rFonts w:ascii="Arial" w:hAnsi="Arial" w:cs="Arial"/>
          <w:bCs/>
          <w:color w:val="000000" w:themeColor="text1"/>
          <w:sz w:val="22"/>
          <w:szCs w:val="22"/>
          <w:lang w:val="es-PE"/>
        </w:rPr>
        <w:t>validados</w:t>
      </w:r>
      <w:r w:rsidRPr="00897281">
        <w:rPr>
          <w:rFonts w:ascii="Arial" w:hAnsi="Arial" w:cs="Arial"/>
          <w:bCs/>
          <w:color w:val="000000" w:themeColor="text1"/>
          <w:sz w:val="22"/>
          <w:szCs w:val="22"/>
          <w:lang w:val="es-PE"/>
        </w:rPr>
        <w:t xml:space="preserve"> </w:t>
      </w:r>
      <w:r w:rsidR="006B0B70" w:rsidRPr="00897281">
        <w:rPr>
          <w:rFonts w:ascii="Arial" w:hAnsi="Arial" w:cs="Arial"/>
          <w:bCs/>
          <w:color w:val="000000" w:themeColor="text1"/>
          <w:sz w:val="22"/>
          <w:szCs w:val="22"/>
          <w:lang w:val="es-PE"/>
        </w:rPr>
        <w:t xml:space="preserve">y </w:t>
      </w:r>
      <w:r w:rsidRPr="00897281">
        <w:rPr>
          <w:rFonts w:ascii="Arial" w:hAnsi="Arial" w:cs="Arial"/>
          <w:bCs/>
          <w:color w:val="000000" w:themeColor="text1"/>
          <w:sz w:val="22"/>
          <w:szCs w:val="22"/>
          <w:lang w:val="es-PE"/>
        </w:rPr>
        <w:t xml:space="preserve">disponibles de forma inmediata para responder a requerimientos de fiscalización o auditoría. </w:t>
      </w:r>
    </w:p>
    <w:p w14:paraId="11BB68D5" w14:textId="77777777" w:rsidR="00C93116" w:rsidRDefault="00C93116" w:rsidP="00C93116">
      <w:pPr>
        <w:jc w:val="both"/>
        <w:rPr>
          <w:rFonts w:ascii="Arial" w:hAnsi="Arial" w:cs="Arial"/>
          <w:bCs/>
          <w:color w:val="000000" w:themeColor="text1"/>
          <w:sz w:val="22"/>
          <w:szCs w:val="22"/>
          <w:lang w:val="es-PE"/>
        </w:rPr>
      </w:pPr>
    </w:p>
    <w:p w14:paraId="630E56C6" w14:textId="4B081FDE" w:rsidR="00D87CAB" w:rsidRDefault="00E54611"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 trazabilidad responde directamente a las exigencias de supervisión establecidas por el Estado, que en su rol de ente fiscalizador verifica el cumplimiento de los compromisos sociales obligatorios incluidos en los instrumentos de gestión ambiental, conforme al DS N.° 042-2003-EM y su modificatoria, el DS N.° 052-2010-EM. En este marco, el sistema de gestión de compromisos de Antamina permite consolidar y presentar evidencia documentaria validada, facilitando el control normativo y la rendición de cuentas institucional.</w:t>
      </w:r>
    </w:p>
    <w:p w14:paraId="1455293B" w14:textId="77777777" w:rsidR="00F517E5" w:rsidRDefault="00F517E5" w:rsidP="00D80CEC">
      <w:pPr>
        <w:ind w:firstLine="142"/>
        <w:jc w:val="both"/>
        <w:rPr>
          <w:rFonts w:ascii="Arial" w:hAnsi="Arial" w:cs="Arial"/>
          <w:bCs/>
          <w:color w:val="000000" w:themeColor="text1"/>
          <w:sz w:val="22"/>
          <w:szCs w:val="22"/>
          <w:lang w:val="es-PE"/>
        </w:rPr>
      </w:pPr>
    </w:p>
    <w:p w14:paraId="23EF1761" w14:textId="79951FD0" w:rsidR="00F517E5" w:rsidRPr="00F517E5" w:rsidRDefault="00F517E5" w:rsidP="00F517E5">
      <w:pPr>
        <w:pStyle w:val="Prrafodelista"/>
        <w:numPr>
          <w:ilvl w:val="0"/>
          <w:numId w:val="31"/>
        </w:numPr>
        <w:jc w:val="both"/>
        <w:rPr>
          <w:rFonts w:ascii="Arial" w:hAnsi="Arial" w:cs="Arial"/>
          <w:bCs/>
          <w:color w:val="000000" w:themeColor="text1"/>
          <w:sz w:val="22"/>
          <w:szCs w:val="22"/>
          <w:lang w:val="es-PE"/>
        </w:rPr>
      </w:pPr>
      <w:r w:rsidRPr="00F517E5">
        <w:rPr>
          <w:rFonts w:ascii="Arial" w:hAnsi="Arial" w:cs="Arial"/>
          <w:bCs/>
          <w:color w:val="000000" w:themeColor="text1"/>
          <w:sz w:val="22"/>
          <w:szCs w:val="22"/>
          <w:lang w:val="es-PE"/>
        </w:rPr>
        <w:t>Rendición de cuentas</w:t>
      </w:r>
      <w:r w:rsidR="00017494">
        <w:rPr>
          <w:rFonts w:ascii="Arial" w:hAnsi="Arial" w:cs="Arial"/>
          <w:bCs/>
          <w:color w:val="000000" w:themeColor="text1"/>
          <w:sz w:val="22"/>
          <w:szCs w:val="22"/>
          <w:lang w:val="es-PE"/>
        </w:rPr>
        <w:t>: Accionistas</w:t>
      </w:r>
    </w:p>
    <w:p w14:paraId="2E3AA310" w14:textId="77777777" w:rsidR="00C93116" w:rsidRDefault="00C93116" w:rsidP="00C93116">
      <w:pPr>
        <w:jc w:val="both"/>
        <w:rPr>
          <w:rFonts w:ascii="Arial" w:hAnsi="Arial" w:cs="Arial"/>
          <w:bCs/>
          <w:color w:val="000000" w:themeColor="text1"/>
          <w:sz w:val="22"/>
          <w:szCs w:val="22"/>
          <w:lang w:val="es-PE"/>
        </w:rPr>
      </w:pPr>
    </w:p>
    <w:p w14:paraId="1D44146A" w14:textId="769F0D0F" w:rsidR="00552B9C" w:rsidRPr="00897281" w:rsidRDefault="005E1B7E"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 segundo lugar, el sistema de gestión de compromisos aporta evidencia verificable a los socios corporativos</w:t>
      </w:r>
      <w:r w:rsidR="00F517E5">
        <w:rPr>
          <w:rFonts w:ascii="Arial" w:hAnsi="Arial" w:cs="Arial"/>
          <w:bCs/>
          <w:color w:val="000000" w:themeColor="text1"/>
          <w:sz w:val="22"/>
          <w:szCs w:val="22"/>
          <w:lang w:val="es-PE"/>
        </w:rPr>
        <w:t xml:space="preserve"> (accionistas)</w:t>
      </w:r>
      <w:r w:rsidRPr="00897281">
        <w:rPr>
          <w:rFonts w:ascii="Arial" w:hAnsi="Arial" w:cs="Arial"/>
          <w:bCs/>
          <w:color w:val="000000" w:themeColor="text1"/>
          <w:sz w:val="22"/>
          <w:szCs w:val="22"/>
          <w:lang w:val="es-PE"/>
        </w:rPr>
        <w:t xml:space="preserve">, </w:t>
      </w:r>
      <w:r w:rsidR="00017494" w:rsidRPr="00017494">
        <w:rPr>
          <w:rFonts w:ascii="Arial" w:hAnsi="Arial" w:cs="Arial"/>
          <w:bCs/>
          <w:color w:val="000000" w:themeColor="text1"/>
          <w:sz w:val="22"/>
          <w:szCs w:val="22"/>
          <w:lang w:val="es-PE"/>
        </w:rPr>
        <w:t>quienes, aunque forman parte de la estructura empresarial, tienen una posición externa respecto a la gestión operativa. Por ello, requieren información clara y trazable sobre la eficacia y eficiencia de la inversión social</w:t>
      </w:r>
      <w:r w:rsidR="00FB1A58">
        <w:rPr>
          <w:rFonts w:ascii="Arial" w:hAnsi="Arial" w:cs="Arial"/>
          <w:bCs/>
          <w:color w:val="000000" w:themeColor="text1"/>
          <w:sz w:val="22"/>
          <w:szCs w:val="22"/>
          <w:lang w:val="es-PE"/>
        </w:rPr>
        <w:t xml:space="preserve"> de compromisos.</w:t>
      </w:r>
    </w:p>
    <w:p w14:paraId="176B32F7" w14:textId="77777777" w:rsidR="00C93116" w:rsidRDefault="00C93116" w:rsidP="00C93116">
      <w:pPr>
        <w:jc w:val="both"/>
        <w:rPr>
          <w:rFonts w:ascii="Arial" w:hAnsi="Arial" w:cs="Arial"/>
          <w:bCs/>
          <w:color w:val="000000" w:themeColor="text1"/>
          <w:sz w:val="22"/>
          <w:szCs w:val="22"/>
          <w:lang w:val="es-PE"/>
        </w:rPr>
      </w:pPr>
    </w:p>
    <w:p w14:paraId="72166DBE" w14:textId="158D8F87" w:rsidR="00552B9C" w:rsidRPr="00897281" w:rsidRDefault="005E1B7E"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La Gerencia de Gestión Social</w:t>
      </w:r>
      <w:r w:rsidR="00616DB4">
        <w:rPr>
          <w:rFonts w:ascii="Arial" w:hAnsi="Arial" w:cs="Arial"/>
          <w:bCs/>
          <w:color w:val="000000" w:themeColor="text1"/>
          <w:sz w:val="22"/>
          <w:szCs w:val="22"/>
          <w:lang w:val="es-PE"/>
        </w:rPr>
        <w:t xml:space="preserve"> de Antamina</w:t>
      </w:r>
      <w:r w:rsidRPr="00897281">
        <w:rPr>
          <w:rFonts w:ascii="Arial" w:hAnsi="Arial" w:cs="Arial"/>
          <w:bCs/>
          <w:color w:val="000000" w:themeColor="text1"/>
          <w:sz w:val="22"/>
          <w:szCs w:val="22"/>
          <w:lang w:val="es-PE"/>
        </w:rPr>
        <w:t>, en cumplimiento del Estándar de Gestión de Auditorías (DC-004), atiende anualmente los procesos del Grupo Auditor de Accionistas (GAS</w:t>
      </w:r>
      <w:r w:rsidR="00E35D80">
        <w:rPr>
          <w:rFonts w:ascii="Arial" w:hAnsi="Arial" w:cs="Arial"/>
          <w:bCs/>
          <w:color w:val="000000" w:themeColor="text1"/>
          <w:sz w:val="22"/>
          <w:szCs w:val="22"/>
          <w:lang w:val="es-PE"/>
        </w:rPr>
        <w:t xml:space="preserve"> por sus siglas en inglés</w:t>
      </w:r>
      <w:r w:rsidRPr="00897281">
        <w:rPr>
          <w:rFonts w:ascii="Arial" w:hAnsi="Arial" w:cs="Arial"/>
          <w:bCs/>
          <w:color w:val="000000" w:themeColor="text1"/>
          <w:sz w:val="22"/>
          <w:szCs w:val="22"/>
          <w:lang w:val="es-PE"/>
        </w:rPr>
        <w:t xml:space="preserve">), presentando documentación validada sobre el avance físico, financiero y técnico de los compromisos registrados. Esta información permite </w:t>
      </w:r>
      <w:r w:rsidRPr="00897281">
        <w:rPr>
          <w:rFonts w:ascii="Arial" w:hAnsi="Arial" w:cs="Arial"/>
          <w:bCs/>
          <w:color w:val="000000" w:themeColor="text1"/>
          <w:sz w:val="22"/>
          <w:szCs w:val="22"/>
          <w:lang w:val="es-PE"/>
        </w:rPr>
        <w:lastRenderedPageBreak/>
        <w:t xml:space="preserve">a </w:t>
      </w:r>
      <w:r w:rsidR="00C86C9D" w:rsidRPr="00897281">
        <w:rPr>
          <w:rFonts w:ascii="Arial" w:hAnsi="Arial" w:cs="Arial"/>
          <w:bCs/>
          <w:color w:val="000000" w:themeColor="text1"/>
          <w:sz w:val="22"/>
          <w:szCs w:val="22"/>
          <w:lang w:val="es-PE"/>
        </w:rPr>
        <w:t>los socios corporativos</w:t>
      </w:r>
      <w:r w:rsidRPr="00897281">
        <w:rPr>
          <w:rFonts w:ascii="Arial" w:hAnsi="Arial" w:cs="Arial"/>
          <w:bCs/>
          <w:color w:val="000000" w:themeColor="text1"/>
          <w:sz w:val="22"/>
          <w:szCs w:val="22"/>
          <w:lang w:val="es-PE"/>
        </w:rPr>
        <w:t xml:space="preserve"> evaluar de forma transparente el desempeño de la compañía en materia de responsabilidad social. </w:t>
      </w:r>
    </w:p>
    <w:p w14:paraId="45D6EA19" w14:textId="77777777" w:rsidR="00C93116" w:rsidRDefault="00C93116" w:rsidP="00C93116">
      <w:pPr>
        <w:jc w:val="both"/>
        <w:rPr>
          <w:rFonts w:ascii="Arial" w:hAnsi="Arial" w:cs="Arial"/>
          <w:bCs/>
          <w:color w:val="000000" w:themeColor="text1"/>
          <w:sz w:val="22"/>
          <w:szCs w:val="22"/>
          <w:lang w:val="es-PE"/>
        </w:rPr>
      </w:pPr>
    </w:p>
    <w:p w14:paraId="7F087843" w14:textId="02FAAE63" w:rsidR="00FA0E56" w:rsidRDefault="005E1B7E" w:rsidP="00FA0E5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Herramientas como el dashboard refuerzan este proceso, al facilitar la visualización dinámica del portafolio</w:t>
      </w:r>
      <w:r w:rsidR="00C86C9D" w:rsidRPr="00897281">
        <w:rPr>
          <w:rFonts w:ascii="Arial" w:hAnsi="Arial" w:cs="Arial"/>
          <w:bCs/>
          <w:color w:val="000000" w:themeColor="text1"/>
          <w:sz w:val="22"/>
          <w:szCs w:val="22"/>
          <w:lang w:val="es-PE"/>
        </w:rPr>
        <w:t xml:space="preserve"> de compromisos</w:t>
      </w:r>
      <w:r w:rsidRPr="00897281">
        <w:rPr>
          <w:rFonts w:ascii="Arial" w:hAnsi="Arial" w:cs="Arial"/>
          <w:bCs/>
          <w:color w:val="000000" w:themeColor="text1"/>
          <w:sz w:val="22"/>
          <w:szCs w:val="22"/>
          <w:lang w:val="es-PE"/>
        </w:rPr>
        <w:t>, la generación periódica de reportes y la identificación de alertas de gestión que contribuyen a la toma de decisiones informadas a nivel corporativo.</w:t>
      </w:r>
    </w:p>
    <w:p w14:paraId="37824D37" w14:textId="77777777" w:rsidR="00AF4A1B" w:rsidRDefault="00AF4A1B" w:rsidP="00FA0E56">
      <w:pPr>
        <w:jc w:val="both"/>
        <w:rPr>
          <w:rFonts w:ascii="Arial" w:hAnsi="Arial" w:cs="Arial"/>
          <w:bCs/>
          <w:color w:val="000000" w:themeColor="text1"/>
          <w:sz w:val="22"/>
          <w:szCs w:val="22"/>
          <w:lang w:val="es-PE"/>
        </w:rPr>
      </w:pPr>
    </w:p>
    <w:p w14:paraId="3F602A8E" w14:textId="7AD0E3CD" w:rsidR="00017494" w:rsidRPr="00017494" w:rsidRDefault="00017494" w:rsidP="00017494">
      <w:pPr>
        <w:pStyle w:val="Prrafodelista"/>
        <w:numPr>
          <w:ilvl w:val="0"/>
          <w:numId w:val="31"/>
        </w:numPr>
        <w:jc w:val="both"/>
        <w:rPr>
          <w:rFonts w:ascii="Arial" w:hAnsi="Arial" w:cs="Arial"/>
          <w:bCs/>
          <w:color w:val="000000" w:themeColor="text1"/>
          <w:sz w:val="22"/>
          <w:szCs w:val="22"/>
          <w:lang w:val="es-PE"/>
        </w:rPr>
      </w:pPr>
      <w:r w:rsidRPr="00017494">
        <w:rPr>
          <w:rFonts w:ascii="Arial" w:hAnsi="Arial" w:cs="Arial"/>
          <w:bCs/>
          <w:color w:val="000000" w:themeColor="text1"/>
          <w:sz w:val="22"/>
          <w:szCs w:val="22"/>
          <w:lang w:val="es-PE"/>
        </w:rPr>
        <w:t xml:space="preserve">Rendición de cuentas: </w:t>
      </w:r>
      <w:r>
        <w:rPr>
          <w:rFonts w:ascii="Arial" w:hAnsi="Arial" w:cs="Arial"/>
          <w:bCs/>
          <w:color w:val="000000" w:themeColor="text1"/>
          <w:sz w:val="22"/>
          <w:szCs w:val="22"/>
          <w:lang w:val="es-PE"/>
        </w:rPr>
        <w:t>Grupos de interés local</w:t>
      </w:r>
    </w:p>
    <w:p w14:paraId="2996C2A8" w14:textId="77777777" w:rsidR="00C93116" w:rsidRDefault="00C93116" w:rsidP="00C93116">
      <w:pPr>
        <w:jc w:val="both"/>
        <w:rPr>
          <w:rFonts w:ascii="Arial" w:hAnsi="Arial" w:cs="Arial"/>
          <w:bCs/>
          <w:color w:val="000000" w:themeColor="text1"/>
          <w:sz w:val="22"/>
          <w:szCs w:val="22"/>
          <w:lang w:val="es-PE"/>
        </w:rPr>
      </w:pPr>
    </w:p>
    <w:p w14:paraId="4DF32528" w14:textId="79F0E539" w:rsidR="00380989" w:rsidRPr="00897281" w:rsidRDefault="00380989"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En tercer lugar, el sistema de gestión de compromisos contribuye a generar confianza con los grupos de interés local, al permitir verificar el cumplimiento oportuno de los acuerdos suscritos y su materialización en beneficios concretos. </w:t>
      </w:r>
    </w:p>
    <w:p w14:paraId="5B767E55" w14:textId="77777777" w:rsidR="00C93116" w:rsidRDefault="00C93116" w:rsidP="00C93116">
      <w:pPr>
        <w:jc w:val="both"/>
        <w:rPr>
          <w:rFonts w:ascii="Arial" w:hAnsi="Arial" w:cs="Arial"/>
          <w:bCs/>
          <w:color w:val="000000" w:themeColor="text1"/>
          <w:sz w:val="22"/>
          <w:szCs w:val="22"/>
          <w:lang w:val="es-PE"/>
        </w:rPr>
      </w:pPr>
    </w:p>
    <w:p w14:paraId="13E26797" w14:textId="4D128B4A" w:rsidR="00380989" w:rsidRPr="00897281" w:rsidRDefault="00380989"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 trazabilidad fortalece la legitimidad de la operación minera en el territorio, ya que garantiza que los compromisos se traduzcan en aportes efectivos al desarrollo sostenible del área de influencia. Este enfoque se encuentra respaldado por el Artículo 57 del DS N.° 040-2014-EM, que establece la necesidad de asegurar el goce efectivo de los beneficios sociales</w:t>
      </w:r>
      <w:r w:rsidR="009E6527" w:rsidRPr="00897281">
        <w:rPr>
          <w:rFonts w:ascii="Arial" w:hAnsi="Arial" w:cs="Arial"/>
          <w:bCs/>
          <w:color w:val="000000" w:themeColor="text1"/>
          <w:sz w:val="22"/>
          <w:szCs w:val="22"/>
          <w:lang w:val="es-PE"/>
        </w:rPr>
        <w:t xml:space="preserve"> de los compromisos.</w:t>
      </w:r>
    </w:p>
    <w:p w14:paraId="2B1D00B0" w14:textId="77777777" w:rsidR="00C93116" w:rsidRDefault="00C93116" w:rsidP="00C93116">
      <w:pPr>
        <w:jc w:val="both"/>
        <w:rPr>
          <w:rFonts w:ascii="Arial" w:hAnsi="Arial" w:cs="Arial"/>
          <w:bCs/>
          <w:color w:val="000000" w:themeColor="text1"/>
          <w:sz w:val="22"/>
          <w:szCs w:val="22"/>
          <w:lang w:val="es-PE"/>
        </w:rPr>
      </w:pPr>
    </w:p>
    <w:p w14:paraId="49705B8A" w14:textId="6B6209C0" w:rsidR="000F3E5A" w:rsidRPr="00897281" w:rsidRDefault="00FC5462"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Asimismo,</w:t>
      </w:r>
      <w:r w:rsidR="00BC53BB" w:rsidRPr="00897281">
        <w:rPr>
          <w:rFonts w:ascii="Arial" w:hAnsi="Arial" w:cs="Arial"/>
          <w:bCs/>
          <w:color w:val="000000" w:themeColor="text1"/>
          <w:sz w:val="22"/>
          <w:szCs w:val="22"/>
          <w:lang w:val="es-PE"/>
        </w:rPr>
        <w:t xml:space="preserve"> de acuerdo a</w:t>
      </w:r>
      <w:r w:rsidR="00DA42BE">
        <w:rPr>
          <w:rFonts w:ascii="Arial" w:hAnsi="Arial" w:cs="Arial"/>
          <w:bCs/>
          <w:color w:val="000000" w:themeColor="text1"/>
          <w:sz w:val="22"/>
          <w:szCs w:val="22"/>
          <w:lang w:val="es-PE"/>
        </w:rPr>
        <w:t xml:space="preserve">l </w:t>
      </w:r>
      <w:r w:rsidR="00BC53BB" w:rsidRPr="00897281">
        <w:rPr>
          <w:rFonts w:ascii="Arial" w:hAnsi="Arial" w:cs="Arial"/>
          <w:bCs/>
          <w:color w:val="000000" w:themeColor="text1"/>
          <w:sz w:val="22"/>
          <w:szCs w:val="22"/>
          <w:lang w:val="es-PE"/>
        </w:rPr>
        <w:t xml:space="preserve">Instrumento de Gestion Ambiental </w:t>
      </w:r>
      <w:r w:rsidR="00DA42BE">
        <w:rPr>
          <w:rFonts w:ascii="Arial" w:hAnsi="Arial" w:cs="Arial"/>
          <w:bCs/>
          <w:color w:val="000000" w:themeColor="text1"/>
          <w:sz w:val="22"/>
          <w:szCs w:val="22"/>
          <w:lang w:val="es-PE"/>
        </w:rPr>
        <w:t xml:space="preserve">de Antamina </w:t>
      </w:r>
      <w:r w:rsidR="00BC53BB" w:rsidRPr="00897281">
        <w:rPr>
          <w:rFonts w:ascii="Arial" w:hAnsi="Arial" w:cs="Arial"/>
          <w:bCs/>
          <w:color w:val="000000" w:themeColor="text1"/>
          <w:sz w:val="22"/>
          <w:szCs w:val="22"/>
          <w:lang w:val="es-PE"/>
        </w:rPr>
        <w:t xml:space="preserve">aprobado en febrero del 2024, dentro de la sección 6 </w:t>
      </w:r>
      <w:r w:rsidR="00616DB4">
        <w:rPr>
          <w:rFonts w:ascii="Arial" w:hAnsi="Arial" w:cs="Arial"/>
          <w:bCs/>
          <w:color w:val="000000" w:themeColor="text1"/>
          <w:sz w:val="22"/>
          <w:szCs w:val="22"/>
          <w:lang w:val="es-PE"/>
        </w:rPr>
        <w:t>Estrategia de</w:t>
      </w:r>
      <w:r w:rsidR="00BC53BB" w:rsidRPr="00897281">
        <w:rPr>
          <w:rFonts w:ascii="Arial" w:hAnsi="Arial" w:cs="Arial"/>
          <w:bCs/>
          <w:color w:val="000000" w:themeColor="text1"/>
          <w:sz w:val="22"/>
          <w:szCs w:val="22"/>
          <w:lang w:val="es-PE"/>
        </w:rPr>
        <w:t xml:space="preserve"> Manejo </w:t>
      </w:r>
      <w:r w:rsidR="00616DB4">
        <w:rPr>
          <w:rFonts w:ascii="Arial" w:hAnsi="Arial" w:cs="Arial"/>
          <w:bCs/>
          <w:color w:val="000000" w:themeColor="text1"/>
          <w:sz w:val="22"/>
          <w:szCs w:val="22"/>
          <w:lang w:val="es-PE"/>
        </w:rPr>
        <w:t>Ambiental (EMA)</w:t>
      </w:r>
      <w:r w:rsidR="00BC53BB" w:rsidRPr="00897281">
        <w:rPr>
          <w:rFonts w:ascii="Arial" w:hAnsi="Arial" w:cs="Arial"/>
          <w:bCs/>
          <w:color w:val="000000" w:themeColor="text1"/>
          <w:sz w:val="22"/>
          <w:szCs w:val="22"/>
          <w:lang w:val="es-PE"/>
        </w:rPr>
        <w:t xml:space="preserve"> se encuentra el Plan de Gestión Social que es </w:t>
      </w:r>
      <w:r w:rsidR="009E6527" w:rsidRPr="00897281">
        <w:rPr>
          <w:rFonts w:ascii="Arial" w:hAnsi="Arial" w:cs="Arial"/>
          <w:bCs/>
          <w:color w:val="000000" w:themeColor="text1"/>
          <w:sz w:val="22"/>
          <w:szCs w:val="22"/>
          <w:lang w:val="es-PE"/>
        </w:rPr>
        <w:t xml:space="preserve">de cumplimiento obligatorio y </w:t>
      </w:r>
      <w:r w:rsidR="00BC53BB" w:rsidRPr="00897281">
        <w:rPr>
          <w:rFonts w:ascii="Arial" w:hAnsi="Arial" w:cs="Arial"/>
          <w:bCs/>
          <w:color w:val="000000" w:themeColor="text1"/>
          <w:sz w:val="22"/>
          <w:szCs w:val="22"/>
          <w:lang w:val="es-PE"/>
        </w:rPr>
        <w:t>es</w:t>
      </w:r>
      <w:r w:rsidR="009E6527" w:rsidRPr="00897281">
        <w:rPr>
          <w:rFonts w:ascii="Arial" w:hAnsi="Arial" w:cs="Arial"/>
          <w:bCs/>
          <w:color w:val="000000" w:themeColor="text1"/>
          <w:sz w:val="22"/>
          <w:szCs w:val="22"/>
          <w:lang w:val="es-PE"/>
        </w:rPr>
        <w:t xml:space="preserve"> objeto de supervisión por parte del Organismo de Evaluación y Fiscalización Ambiental (OEFA), conforme a la Ley N.° 29325 – Ley del Sistema Nacional de Evaluación y Fiscalización Ambiental. Al estar formalmente aprobados por SENACE mediante la Resolución Directoral N.° 00027-2024-SENACE-PE/DEAR, estos compromisos adquieren carácter vinculante. </w:t>
      </w:r>
    </w:p>
    <w:p w14:paraId="3577CAC1" w14:textId="77777777" w:rsidR="00C93116" w:rsidRDefault="00C93116" w:rsidP="00C93116">
      <w:pPr>
        <w:jc w:val="both"/>
        <w:rPr>
          <w:rFonts w:ascii="Arial" w:hAnsi="Arial" w:cs="Arial"/>
          <w:bCs/>
          <w:color w:val="000000" w:themeColor="text1"/>
          <w:sz w:val="22"/>
          <w:szCs w:val="22"/>
          <w:lang w:val="es-PE"/>
        </w:rPr>
      </w:pPr>
    </w:p>
    <w:p w14:paraId="58A34B76" w14:textId="0092DD44" w:rsidR="00DA42BE" w:rsidRDefault="009250BE"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En este marco, el </w:t>
      </w:r>
      <w:r w:rsidR="00FB1A58">
        <w:rPr>
          <w:rFonts w:ascii="Arial" w:hAnsi="Arial" w:cs="Arial"/>
          <w:bCs/>
          <w:color w:val="000000" w:themeColor="text1"/>
          <w:sz w:val="22"/>
          <w:szCs w:val="22"/>
          <w:lang w:val="es-PE"/>
        </w:rPr>
        <w:t xml:space="preserve">SIGCOS </w:t>
      </w:r>
      <w:r w:rsidR="00AF4A1B">
        <w:rPr>
          <w:rFonts w:ascii="Arial" w:hAnsi="Arial" w:cs="Arial"/>
          <w:bCs/>
          <w:color w:val="000000" w:themeColor="text1"/>
          <w:sz w:val="22"/>
          <w:szCs w:val="22"/>
          <w:lang w:val="es-PE"/>
        </w:rPr>
        <w:t xml:space="preserve">además de </w:t>
      </w:r>
      <w:r w:rsidRPr="00897281">
        <w:rPr>
          <w:rFonts w:ascii="Arial" w:hAnsi="Arial" w:cs="Arial"/>
          <w:bCs/>
          <w:color w:val="000000" w:themeColor="text1"/>
          <w:sz w:val="22"/>
          <w:szCs w:val="22"/>
          <w:lang w:val="es-PE"/>
        </w:rPr>
        <w:t>permit</w:t>
      </w:r>
      <w:r w:rsidR="00AF4A1B">
        <w:rPr>
          <w:rFonts w:ascii="Arial" w:hAnsi="Arial" w:cs="Arial"/>
          <w:bCs/>
          <w:color w:val="000000" w:themeColor="text1"/>
          <w:sz w:val="22"/>
          <w:szCs w:val="22"/>
          <w:lang w:val="es-PE"/>
        </w:rPr>
        <w:t>ir</w:t>
      </w:r>
      <w:r w:rsidRPr="00897281">
        <w:rPr>
          <w:rFonts w:ascii="Arial" w:hAnsi="Arial" w:cs="Arial"/>
          <w:bCs/>
          <w:color w:val="000000" w:themeColor="text1"/>
          <w:sz w:val="22"/>
          <w:szCs w:val="22"/>
          <w:lang w:val="es-PE"/>
        </w:rPr>
        <w:t xml:space="preserve"> organizar y documentar de manera estructurada los compromisos sociales obligatorios, </w:t>
      </w:r>
      <w:r w:rsidR="00AF4A1B">
        <w:rPr>
          <w:rFonts w:ascii="Arial" w:hAnsi="Arial" w:cs="Arial"/>
          <w:bCs/>
          <w:color w:val="000000" w:themeColor="text1"/>
          <w:sz w:val="22"/>
          <w:szCs w:val="22"/>
          <w:lang w:val="es-PE"/>
        </w:rPr>
        <w:t xml:space="preserve">consolida </w:t>
      </w:r>
      <w:r w:rsidRPr="00897281">
        <w:rPr>
          <w:rFonts w:ascii="Arial" w:hAnsi="Arial" w:cs="Arial"/>
          <w:bCs/>
          <w:color w:val="000000" w:themeColor="text1"/>
          <w:sz w:val="22"/>
          <w:szCs w:val="22"/>
          <w:lang w:val="es-PE"/>
        </w:rPr>
        <w:t>su información técnica, cronogramas, evidencias de cumplimiento y avance presupuestal.</w:t>
      </w:r>
    </w:p>
    <w:p w14:paraId="73C8E76B" w14:textId="77777777" w:rsidR="00C93116" w:rsidRDefault="00C93116" w:rsidP="00C93116">
      <w:pPr>
        <w:jc w:val="both"/>
        <w:rPr>
          <w:rFonts w:ascii="Arial" w:hAnsi="Arial" w:cs="Arial"/>
          <w:bCs/>
          <w:color w:val="000000" w:themeColor="text1"/>
          <w:sz w:val="22"/>
          <w:szCs w:val="22"/>
          <w:lang w:val="es-PE"/>
        </w:rPr>
      </w:pPr>
    </w:p>
    <w:p w14:paraId="752DE446" w14:textId="32795544" w:rsidR="00D80CEC" w:rsidRPr="00897281" w:rsidRDefault="009250BE"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 trazabilidad facilita la atención de procesos de fiscalización ambiental, al proporcionar acceso ágil y ordenado a los medios de verificación exigidos, y fortalece la capacidad institucional para responder ante requerimientos de la autoridad supervisora.</w:t>
      </w:r>
    </w:p>
    <w:p w14:paraId="3EBC8CA5" w14:textId="77777777" w:rsidR="00C93116" w:rsidRDefault="00C93116" w:rsidP="00C93116">
      <w:pPr>
        <w:jc w:val="both"/>
        <w:rPr>
          <w:rFonts w:ascii="Arial" w:hAnsi="Arial" w:cs="Arial"/>
          <w:bCs/>
          <w:color w:val="000000" w:themeColor="text1"/>
          <w:sz w:val="22"/>
          <w:szCs w:val="22"/>
          <w:lang w:val="es-PE"/>
        </w:rPr>
      </w:pPr>
    </w:p>
    <w:p w14:paraId="74F34069" w14:textId="034D121D" w:rsidR="00DA42BE" w:rsidRDefault="00986050"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En síntesis, el sistema de gestión de compromisos consolida una herramienta efectiva de trazabilidad que responde a las exigencias del Estado en </w:t>
      </w:r>
      <w:r w:rsidRPr="00897281">
        <w:rPr>
          <w:rFonts w:ascii="Arial" w:hAnsi="Arial" w:cs="Arial"/>
          <w:bCs/>
          <w:color w:val="000000" w:themeColor="text1"/>
          <w:sz w:val="22"/>
          <w:szCs w:val="22"/>
          <w:lang w:val="es-PE"/>
        </w:rPr>
        <w:t xml:space="preserve">materia de supervisión, satisface los requerimientos de los socios corporativos en términos de transparencia y eficiencia, y genera confianza con los grupos de interés local al evidenciar el cumplimiento y los beneficios sociales comprometidos. </w:t>
      </w:r>
    </w:p>
    <w:p w14:paraId="446DCF9B" w14:textId="77777777" w:rsidR="00C93116" w:rsidRDefault="00C93116" w:rsidP="00C93116">
      <w:pPr>
        <w:jc w:val="both"/>
        <w:rPr>
          <w:rFonts w:ascii="Arial" w:hAnsi="Arial" w:cs="Arial"/>
          <w:bCs/>
          <w:color w:val="000000" w:themeColor="text1"/>
          <w:sz w:val="22"/>
          <w:szCs w:val="22"/>
          <w:lang w:val="es-PE"/>
        </w:rPr>
      </w:pPr>
    </w:p>
    <w:p w14:paraId="546A5AD1" w14:textId="6600ABCF" w:rsidR="00791538" w:rsidRDefault="00986050" w:rsidP="00FA0E5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w:t>
      </w:r>
      <w:r w:rsidR="00DA42BE">
        <w:rPr>
          <w:rFonts w:ascii="Arial" w:hAnsi="Arial" w:cs="Arial"/>
          <w:bCs/>
          <w:color w:val="000000" w:themeColor="text1"/>
          <w:sz w:val="22"/>
          <w:szCs w:val="22"/>
          <w:lang w:val="es-PE"/>
        </w:rPr>
        <w:t xml:space="preserve">l </w:t>
      </w:r>
      <w:r w:rsidRPr="00897281">
        <w:rPr>
          <w:rFonts w:ascii="Arial" w:hAnsi="Arial" w:cs="Arial"/>
          <w:bCs/>
          <w:color w:val="000000" w:themeColor="text1"/>
          <w:sz w:val="22"/>
          <w:szCs w:val="22"/>
          <w:lang w:val="es-PE"/>
        </w:rPr>
        <w:t xml:space="preserve">enfoque externo refuerza la legitimidad de la operación minera </w:t>
      </w:r>
      <w:r w:rsidR="004B7C44" w:rsidRPr="00897281">
        <w:rPr>
          <w:rFonts w:ascii="Arial" w:hAnsi="Arial" w:cs="Arial"/>
          <w:bCs/>
          <w:color w:val="000000" w:themeColor="text1"/>
          <w:sz w:val="22"/>
          <w:szCs w:val="22"/>
          <w:lang w:val="es-PE"/>
        </w:rPr>
        <w:t>a partir de una rendición de cuentas clara, trazable y sustentada.</w:t>
      </w:r>
    </w:p>
    <w:p w14:paraId="4ACF4358" w14:textId="77777777" w:rsidR="00AF4A1B" w:rsidRDefault="00AF4A1B" w:rsidP="00FA0E56">
      <w:pPr>
        <w:jc w:val="both"/>
        <w:rPr>
          <w:rFonts w:ascii="Arial" w:hAnsi="Arial" w:cs="Arial"/>
          <w:bCs/>
          <w:color w:val="000000" w:themeColor="text1"/>
          <w:sz w:val="22"/>
          <w:szCs w:val="22"/>
          <w:lang w:val="es-PE"/>
        </w:rPr>
      </w:pPr>
    </w:p>
    <w:p w14:paraId="6468EF77" w14:textId="50B59213" w:rsidR="00616DB4" w:rsidRPr="00616DB4" w:rsidRDefault="00616DB4" w:rsidP="00616DB4">
      <w:pPr>
        <w:pStyle w:val="Prrafodelista"/>
        <w:numPr>
          <w:ilvl w:val="0"/>
          <w:numId w:val="22"/>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 xml:space="preserve">Enfoque interno </w:t>
      </w:r>
    </w:p>
    <w:p w14:paraId="470A8DBD" w14:textId="77777777" w:rsidR="00C93116" w:rsidRDefault="00C93116" w:rsidP="00C93116">
      <w:pPr>
        <w:jc w:val="both"/>
        <w:rPr>
          <w:rFonts w:ascii="Arial" w:hAnsi="Arial" w:cs="Arial"/>
          <w:bCs/>
          <w:color w:val="000000" w:themeColor="text1"/>
          <w:sz w:val="22"/>
          <w:szCs w:val="22"/>
          <w:lang w:val="es-PE"/>
        </w:rPr>
      </w:pPr>
    </w:p>
    <w:p w14:paraId="41B1091A" w14:textId="60C6D5F2" w:rsidR="005678BF" w:rsidRPr="00897281" w:rsidRDefault="00BF78C1"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Desde el enfoque interno, el sistema de gestión de compromisos representa una mejora sustantiva en la forma en que </w:t>
      </w:r>
      <w:r w:rsidR="00BC53BB" w:rsidRPr="00897281">
        <w:rPr>
          <w:rFonts w:ascii="Arial" w:hAnsi="Arial" w:cs="Arial"/>
          <w:bCs/>
          <w:color w:val="000000" w:themeColor="text1"/>
          <w:sz w:val="22"/>
          <w:szCs w:val="22"/>
          <w:lang w:val="es-PE"/>
        </w:rPr>
        <w:t xml:space="preserve">Antamina </w:t>
      </w:r>
      <w:r w:rsidRPr="00897281">
        <w:rPr>
          <w:rFonts w:ascii="Arial" w:hAnsi="Arial" w:cs="Arial"/>
          <w:bCs/>
          <w:color w:val="000000" w:themeColor="text1"/>
          <w:sz w:val="22"/>
          <w:szCs w:val="22"/>
          <w:lang w:val="es-PE"/>
        </w:rPr>
        <w:t xml:space="preserve">organiza, prioriza y ejecuta </w:t>
      </w:r>
      <w:r w:rsidR="00B4448E" w:rsidRPr="00897281">
        <w:rPr>
          <w:rFonts w:ascii="Arial" w:hAnsi="Arial" w:cs="Arial"/>
          <w:bCs/>
          <w:color w:val="000000" w:themeColor="text1"/>
          <w:sz w:val="22"/>
          <w:szCs w:val="22"/>
          <w:lang w:val="es-PE"/>
        </w:rPr>
        <w:t>la</w:t>
      </w:r>
      <w:r w:rsidRPr="00897281">
        <w:rPr>
          <w:rFonts w:ascii="Arial" w:hAnsi="Arial" w:cs="Arial"/>
          <w:bCs/>
          <w:color w:val="000000" w:themeColor="text1"/>
          <w:sz w:val="22"/>
          <w:szCs w:val="22"/>
          <w:lang w:val="es-PE"/>
        </w:rPr>
        <w:t xml:space="preserve"> inversión social</w:t>
      </w:r>
      <w:r w:rsidR="00B4448E" w:rsidRPr="00897281">
        <w:rPr>
          <w:rFonts w:ascii="Arial" w:hAnsi="Arial" w:cs="Arial"/>
          <w:bCs/>
          <w:color w:val="000000" w:themeColor="text1"/>
          <w:sz w:val="22"/>
          <w:szCs w:val="22"/>
          <w:lang w:val="es-PE"/>
        </w:rPr>
        <w:t xml:space="preserve"> de compromisos</w:t>
      </w:r>
      <w:r w:rsidR="00BC53BB" w:rsidRPr="00897281">
        <w:rPr>
          <w:rFonts w:ascii="Arial" w:hAnsi="Arial" w:cs="Arial"/>
          <w:bCs/>
          <w:color w:val="000000" w:themeColor="text1"/>
          <w:sz w:val="22"/>
          <w:szCs w:val="22"/>
          <w:lang w:val="es-PE"/>
        </w:rPr>
        <w:t xml:space="preserve"> en la implementación de compromisos</w:t>
      </w:r>
      <w:r w:rsidRPr="00897281">
        <w:rPr>
          <w:rFonts w:ascii="Arial" w:hAnsi="Arial" w:cs="Arial"/>
          <w:bCs/>
          <w:color w:val="000000" w:themeColor="text1"/>
          <w:sz w:val="22"/>
          <w:szCs w:val="22"/>
          <w:lang w:val="es-PE"/>
        </w:rPr>
        <w:t xml:space="preserve">. A diferencia </w:t>
      </w:r>
      <w:r w:rsidR="00BC53BB" w:rsidRPr="00897281">
        <w:rPr>
          <w:rFonts w:ascii="Arial" w:hAnsi="Arial" w:cs="Arial"/>
          <w:bCs/>
          <w:color w:val="000000" w:themeColor="text1"/>
          <w:sz w:val="22"/>
          <w:szCs w:val="22"/>
          <w:lang w:val="es-PE"/>
        </w:rPr>
        <w:t>del modelo usado anteriormente</w:t>
      </w:r>
      <w:r w:rsidRPr="00897281">
        <w:rPr>
          <w:rFonts w:ascii="Arial" w:hAnsi="Arial" w:cs="Arial"/>
          <w:bCs/>
          <w:color w:val="000000" w:themeColor="text1"/>
          <w:sz w:val="22"/>
          <w:szCs w:val="22"/>
          <w:lang w:val="es-PE"/>
        </w:rPr>
        <w:t xml:space="preserve">, este </w:t>
      </w:r>
      <w:r w:rsidR="00D80F83" w:rsidRPr="00897281">
        <w:rPr>
          <w:rFonts w:ascii="Arial" w:hAnsi="Arial" w:cs="Arial"/>
          <w:bCs/>
          <w:color w:val="000000" w:themeColor="text1"/>
          <w:sz w:val="22"/>
          <w:szCs w:val="22"/>
          <w:lang w:val="es-PE"/>
        </w:rPr>
        <w:t>sistema</w:t>
      </w:r>
      <w:r w:rsidRPr="00897281">
        <w:rPr>
          <w:rFonts w:ascii="Arial" w:hAnsi="Arial" w:cs="Arial"/>
          <w:bCs/>
          <w:color w:val="000000" w:themeColor="text1"/>
          <w:sz w:val="22"/>
          <w:szCs w:val="22"/>
          <w:lang w:val="es-PE"/>
        </w:rPr>
        <w:t xml:space="preserve"> permite estandarizar procesos, alinear equipos y fortalecer la toma de decisiones operativas. </w:t>
      </w:r>
    </w:p>
    <w:p w14:paraId="573092EF" w14:textId="77777777" w:rsidR="00C93116" w:rsidRDefault="00C93116" w:rsidP="00C93116">
      <w:pPr>
        <w:jc w:val="both"/>
        <w:rPr>
          <w:rFonts w:ascii="Arial" w:hAnsi="Arial" w:cs="Arial"/>
          <w:bCs/>
          <w:color w:val="000000" w:themeColor="text1"/>
          <w:sz w:val="22"/>
          <w:szCs w:val="22"/>
          <w:lang w:val="es-PE"/>
        </w:rPr>
      </w:pPr>
    </w:p>
    <w:p w14:paraId="79CFA247" w14:textId="051A2600" w:rsidR="00791538" w:rsidRDefault="00DE070A"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w:t>
      </w:r>
      <w:r w:rsidR="00FB6C64" w:rsidRPr="00897281">
        <w:rPr>
          <w:rFonts w:ascii="Arial" w:hAnsi="Arial" w:cs="Arial"/>
          <w:bCs/>
          <w:color w:val="000000" w:themeColor="text1"/>
          <w:sz w:val="22"/>
          <w:szCs w:val="22"/>
          <w:lang w:val="es-PE"/>
        </w:rPr>
        <w:t>l enfoque interno</w:t>
      </w:r>
      <w:r w:rsidRPr="00897281">
        <w:rPr>
          <w:rFonts w:ascii="Arial" w:hAnsi="Arial" w:cs="Arial"/>
          <w:bCs/>
          <w:color w:val="000000" w:themeColor="text1"/>
          <w:sz w:val="22"/>
          <w:szCs w:val="22"/>
          <w:lang w:val="es-PE"/>
        </w:rPr>
        <w:t xml:space="preserve"> analiza </w:t>
      </w:r>
      <w:r w:rsidR="00BF78C1" w:rsidRPr="00897281">
        <w:rPr>
          <w:rFonts w:ascii="Arial" w:hAnsi="Arial" w:cs="Arial"/>
          <w:bCs/>
          <w:color w:val="000000" w:themeColor="text1"/>
          <w:sz w:val="22"/>
          <w:szCs w:val="22"/>
          <w:lang w:val="es-PE"/>
        </w:rPr>
        <w:t>cómo esta herramienta contribuye, por un lado, a optimizar la planificación territorial y presupuestal, y por otro,</w:t>
      </w:r>
      <w:r w:rsidR="002B7DE0" w:rsidRPr="00897281">
        <w:rPr>
          <w:rFonts w:ascii="Arial" w:hAnsi="Arial" w:cs="Arial"/>
          <w:bCs/>
          <w:color w:val="000000" w:themeColor="text1"/>
          <w:sz w:val="22"/>
          <w:szCs w:val="22"/>
          <w:lang w:val="es-PE"/>
        </w:rPr>
        <w:t xml:space="preserve"> a monitorear el avance y los resultados de los compromisos para mejorar la gestión interna y la eficiencia de la inversión social</w:t>
      </w:r>
      <w:r w:rsidRPr="00897281">
        <w:rPr>
          <w:rFonts w:ascii="Arial" w:hAnsi="Arial" w:cs="Arial"/>
          <w:bCs/>
          <w:color w:val="000000" w:themeColor="text1"/>
          <w:sz w:val="22"/>
          <w:szCs w:val="22"/>
          <w:lang w:val="es-PE"/>
        </w:rPr>
        <w:t xml:space="preserve"> de los compromisos.</w:t>
      </w:r>
    </w:p>
    <w:p w14:paraId="1DB3D5EC" w14:textId="77777777" w:rsidR="00616DB4" w:rsidRDefault="00616DB4" w:rsidP="00152BC9">
      <w:pPr>
        <w:ind w:firstLine="142"/>
        <w:jc w:val="both"/>
        <w:rPr>
          <w:rFonts w:ascii="Arial" w:hAnsi="Arial" w:cs="Arial"/>
          <w:bCs/>
          <w:color w:val="000000" w:themeColor="text1"/>
          <w:sz w:val="22"/>
          <w:szCs w:val="22"/>
          <w:lang w:val="es-PE"/>
        </w:rPr>
      </w:pPr>
    </w:p>
    <w:p w14:paraId="217E3C88" w14:textId="186DE56E" w:rsidR="00616DB4" w:rsidRPr="00616DB4" w:rsidRDefault="00616DB4" w:rsidP="00616DB4">
      <w:pPr>
        <w:pStyle w:val="Prrafodelista"/>
        <w:numPr>
          <w:ilvl w:val="0"/>
          <w:numId w:val="23"/>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Planificación territorial y presupuestal</w:t>
      </w:r>
    </w:p>
    <w:p w14:paraId="37AFDE18" w14:textId="77777777" w:rsidR="00C93116" w:rsidRDefault="00C93116" w:rsidP="00C93116">
      <w:pPr>
        <w:jc w:val="both"/>
        <w:rPr>
          <w:rFonts w:ascii="Arial" w:hAnsi="Arial" w:cs="Arial"/>
          <w:bCs/>
          <w:color w:val="000000" w:themeColor="text1"/>
          <w:sz w:val="22"/>
          <w:szCs w:val="22"/>
          <w:lang w:val="es-PE"/>
        </w:rPr>
      </w:pPr>
    </w:p>
    <w:p w14:paraId="30EA969A" w14:textId="5F4A1260" w:rsidR="00625EEB" w:rsidRPr="00897281" w:rsidRDefault="00625EEB"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 primer lugar, se aborda la optimiza</w:t>
      </w:r>
      <w:r w:rsidR="00DA42BE">
        <w:rPr>
          <w:rFonts w:ascii="Arial" w:hAnsi="Arial" w:cs="Arial"/>
          <w:bCs/>
          <w:color w:val="000000" w:themeColor="text1"/>
          <w:sz w:val="22"/>
          <w:szCs w:val="22"/>
          <w:lang w:val="es-PE"/>
        </w:rPr>
        <w:t>ción de</w:t>
      </w:r>
      <w:r w:rsidRPr="00897281">
        <w:rPr>
          <w:rFonts w:ascii="Arial" w:hAnsi="Arial" w:cs="Arial"/>
          <w:bCs/>
          <w:color w:val="000000" w:themeColor="text1"/>
          <w:sz w:val="22"/>
          <w:szCs w:val="22"/>
          <w:lang w:val="es-PE"/>
        </w:rPr>
        <w:t xml:space="preserve"> la planificación territorial y presupuestal de la inversión social</w:t>
      </w:r>
      <w:r w:rsidR="00DE070A" w:rsidRPr="00897281">
        <w:rPr>
          <w:rFonts w:ascii="Arial" w:hAnsi="Arial" w:cs="Arial"/>
          <w:bCs/>
          <w:color w:val="000000" w:themeColor="text1"/>
          <w:sz w:val="22"/>
          <w:szCs w:val="22"/>
          <w:lang w:val="es-PE"/>
        </w:rPr>
        <w:t xml:space="preserve"> de compromisos</w:t>
      </w:r>
      <w:r w:rsidRPr="00897281">
        <w:rPr>
          <w:rFonts w:ascii="Arial" w:hAnsi="Arial" w:cs="Arial"/>
          <w:bCs/>
          <w:color w:val="000000" w:themeColor="text1"/>
          <w:sz w:val="22"/>
          <w:szCs w:val="22"/>
          <w:lang w:val="es-PE"/>
        </w:rPr>
        <w:t xml:space="preserve">. Esta se desarrolla en torno a: </w:t>
      </w:r>
      <w:r w:rsidR="00DE070A" w:rsidRPr="00897281">
        <w:rPr>
          <w:rFonts w:ascii="Arial" w:hAnsi="Arial" w:cs="Arial"/>
          <w:bCs/>
          <w:color w:val="000000" w:themeColor="text1"/>
          <w:sz w:val="22"/>
          <w:szCs w:val="22"/>
          <w:lang w:val="es-PE"/>
        </w:rPr>
        <w:t>el objetivo</w:t>
      </w:r>
      <w:r w:rsidRPr="00897281">
        <w:rPr>
          <w:rFonts w:ascii="Arial" w:hAnsi="Arial" w:cs="Arial"/>
          <w:bCs/>
          <w:color w:val="000000" w:themeColor="text1"/>
          <w:sz w:val="22"/>
          <w:szCs w:val="22"/>
          <w:lang w:val="es-PE"/>
        </w:rPr>
        <w:t>, que responde a la necesidad de programar de manera eficiente la inversión por territorios y periodos definidos; los actores, que implica identificar con claridad las responsabilidades compartidas entre la empresa y los grupos de interés local; y la viabilidad, que considera las condiciones técnicas y sociales necesarias para ejecutar cada compromiso, así como la posibilidad de renegociación o canje cuando su cumplimiento resulte inviable.</w:t>
      </w:r>
    </w:p>
    <w:p w14:paraId="4A8B332F" w14:textId="77777777" w:rsidR="00957D08" w:rsidRPr="00897281" w:rsidRDefault="00957D08" w:rsidP="00625EEB">
      <w:pPr>
        <w:ind w:firstLine="142"/>
        <w:jc w:val="both"/>
        <w:rPr>
          <w:rFonts w:ascii="Arial" w:hAnsi="Arial" w:cs="Arial"/>
          <w:bCs/>
          <w:color w:val="000000" w:themeColor="text1"/>
          <w:sz w:val="22"/>
          <w:szCs w:val="22"/>
          <w:lang w:val="es-PE"/>
        </w:rPr>
      </w:pPr>
    </w:p>
    <w:p w14:paraId="3E55E41E" w14:textId="28CE6DE0" w:rsidR="00957D08" w:rsidRPr="00897281" w:rsidRDefault="00957D08"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En conjunto, estos tres elementos operan de forma articulada y son fundamentales para que la planificación </w:t>
      </w:r>
      <w:r w:rsidR="00B42418" w:rsidRPr="00897281">
        <w:rPr>
          <w:rFonts w:ascii="Arial" w:hAnsi="Arial" w:cs="Arial"/>
          <w:bCs/>
          <w:color w:val="000000" w:themeColor="text1"/>
          <w:sz w:val="22"/>
          <w:szCs w:val="22"/>
          <w:lang w:val="es-PE"/>
        </w:rPr>
        <w:t xml:space="preserve">territorial y presupuestal sea </w:t>
      </w:r>
      <w:r w:rsidR="00235236" w:rsidRPr="00897281">
        <w:rPr>
          <w:rFonts w:ascii="Arial" w:hAnsi="Arial" w:cs="Arial"/>
          <w:bCs/>
          <w:color w:val="000000" w:themeColor="text1"/>
          <w:sz w:val="22"/>
          <w:szCs w:val="22"/>
          <w:lang w:val="es-PE"/>
        </w:rPr>
        <w:t>técnicamente viable, estratégicamente alineada y sostenible en el tiempo.</w:t>
      </w:r>
    </w:p>
    <w:p w14:paraId="2E0179FF" w14:textId="77777777" w:rsidR="00CC09D7" w:rsidRPr="00897281" w:rsidRDefault="00CC09D7" w:rsidP="009A1DF6">
      <w:pPr>
        <w:jc w:val="both"/>
        <w:rPr>
          <w:rFonts w:ascii="Arial" w:hAnsi="Arial" w:cs="Arial"/>
          <w:bCs/>
          <w:color w:val="000000" w:themeColor="text1"/>
          <w:sz w:val="22"/>
          <w:szCs w:val="22"/>
          <w:lang w:val="es-PE"/>
        </w:rPr>
      </w:pPr>
    </w:p>
    <w:p w14:paraId="02C45382" w14:textId="47473CAD" w:rsidR="009A1DF6" w:rsidRDefault="00DE070A" w:rsidP="009A1DF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El objetivo de la </w:t>
      </w:r>
      <w:r w:rsidR="00CD7C48" w:rsidRPr="00897281">
        <w:rPr>
          <w:rFonts w:ascii="Arial" w:hAnsi="Arial" w:cs="Arial"/>
          <w:bCs/>
          <w:color w:val="000000" w:themeColor="text1"/>
          <w:sz w:val="22"/>
          <w:szCs w:val="22"/>
          <w:lang w:val="es-PE"/>
        </w:rPr>
        <w:t>planificación</w:t>
      </w:r>
      <w:r w:rsidR="00B4448E" w:rsidRPr="00897281">
        <w:rPr>
          <w:rFonts w:ascii="Arial" w:hAnsi="Arial" w:cs="Arial"/>
          <w:bCs/>
          <w:color w:val="000000" w:themeColor="text1"/>
          <w:sz w:val="22"/>
          <w:szCs w:val="22"/>
          <w:lang w:val="es-PE"/>
        </w:rPr>
        <w:t xml:space="preserve"> es</w:t>
      </w:r>
      <w:r w:rsidR="00CD7C48" w:rsidRPr="00897281">
        <w:rPr>
          <w:rFonts w:ascii="Arial" w:hAnsi="Arial" w:cs="Arial"/>
          <w:bCs/>
          <w:color w:val="000000" w:themeColor="text1"/>
          <w:sz w:val="22"/>
          <w:szCs w:val="22"/>
          <w:lang w:val="es-PE"/>
        </w:rPr>
        <w:t xml:space="preserve"> la capacidad del sistema para organizar los compromisos sociales según territorio y periodo definido</w:t>
      </w:r>
      <w:r w:rsidR="008B3CC7" w:rsidRPr="00897281">
        <w:rPr>
          <w:rFonts w:ascii="Arial" w:hAnsi="Arial" w:cs="Arial"/>
          <w:bCs/>
          <w:color w:val="000000" w:themeColor="text1"/>
          <w:sz w:val="22"/>
          <w:szCs w:val="22"/>
          <w:lang w:val="es-PE"/>
        </w:rPr>
        <w:t xml:space="preserve">. </w:t>
      </w:r>
      <w:r w:rsidR="00AB10D2" w:rsidRPr="00897281">
        <w:rPr>
          <w:rFonts w:ascii="Arial" w:hAnsi="Arial" w:cs="Arial"/>
          <w:bCs/>
          <w:color w:val="000000" w:themeColor="text1"/>
          <w:sz w:val="22"/>
          <w:szCs w:val="22"/>
          <w:lang w:val="es-PE"/>
        </w:rPr>
        <w:t xml:space="preserve">La matriz validada entrega visibilidad </w:t>
      </w:r>
      <w:r w:rsidR="00FA0CCE" w:rsidRPr="00897281">
        <w:rPr>
          <w:rFonts w:ascii="Arial" w:hAnsi="Arial" w:cs="Arial"/>
          <w:bCs/>
          <w:color w:val="000000" w:themeColor="text1"/>
          <w:sz w:val="22"/>
          <w:szCs w:val="22"/>
          <w:lang w:val="es-PE"/>
        </w:rPr>
        <w:t>sobre lo que se debe ejecutar</w:t>
      </w:r>
      <w:r w:rsidR="00AB10D2" w:rsidRPr="00897281">
        <w:rPr>
          <w:rFonts w:ascii="Arial" w:hAnsi="Arial" w:cs="Arial"/>
          <w:bCs/>
          <w:color w:val="000000" w:themeColor="text1"/>
          <w:sz w:val="22"/>
          <w:szCs w:val="22"/>
          <w:lang w:val="es-PE"/>
        </w:rPr>
        <w:t>,</w:t>
      </w:r>
      <w:r w:rsidR="008452F5" w:rsidRPr="00897281">
        <w:rPr>
          <w:rFonts w:ascii="Arial" w:hAnsi="Arial" w:cs="Arial"/>
          <w:bCs/>
          <w:color w:val="000000" w:themeColor="text1"/>
          <w:sz w:val="22"/>
          <w:szCs w:val="22"/>
          <w:lang w:val="es-PE"/>
        </w:rPr>
        <w:t xml:space="preserve"> </w:t>
      </w:r>
      <w:r w:rsidR="00AB10D2" w:rsidRPr="00897281">
        <w:rPr>
          <w:rFonts w:ascii="Arial" w:hAnsi="Arial" w:cs="Arial"/>
          <w:bCs/>
          <w:color w:val="000000" w:themeColor="text1"/>
          <w:sz w:val="22"/>
          <w:szCs w:val="22"/>
          <w:lang w:val="es-PE"/>
        </w:rPr>
        <w:t xml:space="preserve">cuándo y dónde. Esto permite planificar por zonas y en </w:t>
      </w:r>
      <w:r w:rsidR="00FA0CCE" w:rsidRPr="00897281">
        <w:rPr>
          <w:rFonts w:ascii="Arial" w:hAnsi="Arial" w:cs="Arial"/>
          <w:bCs/>
          <w:color w:val="000000" w:themeColor="text1"/>
          <w:sz w:val="22"/>
          <w:szCs w:val="22"/>
          <w:lang w:val="es-PE"/>
        </w:rPr>
        <w:t xml:space="preserve">periodos </w:t>
      </w:r>
      <w:r w:rsidR="00AB10D2" w:rsidRPr="00897281">
        <w:rPr>
          <w:rFonts w:ascii="Arial" w:hAnsi="Arial" w:cs="Arial"/>
          <w:bCs/>
          <w:color w:val="000000" w:themeColor="text1"/>
          <w:sz w:val="22"/>
          <w:szCs w:val="22"/>
          <w:lang w:val="es-PE"/>
        </w:rPr>
        <w:t xml:space="preserve">definidos, evitando superposición de actividades, vacíos territoriales o </w:t>
      </w:r>
      <w:r w:rsidR="00AB10D2" w:rsidRPr="00897281">
        <w:rPr>
          <w:rFonts w:ascii="Arial" w:hAnsi="Arial" w:cs="Arial"/>
          <w:bCs/>
          <w:color w:val="000000" w:themeColor="text1"/>
          <w:sz w:val="22"/>
          <w:szCs w:val="22"/>
          <w:lang w:val="es-PE"/>
        </w:rPr>
        <w:lastRenderedPageBreak/>
        <w:t>cronogramas inviables. Como resultado, las decisiones de ejecución pueden alinearse con los tiempos operativos y la capacidad de respuesta de cada UGT.</w:t>
      </w:r>
    </w:p>
    <w:p w14:paraId="19D2251D" w14:textId="77777777" w:rsidR="00AF4A1B" w:rsidRPr="00897281" w:rsidRDefault="00AF4A1B" w:rsidP="009A1DF6">
      <w:pPr>
        <w:jc w:val="both"/>
        <w:rPr>
          <w:rFonts w:ascii="Arial" w:hAnsi="Arial" w:cs="Arial"/>
          <w:bCs/>
          <w:color w:val="000000" w:themeColor="text1"/>
          <w:sz w:val="22"/>
          <w:szCs w:val="22"/>
          <w:lang w:val="es-PE"/>
        </w:rPr>
      </w:pPr>
    </w:p>
    <w:p w14:paraId="7C3722CB" w14:textId="42CC059C" w:rsidR="00DA42BE" w:rsidRDefault="00A56210" w:rsidP="00FA0E56">
      <w:pPr>
        <w:ind w:firstLine="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 planificación requiere también un proceso articulado entre l</w:t>
      </w:r>
      <w:r w:rsidR="008452F5" w:rsidRPr="00897281">
        <w:rPr>
          <w:rFonts w:ascii="Arial" w:hAnsi="Arial" w:cs="Arial"/>
          <w:bCs/>
          <w:color w:val="000000" w:themeColor="text1"/>
          <w:sz w:val="22"/>
          <w:szCs w:val="22"/>
          <w:lang w:val="es-PE"/>
        </w:rPr>
        <w:t xml:space="preserve">as UGT </w:t>
      </w:r>
      <w:r w:rsidRPr="00897281">
        <w:rPr>
          <w:rFonts w:ascii="Arial" w:hAnsi="Arial" w:cs="Arial"/>
          <w:bCs/>
          <w:color w:val="000000" w:themeColor="text1"/>
          <w:sz w:val="22"/>
          <w:szCs w:val="22"/>
          <w:lang w:val="es-PE"/>
        </w:rPr>
        <w:t xml:space="preserve">y </w:t>
      </w:r>
      <w:r w:rsidR="008452F5" w:rsidRPr="00897281">
        <w:rPr>
          <w:rFonts w:ascii="Arial" w:hAnsi="Arial" w:cs="Arial"/>
          <w:bCs/>
          <w:color w:val="000000" w:themeColor="text1"/>
          <w:sz w:val="22"/>
          <w:szCs w:val="22"/>
          <w:lang w:val="es-PE"/>
        </w:rPr>
        <w:t>las áreas de soporte</w:t>
      </w:r>
      <w:r w:rsidRPr="00897281">
        <w:rPr>
          <w:rFonts w:ascii="Arial" w:hAnsi="Arial" w:cs="Arial"/>
          <w:bCs/>
          <w:color w:val="000000" w:themeColor="text1"/>
          <w:sz w:val="22"/>
          <w:szCs w:val="22"/>
          <w:lang w:val="es-PE"/>
        </w:rPr>
        <w:t xml:space="preserve"> d</w:t>
      </w:r>
      <w:r w:rsidR="008452F5" w:rsidRPr="00897281">
        <w:rPr>
          <w:rFonts w:ascii="Arial" w:hAnsi="Arial" w:cs="Arial"/>
          <w:bCs/>
          <w:color w:val="000000" w:themeColor="text1"/>
          <w:sz w:val="22"/>
          <w:szCs w:val="22"/>
          <w:lang w:val="es-PE"/>
        </w:rPr>
        <w:t>e Antamina</w:t>
      </w:r>
      <w:r w:rsidR="00AB10D2" w:rsidRPr="00897281">
        <w:rPr>
          <w:rFonts w:ascii="Arial" w:hAnsi="Arial" w:cs="Arial"/>
          <w:bCs/>
          <w:color w:val="000000" w:themeColor="text1"/>
          <w:sz w:val="22"/>
          <w:szCs w:val="22"/>
          <w:lang w:val="es-PE"/>
        </w:rPr>
        <w:t xml:space="preserve">. Una vez que un compromiso cuenta con viabilidad técnica, el superintendente y el gestor social del territorio coordinan </w:t>
      </w:r>
      <w:r w:rsidR="008452F5" w:rsidRPr="00897281">
        <w:rPr>
          <w:rFonts w:ascii="Arial" w:hAnsi="Arial" w:cs="Arial"/>
          <w:bCs/>
          <w:color w:val="000000" w:themeColor="text1"/>
          <w:sz w:val="22"/>
          <w:szCs w:val="22"/>
          <w:lang w:val="es-PE"/>
        </w:rPr>
        <w:t>al interno</w:t>
      </w:r>
      <w:r w:rsidR="001E3412" w:rsidRPr="00897281">
        <w:rPr>
          <w:rFonts w:ascii="Arial" w:hAnsi="Arial" w:cs="Arial"/>
          <w:bCs/>
          <w:color w:val="000000" w:themeColor="text1"/>
          <w:sz w:val="22"/>
          <w:szCs w:val="22"/>
          <w:lang w:val="es-PE"/>
        </w:rPr>
        <w:t xml:space="preserve"> la programación</w:t>
      </w:r>
      <w:r w:rsidR="008452F5" w:rsidRPr="00897281">
        <w:rPr>
          <w:rFonts w:ascii="Arial" w:hAnsi="Arial" w:cs="Arial"/>
          <w:bCs/>
          <w:color w:val="000000" w:themeColor="text1"/>
          <w:sz w:val="22"/>
          <w:szCs w:val="22"/>
          <w:lang w:val="es-PE"/>
        </w:rPr>
        <w:t xml:space="preserve"> </w:t>
      </w:r>
      <w:r w:rsidR="00AB10D2" w:rsidRPr="00897281">
        <w:rPr>
          <w:rFonts w:ascii="Arial" w:hAnsi="Arial" w:cs="Arial"/>
          <w:bCs/>
          <w:color w:val="000000" w:themeColor="text1"/>
          <w:sz w:val="22"/>
          <w:szCs w:val="22"/>
          <w:lang w:val="es-PE"/>
        </w:rPr>
        <w:t xml:space="preserve">para definir el año en que se ejecutará, dentro del </w:t>
      </w:r>
      <w:r w:rsidR="006F188F" w:rsidRPr="00897281">
        <w:rPr>
          <w:rFonts w:ascii="Arial" w:hAnsi="Arial" w:cs="Arial"/>
          <w:bCs/>
          <w:color w:val="000000" w:themeColor="text1"/>
          <w:sz w:val="22"/>
          <w:szCs w:val="22"/>
          <w:lang w:val="es-PE"/>
        </w:rPr>
        <w:t>periodo</w:t>
      </w:r>
      <w:r w:rsidR="00AB10D2" w:rsidRPr="00897281">
        <w:rPr>
          <w:rFonts w:ascii="Arial" w:hAnsi="Arial" w:cs="Arial"/>
          <w:bCs/>
          <w:color w:val="000000" w:themeColor="text1"/>
          <w:sz w:val="22"/>
          <w:szCs w:val="22"/>
          <w:lang w:val="es-PE"/>
        </w:rPr>
        <w:t xml:space="preserve"> 2025–2029. </w:t>
      </w:r>
    </w:p>
    <w:p w14:paraId="0043A796" w14:textId="77777777" w:rsidR="00AF4A1B" w:rsidRDefault="00AF4A1B" w:rsidP="00FA0E56">
      <w:pPr>
        <w:ind w:firstLine="142"/>
        <w:jc w:val="both"/>
        <w:rPr>
          <w:rFonts w:ascii="Arial" w:hAnsi="Arial" w:cs="Arial"/>
          <w:bCs/>
          <w:color w:val="000000" w:themeColor="text1"/>
          <w:sz w:val="22"/>
          <w:szCs w:val="22"/>
          <w:lang w:val="es-PE"/>
        </w:rPr>
      </w:pPr>
    </w:p>
    <w:p w14:paraId="725729E0" w14:textId="1B0D2316" w:rsidR="00AB10D2" w:rsidRPr="00897281" w:rsidRDefault="00AB10D2"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Esta programación responde a un análisis técnico-social que considera factores como las prioridades locales, </w:t>
      </w:r>
      <w:r w:rsidR="00BF240B" w:rsidRPr="00897281">
        <w:rPr>
          <w:rFonts w:ascii="Arial" w:hAnsi="Arial" w:cs="Arial"/>
          <w:bCs/>
          <w:color w:val="000000" w:themeColor="text1"/>
          <w:sz w:val="22"/>
          <w:szCs w:val="22"/>
          <w:lang w:val="es-PE"/>
        </w:rPr>
        <w:t xml:space="preserve">la coyuntura </w:t>
      </w:r>
      <w:r w:rsidRPr="00897281">
        <w:rPr>
          <w:rFonts w:ascii="Arial" w:hAnsi="Arial" w:cs="Arial"/>
          <w:bCs/>
          <w:color w:val="000000" w:themeColor="text1"/>
          <w:sz w:val="22"/>
          <w:szCs w:val="22"/>
          <w:lang w:val="es-PE"/>
        </w:rPr>
        <w:t>social, el riesgo</w:t>
      </w:r>
      <w:r w:rsidR="003E1886" w:rsidRPr="00897281">
        <w:rPr>
          <w:rFonts w:ascii="Arial" w:hAnsi="Arial" w:cs="Arial"/>
          <w:bCs/>
          <w:color w:val="000000" w:themeColor="text1"/>
          <w:sz w:val="22"/>
          <w:szCs w:val="22"/>
          <w:lang w:val="es-PE"/>
        </w:rPr>
        <w:t xml:space="preserve"> </w:t>
      </w:r>
      <w:r w:rsidR="00563BFD" w:rsidRPr="00897281">
        <w:rPr>
          <w:rFonts w:ascii="Arial" w:hAnsi="Arial" w:cs="Arial"/>
          <w:bCs/>
          <w:color w:val="000000" w:themeColor="text1"/>
          <w:sz w:val="22"/>
          <w:szCs w:val="22"/>
          <w:lang w:val="es-PE"/>
        </w:rPr>
        <w:t>vinculado a su implementación</w:t>
      </w:r>
      <w:r w:rsidR="009B3D5A" w:rsidRPr="00897281">
        <w:rPr>
          <w:rFonts w:ascii="Arial" w:hAnsi="Arial" w:cs="Arial"/>
          <w:bCs/>
          <w:color w:val="000000" w:themeColor="text1"/>
          <w:sz w:val="22"/>
          <w:szCs w:val="22"/>
          <w:lang w:val="es-PE"/>
        </w:rPr>
        <w:t>, el tiempo de ejecución</w:t>
      </w:r>
      <w:r w:rsidRPr="00897281">
        <w:rPr>
          <w:rFonts w:ascii="Arial" w:hAnsi="Arial" w:cs="Arial"/>
          <w:bCs/>
          <w:color w:val="000000" w:themeColor="text1"/>
          <w:sz w:val="22"/>
          <w:szCs w:val="22"/>
          <w:lang w:val="es-PE"/>
        </w:rPr>
        <w:t xml:space="preserve">, y sobre todo, la disponibilidad presupuestal establecida en el </w:t>
      </w:r>
      <w:r w:rsidR="00083BA5" w:rsidRPr="00897281">
        <w:rPr>
          <w:rFonts w:ascii="Arial" w:hAnsi="Arial" w:cs="Arial"/>
          <w:bCs/>
          <w:color w:val="000000" w:themeColor="text1"/>
          <w:sz w:val="22"/>
          <w:szCs w:val="22"/>
          <w:lang w:val="es-PE"/>
        </w:rPr>
        <w:t xml:space="preserve">Five </w:t>
      </w:r>
      <w:r w:rsidRPr="00897281">
        <w:rPr>
          <w:rFonts w:ascii="Arial" w:hAnsi="Arial" w:cs="Arial"/>
          <w:bCs/>
          <w:color w:val="000000" w:themeColor="text1"/>
          <w:sz w:val="22"/>
          <w:szCs w:val="22"/>
          <w:lang w:val="es-PE"/>
        </w:rPr>
        <w:t>Year Plan</w:t>
      </w:r>
      <w:r w:rsidR="00083BA5" w:rsidRPr="00897281">
        <w:rPr>
          <w:rFonts w:ascii="Arial" w:hAnsi="Arial" w:cs="Arial"/>
          <w:bCs/>
          <w:color w:val="000000" w:themeColor="text1"/>
          <w:sz w:val="22"/>
          <w:szCs w:val="22"/>
          <w:lang w:val="es-PE"/>
        </w:rPr>
        <w:t xml:space="preserve"> (en adelante, 5YP)</w:t>
      </w:r>
      <w:r w:rsidR="00AF4A1B">
        <w:rPr>
          <w:rFonts w:ascii="Arial" w:hAnsi="Arial" w:cs="Arial"/>
          <w:bCs/>
          <w:color w:val="000000" w:themeColor="text1"/>
          <w:sz w:val="22"/>
          <w:szCs w:val="22"/>
          <w:lang w:val="es-PE"/>
        </w:rPr>
        <w:t xml:space="preserve"> de Antamina.</w:t>
      </w:r>
    </w:p>
    <w:p w14:paraId="46C10260" w14:textId="77777777" w:rsidR="00083BA5" w:rsidRPr="00897281" w:rsidRDefault="00083BA5" w:rsidP="00C93116">
      <w:pPr>
        <w:jc w:val="both"/>
        <w:rPr>
          <w:rFonts w:ascii="Arial" w:hAnsi="Arial" w:cs="Arial"/>
          <w:bCs/>
          <w:color w:val="000000" w:themeColor="text1"/>
          <w:sz w:val="22"/>
          <w:szCs w:val="22"/>
          <w:lang w:val="es-PE"/>
        </w:rPr>
      </w:pPr>
    </w:p>
    <w:p w14:paraId="305A982D" w14:textId="53DACB70" w:rsidR="005B3573" w:rsidRPr="00897281" w:rsidRDefault="005B3573"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Como resultado, la distribución de compromisos en el territorio se ha organizado de forma más estructurada. Actualmente, cada UGT cuenta con una asignación de compromisos anuales alineada a la planificación financiera institucional. </w:t>
      </w:r>
    </w:p>
    <w:p w14:paraId="1B692F9F" w14:textId="77777777" w:rsidR="005B3573" w:rsidRPr="00897281" w:rsidRDefault="005B3573" w:rsidP="00C93116">
      <w:pPr>
        <w:jc w:val="both"/>
        <w:rPr>
          <w:rFonts w:ascii="Arial" w:hAnsi="Arial" w:cs="Arial"/>
          <w:bCs/>
          <w:color w:val="000000" w:themeColor="text1"/>
          <w:sz w:val="22"/>
          <w:szCs w:val="22"/>
          <w:lang w:val="es-PE"/>
        </w:rPr>
      </w:pPr>
    </w:p>
    <w:p w14:paraId="1AA11290" w14:textId="33D8C556" w:rsidR="001377DC" w:rsidRPr="00897281" w:rsidRDefault="00E42162" w:rsidP="00C93116">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w:t>
      </w:r>
      <w:r w:rsidR="009046F1" w:rsidRPr="00897281">
        <w:rPr>
          <w:rFonts w:ascii="Arial" w:hAnsi="Arial" w:cs="Arial"/>
          <w:bCs/>
          <w:color w:val="000000" w:themeColor="text1"/>
          <w:sz w:val="22"/>
          <w:szCs w:val="22"/>
          <w:lang w:val="es-PE"/>
        </w:rPr>
        <w:t xml:space="preserve"> lógica de coordinación y análisis presupuestal ya se refleja en las prácticas de planificación de algunas UGT.</w:t>
      </w:r>
      <w:r w:rsidR="006A0363" w:rsidRPr="00897281">
        <w:rPr>
          <w:rFonts w:ascii="Arial" w:hAnsi="Arial" w:cs="Arial"/>
          <w:bCs/>
          <w:color w:val="000000" w:themeColor="text1"/>
          <w:sz w:val="22"/>
          <w:szCs w:val="22"/>
          <w:lang w:val="es-PE"/>
        </w:rPr>
        <w:t xml:space="preserve"> </w:t>
      </w:r>
      <w:r w:rsidR="00F930BF" w:rsidRPr="00897281">
        <w:rPr>
          <w:rFonts w:ascii="Arial" w:hAnsi="Arial" w:cs="Arial"/>
          <w:bCs/>
          <w:color w:val="000000" w:themeColor="text1"/>
          <w:sz w:val="22"/>
          <w:szCs w:val="22"/>
          <w:lang w:val="es-PE"/>
        </w:rPr>
        <w:t xml:space="preserve">Por ejemplo, la UGT Mina utiliza los registros del sistema para proyectar su presupuesto anual con base </w:t>
      </w:r>
      <w:r w:rsidR="00FB1A58">
        <w:rPr>
          <w:rFonts w:ascii="Arial" w:hAnsi="Arial" w:cs="Arial"/>
          <w:bCs/>
          <w:color w:val="000000" w:themeColor="text1"/>
          <w:sz w:val="22"/>
          <w:szCs w:val="22"/>
          <w:lang w:val="es-PE"/>
        </w:rPr>
        <w:t xml:space="preserve">a </w:t>
      </w:r>
      <w:r w:rsidR="00F930BF" w:rsidRPr="00897281">
        <w:rPr>
          <w:rFonts w:ascii="Arial" w:hAnsi="Arial" w:cs="Arial"/>
          <w:bCs/>
          <w:color w:val="000000" w:themeColor="text1"/>
          <w:sz w:val="22"/>
          <w:szCs w:val="22"/>
          <w:lang w:val="es-PE"/>
        </w:rPr>
        <w:t>la</w:t>
      </w:r>
      <w:r w:rsidR="00FB1A58">
        <w:rPr>
          <w:rFonts w:ascii="Arial" w:hAnsi="Arial" w:cs="Arial"/>
          <w:bCs/>
          <w:color w:val="000000" w:themeColor="text1"/>
          <w:sz w:val="22"/>
          <w:szCs w:val="22"/>
          <w:lang w:val="es-PE"/>
        </w:rPr>
        <w:t xml:space="preserve"> planificación de compromisos </w:t>
      </w:r>
      <w:r w:rsidR="00314E6E">
        <w:rPr>
          <w:rFonts w:ascii="Arial" w:hAnsi="Arial" w:cs="Arial"/>
          <w:bCs/>
          <w:color w:val="000000" w:themeColor="text1"/>
          <w:sz w:val="22"/>
          <w:szCs w:val="22"/>
          <w:lang w:val="es-PE"/>
        </w:rPr>
        <w:t>de año anterior.</w:t>
      </w:r>
      <w:r w:rsidR="00FB1A58">
        <w:rPr>
          <w:rFonts w:ascii="Arial" w:hAnsi="Arial" w:cs="Arial"/>
          <w:bCs/>
          <w:color w:val="000000" w:themeColor="text1"/>
          <w:sz w:val="22"/>
          <w:szCs w:val="22"/>
          <w:lang w:val="es-PE"/>
        </w:rPr>
        <w:t xml:space="preserve"> </w:t>
      </w:r>
      <w:r w:rsidR="00F930BF" w:rsidRPr="00897281">
        <w:rPr>
          <w:rFonts w:ascii="Arial" w:hAnsi="Arial" w:cs="Arial"/>
          <w:bCs/>
          <w:color w:val="000000" w:themeColor="text1"/>
          <w:sz w:val="22"/>
          <w:szCs w:val="22"/>
          <w:lang w:val="es-PE"/>
        </w:rPr>
        <w:t xml:space="preserve">Esta práctica </w:t>
      </w:r>
      <w:r w:rsidR="006A0363" w:rsidRPr="00897281">
        <w:rPr>
          <w:rFonts w:ascii="Arial" w:hAnsi="Arial" w:cs="Arial"/>
          <w:bCs/>
          <w:color w:val="000000" w:themeColor="text1"/>
          <w:sz w:val="22"/>
          <w:szCs w:val="22"/>
          <w:lang w:val="es-PE"/>
        </w:rPr>
        <w:t>les ha facilitado</w:t>
      </w:r>
      <w:r w:rsidR="00F930BF" w:rsidRPr="00897281">
        <w:rPr>
          <w:rFonts w:ascii="Arial" w:hAnsi="Arial" w:cs="Arial"/>
          <w:bCs/>
          <w:color w:val="000000" w:themeColor="text1"/>
          <w:sz w:val="22"/>
          <w:szCs w:val="22"/>
          <w:lang w:val="es-PE"/>
        </w:rPr>
        <w:t xml:space="preserve"> organizar de forma anticipada</w:t>
      </w:r>
      <w:r w:rsidR="00707B62" w:rsidRPr="00897281">
        <w:rPr>
          <w:rFonts w:ascii="Arial" w:hAnsi="Arial" w:cs="Arial"/>
          <w:bCs/>
          <w:color w:val="000000" w:themeColor="text1"/>
          <w:sz w:val="22"/>
          <w:szCs w:val="22"/>
          <w:lang w:val="es-PE"/>
        </w:rPr>
        <w:t xml:space="preserve"> el pre</w:t>
      </w:r>
      <w:r w:rsidR="00390DAB" w:rsidRPr="00897281">
        <w:rPr>
          <w:rFonts w:ascii="Arial" w:hAnsi="Arial" w:cs="Arial"/>
          <w:bCs/>
          <w:color w:val="000000" w:themeColor="text1"/>
          <w:sz w:val="22"/>
          <w:szCs w:val="22"/>
          <w:lang w:val="es-PE"/>
        </w:rPr>
        <w:t>su</w:t>
      </w:r>
      <w:r w:rsidR="00707B62" w:rsidRPr="00897281">
        <w:rPr>
          <w:rFonts w:ascii="Arial" w:hAnsi="Arial" w:cs="Arial"/>
          <w:bCs/>
          <w:color w:val="000000" w:themeColor="text1"/>
          <w:sz w:val="22"/>
          <w:szCs w:val="22"/>
          <w:lang w:val="es-PE"/>
        </w:rPr>
        <w:t>puest</w:t>
      </w:r>
      <w:r w:rsidR="00390DAB" w:rsidRPr="00897281">
        <w:rPr>
          <w:rFonts w:ascii="Arial" w:hAnsi="Arial" w:cs="Arial"/>
          <w:bCs/>
          <w:color w:val="000000" w:themeColor="text1"/>
          <w:sz w:val="22"/>
          <w:szCs w:val="22"/>
          <w:lang w:val="es-PE"/>
        </w:rPr>
        <w:t xml:space="preserve">o de </w:t>
      </w:r>
      <w:r w:rsidR="008452F5" w:rsidRPr="00897281">
        <w:rPr>
          <w:rFonts w:ascii="Arial" w:hAnsi="Arial" w:cs="Arial"/>
          <w:bCs/>
          <w:color w:val="000000" w:themeColor="text1"/>
          <w:sz w:val="22"/>
          <w:szCs w:val="22"/>
          <w:lang w:val="es-PE"/>
        </w:rPr>
        <w:t>compromisos permanentes</w:t>
      </w:r>
      <w:r w:rsidR="00F930BF" w:rsidRPr="00897281">
        <w:rPr>
          <w:rFonts w:ascii="Arial" w:hAnsi="Arial" w:cs="Arial"/>
          <w:bCs/>
          <w:color w:val="000000" w:themeColor="text1"/>
          <w:sz w:val="22"/>
          <w:szCs w:val="22"/>
          <w:lang w:val="es-PE"/>
        </w:rPr>
        <w:t xml:space="preserve"> como proyectos agropecuarios o festividades costumbristas</w:t>
      </w:r>
      <w:r w:rsidR="00707B62" w:rsidRPr="00897281">
        <w:rPr>
          <w:rFonts w:ascii="Arial" w:hAnsi="Arial" w:cs="Arial"/>
          <w:bCs/>
          <w:color w:val="000000" w:themeColor="text1"/>
          <w:sz w:val="22"/>
          <w:szCs w:val="22"/>
          <w:lang w:val="es-PE"/>
        </w:rPr>
        <w:t xml:space="preserve"> </w:t>
      </w:r>
      <w:r w:rsidR="00390DAB" w:rsidRPr="00897281">
        <w:rPr>
          <w:rFonts w:ascii="Arial" w:hAnsi="Arial" w:cs="Arial"/>
          <w:bCs/>
          <w:color w:val="000000" w:themeColor="text1"/>
          <w:sz w:val="22"/>
          <w:szCs w:val="22"/>
          <w:lang w:val="es-PE"/>
        </w:rPr>
        <w:t xml:space="preserve">de las comunidades. </w:t>
      </w:r>
    </w:p>
    <w:p w14:paraId="5366DA3D" w14:textId="77777777" w:rsidR="003468B7" w:rsidRPr="00897281" w:rsidRDefault="003468B7" w:rsidP="005B3573">
      <w:pPr>
        <w:jc w:val="both"/>
        <w:rPr>
          <w:rFonts w:ascii="Arial" w:hAnsi="Arial" w:cs="Arial"/>
          <w:bCs/>
          <w:color w:val="000000" w:themeColor="text1"/>
          <w:sz w:val="22"/>
          <w:szCs w:val="22"/>
          <w:lang w:val="es-PE"/>
        </w:rPr>
      </w:pPr>
    </w:p>
    <w:p w14:paraId="19CC6E96" w14:textId="66215CB4" w:rsidR="00AB10D2" w:rsidRPr="00897281" w:rsidRDefault="00331490" w:rsidP="00191721">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Otro hallazgo positivo es </w:t>
      </w:r>
      <w:r w:rsidR="0052191F" w:rsidRPr="00897281">
        <w:rPr>
          <w:rFonts w:ascii="Arial" w:hAnsi="Arial" w:cs="Arial"/>
          <w:bCs/>
          <w:color w:val="000000" w:themeColor="text1"/>
          <w:sz w:val="22"/>
          <w:szCs w:val="22"/>
          <w:lang w:val="es-PE"/>
        </w:rPr>
        <w:t>l</w:t>
      </w:r>
      <w:r w:rsidR="00B865C9" w:rsidRPr="00897281">
        <w:rPr>
          <w:rFonts w:ascii="Arial" w:hAnsi="Arial" w:cs="Arial"/>
          <w:bCs/>
          <w:color w:val="000000" w:themeColor="text1"/>
          <w:sz w:val="22"/>
          <w:szCs w:val="22"/>
          <w:lang w:val="es-PE"/>
        </w:rPr>
        <w:t xml:space="preserve">a previsibilidad en la gestión </w:t>
      </w:r>
      <w:r w:rsidR="0052191F" w:rsidRPr="00897281">
        <w:rPr>
          <w:rFonts w:ascii="Arial" w:hAnsi="Arial" w:cs="Arial"/>
          <w:bCs/>
          <w:color w:val="000000" w:themeColor="text1"/>
          <w:sz w:val="22"/>
          <w:szCs w:val="22"/>
          <w:lang w:val="es-PE"/>
        </w:rPr>
        <w:t xml:space="preserve">y la </w:t>
      </w:r>
      <w:r w:rsidR="00B865C9" w:rsidRPr="00897281">
        <w:rPr>
          <w:rFonts w:ascii="Arial" w:hAnsi="Arial" w:cs="Arial"/>
          <w:bCs/>
          <w:color w:val="000000" w:themeColor="text1"/>
          <w:sz w:val="22"/>
          <w:szCs w:val="22"/>
          <w:lang w:val="es-PE"/>
        </w:rPr>
        <w:t>capacidad de ajuste</w:t>
      </w:r>
      <w:r w:rsidR="0052191F" w:rsidRPr="00897281">
        <w:rPr>
          <w:rFonts w:ascii="Arial" w:hAnsi="Arial" w:cs="Arial"/>
          <w:bCs/>
          <w:color w:val="000000" w:themeColor="text1"/>
          <w:sz w:val="22"/>
          <w:szCs w:val="22"/>
          <w:lang w:val="es-PE"/>
        </w:rPr>
        <w:t xml:space="preserve"> de compromisos</w:t>
      </w:r>
      <w:r w:rsidR="00AB10D2" w:rsidRPr="00897281">
        <w:rPr>
          <w:rFonts w:ascii="Arial" w:hAnsi="Arial" w:cs="Arial"/>
          <w:bCs/>
          <w:color w:val="000000" w:themeColor="text1"/>
          <w:sz w:val="22"/>
          <w:szCs w:val="22"/>
          <w:lang w:val="es-PE"/>
        </w:rPr>
        <w:t xml:space="preserve">. </w:t>
      </w:r>
      <w:r w:rsidR="00314E6E">
        <w:rPr>
          <w:rFonts w:ascii="Arial" w:hAnsi="Arial" w:cs="Arial"/>
          <w:bCs/>
          <w:color w:val="000000" w:themeColor="text1"/>
          <w:sz w:val="22"/>
          <w:szCs w:val="22"/>
          <w:lang w:val="es-PE"/>
        </w:rPr>
        <w:t>Aquellos</w:t>
      </w:r>
      <w:r w:rsidR="00AB10D2" w:rsidRPr="00897281">
        <w:rPr>
          <w:rFonts w:ascii="Arial" w:hAnsi="Arial" w:cs="Arial"/>
          <w:bCs/>
          <w:color w:val="000000" w:themeColor="text1"/>
          <w:sz w:val="22"/>
          <w:szCs w:val="22"/>
          <w:lang w:val="es-PE"/>
        </w:rPr>
        <w:t xml:space="preserve"> que ya cuentan con presupuesto asignado pueden ejecutarse con mayor orden, reduciendo tiempos administrativos y facilitando la implementación en campo. Además, la herramienta permite identificar vacíos territoriale</w:t>
      </w:r>
      <w:r w:rsidR="00274214" w:rsidRPr="00897281">
        <w:rPr>
          <w:rFonts w:ascii="Arial" w:hAnsi="Arial" w:cs="Arial"/>
          <w:bCs/>
          <w:color w:val="000000" w:themeColor="text1"/>
          <w:sz w:val="22"/>
          <w:szCs w:val="22"/>
          <w:lang w:val="es-PE"/>
        </w:rPr>
        <w:t>s</w:t>
      </w:r>
      <w:r w:rsidR="00AB10D2" w:rsidRPr="00897281">
        <w:rPr>
          <w:rFonts w:ascii="Arial" w:hAnsi="Arial" w:cs="Arial"/>
          <w:bCs/>
          <w:color w:val="000000" w:themeColor="text1"/>
          <w:sz w:val="22"/>
          <w:szCs w:val="22"/>
          <w:lang w:val="es-PE"/>
        </w:rPr>
        <w:t>, y ajustar la programación según la</w:t>
      </w:r>
      <w:r w:rsidR="00274214" w:rsidRPr="00897281">
        <w:rPr>
          <w:rFonts w:ascii="Arial" w:hAnsi="Arial" w:cs="Arial"/>
          <w:bCs/>
          <w:color w:val="000000" w:themeColor="text1"/>
          <w:sz w:val="22"/>
          <w:szCs w:val="22"/>
          <w:lang w:val="es-PE"/>
        </w:rPr>
        <w:t xml:space="preserve"> coyuntura social </w:t>
      </w:r>
      <w:r w:rsidR="006B4652" w:rsidRPr="00897281">
        <w:rPr>
          <w:rFonts w:ascii="Arial" w:hAnsi="Arial" w:cs="Arial"/>
          <w:bCs/>
          <w:color w:val="000000" w:themeColor="text1"/>
          <w:sz w:val="22"/>
          <w:szCs w:val="22"/>
          <w:lang w:val="es-PE"/>
        </w:rPr>
        <w:t xml:space="preserve">o la priorización estratégica de </w:t>
      </w:r>
      <w:r w:rsidR="005B3573" w:rsidRPr="00897281">
        <w:rPr>
          <w:rFonts w:ascii="Arial" w:hAnsi="Arial" w:cs="Arial"/>
          <w:bCs/>
          <w:color w:val="000000" w:themeColor="text1"/>
          <w:sz w:val="22"/>
          <w:szCs w:val="22"/>
          <w:lang w:val="es-PE"/>
        </w:rPr>
        <w:t xml:space="preserve">Antamina. </w:t>
      </w:r>
    </w:p>
    <w:p w14:paraId="7EF4134B" w14:textId="77777777" w:rsidR="006B4652" w:rsidRPr="00897281" w:rsidRDefault="006B4652" w:rsidP="00191721">
      <w:pPr>
        <w:ind w:firstLine="142"/>
        <w:jc w:val="both"/>
        <w:rPr>
          <w:rFonts w:ascii="Arial" w:hAnsi="Arial" w:cs="Arial"/>
          <w:bCs/>
          <w:color w:val="000000" w:themeColor="text1"/>
          <w:sz w:val="22"/>
          <w:szCs w:val="22"/>
          <w:lang w:val="es-PE"/>
        </w:rPr>
      </w:pPr>
    </w:p>
    <w:p w14:paraId="533FE42B" w14:textId="0E0F1BDA" w:rsidR="00CF0B4A" w:rsidRPr="00897281" w:rsidRDefault="00D43705" w:rsidP="00191721">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w:t>
      </w:r>
      <w:r w:rsidR="00AB220B" w:rsidRPr="00897281">
        <w:rPr>
          <w:rFonts w:ascii="Arial" w:hAnsi="Arial" w:cs="Arial"/>
          <w:bCs/>
          <w:color w:val="000000" w:themeColor="text1"/>
          <w:sz w:val="22"/>
          <w:szCs w:val="22"/>
          <w:lang w:val="es-PE"/>
        </w:rPr>
        <w:t>n consecuencia, e</w:t>
      </w:r>
      <w:r w:rsidRPr="00897281">
        <w:rPr>
          <w:rFonts w:ascii="Arial" w:hAnsi="Arial" w:cs="Arial"/>
          <w:bCs/>
          <w:color w:val="000000" w:themeColor="text1"/>
          <w:sz w:val="22"/>
          <w:szCs w:val="22"/>
          <w:lang w:val="es-PE"/>
        </w:rPr>
        <w:t>sta</w:t>
      </w:r>
      <w:r w:rsidR="00AB10D2" w:rsidRPr="00897281">
        <w:rPr>
          <w:rFonts w:ascii="Arial" w:hAnsi="Arial" w:cs="Arial"/>
          <w:bCs/>
          <w:color w:val="000000" w:themeColor="text1"/>
          <w:sz w:val="22"/>
          <w:szCs w:val="22"/>
          <w:lang w:val="es-PE"/>
        </w:rPr>
        <w:t xml:space="preserve"> forma de planificación anticipa cuellos de botella, responde a demandas con base técnica y fortalece la gobernabilidad local. </w:t>
      </w:r>
      <w:r w:rsidR="000329D7" w:rsidRPr="00897281">
        <w:rPr>
          <w:rFonts w:ascii="Arial" w:hAnsi="Arial" w:cs="Arial"/>
          <w:bCs/>
          <w:color w:val="000000" w:themeColor="text1"/>
          <w:sz w:val="22"/>
          <w:szCs w:val="22"/>
          <w:lang w:val="es-PE"/>
        </w:rPr>
        <w:t>Así</w:t>
      </w:r>
      <w:r w:rsidR="00AB10D2" w:rsidRPr="00897281">
        <w:rPr>
          <w:rFonts w:ascii="Arial" w:hAnsi="Arial" w:cs="Arial"/>
          <w:bCs/>
          <w:color w:val="000000" w:themeColor="text1"/>
          <w:sz w:val="22"/>
          <w:szCs w:val="22"/>
          <w:lang w:val="es-PE"/>
        </w:rPr>
        <w:t xml:space="preserve">, la inversión social </w:t>
      </w:r>
      <w:r w:rsidR="00FB1A58">
        <w:rPr>
          <w:rFonts w:ascii="Arial" w:hAnsi="Arial" w:cs="Arial"/>
          <w:bCs/>
          <w:color w:val="000000" w:themeColor="text1"/>
          <w:sz w:val="22"/>
          <w:szCs w:val="22"/>
          <w:lang w:val="es-PE"/>
        </w:rPr>
        <w:t xml:space="preserve">de compromisos </w:t>
      </w:r>
      <w:r w:rsidR="00AB10D2" w:rsidRPr="00897281">
        <w:rPr>
          <w:rFonts w:ascii="Arial" w:hAnsi="Arial" w:cs="Arial"/>
          <w:bCs/>
          <w:color w:val="000000" w:themeColor="text1"/>
          <w:sz w:val="22"/>
          <w:szCs w:val="22"/>
          <w:lang w:val="es-PE"/>
        </w:rPr>
        <w:t>se consolida como un componente estratégico de sostenibilidad corporativa para Antamina.</w:t>
      </w:r>
    </w:p>
    <w:p w14:paraId="7FE58BB9" w14:textId="77777777" w:rsidR="00AB10D2" w:rsidRPr="00897281" w:rsidRDefault="00AB10D2" w:rsidP="00191721">
      <w:pPr>
        <w:jc w:val="both"/>
        <w:rPr>
          <w:rFonts w:ascii="Arial" w:hAnsi="Arial" w:cs="Arial"/>
          <w:bCs/>
          <w:color w:val="000000" w:themeColor="text1"/>
          <w:sz w:val="22"/>
          <w:szCs w:val="22"/>
          <w:lang w:val="es-PE"/>
        </w:rPr>
      </w:pPr>
    </w:p>
    <w:p w14:paraId="72623B9D" w14:textId="1245EA64" w:rsidR="00AB10D2" w:rsidRPr="00897281" w:rsidRDefault="00C819DB" w:rsidP="00191721">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Por el l</w:t>
      </w:r>
      <w:r w:rsidR="00010D53" w:rsidRPr="00897281">
        <w:rPr>
          <w:rFonts w:ascii="Arial" w:hAnsi="Arial" w:cs="Arial"/>
          <w:bCs/>
          <w:color w:val="000000" w:themeColor="text1"/>
          <w:sz w:val="22"/>
          <w:szCs w:val="22"/>
          <w:lang w:val="es-PE"/>
        </w:rPr>
        <w:t>a</w:t>
      </w:r>
      <w:r w:rsidRPr="00897281">
        <w:rPr>
          <w:rFonts w:ascii="Arial" w:hAnsi="Arial" w:cs="Arial"/>
          <w:bCs/>
          <w:color w:val="000000" w:themeColor="text1"/>
          <w:sz w:val="22"/>
          <w:szCs w:val="22"/>
          <w:lang w:val="es-PE"/>
        </w:rPr>
        <w:t xml:space="preserve">do de </w:t>
      </w:r>
      <w:r w:rsidR="00A97704" w:rsidRPr="00897281">
        <w:rPr>
          <w:rFonts w:ascii="Arial" w:hAnsi="Arial" w:cs="Arial"/>
          <w:bCs/>
          <w:color w:val="000000" w:themeColor="text1"/>
          <w:sz w:val="22"/>
          <w:szCs w:val="22"/>
          <w:lang w:val="es-PE"/>
        </w:rPr>
        <w:t xml:space="preserve">los actores, </w:t>
      </w:r>
      <w:r w:rsidR="00314E6E">
        <w:rPr>
          <w:rFonts w:ascii="Arial" w:hAnsi="Arial" w:cs="Arial"/>
          <w:bCs/>
          <w:color w:val="000000" w:themeColor="text1"/>
          <w:sz w:val="22"/>
          <w:szCs w:val="22"/>
          <w:lang w:val="es-PE"/>
        </w:rPr>
        <w:t xml:space="preserve">las herramientas del </w:t>
      </w:r>
      <w:r w:rsidR="00A97704" w:rsidRPr="00897281">
        <w:rPr>
          <w:rFonts w:ascii="Arial" w:hAnsi="Arial" w:cs="Arial"/>
          <w:bCs/>
          <w:color w:val="000000" w:themeColor="text1"/>
          <w:sz w:val="22"/>
          <w:szCs w:val="22"/>
          <w:lang w:val="es-PE"/>
        </w:rPr>
        <w:t xml:space="preserve">sistema </w:t>
      </w:r>
      <w:r w:rsidR="00314E6E">
        <w:rPr>
          <w:rFonts w:ascii="Arial" w:hAnsi="Arial" w:cs="Arial"/>
          <w:bCs/>
          <w:color w:val="000000" w:themeColor="text1"/>
          <w:sz w:val="22"/>
          <w:szCs w:val="22"/>
          <w:lang w:val="es-PE"/>
        </w:rPr>
        <w:t>SIGCOS identifica</w:t>
      </w:r>
      <w:r w:rsidR="00AB10D2" w:rsidRPr="00897281">
        <w:rPr>
          <w:rFonts w:ascii="Arial" w:hAnsi="Arial" w:cs="Arial"/>
          <w:bCs/>
          <w:color w:val="000000" w:themeColor="text1"/>
          <w:sz w:val="22"/>
          <w:szCs w:val="22"/>
          <w:lang w:val="es-PE"/>
        </w:rPr>
        <w:t xml:space="preserve"> las responsabilidades compartidas entre la empresa y los grupos de interés local.</w:t>
      </w:r>
      <w:r w:rsidR="00BE4DFC" w:rsidRPr="00897281">
        <w:rPr>
          <w:rFonts w:ascii="Arial" w:hAnsi="Arial" w:cs="Arial"/>
          <w:bCs/>
          <w:color w:val="000000" w:themeColor="text1"/>
          <w:sz w:val="22"/>
          <w:szCs w:val="22"/>
          <w:lang w:val="es-PE"/>
        </w:rPr>
        <w:t xml:space="preserve"> </w:t>
      </w:r>
      <w:r w:rsidR="00BE4DFC">
        <w:rPr>
          <w:rFonts w:ascii="Arial" w:hAnsi="Arial" w:cs="Arial"/>
          <w:bCs/>
          <w:color w:val="000000" w:themeColor="text1"/>
          <w:sz w:val="22"/>
          <w:szCs w:val="22"/>
          <w:lang w:val="es-PE"/>
        </w:rPr>
        <w:t>Específicamente, m</w:t>
      </w:r>
      <w:r w:rsidR="00BE4DFC" w:rsidRPr="00897281">
        <w:rPr>
          <w:rFonts w:ascii="Arial" w:hAnsi="Arial" w:cs="Arial"/>
          <w:bCs/>
          <w:color w:val="000000" w:themeColor="text1"/>
          <w:sz w:val="22"/>
          <w:szCs w:val="22"/>
          <w:lang w:val="es-PE"/>
        </w:rPr>
        <w:t xml:space="preserve">ediante los </w:t>
      </w:r>
      <w:r w:rsidR="00BE4DFC" w:rsidRPr="00897281">
        <w:rPr>
          <w:rFonts w:ascii="Arial" w:hAnsi="Arial" w:cs="Arial"/>
          <w:bCs/>
          <w:color w:val="000000" w:themeColor="text1"/>
          <w:sz w:val="22"/>
          <w:szCs w:val="22"/>
          <w:lang w:val="es-PE"/>
        </w:rPr>
        <w:t xml:space="preserve">formatos de la caja de herramientas, estandariza el registro inicial de la responsabilidad de implementación, </w:t>
      </w:r>
      <w:r w:rsidR="00BE4DFC">
        <w:rPr>
          <w:rFonts w:ascii="Arial" w:hAnsi="Arial" w:cs="Arial"/>
          <w:bCs/>
          <w:color w:val="000000" w:themeColor="text1"/>
          <w:sz w:val="22"/>
          <w:szCs w:val="22"/>
          <w:lang w:val="es-PE"/>
        </w:rPr>
        <w:t>mencionando</w:t>
      </w:r>
      <w:r w:rsidR="00BE4DFC" w:rsidRPr="00897281">
        <w:rPr>
          <w:rFonts w:ascii="Arial" w:hAnsi="Arial" w:cs="Arial"/>
          <w:bCs/>
          <w:color w:val="000000" w:themeColor="text1"/>
          <w:sz w:val="22"/>
          <w:szCs w:val="22"/>
          <w:lang w:val="es-PE"/>
        </w:rPr>
        <w:t xml:space="preserve"> si esta recae unicamente en Antamina, en una autoridad local o en ambos de forma conjunta. </w:t>
      </w:r>
      <w:r w:rsidR="00314E6E">
        <w:rPr>
          <w:rFonts w:ascii="Arial" w:hAnsi="Arial" w:cs="Arial"/>
          <w:bCs/>
          <w:color w:val="000000" w:themeColor="text1"/>
          <w:sz w:val="22"/>
          <w:szCs w:val="22"/>
          <w:lang w:val="es-PE"/>
        </w:rPr>
        <w:t>Esto facilita c</w:t>
      </w:r>
      <w:r w:rsidR="001D3C78" w:rsidRPr="00897281">
        <w:rPr>
          <w:rFonts w:ascii="Arial" w:hAnsi="Arial" w:cs="Arial"/>
          <w:bCs/>
          <w:color w:val="000000" w:themeColor="text1"/>
          <w:sz w:val="22"/>
          <w:szCs w:val="22"/>
          <w:lang w:val="es-PE"/>
        </w:rPr>
        <w:t>oordinar expectativas, tareas y tiempos de ejecución</w:t>
      </w:r>
      <w:r w:rsidR="00BE4DFC">
        <w:rPr>
          <w:rFonts w:ascii="Arial" w:hAnsi="Arial" w:cs="Arial"/>
          <w:bCs/>
          <w:color w:val="000000" w:themeColor="text1"/>
          <w:sz w:val="22"/>
          <w:szCs w:val="22"/>
          <w:lang w:val="es-PE"/>
        </w:rPr>
        <w:t xml:space="preserve"> con los corresponsable, en caso exista, y la comunidad. </w:t>
      </w:r>
    </w:p>
    <w:p w14:paraId="152BB2F4" w14:textId="77777777" w:rsidR="00DA42BE" w:rsidRDefault="00DA42BE" w:rsidP="00191721">
      <w:pPr>
        <w:jc w:val="both"/>
        <w:rPr>
          <w:rFonts w:ascii="Arial" w:hAnsi="Arial" w:cs="Arial"/>
          <w:bCs/>
          <w:color w:val="000000" w:themeColor="text1"/>
          <w:sz w:val="22"/>
          <w:szCs w:val="22"/>
          <w:lang w:val="es-PE"/>
        </w:rPr>
      </w:pPr>
    </w:p>
    <w:p w14:paraId="432F54BF" w14:textId="619EEDC0" w:rsidR="00934EA4" w:rsidRDefault="00D66D80" w:rsidP="00191721">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As</w:t>
      </w:r>
      <w:r w:rsidR="00FB1A58">
        <w:rPr>
          <w:rFonts w:ascii="Arial" w:hAnsi="Arial" w:cs="Arial"/>
          <w:bCs/>
          <w:color w:val="000000" w:themeColor="text1"/>
          <w:sz w:val="22"/>
          <w:szCs w:val="22"/>
          <w:lang w:val="es-PE"/>
        </w:rPr>
        <w:t>í,</w:t>
      </w:r>
      <w:r w:rsidRPr="00897281">
        <w:rPr>
          <w:rFonts w:ascii="Arial" w:hAnsi="Arial" w:cs="Arial"/>
          <w:bCs/>
          <w:color w:val="000000" w:themeColor="text1"/>
          <w:sz w:val="22"/>
          <w:szCs w:val="22"/>
          <w:lang w:val="es-PE"/>
        </w:rPr>
        <w:t xml:space="preserve"> la matriz </w:t>
      </w:r>
      <w:r w:rsidR="00FB1A58">
        <w:rPr>
          <w:rFonts w:ascii="Arial" w:hAnsi="Arial" w:cs="Arial"/>
          <w:bCs/>
          <w:color w:val="000000" w:themeColor="text1"/>
          <w:sz w:val="22"/>
          <w:szCs w:val="22"/>
          <w:lang w:val="es-PE"/>
        </w:rPr>
        <w:t xml:space="preserve">SIGCOS registra información clave </w:t>
      </w:r>
      <w:r w:rsidR="00EB1D1C" w:rsidRPr="00897281">
        <w:rPr>
          <w:rFonts w:ascii="Arial" w:hAnsi="Arial" w:cs="Arial"/>
          <w:bCs/>
          <w:color w:val="000000" w:themeColor="text1"/>
          <w:sz w:val="22"/>
          <w:szCs w:val="22"/>
          <w:lang w:val="es-PE"/>
        </w:rPr>
        <w:t xml:space="preserve">como el actor que suscribió el acuerdo, </w:t>
      </w:r>
      <w:r w:rsidR="00FB1A58">
        <w:rPr>
          <w:rFonts w:ascii="Arial" w:hAnsi="Arial" w:cs="Arial"/>
          <w:bCs/>
          <w:color w:val="000000" w:themeColor="text1"/>
          <w:sz w:val="22"/>
          <w:szCs w:val="22"/>
          <w:lang w:val="es-PE"/>
        </w:rPr>
        <w:t xml:space="preserve">mientras que en el repositorio, a través de las actas de inicio,  se registra el </w:t>
      </w:r>
      <w:r w:rsidR="00EB1D1C" w:rsidRPr="00897281">
        <w:rPr>
          <w:rFonts w:ascii="Arial" w:hAnsi="Arial" w:cs="Arial"/>
          <w:bCs/>
          <w:color w:val="000000" w:themeColor="text1"/>
          <w:sz w:val="22"/>
          <w:szCs w:val="22"/>
          <w:lang w:val="es-PE"/>
        </w:rPr>
        <w:t>grado de participación esperada</w:t>
      </w:r>
      <w:r w:rsidR="00FB1A58">
        <w:rPr>
          <w:rFonts w:ascii="Arial" w:hAnsi="Arial" w:cs="Arial"/>
          <w:bCs/>
          <w:color w:val="000000" w:themeColor="text1"/>
          <w:sz w:val="22"/>
          <w:szCs w:val="22"/>
          <w:lang w:val="es-PE"/>
        </w:rPr>
        <w:t xml:space="preserve"> de lo</w:t>
      </w:r>
      <w:r w:rsidR="009A63FD">
        <w:rPr>
          <w:rFonts w:ascii="Arial" w:hAnsi="Arial" w:cs="Arial"/>
          <w:bCs/>
          <w:color w:val="000000" w:themeColor="text1"/>
          <w:sz w:val="22"/>
          <w:szCs w:val="22"/>
          <w:lang w:val="es-PE"/>
        </w:rPr>
        <w:t>s grupos de interés local</w:t>
      </w:r>
      <w:r w:rsidR="00EB1D1C" w:rsidRPr="00FA0E56">
        <w:rPr>
          <w:rFonts w:ascii="Arial" w:hAnsi="Arial" w:cs="Arial"/>
          <w:bCs/>
          <w:color w:val="000000" w:themeColor="text1"/>
          <w:sz w:val="22"/>
          <w:szCs w:val="22"/>
          <w:lang w:val="es-PE"/>
        </w:rPr>
        <w:t>, y si existen condiciones previas necesarias para su ejecución</w:t>
      </w:r>
      <w:r w:rsidR="00FA0E56">
        <w:rPr>
          <w:rFonts w:ascii="Arial" w:hAnsi="Arial" w:cs="Arial"/>
          <w:bCs/>
          <w:color w:val="000000" w:themeColor="text1"/>
          <w:sz w:val="22"/>
          <w:szCs w:val="22"/>
          <w:lang w:val="es-PE"/>
        </w:rPr>
        <w:t xml:space="preserve">. Por ejemplo, </w:t>
      </w:r>
      <w:r w:rsidR="00EB1D1C" w:rsidRPr="00897281">
        <w:rPr>
          <w:rFonts w:ascii="Arial" w:hAnsi="Arial" w:cs="Arial"/>
          <w:bCs/>
          <w:color w:val="000000" w:themeColor="text1"/>
          <w:sz w:val="22"/>
          <w:szCs w:val="22"/>
          <w:lang w:val="es-PE"/>
        </w:rPr>
        <w:t>gestiones municipales, disponibilidad de terrenos o acuerdos comunitarios.</w:t>
      </w:r>
    </w:p>
    <w:p w14:paraId="0E5ADA66" w14:textId="77777777" w:rsidR="00FB1A58" w:rsidRPr="00897281" w:rsidRDefault="00FB1A58" w:rsidP="00191721">
      <w:pPr>
        <w:jc w:val="both"/>
        <w:rPr>
          <w:rFonts w:ascii="Arial" w:hAnsi="Arial" w:cs="Arial"/>
          <w:bCs/>
          <w:color w:val="000000" w:themeColor="text1"/>
          <w:sz w:val="22"/>
          <w:szCs w:val="22"/>
          <w:lang w:val="es-PE"/>
        </w:rPr>
      </w:pPr>
    </w:p>
    <w:p w14:paraId="69C7140D" w14:textId="77777777" w:rsidR="00A60003" w:rsidRDefault="00AB10D2" w:rsidP="00191721">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Como </w:t>
      </w:r>
      <w:r w:rsidR="009615A7" w:rsidRPr="00897281">
        <w:rPr>
          <w:rFonts w:ascii="Arial" w:hAnsi="Arial" w:cs="Arial"/>
          <w:bCs/>
          <w:color w:val="000000" w:themeColor="text1"/>
          <w:sz w:val="22"/>
          <w:szCs w:val="22"/>
          <w:lang w:val="es-PE"/>
        </w:rPr>
        <w:t>resultado</w:t>
      </w:r>
      <w:r w:rsidRPr="00897281">
        <w:rPr>
          <w:rFonts w:ascii="Arial" w:hAnsi="Arial" w:cs="Arial"/>
          <w:bCs/>
          <w:color w:val="000000" w:themeColor="text1"/>
          <w:sz w:val="22"/>
          <w:szCs w:val="22"/>
          <w:lang w:val="es-PE"/>
        </w:rPr>
        <w:t xml:space="preserve"> de es</w:t>
      </w:r>
      <w:r w:rsidR="00DA42BE">
        <w:rPr>
          <w:rFonts w:ascii="Arial" w:hAnsi="Arial" w:cs="Arial"/>
          <w:bCs/>
          <w:color w:val="000000" w:themeColor="text1"/>
          <w:sz w:val="22"/>
          <w:szCs w:val="22"/>
          <w:lang w:val="es-PE"/>
        </w:rPr>
        <w:t>ta sistematización</w:t>
      </w:r>
      <w:r w:rsidRPr="00897281">
        <w:rPr>
          <w:rFonts w:ascii="Arial" w:hAnsi="Arial" w:cs="Arial"/>
          <w:bCs/>
          <w:color w:val="000000" w:themeColor="text1"/>
          <w:sz w:val="22"/>
          <w:szCs w:val="22"/>
          <w:lang w:val="es-PE"/>
        </w:rPr>
        <w:t xml:space="preserve">, los compromisos </w:t>
      </w:r>
      <w:r w:rsidR="00300AD2" w:rsidRPr="00897281">
        <w:rPr>
          <w:rFonts w:ascii="Arial" w:hAnsi="Arial" w:cs="Arial"/>
          <w:bCs/>
          <w:color w:val="000000" w:themeColor="text1"/>
          <w:sz w:val="22"/>
          <w:szCs w:val="22"/>
          <w:lang w:val="es-PE"/>
        </w:rPr>
        <w:t xml:space="preserve">han podido </w:t>
      </w:r>
      <w:r w:rsidRPr="00897281">
        <w:rPr>
          <w:rFonts w:ascii="Arial" w:hAnsi="Arial" w:cs="Arial"/>
          <w:bCs/>
          <w:color w:val="000000" w:themeColor="text1"/>
          <w:sz w:val="22"/>
          <w:szCs w:val="22"/>
          <w:lang w:val="es-PE"/>
        </w:rPr>
        <w:t xml:space="preserve">planificarse </w:t>
      </w:r>
      <w:r w:rsidR="008D6E69" w:rsidRPr="00897281">
        <w:rPr>
          <w:rFonts w:ascii="Arial" w:hAnsi="Arial" w:cs="Arial"/>
          <w:bCs/>
          <w:color w:val="000000" w:themeColor="text1"/>
          <w:sz w:val="22"/>
          <w:szCs w:val="22"/>
          <w:lang w:val="es-PE"/>
        </w:rPr>
        <w:t>con mayor precisión</w:t>
      </w:r>
      <w:r w:rsidRPr="00897281">
        <w:rPr>
          <w:rFonts w:ascii="Arial" w:hAnsi="Arial" w:cs="Arial"/>
          <w:bCs/>
          <w:color w:val="000000" w:themeColor="text1"/>
          <w:sz w:val="22"/>
          <w:szCs w:val="22"/>
          <w:lang w:val="es-PE"/>
        </w:rPr>
        <w:t xml:space="preserve">. </w:t>
      </w:r>
      <w:r w:rsidR="008D6E69" w:rsidRPr="00897281">
        <w:rPr>
          <w:rFonts w:ascii="Arial" w:hAnsi="Arial" w:cs="Arial"/>
          <w:bCs/>
          <w:color w:val="000000" w:themeColor="text1"/>
          <w:sz w:val="22"/>
          <w:szCs w:val="22"/>
          <w:lang w:val="es-PE"/>
        </w:rPr>
        <w:t xml:space="preserve">Al identificar desde el inicio </w:t>
      </w:r>
      <w:r w:rsidR="009A63FD">
        <w:rPr>
          <w:rFonts w:ascii="Arial" w:hAnsi="Arial" w:cs="Arial"/>
          <w:bCs/>
          <w:color w:val="000000" w:themeColor="text1"/>
          <w:sz w:val="22"/>
          <w:szCs w:val="22"/>
          <w:lang w:val="es-PE"/>
        </w:rPr>
        <w:t xml:space="preserve">la existencia de </w:t>
      </w:r>
      <w:r w:rsidR="008D6E69" w:rsidRPr="00897281">
        <w:rPr>
          <w:rFonts w:ascii="Arial" w:hAnsi="Arial" w:cs="Arial"/>
          <w:bCs/>
          <w:color w:val="000000" w:themeColor="text1"/>
          <w:sz w:val="22"/>
          <w:szCs w:val="22"/>
          <w:lang w:val="es-PE"/>
        </w:rPr>
        <w:t xml:space="preserve">corresponsabilidad o </w:t>
      </w:r>
      <w:r w:rsidR="009A63FD">
        <w:rPr>
          <w:rFonts w:ascii="Arial" w:hAnsi="Arial" w:cs="Arial"/>
          <w:bCs/>
          <w:color w:val="000000" w:themeColor="text1"/>
          <w:sz w:val="22"/>
          <w:szCs w:val="22"/>
          <w:lang w:val="es-PE"/>
        </w:rPr>
        <w:t xml:space="preserve">gestiones previas </w:t>
      </w:r>
      <w:r w:rsidR="008D6E69" w:rsidRPr="00897281">
        <w:rPr>
          <w:rFonts w:ascii="Arial" w:hAnsi="Arial" w:cs="Arial"/>
          <w:bCs/>
          <w:color w:val="000000" w:themeColor="text1"/>
          <w:sz w:val="22"/>
          <w:szCs w:val="22"/>
          <w:lang w:val="es-PE"/>
        </w:rPr>
        <w:t>necesaria por parte de las contrapartes locales</w:t>
      </w:r>
      <w:r w:rsidR="009A63FD">
        <w:rPr>
          <w:rFonts w:ascii="Arial" w:hAnsi="Arial" w:cs="Arial"/>
          <w:bCs/>
          <w:color w:val="000000" w:themeColor="text1"/>
          <w:sz w:val="22"/>
          <w:szCs w:val="22"/>
          <w:lang w:val="es-PE"/>
        </w:rPr>
        <w:t xml:space="preserve">. </w:t>
      </w:r>
    </w:p>
    <w:p w14:paraId="1AFBCF81" w14:textId="77777777" w:rsidR="00A60003" w:rsidRDefault="00A60003" w:rsidP="00191721">
      <w:pPr>
        <w:jc w:val="both"/>
        <w:rPr>
          <w:rFonts w:ascii="Arial" w:hAnsi="Arial" w:cs="Arial"/>
          <w:bCs/>
          <w:color w:val="000000" w:themeColor="text1"/>
          <w:sz w:val="22"/>
          <w:szCs w:val="22"/>
          <w:lang w:val="es-PE"/>
        </w:rPr>
      </w:pPr>
    </w:p>
    <w:p w14:paraId="420BFAA1" w14:textId="15593967" w:rsidR="005E6DD6" w:rsidRPr="00897281" w:rsidRDefault="009A63FD" w:rsidP="00191721">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De este modo,</w:t>
      </w:r>
      <w:r w:rsidR="008D6E69" w:rsidRPr="00897281">
        <w:rPr>
          <w:rFonts w:ascii="Arial" w:hAnsi="Arial" w:cs="Arial"/>
          <w:bCs/>
          <w:color w:val="000000" w:themeColor="text1"/>
          <w:sz w:val="22"/>
          <w:szCs w:val="22"/>
          <w:lang w:val="es-PE"/>
        </w:rPr>
        <w:t xml:space="preserve"> los equipos territoriales pueden modificar los cronogramas,</w:t>
      </w:r>
      <w:r>
        <w:rPr>
          <w:rFonts w:ascii="Arial" w:hAnsi="Arial" w:cs="Arial"/>
          <w:bCs/>
          <w:color w:val="000000" w:themeColor="text1"/>
          <w:sz w:val="22"/>
          <w:szCs w:val="22"/>
          <w:lang w:val="es-PE"/>
        </w:rPr>
        <w:t xml:space="preserve"> debido a predecesoras externas incumplidas, e</w:t>
      </w:r>
      <w:r w:rsidR="008D6E69" w:rsidRPr="00897281">
        <w:rPr>
          <w:rFonts w:ascii="Arial" w:hAnsi="Arial" w:cs="Arial"/>
          <w:bCs/>
          <w:color w:val="000000" w:themeColor="text1"/>
          <w:sz w:val="22"/>
          <w:szCs w:val="22"/>
          <w:lang w:val="es-PE"/>
        </w:rPr>
        <w:t>specialmente en contextos donde las expectativas sociales son altas y la capacidad organizativa es limitada. Esta claridad contribuye además a evitar sobrecargas operativas y a reducir los riesgos asociados al incumplimiento de compromisos</w:t>
      </w:r>
      <w:r w:rsidR="004B3D50" w:rsidRPr="00897281">
        <w:rPr>
          <w:rFonts w:ascii="Arial" w:hAnsi="Arial" w:cs="Arial"/>
          <w:bCs/>
          <w:color w:val="000000" w:themeColor="text1"/>
          <w:sz w:val="22"/>
          <w:szCs w:val="22"/>
          <w:lang w:val="es-PE"/>
        </w:rPr>
        <w:t>.</w:t>
      </w:r>
    </w:p>
    <w:p w14:paraId="08ED1C38" w14:textId="77777777" w:rsidR="00BD739A" w:rsidRPr="00897281" w:rsidRDefault="00BD739A" w:rsidP="00191721">
      <w:pPr>
        <w:jc w:val="both"/>
        <w:rPr>
          <w:rFonts w:ascii="Arial" w:hAnsi="Arial" w:cs="Arial"/>
          <w:bCs/>
          <w:color w:val="000000" w:themeColor="text1"/>
          <w:sz w:val="22"/>
          <w:szCs w:val="22"/>
          <w:lang w:val="es-PE"/>
        </w:rPr>
      </w:pPr>
    </w:p>
    <w:p w14:paraId="6D1729D9" w14:textId="1BE81D3D" w:rsidR="00AB10D2" w:rsidRPr="00897281" w:rsidRDefault="00AB10D2" w:rsidP="00191721">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Desde una perspectiva de gestión social, esta delimitación de responsabilidades refuerza la legitimidad del proceso y la capacidad de Antamina para sostener relaciones transparentes con sus grupos de interés. </w:t>
      </w:r>
      <w:r w:rsidR="00A60003">
        <w:rPr>
          <w:rFonts w:ascii="Arial" w:hAnsi="Arial" w:cs="Arial"/>
          <w:bCs/>
          <w:color w:val="000000" w:themeColor="text1"/>
          <w:sz w:val="22"/>
          <w:szCs w:val="22"/>
          <w:lang w:val="es-PE"/>
        </w:rPr>
        <w:t xml:space="preserve">Bajo el análisis de esta información, </w:t>
      </w:r>
      <w:r w:rsidRPr="00897281">
        <w:rPr>
          <w:rFonts w:ascii="Arial" w:hAnsi="Arial" w:cs="Arial"/>
          <w:bCs/>
          <w:color w:val="000000" w:themeColor="text1"/>
          <w:sz w:val="22"/>
          <w:szCs w:val="22"/>
          <w:lang w:val="es-PE"/>
        </w:rPr>
        <w:t>la empresa</w:t>
      </w:r>
      <w:r w:rsidR="00A60003">
        <w:rPr>
          <w:rFonts w:ascii="Arial" w:hAnsi="Arial" w:cs="Arial"/>
          <w:bCs/>
          <w:color w:val="000000" w:themeColor="text1"/>
          <w:sz w:val="22"/>
          <w:szCs w:val="22"/>
          <w:lang w:val="es-PE"/>
        </w:rPr>
        <w:t xml:space="preserve"> puede manejar </w:t>
      </w:r>
      <w:r w:rsidRPr="00897281">
        <w:rPr>
          <w:rFonts w:ascii="Arial" w:hAnsi="Arial" w:cs="Arial"/>
          <w:bCs/>
          <w:color w:val="000000" w:themeColor="text1"/>
          <w:sz w:val="22"/>
          <w:szCs w:val="22"/>
          <w:lang w:val="es-PE"/>
        </w:rPr>
        <w:t xml:space="preserve">una narrativa clara frente a sus </w:t>
      </w:r>
      <w:r w:rsidR="00DA42BE">
        <w:rPr>
          <w:rFonts w:ascii="Arial" w:hAnsi="Arial" w:cs="Arial"/>
          <w:bCs/>
          <w:color w:val="000000" w:themeColor="text1"/>
          <w:sz w:val="22"/>
          <w:szCs w:val="22"/>
          <w:lang w:val="es-PE"/>
        </w:rPr>
        <w:t>grupos de interés</w:t>
      </w:r>
      <w:r w:rsidRPr="00897281">
        <w:rPr>
          <w:rFonts w:ascii="Arial" w:hAnsi="Arial" w:cs="Arial"/>
          <w:bCs/>
          <w:color w:val="000000" w:themeColor="text1"/>
          <w:sz w:val="22"/>
          <w:szCs w:val="22"/>
          <w:lang w:val="es-PE"/>
        </w:rPr>
        <w:t>, reconozca sus límites de intervención y, al mismo tiempo, promueva una cultura de corresponsabilidad en el desarrollo local.</w:t>
      </w:r>
    </w:p>
    <w:p w14:paraId="716C8DB1" w14:textId="77777777" w:rsidR="00727239" w:rsidRPr="00897281" w:rsidRDefault="00727239" w:rsidP="00727239">
      <w:pPr>
        <w:jc w:val="both"/>
        <w:rPr>
          <w:rFonts w:ascii="Arial" w:hAnsi="Arial" w:cs="Arial"/>
          <w:bCs/>
          <w:color w:val="000000" w:themeColor="text1"/>
          <w:sz w:val="22"/>
          <w:szCs w:val="22"/>
          <w:lang w:val="es-PE"/>
        </w:rPr>
      </w:pPr>
    </w:p>
    <w:p w14:paraId="310DC5A7" w14:textId="30072ABF" w:rsidR="00E10F98" w:rsidRPr="00897281" w:rsidRDefault="001C55A5"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Desde la perspectiva de viabilidad técnica</w:t>
      </w:r>
      <w:r w:rsidR="00D22F8D" w:rsidRPr="00897281">
        <w:rPr>
          <w:rFonts w:ascii="Arial" w:hAnsi="Arial" w:cs="Arial"/>
          <w:bCs/>
          <w:color w:val="000000" w:themeColor="text1"/>
          <w:sz w:val="22"/>
          <w:szCs w:val="22"/>
          <w:lang w:val="es-PE"/>
        </w:rPr>
        <w:t xml:space="preserve">, el sistema de gestión de compromisos no solo permite planificar lo ejecutable, sino también gestionar compromisos </w:t>
      </w:r>
      <w:r w:rsidR="00EC41E4" w:rsidRPr="00897281">
        <w:rPr>
          <w:rFonts w:ascii="Arial" w:hAnsi="Arial" w:cs="Arial"/>
          <w:bCs/>
          <w:color w:val="000000" w:themeColor="text1"/>
          <w:sz w:val="22"/>
          <w:szCs w:val="22"/>
          <w:lang w:val="es-PE"/>
        </w:rPr>
        <w:t xml:space="preserve">con </w:t>
      </w:r>
      <w:r w:rsidR="00131042" w:rsidRPr="00897281">
        <w:rPr>
          <w:rFonts w:ascii="Arial" w:hAnsi="Arial" w:cs="Arial"/>
          <w:bCs/>
          <w:color w:val="000000" w:themeColor="text1"/>
          <w:sz w:val="22"/>
          <w:szCs w:val="22"/>
          <w:lang w:val="es-PE"/>
        </w:rPr>
        <w:t>limitada</w:t>
      </w:r>
      <w:r w:rsidR="00D22F8D" w:rsidRPr="00897281">
        <w:rPr>
          <w:rFonts w:ascii="Arial" w:hAnsi="Arial" w:cs="Arial"/>
          <w:bCs/>
          <w:color w:val="000000" w:themeColor="text1"/>
          <w:sz w:val="22"/>
          <w:szCs w:val="22"/>
          <w:lang w:val="es-PE"/>
        </w:rPr>
        <w:t xml:space="preserve"> viabilidad técnica </w:t>
      </w:r>
      <w:r w:rsidR="00131042" w:rsidRPr="00897281">
        <w:rPr>
          <w:rFonts w:ascii="Arial" w:hAnsi="Arial" w:cs="Arial"/>
          <w:bCs/>
          <w:color w:val="000000" w:themeColor="text1"/>
          <w:sz w:val="22"/>
          <w:szCs w:val="22"/>
          <w:lang w:val="es-PE"/>
        </w:rPr>
        <w:t xml:space="preserve">o social. </w:t>
      </w:r>
    </w:p>
    <w:p w14:paraId="3C263AB8" w14:textId="77777777" w:rsidR="00E10F98" w:rsidRPr="00897281" w:rsidRDefault="00E10F98" w:rsidP="00727239">
      <w:pPr>
        <w:jc w:val="both"/>
        <w:rPr>
          <w:rFonts w:ascii="Arial" w:hAnsi="Arial" w:cs="Arial"/>
          <w:bCs/>
          <w:color w:val="000000" w:themeColor="text1"/>
          <w:sz w:val="22"/>
          <w:szCs w:val="22"/>
          <w:lang w:val="es-PE"/>
        </w:rPr>
      </w:pPr>
    </w:p>
    <w:p w14:paraId="2132B88E" w14:textId="4751FED0" w:rsidR="00727239" w:rsidRPr="00897281" w:rsidRDefault="00727239"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A través de l</w:t>
      </w:r>
      <w:r w:rsidR="003A35B6" w:rsidRPr="00897281">
        <w:rPr>
          <w:rFonts w:ascii="Arial" w:hAnsi="Arial" w:cs="Arial"/>
          <w:bCs/>
          <w:color w:val="000000" w:themeColor="text1"/>
          <w:sz w:val="22"/>
          <w:szCs w:val="22"/>
          <w:lang w:val="es-PE"/>
        </w:rPr>
        <w:t xml:space="preserve">os reportes </w:t>
      </w:r>
      <w:r w:rsidR="007E0CD1" w:rsidRPr="00897281">
        <w:rPr>
          <w:rFonts w:ascii="Arial" w:hAnsi="Arial" w:cs="Arial"/>
          <w:bCs/>
          <w:color w:val="000000" w:themeColor="text1"/>
          <w:sz w:val="22"/>
          <w:szCs w:val="22"/>
          <w:lang w:val="es-PE"/>
        </w:rPr>
        <w:t xml:space="preserve">generados por </w:t>
      </w:r>
      <w:r w:rsidR="003A35B6" w:rsidRPr="00897281">
        <w:rPr>
          <w:rFonts w:ascii="Arial" w:hAnsi="Arial" w:cs="Arial"/>
          <w:bCs/>
          <w:color w:val="000000" w:themeColor="text1"/>
          <w:sz w:val="22"/>
          <w:szCs w:val="22"/>
          <w:lang w:val="es-PE"/>
        </w:rPr>
        <w:t xml:space="preserve">la </w:t>
      </w:r>
      <w:r w:rsidRPr="00897281">
        <w:rPr>
          <w:rFonts w:ascii="Arial" w:hAnsi="Arial" w:cs="Arial"/>
          <w:bCs/>
          <w:color w:val="000000" w:themeColor="text1"/>
          <w:sz w:val="22"/>
          <w:szCs w:val="22"/>
          <w:lang w:val="es-PE"/>
        </w:rPr>
        <w:t>matriz</w:t>
      </w:r>
      <w:r w:rsidR="00135BF0" w:rsidRPr="00897281">
        <w:rPr>
          <w:rFonts w:ascii="Arial" w:hAnsi="Arial" w:cs="Arial"/>
          <w:bCs/>
          <w:color w:val="000000" w:themeColor="text1"/>
          <w:sz w:val="22"/>
          <w:szCs w:val="22"/>
          <w:lang w:val="es-PE"/>
        </w:rPr>
        <w:t xml:space="preserve">, se </w:t>
      </w:r>
      <w:r w:rsidR="0067435B" w:rsidRPr="00897281">
        <w:rPr>
          <w:rFonts w:ascii="Arial" w:hAnsi="Arial" w:cs="Arial"/>
          <w:bCs/>
          <w:color w:val="000000" w:themeColor="text1"/>
          <w:sz w:val="22"/>
          <w:szCs w:val="22"/>
          <w:lang w:val="es-PE"/>
        </w:rPr>
        <w:t>evalúan</w:t>
      </w:r>
      <w:r w:rsidR="00135BF0" w:rsidRPr="00897281">
        <w:rPr>
          <w:rFonts w:ascii="Arial" w:hAnsi="Arial" w:cs="Arial"/>
          <w:bCs/>
          <w:color w:val="000000" w:themeColor="text1"/>
          <w:sz w:val="22"/>
          <w:szCs w:val="22"/>
          <w:lang w:val="es-PE"/>
        </w:rPr>
        <w:t xml:space="preserve"> </w:t>
      </w:r>
      <w:r w:rsidR="00A03C1A" w:rsidRPr="00897281">
        <w:rPr>
          <w:rFonts w:ascii="Arial" w:hAnsi="Arial" w:cs="Arial"/>
          <w:bCs/>
          <w:color w:val="000000" w:themeColor="text1"/>
          <w:sz w:val="22"/>
          <w:szCs w:val="22"/>
          <w:lang w:val="es-PE"/>
        </w:rPr>
        <w:t>l</w:t>
      </w:r>
      <w:r w:rsidRPr="00897281">
        <w:rPr>
          <w:rFonts w:ascii="Arial" w:hAnsi="Arial" w:cs="Arial"/>
          <w:bCs/>
          <w:color w:val="000000" w:themeColor="text1"/>
          <w:sz w:val="22"/>
          <w:szCs w:val="22"/>
          <w:lang w:val="es-PE"/>
        </w:rPr>
        <w:t xml:space="preserve">os compromisos </w:t>
      </w:r>
      <w:r w:rsidR="0067435B" w:rsidRPr="00897281">
        <w:rPr>
          <w:rFonts w:ascii="Arial" w:hAnsi="Arial" w:cs="Arial"/>
          <w:bCs/>
          <w:color w:val="000000" w:themeColor="text1"/>
          <w:sz w:val="22"/>
          <w:szCs w:val="22"/>
          <w:lang w:val="es-PE"/>
        </w:rPr>
        <w:t>con</w:t>
      </w:r>
      <w:r w:rsidR="0069029B" w:rsidRPr="00897281">
        <w:rPr>
          <w:rFonts w:ascii="Arial" w:hAnsi="Arial" w:cs="Arial"/>
          <w:bCs/>
          <w:color w:val="000000" w:themeColor="text1"/>
          <w:sz w:val="22"/>
          <w:szCs w:val="22"/>
          <w:lang w:val="es-PE"/>
        </w:rPr>
        <w:t xml:space="preserve"> retraso</w:t>
      </w:r>
      <w:r w:rsidR="0067435B" w:rsidRPr="00897281">
        <w:rPr>
          <w:rFonts w:ascii="Arial" w:hAnsi="Arial" w:cs="Arial"/>
          <w:bCs/>
          <w:color w:val="000000" w:themeColor="text1"/>
          <w:sz w:val="22"/>
          <w:szCs w:val="22"/>
          <w:lang w:val="es-PE"/>
        </w:rPr>
        <w:t xml:space="preserve"> considerando factores como las </w:t>
      </w:r>
      <w:r w:rsidRPr="00897281">
        <w:rPr>
          <w:rFonts w:ascii="Arial" w:hAnsi="Arial" w:cs="Arial"/>
          <w:bCs/>
          <w:color w:val="000000" w:themeColor="text1"/>
          <w:sz w:val="22"/>
          <w:szCs w:val="22"/>
          <w:lang w:val="es-PE"/>
        </w:rPr>
        <w:t xml:space="preserve">condiciones </w:t>
      </w:r>
      <w:r w:rsidR="003F3C7F" w:rsidRPr="00897281">
        <w:rPr>
          <w:rFonts w:ascii="Arial" w:hAnsi="Arial" w:cs="Arial"/>
          <w:bCs/>
          <w:color w:val="000000" w:themeColor="text1"/>
          <w:sz w:val="22"/>
          <w:szCs w:val="22"/>
          <w:lang w:val="es-PE"/>
        </w:rPr>
        <w:t xml:space="preserve">técnicas </w:t>
      </w:r>
      <w:r w:rsidRPr="00897281">
        <w:rPr>
          <w:rFonts w:ascii="Arial" w:hAnsi="Arial" w:cs="Arial"/>
          <w:bCs/>
          <w:color w:val="000000" w:themeColor="text1"/>
          <w:sz w:val="22"/>
          <w:szCs w:val="22"/>
          <w:lang w:val="es-PE"/>
        </w:rPr>
        <w:t>previa</w:t>
      </w:r>
      <w:r w:rsidR="0067435B" w:rsidRPr="00897281">
        <w:rPr>
          <w:rFonts w:ascii="Arial" w:hAnsi="Arial" w:cs="Arial"/>
          <w:bCs/>
          <w:color w:val="000000" w:themeColor="text1"/>
          <w:sz w:val="22"/>
          <w:szCs w:val="22"/>
          <w:lang w:val="es-PE"/>
        </w:rPr>
        <w:t>s</w:t>
      </w:r>
      <w:r w:rsidRPr="00897281">
        <w:rPr>
          <w:rFonts w:ascii="Arial" w:hAnsi="Arial" w:cs="Arial"/>
          <w:bCs/>
          <w:color w:val="000000" w:themeColor="text1"/>
          <w:sz w:val="22"/>
          <w:szCs w:val="22"/>
          <w:lang w:val="es-PE"/>
        </w:rPr>
        <w:t xml:space="preserve"> </w:t>
      </w:r>
      <w:r w:rsidR="008765D0" w:rsidRPr="00897281">
        <w:rPr>
          <w:rFonts w:ascii="Arial" w:hAnsi="Arial" w:cs="Arial"/>
          <w:bCs/>
          <w:color w:val="000000" w:themeColor="text1"/>
          <w:sz w:val="22"/>
          <w:szCs w:val="22"/>
          <w:lang w:val="es-PE"/>
        </w:rPr>
        <w:t xml:space="preserve">y el </w:t>
      </w:r>
      <w:r w:rsidR="009A63FD">
        <w:rPr>
          <w:rFonts w:ascii="Arial" w:hAnsi="Arial" w:cs="Arial"/>
          <w:bCs/>
          <w:color w:val="000000" w:themeColor="text1"/>
          <w:sz w:val="22"/>
          <w:szCs w:val="22"/>
          <w:lang w:val="es-PE"/>
        </w:rPr>
        <w:t xml:space="preserve">limitado </w:t>
      </w:r>
      <w:r w:rsidR="0069029B" w:rsidRPr="00897281">
        <w:rPr>
          <w:rFonts w:ascii="Arial" w:hAnsi="Arial" w:cs="Arial"/>
          <w:bCs/>
          <w:color w:val="000000" w:themeColor="text1"/>
          <w:sz w:val="22"/>
          <w:szCs w:val="22"/>
          <w:lang w:val="es-PE"/>
        </w:rPr>
        <w:t xml:space="preserve">cumplimiento </w:t>
      </w:r>
      <w:r w:rsidR="009A63FD">
        <w:rPr>
          <w:rFonts w:ascii="Arial" w:hAnsi="Arial" w:cs="Arial"/>
          <w:bCs/>
          <w:color w:val="000000" w:themeColor="text1"/>
          <w:sz w:val="22"/>
          <w:szCs w:val="22"/>
          <w:lang w:val="es-PE"/>
        </w:rPr>
        <w:t>de</w:t>
      </w:r>
      <w:r w:rsidR="0069029B" w:rsidRPr="00897281">
        <w:rPr>
          <w:rFonts w:ascii="Arial" w:hAnsi="Arial" w:cs="Arial"/>
          <w:bCs/>
          <w:color w:val="000000" w:themeColor="text1"/>
          <w:sz w:val="22"/>
          <w:szCs w:val="22"/>
          <w:lang w:val="es-PE"/>
        </w:rPr>
        <w:t xml:space="preserve"> los </w:t>
      </w:r>
      <w:r w:rsidRPr="00897281">
        <w:rPr>
          <w:rFonts w:ascii="Arial" w:hAnsi="Arial" w:cs="Arial"/>
          <w:bCs/>
          <w:color w:val="000000" w:themeColor="text1"/>
          <w:sz w:val="22"/>
          <w:szCs w:val="22"/>
          <w:lang w:val="es-PE"/>
        </w:rPr>
        <w:t>actores involucrados</w:t>
      </w:r>
      <w:r w:rsidR="008765D0"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Esto permite tomar decisiones informadas desde una etapa temprana.</w:t>
      </w:r>
    </w:p>
    <w:p w14:paraId="31DEDDB4" w14:textId="77777777" w:rsidR="00727239" w:rsidRPr="00897281" w:rsidRDefault="00727239" w:rsidP="00727239">
      <w:pPr>
        <w:jc w:val="both"/>
        <w:rPr>
          <w:rFonts w:ascii="Arial" w:hAnsi="Arial" w:cs="Arial"/>
          <w:bCs/>
          <w:color w:val="000000" w:themeColor="text1"/>
          <w:sz w:val="22"/>
          <w:szCs w:val="22"/>
          <w:lang w:val="es-PE"/>
        </w:rPr>
      </w:pPr>
    </w:p>
    <w:p w14:paraId="038DF17D" w14:textId="77777777" w:rsidR="00DA42BE" w:rsidRDefault="00727239"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Este proceso de revisión técnica </w:t>
      </w:r>
      <w:r w:rsidR="0067435B" w:rsidRPr="00897281">
        <w:rPr>
          <w:rFonts w:ascii="Arial" w:hAnsi="Arial" w:cs="Arial"/>
          <w:bCs/>
          <w:color w:val="000000" w:themeColor="text1"/>
          <w:sz w:val="22"/>
          <w:szCs w:val="22"/>
          <w:lang w:val="es-PE"/>
        </w:rPr>
        <w:t xml:space="preserve">es clave en </w:t>
      </w:r>
      <w:r w:rsidRPr="00897281">
        <w:rPr>
          <w:rFonts w:ascii="Arial" w:hAnsi="Arial" w:cs="Arial"/>
          <w:bCs/>
          <w:color w:val="000000" w:themeColor="text1"/>
          <w:sz w:val="22"/>
          <w:szCs w:val="22"/>
          <w:lang w:val="es-PE"/>
        </w:rPr>
        <w:t xml:space="preserve">territorios donde existen compromisos antiguos, </w:t>
      </w:r>
      <w:r w:rsidRPr="00897281">
        <w:rPr>
          <w:rFonts w:ascii="Arial" w:hAnsi="Arial" w:cs="Arial"/>
          <w:bCs/>
          <w:color w:val="000000" w:themeColor="text1"/>
          <w:sz w:val="22"/>
          <w:szCs w:val="22"/>
          <w:lang w:val="es-PE"/>
        </w:rPr>
        <w:lastRenderedPageBreak/>
        <w:t xml:space="preserve">que fueron suscritos en contextos diferentes y cuya ejecución actual podría resultar inviable. </w:t>
      </w:r>
    </w:p>
    <w:p w14:paraId="0497C1C7" w14:textId="77777777" w:rsidR="00DA42BE" w:rsidRDefault="00DA42BE" w:rsidP="00727239">
      <w:pPr>
        <w:jc w:val="both"/>
        <w:rPr>
          <w:rFonts w:ascii="Arial" w:hAnsi="Arial" w:cs="Arial"/>
          <w:bCs/>
          <w:color w:val="000000" w:themeColor="text1"/>
          <w:sz w:val="22"/>
          <w:szCs w:val="22"/>
          <w:lang w:val="es-PE"/>
        </w:rPr>
      </w:pPr>
    </w:p>
    <w:p w14:paraId="407102CF" w14:textId="4CF1AA43" w:rsidR="003C66E2" w:rsidRPr="00897281" w:rsidRDefault="00727239"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 estos casos, el</w:t>
      </w:r>
      <w:r w:rsidR="002D6BDD" w:rsidRPr="00897281">
        <w:rPr>
          <w:rFonts w:ascii="Arial" w:hAnsi="Arial" w:cs="Arial"/>
          <w:bCs/>
          <w:color w:val="000000" w:themeColor="text1"/>
          <w:sz w:val="22"/>
          <w:szCs w:val="22"/>
          <w:lang w:val="es-PE"/>
        </w:rPr>
        <w:t xml:space="preserve"> análisis de los reportes</w:t>
      </w:r>
      <w:r w:rsidRPr="00897281">
        <w:rPr>
          <w:rFonts w:ascii="Arial" w:hAnsi="Arial" w:cs="Arial"/>
          <w:bCs/>
          <w:color w:val="000000" w:themeColor="text1"/>
          <w:sz w:val="22"/>
          <w:szCs w:val="22"/>
          <w:lang w:val="es-PE"/>
        </w:rPr>
        <w:t xml:space="preserve"> permite identificar </w:t>
      </w:r>
      <w:r w:rsidR="00832F0B" w:rsidRPr="00897281">
        <w:rPr>
          <w:rFonts w:ascii="Arial" w:hAnsi="Arial" w:cs="Arial"/>
          <w:bCs/>
          <w:color w:val="000000" w:themeColor="text1"/>
          <w:sz w:val="22"/>
          <w:szCs w:val="22"/>
          <w:lang w:val="es-PE"/>
        </w:rPr>
        <w:t xml:space="preserve">limitaciones </w:t>
      </w:r>
      <w:r w:rsidRPr="00897281">
        <w:rPr>
          <w:rFonts w:ascii="Arial" w:hAnsi="Arial" w:cs="Arial"/>
          <w:bCs/>
          <w:color w:val="000000" w:themeColor="text1"/>
          <w:sz w:val="22"/>
          <w:szCs w:val="22"/>
          <w:lang w:val="es-PE"/>
        </w:rPr>
        <w:t>como falta de condiciones mínimas</w:t>
      </w:r>
      <w:r w:rsidR="00832F0B" w:rsidRPr="00897281">
        <w:rPr>
          <w:rFonts w:ascii="Arial" w:hAnsi="Arial" w:cs="Arial"/>
          <w:bCs/>
          <w:color w:val="000000" w:themeColor="text1"/>
          <w:sz w:val="22"/>
          <w:szCs w:val="22"/>
          <w:lang w:val="es-PE"/>
        </w:rPr>
        <w:t xml:space="preserve"> </w:t>
      </w:r>
      <w:r w:rsidR="00D81E8B" w:rsidRPr="00897281">
        <w:rPr>
          <w:rFonts w:ascii="Arial" w:hAnsi="Arial" w:cs="Arial"/>
          <w:bCs/>
          <w:color w:val="000000" w:themeColor="text1"/>
          <w:sz w:val="22"/>
          <w:szCs w:val="22"/>
          <w:lang w:val="es-PE"/>
        </w:rPr>
        <w:t>o</w:t>
      </w:r>
      <w:r w:rsidR="00832F0B" w:rsidRPr="00897281">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cambios en la normativa que afectan su cumplimiento. Al contar con esta información validada</w:t>
      </w:r>
      <w:r w:rsidR="00196A77" w:rsidRPr="00897281">
        <w:rPr>
          <w:rFonts w:ascii="Arial" w:hAnsi="Arial" w:cs="Arial"/>
          <w:bCs/>
          <w:color w:val="000000" w:themeColor="text1"/>
          <w:sz w:val="22"/>
          <w:szCs w:val="22"/>
          <w:lang w:val="es-PE"/>
        </w:rPr>
        <w:t xml:space="preserve"> </w:t>
      </w:r>
      <w:r w:rsidR="0037615D" w:rsidRPr="00897281">
        <w:rPr>
          <w:rFonts w:ascii="Arial" w:hAnsi="Arial" w:cs="Arial"/>
          <w:bCs/>
          <w:color w:val="000000" w:themeColor="text1"/>
          <w:sz w:val="22"/>
          <w:szCs w:val="22"/>
          <w:lang w:val="es-PE"/>
        </w:rPr>
        <w:t xml:space="preserve">se </w:t>
      </w:r>
      <w:r w:rsidR="007965E8" w:rsidRPr="00897281">
        <w:rPr>
          <w:rFonts w:ascii="Arial" w:hAnsi="Arial" w:cs="Arial"/>
          <w:bCs/>
          <w:color w:val="000000" w:themeColor="text1"/>
          <w:sz w:val="22"/>
          <w:szCs w:val="22"/>
          <w:lang w:val="es-PE"/>
        </w:rPr>
        <w:t xml:space="preserve">abre la ventana de oportunidad para el canje de compromisos. </w:t>
      </w:r>
    </w:p>
    <w:p w14:paraId="2ABD8D19" w14:textId="77777777" w:rsidR="003C66E2" w:rsidRPr="00897281" w:rsidRDefault="003C66E2" w:rsidP="00727239">
      <w:pPr>
        <w:jc w:val="both"/>
        <w:rPr>
          <w:rFonts w:ascii="Arial" w:hAnsi="Arial" w:cs="Arial"/>
          <w:bCs/>
          <w:color w:val="000000" w:themeColor="text1"/>
          <w:sz w:val="22"/>
          <w:szCs w:val="22"/>
          <w:lang w:val="es-PE"/>
        </w:rPr>
      </w:pPr>
    </w:p>
    <w:p w14:paraId="4C3DA5CD" w14:textId="32B662CF" w:rsidR="00DA42BE" w:rsidRDefault="00B23E11"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Un ejemplo</w:t>
      </w:r>
      <w:r w:rsidR="00514220" w:rsidRPr="00897281">
        <w:rPr>
          <w:rFonts w:ascii="Arial" w:hAnsi="Arial" w:cs="Arial"/>
          <w:bCs/>
          <w:color w:val="000000" w:themeColor="text1"/>
          <w:sz w:val="22"/>
          <w:szCs w:val="22"/>
          <w:lang w:val="es-PE"/>
        </w:rPr>
        <w:t xml:space="preserve"> representativo de esta </w:t>
      </w:r>
      <w:r w:rsidR="00BE3981" w:rsidRPr="00897281">
        <w:rPr>
          <w:rFonts w:ascii="Arial" w:hAnsi="Arial" w:cs="Arial"/>
          <w:bCs/>
          <w:color w:val="000000" w:themeColor="text1"/>
          <w:sz w:val="22"/>
          <w:szCs w:val="22"/>
          <w:lang w:val="es-PE"/>
        </w:rPr>
        <w:t xml:space="preserve">práctica </w:t>
      </w:r>
      <w:r w:rsidR="00514220" w:rsidRPr="00897281">
        <w:rPr>
          <w:rFonts w:ascii="Arial" w:hAnsi="Arial" w:cs="Arial"/>
          <w:bCs/>
          <w:color w:val="000000" w:themeColor="text1"/>
          <w:sz w:val="22"/>
          <w:szCs w:val="22"/>
          <w:lang w:val="es-PE"/>
        </w:rPr>
        <w:t xml:space="preserve">es el </w:t>
      </w:r>
      <w:r w:rsidRPr="00897281">
        <w:rPr>
          <w:rFonts w:ascii="Arial" w:hAnsi="Arial" w:cs="Arial"/>
          <w:bCs/>
          <w:color w:val="000000" w:themeColor="text1"/>
          <w:sz w:val="22"/>
          <w:szCs w:val="22"/>
          <w:lang w:val="es-PE"/>
        </w:rPr>
        <w:t xml:space="preserve">de canje de compromiso </w:t>
      </w:r>
      <w:r w:rsidR="00BE3981" w:rsidRPr="00897281">
        <w:rPr>
          <w:rFonts w:ascii="Arial" w:hAnsi="Arial" w:cs="Arial"/>
          <w:bCs/>
          <w:color w:val="000000" w:themeColor="text1"/>
          <w:sz w:val="22"/>
          <w:szCs w:val="22"/>
          <w:lang w:val="es-PE"/>
        </w:rPr>
        <w:t>en la</w:t>
      </w:r>
      <w:r w:rsidRPr="00897281">
        <w:rPr>
          <w:rFonts w:ascii="Arial" w:hAnsi="Arial" w:cs="Arial"/>
          <w:bCs/>
          <w:color w:val="000000" w:themeColor="text1"/>
          <w:sz w:val="22"/>
          <w:szCs w:val="22"/>
          <w:lang w:val="es-PE"/>
        </w:rPr>
        <w:t xml:space="preserve"> localidad de Juprog, donde inicialmente se acordó la construcción de la carretera Juprog</w:t>
      </w:r>
      <w:r w:rsidR="00345735" w:rsidRPr="00897281">
        <w:rPr>
          <w:rFonts w:ascii="Arial" w:hAnsi="Arial" w:cs="Arial"/>
          <w:bCs/>
          <w:color w:val="000000" w:themeColor="text1"/>
          <w:sz w:val="22"/>
          <w:szCs w:val="22"/>
          <w:lang w:val="es-PE"/>
        </w:rPr>
        <w:t xml:space="preserve"> - </w:t>
      </w:r>
      <w:r w:rsidRPr="00897281">
        <w:rPr>
          <w:rFonts w:ascii="Arial" w:hAnsi="Arial" w:cs="Arial"/>
          <w:bCs/>
          <w:color w:val="000000" w:themeColor="text1"/>
          <w:sz w:val="22"/>
          <w:szCs w:val="22"/>
          <w:lang w:val="es-PE"/>
        </w:rPr>
        <w:t>San Marcos. Tras la elaboración de los estudios técnicos correspondientes, se concluyó que la ejecución del proyecto no e</w:t>
      </w:r>
      <w:r w:rsidR="00720959" w:rsidRPr="00897281">
        <w:rPr>
          <w:rFonts w:ascii="Arial" w:hAnsi="Arial" w:cs="Arial"/>
          <w:bCs/>
          <w:color w:val="000000" w:themeColor="text1"/>
          <w:sz w:val="22"/>
          <w:szCs w:val="22"/>
          <w:lang w:val="es-PE"/>
        </w:rPr>
        <w:t>ra</w:t>
      </w:r>
      <w:r w:rsidRPr="00897281">
        <w:rPr>
          <w:rFonts w:ascii="Arial" w:hAnsi="Arial" w:cs="Arial"/>
          <w:bCs/>
          <w:color w:val="000000" w:themeColor="text1"/>
          <w:sz w:val="22"/>
          <w:szCs w:val="22"/>
          <w:lang w:val="es-PE"/>
        </w:rPr>
        <w:t xml:space="preserve"> viable. </w:t>
      </w:r>
    </w:p>
    <w:p w14:paraId="69B6F4EB" w14:textId="77777777" w:rsidR="00DA42BE" w:rsidRDefault="00DA42BE" w:rsidP="00727239">
      <w:pPr>
        <w:jc w:val="both"/>
        <w:rPr>
          <w:rFonts w:ascii="Arial" w:hAnsi="Arial" w:cs="Arial"/>
          <w:bCs/>
          <w:color w:val="000000" w:themeColor="text1"/>
          <w:sz w:val="22"/>
          <w:szCs w:val="22"/>
          <w:lang w:val="es-PE"/>
        </w:rPr>
      </w:pPr>
    </w:p>
    <w:p w14:paraId="41B4726C" w14:textId="793A8CA9" w:rsidR="00DA42BE" w:rsidRDefault="00720959"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Como alternativa, y e</w:t>
      </w:r>
      <w:r w:rsidR="00B23E11" w:rsidRPr="00897281">
        <w:rPr>
          <w:rFonts w:ascii="Arial" w:hAnsi="Arial" w:cs="Arial"/>
          <w:bCs/>
          <w:color w:val="000000" w:themeColor="text1"/>
          <w:sz w:val="22"/>
          <w:szCs w:val="22"/>
          <w:lang w:val="es-PE"/>
        </w:rPr>
        <w:t xml:space="preserve">n consenso con la comunidad, se definió el canje del compromiso por </w:t>
      </w:r>
      <w:r w:rsidR="009A63FD" w:rsidRPr="00FA0E56">
        <w:rPr>
          <w:rFonts w:ascii="Arial" w:hAnsi="Arial" w:cs="Arial"/>
          <w:bCs/>
          <w:color w:val="000000" w:themeColor="text1"/>
          <w:sz w:val="22"/>
          <w:szCs w:val="22"/>
          <w:lang w:val="es-PE"/>
        </w:rPr>
        <w:t>un</w:t>
      </w:r>
      <w:r w:rsidR="009A63FD">
        <w:rPr>
          <w:rFonts w:ascii="Arial" w:hAnsi="Arial" w:cs="Arial"/>
          <w:bCs/>
          <w:color w:val="000000" w:themeColor="text1"/>
          <w:sz w:val="22"/>
          <w:szCs w:val="22"/>
          <w:lang w:val="es-PE"/>
        </w:rPr>
        <w:t xml:space="preserve"> </w:t>
      </w:r>
      <w:r w:rsidR="00B23E11" w:rsidRPr="00897281">
        <w:rPr>
          <w:rFonts w:ascii="Arial" w:hAnsi="Arial" w:cs="Arial"/>
          <w:bCs/>
          <w:color w:val="000000" w:themeColor="text1"/>
          <w:sz w:val="22"/>
          <w:szCs w:val="22"/>
          <w:lang w:val="es-PE"/>
        </w:rPr>
        <w:t xml:space="preserve">plan de negocios, </w:t>
      </w:r>
      <w:r w:rsidR="00497B4F" w:rsidRPr="00497B4F">
        <w:rPr>
          <w:rFonts w:ascii="Arial" w:hAnsi="Arial" w:cs="Arial"/>
          <w:bCs/>
          <w:color w:val="000000" w:themeColor="text1"/>
          <w:sz w:val="22"/>
          <w:szCs w:val="22"/>
          <w:lang w:val="es-PE"/>
        </w:rPr>
        <w:t xml:space="preserve">manteniendo un valor equivalente al presupuesto originalmente destinado a la carretera, con una ejecución proyectada </w:t>
      </w:r>
      <w:r w:rsidR="00A60003">
        <w:rPr>
          <w:rFonts w:ascii="Arial" w:hAnsi="Arial" w:cs="Arial"/>
          <w:bCs/>
          <w:color w:val="000000" w:themeColor="text1"/>
          <w:sz w:val="22"/>
          <w:szCs w:val="22"/>
          <w:lang w:val="es-PE"/>
        </w:rPr>
        <w:t>de</w:t>
      </w:r>
      <w:r w:rsidR="00497B4F" w:rsidRPr="00497B4F">
        <w:rPr>
          <w:rFonts w:ascii="Arial" w:hAnsi="Arial" w:cs="Arial"/>
          <w:bCs/>
          <w:color w:val="000000" w:themeColor="text1"/>
          <w:sz w:val="22"/>
          <w:szCs w:val="22"/>
          <w:lang w:val="es-PE"/>
        </w:rPr>
        <w:t xml:space="preserve"> tres años.</w:t>
      </w:r>
    </w:p>
    <w:p w14:paraId="1E624D41" w14:textId="77777777" w:rsidR="00DA42BE" w:rsidRDefault="00DA42BE" w:rsidP="00727239">
      <w:pPr>
        <w:jc w:val="both"/>
        <w:rPr>
          <w:rFonts w:ascii="Arial" w:hAnsi="Arial" w:cs="Arial"/>
          <w:bCs/>
          <w:color w:val="000000" w:themeColor="text1"/>
          <w:sz w:val="22"/>
          <w:szCs w:val="22"/>
          <w:lang w:val="es-PE"/>
        </w:rPr>
      </w:pPr>
    </w:p>
    <w:p w14:paraId="7399D0E8" w14:textId="4296630A" w:rsidR="00727239" w:rsidRPr="00897281" w:rsidRDefault="00B23E11"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Este caso evidencia la capacidad del sistema de gestión para reorientar compromisos sociales, asegurando trazabilidad y alineamiento con las necesidades locales.</w:t>
      </w:r>
    </w:p>
    <w:p w14:paraId="434EEEBF" w14:textId="77777777" w:rsidR="003C66E2" w:rsidRPr="00897281" w:rsidRDefault="003C66E2" w:rsidP="00727239">
      <w:pPr>
        <w:jc w:val="both"/>
        <w:rPr>
          <w:rFonts w:ascii="Arial" w:hAnsi="Arial" w:cs="Arial"/>
          <w:bCs/>
          <w:color w:val="000000" w:themeColor="text1"/>
          <w:sz w:val="22"/>
          <w:szCs w:val="22"/>
          <w:lang w:val="es-PE"/>
        </w:rPr>
      </w:pPr>
    </w:p>
    <w:p w14:paraId="27E24795" w14:textId="4C781B13" w:rsidR="00DA42BE" w:rsidRDefault="00057D8D"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Esta práctica está contemplada en el Procedimiento Interno de Gestión de Compromisos de Antamina (</w:t>
      </w:r>
      <w:r w:rsidR="00A60003">
        <w:rPr>
          <w:rFonts w:ascii="Arial" w:hAnsi="Arial" w:cs="Arial"/>
          <w:bCs/>
          <w:color w:val="000000" w:themeColor="text1"/>
          <w:sz w:val="22"/>
          <w:szCs w:val="22"/>
          <w:lang w:val="es-PE"/>
        </w:rPr>
        <w:t>2024</w:t>
      </w:r>
      <w:r w:rsidRPr="00897281">
        <w:rPr>
          <w:rFonts w:ascii="Arial" w:hAnsi="Arial" w:cs="Arial"/>
          <w:bCs/>
          <w:color w:val="000000" w:themeColor="text1"/>
          <w:sz w:val="22"/>
          <w:szCs w:val="22"/>
          <w:lang w:val="es-PE"/>
        </w:rPr>
        <w:t>), el cual establece la posibilidad de redefinir los términos de cumplimiento mediante reprogramaciones o propuestas alternativas que representen un valor equivalente o superior para la comunidad.</w:t>
      </w:r>
      <w:r w:rsidR="002B1D03" w:rsidRPr="00897281">
        <w:rPr>
          <w:rFonts w:ascii="Arial" w:hAnsi="Arial" w:cs="Arial"/>
          <w:bCs/>
          <w:color w:val="000000" w:themeColor="text1"/>
          <w:sz w:val="22"/>
          <w:szCs w:val="22"/>
          <w:lang w:val="es-PE"/>
        </w:rPr>
        <w:t xml:space="preserve"> </w:t>
      </w:r>
    </w:p>
    <w:p w14:paraId="0394839F" w14:textId="77777777" w:rsidR="00DA42BE" w:rsidRDefault="00DA42BE" w:rsidP="00727239">
      <w:pPr>
        <w:jc w:val="both"/>
        <w:rPr>
          <w:rFonts w:ascii="Arial" w:hAnsi="Arial" w:cs="Arial"/>
          <w:bCs/>
          <w:color w:val="000000" w:themeColor="text1"/>
          <w:sz w:val="22"/>
          <w:szCs w:val="22"/>
          <w:lang w:val="es-PE"/>
        </w:rPr>
      </w:pPr>
    </w:p>
    <w:p w14:paraId="1AE1EE76" w14:textId="2EE0DD3F" w:rsidR="006C3C22" w:rsidRPr="00897281" w:rsidRDefault="002B1D03" w:rsidP="00727239">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 todos los casos, las decisiones se respaldan con documentación técnica registrada en el repositorio digital, lo que facilita su justificación ante la comunidad o entidades del Estado.</w:t>
      </w:r>
    </w:p>
    <w:p w14:paraId="1F74EE65" w14:textId="77777777" w:rsidR="00727239" w:rsidRPr="00897281" w:rsidRDefault="00727239" w:rsidP="00727239">
      <w:pPr>
        <w:jc w:val="both"/>
        <w:rPr>
          <w:rFonts w:ascii="Arial" w:hAnsi="Arial" w:cs="Arial"/>
          <w:bCs/>
          <w:color w:val="000000" w:themeColor="text1"/>
          <w:sz w:val="22"/>
          <w:szCs w:val="22"/>
          <w:lang w:val="es-PE"/>
        </w:rPr>
      </w:pPr>
    </w:p>
    <w:p w14:paraId="6C562617" w14:textId="50F18916" w:rsidR="00D80CEC" w:rsidRDefault="00727239" w:rsidP="00D80CEC">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w:t>
      </w:r>
      <w:r w:rsidR="00AA1898" w:rsidRPr="00897281">
        <w:rPr>
          <w:rFonts w:ascii="Arial" w:hAnsi="Arial" w:cs="Arial"/>
          <w:bCs/>
          <w:color w:val="000000" w:themeColor="text1"/>
          <w:sz w:val="22"/>
          <w:szCs w:val="22"/>
          <w:lang w:val="es-PE"/>
        </w:rPr>
        <w:t xml:space="preserve"> síntesis</w:t>
      </w:r>
      <w:r w:rsidRPr="00897281">
        <w:rPr>
          <w:rFonts w:ascii="Arial" w:hAnsi="Arial" w:cs="Arial"/>
          <w:bCs/>
          <w:color w:val="000000" w:themeColor="text1"/>
          <w:sz w:val="22"/>
          <w:szCs w:val="22"/>
          <w:lang w:val="es-PE"/>
        </w:rPr>
        <w:t xml:space="preserve">, esta capacidad de verificación técnica y renegociación informada </w:t>
      </w:r>
      <w:r w:rsidR="00A228ED" w:rsidRPr="00897281">
        <w:rPr>
          <w:rFonts w:ascii="Arial" w:hAnsi="Arial" w:cs="Arial"/>
          <w:bCs/>
          <w:color w:val="000000" w:themeColor="text1"/>
          <w:sz w:val="22"/>
          <w:szCs w:val="22"/>
          <w:lang w:val="es-PE"/>
        </w:rPr>
        <w:t xml:space="preserve">de </w:t>
      </w:r>
      <w:r w:rsidR="00AA1898" w:rsidRPr="00897281">
        <w:rPr>
          <w:rFonts w:ascii="Arial" w:hAnsi="Arial" w:cs="Arial"/>
          <w:bCs/>
          <w:color w:val="000000" w:themeColor="text1"/>
          <w:sz w:val="22"/>
          <w:szCs w:val="22"/>
          <w:lang w:val="es-PE"/>
        </w:rPr>
        <w:t xml:space="preserve">Antamina </w:t>
      </w:r>
      <w:r w:rsidRPr="00897281">
        <w:rPr>
          <w:rFonts w:ascii="Arial" w:hAnsi="Arial" w:cs="Arial"/>
          <w:bCs/>
          <w:color w:val="000000" w:themeColor="text1"/>
          <w:sz w:val="22"/>
          <w:szCs w:val="22"/>
          <w:lang w:val="es-PE"/>
        </w:rPr>
        <w:t>fortalece la sostenibilidad del portafolio de compromisos sociales, reduce riesgos de incumplimiento y mejora la eficiencia en el uso de recursos. De este modo, el sistema no solo permite planificar lo ejecutable, sino también gestionar lo complejo bajo estándares de responsabilidad social empresarial.</w:t>
      </w:r>
    </w:p>
    <w:p w14:paraId="750011E0" w14:textId="77777777" w:rsidR="00616DB4" w:rsidRDefault="00616DB4" w:rsidP="00D80CEC">
      <w:pPr>
        <w:jc w:val="both"/>
        <w:rPr>
          <w:rFonts w:ascii="Arial" w:hAnsi="Arial" w:cs="Arial"/>
          <w:bCs/>
          <w:color w:val="000000" w:themeColor="text1"/>
          <w:sz w:val="22"/>
          <w:szCs w:val="22"/>
          <w:lang w:val="es-PE"/>
        </w:rPr>
      </w:pPr>
    </w:p>
    <w:p w14:paraId="7E395968" w14:textId="639E7534" w:rsidR="00616DB4" w:rsidRPr="00616DB4" w:rsidRDefault="00616DB4" w:rsidP="00616DB4">
      <w:pPr>
        <w:pStyle w:val="Prrafodelista"/>
        <w:numPr>
          <w:ilvl w:val="0"/>
          <w:numId w:val="23"/>
        </w:num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Monitoreo continuo</w:t>
      </w:r>
    </w:p>
    <w:p w14:paraId="40003565" w14:textId="77777777" w:rsidR="00D80CEC" w:rsidRPr="00897281" w:rsidRDefault="00D80CEC" w:rsidP="00D80CEC">
      <w:pPr>
        <w:jc w:val="both"/>
        <w:rPr>
          <w:rFonts w:ascii="Arial" w:hAnsi="Arial" w:cs="Arial"/>
          <w:bCs/>
          <w:color w:val="000000" w:themeColor="text1"/>
          <w:sz w:val="22"/>
          <w:szCs w:val="22"/>
          <w:lang w:val="es-MX"/>
        </w:rPr>
      </w:pPr>
    </w:p>
    <w:p w14:paraId="0A3383A8" w14:textId="77777777" w:rsidR="0022102D" w:rsidRDefault="00AA1898" w:rsidP="00D80CEC">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En segundo lugar, d</w:t>
      </w:r>
      <w:r w:rsidR="00D80CEC" w:rsidRPr="00897281">
        <w:rPr>
          <w:rFonts w:ascii="Arial" w:hAnsi="Arial" w:cs="Arial"/>
          <w:bCs/>
          <w:color w:val="000000" w:themeColor="text1"/>
          <w:sz w:val="22"/>
          <w:szCs w:val="22"/>
          <w:lang w:val="es-PE"/>
        </w:rPr>
        <w:t xml:space="preserve">esde </w:t>
      </w:r>
      <w:r w:rsidR="00DA42BE">
        <w:rPr>
          <w:rFonts w:ascii="Arial" w:hAnsi="Arial" w:cs="Arial"/>
          <w:bCs/>
          <w:color w:val="000000" w:themeColor="text1"/>
          <w:sz w:val="22"/>
          <w:szCs w:val="22"/>
          <w:lang w:val="es-PE"/>
        </w:rPr>
        <w:t>la</w:t>
      </w:r>
      <w:r w:rsidR="00D80CEC" w:rsidRPr="00897281">
        <w:rPr>
          <w:rFonts w:ascii="Arial" w:hAnsi="Arial" w:cs="Arial"/>
          <w:bCs/>
          <w:color w:val="000000" w:themeColor="text1"/>
          <w:sz w:val="22"/>
          <w:szCs w:val="22"/>
          <w:lang w:val="es-PE"/>
        </w:rPr>
        <w:t xml:space="preserve"> perspectiva interna, el sistema</w:t>
      </w:r>
      <w:r w:rsidRPr="00897281">
        <w:rPr>
          <w:rFonts w:ascii="Arial" w:hAnsi="Arial" w:cs="Arial"/>
          <w:bCs/>
          <w:color w:val="000000" w:themeColor="text1"/>
          <w:sz w:val="22"/>
          <w:szCs w:val="22"/>
          <w:lang w:val="es-PE"/>
        </w:rPr>
        <w:t xml:space="preserve"> también</w:t>
      </w:r>
      <w:r w:rsidR="00D80CEC" w:rsidRPr="00897281">
        <w:rPr>
          <w:rFonts w:ascii="Arial" w:hAnsi="Arial" w:cs="Arial"/>
          <w:bCs/>
          <w:color w:val="000000" w:themeColor="text1"/>
          <w:sz w:val="22"/>
          <w:szCs w:val="22"/>
          <w:lang w:val="es-PE"/>
        </w:rPr>
        <w:t xml:space="preserve"> ha contribuido directamente a la mejora de la eficiencia operativa</w:t>
      </w:r>
      <w:r w:rsidRPr="00897281">
        <w:rPr>
          <w:rFonts w:ascii="Arial" w:hAnsi="Arial" w:cs="Arial"/>
          <w:bCs/>
          <w:color w:val="000000" w:themeColor="text1"/>
          <w:sz w:val="22"/>
          <w:szCs w:val="22"/>
          <w:lang w:val="es-PE"/>
        </w:rPr>
        <w:t xml:space="preserve">, </w:t>
      </w:r>
      <w:r w:rsidR="00D80CEC" w:rsidRPr="00897281">
        <w:rPr>
          <w:rFonts w:ascii="Arial" w:hAnsi="Arial" w:cs="Arial"/>
          <w:bCs/>
          <w:color w:val="000000" w:themeColor="text1"/>
          <w:sz w:val="22"/>
          <w:szCs w:val="22"/>
          <w:lang w:val="es-PE"/>
        </w:rPr>
        <w:t xml:space="preserve">mediante </w:t>
      </w:r>
      <w:r w:rsidR="00F94A7E" w:rsidRPr="00897281">
        <w:rPr>
          <w:rFonts w:ascii="Arial" w:hAnsi="Arial" w:cs="Arial"/>
          <w:bCs/>
          <w:color w:val="000000" w:themeColor="text1"/>
          <w:sz w:val="22"/>
          <w:szCs w:val="22"/>
          <w:lang w:val="es-PE"/>
        </w:rPr>
        <w:t>el</w:t>
      </w:r>
      <w:r w:rsidR="00D80CEC" w:rsidRPr="00897281">
        <w:rPr>
          <w:rFonts w:ascii="Arial" w:hAnsi="Arial" w:cs="Arial"/>
          <w:bCs/>
          <w:color w:val="000000" w:themeColor="text1"/>
          <w:sz w:val="22"/>
          <w:szCs w:val="22"/>
          <w:lang w:val="es-PE"/>
        </w:rPr>
        <w:t xml:space="preserve"> monitoreo continuo y estructurado. </w:t>
      </w:r>
    </w:p>
    <w:p w14:paraId="1E56BBFA" w14:textId="77777777" w:rsidR="00E00414" w:rsidRDefault="00E00414" w:rsidP="00D80CEC">
      <w:pPr>
        <w:jc w:val="both"/>
        <w:rPr>
          <w:rFonts w:ascii="Arial" w:hAnsi="Arial" w:cs="Arial"/>
          <w:bCs/>
          <w:color w:val="000000" w:themeColor="text1"/>
          <w:sz w:val="22"/>
          <w:szCs w:val="22"/>
          <w:lang w:val="es-PE"/>
        </w:rPr>
      </w:pPr>
    </w:p>
    <w:p w14:paraId="4F2DD957" w14:textId="73182C2D" w:rsidR="00E00414" w:rsidRDefault="00E00414" w:rsidP="00D80CEC">
      <w:pPr>
        <w:jc w:val="both"/>
        <w:rPr>
          <w:rFonts w:ascii="Arial" w:hAnsi="Arial" w:cs="Arial"/>
          <w:bCs/>
          <w:color w:val="000000" w:themeColor="text1"/>
          <w:sz w:val="22"/>
          <w:szCs w:val="22"/>
          <w:lang w:val="es-PE"/>
        </w:rPr>
      </w:pPr>
      <w:r w:rsidRPr="00E00414">
        <w:rPr>
          <w:rFonts w:ascii="Arial" w:hAnsi="Arial" w:cs="Arial"/>
          <w:bCs/>
          <w:color w:val="000000" w:themeColor="text1"/>
          <w:sz w:val="22"/>
          <w:szCs w:val="22"/>
          <w:lang w:val="es-PE"/>
        </w:rPr>
        <w:t>El SIGCOS permite realizar un seguimiento periódico del estado de avance de cada compromiso, identificando con precisión su ubicación en el ciclo de vida (registrado, en alineamiento, en proceso administrativo, en ejecución, paralización,  proceso de canje</w:t>
      </w:r>
      <w:r>
        <w:rPr>
          <w:rFonts w:ascii="Arial" w:hAnsi="Arial" w:cs="Arial"/>
          <w:bCs/>
          <w:color w:val="000000" w:themeColor="text1"/>
          <w:sz w:val="22"/>
          <w:szCs w:val="22"/>
          <w:lang w:val="es-PE"/>
        </w:rPr>
        <w:t>, y</w:t>
      </w:r>
      <w:r w:rsidRPr="00E00414">
        <w:rPr>
          <w:rFonts w:ascii="Arial" w:hAnsi="Arial" w:cs="Arial"/>
          <w:bCs/>
          <w:color w:val="000000" w:themeColor="text1"/>
          <w:sz w:val="22"/>
          <w:szCs w:val="22"/>
          <w:lang w:val="es-PE"/>
        </w:rPr>
        <w:t xml:space="preserve">  cierre). Esta trazabilidad facilita la identificación oportuna de requerimientos técnicos y la planificación de intervenciones adecuadas según la etapa en que se encuentra cada compromiso.</w:t>
      </w:r>
    </w:p>
    <w:p w14:paraId="4C425C5F" w14:textId="77777777" w:rsidR="00E00414" w:rsidRDefault="00E00414" w:rsidP="00D80CEC">
      <w:pPr>
        <w:jc w:val="both"/>
        <w:rPr>
          <w:rFonts w:ascii="Arial" w:hAnsi="Arial" w:cs="Arial"/>
          <w:bCs/>
          <w:color w:val="000000" w:themeColor="text1"/>
          <w:sz w:val="22"/>
          <w:szCs w:val="22"/>
          <w:lang w:val="es-PE"/>
        </w:rPr>
      </w:pPr>
    </w:p>
    <w:p w14:paraId="7B7225E8" w14:textId="08800633" w:rsidR="00E00414" w:rsidRPr="00897281" w:rsidRDefault="00E00414" w:rsidP="00D80CEC">
      <w:pPr>
        <w:jc w:val="both"/>
        <w:rPr>
          <w:rFonts w:ascii="Arial" w:hAnsi="Arial" w:cs="Arial"/>
          <w:bCs/>
          <w:color w:val="000000" w:themeColor="text1"/>
          <w:sz w:val="22"/>
          <w:szCs w:val="22"/>
          <w:lang w:val="es-PE"/>
        </w:rPr>
      </w:pPr>
      <w:r w:rsidRPr="00E00414">
        <w:rPr>
          <w:rFonts w:ascii="Arial" w:hAnsi="Arial" w:cs="Arial"/>
          <w:bCs/>
          <w:color w:val="000000" w:themeColor="text1"/>
          <w:sz w:val="22"/>
          <w:szCs w:val="22"/>
          <w:lang w:val="es-PE"/>
        </w:rPr>
        <w:t>El hito final del ciclo de vida del compromiso se concreta con el cierre de compromisos</w:t>
      </w:r>
      <w:r>
        <w:rPr>
          <w:rFonts w:ascii="Arial" w:hAnsi="Arial" w:cs="Arial"/>
          <w:bCs/>
          <w:color w:val="000000" w:themeColor="text1"/>
          <w:sz w:val="22"/>
          <w:szCs w:val="22"/>
          <w:lang w:val="es-PE"/>
        </w:rPr>
        <w:t xml:space="preserve">. </w:t>
      </w:r>
      <w:r w:rsidRPr="00E00414">
        <w:rPr>
          <w:rFonts w:ascii="Arial" w:hAnsi="Arial" w:cs="Arial"/>
          <w:bCs/>
          <w:color w:val="000000" w:themeColor="text1"/>
          <w:sz w:val="22"/>
          <w:szCs w:val="22"/>
          <w:lang w:val="es-PE"/>
        </w:rPr>
        <w:t>Este se formaliza mediante evidencias fotográficas y actas de recepción firmadas por los grupos de interés, las cuales acreditan el cumplimiento de los compromisos asumidos y el goce efectivo del beneficio por parte del destinatario, dejando constancia documental como respaldo verificable.</w:t>
      </w:r>
    </w:p>
    <w:p w14:paraId="717541A5" w14:textId="77777777" w:rsidR="00ED34A5" w:rsidRPr="00897281" w:rsidRDefault="00ED34A5" w:rsidP="00ED34A5">
      <w:pPr>
        <w:jc w:val="both"/>
        <w:rPr>
          <w:rFonts w:ascii="Arial" w:hAnsi="Arial" w:cs="Arial"/>
          <w:bCs/>
          <w:color w:val="000000" w:themeColor="text1"/>
          <w:sz w:val="22"/>
          <w:szCs w:val="22"/>
          <w:lang w:val="es-PE"/>
        </w:rPr>
      </w:pPr>
    </w:p>
    <w:p w14:paraId="3AE6FCDD" w14:textId="72741766" w:rsidR="00ED34A5" w:rsidRPr="00897281" w:rsidRDefault="00E00414" w:rsidP="00ED34A5">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Sin embargo</w:t>
      </w:r>
      <w:r w:rsidR="00ED34A5" w:rsidRPr="00897281">
        <w:rPr>
          <w:rFonts w:ascii="Arial" w:hAnsi="Arial" w:cs="Arial"/>
          <w:bCs/>
          <w:color w:val="000000" w:themeColor="text1"/>
          <w:sz w:val="22"/>
          <w:szCs w:val="22"/>
          <w:lang w:val="es-PE"/>
        </w:rPr>
        <w:t>, durante los procesos de monitoreo de cierre, se han identificado dificultades operativas asociadas</w:t>
      </w:r>
      <w:r w:rsidR="00DA42BE">
        <w:rPr>
          <w:rFonts w:ascii="Arial" w:hAnsi="Arial" w:cs="Arial"/>
          <w:bCs/>
          <w:color w:val="000000" w:themeColor="text1"/>
          <w:sz w:val="22"/>
          <w:szCs w:val="22"/>
          <w:lang w:val="es-PE"/>
        </w:rPr>
        <w:t>,</w:t>
      </w:r>
      <w:r w:rsidR="00ED34A5" w:rsidRPr="00897281">
        <w:rPr>
          <w:rFonts w:ascii="Arial" w:hAnsi="Arial" w:cs="Arial"/>
          <w:bCs/>
          <w:color w:val="000000" w:themeColor="text1"/>
          <w:sz w:val="22"/>
          <w:szCs w:val="22"/>
          <w:lang w:val="es-PE"/>
        </w:rPr>
        <w:t xml:space="preserve"> </w:t>
      </w:r>
      <w:r w:rsidR="00DA42BE">
        <w:rPr>
          <w:rFonts w:ascii="Arial" w:hAnsi="Arial" w:cs="Arial"/>
          <w:bCs/>
          <w:color w:val="000000" w:themeColor="text1"/>
          <w:sz w:val="22"/>
          <w:szCs w:val="22"/>
          <w:lang w:val="es-PE"/>
        </w:rPr>
        <w:t xml:space="preserve">por ejemplo, </w:t>
      </w:r>
      <w:r w:rsidR="00ED34A5" w:rsidRPr="00897281">
        <w:rPr>
          <w:rFonts w:ascii="Arial" w:hAnsi="Arial" w:cs="Arial"/>
          <w:bCs/>
          <w:color w:val="000000" w:themeColor="text1"/>
          <w:sz w:val="22"/>
          <w:szCs w:val="22"/>
          <w:lang w:val="es-PE"/>
        </w:rPr>
        <w:t>al cambio de juntas comunales o al relevo de gestores sociales, lo que limita la continuidad y trazabilidad del proceso.</w:t>
      </w:r>
    </w:p>
    <w:p w14:paraId="0C6BEE30" w14:textId="77777777" w:rsidR="00D80CEC" w:rsidRPr="00897281" w:rsidRDefault="00D80CEC" w:rsidP="00D80CEC">
      <w:pPr>
        <w:jc w:val="both"/>
        <w:rPr>
          <w:rFonts w:ascii="Arial" w:hAnsi="Arial" w:cs="Arial"/>
          <w:bCs/>
          <w:color w:val="000000" w:themeColor="text1"/>
          <w:sz w:val="22"/>
          <w:szCs w:val="22"/>
          <w:lang w:val="es-PE"/>
        </w:rPr>
      </w:pPr>
    </w:p>
    <w:p w14:paraId="69803ED0" w14:textId="157BF45A" w:rsidR="00ED34A5" w:rsidRPr="00897281" w:rsidRDefault="00A60003" w:rsidP="00D80CEC">
      <w:pPr>
        <w:jc w:val="both"/>
        <w:rPr>
          <w:rFonts w:ascii="Arial" w:hAnsi="Arial" w:cs="Arial"/>
          <w:bCs/>
          <w:color w:val="000000" w:themeColor="text1"/>
          <w:sz w:val="22"/>
          <w:szCs w:val="22"/>
          <w:lang w:val="es-PE"/>
        </w:rPr>
      </w:pPr>
      <w:r w:rsidRPr="00A60003">
        <w:rPr>
          <w:rFonts w:ascii="Arial" w:hAnsi="Arial" w:cs="Arial"/>
          <w:bCs/>
          <w:color w:val="000000" w:themeColor="text1"/>
          <w:sz w:val="22"/>
          <w:szCs w:val="22"/>
          <w:lang w:val="es-PE"/>
        </w:rPr>
        <w:t xml:space="preserve">Para cerrar esta brecha, el </w:t>
      </w:r>
      <w:r>
        <w:rPr>
          <w:rFonts w:ascii="Arial" w:hAnsi="Arial" w:cs="Arial"/>
          <w:bCs/>
          <w:color w:val="000000" w:themeColor="text1"/>
          <w:sz w:val="22"/>
          <w:szCs w:val="22"/>
          <w:lang w:val="es-PE"/>
        </w:rPr>
        <w:t>P</w:t>
      </w:r>
      <w:r w:rsidRPr="00A60003">
        <w:rPr>
          <w:rFonts w:ascii="Arial" w:hAnsi="Arial" w:cs="Arial"/>
          <w:bCs/>
          <w:color w:val="000000" w:themeColor="text1"/>
          <w:sz w:val="22"/>
          <w:szCs w:val="22"/>
          <w:lang w:val="es-PE"/>
        </w:rPr>
        <w:t xml:space="preserve">rocedimiento </w:t>
      </w:r>
      <w:r>
        <w:rPr>
          <w:rFonts w:ascii="Arial" w:hAnsi="Arial" w:cs="Arial"/>
          <w:bCs/>
          <w:color w:val="000000" w:themeColor="text1"/>
          <w:sz w:val="22"/>
          <w:szCs w:val="22"/>
          <w:lang w:val="es-PE"/>
        </w:rPr>
        <w:t xml:space="preserve">de Gestión de Compromisos (2024) </w:t>
      </w:r>
      <w:r w:rsidRPr="00A60003">
        <w:rPr>
          <w:rFonts w:ascii="Arial" w:hAnsi="Arial" w:cs="Arial"/>
          <w:bCs/>
          <w:color w:val="000000" w:themeColor="text1"/>
          <w:sz w:val="22"/>
          <w:szCs w:val="22"/>
          <w:lang w:val="es-PE"/>
        </w:rPr>
        <w:t xml:space="preserve">ha incorporado la elaboración de un informe de cierre administrativo. Este </w:t>
      </w:r>
      <w:r>
        <w:rPr>
          <w:rFonts w:ascii="Arial" w:hAnsi="Arial" w:cs="Arial"/>
          <w:bCs/>
          <w:color w:val="000000" w:themeColor="text1"/>
          <w:sz w:val="22"/>
          <w:szCs w:val="22"/>
          <w:lang w:val="es-PE"/>
        </w:rPr>
        <w:t>formato,</w:t>
      </w:r>
      <w:r w:rsidRPr="00A60003">
        <w:rPr>
          <w:rFonts w:ascii="Arial" w:hAnsi="Arial" w:cs="Arial"/>
          <w:bCs/>
          <w:color w:val="000000" w:themeColor="text1"/>
          <w:sz w:val="22"/>
          <w:szCs w:val="22"/>
          <w:lang w:val="es-PE"/>
        </w:rPr>
        <w:t xml:space="preserve"> incluido en la caja de herramientas descrita en la sección de resultados, recopila información clave sobre</w:t>
      </w:r>
      <w:r w:rsidRPr="00A60003">
        <w:rPr>
          <w:rFonts w:ascii="Arial" w:hAnsi="Arial" w:cs="Arial"/>
          <w:bCs/>
          <w:color w:val="000000" w:themeColor="text1"/>
          <w:sz w:val="22"/>
          <w:szCs w:val="22"/>
          <w:lang w:val="es-PE"/>
        </w:rPr>
        <w:t xml:space="preserve"> </w:t>
      </w:r>
      <w:r>
        <w:rPr>
          <w:rFonts w:ascii="Arial" w:hAnsi="Arial" w:cs="Arial"/>
          <w:bCs/>
          <w:color w:val="000000" w:themeColor="text1"/>
          <w:sz w:val="22"/>
          <w:szCs w:val="22"/>
          <w:lang w:val="es-PE"/>
        </w:rPr>
        <w:t xml:space="preserve">el </w:t>
      </w:r>
      <w:r w:rsidR="00ED34A5" w:rsidRPr="00897281">
        <w:rPr>
          <w:rFonts w:ascii="Arial" w:hAnsi="Arial" w:cs="Arial"/>
          <w:bCs/>
          <w:color w:val="000000" w:themeColor="text1"/>
          <w:sz w:val="22"/>
          <w:szCs w:val="22"/>
          <w:lang w:val="es-PE"/>
        </w:rPr>
        <w:t xml:space="preserve">inicio (actas de inicio), la información de la implementación (contrato, informes de avance físico), informe de aprobación y registro fotográfico. </w:t>
      </w:r>
      <w:r w:rsidR="00E00414">
        <w:rPr>
          <w:rFonts w:ascii="Arial" w:hAnsi="Arial" w:cs="Arial"/>
          <w:bCs/>
          <w:color w:val="000000" w:themeColor="text1"/>
          <w:sz w:val="22"/>
          <w:szCs w:val="22"/>
          <w:lang w:val="es-PE"/>
        </w:rPr>
        <w:t xml:space="preserve">Este </w:t>
      </w:r>
      <w:r w:rsidR="00DA42BE">
        <w:rPr>
          <w:rFonts w:ascii="Arial" w:hAnsi="Arial" w:cs="Arial"/>
          <w:bCs/>
          <w:color w:val="000000" w:themeColor="text1"/>
          <w:sz w:val="22"/>
          <w:szCs w:val="22"/>
          <w:lang w:val="es-PE"/>
        </w:rPr>
        <w:t xml:space="preserve">registro </w:t>
      </w:r>
      <w:r w:rsidR="00E00414">
        <w:rPr>
          <w:rFonts w:ascii="Arial" w:hAnsi="Arial" w:cs="Arial"/>
          <w:bCs/>
          <w:color w:val="000000" w:themeColor="text1"/>
          <w:sz w:val="22"/>
          <w:szCs w:val="22"/>
          <w:lang w:val="es-PE"/>
        </w:rPr>
        <w:t xml:space="preserve">y monitoreo </w:t>
      </w:r>
      <w:r w:rsidR="00DA42BE">
        <w:rPr>
          <w:rFonts w:ascii="Arial" w:hAnsi="Arial" w:cs="Arial"/>
          <w:bCs/>
          <w:color w:val="000000" w:themeColor="text1"/>
          <w:sz w:val="22"/>
          <w:szCs w:val="22"/>
          <w:lang w:val="es-PE"/>
        </w:rPr>
        <w:t>secuencial</w:t>
      </w:r>
      <w:r w:rsidR="00ED34A5" w:rsidRPr="00897281">
        <w:rPr>
          <w:rFonts w:ascii="Arial" w:hAnsi="Arial" w:cs="Arial"/>
          <w:bCs/>
          <w:color w:val="000000" w:themeColor="text1"/>
          <w:sz w:val="22"/>
          <w:szCs w:val="22"/>
          <w:lang w:val="es-PE"/>
        </w:rPr>
        <w:t xml:space="preserve"> muestra que efectivamente el beneficiario final goza de la infraestructura y/o servicio recibido.</w:t>
      </w:r>
    </w:p>
    <w:p w14:paraId="3E1851EE" w14:textId="77777777" w:rsidR="00ED34A5" w:rsidRDefault="00ED34A5" w:rsidP="00B318DB">
      <w:pPr>
        <w:jc w:val="both"/>
        <w:rPr>
          <w:rFonts w:ascii="Arial" w:hAnsi="Arial" w:cs="Arial"/>
          <w:bCs/>
          <w:color w:val="000000" w:themeColor="text1"/>
          <w:sz w:val="22"/>
          <w:szCs w:val="22"/>
          <w:lang w:val="es-PE"/>
        </w:rPr>
      </w:pPr>
    </w:p>
    <w:p w14:paraId="3B3295A9" w14:textId="5B33EAC4" w:rsidR="00B318DB" w:rsidRPr="00897281" w:rsidRDefault="00E00414" w:rsidP="00B318DB">
      <w:pPr>
        <w:jc w:val="both"/>
        <w:rPr>
          <w:rFonts w:ascii="Arial" w:hAnsi="Arial" w:cs="Arial"/>
          <w:bCs/>
          <w:color w:val="000000" w:themeColor="text1"/>
          <w:sz w:val="22"/>
          <w:szCs w:val="22"/>
          <w:lang w:val="es-PE"/>
        </w:rPr>
      </w:pPr>
      <w:r w:rsidRPr="00E00414">
        <w:rPr>
          <w:rFonts w:ascii="Arial" w:hAnsi="Arial" w:cs="Arial"/>
          <w:bCs/>
          <w:color w:val="000000" w:themeColor="text1"/>
          <w:sz w:val="22"/>
          <w:szCs w:val="22"/>
          <w:lang w:val="es-PE"/>
        </w:rPr>
        <w:t>Para fortalecer el monitoreo continuo, el sistema incorpora un dashboard de seguimiento que consolida toda la información registrada.</w:t>
      </w:r>
      <w:r>
        <w:rPr>
          <w:rFonts w:ascii="Arial" w:hAnsi="Arial" w:cs="Arial"/>
          <w:bCs/>
          <w:color w:val="000000" w:themeColor="text1"/>
          <w:sz w:val="22"/>
          <w:szCs w:val="22"/>
          <w:lang w:val="es-PE"/>
        </w:rPr>
        <w:t xml:space="preserve"> Esta herramienta permite que se generen </w:t>
      </w:r>
      <w:r w:rsidR="00B318DB" w:rsidRPr="00897281">
        <w:rPr>
          <w:rFonts w:ascii="Arial" w:hAnsi="Arial" w:cs="Arial"/>
          <w:bCs/>
          <w:color w:val="000000" w:themeColor="text1"/>
          <w:sz w:val="22"/>
          <w:szCs w:val="22"/>
          <w:lang w:val="es-PE"/>
        </w:rPr>
        <w:t xml:space="preserve">reportes de avance mensual y alertas </w:t>
      </w:r>
      <w:r>
        <w:rPr>
          <w:rFonts w:ascii="Arial" w:hAnsi="Arial" w:cs="Arial"/>
          <w:bCs/>
          <w:color w:val="000000" w:themeColor="text1"/>
          <w:sz w:val="22"/>
          <w:szCs w:val="22"/>
          <w:lang w:val="es-PE"/>
        </w:rPr>
        <w:t>a nivel organizacional, l</w:t>
      </w:r>
      <w:r w:rsidR="00B318DB" w:rsidRPr="00897281">
        <w:rPr>
          <w:rFonts w:ascii="Arial" w:hAnsi="Arial" w:cs="Arial"/>
          <w:bCs/>
          <w:color w:val="000000" w:themeColor="text1"/>
          <w:sz w:val="22"/>
          <w:szCs w:val="22"/>
          <w:lang w:val="es-PE"/>
        </w:rPr>
        <w:t xml:space="preserve">o cual mejora significativamente la capacidad de gestión de compromisos sensibles o retrasados. </w:t>
      </w:r>
      <w:r w:rsidR="005451FB" w:rsidRPr="00897281">
        <w:rPr>
          <w:rFonts w:ascii="Arial" w:hAnsi="Arial" w:cs="Arial"/>
          <w:bCs/>
          <w:color w:val="000000" w:themeColor="text1"/>
          <w:sz w:val="22"/>
          <w:szCs w:val="22"/>
          <w:lang w:val="es-PE"/>
        </w:rPr>
        <w:t>Esta herramienta ofrece una visualización integrada del estado de cada compromiso y se ha convertido en un recurso clave para la toma de decisiones en tiempo real.</w:t>
      </w:r>
    </w:p>
    <w:p w14:paraId="68CF4A6E" w14:textId="1EA44E29" w:rsidR="002C3D74" w:rsidRPr="00897281" w:rsidRDefault="002C3D74" w:rsidP="00D80CEC">
      <w:pPr>
        <w:jc w:val="both"/>
        <w:rPr>
          <w:rFonts w:ascii="Arial" w:hAnsi="Arial" w:cs="Arial"/>
          <w:bCs/>
          <w:color w:val="000000" w:themeColor="text1"/>
          <w:sz w:val="22"/>
          <w:szCs w:val="22"/>
          <w:lang w:val="es-PE"/>
        </w:rPr>
      </w:pPr>
    </w:p>
    <w:p w14:paraId="24462B9C" w14:textId="27B64F85" w:rsidR="00537BE7" w:rsidRPr="00897281" w:rsidRDefault="00E00414" w:rsidP="00D80CEC">
      <w:pPr>
        <w:jc w:val="both"/>
        <w:rPr>
          <w:rFonts w:ascii="Arial" w:hAnsi="Arial" w:cs="Arial"/>
          <w:bCs/>
          <w:color w:val="000000" w:themeColor="text1"/>
          <w:sz w:val="22"/>
          <w:szCs w:val="22"/>
          <w:lang w:val="es-PE"/>
        </w:rPr>
      </w:pPr>
      <w:r w:rsidRPr="00E00414">
        <w:rPr>
          <w:rFonts w:ascii="Arial" w:hAnsi="Arial" w:cs="Arial"/>
          <w:bCs/>
          <w:color w:val="000000" w:themeColor="text1"/>
          <w:sz w:val="22"/>
          <w:szCs w:val="22"/>
          <w:lang w:val="es-PE"/>
        </w:rPr>
        <w:t>En la línea del monitoreo financiero</w:t>
      </w:r>
      <w:r>
        <w:rPr>
          <w:rFonts w:ascii="Arial" w:hAnsi="Arial" w:cs="Arial"/>
          <w:bCs/>
          <w:color w:val="000000" w:themeColor="text1"/>
          <w:sz w:val="22"/>
          <w:szCs w:val="22"/>
          <w:lang w:val="es-PE"/>
        </w:rPr>
        <w:t>, e</w:t>
      </w:r>
      <w:r w:rsidR="00537BE7" w:rsidRPr="00897281">
        <w:rPr>
          <w:rFonts w:ascii="Arial" w:hAnsi="Arial" w:cs="Arial"/>
          <w:bCs/>
          <w:color w:val="000000" w:themeColor="text1"/>
          <w:sz w:val="22"/>
          <w:szCs w:val="22"/>
          <w:lang w:val="es-PE"/>
        </w:rPr>
        <w:t>l</w:t>
      </w:r>
      <w:r>
        <w:rPr>
          <w:rFonts w:ascii="Arial" w:hAnsi="Arial" w:cs="Arial"/>
          <w:bCs/>
          <w:color w:val="000000" w:themeColor="text1"/>
          <w:sz w:val="22"/>
          <w:szCs w:val="22"/>
          <w:lang w:val="es-PE"/>
        </w:rPr>
        <w:t xml:space="preserve"> SIGCOS</w:t>
      </w:r>
      <w:r w:rsidR="00537BE7" w:rsidRPr="00897281">
        <w:rPr>
          <w:rFonts w:ascii="Arial" w:hAnsi="Arial" w:cs="Arial"/>
          <w:bCs/>
          <w:color w:val="000000" w:themeColor="text1"/>
          <w:sz w:val="22"/>
          <w:szCs w:val="22"/>
          <w:lang w:val="es-PE"/>
        </w:rPr>
        <w:t xml:space="preserve"> </w:t>
      </w:r>
      <w:r>
        <w:rPr>
          <w:rFonts w:ascii="Arial" w:hAnsi="Arial" w:cs="Arial"/>
          <w:bCs/>
          <w:color w:val="000000" w:themeColor="text1"/>
          <w:sz w:val="22"/>
          <w:szCs w:val="22"/>
          <w:lang w:val="es-PE"/>
        </w:rPr>
        <w:t>facilita el alineamiento</w:t>
      </w:r>
      <w:r w:rsidR="00537BE7" w:rsidRPr="00897281">
        <w:rPr>
          <w:rFonts w:ascii="Arial" w:hAnsi="Arial" w:cs="Arial"/>
          <w:bCs/>
          <w:color w:val="000000" w:themeColor="text1"/>
          <w:sz w:val="22"/>
          <w:szCs w:val="22"/>
          <w:lang w:val="es-PE"/>
        </w:rPr>
        <w:t xml:space="preserve"> efectiv</w:t>
      </w:r>
      <w:r>
        <w:rPr>
          <w:rFonts w:ascii="Arial" w:hAnsi="Arial" w:cs="Arial"/>
          <w:bCs/>
          <w:color w:val="000000" w:themeColor="text1"/>
          <w:sz w:val="22"/>
          <w:szCs w:val="22"/>
          <w:lang w:val="es-PE"/>
        </w:rPr>
        <w:t>o de</w:t>
      </w:r>
      <w:r w:rsidR="00537BE7" w:rsidRPr="00897281">
        <w:rPr>
          <w:rFonts w:ascii="Arial" w:hAnsi="Arial" w:cs="Arial"/>
          <w:bCs/>
          <w:color w:val="000000" w:themeColor="text1"/>
          <w:sz w:val="22"/>
          <w:szCs w:val="22"/>
          <w:lang w:val="es-PE"/>
        </w:rPr>
        <w:t xml:space="preserve"> la ejecución presupuestal con la programación operativa. </w:t>
      </w:r>
      <w:r w:rsidR="00857D03" w:rsidRPr="00897281">
        <w:rPr>
          <w:rFonts w:ascii="Arial" w:hAnsi="Arial" w:cs="Arial"/>
          <w:bCs/>
          <w:color w:val="000000" w:themeColor="text1"/>
          <w:sz w:val="22"/>
          <w:szCs w:val="22"/>
          <w:lang w:val="es-PE"/>
        </w:rPr>
        <w:t xml:space="preserve">El análisis de los reportes derivados de la matriz </w:t>
      </w:r>
      <w:r w:rsidR="00030D78" w:rsidRPr="00897281">
        <w:rPr>
          <w:rFonts w:ascii="Arial" w:hAnsi="Arial" w:cs="Arial"/>
          <w:bCs/>
          <w:color w:val="000000" w:themeColor="text1"/>
          <w:sz w:val="22"/>
          <w:szCs w:val="22"/>
          <w:lang w:val="es-PE"/>
        </w:rPr>
        <w:t xml:space="preserve">permiten verificar </w:t>
      </w:r>
      <w:r w:rsidR="00537BE7" w:rsidRPr="00897281">
        <w:rPr>
          <w:rFonts w:ascii="Arial" w:hAnsi="Arial" w:cs="Arial"/>
          <w:bCs/>
          <w:color w:val="000000" w:themeColor="text1"/>
          <w:sz w:val="22"/>
          <w:szCs w:val="22"/>
          <w:lang w:val="es-PE"/>
        </w:rPr>
        <w:t>que los compromisos en curso cuent</w:t>
      </w:r>
      <w:r w:rsidR="002D3AC0" w:rsidRPr="00897281">
        <w:rPr>
          <w:rFonts w:ascii="Arial" w:hAnsi="Arial" w:cs="Arial"/>
          <w:bCs/>
          <w:color w:val="000000" w:themeColor="text1"/>
          <w:sz w:val="22"/>
          <w:szCs w:val="22"/>
          <w:lang w:val="es-PE"/>
        </w:rPr>
        <w:t>a</w:t>
      </w:r>
      <w:r w:rsidR="00537BE7" w:rsidRPr="00897281">
        <w:rPr>
          <w:rFonts w:ascii="Arial" w:hAnsi="Arial" w:cs="Arial"/>
          <w:bCs/>
          <w:color w:val="000000" w:themeColor="text1"/>
          <w:sz w:val="22"/>
          <w:szCs w:val="22"/>
          <w:lang w:val="es-PE"/>
        </w:rPr>
        <w:t xml:space="preserve">n con cobertura financiera real y que la inversión social </w:t>
      </w:r>
      <w:r w:rsidR="001E3412" w:rsidRPr="00897281">
        <w:rPr>
          <w:rFonts w:ascii="Arial" w:hAnsi="Arial" w:cs="Arial"/>
          <w:bCs/>
          <w:color w:val="000000" w:themeColor="text1"/>
          <w:sz w:val="22"/>
          <w:szCs w:val="22"/>
          <w:lang w:val="es-PE"/>
        </w:rPr>
        <w:t xml:space="preserve">de compromisos </w:t>
      </w:r>
      <w:r w:rsidR="00537BE7" w:rsidRPr="00897281">
        <w:rPr>
          <w:rFonts w:ascii="Arial" w:hAnsi="Arial" w:cs="Arial"/>
          <w:bCs/>
          <w:color w:val="000000" w:themeColor="text1"/>
          <w:sz w:val="22"/>
          <w:szCs w:val="22"/>
          <w:lang w:val="es-PE"/>
        </w:rPr>
        <w:t>se ejecut</w:t>
      </w:r>
      <w:r w:rsidR="00030D78" w:rsidRPr="00897281">
        <w:rPr>
          <w:rFonts w:ascii="Arial" w:hAnsi="Arial" w:cs="Arial"/>
          <w:bCs/>
          <w:color w:val="000000" w:themeColor="text1"/>
          <w:sz w:val="22"/>
          <w:szCs w:val="22"/>
          <w:lang w:val="es-PE"/>
        </w:rPr>
        <w:t>a</w:t>
      </w:r>
      <w:r w:rsidR="00537BE7" w:rsidRPr="00897281">
        <w:rPr>
          <w:rFonts w:ascii="Arial" w:hAnsi="Arial" w:cs="Arial"/>
          <w:bCs/>
          <w:color w:val="000000" w:themeColor="text1"/>
          <w:sz w:val="22"/>
          <w:szCs w:val="22"/>
          <w:lang w:val="es-PE"/>
        </w:rPr>
        <w:t xml:space="preserve"> </w:t>
      </w:r>
      <w:r w:rsidR="00537BE7" w:rsidRPr="00897281">
        <w:rPr>
          <w:rFonts w:ascii="Arial" w:hAnsi="Arial" w:cs="Arial"/>
          <w:bCs/>
          <w:color w:val="000000" w:themeColor="text1"/>
          <w:sz w:val="22"/>
          <w:szCs w:val="22"/>
          <w:lang w:val="es-PE"/>
        </w:rPr>
        <w:lastRenderedPageBreak/>
        <w:t>conforme a la planificación definida por territorio y año fiscal. Como resultado, se ha optimizado la asignación de recursos entre las UGT</w:t>
      </w:r>
      <w:r w:rsidR="00030D78" w:rsidRPr="00897281">
        <w:rPr>
          <w:rFonts w:ascii="Arial" w:hAnsi="Arial" w:cs="Arial"/>
          <w:bCs/>
          <w:color w:val="000000" w:themeColor="text1"/>
          <w:sz w:val="22"/>
          <w:szCs w:val="22"/>
          <w:lang w:val="es-PE"/>
        </w:rPr>
        <w:t>.</w:t>
      </w:r>
    </w:p>
    <w:p w14:paraId="0C513503" w14:textId="77777777" w:rsidR="00D80CEC" w:rsidRPr="00897281" w:rsidRDefault="00D80CEC" w:rsidP="00D80CEC">
      <w:pPr>
        <w:jc w:val="both"/>
        <w:rPr>
          <w:rFonts w:ascii="Arial" w:hAnsi="Arial" w:cs="Arial"/>
          <w:bCs/>
          <w:color w:val="000000" w:themeColor="text1"/>
          <w:sz w:val="22"/>
          <w:szCs w:val="22"/>
          <w:lang w:val="es-PE"/>
        </w:rPr>
      </w:pPr>
    </w:p>
    <w:p w14:paraId="1BD13CB6" w14:textId="1716B71C" w:rsidR="005F16F3" w:rsidRDefault="00FA4B8B" w:rsidP="00D80CEC">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La trazabilidad de información operativa y presupuestal</w:t>
      </w:r>
      <w:r w:rsidR="00E00414">
        <w:rPr>
          <w:rFonts w:ascii="Arial" w:hAnsi="Arial" w:cs="Arial"/>
          <w:bCs/>
          <w:color w:val="000000" w:themeColor="text1"/>
          <w:sz w:val="22"/>
          <w:szCs w:val="22"/>
          <w:lang w:val="es-PE"/>
        </w:rPr>
        <w:t xml:space="preserve"> </w:t>
      </w:r>
      <w:r w:rsidRPr="00897281">
        <w:rPr>
          <w:rFonts w:ascii="Arial" w:hAnsi="Arial" w:cs="Arial"/>
          <w:bCs/>
          <w:color w:val="000000" w:themeColor="text1"/>
          <w:sz w:val="22"/>
          <w:szCs w:val="22"/>
          <w:lang w:val="es-PE"/>
        </w:rPr>
        <w:t xml:space="preserve">ha fortalecido la capacidad institucional para anticipar cuellos de botella y tomar </w:t>
      </w:r>
      <w:r w:rsidR="001E3412" w:rsidRPr="00897281">
        <w:rPr>
          <w:rFonts w:ascii="Arial" w:hAnsi="Arial" w:cs="Arial"/>
          <w:bCs/>
          <w:color w:val="000000" w:themeColor="text1"/>
          <w:sz w:val="22"/>
          <w:szCs w:val="22"/>
          <w:lang w:val="es-PE"/>
        </w:rPr>
        <w:t xml:space="preserve">acciones </w:t>
      </w:r>
      <w:r w:rsidRPr="00897281">
        <w:rPr>
          <w:rFonts w:ascii="Arial" w:hAnsi="Arial" w:cs="Arial"/>
          <w:bCs/>
          <w:color w:val="000000" w:themeColor="text1"/>
          <w:sz w:val="22"/>
          <w:szCs w:val="22"/>
          <w:lang w:val="es-PE"/>
        </w:rPr>
        <w:t>correctivas.</w:t>
      </w:r>
      <w:r w:rsidR="00C87987" w:rsidRPr="00897281">
        <w:rPr>
          <w:rFonts w:ascii="Arial" w:hAnsi="Arial" w:cs="Arial"/>
          <w:bCs/>
          <w:color w:val="000000" w:themeColor="text1"/>
          <w:sz w:val="22"/>
          <w:szCs w:val="22"/>
          <w:lang w:val="es-PE"/>
        </w:rPr>
        <w:t xml:space="preserve"> Con base en esta información, los equipos pueden tomar medidas como la reprogramación, el ajuste presupuestal o, en algunos casos, iniciar procesos de renegociación como se explicó previamente. </w:t>
      </w:r>
    </w:p>
    <w:p w14:paraId="506F7E48" w14:textId="77777777" w:rsidR="00B0173A" w:rsidRPr="00897281" w:rsidRDefault="00B0173A" w:rsidP="00D80CEC">
      <w:pPr>
        <w:jc w:val="both"/>
        <w:rPr>
          <w:rFonts w:ascii="Arial" w:hAnsi="Arial" w:cs="Arial"/>
          <w:bCs/>
          <w:color w:val="000000" w:themeColor="text1"/>
          <w:sz w:val="22"/>
          <w:szCs w:val="22"/>
          <w:lang w:val="es-PE"/>
        </w:rPr>
      </w:pPr>
    </w:p>
    <w:p w14:paraId="5EC24D86" w14:textId="16BC0865" w:rsidR="00D80CEC" w:rsidRPr="00897281" w:rsidRDefault="000D2858" w:rsidP="00D80CEC">
      <w:pPr>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 xml:space="preserve">Este enfoque integral ha permitido optimizar la asignación de la inversión social </w:t>
      </w:r>
      <w:r w:rsidR="001E3412" w:rsidRPr="00897281">
        <w:rPr>
          <w:rFonts w:ascii="Arial" w:hAnsi="Arial" w:cs="Arial"/>
          <w:bCs/>
          <w:color w:val="000000" w:themeColor="text1"/>
          <w:sz w:val="22"/>
          <w:szCs w:val="22"/>
          <w:lang w:val="es-PE"/>
        </w:rPr>
        <w:t xml:space="preserve">de compromisos </w:t>
      </w:r>
      <w:r w:rsidRPr="00897281">
        <w:rPr>
          <w:rFonts w:ascii="Arial" w:hAnsi="Arial" w:cs="Arial"/>
          <w:bCs/>
          <w:color w:val="000000" w:themeColor="text1"/>
          <w:sz w:val="22"/>
          <w:szCs w:val="22"/>
          <w:lang w:val="es-PE"/>
        </w:rPr>
        <w:t xml:space="preserve">por UGT, facilitando la ejecución efectiva en las zonas priorizadas. A su vez, la institucionalización del sistema ha promovido una cultura de trabajo colaborativo entre las UGT, las áreas técnicas y los equipos financieros, superando la fragmentación operativa </w:t>
      </w:r>
      <w:r w:rsidR="00D80CEC" w:rsidRPr="00897281">
        <w:rPr>
          <w:rFonts w:ascii="Arial" w:hAnsi="Arial" w:cs="Arial"/>
          <w:bCs/>
          <w:color w:val="000000" w:themeColor="text1"/>
          <w:sz w:val="22"/>
          <w:szCs w:val="22"/>
          <w:lang w:val="es-PE"/>
        </w:rPr>
        <w:t xml:space="preserve">que anteriormente operaba </w:t>
      </w:r>
      <w:r w:rsidRPr="00897281">
        <w:rPr>
          <w:rFonts w:ascii="Arial" w:hAnsi="Arial" w:cs="Arial"/>
          <w:bCs/>
          <w:color w:val="000000" w:themeColor="text1"/>
          <w:sz w:val="22"/>
          <w:szCs w:val="22"/>
          <w:lang w:val="es-PE"/>
        </w:rPr>
        <w:t>en</w:t>
      </w:r>
      <w:r w:rsidR="00D80CEC" w:rsidRPr="00897281">
        <w:rPr>
          <w:rFonts w:ascii="Arial" w:hAnsi="Arial" w:cs="Arial"/>
          <w:bCs/>
          <w:color w:val="000000" w:themeColor="text1"/>
          <w:sz w:val="22"/>
          <w:szCs w:val="22"/>
          <w:lang w:val="es-PE"/>
        </w:rPr>
        <w:t xml:space="preserve"> forma de estancos aislados. </w:t>
      </w:r>
    </w:p>
    <w:p w14:paraId="05CBA0DE" w14:textId="77777777" w:rsidR="00223A8A" w:rsidRPr="00897281" w:rsidRDefault="00223A8A" w:rsidP="00D80CEC">
      <w:pPr>
        <w:jc w:val="both"/>
        <w:rPr>
          <w:rFonts w:ascii="Arial" w:hAnsi="Arial" w:cs="Arial"/>
          <w:bCs/>
          <w:color w:val="000000" w:themeColor="text1"/>
          <w:sz w:val="22"/>
          <w:szCs w:val="22"/>
          <w:lang w:val="es-PE"/>
        </w:rPr>
      </w:pPr>
    </w:p>
    <w:p w14:paraId="706AC0FE" w14:textId="26D35D17" w:rsidR="00822FB3" w:rsidRDefault="0022102D" w:rsidP="00DF54B1">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Por todo ello,</w:t>
      </w:r>
      <w:r w:rsidR="00D80CEC" w:rsidRPr="00897281">
        <w:rPr>
          <w:rFonts w:ascii="Arial" w:hAnsi="Arial" w:cs="Arial"/>
          <w:bCs/>
          <w:color w:val="000000" w:themeColor="text1"/>
          <w:sz w:val="22"/>
          <w:szCs w:val="22"/>
          <w:lang w:val="es-PE"/>
        </w:rPr>
        <w:t xml:space="preserve"> el monitoreo de compromisos sociales, basado en una metodología estandarizada y una plataforma de trazabilidad operativa, ha permitido transformar la gestión de compromisos en un proceso proactivo, orientado a resultados y con capacidad de adaptación.</w:t>
      </w:r>
    </w:p>
    <w:p w14:paraId="36DC03BD" w14:textId="77777777" w:rsidR="00CB5F63" w:rsidRPr="00897281" w:rsidRDefault="00CB5F63" w:rsidP="00DF54B1">
      <w:pPr>
        <w:jc w:val="both"/>
        <w:rPr>
          <w:rFonts w:ascii="Arial" w:hAnsi="Arial" w:cs="Arial"/>
          <w:bCs/>
          <w:color w:val="000000" w:themeColor="text1"/>
          <w:sz w:val="22"/>
          <w:szCs w:val="22"/>
          <w:lang w:val="es-PE"/>
        </w:rPr>
      </w:pPr>
    </w:p>
    <w:p w14:paraId="3853233D" w14:textId="60648E19" w:rsidR="008C3927" w:rsidRPr="009F4AA6" w:rsidRDefault="00EC5D28" w:rsidP="009F4AA6">
      <w:pPr>
        <w:pStyle w:val="Prrafodelista"/>
        <w:numPr>
          <w:ilvl w:val="0"/>
          <w:numId w:val="3"/>
        </w:numPr>
        <w:jc w:val="both"/>
        <w:rPr>
          <w:rFonts w:ascii="Arial" w:hAnsi="Arial" w:cs="Arial"/>
          <w:b/>
          <w:bCs/>
          <w:color w:val="000000" w:themeColor="text1"/>
          <w:sz w:val="22"/>
          <w:szCs w:val="22"/>
          <w:lang w:val="es-PE"/>
        </w:rPr>
      </w:pPr>
      <w:r w:rsidRPr="009F4AA6">
        <w:rPr>
          <w:rFonts w:ascii="Arial" w:hAnsi="Arial" w:cs="Arial"/>
          <w:b/>
          <w:bCs/>
          <w:color w:val="000000" w:themeColor="text1"/>
          <w:sz w:val="22"/>
          <w:szCs w:val="22"/>
          <w:lang w:val="es-PE"/>
        </w:rPr>
        <w:t>Conclusiones</w:t>
      </w:r>
      <w:r w:rsidR="00502CB9" w:rsidRPr="009F4AA6">
        <w:rPr>
          <w:rFonts w:ascii="Arial" w:hAnsi="Arial" w:cs="Arial"/>
          <w:b/>
          <w:bCs/>
          <w:color w:val="000000" w:themeColor="text1"/>
          <w:sz w:val="22"/>
          <w:szCs w:val="22"/>
          <w:lang w:val="es-PE"/>
        </w:rPr>
        <w:t xml:space="preserve"> y recomendaciones</w:t>
      </w:r>
    </w:p>
    <w:p w14:paraId="3776B758" w14:textId="77777777" w:rsidR="009F4AA6" w:rsidRDefault="009F4AA6" w:rsidP="009F4AA6">
      <w:pPr>
        <w:jc w:val="both"/>
        <w:rPr>
          <w:rFonts w:ascii="Arial" w:hAnsi="Arial" w:cs="Arial"/>
          <w:b/>
          <w:bCs/>
          <w:color w:val="000000" w:themeColor="text1"/>
          <w:sz w:val="22"/>
          <w:szCs w:val="22"/>
          <w:lang w:val="es-PE"/>
        </w:rPr>
      </w:pPr>
    </w:p>
    <w:p w14:paraId="09EBF229" w14:textId="77777777" w:rsidR="009F4AA6" w:rsidRPr="009F4AA6" w:rsidRDefault="009F4AA6" w:rsidP="009F4AA6">
      <w:pPr>
        <w:jc w:val="both"/>
        <w:rPr>
          <w:rFonts w:ascii="Arial" w:hAnsi="Arial" w:cs="Arial"/>
          <w:color w:val="000000" w:themeColor="text1"/>
          <w:sz w:val="22"/>
          <w:szCs w:val="22"/>
          <w:lang w:val="es-PE"/>
        </w:rPr>
      </w:pPr>
      <w:r w:rsidRPr="009F4AA6">
        <w:rPr>
          <w:rFonts w:ascii="Arial" w:hAnsi="Arial" w:cs="Arial"/>
          <w:color w:val="000000" w:themeColor="text1"/>
          <w:sz w:val="22"/>
          <w:szCs w:val="22"/>
          <w:lang w:val="es-PE"/>
        </w:rPr>
        <w:t>Antamina ha transformado significativamente la gestión de sus compromisos sociales, pasando de un sistema desarticulado a una plataforma estructurada, trazable y alineada con estándares de responsabilidad social. Esta evolución permite integrar información técnica, financiera y territorial en procesos sistemáticos de planificación, seguimiento y evaluación.</w:t>
      </w:r>
    </w:p>
    <w:p w14:paraId="3BB5D674" w14:textId="77777777" w:rsidR="009F4AA6" w:rsidRPr="009F4AA6" w:rsidRDefault="009F4AA6" w:rsidP="009F4AA6">
      <w:pPr>
        <w:jc w:val="both"/>
        <w:rPr>
          <w:rFonts w:ascii="Arial" w:hAnsi="Arial" w:cs="Arial"/>
          <w:color w:val="000000" w:themeColor="text1"/>
          <w:sz w:val="22"/>
          <w:szCs w:val="22"/>
          <w:lang w:val="es-PE"/>
        </w:rPr>
      </w:pPr>
    </w:p>
    <w:p w14:paraId="07012534" w14:textId="77777777" w:rsidR="00581552" w:rsidRPr="00581552" w:rsidRDefault="00581552" w:rsidP="00581552">
      <w:pPr>
        <w:jc w:val="both"/>
        <w:rPr>
          <w:rFonts w:ascii="Arial" w:hAnsi="Arial" w:cs="Arial"/>
          <w:color w:val="000000" w:themeColor="text1"/>
          <w:sz w:val="22"/>
          <w:szCs w:val="22"/>
          <w:lang w:val="es-PE"/>
        </w:rPr>
      </w:pPr>
      <w:r w:rsidRPr="00581552">
        <w:rPr>
          <w:rFonts w:ascii="Arial" w:hAnsi="Arial" w:cs="Arial"/>
          <w:color w:val="000000" w:themeColor="text1"/>
          <w:sz w:val="22"/>
          <w:szCs w:val="22"/>
          <w:lang w:val="es-PE"/>
        </w:rPr>
        <w:t>Este avance responde al objetivo general del presente documento: demostrar cómo el sistema de gestión de compromisos sociales de Antamina fortalece la reputación corporativa ante actores externos clave, y optimiza la eficiencia interna, garantizando mejores decisiones, continuidad operativa y rendición de cuentas sostenida.</w:t>
      </w:r>
    </w:p>
    <w:p w14:paraId="51FCE3FA" w14:textId="77777777" w:rsidR="00581552" w:rsidRPr="00581552" w:rsidRDefault="00581552" w:rsidP="00581552">
      <w:pPr>
        <w:jc w:val="both"/>
        <w:rPr>
          <w:rFonts w:ascii="Arial" w:hAnsi="Arial" w:cs="Arial"/>
          <w:color w:val="000000" w:themeColor="text1"/>
          <w:sz w:val="22"/>
          <w:szCs w:val="22"/>
          <w:lang w:val="es-PE"/>
        </w:rPr>
      </w:pPr>
      <w:r w:rsidRPr="00581552">
        <w:rPr>
          <w:rFonts w:ascii="Arial" w:hAnsi="Arial" w:cs="Arial"/>
          <w:color w:val="000000" w:themeColor="text1"/>
          <w:sz w:val="22"/>
          <w:szCs w:val="22"/>
          <w:lang w:val="es-PE"/>
        </w:rPr>
        <w:t xml:space="preserve"> </w:t>
      </w:r>
    </w:p>
    <w:p w14:paraId="6DC2CE7A" w14:textId="79C50FE4" w:rsidR="00581552" w:rsidRPr="00581552" w:rsidRDefault="00581552" w:rsidP="00581552">
      <w:pPr>
        <w:jc w:val="both"/>
        <w:rPr>
          <w:rFonts w:ascii="Arial" w:hAnsi="Arial" w:cs="Arial"/>
          <w:color w:val="000000" w:themeColor="text1"/>
          <w:sz w:val="22"/>
          <w:szCs w:val="22"/>
          <w:lang w:val="es-PE"/>
        </w:rPr>
      </w:pPr>
      <w:r w:rsidRPr="00581552">
        <w:rPr>
          <w:rFonts w:ascii="Arial" w:hAnsi="Arial" w:cs="Arial"/>
          <w:color w:val="000000" w:themeColor="text1"/>
          <w:sz w:val="22"/>
          <w:szCs w:val="22"/>
          <w:lang w:val="es-PE"/>
        </w:rPr>
        <w:t xml:space="preserve">En </w:t>
      </w:r>
      <w:r w:rsidR="007625FB">
        <w:rPr>
          <w:rFonts w:ascii="Arial" w:hAnsi="Arial" w:cs="Arial"/>
          <w:color w:val="000000" w:themeColor="text1"/>
          <w:sz w:val="22"/>
          <w:szCs w:val="22"/>
          <w:lang w:val="es-PE"/>
        </w:rPr>
        <w:t>síntesis,</w:t>
      </w:r>
      <w:r w:rsidRPr="00581552">
        <w:rPr>
          <w:rFonts w:ascii="Arial" w:hAnsi="Arial" w:cs="Arial"/>
          <w:color w:val="000000" w:themeColor="text1"/>
          <w:sz w:val="22"/>
          <w:szCs w:val="22"/>
          <w:lang w:val="es-PE"/>
        </w:rPr>
        <w:t xml:space="preserve"> los </w:t>
      </w:r>
      <w:r w:rsidR="007625FB">
        <w:rPr>
          <w:rFonts w:ascii="Arial" w:hAnsi="Arial" w:cs="Arial"/>
          <w:color w:val="000000" w:themeColor="text1"/>
          <w:sz w:val="22"/>
          <w:szCs w:val="22"/>
          <w:lang w:val="es-PE"/>
        </w:rPr>
        <w:t xml:space="preserve">hallazgos </w:t>
      </w:r>
      <w:r w:rsidRPr="00581552">
        <w:rPr>
          <w:rFonts w:ascii="Arial" w:hAnsi="Arial" w:cs="Arial"/>
          <w:color w:val="000000" w:themeColor="text1"/>
          <w:sz w:val="22"/>
          <w:szCs w:val="22"/>
          <w:lang w:val="es-PE"/>
        </w:rPr>
        <w:t>se analizan desde dos enfoques complementarios: el externo, vinculado a legitimidad y transparencia; y el interno, orientado a la mejora organizacional y eficiencia de la inversión social.</w:t>
      </w:r>
    </w:p>
    <w:p w14:paraId="6578044C" w14:textId="77777777" w:rsidR="00581552" w:rsidRPr="00581552" w:rsidRDefault="00581552" w:rsidP="00581552">
      <w:pPr>
        <w:jc w:val="both"/>
        <w:rPr>
          <w:rFonts w:ascii="Arial" w:hAnsi="Arial" w:cs="Arial"/>
          <w:color w:val="000000" w:themeColor="text1"/>
          <w:sz w:val="22"/>
          <w:szCs w:val="22"/>
          <w:lang w:val="es-PE"/>
        </w:rPr>
      </w:pPr>
    </w:p>
    <w:p w14:paraId="4849B9B1" w14:textId="74D33201" w:rsidR="00581552" w:rsidRPr="00581552" w:rsidRDefault="00581552" w:rsidP="00581552">
      <w:pPr>
        <w:jc w:val="both"/>
        <w:rPr>
          <w:rFonts w:ascii="Arial" w:hAnsi="Arial" w:cs="Arial"/>
          <w:color w:val="000000" w:themeColor="text1"/>
          <w:sz w:val="22"/>
          <w:szCs w:val="22"/>
          <w:lang w:val="es-PE"/>
        </w:rPr>
      </w:pPr>
      <w:r w:rsidRPr="00581552">
        <w:rPr>
          <w:rFonts w:ascii="Arial" w:hAnsi="Arial" w:cs="Arial"/>
          <w:color w:val="000000" w:themeColor="text1"/>
          <w:sz w:val="22"/>
          <w:szCs w:val="22"/>
          <w:lang w:val="es-PE"/>
        </w:rPr>
        <w:t xml:space="preserve">Desde una perspectiva externa, el </w:t>
      </w:r>
      <w:r w:rsidR="00497B4F">
        <w:rPr>
          <w:rFonts w:ascii="Arial" w:hAnsi="Arial" w:cs="Arial"/>
          <w:color w:val="000000" w:themeColor="text1"/>
          <w:sz w:val="22"/>
          <w:szCs w:val="22"/>
          <w:lang w:val="es-PE"/>
        </w:rPr>
        <w:t xml:space="preserve">SIGCOS </w:t>
      </w:r>
      <w:r w:rsidRPr="00581552">
        <w:rPr>
          <w:rFonts w:ascii="Arial" w:hAnsi="Arial" w:cs="Arial"/>
          <w:color w:val="000000" w:themeColor="text1"/>
          <w:sz w:val="22"/>
          <w:szCs w:val="22"/>
          <w:lang w:val="es-PE"/>
        </w:rPr>
        <w:t xml:space="preserve">consolida la trazabilidad como un mecanismo técnico que permite la rendición de cuentas, con </w:t>
      </w:r>
      <w:r w:rsidRPr="00581552">
        <w:rPr>
          <w:rFonts w:ascii="Arial" w:hAnsi="Arial" w:cs="Arial"/>
          <w:color w:val="000000" w:themeColor="text1"/>
          <w:sz w:val="22"/>
          <w:szCs w:val="22"/>
          <w:lang w:val="es-PE"/>
        </w:rPr>
        <w:t xml:space="preserve">evidencia verificable, el cumplimiento de los compromisos asumidos. </w:t>
      </w:r>
    </w:p>
    <w:p w14:paraId="4F658C39" w14:textId="77777777" w:rsidR="00581552" w:rsidRPr="00581552" w:rsidRDefault="00581552" w:rsidP="00581552">
      <w:pPr>
        <w:jc w:val="both"/>
        <w:rPr>
          <w:rFonts w:ascii="Arial" w:hAnsi="Arial" w:cs="Arial"/>
          <w:color w:val="000000" w:themeColor="text1"/>
          <w:sz w:val="22"/>
          <w:szCs w:val="22"/>
          <w:lang w:val="es-PE"/>
        </w:rPr>
      </w:pPr>
    </w:p>
    <w:p w14:paraId="05C14725" w14:textId="77777777" w:rsidR="00581552" w:rsidRPr="00581552" w:rsidRDefault="00581552" w:rsidP="00581552">
      <w:pPr>
        <w:jc w:val="both"/>
        <w:rPr>
          <w:rFonts w:ascii="Arial" w:hAnsi="Arial" w:cs="Arial"/>
          <w:color w:val="000000" w:themeColor="text1"/>
          <w:sz w:val="22"/>
          <w:szCs w:val="22"/>
          <w:lang w:val="es-PE"/>
        </w:rPr>
      </w:pPr>
      <w:r w:rsidRPr="00581552">
        <w:rPr>
          <w:rFonts w:ascii="Arial" w:hAnsi="Arial" w:cs="Arial"/>
          <w:color w:val="000000" w:themeColor="text1"/>
          <w:sz w:val="22"/>
          <w:szCs w:val="22"/>
          <w:lang w:val="es-PE"/>
        </w:rPr>
        <w:t>Esta capacidad ha fortalecido la respuesta ante la fiscalización estatal, especialmente de compromisos derivados de instrumentos ambientales, al mismo tiempo que ha mejorado la transparencia ante socios corporativos y grupos de interés local, consolidando la legitimidad de la operación minera.</w:t>
      </w:r>
    </w:p>
    <w:p w14:paraId="62D30126" w14:textId="77777777" w:rsidR="00581552" w:rsidRPr="00581552" w:rsidRDefault="00581552" w:rsidP="00581552">
      <w:pPr>
        <w:jc w:val="both"/>
        <w:rPr>
          <w:rFonts w:ascii="Arial" w:hAnsi="Arial" w:cs="Arial"/>
          <w:color w:val="000000" w:themeColor="text1"/>
          <w:sz w:val="22"/>
          <w:szCs w:val="22"/>
          <w:lang w:val="es-PE"/>
        </w:rPr>
      </w:pPr>
    </w:p>
    <w:p w14:paraId="53DFFD2C" w14:textId="251A9525" w:rsidR="00581552" w:rsidRPr="00581552" w:rsidRDefault="00581552" w:rsidP="00581552">
      <w:pPr>
        <w:jc w:val="both"/>
        <w:rPr>
          <w:rFonts w:ascii="Arial" w:hAnsi="Arial" w:cs="Arial"/>
          <w:color w:val="000000" w:themeColor="text1"/>
          <w:sz w:val="22"/>
          <w:szCs w:val="22"/>
          <w:lang w:val="es-PE"/>
        </w:rPr>
      </w:pPr>
      <w:r w:rsidRPr="00581552">
        <w:rPr>
          <w:rFonts w:ascii="Arial" w:hAnsi="Arial" w:cs="Arial"/>
          <w:color w:val="000000" w:themeColor="text1"/>
          <w:sz w:val="22"/>
          <w:szCs w:val="22"/>
          <w:lang w:val="es-PE"/>
        </w:rPr>
        <w:t xml:space="preserve">Desde el enfoque interno, el </w:t>
      </w:r>
      <w:r w:rsidR="00497B4F">
        <w:rPr>
          <w:rFonts w:ascii="Arial" w:hAnsi="Arial" w:cs="Arial"/>
          <w:color w:val="000000" w:themeColor="text1"/>
          <w:sz w:val="22"/>
          <w:szCs w:val="22"/>
          <w:lang w:val="es-PE"/>
        </w:rPr>
        <w:t xml:space="preserve">SIGCOS </w:t>
      </w:r>
      <w:r w:rsidRPr="00581552">
        <w:rPr>
          <w:rFonts w:ascii="Arial" w:hAnsi="Arial" w:cs="Arial"/>
          <w:color w:val="000000" w:themeColor="text1"/>
          <w:sz w:val="22"/>
          <w:szCs w:val="22"/>
          <w:lang w:val="es-PE"/>
        </w:rPr>
        <w:t>ha permitido avanzar hacia una planificación más estructurada de la inversión social de compromisos, mediante la organización territorial y presupuestal.</w:t>
      </w:r>
      <w:r w:rsidR="007625FB" w:rsidRPr="007625FB">
        <w:t xml:space="preserve"> </w:t>
      </w:r>
      <w:r w:rsidR="007625FB" w:rsidRPr="007625FB">
        <w:rPr>
          <w:rFonts w:ascii="Arial" w:hAnsi="Arial" w:cs="Arial"/>
          <w:color w:val="000000" w:themeColor="text1"/>
          <w:sz w:val="22"/>
          <w:szCs w:val="22"/>
          <w:lang w:val="es-PE"/>
        </w:rPr>
        <w:t>La incorporación de criterios técnicos y financieros, por su parte, ha hecho posible programar de manera realista la ejecución de compromisos en función de su viabilidad técnica, la coyuntura social y la disponibilidad de recursos.</w:t>
      </w:r>
    </w:p>
    <w:p w14:paraId="5300702D" w14:textId="77777777" w:rsidR="00581552" w:rsidRPr="00581552" w:rsidRDefault="00581552" w:rsidP="00581552">
      <w:pPr>
        <w:jc w:val="both"/>
        <w:rPr>
          <w:rFonts w:ascii="Arial" w:hAnsi="Arial" w:cs="Arial"/>
          <w:color w:val="000000" w:themeColor="text1"/>
          <w:sz w:val="22"/>
          <w:szCs w:val="22"/>
          <w:lang w:val="es-PE"/>
        </w:rPr>
      </w:pPr>
    </w:p>
    <w:p w14:paraId="52DC5D77" w14:textId="77777777" w:rsidR="00581552" w:rsidRPr="00581552" w:rsidRDefault="00581552" w:rsidP="00581552">
      <w:pPr>
        <w:jc w:val="both"/>
        <w:rPr>
          <w:rFonts w:ascii="Arial" w:hAnsi="Arial" w:cs="Arial"/>
          <w:color w:val="000000" w:themeColor="text1"/>
          <w:sz w:val="22"/>
          <w:szCs w:val="22"/>
          <w:lang w:val="es-PE"/>
        </w:rPr>
      </w:pPr>
      <w:r w:rsidRPr="00581552">
        <w:rPr>
          <w:rFonts w:ascii="Arial" w:hAnsi="Arial" w:cs="Arial"/>
          <w:color w:val="000000" w:themeColor="text1"/>
          <w:sz w:val="22"/>
          <w:szCs w:val="22"/>
          <w:lang w:val="es-PE"/>
        </w:rPr>
        <w:t>Asimismo, la identificación de responsabilidades compartidas con actores del territorio ha reforzado la corresponsabilidad en la ejecución, y la posibilidad de revisar o canjear compromisos técnicamente inviables ha aportado flexibilidad operativa sin comprometer la trazabilidad ni la legitimidad del proceso.</w:t>
      </w:r>
    </w:p>
    <w:p w14:paraId="6AFA8661" w14:textId="77777777" w:rsidR="00581552" w:rsidRPr="00581552" w:rsidRDefault="00581552" w:rsidP="00581552">
      <w:pPr>
        <w:jc w:val="both"/>
        <w:rPr>
          <w:rFonts w:ascii="Arial" w:hAnsi="Arial" w:cs="Arial"/>
          <w:color w:val="000000" w:themeColor="text1"/>
          <w:sz w:val="22"/>
          <w:szCs w:val="22"/>
          <w:lang w:val="es-PE"/>
        </w:rPr>
      </w:pPr>
    </w:p>
    <w:p w14:paraId="37945CEB" w14:textId="28022383" w:rsidR="009F4AA6" w:rsidRDefault="00581552" w:rsidP="00581552">
      <w:pPr>
        <w:jc w:val="both"/>
        <w:rPr>
          <w:rFonts w:ascii="Arial" w:hAnsi="Arial" w:cs="Arial"/>
          <w:color w:val="000000" w:themeColor="text1"/>
          <w:sz w:val="22"/>
          <w:szCs w:val="22"/>
          <w:lang w:val="es-PE"/>
        </w:rPr>
      </w:pPr>
      <w:r w:rsidRPr="00581552">
        <w:rPr>
          <w:rFonts w:ascii="Arial" w:hAnsi="Arial" w:cs="Arial"/>
          <w:color w:val="000000" w:themeColor="text1"/>
          <w:sz w:val="22"/>
          <w:szCs w:val="22"/>
          <w:lang w:val="es-PE"/>
        </w:rPr>
        <w:t>De manera complementaria, el monitoreo continuo basado en etapas de avance y reportes ha transformado la gestión de compromisos en un proceso proactivo, orientado a resultados y con capacidad de adaptación. La integración entre componentes técnicos, financieros y territoriales ha fortalecido la toma de decisiones, mejorado la asignación de recursos por territorio y ha promovido una cultura organizacional más colaborativa, superando prácticas fragmentadas del pasado.</w:t>
      </w:r>
    </w:p>
    <w:p w14:paraId="1FB0C57F" w14:textId="77777777" w:rsidR="00191721" w:rsidRPr="009F4AA6" w:rsidRDefault="00191721" w:rsidP="00581552">
      <w:pPr>
        <w:jc w:val="both"/>
        <w:rPr>
          <w:rFonts w:ascii="Arial" w:hAnsi="Arial" w:cs="Arial"/>
          <w:color w:val="000000" w:themeColor="text1"/>
          <w:sz w:val="22"/>
          <w:szCs w:val="22"/>
          <w:lang w:val="es-PE"/>
        </w:rPr>
      </w:pPr>
    </w:p>
    <w:p w14:paraId="7C49CCB6" w14:textId="14293697" w:rsidR="007625FB" w:rsidRPr="009F4AA6" w:rsidRDefault="00497B4F" w:rsidP="009F4AA6">
      <w:pPr>
        <w:jc w:val="both"/>
        <w:rPr>
          <w:rFonts w:ascii="Arial" w:hAnsi="Arial" w:cs="Arial"/>
          <w:color w:val="000000" w:themeColor="text1"/>
          <w:sz w:val="22"/>
          <w:szCs w:val="22"/>
          <w:lang w:val="es-PE"/>
        </w:rPr>
      </w:pPr>
      <w:r w:rsidRPr="00497B4F">
        <w:rPr>
          <w:rFonts w:ascii="Arial" w:hAnsi="Arial" w:cs="Arial"/>
          <w:color w:val="000000" w:themeColor="text1"/>
          <w:sz w:val="22"/>
          <w:szCs w:val="22"/>
          <w:lang w:val="es-PE"/>
        </w:rPr>
        <w:t>Entre las recomendaciones, se plantea fortalecer el enfoque proactivo en la gestión de compromisos sociales mediante el desarrollo de un</w:t>
      </w:r>
      <w:r w:rsidR="007625FB">
        <w:rPr>
          <w:rFonts w:ascii="Arial" w:hAnsi="Arial" w:cs="Arial"/>
          <w:color w:val="000000" w:themeColor="text1"/>
          <w:sz w:val="22"/>
          <w:szCs w:val="22"/>
          <w:lang w:val="es-PE"/>
        </w:rPr>
        <w:t xml:space="preserve"> software </w:t>
      </w:r>
      <w:r w:rsidRPr="00497B4F">
        <w:rPr>
          <w:rFonts w:ascii="Arial" w:hAnsi="Arial" w:cs="Arial"/>
          <w:color w:val="000000" w:themeColor="text1"/>
          <w:sz w:val="22"/>
          <w:szCs w:val="22"/>
          <w:lang w:val="es-PE"/>
        </w:rPr>
        <w:t>especializad</w:t>
      </w:r>
      <w:r w:rsidR="007625FB">
        <w:rPr>
          <w:rFonts w:ascii="Arial" w:hAnsi="Arial" w:cs="Arial"/>
          <w:color w:val="000000" w:themeColor="text1"/>
          <w:sz w:val="22"/>
          <w:szCs w:val="22"/>
          <w:lang w:val="es-PE"/>
        </w:rPr>
        <w:t xml:space="preserve">o </w:t>
      </w:r>
      <w:r w:rsidRPr="00497B4F">
        <w:rPr>
          <w:rFonts w:ascii="Arial" w:hAnsi="Arial" w:cs="Arial"/>
          <w:color w:val="000000" w:themeColor="text1"/>
          <w:sz w:val="22"/>
          <w:szCs w:val="22"/>
          <w:lang w:val="es-PE"/>
        </w:rPr>
        <w:t>que automatice las herramientas del SIGCOS y funcione de manera interoperable, facilitando su integración con otras áreas de la empresa.</w:t>
      </w:r>
      <w:r>
        <w:rPr>
          <w:rFonts w:ascii="Arial" w:hAnsi="Arial" w:cs="Arial"/>
          <w:color w:val="000000" w:themeColor="text1"/>
          <w:sz w:val="22"/>
          <w:szCs w:val="22"/>
          <w:lang w:val="es-PE"/>
        </w:rPr>
        <w:t xml:space="preserve"> </w:t>
      </w:r>
      <w:r w:rsidR="009F4AA6" w:rsidRPr="009F4AA6">
        <w:rPr>
          <w:rFonts w:ascii="Arial" w:hAnsi="Arial" w:cs="Arial"/>
          <w:color w:val="000000" w:themeColor="text1"/>
          <w:sz w:val="22"/>
          <w:szCs w:val="22"/>
          <w:lang w:val="es-PE"/>
        </w:rPr>
        <w:t>Esta herramienta permitiría integrar los componentes técnicos, financieros y territoriales, mejorar la trazabilidad, optimizar la toma de decisiones con información en tiempo real y consolidar un proceso sistemático de monitoreo y evaluación.</w:t>
      </w:r>
    </w:p>
    <w:p w14:paraId="7AD39CA7" w14:textId="77777777" w:rsidR="007625FB" w:rsidRDefault="007625FB" w:rsidP="009F4AA6">
      <w:pPr>
        <w:jc w:val="both"/>
        <w:rPr>
          <w:rFonts w:ascii="Arial" w:hAnsi="Arial" w:cs="Arial"/>
          <w:color w:val="000000" w:themeColor="text1"/>
          <w:sz w:val="22"/>
          <w:szCs w:val="22"/>
          <w:lang w:val="es-PE"/>
        </w:rPr>
      </w:pPr>
    </w:p>
    <w:p w14:paraId="3B84B8CF" w14:textId="1DD875BB" w:rsidR="007625FB" w:rsidRDefault="007625FB" w:rsidP="009F4AA6">
      <w:pPr>
        <w:jc w:val="both"/>
        <w:rPr>
          <w:rFonts w:ascii="Arial" w:hAnsi="Arial" w:cs="Arial"/>
          <w:color w:val="000000" w:themeColor="text1"/>
          <w:sz w:val="22"/>
          <w:szCs w:val="22"/>
          <w:lang w:val="es-PE"/>
        </w:rPr>
      </w:pPr>
      <w:r w:rsidRPr="007625FB">
        <w:rPr>
          <w:rFonts w:ascii="Arial" w:hAnsi="Arial" w:cs="Arial"/>
          <w:color w:val="000000" w:themeColor="text1"/>
          <w:sz w:val="22"/>
          <w:szCs w:val="22"/>
          <w:lang w:val="es-PE"/>
        </w:rPr>
        <w:t xml:space="preserve">Este desarrollo se encuentra en una fase preliminar y tiene como base la estandarización previamente alcanzada. Se recomienda continuar con su implementación progresiva a fin de consolidar una solución escalable, centrada en el usuario y </w:t>
      </w:r>
      <w:r w:rsidRPr="007625FB">
        <w:rPr>
          <w:rFonts w:ascii="Arial" w:hAnsi="Arial" w:cs="Arial"/>
          <w:color w:val="000000" w:themeColor="text1"/>
          <w:sz w:val="22"/>
          <w:szCs w:val="22"/>
          <w:lang w:val="es-PE"/>
        </w:rPr>
        <w:lastRenderedPageBreak/>
        <w:t>alineada con las necesidades operativas de Antamina, que favorezca una gestión más eficiente, coherente y colaborativa.</w:t>
      </w:r>
    </w:p>
    <w:p w14:paraId="74F7FC8E" w14:textId="4D1410E9" w:rsidR="00497B4F" w:rsidRPr="009F4AA6" w:rsidRDefault="00497B4F" w:rsidP="009F4AA6">
      <w:pPr>
        <w:jc w:val="both"/>
        <w:rPr>
          <w:rFonts w:ascii="Arial" w:hAnsi="Arial" w:cs="Arial"/>
          <w:color w:val="000000" w:themeColor="text1"/>
          <w:sz w:val="22"/>
          <w:szCs w:val="22"/>
          <w:lang w:val="es-PE"/>
        </w:rPr>
      </w:pPr>
    </w:p>
    <w:p w14:paraId="29A2776B" w14:textId="61F03329" w:rsidR="009F4AA6" w:rsidRPr="009F4AA6" w:rsidRDefault="009F4AA6" w:rsidP="009F4AA6">
      <w:pPr>
        <w:jc w:val="both"/>
        <w:rPr>
          <w:rFonts w:ascii="Arial" w:hAnsi="Arial" w:cs="Arial"/>
          <w:color w:val="000000" w:themeColor="text1"/>
          <w:sz w:val="22"/>
          <w:szCs w:val="22"/>
          <w:lang w:val="es-PE"/>
        </w:rPr>
      </w:pPr>
      <w:r w:rsidRPr="009F4AA6">
        <w:rPr>
          <w:rFonts w:ascii="Arial" w:hAnsi="Arial" w:cs="Arial"/>
          <w:color w:val="000000" w:themeColor="text1"/>
          <w:sz w:val="22"/>
          <w:szCs w:val="22"/>
          <w:lang w:val="es-PE"/>
        </w:rPr>
        <w:t>Asimismo, se sugiere profundizar en la generación de indicadores de impacto social, con el fin de evaluar los resultados más allá del cumplimiento físico o presupuestal.</w:t>
      </w:r>
    </w:p>
    <w:p w14:paraId="58CC0236" w14:textId="1335BACD" w:rsidR="009F4AA6" w:rsidRPr="009F4AA6" w:rsidRDefault="009F4AA6" w:rsidP="009F4AA6">
      <w:pPr>
        <w:jc w:val="both"/>
        <w:rPr>
          <w:rFonts w:ascii="Arial" w:hAnsi="Arial" w:cs="Arial"/>
          <w:color w:val="000000" w:themeColor="text1"/>
          <w:sz w:val="22"/>
          <w:szCs w:val="22"/>
          <w:lang w:val="es-PE"/>
        </w:rPr>
      </w:pPr>
    </w:p>
    <w:p w14:paraId="745D360B" w14:textId="20CB4EB2" w:rsidR="005D3173" w:rsidRPr="00497B4F" w:rsidRDefault="009F4AA6" w:rsidP="00AF2A3B">
      <w:pPr>
        <w:jc w:val="both"/>
        <w:rPr>
          <w:rFonts w:ascii="Arial" w:hAnsi="Arial" w:cs="Arial"/>
          <w:color w:val="000000" w:themeColor="text1"/>
          <w:sz w:val="22"/>
          <w:szCs w:val="22"/>
          <w:lang w:val="es-PE"/>
        </w:rPr>
      </w:pPr>
      <w:r w:rsidRPr="009F4AA6">
        <w:rPr>
          <w:rFonts w:ascii="Arial" w:hAnsi="Arial" w:cs="Arial"/>
          <w:color w:val="000000" w:themeColor="text1"/>
          <w:sz w:val="22"/>
          <w:szCs w:val="22"/>
          <w:lang w:val="es-PE"/>
        </w:rPr>
        <w:t xml:space="preserve">Finalmente, se recomienda documentar y sistematizar la experiencia como modelo de gestión replicable </w:t>
      </w:r>
      <w:r w:rsidR="007625FB">
        <w:rPr>
          <w:rFonts w:ascii="Arial" w:hAnsi="Arial" w:cs="Arial"/>
          <w:color w:val="000000" w:themeColor="text1"/>
          <w:sz w:val="22"/>
          <w:szCs w:val="22"/>
          <w:lang w:val="es-PE"/>
        </w:rPr>
        <w:t>para</w:t>
      </w:r>
      <w:r w:rsidRPr="009F4AA6">
        <w:rPr>
          <w:rFonts w:ascii="Arial" w:hAnsi="Arial" w:cs="Arial"/>
          <w:color w:val="000000" w:themeColor="text1"/>
          <w:sz w:val="22"/>
          <w:szCs w:val="22"/>
          <w:lang w:val="es-PE"/>
        </w:rPr>
        <w:t xml:space="preserve"> </w:t>
      </w:r>
      <w:r w:rsidR="00616DB4">
        <w:rPr>
          <w:rFonts w:ascii="Arial" w:hAnsi="Arial" w:cs="Arial"/>
          <w:color w:val="000000" w:themeColor="text1"/>
          <w:sz w:val="22"/>
          <w:szCs w:val="22"/>
          <w:lang w:val="es-PE"/>
        </w:rPr>
        <w:t>otras operaciones mineras</w:t>
      </w:r>
      <w:r w:rsidRPr="009F4AA6">
        <w:rPr>
          <w:rFonts w:ascii="Arial" w:hAnsi="Arial" w:cs="Arial"/>
          <w:color w:val="000000" w:themeColor="text1"/>
          <w:sz w:val="22"/>
          <w:szCs w:val="22"/>
          <w:lang w:val="es-PE"/>
        </w:rPr>
        <w:t>, así como explorar su adaptación a esquemas multiactor que demanden trazabilidad, corresponsabilidad y transparencia en la gestión de compromisos</w:t>
      </w:r>
      <w:r w:rsidR="00497B4F">
        <w:rPr>
          <w:rFonts w:ascii="Arial" w:hAnsi="Arial" w:cs="Arial"/>
          <w:color w:val="000000" w:themeColor="text1"/>
          <w:sz w:val="22"/>
          <w:szCs w:val="22"/>
          <w:lang w:val="es-PE"/>
        </w:rPr>
        <w:t xml:space="preserve"> sociales.</w:t>
      </w:r>
    </w:p>
    <w:p w14:paraId="4B2F8A30" w14:textId="3F9FB349" w:rsidR="00FA0E56" w:rsidRPr="00897281" w:rsidRDefault="00FA0E56" w:rsidP="00AF2A3B">
      <w:pPr>
        <w:jc w:val="both"/>
        <w:rPr>
          <w:rFonts w:ascii="Arial" w:hAnsi="Arial" w:cs="Arial"/>
          <w:bCs/>
          <w:color w:val="000000" w:themeColor="text1"/>
          <w:sz w:val="22"/>
          <w:szCs w:val="22"/>
          <w:lang w:val="es-PE"/>
        </w:rPr>
      </w:pPr>
    </w:p>
    <w:p w14:paraId="165270D3" w14:textId="0C3C5785" w:rsidR="00AF2A3B" w:rsidRPr="005A7B2A" w:rsidRDefault="00180629" w:rsidP="005A7B2A">
      <w:pPr>
        <w:pStyle w:val="Prrafodelista"/>
        <w:numPr>
          <w:ilvl w:val="0"/>
          <w:numId w:val="3"/>
        </w:numPr>
        <w:jc w:val="both"/>
        <w:rPr>
          <w:rFonts w:ascii="Arial" w:hAnsi="Arial" w:cs="Arial"/>
          <w:b/>
          <w:bCs/>
          <w:color w:val="000000" w:themeColor="text1"/>
          <w:sz w:val="22"/>
          <w:szCs w:val="22"/>
          <w:lang w:val="es-PE"/>
        </w:rPr>
      </w:pPr>
      <w:r w:rsidRPr="005A7B2A">
        <w:rPr>
          <w:rFonts w:ascii="Arial" w:hAnsi="Arial" w:cs="Arial"/>
          <w:b/>
          <w:bCs/>
          <w:color w:val="000000" w:themeColor="text1"/>
          <w:sz w:val="22"/>
          <w:szCs w:val="22"/>
          <w:lang w:val="es-PE"/>
        </w:rPr>
        <w:t>Anexos</w:t>
      </w:r>
    </w:p>
    <w:p w14:paraId="29ED35F9" w14:textId="77777777" w:rsidR="005A7B2A" w:rsidRPr="005A7B2A" w:rsidRDefault="005A7B2A" w:rsidP="005A7B2A">
      <w:pPr>
        <w:pStyle w:val="Prrafodelista"/>
        <w:jc w:val="both"/>
        <w:rPr>
          <w:rFonts w:ascii="Arial" w:hAnsi="Arial" w:cs="Arial"/>
          <w:b/>
          <w:bCs/>
          <w:color w:val="000000" w:themeColor="text1"/>
          <w:sz w:val="22"/>
          <w:szCs w:val="22"/>
          <w:lang w:val="es-PE"/>
        </w:rPr>
      </w:pPr>
    </w:p>
    <w:p w14:paraId="401C4BDD" w14:textId="12FE3C2F" w:rsidR="00EA539A" w:rsidRPr="00897281" w:rsidRDefault="00EA539A" w:rsidP="005D3173">
      <w:pPr>
        <w:ind w:left="1420" w:hanging="1420"/>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t>Anexo</w:t>
      </w:r>
      <w:r w:rsidR="006224A1" w:rsidRPr="00897281">
        <w:rPr>
          <w:rFonts w:ascii="Arial" w:hAnsi="Arial" w:cs="Arial"/>
          <w:b/>
          <w:color w:val="000000" w:themeColor="text1"/>
          <w:sz w:val="22"/>
          <w:szCs w:val="22"/>
          <w:lang w:val="es-PE"/>
        </w:rPr>
        <w:t xml:space="preserve"> 1</w:t>
      </w:r>
      <w:r w:rsidR="006224A1" w:rsidRPr="00897281">
        <w:rPr>
          <w:rFonts w:ascii="Arial" w:hAnsi="Arial" w:cs="Arial"/>
          <w:b/>
          <w:color w:val="000000" w:themeColor="text1"/>
          <w:sz w:val="22"/>
          <w:szCs w:val="22"/>
          <w:lang w:val="es-PE"/>
        </w:rPr>
        <w:tab/>
        <w:t>Caja de Herramientas: A</w:t>
      </w:r>
      <w:r w:rsidRPr="00897281">
        <w:rPr>
          <w:rFonts w:ascii="Arial" w:hAnsi="Arial" w:cs="Arial"/>
          <w:b/>
          <w:color w:val="000000" w:themeColor="text1"/>
          <w:sz w:val="22"/>
          <w:szCs w:val="22"/>
          <w:lang w:val="es-PE"/>
        </w:rPr>
        <w:t>cta de</w:t>
      </w:r>
      <w:r w:rsidR="005D3173">
        <w:rPr>
          <w:rFonts w:ascii="Arial" w:hAnsi="Arial" w:cs="Arial"/>
          <w:b/>
          <w:color w:val="000000" w:themeColor="text1"/>
          <w:sz w:val="22"/>
          <w:szCs w:val="22"/>
          <w:lang w:val="es-PE"/>
        </w:rPr>
        <w:t xml:space="preserve"> </w:t>
      </w:r>
      <w:r w:rsidRPr="00897281">
        <w:rPr>
          <w:rFonts w:ascii="Arial" w:hAnsi="Arial" w:cs="Arial"/>
          <w:b/>
          <w:color w:val="000000" w:themeColor="text1"/>
          <w:sz w:val="22"/>
          <w:szCs w:val="22"/>
          <w:lang w:val="es-PE"/>
        </w:rPr>
        <w:t>inicio</w:t>
      </w:r>
    </w:p>
    <w:p w14:paraId="7A394EAB" w14:textId="1BDCFBE7" w:rsidR="00EA539A" w:rsidRPr="00897281" w:rsidRDefault="00EA539A" w:rsidP="00EA539A">
      <w:pPr>
        <w:jc w:val="both"/>
        <w:rPr>
          <w:rFonts w:ascii="Arial" w:hAnsi="Arial" w:cs="Arial"/>
          <w:bCs/>
          <w:color w:val="000000" w:themeColor="text1"/>
          <w:sz w:val="22"/>
          <w:szCs w:val="22"/>
          <w:lang w:val="es-PE"/>
        </w:rPr>
      </w:pPr>
    </w:p>
    <w:p w14:paraId="41F595F7" w14:textId="12FA625E" w:rsidR="00CB5F63" w:rsidRPr="00897281" w:rsidRDefault="0079070D" w:rsidP="005C3336">
      <w:pPr>
        <w:jc w:val="center"/>
        <w:rPr>
          <w:rFonts w:ascii="Arial" w:hAnsi="Arial" w:cs="Arial"/>
          <w:bCs/>
          <w:color w:val="000000" w:themeColor="text1"/>
          <w:sz w:val="22"/>
          <w:szCs w:val="22"/>
          <w:lang w:val="es-PE"/>
        </w:rPr>
      </w:pPr>
      <w:r w:rsidRPr="00897281">
        <w:rPr>
          <w:noProof/>
          <w:color w:val="000000" w:themeColor="text1"/>
        </w:rPr>
        <w:drawing>
          <wp:inline distT="0" distB="0" distL="0" distR="0" wp14:anchorId="354FF4E1" wp14:editId="1D4839B8">
            <wp:extent cx="3363055" cy="4773706"/>
            <wp:effectExtent l="0" t="0" r="2540" b="1905"/>
            <wp:docPr id="1653702371" name="Picture 1"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02371" name="Picture 1" descr="A white sheet of paper with black text&#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6884" r="10060"/>
                    <a:stretch>
                      <a:fillRect/>
                    </a:stretch>
                  </pic:blipFill>
                  <pic:spPr bwMode="auto">
                    <a:xfrm>
                      <a:off x="0" y="0"/>
                      <a:ext cx="3418358" cy="4852207"/>
                    </a:xfrm>
                    <a:prstGeom prst="rect">
                      <a:avLst/>
                    </a:prstGeom>
                    <a:noFill/>
                    <a:ln>
                      <a:noFill/>
                    </a:ln>
                    <a:extLst>
                      <a:ext uri="{53640926-AAD7-44D8-BBD7-CCE9431645EC}">
                        <a14:shadowObscured xmlns:a14="http://schemas.microsoft.com/office/drawing/2010/main"/>
                      </a:ext>
                    </a:extLst>
                  </pic:spPr>
                </pic:pic>
              </a:graphicData>
            </a:graphic>
          </wp:inline>
        </w:drawing>
      </w:r>
    </w:p>
    <w:p w14:paraId="50E6988F" w14:textId="59891F9F" w:rsidR="005A7B2A" w:rsidRDefault="005A7B2A" w:rsidP="005A7B2A">
      <w:pPr>
        <w:rPr>
          <w:rFonts w:ascii="Arial" w:hAnsi="Arial" w:cs="Arial"/>
          <w:bCs/>
          <w:color w:val="000000" w:themeColor="text1"/>
          <w:sz w:val="22"/>
          <w:szCs w:val="22"/>
          <w:lang w:val="es-PE"/>
        </w:rPr>
      </w:pPr>
    </w:p>
    <w:p w14:paraId="48D6BED2" w14:textId="77777777" w:rsidR="005A7B2A" w:rsidRDefault="005A7B2A" w:rsidP="005A7B2A">
      <w:pPr>
        <w:rPr>
          <w:rFonts w:ascii="Arial" w:hAnsi="Arial" w:cs="Arial"/>
          <w:bCs/>
          <w:color w:val="000000" w:themeColor="text1"/>
          <w:sz w:val="22"/>
          <w:szCs w:val="22"/>
          <w:lang w:val="es-PE"/>
        </w:rPr>
      </w:pPr>
    </w:p>
    <w:p w14:paraId="0A4FE624" w14:textId="77777777" w:rsidR="005A7B2A" w:rsidRDefault="005A7B2A" w:rsidP="005A7B2A">
      <w:pPr>
        <w:rPr>
          <w:rFonts w:ascii="Arial" w:hAnsi="Arial" w:cs="Arial"/>
          <w:bCs/>
          <w:color w:val="000000" w:themeColor="text1"/>
          <w:sz w:val="22"/>
          <w:szCs w:val="22"/>
          <w:lang w:val="es-PE"/>
        </w:rPr>
      </w:pPr>
    </w:p>
    <w:p w14:paraId="4E083BB1" w14:textId="77777777" w:rsidR="005A7B2A" w:rsidRDefault="005A7B2A" w:rsidP="005A7B2A">
      <w:pPr>
        <w:rPr>
          <w:rFonts w:ascii="Arial" w:hAnsi="Arial" w:cs="Arial"/>
          <w:bCs/>
          <w:color w:val="000000" w:themeColor="text1"/>
          <w:sz w:val="22"/>
          <w:szCs w:val="22"/>
          <w:lang w:val="es-PE"/>
        </w:rPr>
      </w:pPr>
    </w:p>
    <w:p w14:paraId="2D6BEC57" w14:textId="77777777" w:rsidR="005A7B2A" w:rsidRDefault="005A7B2A" w:rsidP="005A7B2A">
      <w:pPr>
        <w:rPr>
          <w:rFonts w:ascii="Arial" w:hAnsi="Arial" w:cs="Arial"/>
          <w:bCs/>
          <w:color w:val="000000" w:themeColor="text1"/>
          <w:sz w:val="22"/>
          <w:szCs w:val="22"/>
          <w:lang w:val="es-PE"/>
        </w:rPr>
      </w:pPr>
    </w:p>
    <w:p w14:paraId="56866412" w14:textId="77777777" w:rsidR="00541F7C" w:rsidRDefault="00541F7C" w:rsidP="009C36D1">
      <w:pPr>
        <w:rPr>
          <w:rFonts w:ascii="Arial" w:hAnsi="Arial" w:cs="Arial"/>
          <w:b/>
          <w:color w:val="000000" w:themeColor="text1"/>
          <w:sz w:val="22"/>
          <w:szCs w:val="22"/>
          <w:lang w:val="es-PE"/>
        </w:rPr>
      </w:pPr>
    </w:p>
    <w:p w14:paraId="2ACD6126" w14:textId="2CF4C4AA" w:rsidR="005A7B2A" w:rsidRPr="00897281" w:rsidRDefault="005A7B2A" w:rsidP="005A7B2A">
      <w:pPr>
        <w:jc w:val="center"/>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t xml:space="preserve">Anexo </w:t>
      </w:r>
      <w:r>
        <w:rPr>
          <w:rFonts w:ascii="Arial" w:hAnsi="Arial" w:cs="Arial"/>
          <w:b/>
          <w:color w:val="000000" w:themeColor="text1"/>
          <w:sz w:val="22"/>
          <w:szCs w:val="22"/>
          <w:lang w:val="es-PE"/>
        </w:rPr>
        <w:t>2</w:t>
      </w:r>
      <w:r w:rsidRPr="00897281">
        <w:rPr>
          <w:rFonts w:ascii="Arial" w:hAnsi="Arial" w:cs="Arial"/>
          <w:b/>
          <w:color w:val="000000" w:themeColor="text1"/>
          <w:sz w:val="22"/>
          <w:szCs w:val="22"/>
          <w:lang w:val="es-PE"/>
        </w:rPr>
        <w:tab/>
        <w:t>Acta de monitoreo</w:t>
      </w:r>
    </w:p>
    <w:p w14:paraId="070375DD" w14:textId="56E7A20E" w:rsidR="005A7B2A" w:rsidRPr="00897281" w:rsidRDefault="009C36D1" w:rsidP="005A7B2A">
      <w:pPr>
        <w:rPr>
          <w:rFonts w:ascii="Arial" w:hAnsi="Arial" w:cs="Arial"/>
          <w:bCs/>
          <w:color w:val="000000" w:themeColor="text1"/>
          <w:sz w:val="22"/>
          <w:szCs w:val="22"/>
          <w:lang w:val="es-PE"/>
        </w:rPr>
      </w:pPr>
      <w:r w:rsidRPr="00897281">
        <w:rPr>
          <w:noProof/>
          <w:color w:val="000000" w:themeColor="text1"/>
        </w:rPr>
        <w:drawing>
          <wp:anchor distT="0" distB="0" distL="114300" distR="114300" simplePos="0" relativeHeight="251659264" behindDoc="0" locked="0" layoutInCell="1" allowOverlap="1" wp14:anchorId="3C4B0D91" wp14:editId="2FE47629">
            <wp:simplePos x="0" y="0"/>
            <wp:positionH relativeFrom="column">
              <wp:posOffset>-56515</wp:posOffset>
            </wp:positionH>
            <wp:positionV relativeFrom="paragraph">
              <wp:posOffset>192405</wp:posOffset>
            </wp:positionV>
            <wp:extent cx="3296920" cy="5715000"/>
            <wp:effectExtent l="0" t="0" r="5080" b="0"/>
            <wp:wrapTopAndBottom/>
            <wp:docPr id="2084565881" name="Picture 7"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65881" name="Picture 7" descr="A close-up of a document&#10;&#10;AI-generated content may be incorrect."/>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7110" r="11291" b="12305"/>
                    <a:stretch>
                      <a:fillRect/>
                    </a:stretch>
                  </pic:blipFill>
                  <pic:spPr bwMode="auto">
                    <a:xfrm>
                      <a:off x="0" y="0"/>
                      <a:ext cx="3296920" cy="5715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779990" w14:textId="77777777" w:rsidR="005A7B2A" w:rsidRPr="00897281" w:rsidRDefault="005A7B2A" w:rsidP="005A7B2A">
      <w:pPr>
        <w:jc w:val="center"/>
        <w:rPr>
          <w:rFonts w:ascii="Arial" w:hAnsi="Arial" w:cs="Arial"/>
          <w:bCs/>
          <w:color w:val="000000" w:themeColor="text1"/>
          <w:sz w:val="22"/>
          <w:szCs w:val="22"/>
          <w:lang w:val="es-PE"/>
        </w:rPr>
      </w:pPr>
      <w:r w:rsidRPr="00897281">
        <w:rPr>
          <w:noProof/>
          <w:color w:val="000000" w:themeColor="text1"/>
        </w:rPr>
        <w:lastRenderedPageBreak/>
        <w:drawing>
          <wp:inline distT="0" distB="0" distL="0" distR="0" wp14:anchorId="0B62504D" wp14:editId="55AF4F8C">
            <wp:extent cx="3377308" cy="5317588"/>
            <wp:effectExtent l="0" t="0" r="1270" b="3810"/>
            <wp:docPr id="471850842" name="Picture 8"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50842" name="Picture 8" descr="A close-up of a document&#10;&#10;AI-generated content may be incorrect."/>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6391" r="10309" b="7242"/>
                    <a:stretch>
                      <a:fillRect/>
                    </a:stretch>
                  </pic:blipFill>
                  <pic:spPr bwMode="auto">
                    <a:xfrm>
                      <a:off x="0" y="0"/>
                      <a:ext cx="3432480" cy="5404457"/>
                    </a:xfrm>
                    <a:prstGeom prst="rect">
                      <a:avLst/>
                    </a:prstGeom>
                    <a:noFill/>
                    <a:ln>
                      <a:noFill/>
                    </a:ln>
                    <a:extLst>
                      <a:ext uri="{53640926-AAD7-44D8-BBD7-CCE9431645EC}">
                        <a14:shadowObscured xmlns:a14="http://schemas.microsoft.com/office/drawing/2010/main"/>
                      </a:ext>
                    </a:extLst>
                  </pic:spPr>
                </pic:pic>
              </a:graphicData>
            </a:graphic>
          </wp:inline>
        </w:drawing>
      </w:r>
    </w:p>
    <w:p w14:paraId="711EC897" w14:textId="77777777" w:rsidR="006224A1" w:rsidRPr="00897281" w:rsidRDefault="006224A1" w:rsidP="00DC5BD0">
      <w:pPr>
        <w:rPr>
          <w:rFonts w:ascii="Arial" w:hAnsi="Arial" w:cs="Arial"/>
          <w:bCs/>
          <w:color w:val="000000" w:themeColor="text1"/>
          <w:sz w:val="22"/>
          <w:szCs w:val="22"/>
          <w:lang w:val="es-PE"/>
        </w:rPr>
      </w:pPr>
    </w:p>
    <w:p w14:paraId="1D9B787D" w14:textId="4D2CC4D4" w:rsidR="006224A1" w:rsidRPr="00897281" w:rsidRDefault="006224A1" w:rsidP="006224A1">
      <w:pPr>
        <w:jc w:val="center"/>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t xml:space="preserve">Anexo </w:t>
      </w:r>
      <w:r w:rsidR="005A7B2A">
        <w:rPr>
          <w:rFonts w:ascii="Arial" w:hAnsi="Arial" w:cs="Arial"/>
          <w:b/>
          <w:color w:val="000000" w:themeColor="text1"/>
          <w:sz w:val="22"/>
          <w:szCs w:val="22"/>
          <w:lang w:val="es-PE"/>
        </w:rPr>
        <w:t>3</w:t>
      </w:r>
      <w:r w:rsidRPr="00897281">
        <w:rPr>
          <w:rFonts w:ascii="Arial" w:hAnsi="Arial" w:cs="Arial"/>
          <w:b/>
          <w:color w:val="000000" w:themeColor="text1"/>
          <w:sz w:val="22"/>
          <w:szCs w:val="22"/>
          <w:lang w:val="es-PE"/>
        </w:rPr>
        <w:tab/>
        <w:t>Acta de cierre</w:t>
      </w:r>
    </w:p>
    <w:p w14:paraId="0215E915" w14:textId="77777777" w:rsidR="006224A1" w:rsidRPr="00897281" w:rsidRDefault="006224A1" w:rsidP="00B4448E">
      <w:pPr>
        <w:jc w:val="center"/>
        <w:rPr>
          <w:rFonts w:ascii="Arial" w:hAnsi="Arial" w:cs="Arial"/>
          <w:bCs/>
          <w:color w:val="000000" w:themeColor="text1"/>
          <w:sz w:val="22"/>
          <w:szCs w:val="22"/>
          <w:lang w:val="es-PE"/>
        </w:rPr>
      </w:pPr>
    </w:p>
    <w:p w14:paraId="587A46D0" w14:textId="43C14E09" w:rsidR="00EA539A" w:rsidRPr="00897281" w:rsidRDefault="00B81A64" w:rsidP="00B4448E">
      <w:pPr>
        <w:jc w:val="center"/>
        <w:rPr>
          <w:rFonts w:ascii="Arial" w:hAnsi="Arial" w:cs="Arial"/>
          <w:bCs/>
          <w:color w:val="000000" w:themeColor="text1"/>
          <w:sz w:val="22"/>
          <w:szCs w:val="22"/>
          <w:lang w:val="es-PE"/>
        </w:rPr>
      </w:pPr>
      <w:r w:rsidRPr="00897281">
        <w:rPr>
          <w:noProof/>
          <w:color w:val="000000" w:themeColor="text1"/>
        </w:rPr>
        <w:drawing>
          <wp:inline distT="0" distB="0" distL="0" distR="0" wp14:anchorId="18DB62FE" wp14:editId="276755EE">
            <wp:extent cx="2872693" cy="3480435"/>
            <wp:effectExtent l="0" t="0" r="0" b="0"/>
            <wp:docPr id="1290174562" name="Picture 2" descr="A close-up of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74562" name="Picture 2" descr="A close-up of a piece of paper&#10;&#10;AI-generated content may be incorrect."/>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978" r="11018" b="13310"/>
                    <a:stretch>
                      <a:fillRect/>
                    </a:stretch>
                  </pic:blipFill>
                  <pic:spPr bwMode="auto">
                    <a:xfrm>
                      <a:off x="0" y="0"/>
                      <a:ext cx="2897835" cy="3510896"/>
                    </a:xfrm>
                    <a:prstGeom prst="rect">
                      <a:avLst/>
                    </a:prstGeom>
                    <a:noFill/>
                    <a:ln>
                      <a:noFill/>
                    </a:ln>
                    <a:extLst>
                      <a:ext uri="{53640926-AAD7-44D8-BBD7-CCE9431645EC}">
                        <a14:shadowObscured xmlns:a14="http://schemas.microsoft.com/office/drawing/2010/main"/>
                      </a:ext>
                    </a:extLst>
                  </pic:spPr>
                </pic:pic>
              </a:graphicData>
            </a:graphic>
          </wp:inline>
        </w:drawing>
      </w:r>
    </w:p>
    <w:p w14:paraId="7EC2B755" w14:textId="77777777" w:rsidR="00EA539A" w:rsidRPr="00897281" w:rsidRDefault="00EA539A" w:rsidP="00EA539A">
      <w:pPr>
        <w:jc w:val="both"/>
        <w:rPr>
          <w:rFonts w:ascii="Arial" w:hAnsi="Arial" w:cs="Arial"/>
          <w:bCs/>
          <w:color w:val="000000" w:themeColor="text1"/>
          <w:sz w:val="22"/>
          <w:szCs w:val="22"/>
          <w:lang w:val="es-PE"/>
        </w:rPr>
      </w:pPr>
    </w:p>
    <w:p w14:paraId="59B82759" w14:textId="77777777" w:rsidR="00720938" w:rsidRPr="00897281" w:rsidRDefault="00720938" w:rsidP="00EA539A">
      <w:pPr>
        <w:jc w:val="both"/>
        <w:rPr>
          <w:rFonts w:ascii="Arial" w:hAnsi="Arial" w:cs="Arial"/>
          <w:bCs/>
          <w:color w:val="000000" w:themeColor="text1"/>
          <w:sz w:val="22"/>
          <w:szCs w:val="22"/>
          <w:lang w:val="es-PE"/>
        </w:rPr>
      </w:pPr>
    </w:p>
    <w:p w14:paraId="29F05904" w14:textId="638BF9B2" w:rsidR="00581552" w:rsidRPr="00581552" w:rsidRDefault="00D46C2F" w:rsidP="00581552">
      <w:pPr>
        <w:jc w:val="center"/>
        <w:rPr>
          <w:rFonts w:ascii="Arial" w:hAnsi="Arial" w:cs="Arial"/>
          <w:bCs/>
          <w:color w:val="000000" w:themeColor="text1"/>
          <w:sz w:val="22"/>
          <w:szCs w:val="22"/>
          <w:lang w:val="en-US"/>
        </w:rPr>
      </w:pPr>
      <w:r w:rsidRPr="00897281">
        <w:rPr>
          <w:rFonts w:ascii="Arial" w:hAnsi="Arial" w:cs="Arial"/>
          <w:bCs/>
          <w:noProof/>
          <w:color w:val="000000" w:themeColor="text1"/>
          <w:sz w:val="22"/>
          <w:szCs w:val="22"/>
          <w:lang w:val="en-US"/>
        </w:rPr>
        <w:drawing>
          <wp:inline distT="0" distB="0" distL="0" distR="0" wp14:anchorId="21CFBD28" wp14:editId="64A75E66">
            <wp:extent cx="2915871" cy="2820572"/>
            <wp:effectExtent l="0" t="0" r="5715" b="0"/>
            <wp:docPr id="745884315" name="Picture 4"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84315" name="Picture 4" descr="A close-up of a document&#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7393" t="2375" r="11747" b="42329"/>
                    <a:stretch>
                      <a:fillRect/>
                    </a:stretch>
                  </pic:blipFill>
                  <pic:spPr bwMode="auto">
                    <a:xfrm>
                      <a:off x="0" y="0"/>
                      <a:ext cx="2932785" cy="2836934"/>
                    </a:xfrm>
                    <a:prstGeom prst="rect">
                      <a:avLst/>
                    </a:prstGeom>
                    <a:noFill/>
                    <a:ln>
                      <a:noFill/>
                    </a:ln>
                    <a:extLst>
                      <a:ext uri="{53640926-AAD7-44D8-BBD7-CCE9431645EC}">
                        <a14:shadowObscured xmlns:a14="http://schemas.microsoft.com/office/drawing/2010/main"/>
                      </a:ext>
                    </a:extLst>
                  </pic:spPr>
                </pic:pic>
              </a:graphicData>
            </a:graphic>
          </wp:inline>
        </w:drawing>
      </w:r>
    </w:p>
    <w:p w14:paraId="335843DA" w14:textId="77777777" w:rsidR="00581552" w:rsidRPr="00897281" w:rsidRDefault="00581552" w:rsidP="00BC53FC">
      <w:pPr>
        <w:jc w:val="center"/>
        <w:rPr>
          <w:rFonts w:ascii="Arial" w:hAnsi="Arial" w:cs="Arial"/>
          <w:b/>
          <w:color w:val="000000" w:themeColor="text1"/>
          <w:sz w:val="22"/>
          <w:szCs w:val="22"/>
          <w:lang w:val="es-PE"/>
        </w:rPr>
      </w:pPr>
    </w:p>
    <w:p w14:paraId="7023F1A9" w14:textId="77777777" w:rsidR="00BC53FC" w:rsidRPr="00897281" w:rsidRDefault="00BC53FC" w:rsidP="00BC53FC">
      <w:pPr>
        <w:jc w:val="center"/>
        <w:rPr>
          <w:rFonts w:ascii="Arial" w:hAnsi="Arial" w:cs="Arial"/>
          <w:b/>
          <w:color w:val="000000" w:themeColor="text1"/>
          <w:sz w:val="22"/>
          <w:szCs w:val="22"/>
          <w:lang w:val="es-PE"/>
        </w:rPr>
      </w:pPr>
    </w:p>
    <w:p w14:paraId="0F3D47CF" w14:textId="79243F13" w:rsidR="00BC53FC" w:rsidRPr="00897281" w:rsidRDefault="00BC53FC" w:rsidP="00BC53FC">
      <w:pPr>
        <w:jc w:val="center"/>
        <w:rPr>
          <w:rFonts w:ascii="Arial" w:hAnsi="Arial" w:cs="Arial"/>
          <w:b/>
          <w:color w:val="000000" w:themeColor="text1"/>
          <w:sz w:val="22"/>
          <w:szCs w:val="22"/>
          <w:lang w:val="es-PE"/>
        </w:rPr>
      </w:pPr>
      <w:r w:rsidRPr="00897281">
        <w:rPr>
          <w:rFonts w:ascii="Arial" w:hAnsi="Arial" w:cs="Arial"/>
          <w:b/>
          <w:color w:val="000000" w:themeColor="text1"/>
          <w:sz w:val="22"/>
          <w:szCs w:val="22"/>
          <w:lang w:val="es-PE"/>
        </w:rPr>
        <w:t xml:space="preserve">Anexo </w:t>
      </w:r>
      <w:r w:rsidR="005A7B2A">
        <w:rPr>
          <w:rFonts w:ascii="Arial" w:hAnsi="Arial" w:cs="Arial"/>
          <w:b/>
          <w:color w:val="000000" w:themeColor="text1"/>
          <w:sz w:val="22"/>
          <w:szCs w:val="22"/>
          <w:lang w:val="es-PE"/>
        </w:rPr>
        <w:t>4</w:t>
      </w:r>
      <w:r w:rsidRPr="00897281">
        <w:rPr>
          <w:rFonts w:ascii="Arial" w:hAnsi="Arial" w:cs="Arial"/>
          <w:b/>
          <w:color w:val="000000" w:themeColor="text1"/>
          <w:sz w:val="22"/>
          <w:szCs w:val="22"/>
          <w:lang w:val="es-PE"/>
        </w:rPr>
        <w:tab/>
      </w:r>
      <w:r w:rsidR="00E67566">
        <w:rPr>
          <w:rFonts w:ascii="Arial" w:hAnsi="Arial" w:cs="Arial"/>
          <w:b/>
          <w:color w:val="000000" w:themeColor="text1"/>
          <w:sz w:val="22"/>
          <w:szCs w:val="22"/>
          <w:lang w:val="es-PE"/>
        </w:rPr>
        <w:t xml:space="preserve">Informe </w:t>
      </w:r>
      <w:r w:rsidRPr="00897281">
        <w:rPr>
          <w:rFonts w:ascii="Arial" w:hAnsi="Arial" w:cs="Arial"/>
          <w:b/>
          <w:color w:val="000000" w:themeColor="text1"/>
          <w:sz w:val="22"/>
          <w:szCs w:val="22"/>
          <w:lang w:val="es-PE"/>
        </w:rPr>
        <w:t>de cierre administrativo</w:t>
      </w:r>
    </w:p>
    <w:p w14:paraId="563F869D" w14:textId="71E91588" w:rsidR="00D46C2F" w:rsidRPr="00897281" w:rsidRDefault="00D46C2F" w:rsidP="00720938">
      <w:pPr>
        <w:jc w:val="both"/>
        <w:rPr>
          <w:rFonts w:ascii="Arial" w:hAnsi="Arial" w:cs="Arial"/>
          <w:bCs/>
          <w:color w:val="000000" w:themeColor="text1"/>
          <w:sz w:val="22"/>
          <w:szCs w:val="22"/>
          <w:lang w:val="es-PE"/>
        </w:rPr>
      </w:pPr>
    </w:p>
    <w:p w14:paraId="7733E4DE" w14:textId="739B2980" w:rsidR="00D46C2F" w:rsidRPr="00897281" w:rsidRDefault="00522EAB" w:rsidP="00BC53FC">
      <w:pPr>
        <w:jc w:val="center"/>
        <w:rPr>
          <w:rFonts w:ascii="Arial" w:hAnsi="Arial" w:cs="Arial"/>
          <w:bCs/>
          <w:color w:val="000000" w:themeColor="text1"/>
          <w:sz w:val="22"/>
          <w:szCs w:val="22"/>
          <w:lang w:val="es-PE"/>
        </w:rPr>
      </w:pPr>
      <w:r w:rsidRPr="00897281">
        <w:rPr>
          <w:noProof/>
          <w:color w:val="000000" w:themeColor="text1"/>
        </w:rPr>
        <w:drawing>
          <wp:inline distT="0" distB="0" distL="0" distR="0" wp14:anchorId="01A34F39" wp14:editId="358E2732">
            <wp:extent cx="3018330" cy="4918757"/>
            <wp:effectExtent l="0" t="0" r="4445" b="0"/>
            <wp:docPr id="1137799176" name="Picture 5"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99176" name="Picture 5" descr="A close-up of a document&#10;&#10;AI-generated content may be incorrect."/>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7536" t="8658" r="12245" b="10482"/>
                    <a:stretch>
                      <a:fillRect/>
                    </a:stretch>
                  </pic:blipFill>
                  <pic:spPr bwMode="auto">
                    <a:xfrm>
                      <a:off x="0" y="0"/>
                      <a:ext cx="3022085" cy="4924877"/>
                    </a:xfrm>
                    <a:prstGeom prst="rect">
                      <a:avLst/>
                    </a:prstGeom>
                    <a:noFill/>
                    <a:ln>
                      <a:noFill/>
                    </a:ln>
                    <a:extLst>
                      <a:ext uri="{53640926-AAD7-44D8-BBD7-CCE9431645EC}">
                        <a14:shadowObscured xmlns:a14="http://schemas.microsoft.com/office/drawing/2010/main"/>
                      </a:ext>
                    </a:extLst>
                  </pic:spPr>
                </pic:pic>
              </a:graphicData>
            </a:graphic>
          </wp:inline>
        </w:drawing>
      </w:r>
    </w:p>
    <w:p w14:paraId="21CA650A" w14:textId="7806AAE8" w:rsidR="00581552" w:rsidRPr="00541F7C" w:rsidRDefault="00BC2BB2" w:rsidP="00541F7C">
      <w:pPr>
        <w:jc w:val="both"/>
        <w:rPr>
          <w:rFonts w:ascii="Arial" w:hAnsi="Arial" w:cs="Arial"/>
          <w:bCs/>
          <w:color w:val="000000" w:themeColor="text1"/>
          <w:sz w:val="22"/>
          <w:szCs w:val="22"/>
          <w:lang w:val="es-PE"/>
        </w:rPr>
      </w:pPr>
      <w:r w:rsidRPr="00897281">
        <w:rPr>
          <w:noProof/>
          <w:color w:val="000000" w:themeColor="text1"/>
        </w:rPr>
        <w:lastRenderedPageBreak/>
        <w:drawing>
          <wp:inline distT="0" distB="0" distL="0" distR="0" wp14:anchorId="77861F7F" wp14:editId="2CD00F00">
            <wp:extent cx="3034514" cy="3565103"/>
            <wp:effectExtent l="0" t="0" r="1270" b="3810"/>
            <wp:docPr id="1814088763" name="Picture 6"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88763" name="Picture 6" descr="A close-up of a document&#10;&#10;AI-generated content may be incorrect."/>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16563" t="8177" r="16146" b="35961"/>
                    <a:stretch>
                      <a:fillRect/>
                    </a:stretch>
                  </pic:blipFill>
                  <pic:spPr bwMode="auto">
                    <a:xfrm>
                      <a:off x="0" y="0"/>
                      <a:ext cx="3048414" cy="3581434"/>
                    </a:xfrm>
                    <a:prstGeom prst="rect">
                      <a:avLst/>
                    </a:prstGeom>
                    <a:noFill/>
                    <a:ln>
                      <a:noFill/>
                    </a:ln>
                    <a:extLst>
                      <a:ext uri="{53640926-AAD7-44D8-BBD7-CCE9431645EC}">
                        <a14:shadowObscured xmlns:a14="http://schemas.microsoft.com/office/drawing/2010/main"/>
                      </a:ext>
                    </a:extLst>
                  </pic:spPr>
                </pic:pic>
              </a:graphicData>
            </a:graphic>
          </wp:inline>
        </w:drawing>
      </w:r>
    </w:p>
    <w:p w14:paraId="0346E950" w14:textId="24210505" w:rsidR="006178C0" w:rsidRPr="00581552" w:rsidRDefault="00180629" w:rsidP="00581552">
      <w:pPr>
        <w:pStyle w:val="Prrafodelista"/>
        <w:numPr>
          <w:ilvl w:val="0"/>
          <w:numId w:val="3"/>
        </w:numPr>
        <w:jc w:val="both"/>
        <w:rPr>
          <w:rFonts w:ascii="Arial" w:hAnsi="Arial" w:cs="Arial"/>
          <w:b/>
          <w:bCs/>
          <w:color w:val="000000" w:themeColor="text1"/>
          <w:sz w:val="22"/>
          <w:szCs w:val="22"/>
          <w:lang w:val="es-PE"/>
        </w:rPr>
      </w:pPr>
      <w:r w:rsidRPr="00581552">
        <w:rPr>
          <w:rFonts w:ascii="Arial" w:hAnsi="Arial" w:cs="Arial"/>
          <w:b/>
          <w:bCs/>
          <w:color w:val="000000" w:themeColor="text1"/>
          <w:sz w:val="22"/>
          <w:szCs w:val="22"/>
          <w:lang w:val="es-PE"/>
        </w:rPr>
        <w:t>Referencias bibliográficas</w:t>
      </w:r>
    </w:p>
    <w:p w14:paraId="7DC42F94" w14:textId="77777777" w:rsidR="00812AC9" w:rsidRPr="00897281" w:rsidRDefault="00812AC9" w:rsidP="00897281">
      <w:pPr>
        <w:ind w:left="142" w:hanging="142"/>
        <w:jc w:val="both"/>
        <w:rPr>
          <w:rFonts w:ascii="Arial" w:hAnsi="Arial" w:cs="Arial"/>
          <w:bCs/>
          <w:color w:val="000000" w:themeColor="text1"/>
          <w:sz w:val="22"/>
          <w:szCs w:val="22"/>
          <w:lang w:val="es-PE"/>
        </w:rPr>
      </w:pPr>
    </w:p>
    <w:p w14:paraId="6A624742" w14:textId="77777777" w:rsidR="00812AC9" w:rsidRDefault="00812AC9" w:rsidP="00BB7F99">
      <w:pPr>
        <w:ind w:left="142" w:hanging="142"/>
        <w:jc w:val="both"/>
        <w:rPr>
          <w:rFonts w:ascii="Arial" w:hAnsi="Arial" w:cs="Arial"/>
          <w:bCs/>
          <w:color w:val="000000" w:themeColor="text1"/>
          <w:sz w:val="22"/>
          <w:szCs w:val="22"/>
          <w:lang w:val="es-PE"/>
        </w:rPr>
      </w:pPr>
      <w:r w:rsidRPr="00414AD8">
        <w:rPr>
          <w:rFonts w:ascii="Arial" w:hAnsi="Arial" w:cs="Arial"/>
          <w:bCs/>
          <w:color w:val="000000" w:themeColor="text1"/>
          <w:sz w:val="22"/>
          <w:szCs w:val="22"/>
          <w:lang w:val="es-PE"/>
        </w:rPr>
        <w:t xml:space="preserve">Antofagasta Minerals. (2023). Reporte de </w:t>
      </w:r>
      <w:r>
        <w:rPr>
          <w:rFonts w:ascii="Arial" w:hAnsi="Arial" w:cs="Arial"/>
          <w:bCs/>
          <w:color w:val="000000" w:themeColor="text1"/>
          <w:sz w:val="22"/>
          <w:szCs w:val="22"/>
          <w:lang w:val="es-PE"/>
        </w:rPr>
        <w:t>G</w:t>
      </w:r>
      <w:r w:rsidRPr="00414AD8">
        <w:rPr>
          <w:rFonts w:ascii="Arial" w:hAnsi="Arial" w:cs="Arial"/>
          <w:bCs/>
          <w:color w:val="000000" w:themeColor="text1"/>
          <w:sz w:val="22"/>
          <w:szCs w:val="22"/>
          <w:lang w:val="es-PE"/>
        </w:rPr>
        <w:t xml:space="preserve">estión </w:t>
      </w:r>
      <w:r>
        <w:rPr>
          <w:rFonts w:ascii="Arial" w:hAnsi="Arial" w:cs="Arial"/>
          <w:bCs/>
          <w:color w:val="000000" w:themeColor="text1"/>
          <w:sz w:val="22"/>
          <w:szCs w:val="22"/>
          <w:lang w:val="es-PE"/>
        </w:rPr>
        <w:t>S</w:t>
      </w:r>
      <w:r w:rsidRPr="00414AD8">
        <w:rPr>
          <w:rFonts w:ascii="Arial" w:hAnsi="Arial" w:cs="Arial"/>
          <w:bCs/>
          <w:color w:val="000000" w:themeColor="text1"/>
          <w:sz w:val="22"/>
          <w:szCs w:val="22"/>
          <w:lang w:val="es-PE"/>
        </w:rPr>
        <w:t xml:space="preserve">ocial. </w:t>
      </w:r>
      <w:r>
        <w:rPr>
          <w:rFonts w:ascii="Arial" w:hAnsi="Arial" w:cs="Arial"/>
          <w:bCs/>
          <w:color w:val="000000" w:themeColor="text1"/>
          <w:sz w:val="22"/>
          <w:szCs w:val="22"/>
          <w:lang w:val="es-PE"/>
        </w:rPr>
        <w:t xml:space="preserve">Editorial: </w:t>
      </w:r>
      <w:r w:rsidRPr="00414AD8">
        <w:rPr>
          <w:rFonts w:ascii="Arial" w:hAnsi="Arial" w:cs="Arial"/>
          <w:bCs/>
          <w:color w:val="000000" w:themeColor="text1"/>
          <w:sz w:val="22"/>
          <w:szCs w:val="22"/>
          <w:lang w:val="es-PE"/>
        </w:rPr>
        <w:t>Antofagasta Minerals.</w:t>
      </w:r>
    </w:p>
    <w:p w14:paraId="6AE00192" w14:textId="77777777" w:rsidR="00812AC9" w:rsidRDefault="00812AC9" w:rsidP="00BB7F99">
      <w:pPr>
        <w:ind w:left="142" w:hanging="142"/>
        <w:jc w:val="both"/>
        <w:rPr>
          <w:rFonts w:ascii="Arial" w:hAnsi="Arial" w:cs="Arial"/>
          <w:bCs/>
          <w:color w:val="000000" w:themeColor="text1"/>
          <w:sz w:val="22"/>
          <w:szCs w:val="22"/>
          <w:lang w:val="es-PE"/>
        </w:rPr>
      </w:pPr>
    </w:p>
    <w:p w14:paraId="5754B0FA" w14:textId="77777777" w:rsidR="00812AC9" w:rsidRDefault="00812AC9" w:rsidP="00695C8A">
      <w:pPr>
        <w:ind w:left="142" w:hanging="142"/>
        <w:jc w:val="both"/>
        <w:rPr>
          <w:rFonts w:ascii="Arial" w:hAnsi="Arial" w:cs="Arial"/>
          <w:bCs/>
          <w:color w:val="000000" w:themeColor="text1"/>
          <w:sz w:val="22"/>
          <w:szCs w:val="22"/>
          <w:lang w:val="es-PE"/>
        </w:rPr>
      </w:pPr>
      <w:r w:rsidRPr="00A67C63">
        <w:rPr>
          <w:rFonts w:ascii="Arial" w:hAnsi="Arial" w:cs="Arial"/>
          <w:bCs/>
          <w:color w:val="000000" w:themeColor="text1"/>
          <w:sz w:val="22"/>
          <w:szCs w:val="22"/>
          <w:lang w:val="es-PE"/>
        </w:rPr>
        <w:t xml:space="preserve">Bebbington, A., Humphreys Bebbington, D., Sauls, L. A., Rogan, J., &amp; Agrawal, S. (2018). Resource extraction and infrastructure threaten forest cover and community rights. Proceedings of the National Academy of Sciences, 115(52), 13164–13173. </w:t>
      </w:r>
    </w:p>
    <w:p w14:paraId="2B4A5EEE" w14:textId="77777777" w:rsidR="00812AC9" w:rsidRDefault="00812AC9" w:rsidP="00695C8A">
      <w:pPr>
        <w:ind w:left="142" w:hanging="142"/>
        <w:jc w:val="both"/>
        <w:rPr>
          <w:rFonts w:ascii="Arial" w:hAnsi="Arial" w:cs="Arial"/>
          <w:bCs/>
          <w:color w:val="000000" w:themeColor="text1"/>
          <w:sz w:val="22"/>
          <w:szCs w:val="22"/>
          <w:lang w:val="es-PE"/>
        </w:rPr>
      </w:pPr>
    </w:p>
    <w:p w14:paraId="67164647" w14:textId="6A908718" w:rsidR="00812AC9" w:rsidRDefault="00812AC9" w:rsidP="00897281">
      <w:pPr>
        <w:ind w:left="142" w:hanging="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Compañía Minera Antamina. (</w:t>
      </w:r>
      <w:r w:rsidR="001052E0">
        <w:rPr>
          <w:rFonts w:ascii="Arial" w:hAnsi="Arial" w:cs="Arial"/>
          <w:bCs/>
          <w:color w:val="000000" w:themeColor="text1"/>
          <w:sz w:val="22"/>
          <w:szCs w:val="22"/>
          <w:lang w:val="es-PE"/>
        </w:rPr>
        <w:t>s.f</w:t>
      </w:r>
      <w:r w:rsidRPr="00897281">
        <w:rPr>
          <w:rFonts w:ascii="Arial" w:hAnsi="Arial" w:cs="Arial"/>
          <w:bCs/>
          <w:color w:val="000000" w:themeColor="text1"/>
          <w:sz w:val="22"/>
          <w:szCs w:val="22"/>
          <w:lang w:val="es-PE"/>
        </w:rPr>
        <w:t>). Estándar DC-004: Gestión de Auditorías [Documento interno].</w:t>
      </w:r>
    </w:p>
    <w:p w14:paraId="30E179C8" w14:textId="77777777" w:rsidR="00812AC9" w:rsidRPr="00897281" w:rsidRDefault="00812AC9" w:rsidP="00897281">
      <w:pPr>
        <w:ind w:left="142" w:hanging="142"/>
        <w:jc w:val="both"/>
        <w:rPr>
          <w:rFonts w:ascii="Arial" w:hAnsi="Arial" w:cs="Arial"/>
          <w:bCs/>
          <w:color w:val="000000" w:themeColor="text1"/>
          <w:sz w:val="22"/>
          <w:szCs w:val="22"/>
          <w:lang w:val="es-PE"/>
        </w:rPr>
      </w:pPr>
    </w:p>
    <w:p w14:paraId="5C92FB5E" w14:textId="77777777" w:rsidR="00812AC9" w:rsidRDefault="00812AC9" w:rsidP="00897281">
      <w:pPr>
        <w:ind w:left="142" w:hanging="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Compañía Minera Antamina. (2024). Modificación del Estudio de Impacto Ambiental (MEIA 2024). Resolución Directoral N.° 00027-2024-SENACE-PE/DEAR.</w:t>
      </w:r>
    </w:p>
    <w:p w14:paraId="206A7AE0" w14:textId="77777777" w:rsidR="00812AC9" w:rsidRPr="00897281" w:rsidRDefault="00812AC9" w:rsidP="00897281">
      <w:pPr>
        <w:ind w:left="142" w:hanging="142"/>
        <w:jc w:val="both"/>
        <w:rPr>
          <w:rFonts w:ascii="Arial" w:hAnsi="Arial" w:cs="Arial"/>
          <w:bCs/>
          <w:color w:val="000000" w:themeColor="text1"/>
          <w:sz w:val="22"/>
          <w:szCs w:val="22"/>
          <w:lang w:val="es-PE"/>
        </w:rPr>
      </w:pPr>
    </w:p>
    <w:p w14:paraId="0DC21C5E" w14:textId="77777777" w:rsidR="00812AC9" w:rsidRDefault="00812AC9" w:rsidP="00897281">
      <w:pPr>
        <w:ind w:left="142" w:hanging="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Compañía Minera Antamina. (2024). Procedimiento Interno de Gestión de Compromisos VPS-GGS-PR004 [Documento interno].</w:t>
      </w:r>
    </w:p>
    <w:p w14:paraId="72DE08D1" w14:textId="77777777" w:rsidR="00812AC9" w:rsidRPr="00897281" w:rsidRDefault="00812AC9" w:rsidP="00897281">
      <w:pPr>
        <w:ind w:left="142" w:hanging="142"/>
        <w:jc w:val="both"/>
        <w:rPr>
          <w:rFonts w:ascii="Arial" w:hAnsi="Arial" w:cs="Arial"/>
          <w:bCs/>
          <w:color w:val="000000" w:themeColor="text1"/>
          <w:sz w:val="22"/>
          <w:szCs w:val="22"/>
          <w:lang w:val="es-PE"/>
        </w:rPr>
      </w:pPr>
    </w:p>
    <w:p w14:paraId="6AC7061B" w14:textId="77777777" w:rsidR="00812AC9" w:rsidRDefault="00812AC9" w:rsidP="00BB7F99">
      <w:pPr>
        <w:ind w:left="142" w:hanging="142"/>
        <w:jc w:val="both"/>
        <w:rPr>
          <w:rFonts w:ascii="Arial" w:hAnsi="Arial" w:cs="Arial"/>
          <w:bCs/>
          <w:color w:val="000000" w:themeColor="text1"/>
          <w:sz w:val="22"/>
          <w:szCs w:val="22"/>
          <w:lang w:val="es-PE"/>
        </w:rPr>
      </w:pPr>
      <w:r w:rsidRPr="00812AC9">
        <w:rPr>
          <w:rFonts w:ascii="Arial" w:hAnsi="Arial" w:cs="Arial"/>
          <w:bCs/>
          <w:color w:val="000000" w:themeColor="text1"/>
          <w:sz w:val="22"/>
          <w:szCs w:val="22"/>
          <w:lang w:val="es-PE"/>
        </w:rPr>
        <w:t>Consejo Internacional de Minería y Metales (ICMM). (2015). Los pueblos indígenas y la minería: Guía de buenas prácticas. Londres, Reino Unido: Consejo Internacional de Minería y Metales.</w:t>
      </w:r>
    </w:p>
    <w:p w14:paraId="1EA8A2F2" w14:textId="77777777" w:rsidR="00812AC9" w:rsidRDefault="00812AC9" w:rsidP="00BB7F99">
      <w:pPr>
        <w:ind w:left="142" w:hanging="142"/>
        <w:jc w:val="both"/>
        <w:rPr>
          <w:rFonts w:ascii="Arial" w:hAnsi="Arial" w:cs="Arial"/>
          <w:bCs/>
          <w:color w:val="000000" w:themeColor="text1"/>
          <w:sz w:val="22"/>
          <w:szCs w:val="22"/>
          <w:lang w:val="es-PE"/>
        </w:rPr>
      </w:pPr>
    </w:p>
    <w:p w14:paraId="70423058" w14:textId="77777777" w:rsidR="00812AC9" w:rsidRDefault="00812AC9" w:rsidP="00695C8A">
      <w:pPr>
        <w:ind w:left="142" w:hanging="142"/>
        <w:jc w:val="both"/>
        <w:rPr>
          <w:rFonts w:ascii="Arial" w:hAnsi="Arial" w:cs="Arial"/>
          <w:bCs/>
          <w:color w:val="000000" w:themeColor="text1"/>
          <w:sz w:val="22"/>
          <w:szCs w:val="22"/>
          <w:lang w:val="es-PE"/>
        </w:rPr>
      </w:pPr>
      <w:r w:rsidRPr="00695C8A">
        <w:rPr>
          <w:rFonts w:ascii="Arial" w:hAnsi="Arial" w:cs="Arial"/>
          <w:bCs/>
          <w:color w:val="000000" w:themeColor="text1"/>
          <w:sz w:val="22"/>
          <w:szCs w:val="22"/>
          <w:lang w:val="es-PE"/>
        </w:rPr>
        <w:t>Haslam, P. A., &amp; Tanimoune, N. A. (2016). The determinants of social conflict in the Latin American mining sector: New evidence with quantitative data. World Development, 78, 401–419.</w:t>
      </w:r>
    </w:p>
    <w:p w14:paraId="3567A343" w14:textId="77777777" w:rsidR="00812AC9" w:rsidRDefault="00812AC9" w:rsidP="00695C8A">
      <w:pPr>
        <w:ind w:left="142" w:hanging="142"/>
        <w:jc w:val="both"/>
        <w:rPr>
          <w:rFonts w:ascii="Arial" w:hAnsi="Arial" w:cs="Arial"/>
          <w:bCs/>
          <w:color w:val="000000" w:themeColor="text1"/>
          <w:sz w:val="22"/>
          <w:szCs w:val="22"/>
          <w:lang w:val="es-PE"/>
        </w:rPr>
      </w:pPr>
    </w:p>
    <w:p w14:paraId="36458798" w14:textId="77777777" w:rsidR="00812AC9" w:rsidRDefault="00812AC9" w:rsidP="00897281">
      <w:pPr>
        <w:ind w:left="142" w:hanging="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Ministerio de Energía y Minas. (2003, 13 de diciembre). Decreto Supremo N.° 042</w:t>
      </w:r>
      <w:r w:rsidRPr="00897281">
        <w:rPr>
          <w:rFonts w:ascii="Cambria Math" w:hAnsi="Cambria Math" w:cs="Cambria Math"/>
          <w:bCs/>
          <w:color w:val="000000" w:themeColor="text1"/>
          <w:sz w:val="22"/>
          <w:szCs w:val="22"/>
          <w:lang w:val="es-PE"/>
        </w:rPr>
        <w:t>‑</w:t>
      </w:r>
      <w:r w:rsidRPr="00897281">
        <w:rPr>
          <w:rFonts w:ascii="Arial" w:hAnsi="Arial" w:cs="Arial"/>
          <w:bCs/>
          <w:color w:val="000000" w:themeColor="text1"/>
          <w:sz w:val="22"/>
          <w:szCs w:val="22"/>
          <w:lang w:val="es-PE"/>
        </w:rPr>
        <w:t>2003</w:t>
      </w:r>
      <w:r w:rsidRPr="00897281">
        <w:rPr>
          <w:rFonts w:ascii="Cambria Math" w:hAnsi="Cambria Math" w:cs="Cambria Math"/>
          <w:bCs/>
          <w:color w:val="000000" w:themeColor="text1"/>
          <w:sz w:val="22"/>
          <w:szCs w:val="22"/>
          <w:lang w:val="es-PE"/>
        </w:rPr>
        <w:t>‑</w:t>
      </w:r>
      <w:r w:rsidRPr="00897281">
        <w:rPr>
          <w:rFonts w:ascii="Arial" w:hAnsi="Arial" w:cs="Arial"/>
          <w:bCs/>
          <w:color w:val="000000" w:themeColor="text1"/>
          <w:sz w:val="22"/>
          <w:szCs w:val="22"/>
          <w:lang w:val="es-PE"/>
        </w:rPr>
        <w:t>EM</w:t>
      </w:r>
      <w:r w:rsidRPr="004121D7">
        <w:rPr>
          <w:rFonts w:ascii="Arial" w:hAnsi="Arial" w:cs="Arial"/>
          <w:bCs/>
          <w:color w:val="000000" w:themeColor="text1"/>
          <w:sz w:val="22"/>
          <w:szCs w:val="22"/>
          <w:lang w:val="es-PE"/>
        </w:rPr>
        <w:t>: Establece compromiso previo como requisito para el desarrollo de actividades mineras.</w:t>
      </w:r>
    </w:p>
    <w:p w14:paraId="652979F2" w14:textId="77777777" w:rsidR="00812AC9" w:rsidRDefault="00812AC9" w:rsidP="00897281">
      <w:pPr>
        <w:ind w:left="142" w:hanging="142"/>
        <w:jc w:val="both"/>
        <w:rPr>
          <w:rFonts w:ascii="Arial" w:hAnsi="Arial" w:cs="Arial"/>
          <w:bCs/>
          <w:color w:val="000000" w:themeColor="text1"/>
          <w:sz w:val="22"/>
          <w:szCs w:val="22"/>
          <w:lang w:val="es-PE"/>
        </w:rPr>
      </w:pPr>
    </w:p>
    <w:p w14:paraId="246FB427" w14:textId="77777777" w:rsidR="00812AC9" w:rsidRDefault="00812AC9" w:rsidP="00897281">
      <w:pPr>
        <w:ind w:left="142" w:hanging="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Ministerio de Energía y Minas. (2014, 12 de noviembre). Decreto Supremo N.° 040</w:t>
      </w:r>
      <w:r w:rsidRPr="00897281">
        <w:rPr>
          <w:rFonts w:ascii="Cambria Math" w:hAnsi="Cambria Math" w:cs="Cambria Math"/>
          <w:bCs/>
          <w:color w:val="000000" w:themeColor="text1"/>
          <w:sz w:val="22"/>
          <w:szCs w:val="22"/>
          <w:lang w:val="es-PE"/>
        </w:rPr>
        <w:t>‑</w:t>
      </w:r>
      <w:r w:rsidRPr="00897281">
        <w:rPr>
          <w:rFonts w:ascii="Arial" w:hAnsi="Arial" w:cs="Arial"/>
          <w:bCs/>
          <w:color w:val="000000" w:themeColor="text1"/>
          <w:sz w:val="22"/>
          <w:szCs w:val="22"/>
          <w:lang w:val="es-PE"/>
        </w:rPr>
        <w:t>2014</w:t>
      </w:r>
      <w:r w:rsidRPr="00897281">
        <w:rPr>
          <w:rFonts w:ascii="Cambria Math" w:hAnsi="Cambria Math" w:cs="Cambria Math"/>
          <w:bCs/>
          <w:color w:val="000000" w:themeColor="text1"/>
          <w:sz w:val="22"/>
          <w:szCs w:val="22"/>
          <w:lang w:val="es-PE"/>
        </w:rPr>
        <w:t>‑</w:t>
      </w:r>
      <w:r w:rsidRPr="00897281">
        <w:rPr>
          <w:rFonts w:ascii="Arial" w:hAnsi="Arial" w:cs="Arial"/>
          <w:bCs/>
          <w:color w:val="000000" w:themeColor="text1"/>
          <w:sz w:val="22"/>
          <w:szCs w:val="22"/>
          <w:lang w:val="es-PE"/>
        </w:rPr>
        <w:t>E</w:t>
      </w:r>
      <w:r>
        <w:rPr>
          <w:rFonts w:ascii="Arial" w:hAnsi="Arial" w:cs="Arial"/>
          <w:bCs/>
          <w:color w:val="000000" w:themeColor="text1"/>
          <w:sz w:val="22"/>
          <w:szCs w:val="22"/>
          <w:lang w:val="es-PE"/>
        </w:rPr>
        <w:t>M:</w:t>
      </w:r>
      <w:r w:rsidRPr="00897281">
        <w:rPr>
          <w:rFonts w:ascii="Arial" w:hAnsi="Arial" w:cs="Arial"/>
          <w:bCs/>
          <w:color w:val="000000" w:themeColor="text1"/>
          <w:sz w:val="22"/>
          <w:szCs w:val="22"/>
          <w:lang w:val="es-PE"/>
        </w:rPr>
        <w:t xml:space="preserve"> Reglamento de protección y gestión ambiental para las actividades de explotación, beneficio, labor general, transporte y almacenamiento minero.</w:t>
      </w:r>
    </w:p>
    <w:p w14:paraId="1998E343" w14:textId="77777777" w:rsidR="00812AC9" w:rsidRPr="00897281" w:rsidRDefault="00812AC9" w:rsidP="00897281">
      <w:pPr>
        <w:ind w:left="142" w:hanging="142"/>
        <w:jc w:val="both"/>
        <w:rPr>
          <w:rFonts w:ascii="Arial" w:hAnsi="Arial" w:cs="Arial"/>
          <w:bCs/>
          <w:color w:val="000000" w:themeColor="text1"/>
          <w:sz w:val="22"/>
          <w:szCs w:val="22"/>
          <w:lang w:val="es-PE"/>
        </w:rPr>
      </w:pPr>
    </w:p>
    <w:p w14:paraId="6C5EFF27" w14:textId="77777777" w:rsidR="00812AC9" w:rsidRDefault="00812AC9" w:rsidP="00897281">
      <w:pPr>
        <w:ind w:left="142" w:hanging="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Perú. Decreto Supremo N.° 052-2010-EM. Modifica</w:t>
      </w:r>
      <w:r>
        <w:rPr>
          <w:rFonts w:ascii="Arial" w:hAnsi="Arial" w:cs="Arial"/>
          <w:bCs/>
          <w:color w:val="000000" w:themeColor="text1"/>
          <w:sz w:val="22"/>
          <w:szCs w:val="22"/>
          <w:lang w:val="es-PE"/>
        </w:rPr>
        <w:t>ción</w:t>
      </w:r>
      <w:r w:rsidRPr="00897281">
        <w:rPr>
          <w:rFonts w:ascii="Arial" w:hAnsi="Arial" w:cs="Arial"/>
          <w:bCs/>
          <w:color w:val="000000" w:themeColor="text1"/>
          <w:sz w:val="22"/>
          <w:szCs w:val="22"/>
          <w:lang w:val="es-PE"/>
        </w:rPr>
        <w:t xml:space="preserve"> </w:t>
      </w:r>
      <w:r>
        <w:rPr>
          <w:rFonts w:ascii="Arial" w:hAnsi="Arial" w:cs="Arial"/>
          <w:bCs/>
          <w:color w:val="000000" w:themeColor="text1"/>
          <w:sz w:val="22"/>
          <w:szCs w:val="22"/>
          <w:lang w:val="es-PE"/>
        </w:rPr>
        <w:t>d</w:t>
      </w:r>
      <w:r w:rsidRPr="00897281">
        <w:rPr>
          <w:rFonts w:ascii="Arial" w:hAnsi="Arial" w:cs="Arial"/>
          <w:bCs/>
          <w:color w:val="000000" w:themeColor="text1"/>
          <w:sz w:val="22"/>
          <w:szCs w:val="22"/>
          <w:lang w:val="es-PE"/>
        </w:rPr>
        <w:t>el Reglamento de Participación Ciudadana en el Subsector Minero.</w:t>
      </w:r>
    </w:p>
    <w:p w14:paraId="296E6F79" w14:textId="77777777" w:rsidR="00812AC9" w:rsidRPr="00897281" w:rsidRDefault="00812AC9" w:rsidP="00897281">
      <w:pPr>
        <w:ind w:left="142" w:hanging="142"/>
        <w:jc w:val="both"/>
        <w:rPr>
          <w:rFonts w:ascii="Arial" w:hAnsi="Arial" w:cs="Arial"/>
          <w:bCs/>
          <w:color w:val="000000" w:themeColor="text1"/>
          <w:sz w:val="22"/>
          <w:szCs w:val="22"/>
          <w:lang w:val="es-PE"/>
        </w:rPr>
      </w:pPr>
    </w:p>
    <w:p w14:paraId="136F63D9" w14:textId="77777777" w:rsidR="00812AC9" w:rsidRDefault="00812AC9" w:rsidP="00897281">
      <w:pPr>
        <w:ind w:left="142" w:hanging="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Perú. Ley N.° 29325. Ley del Sistema Nacional de Evaluación y Fiscalización Ambiental.</w:t>
      </w:r>
    </w:p>
    <w:p w14:paraId="6AA52FD6" w14:textId="77777777" w:rsidR="00812AC9" w:rsidRPr="00897281" w:rsidRDefault="00812AC9" w:rsidP="00897281">
      <w:pPr>
        <w:ind w:left="142" w:hanging="142"/>
        <w:jc w:val="both"/>
        <w:rPr>
          <w:rFonts w:ascii="Arial" w:hAnsi="Arial" w:cs="Arial"/>
          <w:bCs/>
          <w:color w:val="000000" w:themeColor="text1"/>
          <w:sz w:val="22"/>
          <w:szCs w:val="22"/>
          <w:lang w:val="es-PE"/>
        </w:rPr>
      </w:pPr>
    </w:p>
    <w:p w14:paraId="2116A2D3" w14:textId="77777777" w:rsidR="00812AC9" w:rsidRDefault="00812AC9" w:rsidP="00897281">
      <w:pPr>
        <w:ind w:left="142" w:hanging="142"/>
        <w:jc w:val="both"/>
        <w:rPr>
          <w:rFonts w:ascii="Arial" w:hAnsi="Arial" w:cs="Arial"/>
          <w:bCs/>
          <w:color w:val="000000" w:themeColor="text1"/>
          <w:sz w:val="22"/>
          <w:szCs w:val="22"/>
          <w:lang w:val="es-PE"/>
        </w:rPr>
      </w:pPr>
      <w:r w:rsidRPr="00897281">
        <w:rPr>
          <w:rFonts w:ascii="Arial" w:hAnsi="Arial" w:cs="Arial"/>
          <w:bCs/>
          <w:color w:val="000000" w:themeColor="text1"/>
          <w:sz w:val="22"/>
          <w:szCs w:val="22"/>
          <w:lang w:val="es-PE"/>
        </w:rPr>
        <w:t>Perú. Resolución Directoral N.° 00027-2024-SENACE-PE/DEAR. Apr</w:t>
      </w:r>
      <w:r>
        <w:rPr>
          <w:rFonts w:ascii="Arial" w:hAnsi="Arial" w:cs="Arial"/>
          <w:bCs/>
          <w:color w:val="000000" w:themeColor="text1"/>
          <w:sz w:val="22"/>
          <w:szCs w:val="22"/>
          <w:lang w:val="es-PE"/>
        </w:rPr>
        <w:t>o</w:t>
      </w:r>
      <w:r w:rsidRPr="00897281">
        <w:rPr>
          <w:rFonts w:ascii="Arial" w:hAnsi="Arial" w:cs="Arial"/>
          <w:bCs/>
          <w:color w:val="000000" w:themeColor="text1"/>
          <w:sz w:val="22"/>
          <w:szCs w:val="22"/>
          <w:lang w:val="es-PE"/>
        </w:rPr>
        <w:t>ba</w:t>
      </w:r>
      <w:r>
        <w:rPr>
          <w:rFonts w:ascii="Arial" w:hAnsi="Arial" w:cs="Arial"/>
          <w:bCs/>
          <w:color w:val="000000" w:themeColor="text1"/>
          <w:sz w:val="22"/>
          <w:szCs w:val="22"/>
          <w:lang w:val="es-PE"/>
        </w:rPr>
        <w:t>ción de</w:t>
      </w:r>
      <w:r w:rsidRPr="00897281">
        <w:rPr>
          <w:rFonts w:ascii="Arial" w:hAnsi="Arial" w:cs="Arial"/>
          <w:bCs/>
          <w:color w:val="000000" w:themeColor="text1"/>
          <w:sz w:val="22"/>
          <w:szCs w:val="22"/>
          <w:lang w:val="es-PE"/>
        </w:rPr>
        <w:t xml:space="preserve"> MEIA 2024 de Compañía Minera Antamin</w:t>
      </w:r>
      <w:r>
        <w:rPr>
          <w:rFonts w:ascii="Arial" w:hAnsi="Arial" w:cs="Arial"/>
          <w:bCs/>
          <w:color w:val="000000" w:themeColor="text1"/>
          <w:sz w:val="22"/>
          <w:szCs w:val="22"/>
          <w:lang w:val="es-PE"/>
        </w:rPr>
        <w:t xml:space="preserve">a. </w:t>
      </w:r>
    </w:p>
    <w:p w14:paraId="1A5B5C9F" w14:textId="77777777" w:rsidR="006A3547" w:rsidRDefault="006A3547" w:rsidP="00541F7C">
      <w:pPr>
        <w:jc w:val="both"/>
        <w:rPr>
          <w:rFonts w:ascii="Arial" w:hAnsi="Arial" w:cs="Arial"/>
          <w:bCs/>
          <w:color w:val="000000" w:themeColor="text1"/>
          <w:sz w:val="22"/>
          <w:szCs w:val="22"/>
          <w:lang w:val="es-PE"/>
        </w:rPr>
      </w:pPr>
    </w:p>
    <w:p w14:paraId="1AE1402E" w14:textId="77777777" w:rsidR="00F95B75" w:rsidRPr="00F95B75" w:rsidRDefault="00F95B75" w:rsidP="00F95B75">
      <w:pPr>
        <w:pStyle w:val="Prrafodelista"/>
        <w:numPr>
          <w:ilvl w:val="0"/>
          <w:numId w:val="3"/>
        </w:numPr>
        <w:jc w:val="both"/>
        <w:rPr>
          <w:rFonts w:ascii="Arial" w:hAnsi="Arial" w:cs="Arial"/>
          <w:b/>
          <w:color w:val="000000" w:themeColor="text1"/>
          <w:sz w:val="22"/>
          <w:szCs w:val="22"/>
          <w:lang w:val="es-PE"/>
        </w:rPr>
      </w:pPr>
      <w:r w:rsidRPr="00F95B75">
        <w:rPr>
          <w:rFonts w:ascii="Arial" w:hAnsi="Arial" w:cs="Arial"/>
          <w:b/>
          <w:color w:val="000000" w:themeColor="text1"/>
          <w:sz w:val="22"/>
          <w:szCs w:val="22"/>
          <w:lang w:val="es-PE"/>
        </w:rPr>
        <w:t xml:space="preserve">Reseña de autores </w:t>
      </w:r>
    </w:p>
    <w:p w14:paraId="7C590D30" w14:textId="7E2108A0" w:rsidR="006A3547" w:rsidRPr="00F95B75" w:rsidRDefault="006A3547" w:rsidP="00F95B75">
      <w:pPr>
        <w:pStyle w:val="Prrafodelista"/>
        <w:jc w:val="both"/>
        <w:rPr>
          <w:rFonts w:ascii="Arial" w:hAnsi="Arial" w:cs="Arial"/>
          <w:bCs/>
          <w:color w:val="000000" w:themeColor="text1"/>
          <w:sz w:val="22"/>
          <w:szCs w:val="22"/>
          <w:lang w:val="es-PE"/>
        </w:rPr>
      </w:pPr>
    </w:p>
    <w:p w14:paraId="7DF20840" w14:textId="170109A9" w:rsidR="002508B9" w:rsidRDefault="002508B9" w:rsidP="002508B9">
      <w:pPr>
        <w:ind w:left="142" w:hanging="142"/>
        <w:jc w:val="both"/>
        <w:rPr>
          <w:rFonts w:ascii="Arial" w:hAnsi="Arial" w:cs="Arial"/>
          <w:bCs/>
          <w:color w:val="000000" w:themeColor="text1"/>
          <w:sz w:val="22"/>
          <w:szCs w:val="22"/>
          <w:lang w:val="es-PE"/>
        </w:rPr>
      </w:pPr>
      <w:r w:rsidRPr="002508B9">
        <w:rPr>
          <w:rFonts w:ascii="Arial" w:hAnsi="Arial" w:cs="Arial"/>
          <w:bCs/>
          <w:color w:val="000000" w:themeColor="text1"/>
          <w:sz w:val="22"/>
          <w:szCs w:val="22"/>
          <w:lang w:val="es-PE"/>
        </w:rPr>
        <w:t xml:space="preserve">Gisella Perea Chau. CIA Minera Antamina. </w:t>
      </w:r>
    </w:p>
    <w:p w14:paraId="3D52A46E" w14:textId="77777777" w:rsidR="008A6437" w:rsidRDefault="008A6437" w:rsidP="008A6437">
      <w:pPr>
        <w:jc w:val="both"/>
        <w:rPr>
          <w:rFonts w:ascii="Arial" w:hAnsi="Arial" w:cs="Arial"/>
          <w:bCs/>
          <w:color w:val="000000" w:themeColor="text1"/>
          <w:sz w:val="22"/>
          <w:szCs w:val="22"/>
          <w:lang w:val="es-PE"/>
        </w:rPr>
      </w:pPr>
      <w:r>
        <w:rPr>
          <w:rFonts w:ascii="Arial" w:hAnsi="Arial" w:cs="Arial"/>
          <w:bCs/>
          <w:color w:val="000000" w:themeColor="text1"/>
          <w:sz w:val="22"/>
          <w:szCs w:val="22"/>
          <w:lang w:val="es-PE"/>
        </w:rPr>
        <w:t>I</w:t>
      </w:r>
    </w:p>
    <w:p w14:paraId="49337723" w14:textId="4037F22E" w:rsidR="002508B9" w:rsidRDefault="002508B9" w:rsidP="008A6437">
      <w:pPr>
        <w:jc w:val="both"/>
        <w:rPr>
          <w:rFonts w:ascii="Arial" w:hAnsi="Arial" w:cs="Arial"/>
          <w:bCs/>
          <w:color w:val="000000" w:themeColor="text1"/>
          <w:sz w:val="22"/>
          <w:szCs w:val="22"/>
          <w:lang w:val="es-PE"/>
        </w:rPr>
      </w:pPr>
      <w:r w:rsidRPr="002508B9">
        <w:rPr>
          <w:rFonts w:ascii="Arial" w:hAnsi="Arial" w:cs="Arial"/>
          <w:bCs/>
          <w:color w:val="000000" w:themeColor="text1"/>
          <w:sz w:val="22"/>
          <w:szCs w:val="22"/>
          <w:lang w:val="es-PE"/>
        </w:rPr>
        <w:t xml:space="preserve">ngeniera en Industrias Alimentarias, con maestría en Gestión de la Inversión Social y más de doce años de experiencia como gestora socioambiental en zonas rurales y urbanas. Ha trabajado en los sectores minero, petrolero y de infraestructura vial, liderando procesos de Responsabilidad Social Empresarial (RSE), relaciones comunitarias, resolución de conflictos y proyectos de reasentamiento. Especializada en la implementación de Sistemas de Gestión Social en minería, con énfasis en la gestión de compromisos, coyuntura social, reclamos y promoción del empleo local. </w:t>
      </w:r>
    </w:p>
    <w:p w14:paraId="7EF05731" w14:textId="77777777" w:rsidR="002508B9" w:rsidRPr="002508B9" w:rsidRDefault="002508B9" w:rsidP="002508B9">
      <w:pPr>
        <w:ind w:left="142" w:hanging="142"/>
        <w:jc w:val="both"/>
        <w:rPr>
          <w:rFonts w:ascii="Arial" w:hAnsi="Arial" w:cs="Arial"/>
          <w:bCs/>
          <w:color w:val="000000" w:themeColor="text1"/>
          <w:sz w:val="22"/>
          <w:szCs w:val="22"/>
          <w:lang w:val="es-PE"/>
        </w:rPr>
      </w:pPr>
    </w:p>
    <w:p w14:paraId="566E452B" w14:textId="0AD945BB" w:rsidR="002508B9" w:rsidRDefault="002508B9" w:rsidP="002508B9">
      <w:pPr>
        <w:ind w:left="142" w:hanging="142"/>
        <w:jc w:val="both"/>
        <w:rPr>
          <w:rFonts w:ascii="Arial" w:hAnsi="Arial" w:cs="Arial"/>
          <w:bCs/>
          <w:color w:val="000000" w:themeColor="text1"/>
          <w:sz w:val="22"/>
          <w:szCs w:val="22"/>
          <w:lang w:val="es-PE"/>
        </w:rPr>
      </w:pPr>
      <w:r w:rsidRPr="002508B9">
        <w:rPr>
          <w:rFonts w:ascii="Arial" w:hAnsi="Arial" w:cs="Arial"/>
          <w:bCs/>
          <w:color w:val="000000" w:themeColor="text1"/>
          <w:sz w:val="22"/>
          <w:szCs w:val="22"/>
          <w:lang w:val="es-PE"/>
        </w:rPr>
        <w:t xml:space="preserve">Jimena Felipe Amado. Social Capital Group. </w:t>
      </w:r>
    </w:p>
    <w:p w14:paraId="2650AFB8" w14:textId="77777777" w:rsidR="002508B9" w:rsidRPr="002508B9" w:rsidRDefault="002508B9" w:rsidP="002508B9">
      <w:pPr>
        <w:ind w:left="142" w:hanging="142"/>
        <w:jc w:val="both"/>
        <w:rPr>
          <w:rFonts w:ascii="Arial" w:hAnsi="Arial" w:cs="Arial"/>
          <w:bCs/>
          <w:color w:val="000000" w:themeColor="text1"/>
          <w:sz w:val="22"/>
          <w:szCs w:val="22"/>
          <w:lang w:val="es-PE"/>
        </w:rPr>
      </w:pPr>
    </w:p>
    <w:p w14:paraId="335625DE" w14:textId="16A89A24" w:rsidR="00812AC9" w:rsidRPr="00897281" w:rsidRDefault="008A6437" w:rsidP="008A6437">
      <w:pPr>
        <w:jc w:val="both"/>
        <w:rPr>
          <w:rFonts w:ascii="Arial" w:hAnsi="Arial" w:cs="Arial"/>
          <w:bCs/>
          <w:color w:val="000000" w:themeColor="text1"/>
          <w:sz w:val="22"/>
          <w:szCs w:val="22"/>
          <w:lang w:val="es-PE"/>
        </w:rPr>
        <w:sectPr w:rsidR="00812AC9" w:rsidRPr="00897281" w:rsidSect="009C36D1">
          <w:type w:val="continuous"/>
          <w:pgSz w:w="11900" w:h="16840"/>
          <w:pgMar w:top="1134" w:right="680" w:bottom="964" w:left="851" w:header="680" w:footer="567" w:gutter="0"/>
          <w:pgNumType w:start="0"/>
          <w:cols w:num="2" w:space="397"/>
          <w:docGrid w:linePitch="360"/>
        </w:sectPr>
      </w:pPr>
      <w:r>
        <w:rPr>
          <w:rFonts w:ascii="Arial" w:hAnsi="Arial" w:cs="Arial"/>
          <w:bCs/>
          <w:color w:val="000000" w:themeColor="text1"/>
          <w:sz w:val="22"/>
          <w:szCs w:val="22"/>
          <w:lang w:val="es-PE"/>
        </w:rPr>
        <w:t>Licenciada en Ciencia Política y Gobierno</w:t>
      </w:r>
      <w:r w:rsidR="002508B9" w:rsidRPr="002508B9">
        <w:rPr>
          <w:rFonts w:ascii="Arial" w:hAnsi="Arial" w:cs="Arial"/>
          <w:bCs/>
          <w:color w:val="000000" w:themeColor="text1"/>
          <w:sz w:val="22"/>
          <w:szCs w:val="22"/>
          <w:lang w:val="es-PE"/>
        </w:rPr>
        <w:t xml:space="preserve"> con mención en Políticas Públicas por la PUCP, becaria PRONABEC, con tesis destacada por excelencia académica. Egresada y becaria del Colegio de Alto Rendimiento Lima, y diplomada en el Programa del Bachillerato Internacional (IB). Premiada en concursos de Modelo de Naciones Unidas en la PUCP, USIL y UNMSM. Ha participado en el diseño e implementación de estrategias de gestión social para proyectos mineros, con enfoque en reasentamiento involuntario. Lidera iniciativas de innovación en áreas de soporte estratégico y ha ejecutado voluntariados en zonas rurales, con énfasis en la articulación con comunidades y aliados estratégico</w:t>
      </w:r>
      <w:r w:rsidR="009C36D1">
        <w:rPr>
          <w:rFonts w:ascii="Arial" w:hAnsi="Arial" w:cs="Arial"/>
          <w:bCs/>
          <w:color w:val="000000" w:themeColor="text1"/>
          <w:sz w:val="22"/>
          <w:szCs w:val="22"/>
          <w:lang w:val="es-PE"/>
        </w:rPr>
        <w:t>s.</w:t>
      </w:r>
    </w:p>
    <w:p w14:paraId="3CED14D8" w14:textId="77777777" w:rsidR="009C36D1" w:rsidRDefault="009C36D1" w:rsidP="00F95B75">
      <w:pPr>
        <w:jc w:val="both"/>
        <w:rPr>
          <w:rFonts w:ascii="Arial" w:hAnsi="Arial" w:cs="Arial"/>
          <w:b/>
          <w:color w:val="000000" w:themeColor="text1"/>
          <w:sz w:val="22"/>
          <w:szCs w:val="22"/>
          <w:lang w:val="es-PE"/>
        </w:rPr>
        <w:sectPr w:rsidR="009C36D1" w:rsidSect="00904E24">
          <w:type w:val="continuous"/>
          <w:pgSz w:w="11900" w:h="16840"/>
          <w:pgMar w:top="1134" w:right="680" w:bottom="964" w:left="851" w:header="680" w:footer="567" w:gutter="0"/>
          <w:cols w:space="397"/>
          <w:docGrid w:linePitch="360"/>
        </w:sectPr>
      </w:pPr>
    </w:p>
    <w:p w14:paraId="3F1FEE45" w14:textId="77777777" w:rsidR="009C36D1" w:rsidRDefault="009C36D1" w:rsidP="009C36D1">
      <w:pPr>
        <w:jc w:val="both"/>
        <w:rPr>
          <w:rFonts w:ascii="Arial" w:hAnsi="Arial" w:cs="Arial"/>
          <w:b/>
          <w:color w:val="000000" w:themeColor="text1"/>
          <w:sz w:val="22"/>
          <w:szCs w:val="22"/>
          <w:lang w:val="es-PE"/>
        </w:rPr>
        <w:sectPr w:rsidR="009C36D1" w:rsidSect="009C36D1">
          <w:pgSz w:w="11900" w:h="16840"/>
          <w:pgMar w:top="1134" w:right="680" w:bottom="964" w:left="851" w:header="680" w:footer="567" w:gutter="0"/>
          <w:cols w:space="397"/>
          <w:docGrid w:linePitch="360"/>
        </w:sectPr>
      </w:pPr>
    </w:p>
    <w:p w14:paraId="5081A18A" w14:textId="63A73B66" w:rsidR="00904E24" w:rsidRPr="005A7B2A" w:rsidRDefault="00904E24" w:rsidP="009C36D1">
      <w:pPr>
        <w:jc w:val="both"/>
        <w:rPr>
          <w:rFonts w:ascii="Arial" w:hAnsi="Arial" w:cs="Arial"/>
          <w:b/>
          <w:color w:val="000000" w:themeColor="text1"/>
          <w:sz w:val="22"/>
          <w:szCs w:val="22"/>
          <w:lang w:val="es-PE"/>
        </w:rPr>
      </w:pPr>
    </w:p>
    <w:sectPr w:rsidR="00904E24" w:rsidRPr="005A7B2A" w:rsidSect="009C36D1">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EB9B8" w14:textId="77777777" w:rsidR="006F0E14" w:rsidRDefault="006F0E14" w:rsidP="004D469A">
      <w:r>
        <w:separator/>
      </w:r>
    </w:p>
  </w:endnote>
  <w:endnote w:type="continuationSeparator" w:id="0">
    <w:p w14:paraId="63D53C9B" w14:textId="77777777" w:rsidR="006F0E14" w:rsidRDefault="006F0E14"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9C36D1">
    <w:pPr>
      <w:pStyle w:val="Piedepgina"/>
      <w:framePr w:wrap="none" w:vAnchor="text" w:hAnchor="margin" w:xAlign="right"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rsidP="009C36D1">
    <w:pPr>
      <w:pStyle w:val="Piedep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AE545" w14:textId="6E9EE898" w:rsidR="009C36D1" w:rsidRDefault="009C36D1" w:rsidP="009C36D1">
    <w:pPr>
      <w:pStyle w:val="Piedepgina"/>
      <w:framePr w:wrap="none" w:vAnchor="text" w:hAnchor="margin" w:xAlign="right" w:y="1"/>
      <w:rPr>
        <w:rStyle w:val="Nmerodepgina"/>
      </w:rPr>
    </w:pPr>
  </w:p>
  <w:p w14:paraId="29D2E520" w14:textId="70C715EC" w:rsidR="009C36D1" w:rsidRDefault="009C36D1" w:rsidP="009C36D1">
    <w:pPr>
      <w:pStyle w:val="Piedepgina"/>
      <w:framePr w:wrap="none" w:vAnchor="text" w:hAnchor="margin" w:xAlign="right" w:y="1"/>
      <w:ind w:right="360"/>
      <w:rPr>
        <w:rStyle w:val="Nmerodepgina"/>
      </w:rPr>
    </w:pPr>
  </w:p>
  <w:p w14:paraId="000D581B" w14:textId="77777777" w:rsidR="009C36D1" w:rsidRDefault="009C36D1" w:rsidP="009C36D1">
    <w:pPr>
      <w:pStyle w:val="Piedepgina"/>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20358352"/>
      <w:docPartObj>
        <w:docPartGallery w:val="Page Numbers (Bottom of Page)"/>
        <w:docPartUnique/>
      </w:docPartObj>
    </w:sdtPr>
    <w:sdtContent>
      <w:p w14:paraId="67A050B0" w14:textId="2ACCF0D0" w:rsidR="009C36D1" w:rsidRDefault="009C36D1" w:rsidP="001076F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0C38F388" w14:textId="59447A75" w:rsidR="009C36D1" w:rsidRDefault="009C36D1" w:rsidP="009C36D1">
    <w:pPr>
      <w:pStyle w:val="Piedepgina"/>
      <w:framePr w:wrap="none" w:vAnchor="text" w:hAnchor="margin" w:xAlign="right" w:y="1"/>
      <w:ind w:right="360"/>
      <w:rPr>
        <w:rStyle w:val="Nmerodepgina"/>
      </w:rPr>
    </w:pPr>
  </w:p>
  <w:p w14:paraId="0C9EA16C" w14:textId="4CB12909" w:rsidR="009C36D1" w:rsidRDefault="009C36D1" w:rsidP="009C36D1">
    <w:pPr>
      <w:pStyle w:val="Piedepgina"/>
      <w:framePr w:wrap="none" w:vAnchor="text" w:hAnchor="margin" w:xAlign="right" w:y="1"/>
      <w:ind w:right="360"/>
      <w:rPr>
        <w:rStyle w:val="Nmerodepgina"/>
      </w:rPr>
    </w:pPr>
  </w:p>
  <w:p w14:paraId="539B2540" w14:textId="77777777" w:rsidR="009C36D1" w:rsidRDefault="009C36D1" w:rsidP="009C36D1">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55911" w14:textId="77777777" w:rsidR="006F0E14" w:rsidRDefault="006F0E14" w:rsidP="004D469A">
      <w:r>
        <w:separator/>
      </w:r>
    </w:p>
  </w:footnote>
  <w:footnote w:type="continuationSeparator" w:id="0">
    <w:p w14:paraId="53DCB43F" w14:textId="77777777" w:rsidR="006F0E14" w:rsidRDefault="006F0E14"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0BA57570" w:rsidR="00E915D1" w:rsidRPr="001165BD" w:rsidRDefault="00E915D1" w:rsidP="004D0689">
    <w:pPr>
      <w:pStyle w:val="Encabezado"/>
      <w:ind w:right="360" w:firstLine="360"/>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524"/>
    <w:multiLevelType w:val="hybridMultilevel"/>
    <w:tmpl w:val="8A26432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80272AF"/>
    <w:multiLevelType w:val="hybridMultilevel"/>
    <w:tmpl w:val="E9588C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BCA7875"/>
    <w:multiLevelType w:val="hybridMultilevel"/>
    <w:tmpl w:val="0A4EC7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C67D60"/>
    <w:multiLevelType w:val="hybridMultilevel"/>
    <w:tmpl w:val="5E6A75CC"/>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2CC4187"/>
    <w:multiLevelType w:val="hybridMultilevel"/>
    <w:tmpl w:val="BBF41D1C"/>
    <w:lvl w:ilvl="0" w:tplc="51CA1F6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0547B98"/>
    <w:multiLevelType w:val="hybridMultilevel"/>
    <w:tmpl w:val="E5A476F0"/>
    <w:lvl w:ilvl="0" w:tplc="EAFC6374">
      <w:start w:val="1"/>
      <w:numFmt w:val="decimal"/>
      <w:lvlText w:val="%1."/>
      <w:lvlJc w:val="left"/>
      <w:pPr>
        <w:ind w:left="702" w:hanging="560"/>
      </w:pPr>
      <w:rPr>
        <w:rFonts w:hint="default"/>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6" w15:restartNumberingAfterBreak="0">
    <w:nsid w:val="2F6A33E4"/>
    <w:multiLevelType w:val="hybridMultilevel"/>
    <w:tmpl w:val="BFB649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3686674"/>
    <w:multiLevelType w:val="hybridMultilevel"/>
    <w:tmpl w:val="5E6A75C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CA4FE0"/>
    <w:multiLevelType w:val="hybridMultilevel"/>
    <w:tmpl w:val="EA787F56"/>
    <w:lvl w:ilvl="0" w:tplc="080A0001">
      <w:start w:val="1"/>
      <w:numFmt w:val="bullet"/>
      <w:lvlText w:val=""/>
      <w:lvlJc w:val="left"/>
      <w:pPr>
        <w:ind w:left="862" w:hanging="360"/>
      </w:pPr>
      <w:rPr>
        <w:rFonts w:ascii="Symbol" w:hAnsi="Symbol" w:hint="default"/>
      </w:rPr>
    </w:lvl>
    <w:lvl w:ilvl="1" w:tplc="080A0003" w:tentative="1">
      <w:start w:val="1"/>
      <w:numFmt w:val="bullet"/>
      <w:lvlText w:val="o"/>
      <w:lvlJc w:val="left"/>
      <w:pPr>
        <w:ind w:left="1582" w:hanging="360"/>
      </w:pPr>
      <w:rPr>
        <w:rFonts w:ascii="Courier New" w:hAnsi="Courier New" w:cs="Courier New" w:hint="default"/>
      </w:rPr>
    </w:lvl>
    <w:lvl w:ilvl="2" w:tplc="080A0005" w:tentative="1">
      <w:start w:val="1"/>
      <w:numFmt w:val="bullet"/>
      <w:lvlText w:val=""/>
      <w:lvlJc w:val="left"/>
      <w:pPr>
        <w:ind w:left="2302" w:hanging="360"/>
      </w:pPr>
      <w:rPr>
        <w:rFonts w:ascii="Wingdings" w:hAnsi="Wingdings" w:hint="default"/>
      </w:rPr>
    </w:lvl>
    <w:lvl w:ilvl="3" w:tplc="080A0001" w:tentative="1">
      <w:start w:val="1"/>
      <w:numFmt w:val="bullet"/>
      <w:lvlText w:val=""/>
      <w:lvlJc w:val="left"/>
      <w:pPr>
        <w:ind w:left="3022" w:hanging="360"/>
      </w:pPr>
      <w:rPr>
        <w:rFonts w:ascii="Symbol" w:hAnsi="Symbol" w:hint="default"/>
      </w:rPr>
    </w:lvl>
    <w:lvl w:ilvl="4" w:tplc="080A0003" w:tentative="1">
      <w:start w:val="1"/>
      <w:numFmt w:val="bullet"/>
      <w:lvlText w:val="o"/>
      <w:lvlJc w:val="left"/>
      <w:pPr>
        <w:ind w:left="3742" w:hanging="360"/>
      </w:pPr>
      <w:rPr>
        <w:rFonts w:ascii="Courier New" w:hAnsi="Courier New" w:cs="Courier New" w:hint="default"/>
      </w:rPr>
    </w:lvl>
    <w:lvl w:ilvl="5" w:tplc="080A0005" w:tentative="1">
      <w:start w:val="1"/>
      <w:numFmt w:val="bullet"/>
      <w:lvlText w:val=""/>
      <w:lvlJc w:val="left"/>
      <w:pPr>
        <w:ind w:left="4462" w:hanging="360"/>
      </w:pPr>
      <w:rPr>
        <w:rFonts w:ascii="Wingdings" w:hAnsi="Wingdings" w:hint="default"/>
      </w:rPr>
    </w:lvl>
    <w:lvl w:ilvl="6" w:tplc="080A0001" w:tentative="1">
      <w:start w:val="1"/>
      <w:numFmt w:val="bullet"/>
      <w:lvlText w:val=""/>
      <w:lvlJc w:val="left"/>
      <w:pPr>
        <w:ind w:left="5182" w:hanging="360"/>
      </w:pPr>
      <w:rPr>
        <w:rFonts w:ascii="Symbol" w:hAnsi="Symbol" w:hint="default"/>
      </w:rPr>
    </w:lvl>
    <w:lvl w:ilvl="7" w:tplc="080A0003" w:tentative="1">
      <w:start w:val="1"/>
      <w:numFmt w:val="bullet"/>
      <w:lvlText w:val="o"/>
      <w:lvlJc w:val="left"/>
      <w:pPr>
        <w:ind w:left="5902" w:hanging="360"/>
      </w:pPr>
      <w:rPr>
        <w:rFonts w:ascii="Courier New" w:hAnsi="Courier New" w:cs="Courier New" w:hint="default"/>
      </w:rPr>
    </w:lvl>
    <w:lvl w:ilvl="8" w:tplc="080A0005" w:tentative="1">
      <w:start w:val="1"/>
      <w:numFmt w:val="bullet"/>
      <w:lvlText w:val=""/>
      <w:lvlJc w:val="left"/>
      <w:pPr>
        <w:ind w:left="6622" w:hanging="360"/>
      </w:pPr>
      <w:rPr>
        <w:rFonts w:ascii="Wingdings" w:hAnsi="Wingdings" w:hint="default"/>
      </w:rPr>
    </w:lvl>
  </w:abstractNum>
  <w:abstractNum w:abstractNumId="9" w15:restartNumberingAfterBreak="0">
    <w:nsid w:val="3B6D16F5"/>
    <w:multiLevelType w:val="hybridMultilevel"/>
    <w:tmpl w:val="1FD48382"/>
    <w:lvl w:ilvl="0" w:tplc="080A0015">
      <w:start w:val="9"/>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B961BBD"/>
    <w:multiLevelType w:val="hybridMultilevel"/>
    <w:tmpl w:val="B0622F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CA2472E"/>
    <w:multiLevelType w:val="hybridMultilevel"/>
    <w:tmpl w:val="7EAABF8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F706474"/>
    <w:multiLevelType w:val="hybridMultilevel"/>
    <w:tmpl w:val="339A1CC2"/>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62D7790"/>
    <w:multiLevelType w:val="hybridMultilevel"/>
    <w:tmpl w:val="120498A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92E1BF5"/>
    <w:multiLevelType w:val="hybridMultilevel"/>
    <w:tmpl w:val="D3224068"/>
    <w:lvl w:ilvl="0" w:tplc="FDD8FEDC">
      <w:start w:val="1"/>
      <w:numFmt w:val="lowerRoman"/>
      <w:lvlText w:val="%1."/>
      <w:lvlJc w:val="left"/>
      <w:pPr>
        <w:ind w:left="862" w:hanging="720"/>
      </w:pPr>
      <w:rPr>
        <w:rFonts w:hint="default"/>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15" w15:restartNumberingAfterBreak="0">
    <w:nsid w:val="4FED6A9D"/>
    <w:multiLevelType w:val="hybridMultilevel"/>
    <w:tmpl w:val="80360CD0"/>
    <w:lvl w:ilvl="0" w:tplc="20E69188">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51B2282"/>
    <w:multiLevelType w:val="hybridMultilevel"/>
    <w:tmpl w:val="36BC58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532380E"/>
    <w:multiLevelType w:val="hybridMultilevel"/>
    <w:tmpl w:val="0C069C0C"/>
    <w:lvl w:ilvl="0" w:tplc="080A0019">
      <w:start w:val="2"/>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6820699"/>
    <w:multiLevelType w:val="hybridMultilevel"/>
    <w:tmpl w:val="120498AC"/>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77E4A40"/>
    <w:multiLevelType w:val="hybridMultilevel"/>
    <w:tmpl w:val="F4506682"/>
    <w:lvl w:ilvl="0" w:tplc="1CB47264">
      <w:start w:val="1"/>
      <w:numFmt w:val="lowerRoman"/>
      <w:lvlText w:val="%1."/>
      <w:lvlJc w:val="left"/>
      <w:pPr>
        <w:ind w:left="862" w:hanging="720"/>
      </w:pPr>
      <w:rPr>
        <w:rFonts w:hint="default"/>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20" w15:restartNumberingAfterBreak="0">
    <w:nsid w:val="57BE4F96"/>
    <w:multiLevelType w:val="hybridMultilevel"/>
    <w:tmpl w:val="D4CC38CE"/>
    <w:lvl w:ilvl="0" w:tplc="080A0019">
      <w:start w:val="2"/>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8144C46"/>
    <w:multiLevelType w:val="hybridMultilevel"/>
    <w:tmpl w:val="B3567E1A"/>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2" w15:restartNumberingAfterBreak="0">
    <w:nsid w:val="58614766"/>
    <w:multiLevelType w:val="hybridMultilevel"/>
    <w:tmpl w:val="2546620A"/>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8AF7795"/>
    <w:multiLevelType w:val="hybridMultilevel"/>
    <w:tmpl w:val="1340F704"/>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AC63554"/>
    <w:multiLevelType w:val="hybridMultilevel"/>
    <w:tmpl w:val="9E6C33A6"/>
    <w:lvl w:ilvl="0" w:tplc="4BB6EFB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4139DD"/>
    <w:multiLevelType w:val="multilevel"/>
    <w:tmpl w:val="002299B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6EC4683"/>
    <w:multiLevelType w:val="hybridMultilevel"/>
    <w:tmpl w:val="646E5EB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68C22900"/>
    <w:multiLevelType w:val="hybridMultilevel"/>
    <w:tmpl w:val="37D44F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D2447F4"/>
    <w:multiLevelType w:val="hybridMultilevel"/>
    <w:tmpl w:val="120498AC"/>
    <w:lvl w:ilvl="0" w:tplc="9790EC3A">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4B6366B"/>
    <w:multiLevelType w:val="hybridMultilevel"/>
    <w:tmpl w:val="3032677C"/>
    <w:lvl w:ilvl="0" w:tplc="C622946A">
      <w:start w:val="4"/>
      <w:numFmt w:val="bullet"/>
      <w:lvlText w:val="-"/>
      <w:lvlJc w:val="left"/>
      <w:pPr>
        <w:ind w:left="720" w:hanging="360"/>
      </w:pPr>
      <w:rPr>
        <w:rFonts w:ascii="Arial" w:eastAsia="MS Mincho"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762D6CD0"/>
    <w:multiLevelType w:val="hybridMultilevel"/>
    <w:tmpl w:val="8146E8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B96059B"/>
    <w:multiLevelType w:val="hybridMultilevel"/>
    <w:tmpl w:val="3044F80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45447244">
    <w:abstractNumId w:val="25"/>
  </w:num>
  <w:num w:numId="2" w16cid:durableId="329259775">
    <w:abstractNumId w:val="28"/>
  </w:num>
  <w:num w:numId="3" w16cid:durableId="1710955230">
    <w:abstractNumId w:val="27"/>
  </w:num>
  <w:num w:numId="4" w16cid:durableId="1082797592">
    <w:abstractNumId w:val="2"/>
  </w:num>
  <w:num w:numId="5" w16cid:durableId="1203399948">
    <w:abstractNumId w:val="10"/>
  </w:num>
  <w:num w:numId="6" w16cid:durableId="1082408132">
    <w:abstractNumId w:val="31"/>
  </w:num>
  <w:num w:numId="7" w16cid:durableId="1475415792">
    <w:abstractNumId w:val="6"/>
  </w:num>
  <w:num w:numId="8" w16cid:durableId="327057283">
    <w:abstractNumId w:val="23"/>
  </w:num>
  <w:num w:numId="9" w16cid:durableId="666908502">
    <w:abstractNumId w:val="3"/>
  </w:num>
  <w:num w:numId="10" w16cid:durableId="1827554963">
    <w:abstractNumId w:val="8"/>
  </w:num>
  <w:num w:numId="11" w16cid:durableId="1010327460">
    <w:abstractNumId w:val="7"/>
  </w:num>
  <w:num w:numId="12" w16cid:durableId="568537924">
    <w:abstractNumId w:val="5"/>
  </w:num>
  <w:num w:numId="13" w16cid:durableId="153493584">
    <w:abstractNumId w:val="30"/>
  </w:num>
  <w:num w:numId="14" w16cid:durableId="721363297">
    <w:abstractNumId w:val="11"/>
  </w:num>
  <w:num w:numId="15" w16cid:durableId="302203270">
    <w:abstractNumId w:val="17"/>
  </w:num>
  <w:num w:numId="16" w16cid:durableId="1030646309">
    <w:abstractNumId w:val="26"/>
  </w:num>
  <w:num w:numId="17" w16cid:durableId="290404246">
    <w:abstractNumId w:val="0"/>
  </w:num>
  <w:num w:numId="18" w16cid:durableId="743723347">
    <w:abstractNumId w:val="16"/>
  </w:num>
  <w:num w:numId="19" w16cid:durableId="1356425553">
    <w:abstractNumId w:val="1"/>
  </w:num>
  <w:num w:numId="20" w16cid:durableId="55902995">
    <w:abstractNumId w:val="12"/>
  </w:num>
  <w:num w:numId="21" w16cid:durableId="936984935">
    <w:abstractNumId w:val="21"/>
  </w:num>
  <w:num w:numId="22" w16cid:durableId="885526552">
    <w:abstractNumId w:val="32"/>
  </w:num>
  <w:num w:numId="23" w16cid:durableId="1202589512">
    <w:abstractNumId w:val="14"/>
  </w:num>
  <w:num w:numId="24" w16cid:durableId="1184320285">
    <w:abstractNumId w:val="20"/>
  </w:num>
  <w:num w:numId="25" w16cid:durableId="1555578384">
    <w:abstractNumId w:val="4"/>
  </w:num>
  <w:num w:numId="26" w16cid:durableId="1065295453">
    <w:abstractNumId w:val="9"/>
  </w:num>
  <w:num w:numId="27" w16cid:durableId="367339329">
    <w:abstractNumId w:val="15"/>
  </w:num>
  <w:num w:numId="28" w16cid:durableId="772940519">
    <w:abstractNumId w:val="24"/>
  </w:num>
  <w:num w:numId="29" w16cid:durableId="760834492">
    <w:abstractNumId w:val="22"/>
  </w:num>
  <w:num w:numId="30" w16cid:durableId="1853765418">
    <w:abstractNumId w:val="19"/>
  </w:num>
  <w:num w:numId="31" w16cid:durableId="178543843">
    <w:abstractNumId w:val="29"/>
  </w:num>
  <w:num w:numId="32" w16cid:durableId="1169907341">
    <w:abstractNumId w:val="18"/>
  </w:num>
  <w:num w:numId="33" w16cid:durableId="5109198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EB8"/>
    <w:rsid w:val="000022EF"/>
    <w:rsid w:val="00005612"/>
    <w:rsid w:val="00010D53"/>
    <w:rsid w:val="0001128C"/>
    <w:rsid w:val="0001477D"/>
    <w:rsid w:val="00017494"/>
    <w:rsid w:val="00022000"/>
    <w:rsid w:val="000234B3"/>
    <w:rsid w:val="00025DD9"/>
    <w:rsid w:val="000270E6"/>
    <w:rsid w:val="0002794B"/>
    <w:rsid w:val="00030CD2"/>
    <w:rsid w:val="00030D78"/>
    <w:rsid w:val="00031332"/>
    <w:rsid w:val="00032037"/>
    <w:rsid w:val="000329D7"/>
    <w:rsid w:val="000333AC"/>
    <w:rsid w:val="00041256"/>
    <w:rsid w:val="00042168"/>
    <w:rsid w:val="00043234"/>
    <w:rsid w:val="00045D81"/>
    <w:rsid w:val="00047A63"/>
    <w:rsid w:val="00051BCE"/>
    <w:rsid w:val="00052B71"/>
    <w:rsid w:val="000554ED"/>
    <w:rsid w:val="00056118"/>
    <w:rsid w:val="00057373"/>
    <w:rsid w:val="00057D8D"/>
    <w:rsid w:val="00057F9D"/>
    <w:rsid w:val="0006036E"/>
    <w:rsid w:val="000703C0"/>
    <w:rsid w:val="000749AE"/>
    <w:rsid w:val="00074A92"/>
    <w:rsid w:val="00076B73"/>
    <w:rsid w:val="00077455"/>
    <w:rsid w:val="00082100"/>
    <w:rsid w:val="00083BA5"/>
    <w:rsid w:val="0008495B"/>
    <w:rsid w:val="00085925"/>
    <w:rsid w:val="0009392A"/>
    <w:rsid w:val="000968ED"/>
    <w:rsid w:val="000A177C"/>
    <w:rsid w:val="000A17AF"/>
    <w:rsid w:val="000A599E"/>
    <w:rsid w:val="000B01EE"/>
    <w:rsid w:val="000B0A69"/>
    <w:rsid w:val="000B39B6"/>
    <w:rsid w:val="000B46BB"/>
    <w:rsid w:val="000B54FF"/>
    <w:rsid w:val="000B788F"/>
    <w:rsid w:val="000B7F80"/>
    <w:rsid w:val="000C495F"/>
    <w:rsid w:val="000D0B73"/>
    <w:rsid w:val="000D0D3A"/>
    <w:rsid w:val="000D1D85"/>
    <w:rsid w:val="000D2858"/>
    <w:rsid w:val="000D5E08"/>
    <w:rsid w:val="000E010F"/>
    <w:rsid w:val="000E2155"/>
    <w:rsid w:val="000E2DEA"/>
    <w:rsid w:val="000E3274"/>
    <w:rsid w:val="000E45BD"/>
    <w:rsid w:val="000F0943"/>
    <w:rsid w:val="000F3514"/>
    <w:rsid w:val="000F3E5A"/>
    <w:rsid w:val="000F50FE"/>
    <w:rsid w:val="000F6EFE"/>
    <w:rsid w:val="00100807"/>
    <w:rsid w:val="00101A62"/>
    <w:rsid w:val="0010474F"/>
    <w:rsid w:val="00104F50"/>
    <w:rsid w:val="001052E0"/>
    <w:rsid w:val="0011120B"/>
    <w:rsid w:val="001165BD"/>
    <w:rsid w:val="0011754A"/>
    <w:rsid w:val="001204F6"/>
    <w:rsid w:val="00122588"/>
    <w:rsid w:val="001260FD"/>
    <w:rsid w:val="00130A65"/>
    <w:rsid w:val="00131042"/>
    <w:rsid w:val="00134BD0"/>
    <w:rsid w:val="00135BF0"/>
    <w:rsid w:val="001368CC"/>
    <w:rsid w:val="00136F05"/>
    <w:rsid w:val="001377DC"/>
    <w:rsid w:val="00137970"/>
    <w:rsid w:val="00140898"/>
    <w:rsid w:val="00145D4E"/>
    <w:rsid w:val="00146570"/>
    <w:rsid w:val="00146698"/>
    <w:rsid w:val="00152448"/>
    <w:rsid w:val="00152BC9"/>
    <w:rsid w:val="00153BFE"/>
    <w:rsid w:val="00155E37"/>
    <w:rsid w:val="00156239"/>
    <w:rsid w:val="001629DB"/>
    <w:rsid w:val="00165D91"/>
    <w:rsid w:val="00166149"/>
    <w:rsid w:val="00166A83"/>
    <w:rsid w:val="00172685"/>
    <w:rsid w:val="001756D5"/>
    <w:rsid w:val="00180509"/>
    <w:rsid w:val="00180629"/>
    <w:rsid w:val="001812A9"/>
    <w:rsid w:val="0018131B"/>
    <w:rsid w:val="00182FDD"/>
    <w:rsid w:val="0018567C"/>
    <w:rsid w:val="0018624C"/>
    <w:rsid w:val="001877B3"/>
    <w:rsid w:val="00191721"/>
    <w:rsid w:val="00191841"/>
    <w:rsid w:val="001928B8"/>
    <w:rsid w:val="00193C23"/>
    <w:rsid w:val="00196A77"/>
    <w:rsid w:val="001A048D"/>
    <w:rsid w:val="001A17EC"/>
    <w:rsid w:val="001A285F"/>
    <w:rsid w:val="001A33E3"/>
    <w:rsid w:val="001A607C"/>
    <w:rsid w:val="001A6E9E"/>
    <w:rsid w:val="001B2427"/>
    <w:rsid w:val="001B3D61"/>
    <w:rsid w:val="001B73EC"/>
    <w:rsid w:val="001B77E7"/>
    <w:rsid w:val="001C2867"/>
    <w:rsid w:val="001C40A5"/>
    <w:rsid w:val="001C55A5"/>
    <w:rsid w:val="001D06FF"/>
    <w:rsid w:val="001D0826"/>
    <w:rsid w:val="001D3C78"/>
    <w:rsid w:val="001D5AA2"/>
    <w:rsid w:val="001D67D1"/>
    <w:rsid w:val="001E1C75"/>
    <w:rsid w:val="001E2180"/>
    <w:rsid w:val="001E2A73"/>
    <w:rsid w:val="001E3412"/>
    <w:rsid w:val="001E73C0"/>
    <w:rsid w:val="001F0261"/>
    <w:rsid w:val="001F29ED"/>
    <w:rsid w:val="001F3A5A"/>
    <w:rsid w:val="001F3C94"/>
    <w:rsid w:val="001F3E09"/>
    <w:rsid w:val="001F63C4"/>
    <w:rsid w:val="001F6B5D"/>
    <w:rsid w:val="001F6C8E"/>
    <w:rsid w:val="001F7167"/>
    <w:rsid w:val="00200609"/>
    <w:rsid w:val="002036ED"/>
    <w:rsid w:val="00205A18"/>
    <w:rsid w:val="002067C6"/>
    <w:rsid w:val="00206F4F"/>
    <w:rsid w:val="00211A8B"/>
    <w:rsid w:val="00214F80"/>
    <w:rsid w:val="002201FE"/>
    <w:rsid w:val="0022102D"/>
    <w:rsid w:val="00223A8A"/>
    <w:rsid w:val="002274BE"/>
    <w:rsid w:val="00232224"/>
    <w:rsid w:val="002322EB"/>
    <w:rsid w:val="002324A1"/>
    <w:rsid w:val="00232DF8"/>
    <w:rsid w:val="00234249"/>
    <w:rsid w:val="00235236"/>
    <w:rsid w:val="00236F2B"/>
    <w:rsid w:val="00241779"/>
    <w:rsid w:val="002419CB"/>
    <w:rsid w:val="00241AD8"/>
    <w:rsid w:val="002508B9"/>
    <w:rsid w:val="00251F5D"/>
    <w:rsid w:val="002525AA"/>
    <w:rsid w:val="002525E1"/>
    <w:rsid w:val="0025542C"/>
    <w:rsid w:val="00261799"/>
    <w:rsid w:val="002641B3"/>
    <w:rsid w:val="00265827"/>
    <w:rsid w:val="00274214"/>
    <w:rsid w:val="00275417"/>
    <w:rsid w:val="0027681F"/>
    <w:rsid w:val="00280000"/>
    <w:rsid w:val="002813C7"/>
    <w:rsid w:val="00281DF0"/>
    <w:rsid w:val="00283BA0"/>
    <w:rsid w:val="0028576B"/>
    <w:rsid w:val="00285C3B"/>
    <w:rsid w:val="002871E9"/>
    <w:rsid w:val="00292255"/>
    <w:rsid w:val="00295B5E"/>
    <w:rsid w:val="002963D5"/>
    <w:rsid w:val="002A29DF"/>
    <w:rsid w:val="002A2BE4"/>
    <w:rsid w:val="002A5DFE"/>
    <w:rsid w:val="002A60C3"/>
    <w:rsid w:val="002A6CCD"/>
    <w:rsid w:val="002A766D"/>
    <w:rsid w:val="002A76DA"/>
    <w:rsid w:val="002A7745"/>
    <w:rsid w:val="002B13B1"/>
    <w:rsid w:val="002B1D03"/>
    <w:rsid w:val="002B26C7"/>
    <w:rsid w:val="002B5475"/>
    <w:rsid w:val="002B6F89"/>
    <w:rsid w:val="002B7280"/>
    <w:rsid w:val="002B7DE0"/>
    <w:rsid w:val="002C3D74"/>
    <w:rsid w:val="002C3EBB"/>
    <w:rsid w:val="002D1C36"/>
    <w:rsid w:val="002D240B"/>
    <w:rsid w:val="002D326F"/>
    <w:rsid w:val="002D3933"/>
    <w:rsid w:val="002D3AC0"/>
    <w:rsid w:val="002D6BDD"/>
    <w:rsid w:val="002F124A"/>
    <w:rsid w:val="002F608F"/>
    <w:rsid w:val="00300AD2"/>
    <w:rsid w:val="003074F4"/>
    <w:rsid w:val="00307578"/>
    <w:rsid w:val="00307B9F"/>
    <w:rsid w:val="00314E6E"/>
    <w:rsid w:val="00314F9E"/>
    <w:rsid w:val="00314FB1"/>
    <w:rsid w:val="00320022"/>
    <w:rsid w:val="00324786"/>
    <w:rsid w:val="00325E89"/>
    <w:rsid w:val="003267B4"/>
    <w:rsid w:val="00326ECB"/>
    <w:rsid w:val="00331490"/>
    <w:rsid w:val="003316F6"/>
    <w:rsid w:val="00337295"/>
    <w:rsid w:val="00340B22"/>
    <w:rsid w:val="00343A23"/>
    <w:rsid w:val="00344438"/>
    <w:rsid w:val="00344C46"/>
    <w:rsid w:val="00345735"/>
    <w:rsid w:val="00345777"/>
    <w:rsid w:val="003459AC"/>
    <w:rsid w:val="003468B7"/>
    <w:rsid w:val="00347BC6"/>
    <w:rsid w:val="003525D4"/>
    <w:rsid w:val="0035593E"/>
    <w:rsid w:val="00356410"/>
    <w:rsid w:val="003608C3"/>
    <w:rsid w:val="00363841"/>
    <w:rsid w:val="003641B0"/>
    <w:rsid w:val="0036489F"/>
    <w:rsid w:val="0037615D"/>
    <w:rsid w:val="0037738C"/>
    <w:rsid w:val="003778DD"/>
    <w:rsid w:val="00380989"/>
    <w:rsid w:val="00381D7F"/>
    <w:rsid w:val="003823CA"/>
    <w:rsid w:val="00390DAB"/>
    <w:rsid w:val="003924E9"/>
    <w:rsid w:val="00394115"/>
    <w:rsid w:val="00394E06"/>
    <w:rsid w:val="003971DC"/>
    <w:rsid w:val="003A166A"/>
    <w:rsid w:val="003A35B6"/>
    <w:rsid w:val="003A3E66"/>
    <w:rsid w:val="003B3B70"/>
    <w:rsid w:val="003B4451"/>
    <w:rsid w:val="003B4E40"/>
    <w:rsid w:val="003B5186"/>
    <w:rsid w:val="003B5452"/>
    <w:rsid w:val="003B5F74"/>
    <w:rsid w:val="003B66C8"/>
    <w:rsid w:val="003B6E44"/>
    <w:rsid w:val="003C57FB"/>
    <w:rsid w:val="003C66E2"/>
    <w:rsid w:val="003C689D"/>
    <w:rsid w:val="003C6D44"/>
    <w:rsid w:val="003D11E9"/>
    <w:rsid w:val="003D199D"/>
    <w:rsid w:val="003D271C"/>
    <w:rsid w:val="003D3A4A"/>
    <w:rsid w:val="003D418A"/>
    <w:rsid w:val="003E07ED"/>
    <w:rsid w:val="003E1886"/>
    <w:rsid w:val="003E3FC0"/>
    <w:rsid w:val="003F080D"/>
    <w:rsid w:val="003F159F"/>
    <w:rsid w:val="003F183D"/>
    <w:rsid w:val="003F2053"/>
    <w:rsid w:val="003F3C7F"/>
    <w:rsid w:val="003F3EF7"/>
    <w:rsid w:val="004025E8"/>
    <w:rsid w:val="0040606A"/>
    <w:rsid w:val="00406FDD"/>
    <w:rsid w:val="0040722C"/>
    <w:rsid w:val="004121D7"/>
    <w:rsid w:val="00414AD8"/>
    <w:rsid w:val="00421EBF"/>
    <w:rsid w:val="00424A80"/>
    <w:rsid w:val="00426FDF"/>
    <w:rsid w:val="00427100"/>
    <w:rsid w:val="00430873"/>
    <w:rsid w:val="004308C9"/>
    <w:rsid w:val="00433E0C"/>
    <w:rsid w:val="0043413E"/>
    <w:rsid w:val="0043473C"/>
    <w:rsid w:val="004350F1"/>
    <w:rsid w:val="00435F2F"/>
    <w:rsid w:val="00436119"/>
    <w:rsid w:val="00437503"/>
    <w:rsid w:val="004401AA"/>
    <w:rsid w:val="00440917"/>
    <w:rsid w:val="00441B34"/>
    <w:rsid w:val="00444657"/>
    <w:rsid w:val="00444945"/>
    <w:rsid w:val="00445BC3"/>
    <w:rsid w:val="00446E15"/>
    <w:rsid w:val="0045213E"/>
    <w:rsid w:val="00456005"/>
    <w:rsid w:val="00460D0B"/>
    <w:rsid w:val="00465A6C"/>
    <w:rsid w:val="00466652"/>
    <w:rsid w:val="00471919"/>
    <w:rsid w:val="0047294D"/>
    <w:rsid w:val="00474E71"/>
    <w:rsid w:val="004762FC"/>
    <w:rsid w:val="00480A29"/>
    <w:rsid w:val="00480C88"/>
    <w:rsid w:val="00481671"/>
    <w:rsid w:val="0048382D"/>
    <w:rsid w:val="00484D14"/>
    <w:rsid w:val="00486035"/>
    <w:rsid w:val="00487CA2"/>
    <w:rsid w:val="00490931"/>
    <w:rsid w:val="004909A0"/>
    <w:rsid w:val="00493C85"/>
    <w:rsid w:val="00497AC2"/>
    <w:rsid w:val="00497B4F"/>
    <w:rsid w:val="004A121E"/>
    <w:rsid w:val="004A163F"/>
    <w:rsid w:val="004A2586"/>
    <w:rsid w:val="004A35F4"/>
    <w:rsid w:val="004A3665"/>
    <w:rsid w:val="004A4B58"/>
    <w:rsid w:val="004A4FFA"/>
    <w:rsid w:val="004A74E3"/>
    <w:rsid w:val="004B1948"/>
    <w:rsid w:val="004B3D50"/>
    <w:rsid w:val="004B4495"/>
    <w:rsid w:val="004B4A18"/>
    <w:rsid w:val="004B4C0C"/>
    <w:rsid w:val="004B5FEB"/>
    <w:rsid w:val="004B69F8"/>
    <w:rsid w:val="004B7C44"/>
    <w:rsid w:val="004C2943"/>
    <w:rsid w:val="004C2FE1"/>
    <w:rsid w:val="004C3B69"/>
    <w:rsid w:val="004C5B87"/>
    <w:rsid w:val="004C7095"/>
    <w:rsid w:val="004D0689"/>
    <w:rsid w:val="004D4493"/>
    <w:rsid w:val="004D469A"/>
    <w:rsid w:val="004D59AC"/>
    <w:rsid w:val="004E0E35"/>
    <w:rsid w:val="004E233B"/>
    <w:rsid w:val="004E246A"/>
    <w:rsid w:val="004E2E41"/>
    <w:rsid w:val="004E7949"/>
    <w:rsid w:val="004F0ABB"/>
    <w:rsid w:val="004F2492"/>
    <w:rsid w:val="004F326B"/>
    <w:rsid w:val="004F531B"/>
    <w:rsid w:val="004F69D4"/>
    <w:rsid w:val="004F734C"/>
    <w:rsid w:val="004F79E1"/>
    <w:rsid w:val="005003BA"/>
    <w:rsid w:val="00502CB9"/>
    <w:rsid w:val="00512441"/>
    <w:rsid w:val="005126A8"/>
    <w:rsid w:val="00512A69"/>
    <w:rsid w:val="00514220"/>
    <w:rsid w:val="00515576"/>
    <w:rsid w:val="005218B6"/>
    <w:rsid w:val="0052191F"/>
    <w:rsid w:val="00522C8C"/>
    <w:rsid w:val="00522EAB"/>
    <w:rsid w:val="00531960"/>
    <w:rsid w:val="00537BE7"/>
    <w:rsid w:val="00541C75"/>
    <w:rsid w:val="00541F7C"/>
    <w:rsid w:val="00542F7B"/>
    <w:rsid w:val="0054438B"/>
    <w:rsid w:val="005451FB"/>
    <w:rsid w:val="005505E2"/>
    <w:rsid w:val="00552800"/>
    <w:rsid w:val="00552B9C"/>
    <w:rsid w:val="00554DF1"/>
    <w:rsid w:val="005631EB"/>
    <w:rsid w:val="00563BFD"/>
    <w:rsid w:val="0056501A"/>
    <w:rsid w:val="005678BF"/>
    <w:rsid w:val="00575AAD"/>
    <w:rsid w:val="00581187"/>
    <w:rsid w:val="00581552"/>
    <w:rsid w:val="00583AF2"/>
    <w:rsid w:val="00584697"/>
    <w:rsid w:val="00584B7A"/>
    <w:rsid w:val="005907E9"/>
    <w:rsid w:val="00591F46"/>
    <w:rsid w:val="0059533A"/>
    <w:rsid w:val="005967FF"/>
    <w:rsid w:val="005A352B"/>
    <w:rsid w:val="005A4BA6"/>
    <w:rsid w:val="005A5306"/>
    <w:rsid w:val="005A7B2A"/>
    <w:rsid w:val="005B044A"/>
    <w:rsid w:val="005B08EB"/>
    <w:rsid w:val="005B3573"/>
    <w:rsid w:val="005C2A56"/>
    <w:rsid w:val="005C3318"/>
    <w:rsid w:val="005C3336"/>
    <w:rsid w:val="005C5106"/>
    <w:rsid w:val="005C63A5"/>
    <w:rsid w:val="005D2658"/>
    <w:rsid w:val="005D3173"/>
    <w:rsid w:val="005D3D3D"/>
    <w:rsid w:val="005D4F1F"/>
    <w:rsid w:val="005D673A"/>
    <w:rsid w:val="005E1B7E"/>
    <w:rsid w:val="005E2D0C"/>
    <w:rsid w:val="005E313D"/>
    <w:rsid w:val="005E3684"/>
    <w:rsid w:val="005E6DD6"/>
    <w:rsid w:val="005E6E7D"/>
    <w:rsid w:val="005F16F3"/>
    <w:rsid w:val="005F3AC3"/>
    <w:rsid w:val="005F4704"/>
    <w:rsid w:val="006050E9"/>
    <w:rsid w:val="00607D62"/>
    <w:rsid w:val="00612211"/>
    <w:rsid w:val="00614B3E"/>
    <w:rsid w:val="00616DB4"/>
    <w:rsid w:val="006178C0"/>
    <w:rsid w:val="006224A1"/>
    <w:rsid w:val="00622FDA"/>
    <w:rsid w:val="00625EEB"/>
    <w:rsid w:val="00626775"/>
    <w:rsid w:val="006309F6"/>
    <w:rsid w:val="00631DC1"/>
    <w:rsid w:val="00632F93"/>
    <w:rsid w:val="00633434"/>
    <w:rsid w:val="00634555"/>
    <w:rsid w:val="006346B8"/>
    <w:rsid w:val="00636998"/>
    <w:rsid w:val="00636AEF"/>
    <w:rsid w:val="00641BCA"/>
    <w:rsid w:val="006423FA"/>
    <w:rsid w:val="00645582"/>
    <w:rsid w:val="00645FA1"/>
    <w:rsid w:val="00650EA9"/>
    <w:rsid w:val="00650F70"/>
    <w:rsid w:val="00651BA7"/>
    <w:rsid w:val="006535A5"/>
    <w:rsid w:val="006551DD"/>
    <w:rsid w:val="00657394"/>
    <w:rsid w:val="006612A0"/>
    <w:rsid w:val="00661FE9"/>
    <w:rsid w:val="006628F0"/>
    <w:rsid w:val="00664DFE"/>
    <w:rsid w:val="00667593"/>
    <w:rsid w:val="00671435"/>
    <w:rsid w:val="00671ED9"/>
    <w:rsid w:val="00673C21"/>
    <w:rsid w:val="0067435B"/>
    <w:rsid w:val="006765EC"/>
    <w:rsid w:val="00677AAC"/>
    <w:rsid w:val="0068184C"/>
    <w:rsid w:val="006820F4"/>
    <w:rsid w:val="006833D8"/>
    <w:rsid w:val="00685495"/>
    <w:rsid w:val="0069029B"/>
    <w:rsid w:val="006934D3"/>
    <w:rsid w:val="00695C8A"/>
    <w:rsid w:val="00695E16"/>
    <w:rsid w:val="00696BFF"/>
    <w:rsid w:val="006975E0"/>
    <w:rsid w:val="006A0363"/>
    <w:rsid w:val="006A12C3"/>
    <w:rsid w:val="006A1CC4"/>
    <w:rsid w:val="006A2033"/>
    <w:rsid w:val="006A3547"/>
    <w:rsid w:val="006A4CE3"/>
    <w:rsid w:val="006A7153"/>
    <w:rsid w:val="006B00D2"/>
    <w:rsid w:val="006B019B"/>
    <w:rsid w:val="006B056D"/>
    <w:rsid w:val="006B0B70"/>
    <w:rsid w:val="006B4453"/>
    <w:rsid w:val="006B4652"/>
    <w:rsid w:val="006C188D"/>
    <w:rsid w:val="006C3C22"/>
    <w:rsid w:val="006C3D3E"/>
    <w:rsid w:val="006C6D93"/>
    <w:rsid w:val="006D0F12"/>
    <w:rsid w:val="006D256B"/>
    <w:rsid w:val="006E3F1E"/>
    <w:rsid w:val="006E49B3"/>
    <w:rsid w:val="006E743A"/>
    <w:rsid w:val="006F0E14"/>
    <w:rsid w:val="006F188F"/>
    <w:rsid w:val="006F2731"/>
    <w:rsid w:val="006F488A"/>
    <w:rsid w:val="006F5521"/>
    <w:rsid w:val="006F6A1B"/>
    <w:rsid w:val="006F7C5C"/>
    <w:rsid w:val="006F7FF3"/>
    <w:rsid w:val="00704337"/>
    <w:rsid w:val="00704BC1"/>
    <w:rsid w:val="00707530"/>
    <w:rsid w:val="00707B62"/>
    <w:rsid w:val="007108BF"/>
    <w:rsid w:val="007113D9"/>
    <w:rsid w:val="0071156D"/>
    <w:rsid w:val="00712097"/>
    <w:rsid w:val="00713A88"/>
    <w:rsid w:val="007150A0"/>
    <w:rsid w:val="0071512C"/>
    <w:rsid w:val="0071732E"/>
    <w:rsid w:val="0071796C"/>
    <w:rsid w:val="00720938"/>
    <w:rsid w:val="00720959"/>
    <w:rsid w:val="00720C40"/>
    <w:rsid w:val="00720F65"/>
    <w:rsid w:val="0072535F"/>
    <w:rsid w:val="00727239"/>
    <w:rsid w:val="007307A7"/>
    <w:rsid w:val="007323B6"/>
    <w:rsid w:val="00733751"/>
    <w:rsid w:val="007373B8"/>
    <w:rsid w:val="00740819"/>
    <w:rsid w:val="007438BF"/>
    <w:rsid w:val="00747192"/>
    <w:rsid w:val="00747563"/>
    <w:rsid w:val="00750A3B"/>
    <w:rsid w:val="00751F0F"/>
    <w:rsid w:val="0075328E"/>
    <w:rsid w:val="00755266"/>
    <w:rsid w:val="00755D2F"/>
    <w:rsid w:val="00756881"/>
    <w:rsid w:val="007625FB"/>
    <w:rsid w:val="00763620"/>
    <w:rsid w:val="00771A46"/>
    <w:rsid w:val="007753E4"/>
    <w:rsid w:val="007827F3"/>
    <w:rsid w:val="00784C36"/>
    <w:rsid w:val="00785FDF"/>
    <w:rsid w:val="00787265"/>
    <w:rsid w:val="0079070D"/>
    <w:rsid w:val="00791538"/>
    <w:rsid w:val="00793497"/>
    <w:rsid w:val="007937FD"/>
    <w:rsid w:val="00793CE9"/>
    <w:rsid w:val="007965E8"/>
    <w:rsid w:val="007A0A8E"/>
    <w:rsid w:val="007A1D98"/>
    <w:rsid w:val="007A38B7"/>
    <w:rsid w:val="007A712F"/>
    <w:rsid w:val="007B0955"/>
    <w:rsid w:val="007B68DB"/>
    <w:rsid w:val="007B6BEA"/>
    <w:rsid w:val="007C0731"/>
    <w:rsid w:val="007C23EB"/>
    <w:rsid w:val="007C2A8B"/>
    <w:rsid w:val="007D087C"/>
    <w:rsid w:val="007D2A73"/>
    <w:rsid w:val="007E0CD1"/>
    <w:rsid w:val="007E187F"/>
    <w:rsid w:val="007E20F9"/>
    <w:rsid w:val="007E2191"/>
    <w:rsid w:val="007E2593"/>
    <w:rsid w:val="007E4960"/>
    <w:rsid w:val="007F0BEF"/>
    <w:rsid w:val="007F4120"/>
    <w:rsid w:val="007F5F63"/>
    <w:rsid w:val="007F649D"/>
    <w:rsid w:val="00801EF5"/>
    <w:rsid w:val="00803B8A"/>
    <w:rsid w:val="0080445A"/>
    <w:rsid w:val="0080535A"/>
    <w:rsid w:val="00805D4D"/>
    <w:rsid w:val="00806B88"/>
    <w:rsid w:val="00810E0F"/>
    <w:rsid w:val="008110A6"/>
    <w:rsid w:val="00811733"/>
    <w:rsid w:val="00812AC9"/>
    <w:rsid w:val="008178CA"/>
    <w:rsid w:val="008206B5"/>
    <w:rsid w:val="00820D7A"/>
    <w:rsid w:val="00822FB3"/>
    <w:rsid w:val="00823FD0"/>
    <w:rsid w:val="00824C63"/>
    <w:rsid w:val="00825024"/>
    <w:rsid w:val="00830317"/>
    <w:rsid w:val="00830FA5"/>
    <w:rsid w:val="00831191"/>
    <w:rsid w:val="0083236A"/>
    <w:rsid w:val="00832F0B"/>
    <w:rsid w:val="00836571"/>
    <w:rsid w:val="00837CF7"/>
    <w:rsid w:val="008401EB"/>
    <w:rsid w:val="00843B67"/>
    <w:rsid w:val="008452F5"/>
    <w:rsid w:val="00846114"/>
    <w:rsid w:val="0085424E"/>
    <w:rsid w:val="00854AC0"/>
    <w:rsid w:val="00854E3B"/>
    <w:rsid w:val="00857D03"/>
    <w:rsid w:val="008616D6"/>
    <w:rsid w:val="008621F2"/>
    <w:rsid w:val="00862C5C"/>
    <w:rsid w:val="00863DEC"/>
    <w:rsid w:val="00867658"/>
    <w:rsid w:val="0087003F"/>
    <w:rsid w:val="008714B7"/>
    <w:rsid w:val="0087429A"/>
    <w:rsid w:val="008743A5"/>
    <w:rsid w:val="00874864"/>
    <w:rsid w:val="0087565A"/>
    <w:rsid w:val="008764A7"/>
    <w:rsid w:val="008765D0"/>
    <w:rsid w:val="008804AB"/>
    <w:rsid w:val="008822CC"/>
    <w:rsid w:val="00887575"/>
    <w:rsid w:val="00887B96"/>
    <w:rsid w:val="0089053F"/>
    <w:rsid w:val="00892273"/>
    <w:rsid w:val="00892562"/>
    <w:rsid w:val="00893B4F"/>
    <w:rsid w:val="00893F1A"/>
    <w:rsid w:val="00894E10"/>
    <w:rsid w:val="00896204"/>
    <w:rsid w:val="00896AE1"/>
    <w:rsid w:val="00897281"/>
    <w:rsid w:val="0089735F"/>
    <w:rsid w:val="008A33BA"/>
    <w:rsid w:val="008A513C"/>
    <w:rsid w:val="008A6437"/>
    <w:rsid w:val="008A7ACB"/>
    <w:rsid w:val="008B393D"/>
    <w:rsid w:val="008B3CC7"/>
    <w:rsid w:val="008B48C8"/>
    <w:rsid w:val="008C1DCE"/>
    <w:rsid w:val="008C1EF2"/>
    <w:rsid w:val="008C3197"/>
    <w:rsid w:val="008C3927"/>
    <w:rsid w:val="008C4B65"/>
    <w:rsid w:val="008C5AC8"/>
    <w:rsid w:val="008C6375"/>
    <w:rsid w:val="008C7159"/>
    <w:rsid w:val="008D4718"/>
    <w:rsid w:val="008D4E9E"/>
    <w:rsid w:val="008D6314"/>
    <w:rsid w:val="008D6E69"/>
    <w:rsid w:val="008E3E89"/>
    <w:rsid w:val="008F4666"/>
    <w:rsid w:val="0090378B"/>
    <w:rsid w:val="009046F1"/>
    <w:rsid w:val="00904E24"/>
    <w:rsid w:val="009117E6"/>
    <w:rsid w:val="009148C8"/>
    <w:rsid w:val="00914A22"/>
    <w:rsid w:val="00917B2D"/>
    <w:rsid w:val="0092338D"/>
    <w:rsid w:val="009250BE"/>
    <w:rsid w:val="00927274"/>
    <w:rsid w:val="00934EA4"/>
    <w:rsid w:val="00940289"/>
    <w:rsid w:val="009430D9"/>
    <w:rsid w:val="00943CA8"/>
    <w:rsid w:val="00947A4E"/>
    <w:rsid w:val="00954F4F"/>
    <w:rsid w:val="00957D08"/>
    <w:rsid w:val="009608B8"/>
    <w:rsid w:val="00960DDE"/>
    <w:rsid w:val="009615A7"/>
    <w:rsid w:val="009625BC"/>
    <w:rsid w:val="0096547E"/>
    <w:rsid w:val="00965A3E"/>
    <w:rsid w:val="009729C4"/>
    <w:rsid w:val="00975533"/>
    <w:rsid w:val="0097673B"/>
    <w:rsid w:val="00977596"/>
    <w:rsid w:val="00980C5C"/>
    <w:rsid w:val="00986050"/>
    <w:rsid w:val="009876FC"/>
    <w:rsid w:val="009945D9"/>
    <w:rsid w:val="00995312"/>
    <w:rsid w:val="0099591B"/>
    <w:rsid w:val="009A18D5"/>
    <w:rsid w:val="009A1DF6"/>
    <w:rsid w:val="009A63FD"/>
    <w:rsid w:val="009A68FA"/>
    <w:rsid w:val="009A7CFE"/>
    <w:rsid w:val="009B19B2"/>
    <w:rsid w:val="009B3D5A"/>
    <w:rsid w:val="009B489C"/>
    <w:rsid w:val="009B5BC6"/>
    <w:rsid w:val="009B614D"/>
    <w:rsid w:val="009B6E8F"/>
    <w:rsid w:val="009C36D1"/>
    <w:rsid w:val="009D103F"/>
    <w:rsid w:val="009D1135"/>
    <w:rsid w:val="009D3326"/>
    <w:rsid w:val="009D652A"/>
    <w:rsid w:val="009D7B7E"/>
    <w:rsid w:val="009E12DE"/>
    <w:rsid w:val="009E1D6D"/>
    <w:rsid w:val="009E2195"/>
    <w:rsid w:val="009E3508"/>
    <w:rsid w:val="009E606F"/>
    <w:rsid w:val="009E6527"/>
    <w:rsid w:val="009F4AA6"/>
    <w:rsid w:val="00A03C1A"/>
    <w:rsid w:val="00A04729"/>
    <w:rsid w:val="00A050FA"/>
    <w:rsid w:val="00A05DB9"/>
    <w:rsid w:val="00A06D7F"/>
    <w:rsid w:val="00A14F68"/>
    <w:rsid w:val="00A201D7"/>
    <w:rsid w:val="00A226D8"/>
    <w:rsid w:val="00A228ED"/>
    <w:rsid w:val="00A22968"/>
    <w:rsid w:val="00A25141"/>
    <w:rsid w:val="00A336C1"/>
    <w:rsid w:val="00A34AEF"/>
    <w:rsid w:val="00A3521D"/>
    <w:rsid w:val="00A36492"/>
    <w:rsid w:val="00A41007"/>
    <w:rsid w:val="00A4111F"/>
    <w:rsid w:val="00A45FBE"/>
    <w:rsid w:val="00A46D4C"/>
    <w:rsid w:val="00A47944"/>
    <w:rsid w:val="00A50533"/>
    <w:rsid w:val="00A51D51"/>
    <w:rsid w:val="00A534CB"/>
    <w:rsid w:val="00A56210"/>
    <w:rsid w:val="00A60003"/>
    <w:rsid w:val="00A63A13"/>
    <w:rsid w:val="00A64A25"/>
    <w:rsid w:val="00A64E5F"/>
    <w:rsid w:val="00A6670C"/>
    <w:rsid w:val="00A677D4"/>
    <w:rsid w:val="00A67C63"/>
    <w:rsid w:val="00A72724"/>
    <w:rsid w:val="00A72F3B"/>
    <w:rsid w:val="00A80F47"/>
    <w:rsid w:val="00A848BB"/>
    <w:rsid w:val="00A84D13"/>
    <w:rsid w:val="00A8579F"/>
    <w:rsid w:val="00A9689C"/>
    <w:rsid w:val="00A97704"/>
    <w:rsid w:val="00AA1898"/>
    <w:rsid w:val="00AA4D92"/>
    <w:rsid w:val="00AA5147"/>
    <w:rsid w:val="00AA73E2"/>
    <w:rsid w:val="00AB10D2"/>
    <w:rsid w:val="00AB1AEE"/>
    <w:rsid w:val="00AB20F2"/>
    <w:rsid w:val="00AB220B"/>
    <w:rsid w:val="00AB3A0F"/>
    <w:rsid w:val="00AB5936"/>
    <w:rsid w:val="00AB7037"/>
    <w:rsid w:val="00AC58B4"/>
    <w:rsid w:val="00AC6907"/>
    <w:rsid w:val="00AD227E"/>
    <w:rsid w:val="00AD3A9F"/>
    <w:rsid w:val="00AD5155"/>
    <w:rsid w:val="00AD7366"/>
    <w:rsid w:val="00AE3517"/>
    <w:rsid w:val="00AE3C26"/>
    <w:rsid w:val="00AE5F43"/>
    <w:rsid w:val="00AE6C05"/>
    <w:rsid w:val="00AF2A3B"/>
    <w:rsid w:val="00AF32CA"/>
    <w:rsid w:val="00AF3FFE"/>
    <w:rsid w:val="00AF437C"/>
    <w:rsid w:val="00AF4A1B"/>
    <w:rsid w:val="00AF50E5"/>
    <w:rsid w:val="00AF51EF"/>
    <w:rsid w:val="00AF5F71"/>
    <w:rsid w:val="00B0173A"/>
    <w:rsid w:val="00B025BD"/>
    <w:rsid w:val="00B02D17"/>
    <w:rsid w:val="00B0314D"/>
    <w:rsid w:val="00B11C53"/>
    <w:rsid w:val="00B12D23"/>
    <w:rsid w:val="00B1788C"/>
    <w:rsid w:val="00B221B8"/>
    <w:rsid w:val="00B22222"/>
    <w:rsid w:val="00B23E11"/>
    <w:rsid w:val="00B25815"/>
    <w:rsid w:val="00B318DB"/>
    <w:rsid w:val="00B35EC2"/>
    <w:rsid w:val="00B36C04"/>
    <w:rsid w:val="00B36C8F"/>
    <w:rsid w:val="00B37EDA"/>
    <w:rsid w:val="00B42418"/>
    <w:rsid w:val="00B43E8B"/>
    <w:rsid w:val="00B4448E"/>
    <w:rsid w:val="00B44F55"/>
    <w:rsid w:val="00B52109"/>
    <w:rsid w:val="00B529EF"/>
    <w:rsid w:val="00B53F71"/>
    <w:rsid w:val="00B61EDC"/>
    <w:rsid w:val="00B62A5C"/>
    <w:rsid w:val="00B656AE"/>
    <w:rsid w:val="00B662B6"/>
    <w:rsid w:val="00B667F7"/>
    <w:rsid w:val="00B669B6"/>
    <w:rsid w:val="00B70476"/>
    <w:rsid w:val="00B71EDF"/>
    <w:rsid w:val="00B72ED1"/>
    <w:rsid w:val="00B81A64"/>
    <w:rsid w:val="00B865C9"/>
    <w:rsid w:val="00B86B98"/>
    <w:rsid w:val="00B87F71"/>
    <w:rsid w:val="00B919AB"/>
    <w:rsid w:val="00B92160"/>
    <w:rsid w:val="00B92C68"/>
    <w:rsid w:val="00BA086E"/>
    <w:rsid w:val="00BA1E0F"/>
    <w:rsid w:val="00BA4620"/>
    <w:rsid w:val="00BA65D9"/>
    <w:rsid w:val="00BB0713"/>
    <w:rsid w:val="00BB1C48"/>
    <w:rsid w:val="00BB32D8"/>
    <w:rsid w:val="00BB759B"/>
    <w:rsid w:val="00BB7F99"/>
    <w:rsid w:val="00BC0022"/>
    <w:rsid w:val="00BC2AEF"/>
    <w:rsid w:val="00BC2BB2"/>
    <w:rsid w:val="00BC45D7"/>
    <w:rsid w:val="00BC4D43"/>
    <w:rsid w:val="00BC53BB"/>
    <w:rsid w:val="00BC53FC"/>
    <w:rsid w:val="00BC7B48"/>
    <w:rsid w:val="00BC7BDD"/>
    <w:rsid w:val="00BD20B8"/>
    <w:rsid w:val="00BD739A"/>
    <w:rsid w:val="00BE3981"/>
    <w:rsid w:val="00BE45C8"/>
    <w:rsid w:val="00BE4DFC"/>
    <w:rsid w:val="00BE50B1"/>
    <w:rsid w:val="00BE727C"/>
    <w:rsid w:val="00BF1B0B"/>
    <w:rsid w:val="00BF240B"/>
    <w:rsid w:val="00BF29F4"/>
    <w:rsid w:val="00BF491E"/>
    <w:rsid w:val="00BF6C26"/>
    <w:rsid w:val="00BF6FB1"/>
    <w:rsid w:val="00BF78C1"/>
    <w:rsid w:val="00BF7C49"/>
    <w:rsid w:val="00C10471"/>
    <w:rsid w:val="00C1061E"/>
    <w:rsid w:val="00C10DF3"/>
    <w:rsid w:val="00C12150"/>
    <w:rsid w:val="00C12A0E"/>
    <w:rsid w:val="00C17BFC"/>
    <w:rsid w:val="00C200FC"/>
    <w:rsid w:val="00C2073B"/>
    <w:rsid w:val="00C22ABF"/>
    <w:rsid w:val="00C249F1"/>
    <w:rsid w:val="00C30834"/>
    <w:rsid w:val="00C319BC"/>
    <w:rsid w:val="00C37BAC"/>
    <w:rsid w:val="00C41CD8"/>
    <w:rsid w:val="00C43A3F"/>
    <w:rsid w:val="00C47080"/>
    <w:rsid w:val="00C56B09"/>
    <w:rsid w:val="00C57226"/>
    <w:rsid w:val="00C620D9"/>
    <w:rsid w:val="00C63406"/>
    <w:rsid w:val="00C63A3E"/>
    <w:rsid w:val="00C66292"/>
    <w:rsid w:val="00C7552B"/>
    <w:rsid w:val="00C75576"/>
    <w:rsid w:val="00C80CBC"/>
    <w:rsid w:val="00C819DB"/>
    <w:rsid w:val="00C82979"/>
    <w:rsid w:val="00C83873"/>
    <w:rsid w:val="00C83DA5"/>
    <w:rsid w:val="00C85B56"/>
    <w:rsid w:val="00C86C9D"/>
    <w:rsid w:val="00C87987"/>
    <w:rsid w:val="00C90525"/>
    <w:rsid w:val="00C91F05"/>
    <w:rsid w:val="00C93116"/>
    <w:rsid w:val="00C960D7"/>
    <w:rsid w:val="00CA3055"/>
    <w:rsid w:val="00CA54CA"/>
    <w:rsid w:val="00CB013A"/>
    <w:rsid w:val="00CB3683"/>
    <w:rsid w:val="00CB5F63"/>
    <w:rsid w:val="00CB609F"/>
    <w:rsid w:val="00CC09D7"/>
    <w:rsid w:val="00CC117C"/>
    <w:rsid w:val="00CC1D5B"/>
    <w:rsid w:val="00CC35FF"/>
    <w:rsid w:val="00CD32FC"/>
    <w:rsid w:val="00CD3EE0"/>
    <w:rsid w:val="00CD49AC"/>
    <w:rsid w:val="00CD6AB1"/>
    <w:rsid w:val="00CD7C48"/>
    <w:rsid w:val="00CE075D"/>
    <w:rsid w:val="00CE257D"/>
    <w:rsid w:val="00CE52C0"/>
    <w:rsid w:val="00CF0B4A"/>
    <w:rsid w:val="00CF2594"/>
    <w:rsid w:val="00CF513E"/>
    <w:rsid w:val="00CF571C"/>
    <w:rsid w:val="00CF6073"/>
    <w:rsid w:val="00D0783B"/>
    <w:rsid w:val="00D07BEB"/>
    <w:rsid w:val="00D12AC7"/>
    <w:rsid w:val="00D12E3F"/>
    <w:rsid w:val="00D175DD"/>
    <w:rsid w:val="00D22F8D"/>
    <w:rsid w:val="00D2451C"/>
    <w:rsid w:val="00D25073"/>
    <w:rsid w:val="00D27545"/>
    <w:rsid w:val="00D30982"/>
    <w:rsid w:val="00D32A14"/>
    <w:rsid w:val="00D34811"/>
    <w:rsid w:val="00D34E43"/>
    <w:rsid w:val="00D37F3E"/>
    <w:rsid w:val="00D409A3"/>
    <w:rsid w:val="00D41A1C"/>
    <w:rsid w:val="00D43705"/>
    <w:rsid w:val="00D44280"/>
    <w:rsid w:val="00D46C2F"/>
    <w:rsid w:val="00D537F5"/>
    <w:rsid w:val="00D5647F"/>
    <w:rsid w:val="00D574EF"/>
    <w:rsid w:val="00D60BF9"/>
    <w:rsid w:val="00D66D80"/>
    <w:rsid w:val="00D7587E"/>
    <w:rsid w:val="00D75CDB"/>
    <w:rsid w:val="00D80CEC"/>
    <w:rsid w:val="00D80F83"/>
    <w:rsid w:val="00D81E8B"/>
    <w:rsid w:val="00D82315"/>
    <w:rsid w:val="00D82BFD"/>
    <w:rsid w:val="00D844E5"/>
    <w:rsid w:val="00D854A6"/>
    <w:rsid w:val="00D8662A"/>
    <w:rsid w:val="00D86DD0"/>
    <w:rsid w:val="00D87CAB"/>
    <w:rsid w:val="00D91BF7"/>
    <w:rsid w:val="00D939E8"/>
    <w:rsid w:val="00D94C9B"/>
    <w:rsid w:val="00DA0654"/>
    <w:rsid w:val="00DA0698"/>
    <w:rsid w:val="00DA0899"/>
    <w:rsid w:val="00DA2ABC"/>
    <w:rsid w:val="00DA42BE"/>
    <w:rsid w:val="00DA7D15"/>
    <w:rsid w:val="00DB01B7"/>
    <w:rsid w:val="00DB480E"/>
    <w:rsid w:val="00DB69BC"/>
    <w:rsid w:val="00DC052E"/>
    <w:rsid w:val="00DC43A7"/>
    <w:rsid w:val="00DC48A8"/>
    <w:rsid w:val="00DC4DB2"/>
    <w:rsid w:val="00DC5007"/>
    <w:rsid w:val="00DC5BD0"/>
    <w:rsid w:val="00DC77E7"/>
    <w:rsid w:val="00DD0E73"/>
    <w:rsid w:val="00DD120D"/>
    <w:rsid w:val="00DD3874"/>
    <w:rsid w:val="00DD4AA5"/>
    <w:rsid w:val="00DD6328"/>
    <w:rsid w:val="00DE0040"/>
    <w:rsid w:val="00DE02C9"/>
    <w:rsid w:val="00DE070A"/>
    <w:rsid w:val="00DE2FCF"/>
    <w:rsid w:val="00DE440E"/>
    <w:rsid w:val="00DE7751"/>
    <w:rsid w:val="00DF0274"/>
    <w:rsid w:val="00DF468B"/>
    <w:rsid w:val="00DF54B1"/>
    <w:rsid w:val="00DF6531"/>
    <w:rsid w:val="00DF7695"/>
    <w:rsid w:val="00DF7F79"/>
    <w:rsid w:val="00E00414"/>
    <w:rsid w:val="00E10F98"/>
    <w:rsid w:val="00E15745"/>
    <w:rsid w:val="00E17D59"/>
    <w:rsid w:val="00E2132F"/>
    <w:rsid w:val="00E23F5F"/>
    <w:rsid w:val="00E31466"/>
    <w:rsid w:val="00E32E93"/>
    <w:rsid w:val="00E34AB3"/>
    <w:rsid w:val="00E35D80"/>
    <w:rsid w:val="00E37DA5"/>
    <w:rsid w:val="00E40A60"/>
    <w:rsid w:val="00E42162"/>
    <w:rsid w:val="00E4395D"/>
    <w:rsid w:val="00E440AE"/>
    <w:rsid w:val="00E45132"/>
    <w:rsid w:val="00E46A59"/>
    <w:rsid w:val="00E46E7D"/>
    <w:rsid w:val="00E5006E"/>
    <w:rsid w:val="00E50EFD"/>
    <w:rsid w:val="00E529E4"/>
    <w:rsid w:val="00E54611"/>
    <w:rsid w:val="00E56698"/>
    <w:rsid w:val="00E6023A"/>
    <w:rsid w:val="00E63C6E"/>
    <w:rsid w:val="00E641FB"/>
    <w:rsid w:val="00E67566"/>
    <w:rsid w:val="00E70586"/>
    <w:rsid w:val="00E7178B"/>
    <w:rsid w:val="00E7247F"/>
    <w:rsid w:val="00E74873"/>
    <w:rsid w:val="00E74B9C"/>
    <w:rsid w:val="00E75B6B"/>
    <w:rsid w:val="00E76CAB"/>
    <w:rsid w:val="00E77477"/>
    <w:rsid w:val="00E77D13"/>
    <w:rsid w:val="00E81E6A"/>
    <w:rsid w:val="00E82C05"/>
    <w:rsid w:val="00E84004"/>
    <w:rsid w:val="00E8677B"/>
    <w:rsid w:val="00E90AB0"/>
    <w:rsid w:val="00E914DF"/>
    <w:rsid w:val="00E915D1"/>
    <w:rsid w:val="00E9622C"/>
    <w:rsid w:val="00EA1C07"/>
    <w:rsid w:val="00EA3B77"/>
    <w:rsid w:val="00EA47AC"/>
    <w:rsid w:val="00EA539A"/>
    <w:rsid w:val="00EA6813"/>
    <w:rsid w:val="00EA7F98"/>
    <w:rsid w:val="00EB1D1C"/>
    <w:rsid w:val="00EC41E4"/>
    <w:rsid w:val="00EC49F6"/>
    <w:rsid w:val="00EC551A"/>
    <w:rsid w:val="00EC57C9"/>
    <w:rsid w:val="00EC5D28"/>
    <w:rsid w:val="00EC6B0A"/>
    <w:rsid w:val="00ED34A5"/>
    <w:rsid w:val="00ED4000"/>
    <w:rsid w:val="00ED642B"/>
    <w:rsid w:val="00ED6D00"/>
    <w:rsid w:val="00ED739E"/>
    <w:rsid w:val="00EE0B24"/>
    <w:rsid w:val="00EE13FA"/>
    <w:rsid w:val="00EE2781"/>
    <w:rsid w:val="00EE2F1B"/>
    <w:rsid w:val="00EE6D38"/>
    <w:rsid w:val="00EE71EA"/>
    <w:rsid w:val="00EE7AF5"/>
    <w:rsid w:val="00EF024B"/>
    <w:rsid w:val="00EF12D9"/>
    <w:rsid w:val="00EF3B9D"/>
    <w:rsid w:val="00EF4354"/>
    <w:rsid w:val="00EF7030"/>
    <w:rsid w:val="00F01BEA"/>
    <w:rsid w:val="00F025B2"/>
    <w:rsid w:val="00F04AA2"/>
    <w:rsid w:val="00F120BB"/>
    <w:rsid w:val="00F17BB0"/>
    <w:rsid w:val="00F208AF"/>
    <w:rsid w:val="00F229E8"/>
    <w:rsid w:val="00F242ED"/>
    <w:rsid w:val="00F26353"/>
    <w:rsid w:val="00F2790A"/>
    <w:rsid w:val="00F324C8"/>
    <w:rsid w:val="00F3262C"/>
    <w:rsid w:val="00F40CD7"/>
    <w:rsid w:val="00F42202"/>
    <w:rsid w:val="00F432EC"/>
    <w:rsid w:val="00F517E5"/>
    <w:rsid w:val="00F5238F"/>
    <w:rsid w:val="00F5398D"/>
    <w:rsid w:val="00F54F9D"/>
    <w:rsid w:val="00F56134"/>
    <w:rsid w:val="00F57628"/>
    <w:rsid w:val="00F5779D"/>
    <w:rsid w:val="00F63678"/>
    <w:rsid w:val="00F645F3"/>
    <w:rsid w:val="00F6625E"/>
    <w:rsid w:val="00F666D0"/>
    <w:rsid w:val="00F702E2"/>
    <w:rsid w:val="00F73A2B"/>
    <w:rsid w:val="00F7409F"/>
    <w:rsid w:val="00F758C5"/>
    <w:rsid w:val="00F80FBF"/>
    <w:rsid w:val="00F81613"/>
    <w:rsid w:val="00F8233A"/>
    <w:rsid w:val="00F82399"/>
    <w:rsid w:val="00F83459"/>
    <w:rsid w:val="00F857C3"/>
    <w:rsid w:val="00F87168"/>
    <w:rsid w:val="00F87F75"/>
    <w:rsid w:val="00F930BF"/>
    <w:rsid w:val="00F94A7E"/>
    <w:rsid w:val="00F9572B"/>
    <w:rsid w:val="00F95B75"/>
    <w:rsid w:val="00F95E24"/>
    <w:rsid w:val="00F97E1E"/>
    <w:rsid w:val="00FA0CCE"/>
    <w:rsid w:val="00FA0E56"/>
    <w:rsid w:val="00FA1CAA"/>
    <w:rsid w:val="00FA1DC3"/>
    <w:rsid w:val="00FA2A5A"/>
    <w:rsid w:val="00FA2F6A"/>
    <w:rsid w:val="00FA4747"/>
    <w:rsid w:val="00FA4B8B"/>
    <w:rsid w:val="00FA4D47"/>
    <w:rsid w:val="00FA502A"/>
    <w:rsid w:val="00FA6E33"/>
    <w:rsid w:val="00FA76F1"/>
    <w:rsid w:val="00FB0067"/>
    <w:rsid w:val="00FB0B0F"/>
    <w:rsid w:val="00FB1A58"/>
    <w:rsid w:val="00FB24B2"/>
    <w:rsid w:val="00FB3710"/>
    <w:rsid w:val="00FB6C64"/>
    <w:rsid w:val="00FC1783"/>
    <w:rsid w:val="00FC20DA"/>
    <w:rsid w:val="00FC226C"/>
    <w:rsid w:val="00FC40FC"/>
    <w:rsid w:val="00FC5462"/>
    <w:rsid w:val="00FC5EEE"/>
    <w:rsid w:val="00FC6BCF"/>
    <w:rsid w:val="00FD17D8"/>
    <w:rsid w:val="00FD604E"/>
    <w:rsid w:val="00FD6A53"/>
    <w:rsid w:val="00FD7628"/>
    <w:rsid w:val="00FE10F4"/>
    <w:rsid w:val="00FE1344"/>
    <w:rsid w:val="00FE4D62"/>
    <w:rsid w:val="00FE55B3"/>
    <w:rsid w:val="00FE60A3"/>
    <w:rsid w:val="00FE6AA5"/>
    <w:rsid w:val="00FE6F07"/>
    <w:rsid w:val="00FF18D4"/>
    <w:rsid w:val="00FF4DE8"/>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B70476"/>
    <w:pPr>
      <w:ind w:left="720"/>
      <w:contextualSpacing/>
    </w:pPr>
  </w:style>
  <w:style w:type="character" w:styleId="Refdecomentario">
    <w:name w:val="annotation reference"/>
    <w:basedOn w:val="Fuentedeprrafopredeter"/>
    <w:uiPriority w:val="99"/>
    <w:semiHidden/>
    <w:unhideWhenUsed/>
    <w:rsid w:val="00677AAC"/>
    <w:rPr>
      <w:sz w:val="16"/>
      <w:szCs w:val="16"/>
    </w:rPr>
  </w:style>
  <w:style w:type="paragraph" w:styleId="Textocomentario">
    <w:name w:val="annotation text"/>
    <w:basedOn w:val="Normal"/>
    <w:link w:val="TextocomentarioCar"/>
    <w:uiPriority w:val="99"/>
    <w:unhideWhenUsed/>
    <w:rsid w:val="00677AAC"/>
    <w:rPr>
      <w:sz w:val="20"/>
      <w:szCs w:val="20"/>
    </w:rPr>
  </w:style>
  <w:style w:type="character" w:customStyle="1" w:styleId="TextocomentarioCar">
    <w:name w:val="Texto comentario Car"/>
    <w:basedOn w:val="Fuentedeprrafopredeter"/>
    <w:link w:val="Textocomentario"/>
    <w:uiPriority w:val="99"/>
    <w:rsid w:val="00677AAC"/>
  </w:style>
  <w:style w:type="paragraph" w:styleId="Asuntodelcomentario">
    <w:name w:val="annotation subject"/>
    <w:basedOn w:val="Textocomentario"/>
    <w:next w:val="Textocomentario"/>
    <w:link w:val="AsuntodelcomentarioCar"/>
    <w:uiPriority w:val="99"/>
    <w:semiHidden/>
    <w:unhideWhenUsed/>
    <w:rsid w:val="00677AAC"/>
    <w:rPr>
      <w:b/>
      <w:bCs/>
    </w:rPr>
  </w:style>
  <w:style w:type="character" w:customStyle="1" w:styleId="AsuntodelcomentarioCar">
    <w:name w:val="Asunto del comentario Car"/>
    <w:basedOn w:val="TextocomentarioCar"/>
    <w:link w:val="Asuntodelcomentario"/>
    <w:uiPriority w:val="99"/>
    <w:semiHidden/>
    <w:rsid w:val="00677AAC"/>
    <w:rPr>
      <w:b/>
      <w:bCs/>
    </w:rPr>
  </w:style>
  <w:style w:type="table" w:styleId="Tablaconcuadrcula">
    <w:name w:val="Table Grid"/>
    <w:basedOn w:val="Tablanormal"/>
    <w:uiPriority w:val="59"/>
    <w:rsid w:val="00AE3C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C53FC"/>
    <w:rPr>
      <w:color w:val="605E5C"/>
      <w:shd w:val="clear" w:color="auto" w:fill="E1DFDD"/>
    </w:rPr>
  </w:style>
  <w:style w:type="character" w:styleId="Hipervnculovisitado">
    <w:name w:val="FollowedHyperlink"/>
    <w:basedOn w:val="Fuentedeprrafopredeter"/>
    <w:uiPriority w:val="99"/>
    <w:semiHidden/>
    <w:unhideWhenUsed/>
    <w:rsid w:val="00BB7F9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5214">
      <w:bodyDiv w:val="1"/>
      <w:marLeft w:val="0"/>
      <w:marRight w:val="0"/>
      <w:marTop w:val="0"/>
      <w:marBottom w:val="0"/>
      <w:divBdr>
        <w:top w:val="none" w:sz="0" w:space="0" w:color="auto"/>
        <w:left w:val="none" w:sz="0" w:space="0" w:color="auto"/>
        <w:bottom w:val="none" w:sz="0" w:space="0" w:color="auto"/>
        <w:right w:val="none" w:sz="0" w:space="0" w:color="auto"/>
      </w:divBdr>
      <w:divsChild>
        <w:div w:id="1142425111">
          <w:marLeft w:val="0"/>
          <w:marRight w:val="0"/>
          <w:marTop w:val="0"/>
          <w:marBottom w:val="0"/>
          <w:divBdr>
            <w:top w:val="none" w:sz="0" w:space="0" w:color="auto"/>
            <w:left w:val="none" w:sz="0" w:space="0" w:color="auto"/>
            <w:bottom w:val="none" w:sz="0" w:space="0" w:color="auto"/>
            <w:right w:val="none" w:sz="0" w:space="0" w:color="auto"/>
          </w:divBdr>
          <w:divsChild>
            <w:div w:id="1288271942">
              <w:marLeft w:val="0"/>
              <w:marRight w:val="0"/>
              <w:marTop w:val="0"/>
              <w:marBottom w:val="0"/>
              <w:divBdr>
                <w:top w:val="none" w:sz="0" w:space="0" w:color="auto"/>
                <w:left w:val="none" w:sz="0" w:space="0" w:color="auto"/>
                <w:bottom w:val="none" w:sz="0" w:space="0" w:color="auto"/>
                <w:right w:val="none" w:sz="0" w:space="0" w:color="auto"/>
              </w:divBdr>
            </w:div>
          </w:divsChild>
        </w:div>
        <w:div w:id="1923180613">
          <w:marLeft w:val="0"/>
          <w:marRight w:val="0"/>
          <w:marTop w:val="0"/>
          <w:marBottom w:val="0"/>
          <w:divBdr>
            <w:top w:val="none" w:sz="0" w:space="0" w:color="auto"/>
            <w:left w:val="none" w:sz="0" w:space="0" w:color="auto"/>
            <w:bottom w:val="none" w:sz="0" w:space="0" w:color="auto"/>
            <w:right w:val="none" w:sz="0" w:space="0" w:color="auto"/>
          </w:divBdr>
          <w:divsChild>
            <w:div w:id="1013725307">
              <w:marLeft w:val="0"/>
              <w:marRight w:val="0"/>
              <w:marTop w:val="0"/>
              <w:marBottom w:val="0"/>
              <w:divBdr>
                <w:top w:val="none" w:sz="0" w:space="0" w:color="auto"/>
                <w:left w:val="none" w:sz="0" w:space="0" w:color="auto"/>
                <w:bottom w:val="none" w:sz="0" w:space="0" w:color="auto"/>
                <w:right w:val="none" w:sz="0" w:space="0" w:color="auto"/>
              </w:divBdr>
            </w:div>
          </w:divsChild>
        </w:div>
        <w:div w:id="1381780437">
          <w:marLeft w:val="0"/>
          <w:marRight w:val="0"/>
          <w:marTop w:val="0"/>
          <w:marBottom w:val="0"/>
          <w:divBdr>
            <w:top w:val="none" w:sz="0" w:space="0" w:color="auto"/>
            <w:left w:val="none" w:sz="0" w:space="0" w:color="auto"/>
            <w:bottom w:val="none" w:sz="0" w:space="0" w:color="auto"/>
            <w:right w:val="none" w:sz="0" w:space="0" w:color="auto"/>
          </w:divBdr>
          <w:divsChild>
            <w:div w:id="1332685055">
              <w:marLeft w:val="0"/>
              <w:marRight w:val="0"/>
              <w:marTop w:val="0"/>
              <w:marBottom w:val="0"/>
              <w:divBdr>
                <w:top w:val="none" w:sz="0" w:space="0" w:color="auto"/>
                <w:left w:val="none" w:sz="0" w:space="0" w:color="auto"/>
                <w:bottom w:val="none" w:sz="0" w:space="0" w:color="auto"/>
                <w:right w:val="none" w:sz="0" w:space="0" w:color="auto"/>
              </w:divBdr>
            </w:div>
          </w:divsChild>
        </w:div>
        <w:div w:id="326248118">
          <w:marLeft w:val="0"/>
          <w:marRight w:val="0"/>
          <w:marTop w:val="0"/>
          <w:marBottom w:val="0"/>
          <w:divBdr>
            <w:top w:val="none" w:sz="0" w:space="0" w:color="auto"/>
            <w:left w:val="none" w:sz="0" w:space="0" w:color="auto"/>
            <w:bottom w:val="none" w:sz="0" w:space="0" w:color="auto"/>
            <w:right w:val="none" w:sz="0" w:space="0" w:color="auto"/>
          </w:divBdr>
          <w:divsChild>
            <w:div w:id="1492480385">
              <w:marLeft w:val="0"/>
              <w:marRight w:val="0"/>
              <w:marTop w:val="0"/>
              <w:marBottom w:val="0"/>
              <w:divBdr>
                <w:top w:val="none" w:sz="0" w:space="0" w:color="auto"/>
                <w:left w:val="none" w:sz="0" w:space="0" w:color="auto"/>
                <w:bottom w:val="none" w:sz="0" w:space="0" w:color="auto"/>
                <w:right w:val="none" w:sz="0" w:space="0" w:color="auto"/>
              </w:divBdr>
            </w:div>
          </w:divsChild>
        </w:div>
        <w:div w:id="726683832">
          <w:marLeft w:val="0"/>
          <w:marRight w:val="0"/>
          <w:marTop w:val="0"/>
          <w:marBottom w:val="0"/>
          <w:divBdr>
            <w:top w:val="none" w:sz="0" w:space="0" w:color="auto"/>
            <w:left w:val="none" w:sz="0" w:space="0" w:color="auto"/>
            <w:bottom w:val="none" w:sz="0" w:space="0" w:color="auto"/>
            <w:right w:val="none" w:sz="0" w:space="0" w:color="auto"/>
          </w:divBdr>
          <w:divsChild>
            <w:div w:id="878978138">
              <w:marLeft w:val="0"/>
              <w:marRight w:val="0"/>
              <w:marTop w:val="0"/>
              <w:marBottom w:val="0"/>
              <w:divBdr>
                <w:top w:val="none" w:sz="0" w:space="0" w:color="auto"/>
                <w:left w:val="none" w:sz="0" w:space="0" w:color="auto"/>
                <w:bottom w:val="none" w:sz="0" w:space="0" w:color="auto"/>
                <w:right w:val="none" w:sz="0" w:space="0" w:color="auto"/>
              </w:divBdr>
            </w:div>
          </w:divsChild>
        </w:div>
        <w:div w:id="1760058070">
          <w:marLeft w:val="0"/>
          <w:marRight w:val="0"/>
          <w:marTop w:val="0"/>
          <w:marBottom w:val="0"/>
          <w:divBdr>
            <w:top w:val="none" w:sz="0" w:space="0" w:color="auto"/>
            <w:left w:val="none" w:sz="0" w:space="0" w:color="auto"/>
            <w:bottom w:val="none" w:sz="0" w:space="0" w:color="auto"/>
            <w:right w:val="none" w:sz="0" w:space="0" w:color="auto"/>
          </w:divBdr>
          <w:divsChild>
            <w:div w:id="826867741">
              <w:marLeft w:val="0"/>
              <w:marRight w:val="0"/>
              <w:marTop w:val="0"/>
              <w:marBottom w:val="0"/>
              <w:divBdr>
                <w:top w:val="none" w:sz="0" w:space="0" w:color="auto"/>
                <w:left w:val="none" w:sz="0" w:space="0" w:color="auto"/>
                <w:bottom w:val="none" w:sz="0" w:space="0" w:color="auto"/>
                <w:right w:val="none" w:sz="0" w:space="0" w:color="auto"/>
              </w:divBdr>
            </w:div>
          </w:divsChild>
        </w:div>
        <w:div w:id="1520316428">
          <w:marLeft w:val="0"/>
          <w:marRight w:val="0"/>
          <w:marTop w:val="0"/>
          <w:marBottom w:val="0"/>
          <w:divBdr>
            <w:top w:val="none" w:sz="0" w:space="0" w:color="auto"/>
            <w:left w:val="none" w:sz="0" w:space="0" w:color="auto"/>
            <w:bottom w:val="none" w:sz="0" w:space="0" w:color="auto"/>
            <w:right w:val="none" w:sz="0" w:space="0" w:color="auto"/>
          </w:divBdr>
          <w:divsChild>
            <w:div w:id="1778135136">
              <w:marLeft w:val="0"/>
              <w:marRight w:val="0"/>
              <w:marTop w:val="0"/>
              <w:marBottom w:val="0"/>
              <w:divBdr>
                <w:top w:val="none" w:sz="0" w:space="0" w:color="auto"/>
                <w:left w:val="none" w:sz="0" w:space="0" w:color="auto"/>
                <w:bottom w:val="none" w:sz="0" w:space="0" w:color="auto"/>
                <w:right w:val="none" w:sz="0" w:space="0" w:color="auto"/>
              </w:divBdr>
            </w:div>
          </w:divsChild>
        </w:div>
        <w:div w:id="1586766635">
          <w:marLeft w:val="0"/>
          <w:marRight w:val="0"/>
          <w:marTop w:val="0"/>
          <w:marBottom w:val="0"/>
          <w:divBdr>
            <w:top w:val="none" w:sz="0" w:space="0" w:color="auto"/>
            <w:left w:val="none" w:sz="0" w:space="0" w:color="auto"/>
            <w:bottom w:val="none" w:sz="0" w:space="0" w:color="auto"/>
            <w:right w:val="none" w:sz="0" w:space="0" w:color="auto"/>
          </w:divBdr>
          <w:divsChild>
            <w:div w:id="1094088001">
              <w:marLeft w:val="0"/>
              <w:marRight w:val="0"/>
              <w:marTop w:val="0"/>
              <w:marBottom w:val="0"/>
              <w:divBdr>
                <w:top w:val="none" w:sz="0" w:space="0" w:color="auto"/>
                <w:left w:val="none" w:sz="0" w:space="0" w:color="auto"/>
                <w:bottom w:val="none" w:sz="0" w:space="0" w:color="auto"/>
                <w:right w:val="none" w:sz="0" w:space="0" w:color="auto"/>
              </w:divBdr>
            </w:div>
          </w:divsChild>
        </w:div>
        <w:div w:id="1168442209">
          <w:marLeft w:val="0"/>
          <w:marRight w:val="0"/>
          <w:marTop w:val="0"/>
          <w:marBottom w:val="0"/>
          <w:divBdr>
            <w:top w:val="none" w:sz="0" w:space="0" w:color="auto"/>
            <w:left w:val="none" w:sz="0" w:space="0" w:color="auto"/>
            <w:bottom w:val="none" w:sz="0" w:space="0" w:color="auto"/>
            <w:right w:val="none" w:sz="0" w:space="0" w:color="auto"/>
          </w:divBdr>
          <w:divsChild>
            <w:div w:id="1187476883">
              <w:marLeft w:val="0"/>
              <w:marRight w:val="0"/>
              <w:marTop w:val="0"/>
              <w:marBottom w:val="0"/>
              <w:divBdr>
                <w:top w:val="none" w:sz="0" w:space="0" w:color="auto"/>
                <w:left w:val="none" w:sz="0" w:space="0" w:color="auto"/>
                <w:bottom w:val="none" w:sz="0" w:space="0" w:color="auto"/>
                <w:right w:val="none" w:sz="0" w:space="0" w:color="auto"/>
              </w:divBdr>
            </w:div>
          </w:divsChild>
        </w:div>
        <w:div w:id="132335653">
          <w:marLeft w:val="0"/>
          <w:marRight w:val="0"/>
          <w:marTop w:val="0"/>
          <w:marBottom w:val="0"/>
          <w:divBdr>
            <w:top w:val="none" w:sz="0" w:space="0" w:color="auto"/>
            <w:left w:val="none" w:sz="0" w:space="0" w:color="auto"/>
            <w:bottom w:val="none" w:sz="0" w:space="0" w:color="auto"/>
            <w:right w:val="none" w:sz="0" w:space="0" w:color="auto"/>
          </w:divBdr>
          <w:divsChild>
            <w:div w:id="369653545">
              <w:marLeft w:val="0"/>
              <w:marRight w:val="0"/>
              <w:marTop w:val="0"/>
              <w:marBottom w:val="0"/>
              <w:divBdr>
                <w:top w:val="none" w:sz="0" w:space="0" w:color="auto"/>
                <w:left w:val="none" w:sz="0" w:space="0" w:color="auto"/>
                <w:bottom w:val="none" w:sz="0" w:space="0" w:color="auto"/>
                <w:right w:val="none" w:sz="0" w:space="0" w:color="auto"/>
              </w:divBdr>
            </w:div>
          </w:divsChild>
        </w:div>
        <w:div w:id="1555312721">
          <w:marLeft w:val="0"/>
          <w:marRight w:val="0"/>
          <w:marTop w:val="0"/>
          <w:marBottom w:val="0"/>
          <w:divBdr>
            <w:top w:val="none" w:sz="0" w:space="0" w:color="auto"/>
            <w:left w:val="none" w:sz="0" w:space="0" w:color="auto"/>
            <w:bottom w:val="none" w:sz="0" w:space="0" w:color="auto"/>
            <w:right w:val="none" w:sz="0" w:space="0" w:color="auto"/>
          </w:divBdr>
          <w:divsChild>
            <w:div w:id="1273320376">
              <w:marLeft w:val="0"/>
              <w:marRight w:val="0"/>
              <w:marTop w:val="0"/>
              <w:marBottom w:val="0"/>
              <w:divBdr>
                <w:top w:val="none" w:sz="0" w:space="0" w:color="auto"/>
                <w:left w:val="none" w:sz="0" w:space="0" w:color="auto"/>
                <w:bottom w:val="none" w:sz="0" w:space="0" w:color="auto"/>
                <w:right w:val="none" w:sz="0" w:space="0" w:color="auto"/>
              </w:divBdr>
            </w:div>
          </w:divsChild>
        </w:div>
        <w:div w:id="1770151325">
          <w:marLeft w:val="0"/>
          <w:marRight w:val="0"/>
          <w:marTop w:val="0"/>
          <w:marBottom w:val="0"/>
          <w:divBdr>
            <w:top w:val="none" w:sz="0" w:space="0" w:color="auto"/>
            <w:left w:val="none" w:sz="0" w:space="0" w:color="auto"/>
            <w:bottom w:val="none" w:sz="0" w:space="0" w:color="auto"/>
            <w:right w:val="none" w:sz="0" w:space="0" w:color="auto"/>
          </w:divBdr>
          <w:divsChild>
            <w:div w:id="502553923">
              <w:marLeft w:val="0"/>
              <w:marRight w:val="0"/>
              <w:marTop w:val="0"/>
              <w:marBottom w:val="0"/>
              <w:divBdr>
                <w:top w:val="none" w:sz="0" w:space="0" w:color="auto"/>
                <w:left w:val="none" w:sz="0" w:space="0" w:color="auto"/>
                <w:bottom w:val="none" w:sz="0" w:space="0" w:color="auto"/>
                <w:right w:val="none" w:sz="0" w:space="0" w:color="auto"/>
              </w:divBdr>
            </w:div>
          </w:divsChild>
        </w:div>
        <w:div w:id="1818255559">
          <w:marLeft w:val="0"/>
          <w:marRight w:val="0"/>
          <w:marTop w:val="0"/>
          <w:marBottom w:val="0"/>
          <w:divBdr>
            <w:top w:val="none" w:sz="0" w:space="0" w:color="auto"/>
            <w:left w:val="none" w:sz="0" w:space="0" w:color="auto"/>
            <w:bottom w:val="none" w:sz="0" w:space="0" w:color="auto"/>
            <w:right w:val="none" w:sz="0" w:space="0" w:color="auto"/>
          </w:divBdr>
          <w:divsChild>
            <w:div w:id="2077895015">
              <w:marLeft w:val="0"/>
              <w:marRight w:val="0"/>
              <w:marTop w:val="0"/>
              <w:marBottom w:val="0"/>
              <w:divBdr>
                <w:top w:val="none" w:sz="0" w:space="0" w:color="auto"/>
                <w:left w:val="none" w:sz="0" w:space="0" w:color="auto"/>
                <w:bottom w:val="none" w:sz="0" w:space="0" w:color="auto"/>
                <w:right w:val="none" w:sz="0" w:space="0" w:color="auto"/>
              </w:divBdr>
            </w:div>
          </w:divsChild>
        </w:div>
        <w:div w:id="1015302806">
          <w:marLeft w:val="0"/>
          <w:marRight w:val="0"/>
          <w:marTop w:val="0"/>
          <w:marBottom w:val="0"/>
          <w:divBdr>
            <w:top w:val="none" w:sz="0" w:space="0" w:color="auto"/>
            <w:left w:val="none" w:sz="0" w:space="0" w:color="auto"/>
            <w:bottom w:val="none" w:sz="0" w:space="0" w:color="auto"/>
            <w:right w:val="none" w:sz="0" w:space="0" w:color="auto"/>
          </w:divBdr>
          <w:divsChild>
            <w:div w:id="1363945349">
              <w:marLeft w:val="0"/>
              <w:marRight w:val="0"/>
              <w:marTop w:val="0"/>
              <w:marBottom w:val="0"/>
              <w:divBdr>
                <w:top w:val="none" w:sz="0" w:space="0" w:color="auto"/>
                <w:left w:val="none" w:sz="0" w:space="0" w:color="auto"/>
                <w:bottom w:val="none" w:sz="0" w:space="0" w:color="auto"/>
                <w:right w:val="none" w:sz="0" w:space="0" w:color="auto"/>
              </w:divBdr>
            </w:div>
          </w:divsChild>
        </w:div>
        <w:div w:id="1800225652">
          <w:marLeft w:val="0"/>
          <w:marRight w:val="0"/>
          <w:marTop w:val="0"/>
          <w:marBottom w:val="0"/>
          <w:divBdr>
            <w:top w:val="none" w:sz="0" w:space="0" w:color="auto"/>
            <w:left w:val="none" w:sz="0" w:space="0" w:color="auto"/>
            <w:bottom w:val="none" w:sz="0" w:space="0" w:color="auto"/>
            <w:right w:val="none" w:sz="0" w:space="0" w:color="auto"/>
          </w:divBdr>
          <w:divsChild>
            <w:div w:id="1809739530">
              <w:marLeft w:val="0"/>
              <w:marRight w:val="0"/>
              <w:marTop w:val="0"/>
              <w:marBottom w:val="0"/>
              <w:divBdr>
                <w:top w:val="none" w:sz="0" w:space="0" w:color="auto"/>
                <w:left w:val="none" w:sz="0" w:space="0" w:color="auto"/>
                <w:bottom w:val="none" w:sz="0" w:space="0" w:color="auto"/>
                <w:right w:val="none" w:sz="0" w:space="0" w:color="auto"/>
              </w:divBdr>
            </w:div>
          </w:divsChild>
        </w:div>
        <w:div w:id="250090361">
          <w:marLeft w:val="0"/>
          <w:marRight w:val="0"/>
          <w:marTop w:val="0"/>
          <w:marBottom w:val="0"/>
          <w:divBdr>
            <w:top w:val="none" w:sz="0" w:space="0" w:color="auto"/>
            <w:left w:val="none" w:sz="0" w:space="0" w:color="auto"/>
            <w:bottom w:val="none" w:sz="0" w:space="0" w:color="auto"/>
            <w:right w:val="none" w:sz="0" w:space="0" w:color="auto"/>
          </w:divBdr>
          <w:divsChild>
            <w:div w:id="1165706115">
              <w:marLeft w:val="0"/>
              <w:marRight w:val="0"/>
              <w:marTop w:val="0"/>
              <w:marBottom w:val="0"/>
              <w:divBdr>
                <w:top w:val="none" w:sz="0" w:space="0" w:color="auto"/>
                <w:left w:val="none" w:sz="0" w:space="0" w:color="auto"/>
                <w:bottom w:val="none" w:sz="0" w:space="0" w:color="auto"/>
                <w:right w:val="none" w:sz="0" w:space="0" w:color="auto"/>
              </w:divBdr>
            </w:div>
          </w:divsChild>
        </w:div>
        <w:div w:id="1940792756">
          <w:marLeft w:val="0"/>
          <w:marRight w:val="0"/>
          <w:marTop w:val="0"/>
          <w:marBottom w:val="0"/>
          <w:divBdr>
            <w:top w:val="none" w:sz="0" w:space="0" w:color="auto"/>
            <w:left w:val="none" w:sz="0" w:space="0" w:color="auto"/>
            <w:bottom w:val="none" w:sz="0" w:space="0" w:color="auto"/>
            <w:right w:val="none" w:sz="0" w:space="0" w:color="auto"/>
          </w:divBdr>
          <w:divsChild>
            <w:div w:id="548222369">
              <w:marLeft w:val="0"/>
              <w:marRight w:val="0"/>
              <w:marTop w:val="0"/>
              <w:marBottom w:val="0"/>
              <w:divBdr>
                <w:top w:val="none" w:sz="0" w:space="0" w:color="auto"/>
                <w:left w:val="none" w:sz="0" w:space="0" w:color="auto"/>
                <w:bottom w:val="none" w:sz="0" w:space="0" w:color="auto"/>
                <w:right w:val="none" w:sz="0" w:space="0" w:color="auto"/>
              </w:divBdr>
            </w:div>
          </w:divsChild>
        </w:div>
        <w:div w:id="1018041284">
          <w:marLeft w:val="0"/>
          <w:marRight w:val="0"/>
          <w:marTop w:val="0"/>
          <w:marBottom w:val="0"/>
          <w:divBdr>
            <w:top w:val="none" w:sz="0" w:space="0" w:color="auto"/>
            <w:left w:val="none" w:sz="0" w:space="0" w:color="auto"/>
            <w:bottom w:val="none" w:sz="0" w:space="0" w:color="auto"/>
            <w:right w:val="none" w:sz="0" w:space="0" w:color="auto"/>
          </w:divBdr>
          <w:divsChild>
            <w:div w:id="246236270">
              <w:marLeft w:val="0"/>
              <w:marRight w:val="0"/>
              <w:marTop w:val="0"/>
              <w:marBottom w:val="0"/>
              <w:divBdr>
                <w:top w:val="none" w:sz="0" w:space="0" w:color="auto"/>
                <w:left w:val="none" w:sz="0" w:space="0" w:color="auto"/>
                <w:bottom w:val="none" w:sz="0" w:space="0" w:color="auto"/>
                <w:right w:val="none" w:sz="0" w:space="0" w:color="auto"/>
              </w:divBdr>
            </w:div>
          </w:divsChild>
        </w:div>
        <w:div w:id="838958922">
          <w:marLeft w:val="0"/>
          <w:marRight w:val="0"/>
          <w:marTop w:val="0"/>
          <w:marBottom w:val="0"/>
          <w:divBdr>
            <w:top w:val="none" w:sz="0" w:space="0" w:color="auto"/>
            <w:left w:val="none" w:sz="0" w:space="0" w:color="auto"/>
            <w:bottom w:val="none" w:sz="0" w:space="0" w:color="auto"/>
            <w:right w:val="none" w:sz="0" w:space="0" w:color="auto"/>
          </w:divBdr>
          <w:divsChild>
            <w:div w:id="1562251029">
              <w:marLeft w:val="0"/>
              <w:marRight w:val="0"/>
              <w:marTop w:val="0"/>
              <w:marBottom w:val="0"/>
              <w:divBdr>
                <w:top w:val="none" w:sz="0" w:space="0" w:color="auto"/>
                <w:left w:val="none" w:sz="0" w:space="0" w:color="auto"/>
                <w:bottom w:val="none" w:sz="0" w:space="0" w:color="auto"/>
                <w:right w:val="none" w:sz="0" w:space="0" w:color="auto"/>
              </w:divBdr>
            </w:div>
          </w:divsChild>
        </w:div>
        <w:div w:id="29843065">
          <w:marLeft w:val="0"/>
          <w:marRight w:val="0"/>
          <w:marTop w:val="0"/>
          <w:marBottom w:val="0"/>
          <w:divBdr>
            <w:top w:val="none" w:sz="0" w:space="0" w:color="auto"/>
            <w:left w:val="none" w:sz="0" w:space="0" w:color="auto"/>
            <w:bottom w:val="none" w:sz="0" w:space="0" w:color="auto"/>
            <w:right w:val="none" w:sz="0" w:space="0" w:color="auto"/>
          </w:divBdr>
          <w:divsChild>
            <w:div w:id="1695644330">
              <w:marLeft w:val="0"/>
              <w:marRight w:val="0"/>
              <w:marTop w:val="0"/>
              <w:marBottom w:val="0"/>
              <w:divBdr>
                <w:top w:val="none" w:sz="0" w:space="0" w:color="auto"/>
                <w:left w:val="none" w:sz="0" w:space="0" w:color="auto"/>
                <w:bottom w:val="none" w:sz="0" w:space="0" w:color="auto"/>
                <w:right w:val="none" w:sz="0" w:space="0" w:color="auto"/>
              </w:divBdr>
            </w:div>
          </w:divsChild>
        </w:div>
        <w:div w:id="359555509">
          <w:marLeft w:val="0"/>
          <w:marRight w:val="0"/>
          <w:marTop w:val="0"/>
          <w:marBottom w:val="0"/>
          <w:divBdr>
            <w:top w:val="none" w:sz="0" w:space="0" w:color="auto"/>
            <w:left w:val="none" w:sz="0" w:space="0" w:color="auto"/>
            <w:bottom w:val="none" w:sz="0" w:space="0" w:color="auto"/>
            <w:right w:val="none" w:sz="0" w:space="0" w:color="auto"/>
          </w:divBdr>
          <w:divsChild>
            <w:div w:id="2022124317">
              <w:marLeft w:val="0"/>
              <w:marRight w:val="0"/>
              <w:marTop w:val="0"/>
              <w:marBottom w:val="0"/>
              <w:divBdr>
                <w:top w:val="none" w:sz="0" w:space="0" w:color="auto"/>
                <w:left w:val="none" w:sz="0" w:space="0" w:color="auto"/>
                <w:bottom w:val="none" w:sz="0" w:space="0" w:color="auto"/>
                <w:right w:val="none" w:sz="0" w:space="0" w:color="auto"/>
              </w:divBdr>
            </w:div>
          </w:divsChild>
        </w:div>
        <w:div w:id="1643387655">
          <w:marLeft w:val="0"/>
          <w:marRight w:val="0"/>
          <w:marTop w:val="0"/>
          <w:marBottom w:val="0"/>
          <w:divBdr>
            <w:top w:val="none" w:sz="0" w:space="0" w:color="auto"/>
            <w:left w:val="none" w:sz="0" w:space="0" w:color="auto"/>
            <w:bottom w:val="none" w:sz="0" w:space="0" w:color="auto"/>
            <w:right w:val="none" w:sz="0" w:space="0" w:color="auto"/>
          </w:divBdr>
          <w:divsChild>
            <w:div w:id="320961801">
              <w:marLeft w:val="0"/>
              <w:marRight w:val="0"/>
              <w:marTop w:val="0"/>
              <w:marBottom w:val="0"/>
              <w:divBdr>
                <w:top w:val="none" w:sz="0" w:space="0" w:color="auto"/>
                <w:left w:val="none" w:sz="0" w:space="0" w:color="auto"/>
                <w:bottom w:val="none" w:sz="0" w:space="0" w:color="auto"/>
                <w:right w:val="none" w:sz="0" w:space="0" w:color="auto"/>
              </w:divBdr>
            </w:div>
          </w:divsChild>
        </w:div>
        <w:div w:id="1881237146">
          <w:marLeft w:val="0"/>
          <w:marRight w:val="0"/>
          <w:marTop w:val="0"/>
          <w:marBottom w:val="0"/>
          <w:divBdr>
            <w:top w:val="none" w:sz="0" w:space="0" w:color="auto"/>
            <w:left w:val="none" w:sz="0" w:space="0" w:color="auto"/>
            <w:bottom w:val="none" w:sz="0" w:space="0" w:color="auto"/>
            <w:right w:val="none" w:sz="0" w:space="0" w:color="auto"/>
          </w:divBdr>
          <w:divsChild>
            <w:div w:id="1550799901">
              <w:marLeft w:val="0"/>
              <w:marRight w:val="0"/>
              <w:marTop w:val="0"/>
              <w:marBottom w:val="0"/>
              <w:divBdr>
                <w:top w:val="none" w:sz="0" w:space="0" w:color="auto"/>
                <w:left w:val="none" w:sz="0" w:space="0" w:color="auto"/>
                <w:bottom w:val="none" w:sz="0" w:space="0" w:color="auto"/>
                <w:right w:val="none" w:sz="0" w:space="0" w:color="auto"/>
              </w:divBdr>
            </w:div>
          </w:divsChild>
        </w:div>
        <w:div w:id="1533762563">
          <w:marLeft w:val="0"/>
          <w:marRight w:val="0"/>
          <w:marTop w:val="0"/>
          <w:marBottom w:val="0"/>
          <w:divBdr>
            <w:top w:val="none" w:sz="0" w:space="0" w:color="auto"/>
            <w:left w:val="none" w:sz="0" w:space="0" w:color="auto"/>
            <w:bottom w:val="none" w:sz="0" w:space="0" w:color="auto"/>
            <w:right w:val="none" w:sz="0" w:space="0" w:color="auto"/>
          </w:divBdr>
          <w:divsChild>
            <w:div w:id="137272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7609">
      <w:bodyDiv w:val="1"/>
      <w:marLeft w:val="0"/>
      <w:marRight w:val="0"/>
      <w:marTop w:val="0"/>
      <w:marBottom w:val="0"/>
      <w:divBdr>
        <w:top w:val="none" w:sz="0" w:space="0" w:color="auto"/>
        <w:left w:val="none" w:sz="0" w:space="0" w:color="auto"/>
        <w:bottom w:val="none" w:sz="0" w:space="0" w:color="auto"/>
        <w:right w:val="none" w:sz="0" w:space="0" w:color="auto"/>
      </w:divBdr>
    </w:div>
    <w:div w:id="94640922">
      <w:bodyDiv w:val="1"/>
      <w:marLeft w:val="0"/>
      <w:marRight w:val="0"/>
      <w:marTop w:val="0"/>
      <w:marBottom w:val="0"/>
      <w:divBdr>
        <w:top w:val="none" w:sz="0" w:space="0" w:color="auto"/>
        <w:left w:val="none" w:sz="0" w:space="0" w:color="auto"/>
        <w:bottom w:val="none" w:sz="0" w:space="0" w:color="auto"/>
        <w:right w:val="none" w:sz="0" w:space="0" w:color="auto"/>
      </w:divBdr>
    </w:div>
    <w:div w:id="130099914">
      <w:bodyDiv w:val="1"/>
      <w:marLeft w:val="0"/>
      <w:marRight w:val="0"/>
      <w:marTop w:val="0"/>
      <w:marBottom w:val="0"/>
      <w:divBdr>
        <w:top w:val="none" w:sz="0" w:space="0" w:color="auto"/>
        <w:left w:val="none" w:sz="0" w:space="0" w:color="auto"/>
        <w:bottom w:val="none" w:sz="0" w:space="0" w:color="auto"/>
        <w:right w:val="none" w:sz="0" w:space="0" w:color="auto"/>
      </w:divBdr>
    </w:div>
    <w:div w:id="267588674">
      <w:bodyDiv w:val="1"/>
      <w:marLeft w:val="0"/>
      <w:marRight w:val="0"/>
      <w:marTop w:val="0"/>
      <w:marBottom w:val="0"/>
      <w:divBdr>
        <w:top w:val="none" w:sz="0" w:space="0" w:color="auto"/>
        <w:left w:val="none" w:sz="0" w:space="0" w:color="auto"/>
        <w:bottom w:val="none" w:sz="0" w:space="0" w:color="auto"/>
        <w:right w:val="none" w:sz="0" w:space="0" w:color="auto"/>
      </w:divBdr>
    </w:div>
    <w:div w:id="374812143">
      <w:bodyDiv w:val="1"/>
      <w:marLeft w:val="0"/>
      <w:marRight w:val="0"/>
      <w:marTop w:val="0"/>
      <w:marBottom w:val="0"/>
      <w:divBdr>
        <w:top w:val="none" w:sz="0" w:space="0" w:color="auto"/>
        <w:left w:val="none" w:sz="0" w:space="0" w:color="auto"/>
        <w:bottom w:val="none" w:sz="0" w:space="0" w:color="auto"/>
        <w:right w:val="none" w:sz="0" w:space="0" w:color="auto"/>
      </w:divBdr>
    </w:div>
    <w:div w:id="527983393">
      <w:bodyDiv w:val="1"/>
      <w:marLeft w:val="0"/>
      <w:marRight w:val="0"/>
      <w:marTop w:val="0"/>
      <w:marBottom w:val="0"/>
      <w:divBdr>
        <w:top w:val="none" w:sz="0" w:space="0" w:color="auto"/>
        <w:left w:val="none" w:sz="0" w:space="0" w:color="auto"/>
        <w:bottom w:val="none" w:sz="0" w:space="0" w:color="auto"/>
        <w:right w:val="none" w:sz="0" w:space="0" w:color="auto"/>
      </w:divBdr>
    </w:div>
    <w:div w:id="608127239">
      <w:bodyDiv w:val="1"/>
      <w:marLeft w:val="0"/>
      <w:marRight w:val="0"/>
      <w:marTop w:val="0"/>
      <w:marBottom w:val="0"/>
      <w:divBdr>
        <w:top w:val="none" w:sz="0" w:space="0" w:color="auto"/>
        <w:left w:val="none" w:sz="0" w:space="0" w:color="auto"/>
        <w:bottom w:val="none" w:sz="0" w:space="0" w:color="auto"/>
        <w:right w:val="none" w:sz="0" w:space="0" w:color="auto"/>
      </w:divBdr>
      <w:divsChild>
        <w:div w:id="1989624308">
          <w:marLeft w:val="0"/>
          <w:marRight w:val="0"/>
          <w:marTop w:val="0"/>
          <w:marBottom w:val="0"/>
          <w:divBdr>
            <w:top w:val="none" w:sz="0" w:space="0" w:color="auto"/>
            <w:left w:val="none" w:sz="0" w:space="0" w:color="auto"/>
            <w:bottom w:val="none" w:sz="0" w:space="0" w:color="auto"/>
            <w:right w:val="none" w:sz="0" w:space="0" w:color="auto"/>
          </w:divBdr>
          <w:divsChild>
            <w:div w:id="121534102">
              <w:marLeft w:val="0"/>
              <w:marRight w:val="0"/>
              <w:marTop w:val="0"/>
              <w:marBottom w:val="0"/>
              <w:divBdr>
                <w:top w:val="none" w:sz="0" w:space="0" w:color="auto"/>
                <w:left w:val="none" w:sz="0" w:space="0" w:color="auto"/>
                <w:bottom w:val="none" w:sz="0" w:space="0" w:color="auto"/>
                <w:right w:val="none" w:sz="0" w:space="0" w:color="auto"/>
              </w:divBdr>
            </w:div>
          </w:divsChild>
        </w:div>
        <w:div w:id="1097478663">
          <w:marLeft w:val="0"/>
          <w:marRight w:val="0"/>
          <w:marTop w:val="0"/>
          <w:marBottom w:val="0"/>
          <w:divBdr>
            <w:top w:val="none" w:sz="0" w:space="0" w:color="auto"/>
            <w:left w:val="none" w:sz="0" w:space="0" w:color="auto"/>
            <w:bottom w:val="none" w:sz="0" w:space="0" w:color="auto"/>
            <w:right w:val="none" w:sz="0" w:space="0" w:color="auto"/>
          </w:divBdr>
          <w:divsChild>
            <w:div w:id="920334698">
              <w:marLeft w:val="0"/>
              <w:marRight w:val="0"/>
              <w:marTop w:val="0"/>
              <w:marBottom w:val="0"/>
              <w:divBdr>
                <w:top w:val="none" w:sz="0" w:space="0" w:color="auto"/>
                <w:left w:val="none" w:sz="0" w:space="0" w:color="auto"/>
                <w:bottom w:val="none" w:sz="0" w:space="0" w:color="auto"/>
                <w:right w:val="none" w:sz="0" w:space="0" w:color="auto"/>
              </w:divBdr>
            </w:div>
          </w:divsChild>
        </w:div>
        <w:div w:id="642856007">
          <w:marLeft w:val="0"/>
          <w:marRight w:val="0"/>
          <w:marTop w:val="0"/>
          <w:marBottom w:val="0"/>
          <w:divBdr>
            <w:top w:val="none" w:sz="0" w:space="0" w:color="auto"/>
            <w:left w:val="none" w:sz="0" w:space="0" w:color="auto"/>
            <w:bottom w:val="none" w:sz="0" w:space="0" w:color="auto"/>
            <w:right w:val="none" w:sz="0" w:space="0" w:color="auto"/>
          </w:divBdr>
          <w:divsChild>
            <w:div w:id="1280070179">
              <w:marLeft w:val="0"/>
              <w:marRight w:val="0"/>
              <w:marTop w:val="0"/>
              <w:marBottom w:val="0"/>
              <w:divBdr>
                <w:top w:val="none" w:sz="0" w:space="0" w:color="auto"/>
                <w:left w:val="none" w:sz="0" w:space="0" w:color="auto"/>
                <w:bottom w:val="none" w:sz="0" w:space="0" w:color="auto"/>
                <w:right w:val="none" w:sz="0" w:space="0" w:color="auto"/>
              </w:divBdr>
            </w:div>
          </w:divsChild>
        </w:div>
        <w:div w:id="1763524578">
          <w:marLeft w:val="0"/>
          <w:marRight w:val="0"/>
          <w:marTop w:val="0"/>
          <w:marBottom w:val="0"/>
          <w:divBdr>
            <w:top w:val="none" w:sz="0" w:space="0" w:color="auto"/>
            <w:left w:val="none" w:sz="0" w:space="0" w:color="auto"/>
            <w:bottom w:val="none" w:sz="0" w:space="0" w:color="auto"/>
            <w:right w:val="none" w:sz="0" w:space="0" w:color="auto"/>
          </w:divBdr>
          <w:divsChild>
            <w:div w:id="582833210">
              <w:marLeft w:val="0"/>
              <w:marRight w:val="0"/>
              <w:marTop w:val="0"/>
              <w:marBottom w:val="0"/>
              <w:divBdr>
                <w:top w:val="none" w:sz="0" w:space="0" w:color="auto"/>
                <w:left w:val="none" w:sz="0" w:space="0" w:color="auto"/>
                <w:bottom w:val="none" w:sz="0" w:space="0" w:color="auto"/>
                <w:right w:val="none" w:sz="0" w:space="0" w:color="auto"/>
              </w:divBdr>
            </w:div>
          </w:divsChild>
        </w:div>
        <w:div w:id="1122074431">
          <w:marLeft w:val="0"/>
          <w:marRight w:val="0"/>
          <w:marTop w:val="0"/>
          <w:marBottom w:val="0"/>
          <w:divBdr>
            <w:top w:val="none" w:sz="0" w:space="0" w:color="auto"/>
            <w:left w:val="none" w:sz="0" w:space="0" w:color="auto"/>
            <w:bottom w:val="none" w:sz="0" w:space="0" w:color="auto"/>
            <w:right w:val="none" w:sz="0" w:space="0" w:color="auto"/>
          </w:divBdr>
          <w:divsChild>
            <w:div w:id="1338073543">
              <w:marLeft w:val="0"/>
              <w:marRight w:val="0"/>
              <w:marTop w:val="0"/>
              <w:marBottom w:val="0"/>
              <w:divBdr>
                <w:top w:val="none" w:sz="0" w:space="0" w:color="auto"/>
                <w:left w:val="none" w:sz="0" w:space="0" w:color="auto"/>
                <w:bottom w:val="none" w:sz="0" w:space="0" w:color="auto"/>
                <w:right w:val="none" w:sz="0" w:space="0" w:color="auto"/>
              </w:divBdr>
            </w:div>
          </w:divsChild>
        </w:div>
        <w:div w:id="310983949">
          <w:marLeft w:val="0"/>
          <w:marRight w:val="0"/>
          <w:marTop w:val="0"/>
          <w:marBottom w:val="0"/>
          <w:divBdr>
            <w:top w:val="none" w:sz="0" w:space="0" w:color="auto"/>
            <w:left w:val="none" w:sz="0" w:space="0" w:color="auto"/>
            <w:bottom w:val="none" w:sz="0" w:space="0" w:color="auto"/>
            <w:right w:val="none" w:sz="0" w:space="0" w:color="auto"/>
          </w:divBdr>
          <w:divsChild>
            <w:div w:id="1183975065">
              <w:marLeft w:val="0"/>
              <w:marRight w:val="0"/>
              <w:marTop w:val="0"/>
              <w:marBottom w:val="0"/>
              <w:divBdr>
                <w:top w:val="none" w:sz="0" w:space="0" w:color="auto"/>
                <w:left w:val="none" w:sz="0" w:space="0" w:color="auto"/>
                <w:bottom w:val="none" w:sz="0" w:space="0" w:color="auto"/>
                <w:right w:val="none" w:sz="0" w:space="0" w:color="auto"/>
              </w:divBdr>
            </w:div>
          </w:divsChild>
        </w:div>
        <w:div w:id="1451557664">
          <w:marLeft w:val="0"/>
          <w:marRight w:val="0"/>
          <w:marTop w:val="0"/>
          <w:marBottom w:val="0"/>
          <w:divBdr>
            <w:top w:val="none" w:sz="0" w:space="0" w:color="auto"/>
            <w:left w:val="none" w:sz="0" w:space="0" w:color="auto"/>
            <w:bottom w:val="none" w:sz="0" w:space="0" w:color="auto"/>
            <w:right w:val="none" w:sz="0" w:space="0" w:color="auto"/>
          </w:divBdr>
          <w:divsChild>
            <w:div w:id="874149535">
              <w:marLeft w:val="0"/>
              <w:marRight w:val="0"/>
              <w:marTop w:val="0"/>
              <w:marBottom w:val="0"/>
              <w:divBdr>
                <w:top w:val="none" w:sz="0" w:space="0" w:color="auto"/>
                <w:left w:val="none" w:sz="0" w:space="0" w:color="auto"/>
                <w:bottom w:val="none" w:sz="0" w:space="0" w:color="auto"/>
                <w:right w:val="none" w:sz="0" w:space="0" w:color="auto"/>
              </w:divBdr>
            </w:div>
          </w:divsChild>
        </w:div>
        <w:div w:id="837768554">
          <w:marLeft w:val="0"/>
          <w:marRight w:val="0"/>
          <w:marTop w:val="0"/>
          <w:marBottom w:val="0"/>
          <w:divBdr>
            <w:top w:val="none" w:sz="0" w:space="0" w:color="auto"/>
            <w:left w:val="none" w:sz="0" w:space="0" w:color="auto"/>
            <w:bottom w:val="none" w:sz="0" w:space="0" w:color="auto"/>
            <w:right w:val="none" w:sz="0" w:space="0" w:color="auto"/>
          </w:divBdr>
          <w:divsChild>
            <w:div w:id="1755475533">
              <w:marLeft w:val="0"/>
              <w:marRight w:val="0"/>
              <w:marTop w:val="0"/>
              <w:marBottom w:val="0"/>
              <w:divBdr>
                <w:top w:val="none" w:sz="0" w:space="0" w:color="auto"/>
                <w:left w:val="none" w:sz="0" w:space="0" w:color="auto"/>
                <w:bottom w:val="none" w:sz="0" w:space="0" w:color="auto"/>
                <w:right w:val="none" w:sz="0" w:space="0" w:color="auto"/>
              </w:divBdr>
            </w:div>
          </w:divsChild>
        </w:div>
        <w:div w:id="1953122844">
          <w:marLeft w:val="0"/>
          <w:marRight w:val="0"/>
          <w:marTop w:val="0"/>
          <w:marBottom w:val="0"/>
          <w:divBdr>
            <w:top w:val="none" w:sz="0" w:space="0" w:color="auto"/>
            <w:left w:val="none" w:sz="0" w:space="0" w:color="auto"/>
            <w:bottom w:val="none" w:sz="0" w:space="0" w:color="auto"/>
            <w:right w:val="none" w:sz="0" w:space="0" w:color="auto"/>
          </w:divBdr>
          <w:divsChild>
            <w:div w:id="1500609221">
              <w:marLeft w:val="0"/>
              <w:marRight w:val="0"/>
              <w:marTop w:val="0"/>
              <w:marBottom w:val="0"/>
              <w:divBdr>
                <w:top w:val="none" w:sz="0" w:space="0" w:color="auto"/>
                <w:left w:val="none" w:sz="0" w:space="0" w:color="auto"/>
                <w:bottom w:val="none" w:sz="0" w:space="0" w:color="auto"/>
                <w:right w:val="none" w:sz="0" w:space="0" w:color="auto"/>
              </w:divBdr>
            </w:div>
          </w:divsChild>
        </w:div>
        <w:div w:id="184222027">
          <w:marLeft w:val="0"/>
          <w:marRight w:val="0"/>
          <w:marTop w:val="0"/>
          <w:marBottom w:val="0"/>
          <w:divBdr>
            <w:top w:val="none" w:sz="0" w:space="0" w:color="auto"/>
            <w:left w:val="none" w:sz="0" w:space="0" w:color="auto"/>
            <w:bottom w:val="none" w:sz="0" w:space="0" w:color="auto"/>
            <w:right w:val="none" w:sz="0" w:space="0" w:color="auto"/>
          </w:divBdr>
          <w:divsChild>
            <w:div w:id="924536814">
              <w:marLeft w:val="0"/>
              <w:marRight w:val="0"/>
              <w:marTop w:val="0"/>
              <w:marBottom w:val="0"/>
              <w:divBdr>
                <w:top w:val="none" w:sz="0" w:space="0" w:color="auto"/>
                <w:left w:val="none" w:sz="0" w:space="0" w:color="auto"/>
                <w:bottom w:val="none" w:sz="0" w:space="0" w:color="auto"/>
                <w:right w:val="none" w:sz="0" w:space="0" w:color="auto"/>
              </w:divBdr>
            </w:div>
          </w:divsChild>
        </w:div>
        <w:div w:id="1340616222">
          <w:marLeft w:val="0"/>
          <w:marRight w:val="0"/>
          <w:marTop w:val="0"/>
          <w:marBottom w:val="0"/>
          <w:divBdr>
            <w:top w:val="none" w:sz="0" w:space="0" w:color="auto"/>
            <w:left w:val="none" w:sz="0" w:space="0" w:color="auto"/>
            <w:bottom w:val="none" w:sz="0" w:space="0" w:color="auto"/>
            <w:right w:val="none" w:sz="0" w:space="0" w:color="auto"/>
          </w:divBdr>
          <w:divsChild>
            <w:div w:id="314839120">
              <w:marLeft w:val="0"/>
              <w:marRight w:val="0"/>
              <w:marTop w:val="0"/>
              <w:marBottom w:val="0"/>
              <w:divBdr>
                <w:top w:val="none" w:sz="0" w:space="0" w:color="auto"/>
                <w:left w:val="none" w:sz="0" w:space="0" w:color="auto"/>
                <w:bottom w:val="none" w:sz="0" w:space="0" w:color="auto"/>
                <w:right w:val="none" w:sz="0" w:space="0" w:color="auto"/>
              </w:divBdr>
            </w:div>
          </w:divsChild>
        </w:div>
        <w:div w:id="790828901">
          <w:marLeft w:val="0"/>
          <w:marRight w:val="0"/>
          <w:marTop w:val="0"/>
          <w:marBottom w:val="0"/>
          <w:divBdr>
            <w:top w:val="none" w:sz="0" w:space="0" w:color="auto"/>
            <w:left w:val="none" w:sz="0" w:space="0" w:color="auto"/>
            <w:bottom w:val="none" w:sz="0" w:space="0" w:color="auto"/>
            <w:right w:val="none" w:sz="0" w:space="0" w:color="auto"/>
          </w:divBdr>
          <w:divsChild>
            <w:div w:id="1288731891">
              <w:marLeft w:val="0"/>
              <w:marRight w:val="0"/>
              <w:marTop w:val="0"/>
              <w:marBottom w:val="0"/>
              <w:divBdr>
                <w:top w:val="none" w:sz="0" w:space="0" w:color="auto"/>
                <w:left w:val="none" w:sz="0" w:space="0" w:color="auto"/>
                <w:bottom w:val="none" w:sz="0" w:space="0" w:color="auto"/>
                <w:right w:val="none" w:sz="0" w:space="0" w:color="auto"/>
              </w:divBdr>
            </w:div>
          </w:divsChild>
        </w:div>
        <w:div w:id="1523586785">
          <w:marLeft w:val="0"/>
          <w:marRight w:val="0"/>
          <w:marTop w:val="0"/>
          <w:marBottom w:val="0"/>
          <w:divBdr>
            <w:top w:val="none" w:sz="0" w:space="0" w:color="auto"/>
            <w:left w:val="none" w:sz="0" w:space="0" w:color="auto"/>
            <w:bottom w:val="none" w:sz="0" w:space="0" w:color="auto"/>
            <w:right w:val="none" w:sz="0" w:space="0" w:color="auto"/>
          </w:divBdr>
          <w:divsChild>
            <w:div w:id="254436138">
              <w:marLeft w:val="0"/>
              <w:marRight w:val="0"/>
              <w:marTop w:val="0"/>
              <w:marBottom w:val="0"/>
              <w:divBdr>
                <w:top w:val="none" w:sz="0" w:space="0" w:color="auto"/>
                <w:left w:val="none" w:sz="0" w:space="0" w:color="auto"/>
                <w:bottom w:val="none" w:sz="0" w:space="0" w:color="auto"/>
                <w:right w:val="none" w:sz="0" w:space="0" w:color="auto"/>
              </w:divBdr>
            </w:div>
          </w:divsChild>
        </w:div>
        <w:div w:id="1103450606">
          <w:marLeft w:val="0"/>
          <w:marRight w:val="0"/>
          <w:marTop w:val="0"/>
          <w:marBottom w:val="0"/>
          <w:divBdr>
            <w:top w:val="none" w:sz="0" w:space="0" w:color="auto"/>
            <w:left w:val="none" w:sz="0" w:space="0" w:color="auto"/>
            <w:bottom w:val="none" w:sz="0" w:space="0" w:color="auto"/>
            <w:right w:val="none" w:sz="0" w:space="0" w:color="auto"/>
          </w:divBdr>
          <w:divsChild>
            <w:div w:id="1057585622">
              <w:marLeft w:val="0"/>
              <w:marRight w:val="0"/>
              <w:marTop w:val="0"/>
              <w:marBottom w:val="0"/>
              <w:divBdr>
                <w:top w:val="none" w:sz="0" w:space="0" w:color="auto"/>
                <w:left w:val="none" w:sz="0" w:space="0" w:color="auto"/>
                <w:bottom w:val="none" w:sz="0" w:space="0" w:color="auto"/>
                <w:right w:val="none" w:sz="0" w:space="0" w:color="auto"/>
              </w:divBdr>
            </w:div>
          </w:divsChild>
        </w:div>
        <w:div w:id="1989047372">
          <w:marLeft w:val="0"/>
          <w:marRight w:val="0"/>
          <w:marTop w:val="0"/>
          <w:marBottom w:val="0"/>
          <w:divBdr>
            <w:top w:val="none" w:sz="0" w:space="0" w:color="auto"/>
            <w:left w:val="none" w:sz="0" w:space="0" w:color="auto"/>
            <w:bottom w:val="none" w:sz="0" w:space="0" w:color="auto"/>
            <w:right w:val="none" w:sz="0" w:space="0" w:color="auto"/>
          </w:divBdr>
          <w:divsChild>
            <w:div w:id="1218249071">
              <w:marLeft w:val="0"/>
              <w:marRight w:val="0"/>
              <w:marTop w:val="0"/>
              <w:marBottom w:val="0"/>
              <w:divBdr>
                <w:top w:val="none" w:sz="0" w:space="0" w:color="auto"/>
                <w:left w:val="none" w:sz="0" w:space="0" w:color="auto"/>
                <w:bottom w:val="none" w:sz="0" w:space="0" w:color="auto"/>
                <w:right w:val="none" w:sz="0" w:space="0" w:color="auto"/>
              </w:divBdr>
            </w:div>
          </w:divsChild>
        </w:div>
        <w:div w:id="1989439491">
          <w:marLeft w:val="0"/>
          <w:marRight w:val="0"/>
          <w:marTop w:val="0"/>
          <w:marBottom w:val="0"/>
          <w:divBdr>
            <w:top w:val="none" w:sz="0" w:space="0" w:color="auto"/>
            <w:left w:val="none" w:sz="0" w:space="0" w:color="auto"/>
            <w:bottom w:val="none" w:sz="0" w:space="0" w:color="auto"/>
            <w:right w:val="none" w:sz="0" w:space="0" w:color="auto"/>
          </w:divBdr>
          <w:divsChild>
            <w:div w:id="607662613">
              <w:marLeft w:val="0"/>
              <w:marRight w:val="0"/>
              <w:marTop w:val="0"/>
              <w:marBottom w:val="0"/>
              <w:divBdr>
                <w:top w:val="none" w:sz="0" w:space="0" w:color="auto"/>
                <w:left w:val="none" w:sz="0" w:space="0" w:color="auto"/>
                <w:bottom w:val="none" w:sz="0" w:space="0" w:color="auto"/>
                <w:right w:val="none" w:sz="0" w:space="0" w:color="auto"/>
              </w:divBdr>
            </w:div>
          </w:divsChild>
        </w:div>
        <w:div w:id="1449280023">
          <w:marLeft w:val="0"/>
          <w:marRight w:val="0"/>
          <w:marTop w:val="0"/>
          <w:marBottom w:val="0"/>
          <w:divBdr>
            <w:top w:val="none" w:sz="0" w:space="0" w:color="auto"/>
            <w:left w:val="none" w:sz="0" w:space="0" w:color="auto"/>
            <w:bottom w:val="none" w:sz="0" w:space="0" w:color="auto"/>
            <w:right w:val="none" w:sz="0" w:space="0" w:color="auto"/>
          </w:divBdr>
          <w:divsChild>
            <w:div w:id="1565681603">
              <w:marLeft w:val="0"/>
              <w:marRight w:val="0"/>
              <w:marTop w:val="0"/>
              <w:marBottom w:val="0"/>
              <w:divBdr>
                <w:top w:val="none" w:sz="0" w:space="0" w:color="auto"/>
                <w:left w:val="none" w:sz="0" w:space="0" w:color="auto"/>
                <w:bottom w:val="none" w:sz="0" w:space="0" w:color="auto"/>
                <w:right w:val="none" w:sz="0" w:space="0" w:color="auto"/>
              </w:divBdr>
            </w:div>
          </w:divsChild>
        </w:div>
        <w:div w:id="2049185207">
          <w:marLeft w:val="0"/>
          <w:marRight w:val="0"/>
          <w:marTop w:val="0"/>
          <w:marBottom w:val="0"/>
          <w:divBdr>
            <w:top w:val="none" w:sz="0" w:space="0" w:color="auto"/>
            <w:left w:val="none" w:sz="0" w:space="0" w:color="auto"/>
            <w:bottom w:val="none" w:sz="0" w:space="0" w:color="auto"/>
            <w:right w:val="none" w:sz="0" w:space="0" w:color="auto"/>
          </w:divBdr>
          <w:divsChild>
            <w:div w:id="1961449007">
              <w:marLeft w:val="0"/>
              <w:marRight w:val="0"/>
              <w:marTop w:val="0"/>
              <w:marBottom w:val="0"/>
              <w:divBdr>
                <w:top w:val="none" w:sz="0" w:space="0" w:color="auto"/>
                <w:left w:val="none" w:sz="0" w:space="0" w:color="auto"/>
                <w:bottom w:val="none" w:sz="0" w:space="0" w:color="auto"/>
                <w:right w:val="none" w:sz="0" w:space="0" w:color="auto"/>
              </w:divBdr>
            </w:div>
          </w:divsChild>
        </w:div>
        <w:div w:id="1050887016">
          <w:marLeft w:val="0"/>
          <w:marRight w:val="0"/>
          <w:marTop w:val="0"/>
          <w:marBottom w:val="0"/>
          <w:divBdr>
            <w:top w:val="none" w:sz="0" w:space="0" w:color="auto"/>
            <w:left w:val="none" w:sz="0" w:space="0" w:color="auto"/>
            <w:bottom w:val="none" w:sz="0" w:space="0" w:color="auto"/>
            <w:right w:val="none" w:sz="0" w:space="0" w:color="auto"/>
          </w:divBdr>
          <w:divsChild>
            <w:div w:id="591544760">
              <w:marLeft w:val="0"/>
              <w:marRight w:val="0"/>
              <w:marTop w:val="0"/>
              <w:marBottom w:val="0"/>
              <w:divBdr>
                <w:top w:val="none" w:sz="0" w:space="0" w:color="auto"/>
                <w:left w:val="none" w:sz="0" w:space="0" w:color="auto"/>
                <w:bottom w:val="none" w:sz="0" w:space="0" w:color="auto"/>
                <w:right w:val="none" w:sz="0" w:space="0" w:color="auto"/>
              </w:divBdr>
            </w:div>
          </w:divsChild>
        </w:div>
        <w:div w:id="1880699405">
          <w:marLeft w:val="0"/>
          <w:marRight w:val="0"/>
          <w:marTop w:val="0"/>
          <w:marBottom w:val="0"/>
          <w:divBdr>
            <w:top w:val="none" w:sz="0" w:space="0" w:color="auto"/>
            <w:left w:val="none" w:sz="0" w:space="0" w:color="auto"/>
            <w:bottom w:val="none" w:sz="0" w:space="0" w:color="auto"/>
            <w:right w:val="none" w:sz="0" w:space="0" w:color="auto"/>
          </w:divBdr>
          <w:divsChild>
            <w:div w:id="2050570093">
              <w:marLeft w:val="0"/>
              <w:marRight w:val="0"/>
              <w:marTop w:val="0"/>
              <w:marBottom w:val="0"/>
              <w:divBdr>
                <w:top w:val="none" w:sz="0" w:space="0" w:color="auto"/>
                <w:left w:val="none" w:sz="0" w:space="0" w:color="auto"/>
                <w:bottom w:val="none" w:sz="0" w:space="0" w:color="auto"/>
                <w:right w:val="none" w:sz="0" w:space="0" w:color="auto"/>
              </w:divBdr>
            </w:div>
          </w:divsChild>
        </w:div>
        <w:div w:id="246691484">
          <w:marLeft w:val="0"/>
          <w:marRight w:val="0"/>
          <w:marTop w:val="0"/>
          <w:marBottom w:val="0"/>
          <w:divBdr>
            <w:top w:val="none" w:sz="0" w:space="0" w:color="auto"/>
            <w:left w:val="none" w:sz="0" w:space="0" w:color="auto"/>
            <w:bottom w:val="none" w:sz="0" w:space="0" w:color="auto"/>
            <w:right w:val="none" w:sz="0" w:space="0" w:color="auto"/>
          </w:divBdr>
          <w:divsChild>
            <w:div w:id="554897449">
              <w:marLeft w:val="0"/>
              <w:marRight w:val="0"/>
              <w:marTop w:val="0"/>
              <w:marBottom w:val="0"/>
              <w:divBdr>
                <w:top w:val="none" w:sz="0" w:space="0" w:color="auto"/>
                <w:left w:val="none" w:sz="0" w:space="0" w:color="auto"/>
                <w:bottom w:val="none" w:sz="0" w:space="0" w:color="auto"/>
                <w:right w:val="none" w:sz="0" w:space="0" w:color="auto"/>
              </w:divBdr>
            </w:div>
          </w:divsChild>
        </w:div>
        <w:div w:id="718363784">
          <w:marLeft w:val="0"/>
          <w:marRight w:val="0"/>
          <w:marTop w:val="0"/>
          <w:marBottom w:val="0"/>
          <w:divBdr>
            <w:top w:val="none" w:sz="0" w:space="0" w:color="auto"/>
            <w:left w:val="none" w:sz="0" w:space="0" w:color="auto"/>
            <w:bottom w:val="none" w:sz="0" w:space="0" w:color="auto"/>
            <w:right w:val="none" w:sz="0" w:space="0" w:color="auto"/>
          </w:divBdr>
          <w:divsChild>
            <w:div w:id="226847509">
              <w:marLeft w:val="0"/>
              <w:marRight w:val="0"/>
              <w:marTop w:val="0"/>
              <w:marBottom w:val="0"/>
              <w:divBdr>
                <w:top w:val="none" w:sz="0" w:space="0" w:color="auto"/>
                <w:left w:val="none" w:sz="0" w:space="0" w:color="auto"/>
                <w:bottom w:val="none" w:sz="0" w:space="0" w:color="auto"/>
                <w:right w:val="none" w:sz="0" w:space="0" w:color="auto"/>
              </w:divBdr>
            </w:div>
          </w:divsChild>
        </w:div>
        <w:div w:id="1744790196">
          <w:marLeft w:val="0"/>
          <w:marRight w:val="0"/>
          <w:marTop w:val="0"/>
          <w:marBottom w:val="0"/>
          <w:divBdr>
            <w:top w:val="none" w:sz="0" w:space="0" w:color="auto"/>
            <w:left w:val="none" w:sz="0" w:space="0" w:color="auto"/>
            <w:bottom w:val="none" w:sz="0" w:space="0" w:color="auto"/>
            <w:right w:val="none" w:sz="0" w:space="0" w:color="auto"/>
          </w:divBdr>
          <w:divsChild>
            <w:div w:id="1753047977">
              <w:marLeft w:val="0"/>
              <w:marRight w:val="0"/>
              <w:marTop w:val="0"/>
              <w:marBottom w:val="0"/>
              <w:divBdr>
                <w:top w:val="none" w:sz="0" w:space="0" w:color="auto"/>
                <w:left w:val="none" w:sz="0" w:space="0" w:color="auto"/>
                <w:bottom w:val="none" w:sz="0" w:space="0" w:color="auto"/>
                <w:right w:val="none" w:sz="0" w:space="0" w:color="auto"/>
              </w:divBdr>
            </w:div>
          </w:divsChild>
        </w:div>
        <w:div w:id="1816485492">
          <w:marLeft w:val="0"/>
          <w:marRight w:val="0"/>
          <w:marTop w:val="0"/>
          <w:marBottom w:val="0"/>
          <w:divBdr>
            <w:top w:val="none" w:sz="0" w:space="0" w:color="auto"/>
            <w:left w:val="none" w:sz="0" w:space="0" w:color="auto"/>
            <w:bottom w:val="none" w:sz="0" w:space="0" w:color="auto"/>
            <w:right w:val="none" w:sz="0" w:space="0" w:color="auto"/>
          </w:divBdr>
          <w:divsChild>
            <w:div w:id="748617787">
              <w:marLeft w:val="0"/>
              <w:marRight w:val="0"/>
              <w:marTop w:val="0"/>
              <w:marBottom w:val="0"/>
              <w:divBdr>
                <w:top w:val="none" w:sz="0" w:space="0" w:color="auto"/>
                <w:left w:val="none" w:sz="0" w:space="0" w:color="auto"/>
                <w:bottom w:val="none" w:sz="0" w:space="0" w:color="auto"/>
                <w:right w:val="none" w:sz="0" w:space="0" w:color="auto"/>
              </w:divBdr>
            </w:div>
          </w:divsChild>
        </w:div>
        <w:div w:id="1655838778">
          <w:marLeft w:val="0"/>
          <w:marRight w:val="0"/>
          <w:marTop w:val="0"/>
          <w:marBottom w:val="0"/>
          <w:divBdr>
            <w:top w:val="none" w:sz="0" w:space="0" w:color="auto"/>
            <w:left w:val="none" w:sz="0" w:space="0" w:color="auto"/>
            <w:bottom w:val="none" w:sz="0" w:space="0" w:color="auto"/>
            <w:right w:val="none" w:sz="0" w:space="0" w:color="auto"/>
          </w:divBdr>
          <w:divsChild>
            <w:div w:id="668752508">
              <w:marLeft w:val="0"/>
              <w:marRight w:val="0"/>
              <w:marTop w:val="0"/>
              <w:marBottom w:val="0"/>
              <w:divBdr>
                <w:top w:val="none" w:sz="0" w:space="0" w:color="auto"/>
                <w:left w:val="none" w:sz="0" w:space="0" w:color="auto"/>
                <w:bottom w:val="none" w:sz="0" w:space="0" w:color="auto"/>
                <w:right w:val="none" w:sz="0" w:space="0" w:color="auto"/>
              </w:divBdr>
            </w:div>
          </w:divsChild>
        </w:div>
        <w:div w:id="220291343">
          <w:marLeft w:val="0"/>
          <w:marRight w:val="0"/>
          <w:marTop w:val="0"/>
          <w:marBottom w:val="0"/>
          <w:divBdr>
            <w:top w:val="none" w:sz="0" w:space="0" w:color="auto"/>
            <w:left w:val="none" w:sz="0" w:space="0" w:color="auto"/>
            <w:bottom w:val="none" w:sz="0" w:space="0" w:color="auto"/>
            <w:right w:val="none" w:sz="0" w:space="0" w:color="auto"/>
          </w:divBdr>
          <w:divsChild>
            <w:div w:id="122582585">
              <w:marLeft w:val="0"/>
              <w:marRight w:val="0"/>
              <w:marTop w:val="0"/>
              <w:marBottom w:val="0"/>
              <w:divBdr>
                <w:top w:val="none" w:sz="0" w:space="0" w:color="auto"/>
                <w:left w:val="none" w:sz="0" w:space="0" w:color="auto"/>
                <w:bottom w:val="none" w:sz="0" w:space="0" w:color="auto"/>
                <w:right w:val="none" w:sz="0" w:space="0" w:color="auto"/>
              </w:divBdr>
            </w:div>
          </w:divsChild>
        </w:div>
        <w:div w:id="916938980">
          <w:marLeft w:val="0"/>
          <w:marRight w:val="0"/>
          <w:marTop w:val="0"/>
          <w:marBottom w:val="0"/>
          <w:divBdr>
            <w:top w:val="none" w:sz="0" w:space="0" w:color="auto"/>
            <w:left w:val="none" w:sz="0" w:space="0" w:color="auto"/>
            <w:bottom w:val="none" w:sz="0" w:space="0" w:color="auto"/>
            <w:right w:val="none" w:sz="0" w:space="0" w:color="auto"/>
          </w:divBdr>
          <w:divsChild>
            <w:div w:id="545334022">
              <w:marLeft w:val="0"/>
              <w:marRight w:val="0"/>
              <w:marTop w:val="0"/>
              <w:marBottom w:val="0"/>
              <w:divBdr>
                <w:top w:val="none" w:sz="0" w:space="0" w:color="auto"/>
                <w:left w:val="none" w:sz="0" w:space="0" w:color="auto"/>
                <w:bottom w:val="none" w:sz="0" w:space="0" w:color="auto"/>
                <w:right w:val="none" w:sz="0" w:space="0" w:color="auto"/>
              </w:divBdr>
            </w:div>
          </w:divsChild>
        </w:div>
        <w:div w:id="651643759">
          <w:marLeft w:val="0"/>
          <w:marRight w:val="0"/>
          <w:marTop w:val="0"/>
          <w:marBottom w:val="0"/>
          <w:divBdr>
            <w:top w:val="none" w:sz="0" w:space="0" w:color="auto"/>
            <w:left w:val="none" w:sz="0" w:space="0" w:color="auto"/>
            <w:bottom w:val="none" w:sz="0" w:space="0" w:color="auto"/>
            <w:right w:val="none" w:sz="0" w:space="0" w:color="auto"/>
          </w:divBdr>
          <w:divsChild>
            <w:div w:id="505243002">
              <w:marLeft w:val="0"/>
              <w:marRight w:val="0"/>
              <w:marTop w:val="0"/>
              <w:marBottom w:val="0"/>
              <w:divBdr>
                <w:top w:val="none" w:sz="0" w:space="0" w:color="auto"/>
                <w:left w:val="none" w:sz="0" w:space="0" w:color="auto"/>
                <w:bottom w:val="none" w:sz="0" w:space="0" w:color="auto"/>
                <w:right w:val="none" w:sz="0" w:space="0" w:color="auto"/>
              </w:divBdr>
            </w:div>
          </w:divsChild>
        </w:div>
        <w:div w:id="14037433">
          <w:marLeft w:val="0"/>
          <w:marRight w:val="0"/>
          <w:marTop w:val="0"/>
          <w:marBottom w:val="0"/>
          <w:divBdr>
            <w:top w:val="none" w:sz="0" w:space="0" w:color="auto"/>
            <w:left w:val="none" w:sz="0" w:space="0" w:color="auto"/>
            <w:bottom w:val="none" w:sz="0" w:space="0" w:color="auto"/>
            <w:right w:val="none" w:sz="0" w:space="0" w:color="auto"/>
          </w:divBdr>
          <w:divsChild>
            <w:div w:id="2138058281">
              <w:marLeft w:val="0"/>
              <w:marRight w:val="0"/>
              <w:marTop w:val="0"/>
              <w:marBottom w:val="0"/>
              <w:divBdr>
                <w:top w:val="none" w:sz="0" w:space="0" w:color="auto"/>
                <w:left w:val="none" w:sz="0" w:space="0" w:color="auto"/>
                <w:bottom w:val="none" w:sz="0" w:space="0" w:color="auto"/>
                <w:right w:val="none" w:sz="0" w:space="0" w:color="auto"/>
              </w:divBdr>
            </w:div>
          </w:divsChild>
        </w:div>
        <w:div w:id="1790002479">
          <w:marLeft w:val="0"/>
          <w:marRight w:val="0"/>
          <w:marTop w:val="0"/>
          <w:marBottom w:val="0"/>
          <w:divBdr>
            <w:top w:val="none" w:sz="0" w:space="0" w:color="auto"/>
            <w:left w:val="none" w:sz="0" w:space="0" w:color="auto"/>
            <w:bottom w:val="none" w:sz="0" w:space="0" w:color="auto"/>
            <w:right w:val="none" w:sz="0" w:space="0" w:color="auto"/>
          </w:divBdr>
          <w:divsChild>
            <w:div w:id="278731167">
              <w:marLeft w:val="0"/>
              <w:marRight w:val="0"/>
              <w:marTop w:val="0"/>
              <w:marBottom w:val="0"/>
              <w:divBdr>
                <w:top w:val="none" w:sz="0" w:space="0" w:color="auto"/>
                <w:left w:val="none" w:sz="0" w:space="0" w:color="auto"/>
                <w:bottom w:val="none" w:sz="0" w:space="0" w:color="auto"/>
                <w:right w:val="none" w:sz="0" w:space="0" w:color="auto"/>
              </w:divBdr>
            </w:div>
          </w:divsChild>
        </w:div>
        <w:div w:id="913929832">
          <w:marLeft w:val="0"/>
          <w:marRight w:val="0"/>
          <w:marTop w:val="0"/>
          <w:marBottom w:val="0"/>
          <w:divBdr>
            <w:top w:val="none" w:sz="0" w:space="0" w:color="auto"/>
            <w:left w:val="none" w:sz="0" w:space="0" w:color="auto"/>
            <w:bottom w:val="none" w:sz="0" w:space="0" w:color="auto"/>
            <w:right w:val="none" w:sz="0" w:space="0" w:color="auto"/>
          </w:divBdr>
          <w:divsChild>
            <w:div w:id="782656667">
              <w:marLeft w:val="0"/>
              <w:marRight w:val="0"/>
              <w:marTop w:val="0"/>
              <w:marBottom w:val="0"/>
              <w:divBdr>
                <w:top w:val="none" w:sz="0" w:space="0" w:color="auto"/>
                <w:left w:val="none" w:sz="0" w:space="0" w:color="auto"/>
                <w:bottom w:val="none" w:sz="0" w:space="0" w:color="auto"/>
                <w:right w:val="none" w:sz="0" w:space="0" w:color="auto"/>
              </w:divBdr>
            </w:div>
          </w:divsChild>
        </w:div>
        <w:div w:id="354697341">
          <w:marLeft w:val="0"/>
          <w:marRight w:val="0"/>
          <w:marTop w:val="0"/>
          <w:marBottom w:val="0"/>
          <w:divBdr>
            <w:top w:val="none" w:sz="0" w:space="0" w:color="auto"/>
            <w:left w:val="none" w:sz="0" w:space="0" w:color="auto"/>
            <w:bottom w:val="none" w:sz="0" w:space="0" w:color="auto"/>
            <w:right w:val="none" w:sz="0" w:space="0" w:color="auto"/>
          </w:divBdr>
          <w:divsChild>
            <w:div w:id="627784181">
              <w:marLeft w:val="0"/>
              <w:marRight w:val="0"/>
              <w:marTop w:val="0"/>
              <w:marBottom w:val="0"/>
              <w:divBdr>
                <w:top w:val="none" w:sz="0" w:space="0" w:color="auto"/>
                <w:left w:val="none" w:sz="0" w:space="0" w:color="auto"/>
                <w:bottom w:val="none" w:sz="0" w:space="0" w:color="auto"/>
                <w:right w:val="none" w:sz="0" w:space="0" w:color="auto"/>
              </w:divBdr>
            </w:div>
          </w:divsChild>
        </w:div>
        <w:div w:id="1259753264">
          <w:marLeft w:val="0"/>
          <w:marRight w:val="0"/>
          <w:marTop w:val="0"/>
          <w:marBottom w:val="0"/>
          <w:divBdr>
            <w:top w:val="none" w:sz="0" w:space="0" w:color="auto"/>
            <w:left w:val="none" w:sz="0" w:space="0" w:color="auto"/>
            <w:bottom w:val="none" w:sz="0" w:space="0" w:color="auto"/>
            <w:right w:val="none" w:sz="0" w:space="0" w:color="auto"/>
          </w:divBdr>
          <w:divsChild>
            <w:div w:id="304698406">
              <w:marLeft w:val="0"/>
              <w:marRight w:val="0"/>
              <w:marTop w:val="0"/>
              <w:marBottom w:val="0"/>
              <w:divBdr>
                <w:top w:val="none" w:sz="0" w:space="0" w:color="auto"/>
                <w:left w:val="none" w:sz="0" w:space="0" w:color="auto"/>
                <w:bottom w:val="none" w:sz="0" w:space="0" w:color="auto"/>
                <w:right w:val="none" w:sz="0" w:space="0" w:color="auto"/>
              </w:divBdr>
            </w:div>
          </w:divsChild>
        </w:div>
        <w:div w:id="311107545">
          <w:marLeft w:val="0"/>
          <w:marRight w:val="0"/>
          <w:marTop w:val="0"/>
          <w:marBottom w:val="0"/>
          <w:divBdr>
            <w:top w:val="none" w:sz="0" w:space="0" w:color="auto"/>
            <w:left w:val="none" w:sz="0" w:space="0" w:color="auto"/>
            <w:bottom w:val="none" w:sz="0" w:space="0" w:color="auto"/>
            <w:right w:val="none" w:sz="0" w:space="0" w:color="auto"/>
          </w:divBdr>
          <w:divsChild>
            <w:div w:id="108400765">
              <w:marLeft w:val="0"/>
              <w:marRight w:val="0"/>
              <w:marTop w:val="0"/>
              <w:marBottom w:val="0"/>
              <w:divBdr>
                <w:top w:val="none" w:sz="0" w:space="0" w:color="auto"/>
                <w:left w:val="none" w:sz="0" w:space="0" w:color="auto"/>
                <w:bottom w:val="none" w:sz="0" w:space="0" w:color="auto"/>
                <w:right w:val="none" w:sz="0" w:space="0" w:color="auto"/>
              </w:divBdr>
            </w:div>
          </w:divsChild>
        </w:div>
        <w:div w:id="1466387097">
          <w:marLeft w:val="0"/>
          <w:marRight w:val="0"/>
          <w:marTop w:val="0"/>
          <w:marBottom w:val="0"/>
          <w:divBdr>
            <w:top w:val="none" w:sz="0" w:space="0" w:color="auto"/>
            <w:left w:val="none" w:sz="0" w:space="0" w:color="auto"/>
            <w:bottom w:val="none" w:sz="0" w:space="0" w:color="auto"/>
            <w:right w:val="none" w:sz="0" w:space="0" w:color="auto"/>
          </w:divBdr>
          <w:divsChild>
            <w:div w:id="1250192958">
              <w:marLeft w:val="0"/>
              <w:marRight w:val="0"/>
              <w:marTop w:val="0"/>
              <w:marBottom w:val="0"/>
              <w:divBdr>
                <w:top w:val="none" w:sz="0" w:space="0" w:color="auto"/>
                <w:left w:val="none" w:sz="0" w:space="0" w:color="auto"/>
                <w:bottom w:val="none" w:sz="0" w:space="0" w:color="auto"/>
                <w:right w:val="none" w:sz="0" w:space="0" w:color="auto"/>
              </w:divBdr>
            </w:div>
          </w:divsChild>
        </w:div>
        <w:div w:id="2036425124">
          <w:marLeft w:val="0"/>
          <w:marRight w:val="0"/>
          <w:marTop w:val="0"/>
          <w:marBottom w:val="0"/>
          <w:divBdr>
            <w:top w:val="none" w:sz="0" w:space="0" w:color="auto"/>
            <w:left w:val="none" w:sz="0" w:space="0" w:color="auto"/>
            <w:bottom w:val="none" w:sz="0" w:space="0" w:color="auto"/>
            <w:right w:val="none" w:sz="0" w:space="0" w:color="auto"/>
          </w:divBdr>
          <w:divsChild>
            <w:div w:id="2066292785">
              <w:marLeft w:val="0"/>
              <w:marRight w:val="0"/>
              <w:marTop w:val="0"/>
              <w:marBottom w:val="0"/>
              <w:divBdr>
                <w:top w:val="none" w:sz="0" w:space="0" w:color="auto"/>
                <w:left w:val="none" w:sz="0" w:space="0" w:color="auto"/>
                <w:bottom w:val="none" w:sz="0" w:space="0" w:color="auto"/>
                <w:right w:val="none" w:sz="0" w:space="0" w:color="auto"/>
              </w:divBdr>
            </w:div>
          </w:divsChild>
        </w:div>
        <w:div w:id="2128161688">
          <w:marLeft w:val="0"/>
          <w:marRight w:val="0"/>
          <w:marTop w:val="0"/>
          <w:marBottom w:val="0"/>
          <w:divBdr>
            <w:top w:val="none" w:sz="0" w:space="0" w:color="auto"/>
            <w:left w:val="none" w:sz="0" w:space="0" w:color="auto"/>
            <w:bottom w:val="none" w:sz="0" w:space="0" w:color="auto"/>
            <w:right w:val="none" w:sz="0" w:space="0" w:color="auto"/>
          </w:divBdr>
          <w:divsChild>
            <w:div w:id="1691906136">
              <w:marLeft w:val="0"/>
              <w:marRight w:val="0"/>
              <w:marTop w:val="0"/>
              <w:marBottom w:val="0"/>
              <w:divBdr>
                <w:top w:val="none" w:sz="0" w:space="0" w:color="auto"/>
                <w:left w:val="none" w:sz="0" w:space="0" w:color="auto"/>
                <w:bottom w:val="none" w:sz="0" w:space="0" w:color="auto"/>
                <w:right w:val="none" w:sz="0" w:space="0" w:color="auto"/>
              </w:divBdr>
            </w:div>
          </w:divsChild>
        </w:div>
        <w:div w:id="847602499">
          <w:marLeft w:val="0"/>
          <w:marRight w:val="0"/>
          <w:marTop w:val="0"/>
          <w:marBottom w:val="0"/>
          <w:divBdr>
            <w:top w:val="none" w:sz="0" w:space="0" w:color="auto"/>
            <w:left w:val="none" w:sz="0" w:space="0" w:color="auto"/>
            <w:bottom w:val="none" w:sz="0" w:space="0" w:color="auto"/>
            <w:right w:val="none" w:sz="0" w:space="0" w:color="auto"/>
          </w:divBdr>
          <w:divsChild>
            <w:div w:id="2008746303">
              <w:marLeft w:val="0"/>
              <w:marRight w:val="0"/>
              <w:marTop w:val="0"/>
              <w:marBottom w:val="0"/>
              <w:divBdr>
                <w:top w:val="none" w:sz="0" w:space="0" w:color="auto"/>
                <w:left w:val="none" w:sz="0" w:space="0" w:color="auto"/>
                <w:bottom w:val="none" w:sz="0" w:space="0" w:color="auto"/>
                <w:right w:val="none" w:sz="0" w:space="0" w:color="auto"/>
              </w:divBdr>
            </w:div>
          </w:divsChild>
        </w:div>
        <w:div w:id="351029283">
          <w:marLeft w:val="0"/>
          <w:marRight w:val="0"/>
          <w:marTop w:val="0"/>
          <w:marBottom w:val="0"/>
          <w:divBdr>
            <w:top w:val="none" w:sz="0" w:space="0" w:color="auto"/>
            <w:left w:val="none" w:sz="0" w:space="0" w:color="auto"/>
            <w:bottom w:val="none" w:sz="0" w:space="0" w:color="auto"/>
            <w:right w:val="none" w:sz="0" w:space="0" w:color="auto"/>
          </w:divBdr>
          <w:divsChild>
            <w:div w:id="658773558">
              <w:marLeft w:val="0"/>
              <w:marRight w:val="0"/>
              <w:marTop w:val="0"/>
              <w:marBottom w:val="0"/>
              <w:divBdr>
                <w:top w:val="none" w:sz="0" w:space="0" w:color="auto"/>
                <w:left w:val="none" w:sz="0" w:space="0" w:color="auto"/>
                <w:bottom w:val="none" w:sz="0" w:space="0" w:color="auto"/>
                <w:right w:val="none" w:sz="0" w:space="0" w:color="auto"/>
              </w:divBdr>
            </w:div>
          </w:divsChild>
        </w:div>
        <w:div w:id="155341914">
          <w:marLeft w:val="0"/>
          <w:marRight w:val="0"/>
          <w:marTop w:val="0"/>
          <w:marBottom w:val="0"/>
          <w:divBdr>
            <w:top w:val="none" w:sz="0" w:space="0" w:color="auto"/>
            <w:left w:val="none" w:sz="0" w:space="0" w:color="auto"/>
            <w:bottom w:val="none" w:sz="0" w:space="0" w:color="auto"/>
            <w:right w:val="none" w:sz="0" w:space="0" w:color="auto"/>
          </w:divBdr>
          <w:divsChild>
            <w:div w:id="2078478854">
              <w:marLeft w:val="0"/>
              <w:marRight w:val="0"/>
              <w:marTop w:val="0"/>
              <w:marBottom w:val="0"/>
              <w:divBdr>
                <w:top w:val="none" w:sz="0" w:space="0" w:color="auto"/>
                <w:left w:val="none" w:sz="0" w:space="0" w:color="auto"/>
                <w:bottom w:val="none" w:sz="0" w:space="0" w:color="auto"/>
                <w:right w:val="none" w:sz="0" w:space="0" w:color="auto"/>
              </w:divBdr>
            </w:div>
          </w:divsChild>
        </w:div>
        <w:div w:id="1850019670">
          <w:marLeft w:val="0"/>
          <w:marRight w:val="0"/>
          <w:marTop w:val="0"/>
          <w:marBottom w:val="0"/>
          <w:divBdr>
            <w:top w:val="none" w:sz="0" w:space="0" w:color="auto"/>
            <w:left w:val="none" w:sz="0" w:space="0" w:color="auto"/>
            <w:bottom w:val="none" w:sz="0" w:space="0" w:color="auto"/>
            <w:right w:val="none" w:sz="0" w:space="0" w:color="auto"/>
          </w:divBdr>
          <w:divsChild>
            <w:div w:id="469401418">
              <w:marLeft w:val="0"/>
              <w:marRight w:val="0"/>
              <w:marTop w:val="0"/>
              <w:marBottom w:val="0"/>
              <w:divBdr>
                <w:top w:val="none" w:sz="0" w:space="0" w:color="auto"/>
                <w:left w:val="none" w:sz="0" w:space="0" w:color="auto"/>
                <w:bottom w:val="none" w:sz="0" w:space="0" w:color="auto"/>
                <w:right w:val="none" w:sz="0" w:space="0" w:color="auto"/>
              </w:divBdr>
            </w:div>
          </w:divsChild>
        </w:div>
        <w:div w:id="1191989383">
          <w:marLeft w:val="0"/>
          <w:marRight w:val="0"/>
          <w:marTop w:val="0"/>
          <w:marBottom w:val="0"/>
          <w:divBdr>
            <w:top w:val="none" w:sz="0" w:space="0" w:color="auto"/>
            <w:left w:val="none" w:sz="0" w:space="0" w:color="auto"/>
            <w:bottom w:val="none" w:sz="0" w:space="0" w:color="auto"/>
            <w:right w:val="none" w:sz="0" w:space="0" w:color="auto"/>
          </w:divBdr>
          <w:divsChild>
            <w:div w:id="1928415929">
              <w:marLeft w:val="0"/>
              <w:marRight w:val="0"/>
              <w:marTop w:val="0"/>
              <w:marBottom w:val="0"/>
              <w:divBdr>
                <w:top w:val="none" w:sz="0" w:space="0" w:color="auto"/>
                <w:left w:val="none" w:sz="0" w:space="0" w:color="auto"/>
                <w:bottom w:val="none" w:sz="0" w:space="0" w:color="auto"/>
                <w:right w:val="none" w:sz="0" w:space="0" w:color="auto"/>
              </w:divBdr>
            </w:div>
          </w:divsChild>
        </w:div>
        <w:div w:id="1786577080">
          <w:marLeft w:val="0"/>
          <w:marRight w:val="0"/>
          <w:marTop w:val="0"/>
          <w:marBottom w:val="0"/>
          <w:divBdr>
            <w:top w:val="none" w:sz="0" w:space="0" w:color="auto"/>
            <w:left w:val="none" w:sz="0" w:space="0" w:color="auto"/>
            <w:bottom w:val="none" w:sz="0" w:space="0" w:color="auto"/>
            <w:right w:val="none" w:sz="0" w:space="0" w:color="auto"/>
          </w:divBdr>
          <w:divsChild>
            <w:div w:id="1989478780">
              <w:marLeft w:val="0"/>
              <w:marRight w:val="0"/>
              <w:marTop w:val="0"/>
              <w:marBottom w:val="0"/>
              <w:divBdr>
                <w:top w:val="none" w:sz="0" w:space="0" w:color="auto"/>
                <w:left w:val="none" w:sz="0" w:space="0" w:color="auto"/>
                <w:bottom w:val="none" w:sz="0" w:space="0" w:color="auto"/>
                <w:right w:val="none" w:sz="0" w:space="0" w:color="auto"/>
              </w:divBdr>
            </w:div>
          </w:divsChild>
        </w:div>
        <w:div w:id="1982922969">
          <w:marLeft w:val="0"/>
          <w:marRight w:val="0"/>
          <w:marTop w:val="0"/>
          <w:marBottom w:val="0"/>
          <w:divBdr>
            <w:top w:val="none" w:sz="0" w:space="0" w:color="auto"/>
            <w:left w:val="none" w:sz="0" w:space="0" w:color="auto"/>
            <w:bottom w:val="none" w:sz="0" w:space="0" w:color="auto"/>
            <w:right w:val="none" w:sz="0" w:space="0" w:color="auto"/>
          </w:divBdr>
          <w:divsChild>
            <w:div w:id="515732187">
              <w:marLeft w:val="0"/>
              <w:marRight w:val="0"/>
              <w:marTop w:val="0"/>
              <w:marBottom w:val="0"/>
              <w:divBdr>
                <w:top w:val="none" w:sz="0" w:space="0" w:color="auto"/>
                <w:left w:val="none" w:sz="0" w:space="0" w:color="auto"/>
                <w:bottom w:val="none" w:sz="0" w:space="0" w:color="auto"/>
                <w:right w:val="none" w:sz="0" w:space="0" w:color="auto"/>
              </w:divBdr>
            </w:div>
          </w:divsChild>
        </w:div>
        <w:div w:id="273632692">
          <w:marLeft w:val="0"/>
          <w:marRight w:val="0"/>
          <w:marTop w:val="0"/>
          <w:marBottom w:val="0"/>
          <w:divBdr>
            <w:top w:val="none" w:sz="0" w:space="0" w:color="auto"/>
            <w:left w:val="none" w:sz="0" w:space="0" w:color="auto"/>
            <w:bottom w:val="none" w:sz="0" w:space="0" w:color="auto"/>
            <w:right w:val="none" w:sz="0" w:space="0" w:color="auto"/>
          </w:divBdr>
          <w:divsChild>
            <w:div w:id="273827932">
              <w:marLeft w:val="0"/>
              <w:marRight w:val="0"/>
              <w:marTop w:val="0"/>
              <w:marBottom w:val="0"/>
              <w:divBdr>
                <w:top w:val="none" w:sz="0" w:space="0" w:color="auto"/>
                <w:left w:val="none" w:sz="0" w:space="0" w:color="auto"/>
                <w:bottom w:val="none" w:sz="0" w:space="0" w:color="auto"/>
                <w:right w:val="none" w:sz="0" w:space="0" w:color="auto"/>
              </w:divBdr>
            </w:div>
          </w:divsChild>
        </w:div>
        <w:div w:id="751436782">
          <w:marLeft w:val="0"/>
          <w:marRight w:val="0"/>
          <w:marTop w:val="0"/>
          <w:marBottom w:val="0"/>
          <w:divBdr>
            <w:top w:val="none" w:sz="0" w:space="0" w:color="auto"/>
            <w:left w:val="none" w:sz="0" w:space="0" w:color="auto"/>
            <w:bottom w:val="none" w:sz="0" w:space="0" w:color="auto"/>
            <w:right w:val="none" w:sz="0" w:space="0" w:color="auto"/>
          </w:divBdr>
          <w:divsChild>
            <w:div w:id="360861055">
              <w:marLeft w:val="0"/>
              <w:marRight w:val="0"/>
              <w:marTop w:val="0"/>
              <w:marBottom w:val="0"/>
              <w:divBdr>
                <w:top w:val="none" w:sz="0" w:space="0" w:color="auto"/>
                <w:left w:val="none" w:sz="0" w:space="0" w:color="auto"/>
                <w:bottom w:val="none" w:sz="0" w:space="0" w:color="auto"/>
                <w:right w:val="none" w:sz="0" w:space="0" w:color="auto"/>
              </w:divBdr>
            </w:div>
          </w:divsChild>
        </w:div>
        <w:div w:id="1465466271">
          <w:marLeft w:val="0"/>
          <w:marRight w:val="0"/>
          <w:marTop w:val="0"/>
          <w:marBottom w:val="0"/>
          <w:divBdr>
            <w:top w:val="none" w:sz="0" w:space="0" w:color="auto"/>
            <w:left w:val="none" w:sz="0" w:space="0" w:color="auto"/>
            <w:bottom w:val="none" w:sz="0" w:space="0" w:color="auto"/>
            <w:right w:val="none" w:sz="0" w:space="0" w:color="auto"/>
          </w:divBdr>
          <w:divsChild>
            <w:div w:id="9766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56312">
      <w:bodyDiv w:val="1"/>
      <w:marLeft w:val="0"/>
      <w:marRight w:val="0"/>
      <w:marTop w:val="0"/>
      <w:marBottom w:val="0"/>
      <w:divBdr>
        <w:top w:val="none" w:sz="0" w:space="0" w:color="auto"/>
        <w:left w:val="none" w:sz="0" w:space="0" w:color="auto"/>
        <w:bottom w:val="none" w:sz="0" w:space="0" w:color="auto"/>
        <w:right w:val="none" w:sz="0" w:space="0" w:color="auto"/>
      </w:divBdr>
    </w:div>
    <w:div w:id="801534740">
      <w:bodyDiv w:val="1"/>
      <w:marLeft w:val="0"/>
      <w:marRight w:val="0"/>
      <w:marTop w:val="0"/>
      <w:marBottom w:val="0"/>
      <w:divBdr>
        <w:top w:val="none" w:sz="0" w:space="0" w:color="auto"/>
        <w:left w:val="none" w:sz="0" w:space="0" w:color="auto"/>
        <w:bottom w:val="none" w:sz="0" w:space="0" w:color="auto"/>
        <w:right w:val="none" w:sz="0" w:space="0" w:color="auto"/>
      </w:divBdr>
    </w:div>
    <w:div w:id="906383734">
      <w:bodyDiv w:val="1"/>
      <w:marLeft w:val="0"/>
      <w:marRight w:val="0"/>
      <w:marTop w:val="0"/>
      <w:marBottom w:val="0"/>
      <w:divBdr>
        <w:top w:val="none" w:sz="0" w:space="0" w:color="auto"/>
        <w:left w:val="none" w:sz="0" w:space="0" w:color="auto"/>
        <w:bottom w:val="none" w:sz="0" w:space="0" w:color="auto"/>
        <w:right w:val="none" w:sz="0" w:space="0" w:color="auto"/>
      </w:divBdr>
      <w:divsChild>
        <w:div w:id="1455097899">
          <w:marLeft w:val="0"/>
          <w:marRight w:val="0"/>
          <w:marTop w:val="0"/>
          <w:marBottom w:val="0"/>
          <w:divBdr>
            <w:top w:val="none" w:sz="0" w:space="0" w:color="auto"/>
            <w:left w:val="none" w:sz="0" w:space="0" w:color="auto"/>
            <w:bottom w:val="none" w:sz="0" w:space="0" w:color="auto"/>
            <w:right w:val="none" w:sz="0" w:space="0" w:color="auto"/>
          </w:divBdr>
          <w:divsChild>
            <w:div w:id="1927423641">
              <w:marLeft w:val="0"/>
              <w:marRight w:val="0"/>
              <w:marTop w:val="0"/>
              <w:marBottom w:val="0"/>
              <w:divBdr>
                <w:top w:val="none" w:sz="0" w:space="0" w:color="auto"/>
                <w:left w:val="none" w:sz="0" w:space="0" w:color="auto"/>
                <w:bottom w:val="none" w:sz="0" w:space="0" w:color="auto"/>
                <w:right w:val="none" w:sz="0" w:space="0" w:color="auto"/>
              </w:divBdr>
            </w:div>
          </w:divsChild>
        </w:div>
        <w:div w:id="2028478614">
          <w:marLeft w:val="0"/>
          <w:marRight w:val="0"/>
          <w:marTop w:val="0"/>
          <w:marBottom w:val="0"/>
          <w:divBdr>
            <w:top w:val="none" w:sz="0" w:space="0" w:color="auto"/>
            <w:left w:val="none" w:sz="0" w:space="0" w:color="auto"/>
            <w:bottom w:val="none" w:sz="0" w:space="0" w:color="auto"/>
            <w:right w:val="none" w:sz="0" w:space="0" w:color="auto"/>
          </w:divBdr>
          <w:divsChild>
            <w:div w:id="1706448128">
              <w:marLeft w:val="0"/>
              <w:marRight w:val="0"/>
              <w:marTop w:val="0"/>
              <w:marBottom w:val="0"/>
              <w:divBdr>
                <w:top w:val="none" w:sz="0" w:space="0" w:color="auto"/>
                <w:left w:val="none" w:sz="0" w:space="0" w:color="auto"/>
                <w:bottom w:val="none" w:sz="0" w:space="0" w:color="auto"/>
                <w:right w:val="none" w:sz="0" w:space="0" w:color="auto"/>
              </w:divBdr>
            </w:div>
          </w:divsChild>
        </w:div>
        <w:div w:id="1513298499">
          <w:marLeft w:val="0"/>
          <w:marRight w:val="0"/>
          <w:marTop w:val="0"/>
          <w:marBottom w:val="0"/>
          <w:divBdr>
            <w:top w:val="none" w:sz="0" w:space="0" w:color="auto"/>
            <w:left w:val="none" w:sz="0" w:space="0" w:color="auto"/>
            <w:bottom w:val="none" w:sz="0" w:space="0" w:color="auto"/>
            <w:right w:val="none" w:sz="0" w:space="0" w:color="auto"/>
          </w:divBdr>
          <w:divsChild>
            <w:div w:id="694310884">
              <w:marLeft w:val="0"/>
              <w:marRight w:val="0"/>
              <w:marTop w:val="0"/>
              <w:marBottom w:val="0"/>
              <w:divBdr>
                <w:top w:val="none" w:sz="0" w:space="0" w:color="auto"/>
                <w:left w:val="none" w:sz="0" w:space="0" w:color="auto"/>
                <w:bottom w:val="none" w:sz="0" w:space="0" w:color="auto"/>
                <w:right w:val="none" w:sz="0" w:space="0" w:color="auto"/>
              </w:divBdr>
            </w:div>
          </w:divsChild>
        </w:div>
        <w:div w:id="1796634870">
          <w:marLeft w:val="0"/>
          <w:marRight w:val="0"/>
          <w:marTop w:val="0"/>
          <w:marBottom w:val="0"/>
          <w:divBdr>
            <w:top w:val="none" w:sz="0" w:space="0" w:color="auto"/>
            <w:left w:val="none" w:sz="0" w:space="0" w:color="auto"/>
            <w:bottom w:val="none" w:sz="0" w:space="0" w:color="auto"/>
            <w:right w:val="none" w:sz="0" w:space="0" w:color="auto"/>
          </w:divBdr>
          <w:divsChild>
            <w:div w:id="382411384">
              <w:marLeft w:val="0"/>
              <w:marRight w:val="0"/>
              <w:marTop w:val="0"/>
              <w:marBottom w:val="0"/>
              <w:divBdr>
                <w:top w:val="none" w:sz="0" w:space="0" w:color="auto"/>
                <w:left w:val="none" w:sz="0" w:space="0" w:color="auto"/>
                <w:bottom w:val="none" w:sz="0" w:space="0" w:color="auto"/>
                <w:right w:val="none" w:sz="0" w:space="0" w:color="auto"/>
              </w:divBdr>
            </w:div>
          </w:divsChild>
        </w:div>
        <w:div w:id="1174538889">
          <w:marLeft w:val="0"/>
          <w:marRight w:val="0"/>
          <w:marTop w:val="0"/>
          <w:marBottom w:val="0"/>
          <w:divBdr>
            <w:top w:val="none" w:sz="0" w:space="0" w:color="auto"/>
            <w:left w:val="none" w:sz="0" w:space="0" w:color="auto"/>
            <w:bottom w:val="none" w:sz="0" w:space="0" w:color="auto"/>
            <w:right w:val="none" w:sz="0" w:space="0" w:color="auto"/>
          </w:divBdr>
          <w:divsChild>
            <w:div w:id="702291485">
              <w:marLeft w:val="0"/>
              <w:marRight w:val="0"/>
              <w:marTop w:val="0"/>
              <w:marBottom w:val="0"/>
              <w:divBdr>
                <w:top w:val="none" w:sz="0" w:space="0" w:color="auto"/>
                <w:left w:val="none" w:sz="0" w:space="0" w:color="auto"/>
                <w:bottom w:val="none" w:sz="0" w:space="0" w:color="auto"/>
                <w:right w:val="none" w:sz="0" w:space="0" w:color="auto"/>
              </w:divBdr>
            </w:div>
          </w:divsChild>
        </w:div>
        <w:div w:id="2014646872">
          <w:marLeft w:val="0"/>
          <w:marRight w:val="0"/>
          <w:marTop w:val="0"/>
          <w:marBottom w:val="0"/>
          <w:divBdr>
            <w:top w:val="none" w:sz="0" w:space="0" w:color="auto"/>
            <w:left w:val="none" w:sz="0" w:space="0" w:color="auto"/>
            <w:bottom w:val="none" w:sz="0" w:space="0" w:color="auto"/>
            <w:right w:val="none" w:sz="0" w:space="0" w:color="auto"/>
          </w:divBdr>
          <w:divsChild>
            <w:div w:id="1188526565">
              <w:marLeft w:val="0"/>
              <w:marRight w:val="0"/>
              <w:marTop w:val="0"/>
              <w:marBottom w:val="0"/>
              <w:divBdr>
                <w:top w:val="none" w:sz="0" w:space="0" w:color="auto"/>
                <w:left w:val="none" w:sz="0" w:space="0" w:color="auto"/>
                <w:bottom w:val="none" w:sz="0" w:space="0" w:color="auto"/>
                <w:right w:val="none" w:sz="0" w:space="0" w:color="auto"/>
              </w:divBdr>
            </w:div>
          </w:divsChild>
        </w:div>
        <w:div w:id="444662729">
          <w:marLeft w:val="0"/>
          <w:marRight w:val="0"/>
          <w:marTop w:val="0"/>
          <w:marBottom w:val="0"/>
          <w:divBdr>
            <w:top w:val="none" w:sz="0" w:space="0" w:color="auto"/>
            <w:left w:val="none" w:sz="0" w:space="0" w:color="auto"/>
            <w:bottom w:val="none" w:sz="0" w:space="0" w:color="auto"/>
            <w:right w:val="none" w:sz="0" w:space="0" w:color="auto"/>
          </w:divBdr>
          <w:divsChild>
            <w:div w:id="1265116580">
              <w:marLeft w:val="0"/>
              <w:marRight w:val="0"/>
              <w:marTop w:val="0"/>
              <w:marBottom w:val="0"/>
              <w:divBdr>
                <w:top w:val="none" w:sz="0" w:space="0" w:color="auto"/>
                <w:left w:val="none" w:sz="0" w:space="0" w:color="auto"/>
                <w:bottom w:val="none" w:sz="0" w:space="0" w:color="auto"/>
                <w:right w:val="none" w:sz="0" w:space="0" w:color="auto"/>
              </w:divBdr>
            </w:div>
          </w:divsChild>
        </w:div>
        <w:div w:id="1955164310">
          <w:marLeft w:val="0"/>
          <w:marRight w:val="0"/>
          <w:marTop w:val="0"/>
          <w:marBottom w:val="0"/>
          <w:divBdr>
            <w:top w:val="none" w:sz="0" w:space="0" w:color="auto"/>
            <w:left w:val="none" w:sz="0" w:space="0" w:color="auto"/>
            <w:bottom w:val="none" w:sz="0" w:space="0" w:color="auto"/>
            <w:right w:val="none" w:sz="0" w:space="0" w:color="auto"/>
          </w:divBdr>
          <w:divsChild>
            <w:div w:id="938488859">
              <w:marLeft w:val="0"/>
              <w:marRight w:val="0"/>
              <w:marTop w:val="0"/>
              <w:marBottom w:val="0"/>
              <w:divBdr>
                <w:top w:val="none" w:sz="0" w:space="0" w:color="auto"/>
                <w:left w:val="none" w:sz="0" w:space="0" w:color="auto"/>
                <w:bottom w:val="none" w:sz="0" w:space="0" w:color="auto"/>
                <w:right w:val="none" w:sz="0" w:space="0" w:color="auto"/>
              </w:divBdr>
            </w:div>
          </w:divsChild>
        </w:div>
        <w:div w:id="1765105709">
          <w:marLeft w:val="0"/>
          <w:marRight w:val="0"/>
          <w:marTop w:val="0"/>
          <w:marBottom w:val="0"/>
          <w:divBdr>
            <w:top w:val="none" w:sz="0" w:space="0" w:color="auto"/>
            <w:left w:val="none" w:sz="0" w:space="0" w:color="auto"/>
            <w:bottom w:val="none" w:sz="0" w:space="0" w:color="auto"/>
            <w:right w:val="none" w:sz="0" w:space="0" w:color="auto"/>
          </w:divBdr>
          <w:divsChild>
            <w:div w:id="1196965598">
              <w:marLeft w:val="0"/>
              <w:marRight w:val="0"/>
              <w:marTop w:val="0"/>
              <w:marBottom w:val="0"/>
              <w:divBdr>
                <w:top w:val="none" w:sz="0" w:space="0" w:color="auto"/>
                <w:left w:val="none" w:sz="0" w:space="0" w:color="auto"/>
                <w:bottom w:val="none" w:sz="0" w:space="0" w:color="auto"/>
                <w:right w:val="none" w:sz="0" w:space="0" w:color="auto"/>
              </w:divBdr>
            </w:div>
          </w:divsChild>
        </w:div>
        <w:div w:id="1438791490">
          <w:marLeft w:val="0"/>
          <w:marRight w:val="0"/>
          <w:marTop w:val="0"/>
          <w:marBottom w:val="0"/>
          <w:divBdr>
            <w:top w:val="none" w:sz="0" w:space="0" w:color="auto"/>
            <w:left w:val="none" w:sz="0" w:space="0" w:color="auto"/>
            <w:bottom w:val="none" w:sz="0" w:space="0" w:color="auto"/>
            <w:right w:val="none" w:sz="0" w:space="0" w:color="auto"/>
          </w:divBdr>
          <w:divsChild>
            <w:div w:id="1403915614">
              <w:marLeft w:val="0"/>
              <w:marRight w:val="0"/>
              <w:marTop w:val="0"/>
              <w:marBottom w:val="0"/>
              <w:divBdr>
                <w:top w:val="none" w:sz="0" w:space="0" w:color="auto"/>
                <w:left w:val="none" w:sz="0" w:space="0" w:color="auto"/>
                <w:bottom w:val="none" w:sz="0" w:space="0" w:color="auto"/>
                <w:right w:val="none" w:sz="0" w:space="0" w:color="auto"/>
              </w:divBdr>
            </w:div>
          </w:divsChild>
        </w:div>
        <w:div w:id="1793130806">
          <w:marLeft w:val="0"/>
          <w:marRight w:val="0"/>
          <w:marTop w:val="0"/>
          <w:marBottom w:val="0"/>
          <w:divBdr>
            <w:top w:val="none" w:sz="0" w:space="0" w:color="auto"/>
            <w:left w:val="none" w:sz="0" w:space="0" w:color="auto"/>
            <w:bottom w:val="none" w:sz="0" w:space="0" w:color="auto"/>
            <w:right w:val="none" w:sz="0" w:space="0" w:color="auto"/>
          </w:divBdr>
          <w:divsChild>
            <w:div w:id="1750496394">
              <w:marLeft w:val="0"/>
              <w:marRight w:val="0"/>
              <w:marTop w:val="0"/>
              <w:marBottom w:val="0"/>
              <w:divBdr>
                <w:top w:val="none" w:sz="0" w:space="0" w:color="auto"/>
                <w:left w:val="none" w:sz="0" w:space="0" w:color="auto"/>
                <w:bottom w:val="none" w:sz="0" w:space="0" w:color="auto"/>
                <w:right w:val="none" w:sz="0" w:space="0" w:color="auto"/>
              </w:divBdr>
            </w:div>
          </w:divsChild>
        </w:div>
        <w:div w:id="269703383">
          <w:marLeft w:val="0"/>
          <w:marRight w:val="0"/>
          <w:marTop w:val="0"/>
          <w:marBottom w:val="0"/>
          <w:divBdr>
            <w:top w:val="none" w:sz="0" w:space="0" w:color="auto"/>
            <w:left w:val="none" w:sz="0" w:space="0" w:color="auto"/>
            <w:bottom w:val="none" w:sz="0" w:space="0" w:color="auto"/>
            <w:right w:val="none" w:sz="0" w:space="0" w:color="auto"/>
          </w:divBdr>
          <w:divsChild>
            <w:div w:id="1816409419">
              <w:marLeft w:val="0"/>
              <w:marRight w:val="0"/>
              <w:marTop w:val="0"/>
              <w:marBottom w:val="0"/>
              <w:divBdr>
                <w:top w:val="none" w:sz="0" w:space="0" w:color="auto"/>
                <w:left w:val="none" w:sz="0" w:space="0" w:color="auto"/>
                <w:bottom w:val="none" w:sz="0" w:space="0" w:color="auto"/>
                <w:right w:val="none" w:sz="0" w:space="0" w:color="auto"/>
              </w:divBdr>
            </w:div>
          </w:divsChild>
        </w:div>
        <w:div w:id="1225677205">
          <w:marLeft w:val="0"/>
          <w:marRight w:val="0"/>
          <w:marTop w:val="0"/>
          <w:marBottom w:val="0"/>
          <w:divBdr>
            <w:top w:val="none" w:sz="0" w:space="0" w:color="auto"/>
            <w:left w:val="none" w:sz="0" w:space="0" w:color="auto"/>
            <w:bottom w:val="none" w:sz="0" w:space="0" w:color="auto"/>
            <w:right w:val="none" w:sz="0" w:space="0" w:color="auto"/>
          </w:divBdr>
          <w:divsChild>
            <w:div w:id="1098790804">
              <w:marLeft w:val="0"/>
              <w:marRight w:val="0"/>
              <w:marTop w:val="0"/>
              <w:marBottom w:val="0"/>
              <w:divBdr>
                <w:top w:val="none" w:sz="0" w:space="0" w:color="auto"/>
                <w:left w:val="none" w:sz="0" w:space="0" w:color="auto"/>
                <w:bottom w:val="none" w:sz="0" w:space="0" w:color="auto"/>
                <w:right w:val="none" w:sz="0" w:space="0" w:color="auto"/>
              </w:divBdr>
            </w:div>
          </w:divsChild>
        </w:div>
        <w:div w:id="102384026">
          <w:marLeft w:val="0"/>
          <w:marRight w:val="0"/>
          <w:marTop w:val="0"/>
          <w:marBottom w:val="0"/>
          <w:divBdr>
            <w:top w:val="none" w:sz="0" w:space="0" w:color="auto"/>
            <w:left w:val="none" w:sz="0" w:space="0" w:color="auto"/>
            <w:bottom w:val="none" w:sz="0" w:space="0" w:color="auto"/>
            <w:right w:val="none" w:sz="0" w:space="0" w:color="auto"/>
          </w:divBdr>
          <w:divsChild>
            <w:div w:id="1203908741">
              <w:marLeft w:val="0"/>
              <w:marRight w:val="0"/>
              <w:marTop w:val="0"/>
              <w:marBottom w:val="0"/>
              <w:divBdr>
                <w:top w:val="none" w:sz="0" w:space="0" w:color="auto"/>
                <w:left w:val="none" w:sz="0" w:space="0" w:color="auto"/>
                <w:bottom w:val="none" w:sz="0" w:space="0" w:color="auto"/>
                <w:right w:val="none" w:sz="0" w:space="0" w:color="auto"/>
              </w:divBdr>
            </w:div>
          </w:divsChild>
        </w:div>
        <w:div w:id="1243102740">
          <w:marLeft w:val="0"/>
          <w:marRight w:val="0"/>
          <w:marTop w:val="0"/>
          <w:marBottom w:val="0"/>
          <w:divBdr>
            <w:top w:val="none" w:sz="0" w:space="0" w:color="auto"/>
            <w:left w:val="none" w:sz="0" w:space="0" w:color="auto"/>
            <w:bottom w:val="none" w:sz="0" w:space="0" w:color="auto"/>
            <w:right w:val="none" w:sz="0" w:space="0" w:color="auto"/>
          </w:divBdr>
          <w:divsChild>
            <w:div w:id="1280456136">
              <w:marLeft w:val="0"/>
              <w:marRight w:val="0"/>
              <w:marTop w:val="0"/>
              <w:marBottom w:val="0"/>
              <w:divBdr>
                <w:top w:val="none" w:sz="0" w:space="0" w:color="auto"/>
                <w:left w:val="none" w:sz="0" w:space="0" w:color="auto"/>
                <w:bottom w:val="none" w:sz="0" w:space="0" w:color="auto"/>
                <w:right w:val="none" w:sz="0" w:space="0" w:color="auto"/>
              </w:divBdr>
            </w:div>
          </w:divsChild>
        </w:div>
        <w:div w:id="1893080984">
          <w:marLeft w:val="0"/>
          <w:marRight w:val="0"/>
          <w:marTop w:val="0"/>
          <w:marBottom w:val="0"/>
          <w:divBdr>
            <w:top w:val="none" w:sz="0" w:space="0" w:color="auto"/>
            <w:left w:val="none" w:sz="0" w:space="0" w:color="auto"/>
            <w:bottom w:val="none" w:sz="0" w:space="0" w:color="auto"/>
            <w:right w:val="none" w:sz="0" w:space="0" w:color="auto"/>
          </w:divBdr>
          <w:divsChild>
            <w:div w:id="431897547">
              <w:marLeft w:val="0"/>
              <w:marRight w:val="0"/>
              <w:marTop w:val="0"/>
              <w:marBottom w:val="0"/>
              <w:divBdr>
                <w:top w:val="none" w:sz="0" w:space="0" w:color="auto"/>
                <w:left w:val="none" w:sz="0" w:space="0" w:color="auto"/>
                <w:bottom w:val="none" w:sz="0" w:space="0" w:color="auto"/>
                <w:right w:val="none" w:sz="0" w:space="0" w:color="auto"/>
              </w:divBdr>
            </w:div>
          </w:divsChild>
        </w:div>
        <w:div w:id="1260797360">
          <w:marLeft w:val="0"/>
          <w:marRight w:val="0"/>
          <w:marTop w:val="0"/>
          <w:marBottom w:val="0"/>
          <w:divBdr>
            <w:top w:val="none" w:sz="0" w:space="0" w:color="auto"/>
            <w:left w:val="none" w:sz="0" w:space="0" w:color="auto"/>
            <w:bottom w:val="none" w:sz="0" w:space="0" w:color="auto"/>
            <w:right w:val="none" w:sz="0" w:space="0" w:color="auto"/>
          </w:divBdr>
          <w:divsChild>
            <w:div w:id="381712274">
              <w:marLeft w:val="0"/>
              <w:marRight w:val="0"/>
              <w:marTop w:val="0"/>
              <w:marBottom w:val="0"/>
              <w:divBdr>
                <w:top w:val="none" w:sz="0" w:space="0" w:color="auto"/>
                <w:left w:val="none" w:sz="0" w:space="0" w:color="auto"/>
                <w:bottom w:val="none" w:sz="0" w:space="0" w:color="auto"/>
                <w:right w:val="none" w:sz="0" w:space="0" w:color="auto"/>
              </w:divBdr>
            </w:div>
          </w:divsChild>
        </w:div>
        <w:div w:id="1013874382">
          <w:marLeft w:val="0"/>
          <w:marRight w:val="0"/>
          <w:marTop w:val="0"/>
          <w:marBottom w:val="0"/>
          <w:divBdr>
            <w:top w:val="none" w:sz="0" w:space="0" w:color="auto"/>
            <w:left w:val="none" w:sz="0" w:space="0" w:color="auto"/>
            <w:bottom w:val="none" w:sz="0" w:space="0" w:color="auto"/>
            <w:right w:val="none" w:sz="0" w:space="0" w:color="auto"/>
          </w:divBdr>
          <w:divsChild>
            <w:div w:id="369034425">
              <w:marLeft w:val="0"/>
              <w:marRight w:val="0"/>
              <w:marTop w:val="0"/>
              <w:marBottom w:val="0"/>
              <w:divBdr>
                <w:top w:val="none" w:sz="0" w:space="0" w:color="auto"/>
                <w:left w:val="none" w:sz="0" w:space="0" w:color="auto"/>
                <w:bottom w:val="none" w:sz="0" w:space="0" w:color="auto"/>
                <w:right w:val="none" w:sz="0" w:space="0" w:color="auto"/>
              </w:divBdr>
            </w:div>
          </w:divsChild>
        </w:div>
        <w:div w:id="239877735">
          <w:marLeft w:val="0"/>
          <w:marRight w:val="0"/>
          <w:marTop w:val="0"/>
          <w:marBottom w:val="0"/>
          <w:divBdr>
            <w:top w:val="none" w:sz="0" w:space="0" w:color="auto"/>
            <w:left w:val="none" w:sz="0" w:space="0" w:color="auto"/>
            <w:bottom w:val="none" w:sz="0" w:space="0" w:color="auto"/>
            <w:right w:val="none" w:sz="0" w:space="0" w:color="auto"/>
          </w:divBdr>
          <w:divsChild>
            <w:div w:id="1587418551">
              <w:marLeft w:val="0"/>
              <w:marRight w:val="0"/>
              <w:marTop w:val="0"/>
              <w:marBottom w:val="0"/>
              <w:divBdr>
                <w:top w:val="none" w:sz="0" w:space="0" w:color="auto"/>
                <w:left w:val="none" w:sz="0" w:space="0" w:color="auto"/>
                <w:bottom w:val="none" w:sz="0" w:space="0" w:color="auto"/>
                <w:right w:val="none" w:sz="0" w:space="0" w:color="auto"/>
              </w:divBdr>
            </w:div>
          </w:divsChild>
        </w:div>
        <w:div w:id="363091656">
          <w:marLeft w:val="0"/>
          <w:marRight w:val="0"/>
          <w:marTop w:val="0"/>
          <w:marBottom w:val="0"/>
          <w:divBdr>
            <w:top w:val="none" w:sz="0" w:space="0" w:color="auto"/>
            <w:left w:val="none" w:sz="0" w:space="0" w:color="auto"/>
            <w:bottom w:val="none" w:sz="0" w:space="0" w:color="auto"/>
            <w:right w:val="none" w:sz="0" w:space="0" w:color="auto"/>
          </w:divBdr>
          <w:divsChild>
            <w:div w:id="369191597">
              <w:marLeft w:val="0"/>
              <w:marRight w:val="0"/>
              <w:marTop w:val="0"/>
              <w:marBottom w:val="0"/>
              <w:divBdr>
                <w:top w:val="none" w:sz="0" w:space="0" w:color="auto"/>
                <w:left w:val="none" w:sz="0" w:space="0" w:color="auto"/>
                <w:bottom w:val="none" w:sz="0" w:space="0" w:color="auto"/>
                <w:right w:val="none" w:sz="0" w:space="0" w:color="auto"/>
              </w:divBdr>
            </w:div>
          </w:divsChild>
        </w:div>
        <w:div w:id="689986089">
          <w:marLeft w:val="0"/>
          <w:marRight w:val="0"/>
          <w:marTop w:val="0"/>
          <w:marBottom w:val="0"/>
          <w:divBdr>
            <w:top w:val="none" w:sz="0" w:space="0" w:color="auto"/>
            <w:left w:val="none" w:sz="0" w:space="0" w:color="auto"/>
            <w:bottom w:val="none" w:sz="0" w:space="0" w:color="auto"/>
            <w:right w:val="none" w:sz="0" w:space="0" w:color="auto"/>
          </w:divBdr>
          <w:divsChild>
            <w:div w:id="1418481934">
              <w:marLeft w:val="0"/>
              <w:marRight w:val="0"/>
              <w:marTop w:val="0"/>
              <w:marBottom w:val="0"/>
              <w:divBdr>
                <w:top w:val="none" w:sz="0" w:space="0" w:color="auto"/>
                <w:left w:val="none" w:sz="0" w:space="0" w:color="auto"/>
                <w:bottom w:val="none" w:sz="0" w:space="0" w:color="auto"/>
                <w:right w:val="none" w:sz="0" w:space="0" w:color="auto"/>
              </w:divBdr>
            </w:div>
          </w:divsChild>
        </w:div>
        <w:div w:id="1502937989">
          <w:marLeft w:val="0"/>
          <w:marRight w:val="0"/>
          <w:marTop w:val="0"/>
          <w:marBottom w:val="0"/>
          <w:divBdr>
            <w:top w:val="none" w:sz="0" w:space="0" w:color="auto"/>
            <w:left w:val="none" w:sz="0" w:space="0" w:color="auto"/>
            <w:bottom w:val="none" w:sz="0" w:space="0" w:color="auto"/>
            <w:right w:val="none" w:sz="0" w:space="0" w:color="auto"/>
          </w:divBdr>
          <w:divsChild>
            <w:div w:id="1863860307">
              <w:marLeft w:val="0"/>
              <w:marRight w:val="0"/>
              <w:marTop w:val="0"/>
              <w:marBottom w:val="0"/>
              <w:divBdr>
                <w:top w:val="none" w:sz="0" w:space="0" w:color="auto"/>
                <w:left w:val="none" w:sz="0" w:space="0" w:color="auto"/>
                <w:bottom w:val="none" w:sz="0" w:space="0" w:color="auto"/>
                <w:right w:val="none" w:sz="0" w:space="0" w:color="auto"/>
              </w:divBdr>
            </w:div>
          </w:divsChild>
        </w:div>
        <w:div w:id="380600126">
          <w:marLeft w:val="0"/>
          <w:marRight w:val="0"/>
          <w:marTop w:val="0"/>
          <w:marBottom w:val="0"/>
          <w:divBdr>
            <w:top w:val="none" w:sz="0" w:space="0" w:color="auto"/>
            <w:left w:val="none" w:sz="0" w:space="0" w:color="auto"/>
            <w:bottom w:val="none" w:sz="0" w:space="0" w:color="auto"/>
            <w:right w:val="none" w:sz="0" w:space="0" w:color="auto"/>
          </w:divBdr>
          <w:divsChild>
            <w:div w:id="140462900">
              <w:marLeft w:val="0"/>
              <w:marRight w:val="0"/>
              <w:marTop w:val="0"/>
              <w:marBottom w:val="0"/>
              <w:divBdr>
                <w:top w:val="none" w:sz="0" w:space="0" w:color="auto"/>
                <w:left w:val="none" w:sz="0" w:space="0" w:color="auto"/>
                <w:bottom w:val="none" w:sz="0" w:space="0" w:color="auto"/>
                <w:right w:val="none" w:sz="0" w:space="0" w:color="auto"/>
              </w:divBdr>
            </w:div>
          </w:divsChild>
        </w:div>
        <w:div w:id="981350918">
          <w:marLeft w:val="0"/>
          <w:marRight w:val="0"/>
          <w:marTop w:val="0"/>
          <w:marBottom w:val="0"/>
          <w:divBdr>
            <w:top w:val="none" w:sz="0" w:space="0" w:color="auto"/>
            <w:left w:val="none" w:sz="0" w:space="0" w:color="auto"/>
            <w:bottom w:val="none" w:sz="0" w:space="0" w:color="auto"/>
            <w:right w:val="none" w:sz="0" w:space="0" w:color="auto"/>
          </w:divBdr>
          <w:divsChild>
            <w:div w:id="779878778">
              <w:marLeft w:val="0"/>
              <w:marRight w:val="0"/>
              <w:marTop w:val="0"/>
              <w:marBottom w:val="0"/>
              <w:divBdr>
                <w:top w:val="none" w:sz="0" w:space="0" w:color="auto"/>
                <w:left w:val="none" w:sz="0" w:space="0" w:color="auto"/>
                <w:bottom w:val="none" w:sz="0" w:space="0" w:color="auto"/>
                <w:right w:val="none" w:sz="0" w:space="0" w:color="auto"/>
              </w:divBdr>
            </w:div>
          </w:divsChild>
        </w:div>
        <w:div w:id="1868331153">
          <w:marLeft w:val="0"/>
          <w:marRight w:val="0"/>
          <w:marTop w:val="0"/>
          <w:marBottom w:val="0"/>
          <w:divBdr>
            <w:top w:val="none" w:sz="0" w:space="0" w:color="auto"/>
            <w:left w:val="none" w:sz="0" w:space="0" w:color="auto"/>
            <w:bottom w:val="none" w:sz="0" w:space="0" w:color="auto"/>
            <w:right w:val="none" w:sz="0" w:space="0" w:color="auto"/>
          </w:divBdr>
          <w:divsChild>
            <w:div w:id="108479159">
              <w:marLeft w:val="0"/>
              <w:marRight w:val="0"/>
              <w:marTop w:val="0"/>
              <w:marBottom w:val="0"/>
              <w:divBdr>
                <w:top w:val="none" w:sz="0" w:space="0" w:color="auto"/>
                <w:left w:val="none" w:sz="0" w:space="0" w:color="auto"/>
                <w:bottom w:val="none" w:sz="0" w:space="0" w:color="auto"/>
                <w:right w:val="none" w:sz="0" w:space="0" w:color="auto"/>
              </w:divBdr>
            </w:div>
          </w:divsChild>
        </w:div>
        <w:div w:id="540049131">
          <w:marLeft w:val="0"/>
          <w:marRight w:val="0"/>
          <w:marTop w:val="0"/>
          <w:marBottom w:val="0"/>
          <w:divBdr>
            <w:top w:val="none" w:sz="0" w:space="0" w:color="auto"/>
            <w:left w:val="none" w:sz="0" w:space="0" w:color="auto"/>
            <w:bottom w:val="none" w:sz="0" w:space="0" w:color="auto"/>
            <w:right w:val="none" w:sz="0" w:space="0" w:color="auto"/>
          </w:divBdr>
          <w:divsChild>
            <w:div w:id="185335962">
              <w:marLeft w:val="0"/>
              <w:marRight w:val="0"/>
              <w:marTop w:val="0"/>
              <w:marBottom w:val="0"/>
              <w:divBdr>
                <w:top w:val="none" w:sz="0" w:space="0" w:color="auto"/>
                <w:left w:val="none" w:sz="0" w:space="0" w:color="auto"/>
                <w:bottom w:val="none" w:sz="0" w:space="0" w:color="auto"/>
                <w:right w:val="none" w:sz="0" w:space="0" w:color="auto"/>
              </w:divBdr>
            </w:div>
          </w:divsChild>
        </w:div>
        <w:div w:id="850949394">
          <w:marLeft w:val="0"/>
          <w:marRight w:val="0"/>
          <w:marTop w:val="0"/>
          <w:marBottom w:val="0"/>
          <w:divBdr>
            <w:top w:val="none" w:sz="0" w:space="0" w:color="auto"/>
            <w:left w:val="none" w:sz="0" w:space="0" w:color="auto"/>
            <w:bottom w:val="none" w:sz="0" w:space="0" w:color="auto"/>
            <w:right w:val="none" w:sz="0" w:space="0" w:color="auto"/>
          </w:divBdr>
          <w:divsChild>
            <w:div w:id="832453861">
              <w:marLeft w:val="0"/>
              <w:marRight w:val="0"/>
              <w:marTop w:val="0"/>
              <w:marBottom w:val="0"/>
              <w:divBdr>
                <w:top w:val="none" w:sz="0" w:space="0" w:color="auto"/>
                <w:left w:val="none" w:sz="0" w:space="0" w:color="auto"/>
                <w:bottom w:val="none" w:sz="0" w:space="0" w:color="auto"/>
                <w:right w:val="none" w:sz="0" w:space="0" w:color="auto"/>
              </w:divBdr>
            </w:div>
          </w:divsChild>
        </w:div>
        <w:div w:id="1303928448">
          <w:marLeft w:val="0"/>
          <w:marRight w:val="0"/>
          <w:marTop w:val="0"/>
          <w:marBottom w:val="0"/>
          <w:divBdr>
            <w:top w:val="none" w:sz="0" w:space="0" w:color="auto"/>
            <w:left w:val="none" w:sz="0" w:space="0" w:color="auto"/>
            <w:bottom w:val="none" w:sz="0" w:space="0" w:color="auto"/>
            <w:right w:val="none" w:sz="0" w:space="0" w:color="auto"/>
          </w:divBdr>
          <w:divsChild>
            <w:div w:id="1629044792">
              <w:marLeft w:val="0"/>
              <w:marRight w:val="0"/>
              <w:marTop w:val="0"/>
              <w:marBottom w:val="0"/>
              <w:divBdr>
                <w:top w:val="none" w:sz="0" w:space="0" w:color="auto"/>
                <w:left w:val="none" w:sz="0" w:space="0" w:color="auto"/>
                <w:bottom w:val="none" w:sz="0" w:space="0" w:color="auto"/>
                <w:right w:val="none" w:sz="0" w:space="0" w:color="auto"/>
              </w:divBdr>
            </w:div>
          </w:divsChild>
        </w:div>
        <w:div w:id="1587302016">
          <w:marLeft w:val="0"/>
          <w:marRight w:val="0"/>
          <w:marTop w:val="0"/>
          <w:marBottom w:val="0"/>
          <w:divBdr>
            <w:top w:val="none" w:sz="0" w:space="0" w:color="auto"/>
            <w:left w:val="none" w:sz="0" w:space="0" w:color="auto"/>
            <w:bottom w:val="none" w:sz="0" w:space="0" w:color="auto"/>
            <w:right w:val="none" w:sz="0" w:space="0" w:color="auto"/>
          </w:divBdr>
          <w:divsChild>
            <w:div w:id="1878736155">
              <w:marLeft w:val="0"/>
              <w:marRight w:val="0"/>
              <w:marTop w:val="0"/>
              <w:marBottom w:val="0"/>
              <w:divBdr>
                <w:top w:val="none" w:sz="0" w:space="0" w:color="auto"/>
                <w:left w:val="none" w:sz="0" w:space="0" w:color="auto"/>
                <w:bottom w:val="none" w:sz="0" w:space="0" w:color="auto"/>
                <w:right w:val="none" w:sz="0" w:space="0" w:color="auto"/>
              </w:divBdr>
            </w:div>
          </w:divsChild>
        </w:div>
        <w:div w:id="210727292">
          <w:marLeft w:val="0"/>
          <w:marRight w:val="0"/>
          <w:marTop w:val="0"/>
          <w:marBottom w:val="0"/>
          <w:divBdr>
            <w:top w:val="none" w:sz="0" w:space="0" w:color="auto"/>
            <w:left w:val="none" w:sz="0" w:space="0" w:color="auto"/>
            <w:bottom w:val="none" w:sz="0" w:space="0" w:color="auto"/>
            <w:right w:val="none" w:sz="0" w:space="0" w:color="auto"/>
          </w:divBdr>
          <w:divsChild>
            <w:div w:id="361983421">
              <w:marLeft w:val="0"/>
              <w:marRight w:val="0"/>
              <w:marTop w:val="0"/>
              <w:marBottom w:val="0"/>
              <w:divBdr>
                <w:top w:val="none" w:sz="0" w:space="0" w:color="auto"/>
                <w:left w:val="none" w:sz="0" w:space="0" w:color="auto"/>
                <w:bottom w:val="none" w:sz="0" w:space="0" w:color="auto"/>
                <w:right w:val="none" w:sz="0" w:space="0" w:color="auto"/>
              </w:divBdr>
            </w:div>
          </w:divsChild>
        </w:div>
        <w:div w:id="1251279843">
          <w:marLeft w:val="0"/>
          <w:marRight w:val="0"/>
          <w:marTop w:val="0"/>
          <w:marBottom w:val="0"/>
          <w:divBdr>
            <w:top w:val="none" w:sz="0" w:space="0" w:color="auto"/>
            <w:left w:val="none" w:sz="0" w:space="0" w:color="auto"/>
            <w:bottom w:val="none" w:sz="0" w:space="0" w:color="auto"/>
            <w:right w:val="none" w:sz="0" w:space="0" w:color="auto"/>
          </w:divBdr>
          <w:divsChild>
            <w:div w:id="1177160430">
              <w:marLeft w:val="0"/>
              <w:marRight w:val="0"/>
              <w:marTop w:val="0"/>
              <w:marBottom w:val="0"/>
              <w:divBdr>
                <w:top w:val="none" w:sz="0" w:space="0" w:color="auto"/>
                <w:left w:val="none" w:sz="0" w:space="0" w:color="auto"/>
                <w:bottom w:val="none" w:sz="0" w:space="0" w:color="auto"/>
                <w:right w:val="none" w:sz="0" w:space="0" w:color="auto"/>
              </w:divBdr>
            </w:div>
          </w:divsChild>
        </w:div>
        <w:div w:id="250818327">
          <w:marLeft w:val="0"/>
          <w:marRight w:val="0"/>
          <w:marTop w:val="0"/>
          <w:marBottom w:val="0"/>
          <w:divBdr>
            <w:top w:val="none" w:sz="0" w:space="0" w:color="auto"/>
            <w:left w:val="none" w:sz="0" w:space="0" w:color="auto"/>
            <w:bottom w:val="none" w:sz="0" w:space="0" w:color="auto"/>
            <w:right w:val="none" w:sz="0" w:space="0" w:color="auto"/>
          </w:divBdr>
          <w:divsChild>
            <w:div w:id="707295554">
              <w:marLeft w:val="0"/>
              <w:marRight w:val="0"/>
              <w:marTop w:val="0"/>
              <w:marBottom w:val="0"/>
              <w:divBdr>
                <w:top w:val="none" w:sz="0" w:space="0" w:color="auto"/>
                <w:left w:val="none" w:sz="0" w:space="0" w:color="auto"/>
                <w:bottom w:val="none" w:sz="0" w:space="0" w:color="auto"/>
                <w:right w:val="none" w:sz="0" w:space="0" w:color="auto"/>
              </w:divBdr>
            </w:div>
          </w:divsChild>
        </w:div>
        <w:div w:id="14432649">
          <w:marLeft w:val="0"/>
          <w:marRight w:val="0"/>
          <w:marTop w:val="0"/>
          <w:marBottom w:val="0"/>
          <w:divBdr>
            <w:top w:val="none" w:sz="0" w:space="0" w:color="auto"/>
            <w:left w:val="none" w:sz="0" w:space="0" w:color="auto"/>
            <w:bottom w:val="none" w:sz="0" w:space="0" w:color="auto"/>
            <w:right w:val="none" w:sz="0" w:space="0" w:color="auto"/>
          </w:divBdr>
          <w:divsChild>
            <w:div w:id="730008990">
              <w:marLeft w:val="0"/>
              <w:marRight w:val="0"/>
              <w:marTop w:val="0"/>
              <w:marBottom w:val="0"/>
              <w:divBdr>
                <w:top w:val="none" w:sz="0" w:space="0" w:color="auto"/>
                <w:left w:val="none" w:sz="0" w:space="0" w:color="auto"/>
                <w:bottom w:val="none" w:sz="0" w:space="0" w:color="auto"/>
                <w:right w:val="none" w:sz="0" w:space="0" w:color="auto"/>
              </w:divBdr>
            </w:div>
          </w:divsChild>
        </w:div>
        <w:div w:id="931276788">
          <w:marLeft w:val="0"/>
          <w:marRight w:val="0"/>
          <w:marTop w:val="0"/>
          <w:marBottom w:val="0"/>
          <w:divBdr>
            <w:top w:val="none" w:sz="0" w:space="0" w:color="auto"/>
            <w:left w:val="none" w:sz="0" w:space="0" w:color="auto"/>
            <w:bottom w:val="none" w:sz="0" w:space="0" w:color="auto"/>
            <w:right w:val="none" w:sz="0" w:space="0" w:color="auto"/>
          </w:divBdr>
          <w:divsChild>
            <w:div w:id="1394966338">
              <w:marLeft w:val="0"/>
              <w:marRight w:val="0"/>
              <w:marTop w:val="0"/>
              <w:marBottom w:val="0"/>
              <w:divBdr>
                <w:top w:val="none" w:sz="0" w:space="0" w:color="auto"/>
                <w:left w:val="none" w:sz="0" w:space="0" w:color="auto"/>
                <w:bottom w:val="none" w:sz="0" w:space="0" w:color="auto"/>
                <w:right w:val="none" w:sz="0" w:space="0" w:color="auto"/>
              </w:divBdr>
            </w:div>
          </w:divsChild>
        </w:div>
        <w:div w:id="240994397">
          <w:marLeft w:val="0"/>
          <w:marRight w:val="0"/>
          <w:marTop w:val="0"/>
          <w:marBottom w:val="0"/>
          <w:divBdr>
            <w:top w:val="none" w:sz="0" w:space="0" w:color="auto"/>
            <w:left w:val="none" w:sz="0" w:space="0" w:color="auto"/>
            <w:bottom w:val="none" w:sz="0" w:space="0" w:color="auto"/>
            <w:right w:val="none" w:sz="0" w:space="0" w:color="auto"/>
          </w:divBdr>
          <w:divsChild>
            <w:div w:id="1193609931">
              <w:marLeft w:val="0"/>
              <w:marRight w:val="0"/>
              <w:marTop w:val="0"/>
              <w:marBottom w:val="0"/>
              <w:divBdr>
                <w:top w:val="none" w:sz="0" w:space="0" w:color="auto"/>
                <w:left w:val="none" w:sz="0" w:space="0" w:color="auto"/>
                <w:bottom w:val="none" w:sz="0" w:space="0" w:color="auto"/>
                <w:right w:val="none" w:sz="0" w:space="0" w:color="auto"/>
              </w:divBdr>
            </w:div>
          </w:divsChild>
        </w:div>
        <w:div w:id="6517404">
          <w:marLeft w:val="0"/>
          <w:marRight w:val="0"/>
          <w:marTop w:val="0"/>
          <w:marBottom w:val="0"/>
          <w:divBdr>
            <w:top w:val="none" w:sz="0" w:space="0" w:color="auto"/>
            <w:left w:val="none" w:sz="0" w:space="0" w:color="auto"/>
            <w:bottom w:val="none" w:sz="0" w:space="0" w:color="auto"/>
            <w:right w:val="none" w:sz="0" w:space="0" w:color="auto"/>
          </w:divBdr>
          <w:divsChild>
            <w:div w:id="704718454">
              <w:marLeft w:val="0"/>
              <w:marRight w:val="0"/>
              <w:marTop w:val="0"/>
              <w:marBottom w:val="0"/>
              <w:divBdr>
                <w:top w:val="none" w:sz="0" w:space="0" w:color="auto"/>
                <w:left w:val="none" w:sz="0" w:space="0" w:color="auto"/>
                <w:bottom w:val="none" w:sz="0" w:space="0" w:color="auto"/>
                <w:right w:val="none" w:sz="0" w:space="0" w:color="auto"/>
              </w:divBdr>
            </w:div>
          </w:divsChild>
        </w:div>
        <w:div w:id="1334721669">
          <w:marLeft w:val="0"/>
          <w:marRight w:val="0"/>
          <w:marTop w:val="0"/>
          <w:marBottom w:val="0"/>
          <w:divBdr>
            <w:top w:val="none" w:sz="0" w:space="0" w:color="auto"/>
            <w:left w:val="none" w:sz="0" w:space="0" w:color="auto"/>
            <w:bottom w:val="none" w:sz="0" w:space="0" w:color="auto"/>
            <w:right w:val="none" w:sz="0" w:space="0" w:color="auto"/>
          </w:divBdr>
          <w:divsChild>
            <w:div w:id="2068215044">
              <w:marLeft w:val="0"/>
              <w:marRight w:val="0"/>
              <w:marTop w:val="0"/>
              <w:marBottom w:val="0"/>
              <w:divBdr>
                <w:top w:val="none" w:sz="0" w:space="0" w:color="auto"/>
                <w:left w:val="none" w:sz="0" w:space="0" w:color="auto"/>
                <w:bottom w:val="none" w:sz="0" w:space="0" w:color="auto"/>
                <w:right w:val="none" w:sz="0" w:space="0" w:color="auto"/>
              </w:divBdr>
            </w:div>
          </w:divsChild>
        </w:div>
        <w:div w:id="663895288">
          <w:marLeft w:val="0"/>
          <w:marRight w:val="0"/>
          <w:marTop w:val="0"/>
          <w:marBottom w:val="0"/>
          <w:divBdr>
            <w:top w:val="none" w:sz="0" w:space="0" w:color="auto"/>
            <w:left w:val="none" w:sz="0" w:space="0" w:color="auto"/>
            <w:bottom w:val="none" w:sz="0" w:space="0" w:color="auto"/>
            <w:right w:val="none" w:sz="0" w:space="0" w:color="auto"/>
          </w:divBdr>
          <w:divsChild>
            <w:div w:id="1561553745">
              <w:marLeft w:val="0"/>
              <w:marRight w:val="0"/>
              <w:marTop w:val="0"/>
              <w:marBottom w:val="0"/>
              <w:divBdr>
                <w:top w:val="none" w:sz="0" w:space="0" w:color="auto"/>
                <w:left w:val="none" w:sz="0" w:space="0" w:color="auto"/>
                <w:bottom w:val="none" w:sz="0" w:space="0" w:color="auto"/>
                <w:right w:val="none" w:sz="0" w:space="0" w:color="auto"/>
              </w:divBdr>
            </w:div>
          </w:divsChild>
        </w:div>
        <w:div w:id="1247346878">
          <w:marLeft w:val="0"/>
          <w:marRight w:val="0"/>
          <w:marTop w:val="0"/>
          <w:marBottom w:val="0"/>
          <w:divBdr>
            <w:top w:val="none" w:sz="0" w:space="0" w:color="auto"/>
            <w:left w:val="none" w:sz="0" w:space="0" w:color="auto"/>
            <w:bottom w:val="none" w:sz="0" w:space="0" w:color="auto"/>
            <w:right w:val="none" w:sz="0" w:space="0" w:color="auto"/>
          </w:divBdr>
          <w:divsChild>
            <w:div w:id="2133665643">
              <w:marLeft w:val="0"/>
              <w:marRight w:val="0"/>
              <w:marTop w:val="0"/>
              <w:marBottom w:val="0"/>
              <w:divBdr>
                <w:top w:val="none" w:sz="0" w:space="0" w:color="auto"/>
                <w:left w:val="none" w:sz="0" w:space="0" w:color="auto"/>
                <w:bottom w:val="none" w:sz="0" w:space="0" w:color="auto"/>
                <w:right w:val="none" w:sz="0" w:space="0" w:color="auto"/>
              </w:divBdr>
            </w:div>
          </w:divsChild>
        </w:div>
        <w:div w:id="1472363234">
          <w:marLeft w:val="0"/>
          <w:marRight w:val="0"/>
          <w:marTop w:val="0"/>
          <w:marBottom w:val="0"/>
          <w:divBdr>
            <w:top w:val="none" w:sz="0" w:space="0" w:color="auto"/>
            <w:left w:val="none" w:sz="0" w:space="0" w:color="auto"/>
            <w:bottom w:val="none" w:sz="0" w:space="0" w:color="auto"/>
            <w:right w:val="none" w:sz="0" w:space="0" w:color="auto"/>
          </w:divBdr>
          <w:divsChild>
            <w:div w:id="312755184">
              <w:marLeft w:val="0"/>
              <w:marRight w:val="0"/>
              <w:marTop w:val="0"/>
              <w:marBottom w:val="0"/>
              <w:divBdr>
                <w:top w:val="none" w:sz="0" w:space="0" w:color="auto"/>
                <w:left w:val="none" w:sz="0" w:space="0" w:color="auto"/>
                <w:bottom w:val="none" w:sz="0" w:space="0" w:color="auto"/>
                <w:right w:val="none" w:sz="0" w:space="0" w:color="auto"/>
              </w:divBdr>
            </w:div>
          </w:divsChild>
        </w:div>
        <w:div w:id="479227953">
          <w:marLeft w:val="0"/>
          <w:marRight w:val="0"/>
          <w:marTop w:val="0"/>
          <w:marBottom w:val="0"/>
          <w:divBdr>
            <w:top w:val="none" w:sz="0" w:space="0" w:color="auto"/>
            <w:left w:val="none" w:sz="0" w:space="0" w:color="auto"/>
            <w:bottom w:val="none" w:sz="0" w:space="0" w:color="auto"/>
            <w:right w:val="none" w:sz="0" w:space="0" w:color="auto"/>
          </w:divBdr>
          <w:divsChild>
            <w:div w:id="1414624048">
              <w:marLeft w:val="0"/>
              <w:marRight w:val="0"/>
              <w:marTop w:val="0"/>
              <w:marBottom w:val="0"/>
              <w:divBdr>
                <w:top w:val="none" w:sz="0" w:space="0" w:color="auto"/>
                <w:left w:val="none" w:sz="0" w:space="0" w:color="auto"/>
                <w:bottom w:val="none" w:sz="0" w:space="0" w:color="auto"/>
                <w:right w:val="none" w:sz="0" w:space="0" w:color="auto"/>
              </w:divBdr>
            </w:div>
          </w:divsChild>
        </w:div>
        <w:div w:id="1885485035">
          <w:marLeft w:val="0"/>
          <w:marRight w:val="0"/>
          <w:marTop w:val="0"/>
          <w:marBottom w:val="0"/>
          <w:divBdr>
            <w:top w:val="none" w:sz="0" w:space="0" w:color="auto"/>
            <w:left w:val="none" w:sz="0" w:space="0" w:color="auto"/>
            <w:bottom w:val="none" w:sz="0" w:space="0" w:color="auto"/>
            <w:right w:val="none" w:sz="0" w:space="0" w:color="auto"/>
          </w:divBdr>
          <w:divsChild>
            <w:div w:id="786896837">
              <w:marLeft w:val="0"/>
              <w:marRight w:val="0"/>
              <w:marTop w:val="0"/>
              <w:marBottom w:val="0"/>
              <w:divBdr>
                <w:top w:val="none" w:sz="0" w:space="0" w:color="auto"/>
                <w:left w:val="none" w:sz="0" w:space="0" w:color="auto"/>
                <w:bottom w:val="none" w:sz="0" w:space="0" w:color="auto"/>
                <w:right w:val="none" w:sz="0" w:space="0" w:color="auto"/>
              </w:divBdr>
            </w:div>
          </w:divsChild>
        </w:div>
        <w:div w:id="1260215449">
          <w:marLeft w:val="0"/>
          <w:marRight w:val="0"/>
          <w:marTop w:val="0"/>
          <w:marBottom w:val="0"/>
          <w:divBdr>
            <w:top w:val="none" w:sz="0" w:space="0" w:color="auto"/>
            <w:left w:val="none" w:sz="0" w:space="0" w:color="auto"/>
            <w:bottom w:val="none" w:sz="0" w:space="0" w:color="auto"/>
            <w:right w:val="none" w:sz="0" w:space="0" w:color="auto"/>
          </w:divBdr>
          <w:divsChild>
            <w:div w:id="1262839991">
              <w:marLeft w:val="0"/>
              <w:marRight w:val="0"/>
              <w:marTop w:val="0"/>
              <w:marBottom w:val="0"/>
              <w:divBdr>
                <w:top w:val="none" w:sz="0" w:space="0" w:color="auto"/>
                <w:left w:val="none" w:sz="0" w:space="0" w:color="auto"/>
                <w:bottom w:val="none" w:sz="0" w:space="0" w:color="auto"/>
                <w:right w:val="none" w:sz="0" w:space="0" w:color="auto"/>
              </w:divBdr>
            </w:div>
          </w:divsChild>
        </w:div>
        <w:div w:id="1543590433">
          <w:marLeft w:val="0"/>
          <w:marRight w:val="0"/>
          <w:marTop w:val="0"/>
          <w:marBottom w:val="0"/>
          <w:divBdr>
            <w:top w:val="none" w:sz="0" w:space="0" w:color="auto"/>
            <w:left w:val="none" w:sz="0" w:space="0" w:color="auto"/>
            <w:bottom w:val="none" w:sz="0" w:space="0" w:color="auto"/>
            <w:right w:val="none" w:sz="0" w:space="0" w:color="auto"/>
          </w:divBdr>
          <w:divsChild>
            <w:div w:id="17464197">
              <w:marLeft w:val="0"/>
              <w:marRight w:val="0"/>
              <w:marTop w:val="0"/>
              <w:marBottom w:val="0"/>
              <w:divBdr>
                <w:top w:val="none" w:sz="0" w:space="0" w:color="auto"/>
                <w:left w:val="none" w:sz="0" w:space="0" w:color="auto"/>
                <w:bottom w:val="none" w:sz="0" w:space="0" w:color="auto"/>
                <w:right w:val="none" w:sz="0" w:space="0" w:color="auto"/>
              </w:divBdr>
            </w:div>
          </w:divsChild>
        </w:div>
        <w:div w:id="2138450218">
          <w:marLeft w:val="0"/>
          <w:marRight w:val="0"/>
          <w:marTop w:val="0"/>
          <w:marBottom w:val="0"/>
          <w:divBdr>
            <w:top w:val="none" w:sz="0" w:space="0" w:color="auto"/>
            <w:left w:val="none" w:sz="0" w:space="0" w:color="auto"/>
            <w:bottom w:val="none" w:sz="0" w:space="0" w:color="auto"/>
            <w:right w:val="none" w:sz="0" w:space="0" w:color="auto"/>
          </w:divBdr>
          <w:divsChild>
            <w:div w:id="1300107068">
              <w:marLeft w:val="0"/>
              <w:marRight w:val="0"/>
              <w:marTop w:val="0"/>
              <w:marBottom w:val="0"/>
              <w:divBdr>
                <w:top w:val="none" w:sz="0" w:space="0" w:color="auto"/>
                <w:left w:val="none" w:sz="0" w:space="0" w:color="auto"/>
                <w:bottom w:val="none" w:sz="0" w:space="0" w:color="auto"/>
                <w:right w:val="none" w:sz="0" w:space="0" w:color="auto"/>
              </w:divBdr>
            </w:div>
          </w:divsChild>
        </w:div>
        <w:div w:id="927153647">
          <w:marLeft w:val="0"/>
          <w:marRight w:val="0"/>
          <w:marTop w:val="0"/>
          <w:marBottom w:val="0"/>
          <w:divBdr>
            <w:top w:val="none" w:sz="0" w:space="0" w:color="auto"/>
            <w:left w:val="none" w:sz="0" w:space="0" w:color="auto"/>
            <w:bottom w:val="none" w:sz="0" w:space="0" w:color="auto"/>
            <w:right w:val="none" w:sz="0" w:space="0" w:color="auto"/>
          </w:divBdr>
          <w:divsChild>
            <w:div w:id="1043674587">
              <w:marLeft w:val="0"/>
              <w:marRight w:val="0"/>
              <w:marTop w:val="0"/>
              <w:marBottom w:val="0"/>
              <w:divBdr>
                <w:top w:val="none" w:sz="0" w:space="0" w:color="auto"/>
                <w:left w:val="none" w:sz="0" w:space="0" w:color="auto"/>
                <w:bottom w:val="none" w:sz="0" w:space="0" w:color="auto"/>
                <w:right w:val="none" w:sz="0" w:space="0" w:color="auto"/>
              </w:divBdr>
            </w:div>
          </w:divsChild>
        </w:div>
        <w:div w:id="620381115">
          <w:marLeft w:val="0"/>
          <w:marRight w:val="0"/>
          <w:marTop w:val="0"/>
          <w:marBottom w:val="0"/>
          <w:divBdr>
            <w:top w:val="none" w:sz="0" w:space="0" w:color="auto"/>
            <w:left w:val="none" w:sz="0" w:space="0" w:color="auto"/>
            <w:bottom w:val="none" w:sz="0" w:space="0" w:color="auto"/>
            <w:right w:val="none" w:sz="0" w:space="0" w:color="auto"/>
          </w:divBdr>
          <w:divsChild>
            <w:div w:id="57497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32480">
      <w:bodyDiv w:val="1"/>
      <w:marLeft w:val="0"/>
      <w:marRight w:val="0"/>
      <w:marTop w:val="0"/>
      <w:marBottom w:val="0"/>
      <w:divBdr>
        <w:top w:val="none" w:sz="0" w:space="0" w:color="auto"/>
        <w:left w:val="none" w:sz="0" w:space="0" w:color="auto"/>
        <w:bottom w:val="none" w:sz="0" w:space="0" w:color="auto"/>
        <w:right w:val="none" w:sz="0" w:space="0" w:color="auto"/>
      </w:divBdr>
    </w:div>
    <w:div w:id="1188251293">
      <w:bodyDiv w:val="1"/>
      <w:marLeft w:val="0"/>
      <w:marRight w:val="0"/>
      <w:marTop w:val="0"/>
      <w:marBottom w:val="0"/>
      <w:divBdr>
        <w:top w:val="none" w:sz="0" w:space="0" w:color="auto"/>
        <w:left w:val="none" w:sz="0" w:space="0" w:color="auto"/>
        <w:bottom w:val="none" w:sz="0" w:space="0" w:color="auto"/>
        <w:right w:val="none" w:sz="0" w:space="0" w:color="auto"/>
      </w:divBdr>
    </w:div>
    <w:div w:id="1257328808">
      <w:bodyDiv w:val="1"/>
      <w:marLeft w:val="0"/>
      <w:marRight w:val="0"/>
      <w:marTop w:val="0"/>
      <w:marBottom w:val="0"/>
      <w:divBdr>
        <w:top w:val="none" w:sz="0" w:space="0" w:color="auto"/>
        <w:left w:val="none" w:sz="0" w:space="0" w:color="auto"/>
        <w:bottom w:val="none" w:sz="0" w:space="0" w:color="auto"/>
        <w:right w:val="none" w:sz="0" w:space="0" w:color="auto"/>
      </w:divBdr>
    </w:div>
    <w:div w:id="1289047132">
      <w:bodyDiv w:val="1"/>
      <w:marLeft w:val="0"/>
      <w:marRight w:val="0"/>
      <w:marTop w:val="0"/>
      <w:marBottom w:val="0"/>
      <w:divBdr>
        <w:top w:val="none" w:sz="0" w:space="0" w:color="auto"/>
        <w:left w:val="none" w:sz="0" w:space="0" w:color="auto"/>
        <w:bottom w:val="none" w:sz="0" w:space="0" w:color="auto"/>
        <w:right w:val="none" w:sz="0" w:space="0" w:color="auto"/>
      </w:divBdr>
      <w:divsChild>
        <w:div w:id="1830633891">
          <w:marLeft w:val="0"/>
          <w:marRight w:val="0"/>
          <w:marTop w:val="0"/>
          <w:marBottom w:val="0"/>
          <w:divBdr>
            <w:top w:val="none" w:sz="0" w:space="0" w:color="auto"/>
            <w:left w:val="none" w:sz="0" w:space="0" w:color="auto"/>
            <w:bottom w:val="none" w:sz="0" w:space="0" w:color="auto"/>
            <w:right w:val="none" w:sz="0" w:space="0" w:color="auto"/>
          </w:divBdr>
          <w:divsChild>
            <w:div w:id="1701542430">
              <w:marLeft w:val="0"/>
              <w:marRight w:val="0"/>
              <w:marTop w:val="0"/>
              <w:marBottom w:val="0"/>
              <w:divBdr>
                <w:top w:val="none" w:sz="0" w:space="0" w:color="auto"/>
                <w:left w:val="none" w:sz="0" w:space="0" w:color="auto"/>
                <w:bottom w:val="none" w:sz="0" w:space="0" w:color="auto"/>
                <w:right w:val="none" w:sz="0" w:space="0" w:color="auto"/>
              </w:divBdr>
            </w:div>
          </w:divsChild>
        </w:div>
        <w:div w:id="1377703358">
          <w:marLeft w:val="0"/>
          <w:marRight w:val="0"/>
          <w:marTop w:val="0"/>
          <w:marBottom w:val="0"/>
          <w:divBdr>
            <w:top w:val="none" w:sz="0" w:space="0" w:color="auto"/>
            <w:left w:val="none" w:sz="0" w:space="0" w:color="auto"/>
            <w:bottom w:val="none" w:sz="0" w:space="0" w:color="auto"/>
            <w:right w:val="none" w:sz="0" w:space="0" w:color="auto"/>
          </w:divBdr>
          <w:divsChild>
            <w:div w:id="788936697">
              <w:marLeft w:val="0"/>
              <w:marRight w:val="0"/>
              <w:marTop w:val="0"/>
              <w:marBottom w:val="0"/>
              <w:divBdr>
                <w:top w:val="none" w:sz="0" w:space="0" w:color="auto"/>
                <w:left w:val="none" w:sz="0" w:space="0" w:color="auto"/>
                <w:bottom w:val="none" w:sz="0" w:space="0" w:color="auto"/>
                <w:right w:val="none" w:sz="0" w:space="0" w:color="auto"/>
              </w:divBdr>
            </w:div>
          </w:divsChild>
        </w:div>
        <w:div w:id="392045325">
          <w:marLeft w:val="0"/>
          <w:marRight w:val="0"/>
          <w:marTop w:val="0"/>
          <w:marBottom w:val="0"/>
          <w:divBdr>
            <w:top w:val="none" w:sz="0" w:space="0" w:color="auto"/>
            <w:left w:val="none" w:sz="0" w:space="0" w:color="auto"/>
            <w:bottom w:val="none" w:sz="0" w:space="0" w:color="auto"/>
            <w:right w:val="none" w:sz="0" w:space="0" w:color="auto"/>
          </w:divBdr>
          <w:divsChild>
            <w:div w:id="773404673">
              <w:marLeft w:val="0"/>
              <w:marRight w:val="0"/>
              <w:marTop w:val="0"/>
              <w:marBottom w:val="0"/>
              <w:divBdr>
                <w:top w:val="none" w:sz="0" w:space="0" w:color="auto"/>
                <w:left w:val="none" w:sz="0" w:space="0" w:color="auto"/>
                <w:bottom w:val="none" w:sz="0" w:space="0" w:color="auto"/>
                <w:right w:val="none" w:sz="0" w:space="0" w:color="auto"/>
              </w:divBdr>
            </w:div>
          </w:divsChild>
        </w:div>
        <w:div w:id="863592983">
          <w:marLeft w:val="0"/>
          <w:marRight w:val="0"/>
          <w:marTop w:val="0"/>
          <w:marBottom w:val="0"/>
          <w:divBdr>
            <w:top w:val="none" w:sz="0" w:space="0" w:color="auto"/>
            <w:left w:val="none" w:sz="0" w:space="0" w:color="auto"/>
            <w:bottom w:val="none" w:sz="0" w:space="0" w:color="auto"/>
            <w:right w:val="none" w:sz="0" w:space="0" w:color="auto"/>
          </w:divBdr>
          <w:divsChild>
            <w:div w:id="1318726226">
              <w:marLeft w:val="0"/>
              <w:marRight w:val="0"/>
              <w:marTop w:val="0"/>
              <w:marBottom w:val="0"/>
              <w:divBdr>
                <w:top w:val="none" w:sz="0" w:space="0" w:color="auto"/>
                <w:left w:val="none" w:sz="0" w:space="0" w:color="auto"/>
                <w:bottom w:val="none" w:sz="0" w:space="0" w:color="auto"/>
                <w:right w:val="none" w:sz="0" w:space="0" w:color="auto"/>
              </w:divBdr>
            </w:div>
          </w:divsChild>
        </w:div>
        <w:div w:id="1735011604">
          <w:marLeft w:val="0"/>
          <w:marRight w:val="0"/>
          <w:marTop w:val="0"/>
          <w:marBottom w:val="0"/>
          <w:divBdr>
            <w:top w:val="none" w:sz="0" w:space="0" w:color="auto"/>
            <w:left w:val="none" w:sz="0" w:space="0" w:color="auto"/>
            <w:bottom w:val="none" w:sz="0" w:space="0" w:color="auto"/>
            <w:right w:val="none" w:sz="0" w:space="0" w:color="auto"/>
          </w:divBdr>
          <w:divsChild>
            <w:div w:id="751585785">
              <w:marLeft w:val="0"/>
              <w:marRight w:val="0"/>
              <w:marTop w:val="0"/>
              <w:marBottom w:val="0"/>
              <w:divBdr>
                <w:top w:val="none" w:sz="0" w:space="0" w:color="auto"/>
                <w:left w:val="none" w:sz="0" w:space="0" w:color="auto"/>
                <w:bottom w:val="none" w:sz="0" w:space="0" w:color="auto"/>
                <w:right w:val="none" w:sz="0" w:space="0" w:color="auto"/>
              </w:divBdr>
            </w:div>
          </w:divsChild>
        </w:div>
        <w:div w:id="1230650173">
          <w:marLeft w:val="0"/>
          <w:marRight w:val="0"/>
          <w:marTop w:val="0"/>
          <w:marBottom w:val="0"/>
          <w:divBdr>
            <w:top w:val="none" w:sz="0" w:space="0" w:color="auto"/>
            <w:left w:val="none" w:sz="0" w:space="0" w:color="auto"/>
            <w:bottom w:val="none" w:sz="0" w:space="0" w:color="auto"/>
            <w:right w:val="none" w:sz="0" w:space="0" w:color="auto"/>
          </w:divBdr>
          <w:divsChild>
            <w:div w:id="1868517430">
              <w:marLeft w:val="0"/>
              <w:marRight w:val="0"/>
              <w:marTop w:val="0"/>
              <w:marBottom w:val="0"/>
              <w:divBdr>
                <w:top w:val="none" w:sz="0" w:space="0" w:color="auto"/>
                <w:left w:val="none" w:sz="0" w:space="0" w:color="auto"/>
                <w:bottom w:val="none" w:sz="0" w:space="0" w:color="auto"/>
                <w:right w:val="none" w:sz="0" w:space="0" w:color="auto"/>
              </w:divBdr>
            </w:div>
          </w:divsChild>
        </w:div>
        <w:div w:id="567349267">
          <w:marLeft w:val="0"/>
          <w:marRight w:val="0"/>
          <w:marTop w:val="0"/>
          <w:marBottom w:val="0"/>
          <w:divBdr>
            <w:top w:val="none" w:sz="0" w:space="0" w:color="auto"/>
            <w:left w:val="none" w:sz="0" w:space="0" w:color="auto"/>
            <w:bottom w:val="none" w:sz="0" w:space="0" w:color="auto"/>
            <w:right w:val="none" w:sz="0" w:space="0" w:color="auto"/>
          </w:divBdr>
          <w:divsChild>
            <w:div w:id="494104094">
              <w:marLeft w:val="0"/>
              <w:marRight w:val="0"/>
              <w:marTop w:val="0"/>
              <w:marBottom w:val="0"/>
              <w:divBdr>
                <w:top w:val="none" w:sz="0" w:space="0" w:color="auto"/>
                <w:left w:val="none" w:sz="0" w:space="0" w:color="auto"/>
                <w:bottom w:val="none" w:sz="0" w:space="0" w:color="auto"/>
                <w:right w:val="none" w:sz="0" w:space="0" w:color="auto"/>
              </w:divBdr>
            </w:div>
          </w:divsChild>
        </w:div>
        <w:div w:id="855994858">
          <w:marLeft w:val="0"/>
          <w:marRight w:val="0"/>
          <w:marTop w:val="0"/>
          <w:marBottom w:val="0"/>
          <w:divBdr>
            <w:top w:val="none" w:sz="0" w:space="0" w:color="auto"/>
            <w:left w:val="none" w:sz="0" w:space="0" w:color="auto"/>
            <w:bottom w:val="none" w:sz="0" w:space="0" w:color="auto"/>
            <w:right w:val="none" w:sz="0" w:space="0" w:color="auto"/>
          </w:divBdr>
          <w:divsChild>
            <w:div w:id="623003050">
              <w:marLeft w:val="0"/>
              <w:marRight w:val="0"/>
              <w:marTop w:val="0"/>
              <w:marBottom w:val="0"/>
              <w:divBdr>
                <w:top w:val="none" w:sz="0" w:space="0" w:color="auto"/>
                <w:left w:val="none" w:sz="0" w:space="0" w:color="auto"/>
                <w:bottom w:val="none" w:sz="0" w:space="0" w:color="auto"/>
                <w:right w:val="none" w:sz="0" w:space="0" w:color="auto"/>
              </w:divBdr>
            </w:div>
          </w:divsChild>
        </w:div>
        <w:div w:id="1374109399">
          <w:marLeft w:val="0"/>
          <w:marRight w:val="0"/>
          <w:marTop w:val="0"/>
          <w:marBottom w:val="0"/>
          <w:divBdr>
            <w:top w:val="none" w:sz="0" w:space="0" w:color="auto"/>
            <w:left w:val="none" w:sz="0" w:space="0" w:color="auto"/>
            <w:bottom w:val="none" w:sz="0" w:space="0" w:color="auto"/>
            <w:right w:val="none" w:sz="0" w:space="0" w:color="auto"/>
          </w:divBdr>
          <w:divsChild>
            <w:div w:id="1246651631">
              <w:marLeft w:val="0"/>
              <w:marRight w:val="0"/>
              <w:marTop w:val="0"/>
              <w:marBottom w:val="0"/>
              <w:divBdr>
                <w:top w:val="none" w:sz="0" w:space="0" w:color="auto"/>
                <w:left w:val="none" w:sz="0" w:space="0" w:color="auto"/>
                <w:bottom w:val="none" w:sz="0" w:space="0" w:color="auto"/>
                <w:right w:val="none" w:sz="0" w:space="0" w:color="auto"/>
              </w:divBdr>
            </w:div>
          </w:divsChild>
        </w:div>
        <w:div w:id="470682540">
          <w:marLeft w:val="0"/>
          <w:marRight w:val="0"/>
          <w:marTop w:val="0"/>
          <w:marBottom w:val="0"/>
          <w:divBdr>
            <w:top w:val="none" w:sz="0" w:space="0" w:color="auto"/>
            <w:left w:val="none" w:sz="0" w:space="0" w:color="auto"/>
            <w:bottom w:val="none" w:sz="0" w:space="0" w:color="auto"/>
            <w:right w:val="none" w:sz="0" w:space="0" w:color="auto"/>
          </w:divBdr>
          <w:divsChild>
            <w:div w:id="1592619734">
              <w:marLeft w:val="0"/>
              <w:marRight w:val="0"/>
              <w:marTop w:val="0"/>
              <w:marBottom w:val="0"/>
              <w:divBdr>
                <w:top w:val="none" w:sz="0" w:space="0" w:color="auto"/>
                <w:left w:val="none" w:sz="0" w:space="0" w:color="auto"/>
                <w:bottom w:val="none" w:sz="0" w:space="0" w:color="auto"/>
                <w:right w:val="none" w:sz="0" w:space="0" w:color="auto"/>
              </w:divBdr>
            </w:div>
          </w:divsChild>
        </w:div>
        <w:div w:id="919172983">
          <w:marLeft w:val="0"/>
          <w:marRight w:val="0"/>
          <w:marTop w:val="0"/>
          <w:marBottom w:val="0"/>
          <w:divBdr>
            <w:top w:val="none" w:sz="0" w:space="0" w:color="auto"/>
            <w:left w:val="none" w:sz="0" w:space="0" w:color="auto"/>
            <w:bottom w:val="none" w:sz="0" w:space="0" w:color="auto"/>
            <w:right w:val="none" w:sz="0" w:space="0" w:color="auto"/>
          </w:divBdr>
          <w:divsChild>
            <w:div w:id="1210338868">
              <w:marLeft w:val="0"/>
              <w:marRight w:val="0"/>
              <w:marTop w:val="0"/>
              <w:marBottom w:val="0"/>
              <w:divBdr>
                <w:top w:val="none" w:sz="0" w:space="0" w:color="auto"/>
                <w:left w:val="none" w:sz="0" w:space="0" w:color="auto"/>
                <w:bottom w:val="none" w:sz="0" w:space="0" w:color="auto"/>
                <w:right w:val="none" w:sz="0" w:space="0" w:color="auto"/>
              </w:divBdr>
            </w:div>
          </w:divsChild>
        </w:div>
        <w:div w:id="1555266795">
          <w:marLeft w:val="0"/>
          <w:marRight w:val="0"/>
          <w:marTop w:val="0"/>
          <w:marBottom w:val="0"/>
          <w:divBdr>
            <w:top w:val="none" w:sz="0" w:space="0" w:color="auto"/>
            <w:left w:val="none" w:sz="0" w:space="0" w:color="auto"/>
            <w:bottom w:val="none" w:sz="0" w:space="0" w:color="auto"/>
            <w:right w:val="none" w:sz="0" w:space="0" w:color="auto"/>
          </w:divBdr>
          <w:divsChild>
            <w:div w:id="976570662">
              <w:marLeft w:val="0"/>
              <w:marRight w:val="0"/>
              <w:marTop w:val="0"/>
              <w:marBottom w:val="0"/>
              <w:divBdr>
                <w:top w:val="none" w:sz="0" w:space="0" w:color="auto"/>
                <w:left w:val="none" w:sz="0" w:space="0" w:color="auto"/>
                <w:bottom w:val="none" w:sz="0" w:space="0" w:color="auto"/>
                <w:right w:val="none" w:sz="0" w:space="0" w:color="auto"/>
              </w:divBdr>
            </w:div>
          </w:divsChild>
        </w:div>
        <w:div w:id="567693169">
          <w:marLeft w:val="0"/>
          <w:marRight w:val="0"/>
          <w:marTop w:val="0"/>
          <w:marBottom w:val="0"/>
          <w:divBdr>
            <w:top w:val="none" w:sz="0" w:space="0" w:color="auto"/>
            <w:left w:val="none" w:sz="0" w:space="0" w:color="auto"/>
            <w:bottom w:val="none" w:sz="0" w:space="0" w:color="auto"/>
            <w:right w:val="none" w:sz="0" w:space="0" w:color="auto"/>
          </w:divBdr>
          <w:divsChild>
            <w:div w:id="2103643278">
              <w:marLeft w:val="0"/>
              <w:marRight w:val="0"/>
              <w:marTop w:val="0"/>
              <w:marBottom w:val="0"/>
              <w:divBdr>
                <w:top w:val="none" w:sz="0" w:space="0" w:color="auto"/>
                <w:left w:val="none" w:sz="0" w:space="0" w:color="auto"/>
                <w:bottom w:val="none" w:sz="0" w:space="0" w:color="auto"/>
                <w:right w:val="none" w:sz="0" w:space="0" w:color="auto"/>
              </w:divBdr>
            </w:div>
          </w:divsChild>
        </w:div>
        <w:div w:id="828718408">
          <w:marLeft w:val="0"/>
          <w:marRight w:val="0"/>
          <w:marTop w:val="0"/>
          <w:marBottom w:val="0"/>
          <w:divBdr>
            <w:top w:val="none" w:sz="0" w:space="0" w:color="auto"/>
            <w:left w:val="none" w:sz="0" w:space="0" w:color="auto"/>
            <w:bottom w:val="none" w:sz="0" w:space="0" w:color="auto"/>
            <w:right w:val="none" w:sz="0" w:space="0" w:color="auto"/>
          </w:divBdr>
          <w:divsChild>
            <w:div w:id="1142505277">
              <w:marLeft w:val="0"/>
              <w:marRight w:val="0"/>
              <w:marTop w:val="0"/>
              <w:marBottom w:val="0"/>
              <w:divBdr>
                <w:top w:val="none" w:sz="0" w:space="0" w:color="auto"/>
                <w:left w:val="none" w:sz="0" w:space="0" w:color="auto"/>
                <w:bottom w:val="none" w:sz="0" w:space="0" w:color="auto"/>
                <w:right w:val="none" w:sz="0" w:space="0" w:color="auto"/>
              </w:divBdr>
            </w:div>
          </w:divsChild>
        </w:div>
        <w:div w:id="159659913">
          <w:marLeft w:val="0"/>
          <w:marRight w:val="0"/>
          <w:marTop w:val="0"/>
          <w:marBottom w:val="0"/>
          <w:divBdr>
            <w:top w:val="none" w:sz="0" w:space="0" w:color="auto"/>
            <w:left w:val="none" w:sz="0" w:space="0" w:color="auto"/>
            <w:bottom w:val="none" w:sz="0" w:space="0" w:color="auto"/>
            <w:right w:val="none" w:sz="0" w:space="0" w:color="auto"/>
          </w:divBdr>
          <w:divsChild>
            <w:div w:id="492720718">
              <w:marLeft w:val="0"/>
              <w:marRight w:val="0"/>
              <w:marTop w:val="0"/>
              <w:marBottom w:val="0"/>
              <w:divBdr>
                <w:top w:val="none" w:sz="0" w:space="0" w:color="auto"/>
                <w:left w:val="none" w:sz="0" w:space="0" w:color="auto"/>
                <w:bottom w:val="none" w:sz="0" w:space="0" w:color="auto"/>
                <w:right w:val="none" w:sz="0" w:space="0" w:color="auto"/>
              </w:divBdr>
            </w:div>
          </w:divsChild>
        </w:div>
        <w:div w:id="1883517158">
          <w:marLeft w:val="0"/>
          <w:marRight w:val="0"/>
          <w:marTop w:val="0"/>
          <w:marBottom w:val="0"/>
          <w:divBdr>
            <w:top w:val="none" w:sz="0" w:space="0" w:color="auto"/>
            <w:left w:val="none" w:sz="0" w:space="0" w:color="auto"/>
            <w:bottom w:val="none" w:sz="0" w:space="0" w:color="auto"/>
            <w:right w:val="none" w:sz="0" w:space="0" w:color="auto"/>
          </w:divBdr>
          <w:divsChild>
            <w:div w:id="316153187">
              <w:marLeft w:val="0"/>
              <w:marRight w:val="0"/>
              <w:marTop w:val="0"/>
              <w:marBottom w:val="0"/>
              <w:divBdr>
                <w:top w:val="none" w:sz="0" w:space="0" w:color="auto"/>
                <w:left w:val="none" w:sz="0" w:space="0" w:color="auto"/>
                <w:bottom w:val="none" w:sz="0" w:space="0" w:color="auto"/>
                <w:right w:val="none" w:sz="0" w:space="0" w:color="auto"/>
              </w:divBdr>
            </w:div>
          </w:divsChild>
        </w:div>
        <w:div w:id="830558098">
          <w:marLeft w:val="0"/>
          <w:marRight w:val="0"/>
          <w:marTop w:val="0"/>
          <w:marBottom w:val="0"/>
          <w:divBdr>
            <w:top w:val="none" w:sz="0" w:space="0" w:color="auto"/>
            <w:left w:val="none" w:sz="0" w:space="0" w:color="auto"/>
            <w:bottom w:val="none" w:sz="0" w:space="0" w:color="auto"/>
            <w:right w:val="none" w:sz="0" w:space="0" w:color="auto"/>
          </w:divBdr>
          <w:divsChild>
            <w:div w:id="240720959">
              <w:marLeft w:val="0"/>
              <w:marRight w:val="0"/>
              <w:marTop w:val="0"/>
              <w:marBottom w:val="0"/>
              <w:divBdr>
                <w:top w:val="none" w:sz="0" w:space="0" w:color="auto"/>
                <w:left w:val="none" w:sz="0" w:space="0" w:color="auto"/>
                <w:bottom w:val="none" w:sz="0" w:space="0" w:color="auto"/>
                <w:right w:val="none" w:sz="0" w:space="0" w:color="auto"/>
              </w:divBdr>
            </w:div>
          </w:divsChild>
        </w:div>
        <w:div w:id="1388184561">
          <w:marLeft w:val="0"/>
          <w:marRight w:val="0"/>
          <w:marTop w:val="0"/>
          <w:marBottom w:val="0"/>
          <w:divBdr>
            <w:top w:val="none" w:sz="0" w:space="0" w:color="auto"/>
            <w:left w:val="none" w:sz="0" w:space="0" w:color="auto"/>
            <w:bottom w:val="none" w:sz="0" w:space="0" w:color="auto"/>
            <w:right w:val="none" w:sz="0" w:space="0" w:color="auto"/>
          </w:divBdr>
          <w:divsChild>
            <w:div w:id="621303159">
              <w:marLeft w:val="0"/>
              <w:marRight w:val="0"/>
              <w:marTop w:val="0"/>
              <w:marBottom w:val="0"/>
              <w:divBdr>
                <w:top w:val="none" w:sz="0" w:space="0" w:color="auto"/>
                <w:left w:val="none" w:sz="0" w:space="0" w:color="auto"/>
                <w:bottom w:val="none" w:sz="0" w:space="0" w:color="auto"/>
                <w:right w:val="none" w:sz="0" w:space="0" w:color="auto"/>
              </w:divBdr>
            </w:div>
          </w:divsChild>
        </w:div>
        <w:div w:id="1664894422">
          <w:marLeft w:val="0"/>
          <w:marRight w:val="0"/>
          <w:marTop w:val="0"/>
          <w:marBottom w:val="0"/>
          <w:divBdr>
            <w:top w:val="none" w:sz="0" w:space="0" w:color="auto"/>
            <w:left w:val="none" w:sz="0" w:space="0" w:color="auto"/>
            <w:bottom w:val="none" w:sz="0" w:space="0" w:color="auto"/>
            <w:right w:val="none" w:sz="0" w:space="0" w:color="auto"/>
          </w:divBdr>
          <w:divsChild>
            <w:div w:id="780104504">
              <w:marLeft w:val="0"/>
              <w:marRight w:val="0"/>
              <w:marTop w:val="0"/>
              <w:marBottom w:val="0"/>
              <w:divBdr>
                <w:top w:val="none" w:sz="0" w:space="0" w:color="auto"/>
                <w:left w:val="none" w:sz="0" w:space="0" w:color="auto"/>
                <w:bottom w:val="none" w:sz="0" w:space="0" w:color="auto"/>
                <w:right w:val="none" w:sz="0" w:space="0" w:color="auto"/>
              </w:divBdr>
            </w:div>
          </w:divsChild>
        </w:div>
        <w:div w:id="831870294">
          <w:marLeft w:val="0"/>
          <w:marRight w:val="0"/>
          <w:marTop w:val="0"/>
          <w:marBottom w:val="0"/>
          <w:divBdr>
            <w:top w:val="none" w:sz="0" w:space="0" w:color="auto"/>
            <w:left w:val="none" w:sz="0" w:space="0" w:color="auto"/>
            <w:bottom w:val="none" w:sz="0" w:space="0" w:color="auto"/>
            <w:right w:val="none" w:sz="0" w:space="0" w:color="auto"/>
          </w:divBdr>
          <w:divsChild>
            <w:div w:id="1301031096">
              <w:marLeft w:val="0"/>
              <w:marRight w:val="0"/>
              <w:marTop w:val="0"/>
              <w:marBottom w:val="0"/>
              <w:divBdr>
                <w:top w:val="none" w:sz="0" w:space="0" w:color="auto"/>
                <w:left w:val="none" w:sz="0" w:space="0" w:color="auto"/>
                <w:bottom w:val="none" w:sz="0" w:space="0" w:color="auto"/>
                <w:right w:val="none" w:sz="0" w:space="0" w:color="auto"/>
              </w:divBdr>
            </w:div>
          </w:divsChild>
        </w:div>
        <w:div w:id="1913000929">
          <w:marLeft w:val="0"/>
          <w:marRight w:val="0"/>
          <w:marTop w:val="0"/>
          <w:marBottom w:val="0"/>
          <w:divBdr>
            <w:top w:val="none" w:sz="0" w:space="0" w:color="auto"/>
            <w:left w:val="none" w:sz="0" w:space="0" w:color="auto"/>
            <w:bottom w:val="none" w:sz="0" w:space="0" w:color="auto"/>
            <w:right w:val="none" w:sz="0" w:space="0" w:color="auto"/>
          </w:divBdr>
          <w:divsChild>
            <w:div w:id="1666203625">
              <w:marLeft w:val="0"/>
              <w:marRight w:val="0"/>
              <w:marTop w:val="0"/>
              <w:marBottom w:val="0"/>
              <w:divBdr>
                <w:top w:val="none" w:sz="0" w:space="0" w:color="auto"/>
                <w:left w:val="none" w:sz="0" w:space="0" w:color="auto"/>
                <w:bottom w:val="none" w:sz="0" w:space="0" w:color="auto"/>
                <w:right w:val="none" w:sz="0" w:space="0" w:color="auto"/>
              </w:divBdr>
            </w:div>
          </w:divsChild>
        </w:div>
        <w:div w:id="1902905305">
          <w:marLeft w:val="0"/>
          <w:marRight w:val="0"/>
          <w:marTop w:val="0"/>
          <w:marBottom w:val="0"/>
          <w:divBdr>
            <w:top w:val="none" w:sz="0" w:space="0" w:color="auto"/>
            <w:left w:val="none" w:sz="0" w:space="0" w:color="auto"/>
            <w:bottom w:val="none" w:sz="0" w:space="0" w:color="auto"/>
            <w:right w:val="none" w:sz="0" w:space="0" w:color="auto"/>
          </w:divBdr>
          <w:divsChild>
            <w:div w:id="797188325">
              <w:marLeft w:val="0"/>
              <w:marRight w:val="0"/>
              <w:marTop w:val="0"/>
              <w:marBottom w:val="0"/>
              <w:divBdr>
                <w:top w:val="none" w:sz="0" w:space="0" w:color="auto"/>
                <w:left w:val="none" w:sz="0" w:space="0" w:color="auto"/>
                <w:bottom w:val="none" w:sz="0" w:space="0" w:color="auto"/>
                <w:right w:val="none" w:sz="0" w:space="0" w:color="auto"/>
              </w:divBdr>
            </w:div>
          </w:divsChild>
        </w:div>
        <w:div w:id="146211047">
          <w:marLeft w:val="0"/>
          <w:marRight w:val="0"/>
          <w:marTop w:val="0"/>
          <w:marBottom w:val="0"/>
          <w:divBdr>
            <w:top w:val="none" w:sz="0" w:space="0" w:color="auto"/>
            <w:left w:val="none" w:sz="0" w:space="0" w:color="auto"/>
            <w:bottom w:val="none" w:sz="0" w:space="0" w:color="auto"/>
            <w:right w:val="none" w:sz="0" w:space="0" w:color="auto"/>
          </w:divBdr>
          <w:divsChild>
            <w:div w:id="147938444">
              <w:marLeft w:val="0"/>
              <w:marRight w:val="0"/>
              <w:marTop w:val="0"/>
              <w:marBottom w:val="0"/>
              <w:divBdr>
                <w:top w:val="none" w:sz="0" w:space="0" w:color="auto"/>
                <w:left w:val="none" w:sz="0" w:space="0" w:color="auto"/>
                <w:bottom w:val="none" w:sz="0" w:space="0" w:color="auto"/>
                <w:right w:val="none" w:sz="0" w:space="0" w:color="auto"/>
              </w:divBdr>
            </w:div>
          </w:divsChild>
        </w:div>
        <w:div w:id="1139304413">
          <w:marLeft w:val="0"/>
          <w:marRight w:val="0"/>
          <w:marTop w:val="0"/>
          <w:marBottom w:val="0"/>
          <w:divBdr>
            <w:top w:val="none" w:sz="0" w:space="0" w:color="auto"/>
            <w:left w:val="none" w:sz="0" w:space="0" w:color="auto"/>
            <w:bottom w:val="none" w:sz="0" w:space="0" w:color="auto"/>
            <w:right w:val="none" w:sz="0" w:space="0" w:color="auto"/>
          </w:divBdr>
          <w:divsChild>
            <w:div w:id="56800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02888">
      <w:bodyDiv w:val="1"/>
      <w:marLeft w:val="0"/>
      <w:marRight w:val="0"/>
      <w:marTop w:val="0"/>
      <w:marBottom w:val="0"/>
      <w:divBdr>
        <w:top w:val="none" w:sz="0" w:space="0" w:color="auto"/>
        <w:left w:val="none" w:sz="0" w:space="0" w:color="auto"/>
        <w:bottom w:val="none" w:sz="0" w:space="0" w:color="auto"/>
        <w:right w:val="none" w:sz="0" w:space="0" w:color="auto"/>
      </w:divBdr>
      <w:divsChild>
        <w:div w:id="827094624">
          <w:marLeft w:val="0"/>
          <w:marRight w:val="0"/>
          <w:marTop w:val="0"/>
          <w:marBottom w:val="0"/>
          <w:divBdr>
            <w:top w:val="none" w:sz="0" w:space="0" w:color="auto"/>
            <w:left w:val="none" w:sz="0" w:space="0" w:color="auto"/>
            <w:bottom w:val="none" w:sz="0" w:space="0" w:color="auto"/>
            <w:right w:val="none" w:sz="0" w:space="0" w:color="auto"/>
          </w:divBdr>
          <w:divsChild>
            <w:div w:id="2053267901">
              <w:marLeft w:val="0"/>
              <w:marRight w:val="0"/>
              <w:marTop w:val="0"/>
              <w:marBottom w:val="0"/>
              <w:divBdr>
                <w:top w:val="none" w:sz="0" w:space="0" w:color="auto"/>
                <w:left w:val="none" w:sz="0" w:space="0" w:color="auto"/>
                <w:bottom w:val="none" w:sz="0" w:space="0" w:color="auto"/>
                <w:right w:val="none" w:sz="0" w:space="0" w:color="auto"/>
              </w:divBdr>
            </w:div>
          </w:divsChild>
        </w:div>
        <w:div w:id="653336528">
          <w:marLeft w:val="0"/>
          <w:marRight w:val="0"/>
          <w:marTop w:val="0"/>
          <w:marBottom w:val="0"/>
          <w:divBdr>
            <w:top w:val="none" w:sz="0" w:space="0" w:color="auto"/>
            <w:left w:val="none" w:sz="0" w:space="0" w:color="auto"/>
            <w:bottom w:val="none" w:sz="0" w:space="0" w:color="auto"/>
            <w:right w:val="none" w:sz="0" w:space="0" w:color="auto"/>
          </w:divBdr>
          <w:divsChild>
            <w:div w:id="2129734363">
              <w:marLeft w:val="0"/>
              <w:marRight w:val="0"/>
              <w:marTop w:val="0"/>
              <w:marBottom w:val="0"/>
              <w:divBdr>
                <w:top w:val="none" w:sz="0" w:space="0" w:color="auto"/>
                <w:left w:val="none" w:sz="0" w:space="0" w:color="auto"/>
                <w:bottom w:val="none" w:sz="0" w:space="0" w:color="auto"/>
                <w:right w:val="none" w:sz="0" w:space="0" w:color="auto"/>
              </w:divBdr>
            </w:div>
          </w:divsChild>
        </w:div>
        <w:div w:id="491995336">
          <w:marLeft w:val="0"/>
          <w:marRight w:val="0"/>
          <w:marTop w:val="0"/>
          <w:marBottom w:val="0"/>
          <w:divBdr>
            <w:top w:val="none" w:sz="0" w:space="0" w:color="auto"/>
            <w:left w:val="none" w:sz="0" w:space="0" w:color="auto"/>
            <w:bottom w:val="none" w:sz="0" w:space="0" w:color="auto"/>
            <w:right w:val="none" w:sz="0" w:space="0" w:color="auto"/>
          </w:divBdr>
          <w:divsChild>
            <w:div w:id="2056077757">
              <w:marLeft w:val="0"/>
              <w:marRight w:val="0"/>
              <w:marTop w:val="0"/>
              <w:marBottom w:val="0"/>
              <w:divBdr>
                <w:top w:val="none" w:sz="0" w:space="0" w:color="auto"/>
                <w:left w:val="none" w:sz="0" w:space="0" w:color="auto"/>
                <w:bottom w:val="none" w:sz="0" w:space="0" w:color="auto"/>
                <w:right w:val="none" w:sz="0" w:space="0" w:color="auto"/>
              </w:divBdr>
            </w:div>
          </w:divsChild>
        </w:div>
        <w:div w:id="30887751">
          <w:marLeft w:val="0"/>
          <w:marRight w:val="0"/>
          <w:marTop w:val="0"/>
          <w:marBottom w:val="0"/>
          <w:divBdr>
            <w:top w:val="none" w:sz="0" w:space="0" w:color="auto"/>
            <w:left w:val="none" w:sz="0" w:space="0" w:color="auto"/>
            <w:bottom w:val="none" w:sz="0" w:space="0" w:color="auto"/>
            <w:right w:val="none" w:sz="0" w:space="0" w:color="auto"/>
          </w:divBdr>
          <w:divsChild>
            <w:div w:id="1236744149">
              <w:marLeft w:val="0"/>
              <w:marRight w:val="0"/>
              <w:marTop w:val="0"/>
              <w:marBottom w:val="0"/>
              <w:divBdr>
                <w:top w:val="none" w:sz="0" w:space="0" w:color="auto"/>
                <w:left w:val="none" w:sz="0" w:space="0" w:color="auto"/>
                <w:bottom w:val="none" w:sz="0" w:space="0" w:color="auto"/>
                <w:right w:val="none" w:sz="0" w:space="0" w:color="auto"/>
              </w:divBdr>
            </w:div>
          </w:divsChild>
        </w:div>
        <w:div w:id="1043359526">
          <w:marLeft w:val="0"/>
          <w:marRight w:val="0"/>
          <w:marTop w:val="0"/>
          <w:marBottom w:val="0"/>
          <w:divBdr>
            <w:top w:val="none" w:sz="0" w:space="0" w:color="auto"/>
            <w:left w:val="none" w:sz="0" w:space="0" w:color="auto"/>
            <w:bottom w:val="none" w:sz="0" w:space="0" w:color="auto"/>
            <w:right w:val="none" w:sz="0" w:space="0" w:color="auto"/>
          </w:divBdr>
          <w:divsChild>
            <w:div w:id="1899124387">
              <w:marLeft w:val="0"/>
              <w:marRight w:val="0"/>
              <w:marTop w:val="0"/>
              <w:marBottom w:val="0"/>
              <w:divBdr>
                <w:top w:val="none" w:sz="0" w:space="0" w:color="auto"/>
                <w:left w:val="none" w:sz="0" w:space="0" w:color="auto"/>
                <w:bottom w:val="none" w:sz="0" w:space="0" w:color="auto"/>
                <w:right w:val="none" w:sz="0" w:space="0" w:color="auto"/>
              </w:divBdr>
            </w:div>
          </w:divsChild>
        </w:div>
        <w:div w:id="230309535">
          <w:marLeft w:val="0"/>
          <w:marRight w:val="0"/>
          <w:marTop w:val="0"/>
          <w:marBottom w:val="0"/>
          <w:divBdr>
            <w:top w:val="none" w:sz="0" w:space="0" w:color="auto"/>
            <w:left w:val="none" w:sz="0" w:space="0" w:color="auto"/>
            <w:bottom w:val="none" w:sz="0" w:space="0" w:color="auto"/>
            <w:right w:val="none" w:sz="0" w:space="0" w:color="auto"/>
          </w:divBdr>
          <w:divsChild>
            <w:div w:id="1285652079">
              <w:marLeft w:val="0"/>
              <w:marRight w:val="0"/>
              <w:marTop w:val="0"/>
              <w:marBottom w:val="0"/>
              <w:divBdr>
                <w:top w:val="none" w:sz="0" w:space="0" w:color="auto"/>
                <w:left w:val="none" w:sz="0" w:space="0" w:color="auto"/>
                <w:bottom w:val="none" w:sz="0" w:space="0" w:color="auto"/>
                <w:right w:val="none" w:sz="0" w:space="0" w:color="auto"/>
              </w:divBdr>
            </w:div>
          </w:divsChild>
        </w:div>
        <w:div w:id="1839617663">
          <w:marLeft w:val="0"/>
          <w:marRight w:val="0"/>
          <w:marTop w:val="0"/>
          <w:marBottom w:val="0"/>
          <w:divBdr>
            <w:top w:val="none" w:sz="0" w:space="0" w:color="auto"/>
            <w:left w:val="none" w:sz="0" w:space="0" w:color="auto"/>
            <w:bottom w:val="none" w:sz="0" w:space="0" w:color="auto"/>
            <w:right w:val="none" w:sz="0" w:space="0" w:color="auto"/>
          </w:divBdr>
          <w:divsChild>
            <w:div w:id="2108187498">
              <w:marLeft w:val="0"/>
              <w:marRight w:val="0"/>
              <w:marTop w:val="0"/>
              <w:marBottom w:val="0"/>
              <w:divBdr>
                <w:top w:val="none" w:sz="0" w:space="0" w:color="auto"/>
                <w:left w:val="none" w:sz="0" w:space="0" w:color="auto"/>
                <w:bottom w:val="none" w:sz="0" w:space="0" w:color="auto"/>
                <w:right w:val="none" w:sz="0" w:space="0" w:color="auto"/>
              </w:divBdr>
            </w:div>
          </w:divsChild>
        </w:div>
        <w:div w:id="1965455415">
          <w:marLeft w:val="0"/>
          <w:marRight w:val="0"/>
          <w:marTop w:val="0"/>
          <w:marBottom w:val="0"/>
          <w:divBdr>
            <w:top w:val="none" w:sz="0" w:space="0" w:color="auto"/>
            <w:left w:val="none" w:sz="0" w:space="0" w:color="auto"/>
            <w:bottom w:val="none" w:sz="0" w:space="0" w:color="auto"/>
            <w:right w:val="none" w:sz="0" w:space="0" w:color="auto"/>
          </w:divBdr>
          <w:divsChild>
            <w:div w:id="2063478323">
              <w:marLeft w:val="0"/>
              <w:marRight w:val="0"/>
              <w:marTop w:val="0"/>
              <w:marBottom w:val="0"/>
              <w:divBdr>
                <w:top w:val="none" w:sz="0" w:space="0" w:color="auto"/>
                <w:left w:val="none" w:sz="0" w:space="0" w:color="auto"/>
                <w:bottom w:val="none" w:sz="0" w:space="0" w:color="auto"/>
                <w:right w:val="none" w:sz="0" w:space="0" w:color="auto"/>
              </w:divBdr>
            </w:div>
          </w:divsChild>
        </w:div>
        <w:div w:id="1503618775">
          <w:marLeft w:val="0"/>
          <w:marRight w:val="0"/>
          <w:marTop w:val="0"/>
          <w:marBottom w:val="0"/>
          <w:divBdr>
            <w:top w:val="none" w:sz="0" w:space="0" w:color="auto"/>
            <w:left w:val="none" w:sz="0" w:space="0" w:color="auto"/>
            <w:bottom w:val="none" w:sz="0" w:space="0" w:color="auto"/>
            <w:right w:val="none" w:sz="0" w:space="0" w:color="auto"/>
          </w:divBdr>
          <w:divsChild>
            <w:div w:id="113448874">
              <w:marLeft w:val="0"/>
              <w:marRight w:val="0"/>
              <w:marTop w:val="0"/>
              <w:marBottom w:val="0"/>
              <w:divBdr>
                <w:top w:val="none" w:sz="0" w:space="0" w:color="auto"/>
                <w:left w:val="none" w:sz="0" w:space="0" w:color="auto"/>
                <w:bottom w:val="none" w:sz="0" w:space="0" w:color="auto"/>
                <w:right w:val="none" w:sz="0" w:space="0" w:color="auto"/>
              </w:divBdr>
            </w:div>
          </w:divsChild>
        </w:div>
        <w:div w:id="951478999">
          <w:marLeft w:val="0"/>
          <w:marRight w:val="0"/>
          <w:marTop w:val="0"/>
          <w:marBottom w:val="0"/>
          <w:divBdr>
            <w:top w:val="none" w:sz="0" w:space="0" w:color="auto"/>
            <w:left w:val="none" w:sz="0" w:space="0" w:color="auto"/>
            <w:bottom w:val="none" w:sz="0" w:space="0" w:color="auto"/>
            <w:right w:val="none" w:sz="0" w:space="0" w:color="auto"/>
          </w:divBdr>
          <w:divsChild>
            <w:div w:id="1832872629">
              <w:marLeft w:val="0"/>
              <w:marRight w:val="0"/>
              <w:marTop w:val="0"/>
              <w:marBottom w:val="0"/>
              <w:divBdr>
                <w:top w:val="none" w:sz="0" w:space="0" w:color="auto"/>
                <w:left w:val="none" w:sz="0" w:space="0" w:color="auto"/>
                <w:bottom w:val="none" w:sz="0" w:space="0" w:color="auto"/>
                <w:right w:val="none" w:sz="0" w:space="0" w:color="auto"/>
              </w:divBdr>
            </w:div>
          </w:divsChild>
        </w:div>
        <w:div w:id="953286722">
          <w:marLeft w:val="0"/>
          <w:marRight w:val="0"/>
          <w:marTop w:val="0"/>
          <w:marBottom w:val="0"/>
          <w:divBdr>
            <w:top w:val="none" w:sz="0" w:space="0" w:color="auto"/>
            <w:left w:val="none" w:sz="0" w:space="0" w:color="auto"/>
            <w:bottom w:val="none" w:sz="0" w:space="0" w:color="auto"/>
            <w:right w:val="none" w:sz="0" w:space="0" w:color="auto"/>
          </w:divBdr>
          <w:divsChild>
            <w:div w:id="1570995060">
              <w:marLeft w:val="0"/>
              <w:marRight w:val="0"/>
              <w:marTop w:val="0"/>
              <w:marBottom w:val="0"/>
              <w:divBdr>
                <w:top w:val="none" w:sz="0" w:space="0" w:color="auto"/>
                <w:left w:val="none" w:sz="0" w:space="0" w:color="auto"/>
                <w:bottom w:val="none" w:sz="0" w:space="0" w:color="auto"/>
                <w:right w:val="none" w:sz="0" w:space="0" w:color="auto"/>
              </w:divBdr>
            </w:div>
          </w:divsChild>
        </w:div>
        <w:div w:id="1650137254">
          <w:marLeft w:val="0"/>
          <w:marRight w:val="0"/>
          <w:marTop w:val="0"/>
          <w:marBottom w:val="0"/>
          <w:divBdr>
            <w:top w:val="none" w:sz="0" w:space="0" w:color="auto"/>
            <w:left w:val="none" w:sz="0" w:space="0" w:color="auto"/>
            <w:bottom w:val="none" w:sz="0" w:space="0" w:color="auto"/>
            <w:right w:val="none" w:sz="0" w:space="0" w:color="auto"/>
          </w:divBdr>
          <w:divsChild>
            <w:div w:id="1747528673">
              <w:marLeft w:val="0"/>
              <w:marRight w:val="0"/>
              <w:marTop w:val="0"/>
              <w:marBottom w:val="0"/>
              <w:divBdr>
                <w:top w:val="none" w:sz="0" w:space="0" w:color="auto"/>
                <w:left w:val="none" w:sz="0" w:space="0" w:color="auto"/>
                <w:bottom w:val="none" w:sz="0" w:space="0" w:color="auto"/>
                <w:right w:val="none" w:sz="0" w:space="0" w:color="auto"/>
              </w:divBdr>
            </w:div>
          </w:divsChild>
        </w:div>
        <w:div w:id="931276659">
          <w:marLeft w:val="0"/>
          <w:marRight w:val="0"/>
          <w:marTop w:val="0"/>
          <w:marBottom w:val="0"/>
          <w:divBdr>
            <w:top w:val="none" w:sz="0" w:space="0" w:color="auto"/>
            <w:left w:val="none" w:sz="0" w:space="0" w:color="auto"/>
            <w:bottom w:val="none" w:sz="0" w:space="0" w:color="auto"/>
            <w:right w:val="none" w:sz="0" w:space="0" w:color="auto"/>
          </w:divBdr>
          <w:divsChild>
            <w:div w:id="534469026">
              <w:marLeft w:val="0"/>
              <w:marRight w:val="0"/>
              <w:marTop w:val="0"/>
              <w:marBottom w:val="0"/>
              <w:divBdr>
                <w:top w:val="none" w:sz="0" w:space="0" w:color="auto"/>
                <w:left w:val="none" w:sz="0" w:space="0" w:color="auto"/>
                <w:bottom w:val="none" w:sz="0" w:space="0" w:color="auto"/>
                <w:right w:val="none" w:sz="0" w:space="0" w:color="auto"/>
              </w:divBdr>
            </w:div>
          </w:divsChild>
        </w:div>
        <w:div w:id="82648789">
          <w:marLeft w:val="0"/>
          <w:marRight w:val="0"/>
          <w:marTop w:val="0"/>
          <w:marBottom w:val="0"/>
          <w:divBdr>
            <w:top w:val="none" w:sz="0" w:space="0" w:color="auto"/>
            <w:left w:val="none" w:sz="0" w:space="0" w:color="auto"/>
            <w:bottom w:val="none" w:sz="0" w:space="0" w:color="auto"/>
            <w:right w:val="none" w:sz="0" w:space="0" w:color="auto"/>
          </w:divBdr>
          <w:divsChild>
            <w:div w:id="5602209">
              <w:marLeft w:val="0"/>
              <w:marRight w:val="0"/>
              <w:marTop w:val="0"/>
              <w:marBottom w:val="0"/>
              <w:divBdr>
                <w:top w:val="none" w:sz="0" w:space="0" w:color="auto"/>
                <w:left w:val="none" w:sz="0" w:space="0" w:color="auto"/>
                <w:bottom w:val="none" w:sz="0" w:space="0" w:color="auto"/>
                <w:right w:val="none" w:sz="0" w:space="0" w:color="auto"/>
              </w:divBdr>
            </w:div>
          </w:divsChild>
        </w:div>
        <w:div w:id="77480059">
          <w:marLeft w:val="0"/>
          <w:marRight w:val="0"/>
          <w:marTop w:val="0"/>
          <w:marBottom w:val="0"/>
          <w:divBdr>
            <w:top w:val="none" w:sz="0" w:space="0" w:color="auto"/>
            <w:left w:val="none" w:sz="0" w:space="0" w:color="auto"/>
            <w:bottom w:val="none" w:sz="0" w:space="0" w:color="auto"/>
            <w:right w:val="none" w:sz="0" w:space="0" w:color="auto"/>
          </w:divBdr>
          <w:divsChild>
            <w:div w:id="1445887362">
              <w:marLeft w:val="0"/>
              <w:marRight w:val="0"/>
              <w:marTop w:val="0"/>
              <w:marBottom w:val="0"/>
              <w:divBdr>
                <w:top w:val="none" w:sz="0" w:space="0" w:color="auto"/>
                <w:left w:val="none" w:sz="0" w:space="0" w:color="auto"/>
                <w:bottom w:val="none" w:sz="0" w:space="0" w:color="auto"/>
                <w:right w:val="none" w:sz="0" w:space="0" w:color="auto"/>
              </w:divBdr>
            </w:div>
          </w:divsChild>
        </w:div>
        <w:div w:id="120342401">
          <w:marLeft w:val="0"/>
          <w:marRight w:val="0"/>
          <w:marTop w:val="0"/>
          <w:marBottom w:val="0"/>
          <w:divBdr>
            <w:top w:val="none" w:sz="0" w:space="0" w:color="auto"/>
            <w:left w:val="none" w:sz="0" w:space="0" w:color="auto"/>
            <w:bottom w:val="none" w:sz="0" w:space="0" w:color="auto"/>
            <w:right w:val="none" w:sz="0" w:space="0" w:color="auto"/>
          </w:divBdr>
          <w:divsChild>
            <w:div w:id="1153982221">
              <w:marLeft w:val="0"/>
              <w:marRight w:val="0"/>
              <w:marTop w:val="0"/>
              <w:marBottom w:val="0"/>
              <w:divBdr>
                <w:top w:val="none" w:sz="0" w:space="0" w:color="auto"/>
                <w:left w:val="none" w:sz="0" w:space="0" w:color="auto"/>
                <w:bottom w:val="none" w:sz="0" w:space="0" w:color="auto"/>
                <w:right w:val="none" w:sz="0" w:space="0" w:color="auto"/>
              </w:divBdr>
            </w:div>
          </w:divsChild>
        </w:div>
        <w:div w:id="1280720580">
          <w:marLeft w:val="0"/>
          <w:marRight w:val="0"/>
          <w:marTop w:val="0"/>
          <w:marBottom w:val="0"/>
          <w:divBdr>
            <w:top w:val="none" w:sz="0" w:space="0" w:color="auto"/>
            <w:left w:val="none" w:sz="0" w:space="0" w:color="auto"/>
            <w:bottom w:val="none" w:sz="0" w:space="0" w:color="auto"/>
            <w:right w:val="none" w:sz="0" w:space="0" w:color="auto"/>
          </w:divBdr>
          <w:divsChild>
            <w:div w:id="1025909728">
              <w:marLeft w:val="0"/>
              <w:marRight w:val="0"/>
              <w:marTop w:val="0"/>
              <w:marBottom w:val="0"/>
              <w:divBdr>
                <w:top w:val="none" w:sz="0" w:space="0" w:color="auto"/>
                <w:left w:val="none" w:sz="0" w:space="0" w:color="auto"/>
                <w:bottom w:val="none" w:sz="0" w:space="0" w:color="auto"/>
                <w:right w:val="none" w:sz="0" w:space="0" w:color="auto"/>
              </w:divBdr>
            </w:div>
          </w:divsChild>
        </w:div>
        <w:div w:id="1513954579">
          <w:marLeft w:val="0"/>
          <w:marRight w:val="0"/>
          <w:marTop w:val="0"/>
          <w:marBottom w:val="0"/>
          <w:divBdr>
            <w:top w:val="none" w:sz="0" w:space="0" w:color="auto"/>
            <w:left w:val="none" w:sz="0" w:space="0" w:color="auto"/>
            <w:bottom w:val="none" w:sz="0" w:space="0" w:color="auto"/>
            <w:right w:val="none" w:sz="0" w:space="0" w:color="auto"/>
          </w:divBdr>
          <w:divsChild>
            <w:div w:id="136341310">
              <w:marLeft w:val="0"/>
              <w:marRight w:val="0"/>
              <w:marTop w:val="0"/>
              <w:marBottom w:val="0"/>
              <w:divBdr>
                <w:top w:val="none" w:sz="0" w:space="0" w:color="auto"/>
                <w:left w:val="none" w:sz="0" w:space="0" w:color="auto"/>
                <w:bottom w:val="none" w:sz="0" w:space="0" w:color="auto"/>
                <w:right w:val="none" w:sz="0" w:space="0" w:color="auto"/>
              </w:divBdr>
            </w:div>
          </w:divsChild>
        </w:div>
        <w:div w:id="2023778859">
          <w:marLeft w:val="0"/>
          <w:marRight w:val="0"/>
          <w:marTop w:val="0"/>
          <w:marBottom w:val="0"/>
          <w:divBdr>
            <w:top w:val="none" w:sz="0" w:space="0" w:color="auto"/>
            <w:left w:val="none" w:sz="0" w:space="0" w:color="auto"/>
            <w:bottom w:val="none" w:sz="0" w:space="0" w:color="auto"/>
            <w:right w:val="none" w:sz="0" w:space="0" w:color="auto"/>
          </w:divBdr>
          <w:divsChild>
            <w:div w:id="2033258830">
              <w:marLeft w:val="0"/>
              <w:marRight w:val="0"/>
              <w:marTop w:val="0"/>
              <w:marBottom w:val="0"/>
              <w:divBdr>
                <w:top w:val="none" w:sz="0" w:space="0" w:color="auto"/>
                <w:left w:val="none" w:sz="0" w:space="0" w:color="auto"/>
                <w:bottom w:val="none" w:sz="0" w:space="0" w:color="auto"/>
                <w:right w:val="none" w:sz="0" w:space="0" w:color="auto"/>
              </w:divBdr>
            </w:div>
          </w:divsChild>
        </w:div>
        <w:div w:id="2092505470">
          <w:marLeft w:val="0"/>
          <w:marRight w:val="0"/>
          <w:marTop w:val="0"/>
          <w:marBottom w:val="0"/>
          <w:divBdr>
            <w:top w:val="none" w:sz="0" w:space="0" w:color="auto"/>
            <w:left w:val="none" w:sz="0" w:space="0" w:color="auto"/>
            <w:bottom w:val="none" w:sz="0" w:space="0" w:color="auto"/>
            <w:right w:val="none" w:sz="0" w:space="0" w:color="auto"/>
          </w:divBdr>
          <w:divsChild>
            <w:div w:id="460462892">
              <w:marLeft w:val="0"/>
              <w:marRight w:val="0"/>
              <w:marTop w:val="0"/>
              <w:marBottom w:val="0"/>
              <w:divBdr>
                <w:top w:val="none" w:sz="0" w:space="0" w:color="auto"/>
                <w:left w:val="none" w:sz="0" w:space="0" w:color="auto"/>
                <w:bottom w:val="none" w:sz="0" w:space="0" w:color="auto"/>
                <w:right w:val="none" w:sz="0" w:space="0" w:color="auto"/>
              </w:divBdr>
            </w:div>
          </w:divsChild>
        </w:div>
        <w:div w:id="1507288104">
          <w:marLeft w:val="0"/>
          <w:marRight w:val="0"/>
          <w:marTop w:val="0"/>
          <w:marBottom w:val="0"/>
          <w:divBdr>
            <w:top w:val="none" w:sz="0" w:space="0" w:color="auto"/>
            <w:left w:val="none" w:sz="0" w:space="0" w:color="auto"/>
            <w:bottom w:val="none" w:sz="0" w:space="0" w:color="auto"/>
            <w:right w:val="none" w:sz="0" w:space="0" w:color="auto"/>
          </w:divBdr>
          <w:divsChild>
            <w:div w:id="68313387">
              <w:marLeft w:val="0"/>
              <w:marRight w:val="0"/>
              <w:marTop w:val="0"/>
              <w:marBottom w:val="0"/>
              <w:divBdr>
                <w:top w:val="none" w:sz="0" w:space="0" w:color="auto"/>
                <w:left w:val="none" w:sz="0" w:space="0" w:color="auto"/>
                <w:bottom w:val="none" w:sz="0" w:space="0" w:color="auto"/>
                <w:right w:val="none" w:sz="0" w:space="0" w:color="auto"/>
              </w:divBdr>
            </w:div>
          </w:divsChild>
        </w:div>
        <w:div w:id="1749696364">
          <w:marLeft w:val="0"/>
          <w:marRight w:val="0"/>
          <w:marTop w:val="0"/>
          <w:marBottom w:val="0"/>
          <w:divBdr>
            <w:top w:val="none" w:sz="0" w:space="0" w:color="auto"/>
            <w:left w:val="none" w:sz="0" w:space="0" w:color="auto"/>
            <w:bottom w:val="none" w:sz="0" w:space="0" w:color="auto"/>
            <w:right w:val="none" w:sz="0" w:space="0" w:color="auto"/>
          </w:divBdr>
          <w:divsChild>
            <w:div w:id="185752295">
              <w:marLeft w:val="0"/>
              <w:marRight w:val="0"/>
              <w:marTop w:val="0"/>
              <w:marBottom w:val="0"/>
              <w:divBdr>
                <w:top w:val="none" w:sz="0" w:space="0" w:color="auto"/>
                <w:left w:val="none" w:sz="0" w:space="0" w:color="auto"/>
                <w:bottom w:val="none" w:sz="0" w:space="0" w:color="auto"/>
                <w:right w:val="none" w:sz="0" w:space="0" w:color="auto"/>
              </w:divBdr>
            </w:div>
          </w:divsChild>
        </w:div>
        <w:div w:id="639843754">
          <w:marLeft w:val="0"/>
          <w:marRight w:val="0"/>
          <w:marTop w:val="0"/>
          <w:marBottom w:val="0"/>
          <w:divBdr>
            <w:top w:val="none" w:sz="0" w:space="0" w:color="auto"/>
            <w:left w:val="none" w:sz="0" w:space="0" w:color="auto"/>
            <w:bottom w:val="none" w:sz="0" w:space="0" w:color="auto"/>
            <w:right w:val="none" w:sz="0" w:space="0" w:color="auto"/>
          </w:divBdr>
          <w:divsChild>
            <w:div w:id="611286449">
              <w:marLeft w:val="0"/>
              <w:marRight w:val="0"/>
              <w:marTop w:val="0"/>
              <w:marBottom w:val="0"/>
              <w:divBdr>
                <w:top w:val="none" w:sz="0" w:space="0" w:color="auto"/>
                <w:left w:val="none" w:sz="0" w:space="0" w:color="auto"/>
                <w:bottom w:val="none" w:sz="0" w:space="0" w:color="auto"/>
                <w:right w:val="none" w:sz="0" w:space="0" w:color="auto"/>
              </w:divBdr>
            </w:div>
          </w:divsChild>
        </w:div>
        <w:div w:id="355428430">
          <w:marLeft w:val="0"/>
          <w:marRight w:val="0"/>
          <w:marTop w:val="0"/>
          <w:marBottom w:val="0"/>
          <w:divBdr>
            <w:top w:val="none" w:sz="0" w:space="0" w:color="auto"/>
            <w:left w:val="none" w:sz="0" w:space="0" w:color="auto"/>
            <w:bottom w:val="none" w:sz="0" w:space="0" w:color="auto"/>
            <w:right w:val="none" w:sz="0" w:space="0" w:color="auto"/>
          </w:divBdr>
          <w:divsChild>
            <w:div w:id="127710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147036">
      <w:bodyDiv w:val="1"/>
      <w:marLeft w:val="0"/>
      <w:marRight w:val="0"/>
      <w:marTop w:val="0"/>
      <w:marBottom w:val="0"/>
      <w:divBdr>
        <w:top w:val="none" w:sz="0" w:space="0" w:color="auto"/>
        <w:left w:val="none" w:sz="0" w:space="0" w:color="auto"/>
        <w:bottom w:val="none" w:sz="0" w:space="0" w:color="auto"/>
        <w:right w:val="none" w:sz="0" w:space="0" w:color="auto"/>
      </w:divBdr>
    </w:div>
    <w:div w:id="1392345062">
      <w:bodyDiv w:val="1"/>
      <w:marLeft w:val="0"/>
      <w:marRight w:val="0"/>
      <w:marTop w:val="0"/>
      <w:marBottom w:val="0"/>
      <w:divBdr>
        <w:top w:val="none" w:sz="0" w:space="0" w:color="auto"/>
        <w:left w:val="none" w:sz="0" w:space="0" w:color="auto"/>
        <w:bottom w:val="none" w:sz="0" w:space="0" w:color="auto"/>
        <w:right w:val="none" w:sz="0" w:space="0" w:color="auto"/>
      </w:divBdr>
    </w:div>
    <w:div w:id="1418332477">
      <w:bodyDiv w:val="1"/>
      <w:marLeft w:val="0"/>
      <w:marRight w:val="0"/>
      <w:marTop w:val="0"/>
      <w:marBottom w:val="0"/>
      <w:divBdr>
        <w:top w:val="none" w:sz="0" w:space="0" w:color="auto"/>
        <w:left w:val="none" w:sz="0" w:space="0" w:color="auto"/>
        <w:bottom w:val="none" w:sz="0" w:space="0" w:color="auto"/>
        <w:right w:val="none" w:sz="0" w:space="0" w:color="auto"/>
      </w:divBdr>
    </w:div>
    <w:div w:id="1477456228">
      <w:bodyDiv w:val="1"/>
      <w:marLeft w:val="0"/>
      <w:marRight w:val="0"/>
      <w:marTop w:val="0"/>
      <w:marBottom w:val="0"/>
      <w:divBdr>
        <w:top w:val="none" w:sz="0" w:space="0" w:color="auto"/>
        <w:left w:val="none" w:sz="0" w:space="0" w:color="auto"/>
        <w:bottom w:val="none" w:sz="0" w:space="0" w:color="auto"/>
        <w:right w:val="none" w:sz="0" w:space="0" w:color="auto"/>
      </w:divBdr>
    </w:div>
    <w:div w:id="1523013580">
      <w:bodyDiv w:val="1"/>
      <w:marLeft w:val="0"/>
      <w:marRight w:val="0"/>
      <w:marTop w:val="0"/>
      <w:marBottom w:val="0"/>
      <w:divBdr>
        <w:top w:val="none" w:sz="0" w:space="0" w:color="auto"/>
        <w:left w:val="none" w:sz="0" w:space="0" w:color="auto"/>
        <w:bottom w:val="none" w:sz="0" w:space="0" w:color="auto"/>
        <w:right w:val="none" w:sz="0" w:space="0" w:color="auto"/>
      </w:divBdr>
    </w:div>
    <w:div w:id="1570455803">
      <w:bodyDiv w:val="1"/>
      <w:marLeft w:val="0"/>
      <w:marRight w:val="0"/>
      <w:marTop w:val="0"/>
      <w:marBottom w:val="0"/>
      <w:divBdr>
        <w:top w:val="none" w:sz="0" w:space="0" w:color="auto"/>
        <w:left w:val="none" w:sz="0" w:space="0" w:color="auto"/>
        <w:bottom w:val="none" w:sz="0" w:space="0" w:color="auto"/>
        <w:right w:val="none" w:sz="0" w:space="0" w:color="auto"/>
      </w:divBdr>
    </w:div>
    <w:div w:id="1692103168">
      <w:bodyDiv w:val="1"/>
      <w:marLeft w:val="0"/>
      <w:marRight w:val="0"/>
      <w:marTop w:val="0"/>
      <w:marBottom w:val="0"/>
      <w:divBdr>
        <w:top w:val="none" w:sz="0" w:space="0" w:color="auto"/>
        <w:left w:val="none" w:sz="0" w:space="0" w:color="auto"/>
        <w:bottom w:val="none" w:sz="0" w:space="0" w:color="auto"/>
        <w:right w:val="none" w:sz="0" w:space="0" w:color="auto"/>
      </w:divBdr>
    </w:div>
    <w:div w:id="1710180640">
      <w:bodyDiv w:val="1"/>
      <w:marLeft w:val="0"/>
      <w:marRight w:val="0"/>
      <w:marTop w:val="0"/>
      <w:marBottom w:val="0"/>
      <w:divBdr>
        <w:top w:val="none" w:sz="0" w:space="0" w:color="auto"/>
        <w:left w:val="none" w:sz="0" w:space="0" w:color="auto"/>
        <w:bottom w:val="none" w:sz="0" w:space="0" w:color="auto"/>
        <w:right w:val="none" w:sz="0" w:space="0" w:color="auto"/>
      </w:divBdr>
    </w:div>
    <w:div w:id="1729500096">
      <w:bodyDiv w:val="1"/>
      <w:marLeft w:val="0"/>
      <w:marRight w:val="0"/>
      <w:marTop w:val="0"/>
      <w:marBottom w:val="0"/>
      <w:divBdr>
        <w:top w:val="none" w:sz="0" w:space="0" w:color="auto"/>
        <w:left w:val="none" w:sz="0" w:space="0" w:color="auto"/>
        <w:bottom w:val="none" w:sz="0" w:space="0" w:color="auto"/>
        <w:right w:val="none" w:sz="0" w:space="0" w:color="auto"/>
      </w:divBdr>
    </w:div>
    <w:div w:id="1772891503">
      <w:bodyDiv w:val="1"/>
      <w:marLeft w:val="0"/>
      <w:marRight w:val="0"/>
      <w:marTop w:val="0"/>
      <w:marBottom w:val="0"/>
      <w:divBdr>
        <w:top w:val="none" w:sz="0" w:space="0" w:color="auto"/>
        <w:left w:val="none" w:sz="0" w:space="0" w:color="auto"/>
        <w:bottom w:val="none" w:sz="0" w:space="0" w:color="auto"/>
        <w:right w:val="none" w:sz="0" w:space="0" w:color="auto"/>
      </w:divBdr>
    </w:div>
    <w:div w:id="1874072359">
      <w:bodyDiv w:val="1"/>
      <w:marLeft w:val="0"/>
      <w:marRight w:val="0"/>
      <w:marTop w:val="0"/>
      <w:marBottom w:val="0"/>
      <w:divBdr>
        <w:top w:val="none" w:sz="0" w:space="0" w:color="auto"/>
        <w:left w:val="none" w:sz="0" w:space="0" w:color="auto"/>
        <w:bottom w:val="none" w:sz="0" w:space="0" w:color="auto"/>
        <w:right w:val="none" w:sz="0" w:space="0" w:color="auto"/>
      </w:divBdr>
    </w:div>
    <w:div w:id="1984965514">
      <w:bodyDiv w:val="1"/>
      <w:marLeft w:val="0"/>
      <w:marRight w:val="0"/>
      <w:marTop w:val="0"/>
      <w:marBottom w:val="0"/>
      <w:divBdr>
        <w:top w:val="none" w:sz="0" w:space="0" w:color="auto"/>
        <w:left w:val="none" w:sz="0" w:space="0" w:color="auto"/>
        <w:bottom w:val="none" w:sz="0" w:space="0" w:color="auto"/>
        <w:right w:val="none" w:sz="0" w:space="0" w:color="auto"/>
      </w:divBdr>
      <w:divsChild>
        <w:div w:id="1649550648">
          <w:marLeft w:val="0"/>
          <w:marRight w:val="0"/>
          <w:marTop w:val="0"/>
          <w:marBottom w:val="0"/>
          <w:divBdr>
            <w:top w:val="none" w:sz="0" w:space="0" w:color="auto"/>
            <w:left w:val="none" w:sz="0" w:space="0" w:color="auto"/>
            <w:bottom w:val="none" w:sz="0" w:space="0" w:color="auto"/>
            <w:right w:val="none" w:sz="0" w:space="0" w:color="auto"/>
          </w:divBdr>
          <w:divsChild>
            <w:div w:id="352922663">
              <w:marLeft w:val="0"/>
              <w:marRight w:val="0"/>
              <w:marTop w:val="0"/>
              <w:marBottom w:val="0"/>
              <w:divBdr>
                <w:top w:val="none" w:sz="0" w:space="0" w:color="auto"/>
                <w:left w:val="none" w:sz="0" w:space="0" w:color="auto"/>
                <w:bottom w:val="none" w:sz="0" w:space="0" w:color="auto"/>
                <w:right w:val="none" w:sz="0" w:space="0" w:color="auto"/>
              </w:divBdr>
            </w:div>
          </w:divsChild>
        </w:div>
        <w:div w:id="973799489">
          <w:marLeft w:val="0"/>
          <w:marRight w:val="0"/>
          <w:marTop w:val="0"/>
          <w:marBottom w:val="0"/>
          <w:divBdr>
            <w:top w:val="none" w:sz="0" w:space="0" w:color="auto"/>
            <w:left w:val="none" w:sz="0" w:space="0" w:color="auto"/>
            <w:bottom w:val="none" w:sz="0" w:space="0" w:color="auto"/>
            <w:right w:val="none" w:sz="0" w:space="0" w:color="auto"/>
          </w:divBdr>
          <w:divsChild>
            <w:div w:id="1884100284">
              <w:marLeft w:val="0"/>
              <w:marRight w:val="0"/>
              <w:marTop w:val="0"/>
              <w:marBottom w:val="0"/>
              <w:divBdr>
                <w:top w:val="none" w:sz="0" w:space="0" w:color="auto"/>
                <w:left w:val="none" w:sz="0" w:space="0" w:color="auto"/>
                <w:bottom w:val="none" w:sz="0" w:space="0" w:color="auto"/>
                <w:right w:val="none" w:sz="0" w:space="0" w:color="auto"/>
              </w:divBdr>
            </w:div>
          </w:divsChild>
        </w:div>
        <w:div w:id="1947498511">
          <w:marLeft w:val="0"/>
          <w:marRight w:val="0"/>
          <w:marTop w:val="0"/>
          <w:marBottom w:val="0"/>
          <w:divBdr>
            <w:top w:val="none" w:sz="0" w:space="0" w:color="auto"/>
            <w:left w:val="none" w:sz="0" w:space="0" w:color="auto"/>
            <w:bottom w:val="none" w:sz="0" w:space="0" w:color="auto"/>
            <w:right w:val="none" w:sz="0" w:space="0" w:color="auto"/>
          </w:divBdr>
          <w:divsChild>
            <w:div w:id="1397045068">
              <w:marLeft w:val="0"/>
              <w:marRight w:val="0"/>
              <w:marTop w:val="0"/>
              <w:marBottom w:val="0"/>
              <w:divBdr>
                <w:top w:val="none" w:sz="0" w:space="0" w:color="auto"/>
                <w:left w:val="none" w:sz="0" w:space="0" w:color="auto"/>
                <w:bottom w:val="none" w:sz="0" w:space="0" w:color="auto"/>
                <w:right w:val="none" w:sz="0" w:space="0" w:color="auto"/>
              </w:divBdr>
            </w:div>
          </w:divsChild>
        </w:div>
        <w:div w:id="879241529">
          <w:marLeft w:val="0"/>
          <w:marRight w:val="0"/>
          <w:marTop w:val="0"/>
          <w:marBottom w:val="0"/>
          <w:divBdr>
            <w:top w:val="none" w:sz="0" w:space="0" w:color="auto"/>
            <w:left w:val="none" w:sz="0" w:space="0" w:color="auto"/>
            <w:bottom w:val="none" w:sz="0" w:space="0" w:color="auto"/>
            <w:right w:val="none" w:sz="0" w:space="0" w:color="auto"/>
          </w:divBdr>
          <w:divsChild>
            <w:div w:id="2057577833">
              <w:marLeft w:val="0"/>
              <w:marRight w:val="0"/>
              <w:marTop w:val="0"/>
              <w:marBottom w:val="0"/>
              <w:divBdr>
                <w:top w:val="none" w:sz="0" w:space="0" w:color="auto"/>
                <w:left w:val="none" w:sz="0" w:space="0" w:color="auto"/>
                <w:bottom w:val="none" w:sz="0" w:space="0" w:color="auto"/>
                <w:right w:val="none" w:sz="0" w:space="0" w:color="auto"/>
              </w:divBdr>
            </w:div>
          </w:divsChild>
        </w:div>
        <w:div w:id="2009747110">
          <w:marLeft w:val="0"/>
          <w:marRight w:val="0"/>
          <w:marTop w:val="0"/>
          <w:marBottom w:val="0"/>
          <w:divBdr>
            <w:top w:val="none" w:sz="0" w:space="0" w:color="auto"/>
            <w:left w:val="none" w:sz="0" w:space="0" w:color="auto"/>
            <w:bottom w:val="none" w:sz="0" w:space="0" w:color="auto"/>
            <w:right w:val="none" w:sz="0" w:space="0" w:color="auto"/>
          </w:divBdr>
          <w:divsChild>
            <w:div w:id="236943485">
              <w:marLeft w:val="0"/>
              <w:marRight w:val="0"/>
              <w:marTop w:val="0"/>
              <w:marBottom w:val="0"/>
              <w:divBdr>
                <w:top w:val="none" w:sz="0" w:space="0" w:color="auto"/>
                <w:left w:val="none" w:sz="0" w:space="0" w:color="auto"/>
                <w:bottom w:val="none" w:sz="0" w:space="0" w:color="auto"/>
                <w:right w:val="none" w:sz="0" w:space="0" w:color="auto"/>
              </w:divBdr>
            </w:div>
          </w:divsChild>
        </w:div>
        <w:div w:id="1660187856">
          <w:marLeft w:val="0"/>
          <w:marRight w:val="0"/>
          <w:marTop w:val="0"/>
          <w:marBottom w:val="0"/>
          <w:divBdr>
            <w:top w:val="none" w:sz="0" w:space="0" w:color="auto"/>
            <w:left w:val="none" w:sz="0" w:space="0" w:color="auto"/>
            <w:bottom w:val="none" w:sz="0" w:space="0" w:color="auto"/>
            <w:right w:val="none" w:sz="0" w:space="0" w:color="auto"/>
          </w:divBdr>
          <w:divsChild>
            <w:div w:id="1128164225">
              <w:marLeft w:val="0"/>
              <w:marRight w:val="0"/>
              <w:marTop w:val="0"/>
              <w:marBottom w:val="0"/>
              <w:divBdr>
                <w:top w:val="none" w:sz="0" w:space="0" w:color="auto"/>
                <w:left w:val="none" w:sz="0" w:space="0" w:color="auto"/>
                <w:bottom w:val="none" w:sz="0" w:space="0" w:color="auto"/>
                <w:right w:val="none" w:sz="0" w:space="0" w:color="auto"/>
              </w:divBdr>
            </w:div>
          </w:divsChild>
        </w:div>
        <w:div w:id="138615022">
          <w:marLeft w:val="0"/>
          <w:marRight w:val="0"/>
          <w:marTop w:val="0"/>
          <w:marBottom w:val="0"/>
          <w:divBdr>
            <w:top w:val="none" w:sz="0" w:space="0" w:color="auto"/>
            <w:left w:val="none" w:sz="0" w:space="0" w:color="auto"/>
            <w:bottom w:val="none" w:sz="0" w:space="0" w:color="auto"/>
            <w:right w:val="none" w:sz="0" w:space="0" w:color="auto"/>
          </w:divBdr>
          <w:divsChild>
            <w:div w:id="212083604">
              <w:marLeft w:val="0"/>
              <w:marRight w:val="0"/>
              <w:marTop w:val="0"/>
              <w:marBottom w:val="0"/>
              <w:divBdr>
                <w:top w:val="none" w:sz="0" w:space="0" w:color="auto"/>
                <w:left w:val="none" w:sz="0" w:space="0" w:color="auto"/>
                <w:bottom w:val="none" w:sz="0" w:space="0" w:color="auto"/>
                <w:right w:val="none" w:sz="0" w:space="0" w:color="auto"/>
              </w:divBdr>
            </w:div>
          </w:divsChild>
        </w:div>
        <w:div w:id="1668287037">
          <w:marLeft w:val="0"/>
          <w:marRight w:val="0"/>
          <w:marTop w:val="0"/>
          <w:marBottom w:val="0"/>
          <w:divBdr>
            <w:top w:val="none" w:sz="0" w:space="0" w:color="auto"/>
            <w:left w:val="none" w:sz="0" w:space="0" w:color="auto"/>
            <w:bottom w:val="none" w:sz="0" w:space="0" w:color="auto"/>
            <w:right w:val="none" w:sz="0" w:space="0" w:color="auto"/>
          </w:divBdr>
          <w:divsChild>
            <w:div w:id="33431100">
              <w:marLeft w:val="0"/>
              <w:marRight w:val="0"/>
              <w:marTop w:val="0"/>
              <w:marBottom w:val="0"/>
              <w:divBdr>
                <w:top w:val="none" w:sz="0" w:space="0" w:color="auto"/>
                <w:left w:val="none" w:sz="0" w:space="0" w:color="auto"/>
                <w:bottom w:val="none" w:sz="0" w:space="0" w:color="auto"/>
                <w:right w:val="none" w:sz="0" w:space="0" w:color="auto"/>
              </w:divBdr>
            </w:div>
          </w:divsChild>
        </w:div>
        <w:div w:id="1675717054">
          <w:marLeft w:val="0"/>
          <w:marRight w:val="0"/>
          <w:marTop w:val="0"/>
          <w:marBottom w:val="0"/>
          <w:divBdr>
            <w:top w:val="none" w:sz="0" w:space="0" w:color="auto"/>
            <w:left w:val="none" w:sz="0" w:space="0" w:color="auto"/>
            <w:bottom w:val="none" w:sz="0" w:space="0" w:color="auto"/>
            <w:right w:val="none" w:sz="0" w:space="0" w:color="auto"/>
          </w:divBdr>
          <w:divsChild>
            <w:div w:id="1630745016">
              <w:marLeft w:val="0"/>
              <w:marRight w:val="0"/>
              <w:marTop w:val="0"/>
              <w:marBottom w:val="0"/>
              <w:divBdr>
                <w:top w:val="none" w:sz="0" w:space="0" w:color="auto"/>
                <w:left w:val="none" w:sz="0" w:space="0" w:color="auto"/>
                <w:bottom w:val="none" w:sz="0" w:space="0" w:color="auto"/>
                <w:right w:val="none" w:sz="0" w:space="0" w:color="auto"/>
              </w:divBdr>
            </w:div>
          </w:divsChild>
        </w:div>
        <w:div w:id="634874221">
          <w:marLeft w:val="0"/>
          <w:marRight w:val="0"/>
          <w:marTop w:val="0"/>
          <w:marBottom w:val="0"/>
          <w:divBdr>
            <w:top w:val="none" w:sz="0" w:space="0" w:color="auto"/>
            <w:left w:val="none" w:sz="0" w:space="0" w:color="auto"/>
            <w:bottom w:val="none" w:sz="0" w:space="0" w:color="auto"/>
            <w:right w:val="none" w:sz="0" w:space="0" w:color="auto"/>
          </w:divBdr>
          <w:divsChild>
            <w:div w:id="1272594134">
              <w:marLeft w:val="0"/>
              <w:marRight w:val="0"/>
              <w:marTop w:val="0"/>
              <w:marBottom w:val="0"/>
              <w:divBdr>
                <w:top w:val="none" w:sz="0" w:space="0" w:color="auto"/>
                <w:left w:val="none" w:sz="0" w:space="0" w:color="auto"/>
                <w:bottom w:val="none" w:sz="0" w:space="0" w:color="auto"/>
                <w:right w:val="none" w:sz="0" w:space="0" w:color="auto"/>
              </w:divBdr>
            </w:div>
          </w:divsChild>
        </w:div>
        <w:div w:id="95101156">
          <w:marLeft w:val="0"/>
          <w:marRight w:val="0"/>
          <w:marTop w:val="0"/>
          <w:marBottom w:val="0"/>
          <w:divBdr>
            <w:top w:val="none" w:sz="0" w:space="0" w:color="auto"/>
            <w:left w:val="none" w:sz="0" w:space="0" w:color="auto"/>
            <w:bottom w:val="none" w:sz="0" w:space="0" w:color="auto"/>
            <w:right w:val="none" w:sz="0" w:space="0" w:color="auto"/>
          </w:divBdr>
          <w:divsChild>
            <w:div w:id="740638574">
              <w:marLeft w:val="0"/>
              <w:marRight w:val="0"/>
              <w:marTop w:val="0"/>
              <w:marBottom w:val="0"/>
              <w:divBdr>
                <w:top w:val="none" w:sz="0" w:space="0" w:color="auto"/>
                <w:left w:val="none" w:sz="0" w:space="0" w:color="auto"/>
                <w:bottom w:val="none" w:sz="0" w:space="0" w:color="auto"/>
                <w:right w:val="none" w:sz="0" w:space="0" w:color="auto"/>
              </w:divBdr>
            </w:div>
          </w:divsChild>
        </w:div>
        <w:div w:id="2074157635">
          <w:marLeft w:val="0"/>
          <w:marRight w:val="0"/>
          <w:marTop w:val="0"/>
          <w:marBottom w:val="0"/>
          <w:divBdr>
            <w:top w:val="none" w:sz="0" w:space="0" w:color="auto"/>
            <w:left w:val="none" w:sz="0" w:space="0" w:color="auto"/>
            <w:bottom w:val="none" w:sz="0" w:space="0" w:color="auto"/>
            <w:right w:val="none" w:sz="0" w:space="0" w:color="auto"/>
          </w:divBdr>
          <w:divsChild>
            <w:div w:id="1748261921">
              <w:marLeft w:val="0"/>
              <w:marRight w:val="0"/>
              <w:marTop w:val="0"/>
              <w:marBottom w:val="0"/>
              <w:divBdr>
                <w:top w:val="none" w:sz="0" w:space="0" w:color="auto"/>
                <w:left w:val="none" w:sz="0" w:space="0" w:color="auto"/>
                <w:bottom w:val="none" w:sz="0" w:space="0" w:color="auto"/>
                <w:right w:val="none" w:sz="0" w:space="0" w:color="auto"/>
              </w:divBdr>
            </w:div>
          </w:divsChild>
        </w:div>
        <w:div w:id="104079364">
          <w:marLeft w:val="0"/>
          <w:marRight w:val="0"/>
          <w:marTop w:val="0"/>
          <w:marBottom w:val="0"/>
          <w:divBdr>
            <w:top w:val="none" w:sz="0" w:space="0" w:color="auto"/>
            <w:left w:val="none" w:sz="0" w:space="0" w:color="auto"/>
            <w:bottom w:val="none" w:sz="0" w:space="0" w:color="auto"/>
            <w:right w:val="none" w:sz="0" w:space="0" w:color="auto"/>
          </w:divBdr>
          <w:divsChild>
            <w:div w:id="3284517">
              <w:marLeft w:val="0"/>
              <w:marRight w:val="0"/>
              <w:marTop w:val="0"/>
              <w:marBottom w:val="0"/>
              <w:divBdr>
                <w:top w:val="none" w:sz="0" w:space="0" w:color="auto"/>
                <w:left w:val="none" w:sz="0" w:space="0" w:color="auto"/>
                <w:bottom w:val="none" w:sz="0" w:space="0" w:color="auto"/>
                <w:right w:val="none" w:sz="0" w:space="0" w:color="auto"/>
              </w:divBdr>
            </w:div>
          </w:divsChild>
        </w:div>
        <w:div w:id="1575551766">
          <w:marLeft w:val="0"/>
          <w:marRight w:val="0"/>
          <w:marTop w:val="0"/>
          <w:marBottom w:val="0"/>
          <w:divBdr>
            <w:top w:val="none" w:sz="0" w:space="0" w:color="auto"/>
            <w:left w:val="none" w:sz="0" w:space="0" w:color="auto"/>
            <w:bottom w:val="none" w:sz="0" w:space="0" w:color="auto"/>
            <w:right w:val="none" w:sz="0" w:space="0" w:color="auto"/>
          </w:divBdr>
          <w:divsChild>
            <w:div w:id="1242837561">
              <w:marLeft w:val="0"/>
              <w:marRight w:val="0"/>
              <w:marTop w:val="0"/>
              <w:marBottom w:val="0"/>
              <w:divBdr>
                <w:top w:val="none" w:sz="0" w:space="0" w:color="auto"/>
                <w:left w:val="none" w:sz="0" w:space="0" w:color="auto"/>
                <w:bottom w:val="none" w:sz="0" w:space="0" w:color="auto"/>
                <w:right w:val="none" w:sz="0" w:space="0" w:color="auto"/>
              </w:divBdr>
            </w:div>
          </w:divsChild>
        </w:div>
        <w:div w:id="1760638670">
          <w:marLeft w:val="0"/>
          <w:marRight w:val="0"/>
          <w:marTop w:val="0"/>
          <w:marBottom w:val="0"/>
          <w:divBdr>
            <w:top w:val="none" w:sz="0" w:space="0" w:color="auto"/>
            <w:left w:val="none" w:sz="0" w:space="0" w:color="auto"/>
            <w:bottom w:val="none" w:sz="0" w:space="0" w:color="auto"/>
            <w:right w:val="none" w:sz="0" w:space="0" w:color="auto"/>
          </w:divBdr>
          <w:divsChild>
            <w:div w:id="1615743277">
              <w:marLeft w:val="0"/>
              <w:marRight w:val="0"/>
              <w:marTop w:val="0"/>
              <w:marBottom w:val="0"/>
              <w:divBdr>
                <w:top w:val="none" w:sz="0" w:space="0" w:color="auto"/>
                <w:left w:val="none" w:sz="0" w:space="0" w:color="auto"/>
                <w:bottom w:val="none" w:sz="0" w:space="0" w:color="auto"/>
                <w:right w:val="none" w:sz="0" w:space="0" w:color="auto"/>
              </w:divBdr>
            </w:div>
          </w:divsChild>
        </w:div>
        <w:div w:id="1664049167">
          <w:marLeft w:val="0"/>
          <w:marRight w:val="0"/>
          <w:marTop w:val="0"/>
          <w:marBottom w:val="0"/>
          <w:divBdr>
            <w:top w:val="none" w:sz="0" w:space="0" w:color="auto"/>
            <w:left w:val="none" w:sz="0" w:space="0" w:color="auto"/>
            <w:bottom w:val="none" w:sz="0" w:space="0" w:color="auto"/>
            <w:right w:val="none" w:sz="0" w:space="0" w:color="auto"/>
          </w:divBdr>
          <w:divsChild>
            <w:div w:id="457265140">
              <w:marLeft w:val="0"/>
              <w:marRight w:val="0"/>
              <w:marTop w:val="0"/>
              <w:marBottom w:val="0"/>
              <w:divBdr>
                <w:top w:val="none" w:sz="0" w:space="0" w:color="auto"/>
                <w:left w:val="none" w:sz="0" w:space="0" w:color="auto"/>
                <w:bottom w:val="none" w:sz="0" w:space="0" w:color="auto"/>
                <w:right w:val="none" w:sz="0" w:space="0" w:color="auto"/>
              </w:divBdr>
            </w:div>
          </w:divsChild>
        </w:div>
        <w:div w:id="1839928100">
          <w:marLeft w:val="0"/>
          <w:marRight w:val="0"/>
          <w:marTop w:val="0"/>
          <w:marBottom w:val="0"/>
          <w:divBdr>
            <w:top w:val="none" w:sz="0" w:space="0" w:color="auto"/>
            <w:left w:val="none" w:sz="0" w:space="0" w:color="auto"/>
            <w:bottom w:val="none" w:sz="0" w:space="0" w:color="auto"/>
            <w:right w:val="none" w:sz="0" w:space="0" w:color="auto"/>
          </w:divBdr>
          <w:divsChild>
            <w:div w:id="1355880199">
              <w:marLeft w:val="0"/>
              <w:marRight w:val="0"/>
              <w:marTop w:val="0"/>
              <w:marBottom w:val="0"/>
              <w:divBdr>
                <w:top w:val="none" w:sz="0" w:space="0" w:color="auto"/>
                <w:left w:val="none" w:sz="0" w:space="0" w:color="auto"/>
                <w:bottom w:val="none" w:sz="0" w:space="0" w:color="auto"/>
                <w:right w:val="none" w:sz="0" w:space="0" w:color="auto"/>
              </w:divBdr>
            </w:div>
          </w:divsChild>
        </w:div>
        <w:div w:id="1813863215">
          <w:marLeft w:val="0"/>
          <w:marRight w:val="0"/>
          <w:marTop w:val="0"/>
          <w:marBottom w:val="0"/>
          <w:divBdr>
            <w:top w:val="none" w:sz="0" w:space="0" w:color="auto"/>
            <w:left w:val="none" w:sz="0" w:space="0" w:color="auto"/>
            <w:bottom w:val="none" w:sz="0" w:space="0" w:color="auto"/>
            <w:right w:val="none" w:sz="0" w:space="0" w:color="auto"/>
          </w:divBdr>
          <w:divsChild>
            <w:div w:id="1287276241">
              <w:marLeft w:val="0"/>
              <w:marRight w:val="0"/>
              <w:marTop w:val="0"/>
              <w:marBottom w:val="0"/>
              <w:divBdr>
                <w:top w:val="none" w:sz="0" w:space="0" w:color="auto"/>
                <w:left w:val="none" w:sz="0" w:space="0" w:color="auto"/>
                <w:bottom w:val="none" w:sz="0" w:space="0" w:color="auto"/>
                <w:right w:val="none" w:sz="0" w:space="0" w:color="auto"/>
              </w:divBdr>
            </w:div>
          </w:divsChild>
        </w:div>
        <w:div w:id="447703277">
          <w:marLeft w:val="0"/>
          <w:marRight w:val="0"/>
          <w:marTop w:val="0"/>
          <w:marBottom w:val="0"/>
          <w:divBdr>
            <w:top w:val="none" w:sz="0" w:space="0" w:color="auto"/>
            <w:left w:val="none" w:sz="0" w:space="0" w:color="auto"/>
            <w:bottom w:val="none" w:sz="0" w:space="0" w:color="auto"/>
            <w:right w:val="none" w:sz="0" w:space="0" w:color="auto"/>
          </w:divBdr>
          <w:divsChild>
            <w:div w:id="1187214868">
              <w:marLeft w:val="0"/>
              <w:marRight w:val="0"/>
              <w:marTop w:val="0"/>
              <w:marBottom w:val="0"/>
              <w:divBdr>
                <w:top w:val="none" w:sz="0" w:space="0" w:color="auto"/>
                <w:left w:val="none" w:sz="0" w:space="0" w:color="auto"/>
                <w:bottom w:val="none" w:sz="0" w:space="0" w:color="auto"/>
                <w:right w:val="none" w:sz="0" w:space="0" w:color="auto"/>
              </w:divBdr>
            </w:div>
          </w:divsChild>
        </w:div>
        <w:div w:id="1559054813">
          <w:marLeft w:val="0"/>
          <w:marRight w:val="0"/>
          <w:marTop w:val="0"/>
          <w:marBottom w:val="0"/>
          <w:divBdr>
            <w:top w:val="none" w:sz="0" w:space="0" w:color="auto"/>
            <w:left w:val="none" w:sz="0" w:space="0" w:color="auto"/>
            <w:bottom w:val="none" w:sz="0" w:space="0" w:color="auto"/>
            <w:right w:val="none" w:sz="0" w:space="0" w:color="auto"/>
          </w:divBdr>
          <w:divsChild>
            <w:div w:id="1738939166">
              <w:marLeft w:val="0"/>
              <w:marRight w:val="0"/>
              <w:marTop w:val="0"/>
              <w:marBottom w:val="0"/>
              <w:divBdr>
                <w:top w:val="none" w:sz="0" w:space="0" w:color="auto"/>
                <w:left w:val="none" w:sz="0" w:space="0" w:color="auto"/>
                <w:bottom w:val="none" w:sz="0" w:space="0" w:color="auto"/>
                <w:right w:val="none" w:sz="0" w:space="0" w:color="auto"/>
              </w:divBdr>
            </w:div>
          </w:divsChild>
        </w:div>
        <w:div w:id="1704986906">
          <w:marLeft w:val="0"/>
          <w:marRight w:val="0"/>
          <w:marTop w:val="0"/>
          <w:marBottom w:val="0"/>
          <w:divBdr>
            <w:top w:val="none" w:sz="0" w:space="0" w:color="auto"/>
            <w:left w:val="none" w:sz="0" w:space="0" w:color="auto"/>
            <w:bottom w:val="none" w:sz="0" w:space="0" w:color="auto"/>
            <w:right w:val="none" w:sz="0" w:space="0" w:color="auto"/>
          </w:divBdr>
          <w:divsChild>
            <w:div w:id="1386757130">
              <w:marLeft w:val="0"/>
              <w:marRight w:val="0"/>
              <w:marTop w:val="0"/>
              <w:marBottom w:val="0"/>
              <w:divBdr>
                <w:top w:val="none" w:sz="0" w:space="0" w:color="auto"/>
                <w:left w:val="none" w:sz="0" w:space="0" w:color="auto"/>
                <w:bottom w:val="none" w:sz="0" w:space="0" w:color="auto"/>
                <w:right w:val="none" w:sz="0" w:space="0" w:color="auto"/>
              </w:divBdr>
            </w:div>
          </w:divsChild>
        </w:div>
        <w:div w:id="2121951921">
          <w:marLeft w:val="0"/>
          <w:marRight w:val="0"/>
          <w:marTop w:val="0"/>
          <w:marBottom w:val="0"/>
          <w:divBdr>
            <w:top w:val="none" w:sz="0" w:space="0" w:color="auto"/>
            <w:left w:val="none" w:sz="0" w:space="0" w:color="auto"/>
            <w:bottom w:val="none" w:sz="0" w:space="0" w:color="auto"/>
            <w:right w:val="none" w:sz="0" w:space="0" w:color="auto"/>
          </w:divBdr>
          <w:divsChild>
            <w:div w:id="1147626062">
              <w:marLeft w:val="0"/>
              <w:marRight w:val="0"/>
              <w:marTop w:val="0"/>
              <w:marBottom w:val="0"/>
              <w:divBdr>
                <w:top w:val="none" w:sz="0" w:space="0" w:color="auto"/>
                <w:left w:val="none" w:sz="0" w:space="0" w:color="auto"/>
                <w:bottom w:val="none" w:sz="0" w:space="0" w:color="auto"/>
                <w:right w:val="none" w:sz="0" w:space="0" w:color="auto"/>
              </w:divBdr>
            </w:div>
          </w:divsChild>
        </w:div>
        <w:div w:id="2031906863">
          <w:marLeft w:val="0"/>
          <w:marRight w:val="0"/>
          <w:marTop w:val="0"/>
          <w:marBottom w:val="0"/>
          <w:divBdr>
            <w:top w:val="none" w:sz="0" w:space="0" w:color="auto"/>
            <w:left w:val="none" w:sz="0" w:space="0" w:color="auto"/>
            <w:bottom w:val="none" w:sz="0" w:space="0" w:color="auto"/>
            <w:right w:val="none" w:sz="0" w:space="0" w:color="auto"/>
          </w:divBdr>
          <w:divsChild>
            <w:div w:id="1063597113">
              <w:marLeft w:val="0"/>
              <w:marRight w:val="0"/>
              <w:marTop w:val="0"/>
              <w:marBottom w:val="0"/>
              <w:divBdr>
                <w:top w:val="none" w:sz="0" w:space="0" w:color="auto"/>
                <w:left w:val="none" w:sz="0" w:space="0" w:color="auto"/>
                <w:bottom w:val="none" w:sz="0" w:space="0" w:color="auto"/>
                <w:right w:val="none" w:sz="0" w:space="0" w:color="auto"/>
              </w:divBdr>
            </w:div>
          </w:divsChild>
        </w:div>
        <w:div w:id="2124107387">
          <w:marLeft w:val="0"/>
          <w:marRight w:val="0"/>
          <w:marTop w:val="0"/>
          <w:marBottom w:val="0"/>
          <w:divBdr>
            <w:top w:val="none" w:sz="0" w:space="0" w:color="auto"/>
            <w:left w:val="none" w:sz="0" w:space="0" w:color="auto"/>
            <w:bottom w:val="none" w:sz="0" w:space="0" w:color="auto"/>
            <w:right w:val="none" w:sz="0" w:space="0" w:color="auto"/>
          </w:divBdr>
          <w:divsChild>
            <w:div w:id="15974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00627">
      <w:bodyDiv w:val="1"/>
      <w:marLeft w:val="0"/>
      <w:marRight w:val="0"/>
      <w:marTop w:val="0"/>
      <w:marBottom w:val="0"/>
      <w:divBdr>
        <w:top w:val="none" w:sz="0" w:space="0" w:color="auto"/>
        <w:left w:val="none" w:sz="0" w:space="0" w:color="auto"/>
        <w:bottom w:val="none" w:sz="0" w:space="0" w:color="auto"/>
        <w:right w:val="none" w:sz="0" w:space="0" w:color="auto"/>
      </w:divBdr>
    </w:div>
    <w:div w:id="2059477767">
      <w:bodyDiv w:val="1"/>
      <w:marLeft w:val="0"/>
      <w:marRight w:val="0"/>
      <w:marTop w:val="0"/>
      <w:marBottom w:val="0"/>
      <w:divBdr>
        <w:top w:val="none" w:sz="0" w:space="0" w:color="auto"/>
        <w:left w:val="none" w:sz="0" w:space="0" w:color="auto"/>
        <w:bottom w:val="none" w:sz="0" w:space="0" w:color="auto"/>
        <w:right w:val="none" w:sz="0" w:space="0" w:color="auto"/>
      </w:divBdr>
    </w:div>
    <w:div w:id="2067952155">
      <w:bodyDiv w:val="1"/>
      <w:marLeft w:val="0"/>
      <w:marRight w:val="0"/>
      <w:marTop w:val="0"/>
      <w:marBottom w:val="0"/>
      <w:divBdr>
        <w:top w:val="none" w:sz="0" w:space="0" w:color="auto"/>
        <w:left w:val="none" w:sz="0" w:space="0" w:color="auto"/>
        <w:bottom w:val="none" w:sz="0" w:space="0" w:color="auto"/>
        <w:right w:val="none" w:sz="0" w:space="0" w:color="auto"/>
      </w:divBdr>
    </w:div>
    <w:div w:id="2099212586">
      <w:bodyDiv w:val="1"/>
      <w:marLeft w:val="0"/>
      <w:marRight w:val="0"/>
      <w:marTop w:val="0"/>
      <w:marBottom w:val="0"/>
      <w:divBdr>
        <w:top w:val="none" w:sz="0" w:space="0" w:color="auto"/>
        <w:left w:val="none" w:sz="0" w:space="0" w:color="auto"/>
        <w:bottom w:val="none" w:sz="0" w:space="0" w:color="auto"/>
        <w:right w:val="none" w:sz="0" w:space="0" w:color="auto"/>
      </w:divBdr>
    </w:div>
    <w:div w:id="2099516466">
      <w:bodyDiv w:val="1"/>
      <w:marLeft w:val="0"/>
      <w:marRight w:val="0"/>
      <w:marTop w:val="0"/>
      <w:marBottom w:val="0"/>
      <w:divBdr>
        <w:top w:val="none" w:sz="0" w:space="0" w:color="auto"/>
        <w:left w:val="none" w:sz="0" w:space="0" w:color="auto"/>
        <w:bottom w:val="none" w:sz="0" w:space="0" w:color="auto"/>
        <w:right w:val="none" w:sz="0" w:space="0" w:color="auto"/>
      </w:divBdr>
    </w:div>
    <w:div w:id="2105107358">
      <w:bodyDiv w:val="1"/>
      <w:marLeft w:val="0"/>
      <w:marRight w:val="0"/>
      <w:marTop w:val="0"/>
      <w:marBottom w:val="0"/>
      <w:divBdr>
        <w:top w:val="none" w:sz="0" w:space="0" w:color="auto"/>
        <w:left w:val="none" w:sz="0" w:space="0" w:color="auto"/>
        <w:bottom w:val="none" w:sz="0" w:space="0" w:color="auto"/>
        <w:right w:val="none" w:sz="0" w:space="0" w:color="auto"/>
      </w:divBdr>
      <w:divsChild>
        <w:div w:id="225652978">
          <w:marLeft w:val="0"/>
          <w:marRight w:val="0"/>
          <w:marTop w:val="0"/>
          <w:marBottom w:val="0"/>
          <w:divBdr>
            <w:top w:val="none" w:sz="0" w:space="0" w:color="auto"/>
            <w:left w:val="none" w:sz="0" w:space="0" w:color="auto"/>
            <w:bottom w:val="none" w:sz="0" w:space="0" w:color="auto"/>
            <w:right w:val="none" w:sz="0" w:space="0" w:color="auto"/>
          </w:divBdr>
          <w:divsChild>
            <w:div w:id="1348017494">
              <w:marLeft w:val="0"/>
              <w:marRight w:val="0"/>
              <w:marTop w:val="0"/>
              <w:marBottom w:val="0"/>
              <w:divBdr>
                <w:top w:val="none" w:sz="0" w:space="0" w:color="auto"/>
                <w:left w:val="none" w:sz="0" w:space="0" w:color="auto"/>
                <w:bottom w:val="none" w:sz="0" w:space="0" w:color="auto"/>
                <w:right w:val="none" w:sz="0" w:space="0" w:color="auto"/>
              </w:divBdr>
            </w:div>
          </w:divsChild>
        </w:div>
        <w:div w:id="1108543251">
          <w:marLeft w:val="0"/>
          <w:marRight w:val="0"/>
          <w:marTop w:val="0"/>
          <w:marBottom w:val="0"/>
          <w:divBdr>
            <w:top w:val="none" w:sz="0" w:space="0" w:color="auto"/>
            <w:left w:val="none" w:sz="0" w:space="0" w:color="auto"/>
            <w:bottom w:val="none" w:sz="0" w:space="0" w:color="auto"/>
            <w:right w:val="none" w:sz="0" w:space="0" w:color="auto"/>
          </w:divBdr>
          <w:divsChild>
            <w:div w:id="1536624285">
              <w:marLeft w:val="0"/>
              <w:marRight w:val="0"/>
              <w:marTop w:val="0"/>
              <w:marBottom w:val="0"/>
              <w:divBdr>
                <w:top w:val="none" w:sz="0" w:space="0" w:color="auto"/>
                <w:left w:val="none" w:sz="0" w:space="0" w:color="auto"/>
                <w:bottom w:val="none" w:sz="0" w:space="0" w:color="auto"/>
                <w:right w:val="none" w:sz="0" w:space="0" w:color="auto"/>
              </w:divBdr>
            </w:div>
          </w:divsChild>
        </w:div>
        <w:div w:id="1970698490">
          <w:marLeft w:val="0"/>
          <w:marRight w:val="0"/>
          <w:marTop w:val="0"/>
          <w:marBottom w:val="0"/>
          <w:divBdr>
            <w:top w:val="none" w:sz="0" w:space="0" w:color="auto"/>
            <w:left w:val="none" w:sz="0" w:space="0" w:color="auto"/>
            <w:bottom w:val="none" w:sz="0" w:space="0" w:color="auto"/>
            <w:right w:val="none" w:sz="0" w:space="0" w:color="auto"/>
          </w:divBdr>
          <w:divsChild>
            <w:div w:id="1809936121">
              <w:marLeft w:val="0"/>
              <w:marRight w:val="0"/>
              <w:marTop w:val="0"/>
              <w:marBottom w:val="0"/>
              <w:divBdr>
                <w:top w:val="none" w:sz="0" w:space="0" w:color="auto"/>
                <w:left w:val="none" w:sz="0" w:space="0" w:color="auto"/>
                <w:bottom w:val="none" w:sz="0" w:space="0" w:color="auto"/>
                <w:right w:val="none" w:sz="0" w:space="0" w:color="auto"/>
              </w:divBdr>
            </w:div>
          </w:divsChild>
        </w:div>
        <w:div w:id="802230780">
          <w:marLeft w:val="0"/>
          <w:marRight w:val="0"/>
          <w:marTop w:val="0"/>
          <w:marBottom w:val="0"/>
          <w:divBdr>
            <w:top w:val="none" w:sz="0" w:space="0" w:color="auto"/>
            <w:left w:val="none" w:sz="0" w:space="0" w:color="auto"/>
            <w:bottom w:val="none" w:sz="0" w:space="0" w:color="auto"/>
            <w:right w:val="none" w:sz="0" w:space="0" w:color="auto"/>
          </w:divBdr>
          <w:divsChild>
            <w:div w:id="964307365">
              <w:marLeft w:val="0"/>
              <w:marRight w:val="0"/>
              <w:marTop w:val="0"/>
              <w:marBottom w:val="0"/>
              <w:divBdr>
                <w:top w:val="none" w:sz="0" w:space="0" w:color="auto"/>
                <w:left w:val="none" w:sz="0" w:space="0" w:color="auto"/>
                <w:bottom w:val="none" w:sz="0" w:space="0" w:color="auto"/>
                <w:right w:val="none" w:sz="0" w:space="0" w:color="auto"/>
              </w:divBdr>
            </w:div>
          </w:divsChild>
        </w:div>
        <w:div w:id="1242449720">
          <w:marLeft w:val="0"/>
          <w:marRight w:val="0"/>
          <w:marTop w:val="0"/>
          <w:marBottom w:val="0"/>
          <w:divBdr>
            <w:top w:val="none" w:sz="0" w:space="0" w:color="auto"/>
            <w:left w:val="none" w:sz="0" w:space="0" w:color="auto"/>
            <w:bottom w:val="none" w:sz="0" w:space="0" w:color="auto"/>
            <w:right w:val="none" w:sz="0" w:space="0" w:color="auto"/>
          </w:divBdr>
          <w:divsChild>
            <w:div w:id="1952974690">
              <w:marLeft w:val="0"/>
              <w:marRight w:val="0"/>
              <w:marTop w:val="0"/>
              <w:marBottom w:val="0"/>
              <w:divBdr>
                <w:top w:val="none" w:sz="0" w:space="0" w:color="auto"/>
                <w:left w:val="none" w:sz="0" w:space="0" w:color="auto"/>
                <w:bottom w:val="none" w:sz="0" w:space="0" w:color="auto"/>
                <w:right w:val="none" w:sz="0" w:space="0" w:color="auto"/>
              </w:divBdr>
            </w:div>
          </w:divsChild>
        </w:div>
        <w:div w:id="1934436533">
          <w:marLeft w:val="0"/>
          <w:marRight w:val="0"/>
          <w:marTop w:val="0"/>
          <w:marBottom w:val="0"/>
          <w:divBdr>
            <w:top w:val="none" w:sz="0" w:space="0" w:color="auto"/>
            <w:left w:val="none" w:sz="0" w:space="0" w:color="auto"/>
            <w:bottom w:val="none" w:sz="0" w:space="0" w:color="auto"/>
            <w:right w:val="none" w:sz="0" w:space="0" w:color="auto"/>
          </w:divBdr>
          <w:divsChild>
            <w:div w:id="1013066071">
              <w:marLeft w:val="0"/>
              <w:marRight w:val="0"/>
              <w:marTop w:val="0"/>
              <w:marBottom w:val="0"/>
              <w:divBdr>
                <w:top w:val="none" w:sz="0" w:space="0" w:color="auto"/>
                <w:left w:val="none" w:sz="0" w:space="0" w:color="auto"/>
                <w:bottom w:val="none" w:sz="0" w:space="0" w:color="auto"/>
                <w:right w:val="none" w:sz="0" w:space="0" w:color="auto"/>
              </w:divBdr>
            </w:div>
          </w:divsChild>
        </w:div>
        <w:div w:id="1869946740">
          <w:marLeft w:val="0"/>
          <w:marRight w:val="0"/>
          <w:marTop w:val="0"/>
          <w:marBottom w:val="0"/>
          <w:divBdr>
            <w:top w:val="none" w:sz="0" w:space="0" w:color="auto"/>
            <w:left w:val="none" w:sz="0" w:space="0" w:color="auto"/>
            <w:bottom w:val="none" w:sz="0" w:space="0" w:color="auto"/>
            <w:right w:val="none" w:sz="0" w:space="0" w:color="auto"/>
          </w:divBdr>
          <w:divsChild>
            <w:div w:id="1123232567">
              <w:marLeft w:val="0"/>
              <w:marRight w:val="0"/>
              <w:marTop w:val="0"/>
              <w:marBottom w:val="0"/>
              <w:divBdr>
                <w:top w:val="none" w:sz="0" w:space="0" w:color="auto"/>
                <w:left w:val="none" w:sz="0" w:space="0" w:color="auto"/>
                <w:bottom w:val="none" w:sz="0" w:space="0" w:color="auto"/>
                <w:right w:val="none" w:sz="0" w:space="0" w:color="auto"/>
              </w:divBdr>
            </w:div>
          </w:divsChild>
        </w:div>
        <w:div w:id="276377779">
          <w:marLeft w:val="0"/>
          <w:marRight w:val="0"/>
          <w:marTop w:val="0"/>
          <w:marBottom w:val="0"/>
          <w:divBdr>
            <w:top w:val="none" w:sz="0" w:space="0" w:color="auto"/>
            <w:left w:val="none" w:sz="0" w:space="0" w:color="auto"/>
            <w:bottom w:val="none" w:sz="0" w:space="0" w:color="auto"/>
            <w:right w:val="none" w:sz="0" w:space="0" w:color="auto"/>
          </w:divBdr>
          <w:divsChild>
            <w:div w:id="1130049276">
              <w:marLeft w:val="0"/>
              <w:marRight w:val="0"/>
              <w:marTop w:val="0"/>
              <w:marBottom w:val="0"/>
              <w:divBdr>
                <w:top w:val="none" w:sz="0" w:space="0" w:color="auto"/>
                <w:left w:val="none" w:sz="0" w:space="0" w:color="auto"/>
                <w:bottom w:val="none" w:sz="0" w:space="0" w:color="auto"/>
                <w:right w:val="none" w:sz="0" w:space="0" w:color="auto"/>
              </w:divBdr>
            </w:div>
          </w:divsChild>
        </w:div>
        <w:div w:id="593511729">
          <w:marLeft w:val="0"/>
          <w:marRight w:val="0"/>
          <w:marTop w:val="0"/>
          <w:marBottom w:val="0"/>
          <w:divBdr>
            <w:top w:val="none" w:sz="0" w:space="0" w:color="auto"/>
            <w:left w:val="none" w:sz="0" w:space="0" w:color="auto"/>
            <w:bottom w:val="none" w:sz="0" w:space="0" w:color="auto"/>
            <w:right w:val="none" w:sz="0" w:space="0" w:color="auto"/>
          </w:divBdr>
          <w:divsChild>
            <w:div w:id="1519197530">
              <w:marLeft w:val="0"/>
              <w:marRight w:val="0"/>
              <w:marTop w:val="0"/>
              <w:marBottom w:val="0"/>
              <w:divBdr>
                <w:top w:val="none" w:sz="0" w:space="0" w:color="auto"/>
                <w:left w:val="none" w:sz="0" w:space="0" w:color="auto"/>
                <w:bottom w:val="none" w:sz="0" w:space="0" w:color="auto"/>
                <w:right w:val="none" w:sz="0" w:space="0" w:color="auto"/>
              </w:divBdr>
            </w:div>
          </w:divsChild>
        </w:div>
        <w:div w:id="1714619080">
          <w:marLeft w:val="0"/>
          <w:marRight w:val="0"/>
          <w:marTop w:val="0"/>
          <w:marBottom w:val="0"/>
          <w:divBdr>
            <w:top w:val="none" w:sz="0" w:space="0" w:color="auto"/>
            <w:left w:val="none" w:sz="0" w:space="0" w:color="auto"/>
            <w:bottom w:val="none" w:sz="0" w:space="0" w:color="auto"/>
            <w:right w:val="none" w:sz="0" w:space="0" w:color="auto"/>
          </w:divBdr>
          <w:divsChild>
            <w:div w:id="87896577">
              <w:marLeft w:val="0"/>
              <w:marRight w:val="0"/>
              <w:marTop w:val="0"/>
              <w:marBottom w:val="0"/>
              <w:divBdr>
                <w:top w:val="none" w:sz="0" w:space="0" w:color="auto"/>
                <w:left w:val="none" w:sz="0" w:space="0" w:color="auto"/>
                <w:bottom w:val="none" w:sz="0" w:space="0" w:color="auto"/>
                <w:right w:val="none" w:sz="0" w:space="0" w:color="auto"/>
              </w:divBdr>
            </w:div>
          </w:divsChild>
        </w:div>
        <w:div w:id="680356542">
          <w:marLeft w:val="0"/>
          <w:marRight w:val="0"/>
          <w:marTop w:val="0"/>
          <w:marBottom w:val="0"/>
          <w:divBdr>
            <w:top w:val="none" w:sz="0" w:space="0" w:color="auto"/>
            <w:left w:val="none" w:sz="0" w:space="0" w:color="auto"/>
            <w:bottom w:val="none" w:sz="0" w:space="0" w:color="auto"/>
            <w:right w:val="none" w:sz="0" w:space="0" w:color="auto"/>
          </w:divBdr>
          <w:divsChild>
            <w:div w:id="1093206824">
              <w:marLeft w:val="0"/>
              <w:marRight w:val="0"/>
              <w:marTop w:val="0"/>
              <w:marBottom w:val="0"/>
              <w:divBdr>
                <w:top w:val="none" w:sz="0" w:space="0" w:color="auto"/>
                <w:left w:val="none" w:sz="0" w:space="0" w:color="auto"/>
                <w:bottom w:val="none" w:sz="0" w:space="0" w:color="auto"/>
                <w:right w:val="none" w:sz="0" w:space="0" w:color="auto"/>
              </w:divBdr>
            </w:div>
          </w:divsChild>
        </w:div>
        <w:div w:id="1222448912">
          <w:marLeft w:val="0"/>
          <w:marRight w:val="0"/>
          <w:marTop w:val="0"/>
          <w:marBottom w:val="0"/>
          <w:divBdr>
            <w:top w:val="none" w:sz="0" w:space="0" w:color="auto"/>
            <w:left w:val="none" w:sz="0" w:space="0" w:color="auto"/>
            <w:bottom w:val="none" w:sz="0" w:space="0" w:color="auto"/>
            <w:right w:val="none" w:sz="0" w:space="0" w:color="auto"/>
          </w:divBdr>
          <w:divsChild>
            <w:div w:id="308248320">
              <w:marLeft w:val="0"/>
              <w:marRight w:val="0"/>
              <w:marTop w:val="0"/>
              <w:marBottom w:val="0"/>
              <w:divBdr>
                <w:top w:val="none" w:sz="0" w:space="0" w:color="auto"/>
                <w:left w:val="none" w:sz="0" w:space="0" w:color="auto"/>
                <w:bottom w:val="none" w:sz="0" w:space="0" w:color="auto"/>
                <w:right w:val="none" w:sz="0" w:space="0" w:color="auto"/>
              </w:divBdr>
            </w:div>
          </w:divsChild>
        </w:div>
        <w:div w:id="1908955607">
          <w:marLeft w:val="0"/>
          <w:marRight w:val="0"/>
          <w:marTop w:val="0"/>
          <w:marBottom w:val="0"/>
          <w:divBdr>
            <w:top w:val="none" w:sz="0" w:space="0" w:color="auto"/>
            <w:left w:val="none" w:sz="0" w:space="0" w:color="auto"/>
            <w:bottom w:val="none" w:sz="0" w:space="0" w:color="auto"/>
            <w:right w:val="none" w:sz="0" w:space="0" w:color="auto"/>
          </w:divBdr>
          <w:divsChild>
            <w:div w:id="1631858758">
              <w:marLeft w:val="0"/>
              <w:marRight w:val="0"/>
              <w:marTop w:val="0"/>
              <w:marBottom w:val="0"/>
              <w:divBdr>
                <w:top w:val="none" w:sz="0" w:space="0" w:color="auto"/>
                <w:left w:val="none" w:sz="0" w:space="0" w:color="auto"/>
                <w:bottom w:val="none" w:sz="0" w:space="0" w:color="auto"/>
                <w:right w:val="none" w:sz="0" w:space="0" w:color="auto"/>
              </w:divBdr>
            </w:div>
          </w:divsChild>
        </w:div>
        <w:div w:id="2068255820">
          <w:marLeft w:val="0"/>
          <w:marRight w:val="0"/>
          <w:marTop w:val="0"/>
          <w:marBottom w:val="0"/>
          <w:divBdr>
            <w:top w:val="none" w:sz="0" w:space="0" w:color="auto"/>
            <w:left w:val="none" w:sz="0" w:space="0" w:color="auto"/>
            <w:bottom w:val="none" w:sz="0" w:space="0" w:color="auto"/>
            <w:right w:val="none" w:sz="0" w:space="0" w:color="auto"/>
          </w:divBdr>
          <w:divsChild>
            <w:div w:id="787116407">
              <w:marLeft w:val="0"/>
              <w:marRight w:val="0"/>
              <w:marTop w:val="0"/>
              <w:marBottom w:val="0"/>
              <w:divBdr>
                <w:top w:val="none" w:sz="0" w:space="0" w:color="auto"/>
                <w:left w:val="none" w:sz="0" w:space="0" w:color="auto"/>
                <w:bottom w:val="none" w:sz="0" w:space="0" w:color="auto"/>
                <w:right w:val="none" w:sz="0" w:space="0" w:color="auto"/>
              </w:divBdr>
            </w:div>
          </w:divsChild>
        </w:div>
        <w:div w:id="215750716">
          <w:marLeft w:val="0"/>
          <w:marRight w:val="0"/>
          <w:marTop w:val="0"/>
          <w:marBottom w:val="0"/>
          <w:divBdr>
            <w:top w:val="none" w:sz="0" w:space="0" w:color="auto"/>
            <w:left w:val="none" w:sz="0" w:space="0" w:color="auto"/>
            <w:bottom w:val="none" w:sz="0" w:space="0" w:color="auto"/>
            <w:right w:val="none" w:sz="0" w:space="0" w:color="auto"/>
          </w:divBdr>
          <w:divsChild>
            <w:div w:id="1162547572">
              <w:marLeft w:val="0"/>
              <w:marRight w:val="0"/>
              <w:marTop w:val="0"/>
              <w:marBottom w:val="0"/>
              <w:divBdr>
                <w:top w:val="none" w:sz="0" w:space="0" w:color="auto"/>
                <w:left w:val="none" w:sz="0" w:space="0" w:color="auto"/>
                <w:bottom w:val="none" w:sz="0" w:space="0" w:color="auto"/>
                <w:right w:val="none" w:sz="0" w:space="0" w:color="auto"/>
              </w:divBdr>
            </w:div>
          </w:divsChild>
        </w:div>
        <w:div w:id="711265491">
          <w:marLeft w:val="0"/>
          <w:marRight w:val="0"/>
          <w:marTop w:val="0"/>
          <w:marBottom w:val="0"/>
          <w:divBdr>
            <w:top w:val="none" w:sz="0" w:space="0" w:color="auto"/>
            <w:left w:val="none" w:sz="0" w:space="0" w:color="auto"/>
            <w:bottom w:val="none" w:sz="0" w:space="0" w:color="auto"/>
            <w:right w:val="none" w:sz="0" w:space="0" w:color="auto"/>
          </w:divBdr>
          <w:divsChild>
            <w:div w:id="1198860035">
              <w:marLeft w:val="0"/>
              <w:marRight w:val="0"/>
              <w:marTop w:val="0"/>
              <w:marBottom w:val="0"/>
              <w:divBdr>
                <w:top w:val="none" w:sz="0" w:space="0" w:color="auto"/>
                <w:left w:val="none" w:sz="0" w:space="0" w:color="auto"/>
                <w:bottom w:val="none" w:sz="0" w:space="0" w:color="auto"/>
                <w:right w:val="none" w:sz="0" w:space="0" w:color="auto"/>
              </w:divBdr>
            </w:div>
          </w:divsChild>
        </w:div>
        <w:div w:id="1256671791">
          <w:marLeft w:val="0"/>
          <w:marRight w:val="0"/>
          <w:marTop w:val="0"/>
          <w:marBottom w:val="0"/>
          <w:divBdr>
            <w:top w:val="none" w:sz="0" w:space="0" w:color="auto"/>
            <w:left w:val="none" w:sz="0" w:space="0" w:color="auto"/>
            <w:bottom w:val="none" w:sz="0" w:space="0" w:color="auto"/>
            <w:right w:val="none" w:sz="0" w:space="0" w:color="auto"/>
          </w:divBdr>
          <w:divsChild>
            <w:div w:id="143160977">
              <w:marLeft w:val="0"/>
              <w:marRight w:val="0"/>
              <w:marTop w:val="0"/>
              <w:marBottom w:val="0"/>
              <w:divBdr>
                <w:top w:val="none" w:sz="0" w:space="0" w:color="auto"/>
                <w:left w:val="none" w:sz="0" w:space="0" w:color="auto"/>
                <w:bottom w:val="none" w:sz="0" w:space="0" w:color="auto"/>
                <w:right w:val="none" w:sz="0" w:space="0" w:color="auto"/>
              </w:divBdr>
            </w:div>
          </w:divsChild>
        </w:div>
        <w:div w:id="22361814">
          <w:marLeft w:val="0"/>
          <w:marRight w:val="0"/>
          <w:marTop w:val="0"/>
          <w:marBottom w:val="0"/>
          <w:divBdr>
            <w:top w:val="none" w:sz="0" w:space="0" w:color="auto"/>
            <w:left w:val="none" w:sz="0" w:space="0" w:color="auto"/>
            <w:bottom w:val="none" w:sz="0" w:space="0" w:color="auto"/>
            <w:right w:val="none" w:sz="0" w:space="0" w:color="auto"/>
          </w:divBdr>
          <w:divsChild>
            <w:div w:id="2064131845">
              <w:marLeft w:val="0"/>
              <w:marRight w:val="0"/>
              <w:marTop w:val="0"/>
              <w:marBottom w:val="0"/>
              <w:divBdr>
                <w:top w:val="none" w:sz="0" w:space="0" w:color="auto"/>
                <w:left w:val="none" w:sz="0" w:space="0" w:color="auto"/>
                <w:bottom w:val="none" w:sz="0" w:space="0" w:color="auto"/>
                <w:right w:val="none" w:sz="0" w:space="0" w:color="auto"/>
              </w:divBdr>
            </w:div>
          </w:divsChild>
        </w:div>
        <w:div w:id="2107342150">
          <w:marLeft w:val="0"/>
          <w:marRight w:val="0"/>
          <w:marTop w:val="0"/>
          <w:marBottom w:val="0"/>
          <w:divBdr>
            <w:top w:val="none" w:sz="0" w:space="0" w:color="auto"/>
            <w:left w:val="none" w:sz="0" w:space="0" w:color="auto"/>
            <w:bottom w:val="none" w:sz="0" w:space="0" w:color="auto"/>
            <w:right w:val="none" w:sz="0" w:space="0" w:color="auto"/>
          </w:divBdr>
          <w:divsChild>
            <w:div w:id="1034499549">
              <w:marLeft w:val="0"/>
              <w:marRight w:val="0"/>
              <w:marTop w:val="0"/>
              <w:marBottom w:val="0"/>
              <w:divBdr>
                <w:top w:val="none" w:sz="0" w:space="0" w:color="auto"/>
                <w:left w:val="none" w:sz="0" w:space="0" w:color="auto"/>
                <w:bottom w:val="none" w:sz="0" w:space="0" w:color="auto"/>
                <w:right w:val="none" w:sz="0" w:space="0" w:color="auto"/>
              </w:divBdr>
            </w:div>
          </w:divsChild>
        </w:div>
        <w:div w:id="82460219">
          <w:marLeft w:val="0"/>
          <w:marRight w:val="0"/>
          <w:marTop w:val="0"/>
          <w:marBottom w:val="0"/>
          <w:divBdr>
            <w:top w:val="none" w:sz="0" w:space="0" w:color="auto"/>
            <w:left w:val="none" w:sz="0" w:space="0" w:color="auto"/>
            <w:bottom w:val="none" w:sz="0" w:space="0" w:color="auto"/>
            <w:right w:val="none" w:sz="0" w:space="0" w:color="auto"/>
          </w:divBdr>
          <w:divsChild>
            <w:div w:id="185216737">
              <w:marLeft w:val="0"/>
              <w:marRight w:val="0"/>
              <w:marTop w:val="0"/>
              <w:marBottom w:val="0"/>
              <w:divBdr>
                <w:top w:val="none" w:sz="0" w:space="0" w:color="auto"/>
                <w:left w:val="none" w:sz="0" w:space="0" w:color="auto"/>
                <w:bottom w:val="none" w:sz="0" w:space="0" w:color="auto"/>
                <w:right w:val="none" w:sz="0" w:space="0" w:color="auto"/>
              </w:divBdr>
            </w:div>
          </w:divsChild>
        </w:div>
        <w:div w:id="171530444">
          <w:marLeft w:val="0"/>
          <w:marRight w:val="0"/>
          <w:marTop w:val="0"/>
          <w:marBottom w:val="0"/>
          <w:divBdr>
            <w:top w:val="none" w:sz="0" w:space="0" w:color="auto"/>
            <w:left w:val="none" w:sz="0" w:space="0" w:color="auto"/>
            <w:bottom w:val="none" w:sz="0" w:space="0" w:color="auto"/>
            <w:right w:val="none" w:sz="0" w:space="0" w:color="auto"/>
          </w:divBdr>
          <w:divsChild>
            <w:div w:id="78407634">
              <w:marLeft w:val="0"/>
              <w:marRight w:val="0"/>
              <w:marTop w:val="0"/>
              <w:marBottom w:val="0"/>
              <w:divBdr>
                <w:top w:val="none" w:sz="0" w:space="0" w:color="auto"/>
                <w:left w:val="none" w:sz="0" w:space="0" w:color="auto"/>
                <w:bottom w:val="none" w:sz="0" w:space="0" w:color="auto"/>
                <w:right w:val="none" w:sz="0" w:space="0" w:color="auto"/>
              </w:divBdr>
            </w:div>
          </w:divsChild>
        </w:div>
        <w:div w:id="456728290">
          <w:marLeft w:val="0"/>
          <w:marRight w:val="0"/>
          <w:marTop w:val="0"/>
          <w:marBottom w:val="0"/>
          <w:divBdr>
            <w:top w:val="none" w:sz="0" w:space="0" w:color="auto"/>
            <w:left w:val="none" w:sz="0" w:space="0" w:color="auto"/>
            <w:bottom w:val="none" w:sz="0" w:space="0" w:color="auto"/>
            <w:right w:val="none" w:sz="0" w:space="0" w:color="auto"/>
          </w:divBdr>
          <w:divsChild>
            <w:div w:id="458379557">
              <w:marLeft w:val="0"/>
              <w:marRight w:val="0"/>
              <w:marTop w:val="0"/>
              <w:marBottom w:val="0"/>
              <w:divBdr>
                <w:top w:val="none" w:sz="0" w:space="0" w:color="auto"/>
                <w:left w:val="none" w:sz="0" w:space="0" w:color="auto"/>
                <w:bottom w:val="none" w:sz="0" w:space="0" w:color="auto"/>
                <w:right w:val="none" w:sz="0" w:space="0" w:color="auto"/>
              </w:divBdr>
            </w:div>
          </w:divsChild>
        </w:div>
        <w:div w:id="363749618">
          <w:marLeft w:val="0"/>
          <w:marRight w:val="0"/>
          <w:marTop w:val="0"/>
          <w:marBottom w:val="0"/>
          <w:divBdr>
            <w:top w:val="none" w:sz="0" w:space="0" w:color="auto"/>
            <w:left w:val="none" w:sz="0" w:space="0" w:color="auto"/>
            <w:bottom w:val="none" w:sz="0" w:space="0" w:color="auto"/>
            <w:right w:val="none" w:sz="0" w:space="0" w:color="auto"/>
          </w:divBdr>
          <w:divsChild>
            <w:div w:id="1498492912">
              <w:marLeft w:val="0"/>
              <w:marRight w:val="0"/>
              <w:marTop w:val="0"/>
              <w:marBottom w:val="0"/>
              <w:divBdr>
                <w:top w:val="none" w:sz="0" w:space="0" w:color="auto"/>
                <w:left w:val="none" w:sz="0" w:space="0" w:color="auto"/>
                <w:bottom w:val="none" w:sz="0" w:space="0" w:color="auto"/>
                <w:right w:val="none" w:sz="0" w:space="0" w:color="auto"/>
              </w:divBdr>
            </w:div>
          </w:divsChild>
        </w:div>
        <w:div w:id="744759498">
          <w:marLeft w:val="0"/>
          <w:marRight w:val="0"/>
          <w:marTop w:val="0"/>
          <w:marBottom w:val="0"/>
          <w:divBdr>
            <w:top w:val="none" w:sz="0" w:space="0" w:color="auto"/>
            <w:left w:val="none" w:sz="0" w:space="0" w:color="auto"/>
            <w:bottom w:val="none" w:sz="0" w:space="0" w:color="auto"/>
            <w:right w:val="none" w:sz="0" w:space="0" w:color="auto"/>
          </w:divBdr>
          <w:divsChild>
            <w:div w:id="948004729">
              <w:marLeft w:val="0"/>
              <w:marRight w:val="0"/>
              <w:marTop w:val="0"/>
              <w:marBottom w:val="0"/>
              <w:divBdr>
                <w:top w:val="none" w:sz="0" w:space="0" w:color="auto"/>
                <w:left w:val="none" w:sz="0" w:space="0" w:color="auto"/>
                <w:bottom w:val="none" w:sz="0" w:space="0" w:color="auto"/>
                <w:right w:val="none" w:sz="0" w:space="0" w:color="auto"/>
              </w:divBdr>
            </w:div>
          </w:divsChild>
        </w:div>
        <w:div w:id="62994616">
          <w:marLeft w:val="0"/>
          <w:marRight w:val="0"/>
          <w:marTop w:val="0"/>
          <w:marBottom w:val="0"/>
          <w:divBdr>
            <w:top w:val="none" w:sz="0" w:space="0" w:color="auto"/>
            <w:left w:val="none" w:sz="0" w:space="0" w:color="auto"/>
            <w:bottom w:val="none" w:sz="0" w:space="0" w:color="auto"/>
            <w:right w:val="none" w:sz="0" w:space="0" w:color="auto"/>
          </w:divBdr>
          <w:divsChild>
            <w:div w:id="1715694323">
              <w:marLeft w:val="0"/>
              <w:marRight w:val="0"/>
              <w:marTop w:val="0"/>
              <w:marBottom w:val="0"/>
              <w:divBdr>
                <w:top w:val="none" w:sz="0" w:space="0" w:color="auto"/>
                <w:left w:val="none" w:sz="0" w:space="0" w:color="auto"/>
                <w:bottom w:val="none" w:sz="0" w:space="0" w:color="auto"/>
                <w:right w:val="none" w:sz="0" w:space="0" w:color="auto"/>
              </w:divBdr>
            </w:div>
          </w:divsChild>
        </w:div>
        <w:div w:id="350189221">
          <w:marLeft w:val="0"/>
          <w:marRight w:val="0"/>
          <w:marTop w:val="0"/>
          <w:marBottom w:val="0"/>
          <w:divBdr>
            <w:top w:val="none" w:sz="0" w:space="0" w:color="auto"/>
            <w:left w:val="none" w:sz="0" w:space="0" w:color="auto"/>
            <w:bottom w:val="none" w:sz="0" w:space="0" w:color="auto"/>
            <w:right w:val="none" w:sz="0" w:space="0" w:color="auto"/>
          </w:divBdr>
          <w:divsChild>
            <w:div w:id="149640132">
              <w:marLeft w:val="0"/>
              <w:marRight w:val="0"/>
              <w:marTop w:val="0"/>
              <w:marBottom w:val="0"/>
              <w:divBdr>
                <w:top w:val="none" w:sz="0" w:space="0" w:color="auto"/>
                <w:left w:val="none" w:sz="0" w:space="0" w:color="auto"/>
                <w:bottom w:val="none" w:sz="0" w:space="0" w:color="auto"/>
                <w:right w:val="none" w:sz="0" w:space="0" w:color="auto"/>
              </w:divBdr>
            </w:div>
          </w:divsChild>
        </w:div>
        <w:div w:id="1968119853">
          <w:marLeft w:val="0"/>
          <w:marRight w:val="0"/>
          <w:marTop w:val="0"/>
          <w:marBottom w:val="0"/>
          <w:divBdr>
            <w:top w:val="none" w:sz="0" w:space="0" w:color="auto"/>
            <w:left w:val="none" w:sz="0" w:space="0" w:color="auto"/>
            <w:bottom w:val="none" w:sz="0" w:space="0" w:color="auto"/>
            <w:right w:val="none" w:sz="0" w:space="0" w:color="auto"/>
          </w:divBdr>
          <w:divsChild>
            <w:div w:id="1426419105">
              <w:marLeft w:val="0"/>
              <w:marRight w:val="0"/>
              <w:marTop w:val="0"/>
              <w:marBottom w:val="0"/>
              <w:divBdr>
                <w:top w:val="none" w:sz="0" w:space="0" w:color="auto"/>
                <w:left w:val="none" w:sz="0" w:space="0" w:color="auto"/>
                <w:bottom w:val="none" w:sz="0" w:space="0" w:color="auto"/>
                <w:right w:val="none" w:sz="0" w:space="0" w:color="auto"/>
              </w:divBdr>
            </w:div>
          </w:divsChild>
        </w:div>
        <w:div w:id="1404529980">
          <w:marLeft w:val="0"/>
          <w:marRight w:val="0"/>
          <w:marTop w:val="0"/>
          <w:marBottom w:val="0"/>
          <w:divBdr>
            <w:top w:val="none" w:sz="0" w:space="0" w:color="auto"/>
            <w:left w:val="none" w:sz="0" w:space="0" w:color="auto"/>
            <w:bottom w:val="none" w:sz="0" w:space="0" w:color="auto"/>
            <w:right w:val="none" w:sz="0" w:space="0" w:color="auto"/>
          </w:divBdr>
          <w:divsChild>
            <w:div w:id="1599096999">
              <w:marLeft w:val="0"/>
              <w:marRight w:val="0"/>
              <w:marTop w:val="0"/>
              <w:marBottom w:val="0"/>
              <w:divBdr>
                <w:top w:val="none" w:sz="0" w:space="0" w:color="auto"/>
                <w:left w:val="none" w:sz="0" w:space="0" w:color="auto"/>
                <w:bottom w:val="none" w:sz="0" w:space="0" w:color="auto"/>
                <w:right w:val="none" w:sz="0" w:space="0" w:color="auto"/>
              </w:divBdr>
            </w:div>
          </w:divsChild>
        </w:div>
        <w:div w:id="1952086296">
          <w:marLeft w:val="0"/>
          <w:marRight w:val="0"/>
          <w:marTop w:val="0"/>
          <w:marBottom w:val="0"/>
          <w:divBdr>
            <w:top w:val="none" w:sz="0" w:space="0" w:color="auto"/>
            <w:left w:val="none" w:sz="0" w:space="0" w:color="auto"/>
            <w:bottom w:val="none" w:sz="0" w:space="0" w:color="auto"/>
            <w:right w:val="none" w:sz="0" w:space="0" w:color="auto"/>
          </w:divBdr>
          <w:divsChild>
            <w:div w:id="977690984">
              <w:marLeft w:val="0"/>
              <w:marRight w:val="0"/>
              <w:marTop w:val="0"/>
              <w:marBottom w:val="0"/>
              <w:divBdr>
                <w:top w:val="none" w:sz="0" w:space="0" w:color="auto"/>
                <w:left w:val="none" w:sz="0" w:space="0" w:color="auto"/>
                <w:bottom w:val="none" w:sz="0" w:space="0" w:color="auto"/>
                <w:right w:val="none" w:sz="0" w:space="0" w:color="auto"/>
              </w:divBdr>
            </w:div>
          </w:divsChild>
        </w:div>
        <w:div w:id="1991903272">
          <w:marLeft w:val="0"/>
          <w:marRight w:val="0"/>
          <w:marTop w:val="0"/>
          <w:marBottom w:val="0"/>
          <w:divBdr>
            <w:top w:val="none" w:sz="0" w:space="0" w:color="auto"/>
            <w:left w:val="none" w:sz="0" w:space="0" w:color="auto"/>
            <w:bottom w:val="none" w:sz="0" w:space="0" w:color="auto"/>
            <w:right w:val="none" w:sz="0" w:space="0" w:color="auto"/>
          </w:divBdr>
          <w:divsChild>
            <w:div w:id="871647704">
              <w:marLeft w:val="0"/>
              <w:marRight w:val="0"/>
              <w:marTop w:val="0"/>
              <w:marBottom w:val="0"/>
              <w:divBdr>
                <w:top w:val="none" w:sz="0" w:space="0" w:color="auto"/>
                <w:left w:val="none" w:sz="0" w:space="0" w:color="auto"/>
                <w:bottom w:val="none" w:sz="0" w:space="0" w:color="auto"/>
                <w:right w:val="none" w:sz="0" w:space="0" w:color="auto"/>
              </w:divBdr>
            </w:div>
          </w:divsChild>
        </w:div>
        <w:div w:id="1001464767">
          <w:marLeft w:val="0"/>
          <w:marRight w:val="0"/>
          <w:marTop w:val="0"/>
          <w:marBottom w:val="0"/>
          <w:divBdr>
            <w:top w:val="none" w:sz="0" w:space="0" w:color="auto"/>
            <w:left w:val="none" w:sz="0" w:space="0" w:color="auto"/>
            <w:bottom w:val="none" w:sz="0" w:space="0" w:color="auto"/>
            <w:right w:val="none" w:sz="0" w:space="0" w:color="auto"/>
          </w:divBdr>
          <w:divsChild>
            <w:div w:id="1987276155">
              <w:marLeft w:val="0"/>
              <w:marRight w:val="0"/>
              <w:marTop w:val="0"/>
              <w:marBottom w:val="0"/>
              <w:divBdr>
                <w:top w:val="none" w:sz="0" w:space="0" w:color="auto"/>
                <w:left w:val="none" w:sz="0" w:space="0" w:color="auto"/>
                <w:bottom w:val="none" w:sz="0" w:space="0" w:color="auto"/>
                <w:right w:val="none" w:sz="0" w:space="0" w:color="auto"/>
              </w:divBdr>
            </w:div>
          </w:divsChild>
        </w:div>
        <w:div w:id="1446657546">
          <w:marLeft w:val="0"/>
          <w:marRight w:val="0"/>
          <w:marTop w:val="0"/>
          <w:marBottom w:val="0"/>
          <w:divBdr>
            <w:top w:val="none" w:sz="0" w:space="0" w:color="auto"/>
            <w:left w:val="none" w:sz="0" w:space="0" w:color="auto"/>
            <w:bottom w:val="none" w:sz="0" w:space="0" w:color="auto"/>
            <w:right w:val="none" w:sz="0" w:space="0" w:color="auto"/>
          </w:divBdr>
          <w:divsChild>
            <w:div w:id="1488984154">
              <w:marLeft w:val="0"/>
              <w:marRight w:val="0"/>
              <w:marTop w:val="0"/>
              <w:marBottom w:val="0"/>
              <w:divBdr>
                <w:top w:val="none" w:sz="0" w:space="0" w:color="auto"/>
                <w:left w:val="none" w:sz="0" w:space="0" w:color="auto"/>
                <w:bottom w:val="none" w:sz="0" w:space="0" w:color="auto"/>
                <w:right w:val="none" w:sz="0" w:space="0" w:color="auto"/>
              </w:divBdr>
            </w:div>
          </w:divsChild>
        </w:div>
        <w:div w:id="1085342919">
          <w:marLeft w:val="0"/>
          <w:marRight w:val="0"/>
          <w:marTop w:val="0"/>
          <w:marBottom w:val="0"/>
          <w:divBdr>
            <w:top w:val="none" w:sz="0" w:space="0" w:color="auto"/>
            <w:left w:val="none" w:sz="0" w:space="0" w:color="auto"/>
            <w:bottom w:val="none" w:sz="0" w:space="0" w:color="auto"/>
            <w:right w:val="none" w:sz="0" w:space="0" w:color="auto"/>
          </w:divBdr>
          <w:divsChild>
            <w:div w:id="371852840">
              <w:marLeft w:val="0"/>
              <w:marRight w:val="0"/>
              <w:marTop w:val="0"/>
              <w:marBottom w:val="0"/>
              <w:divBdr>
                <w:top w:val="none" w:sz="0" w:space="0" w:color="auto"/>
                <w:left w:val="none" w:sz="0" w:space="0" w:color="auto"/>
                <w:bottom w:val="none" w:sz="0" w:space="0" w:color="auto"/>
                <w:right w:val="none" w:sz="0" w:space="0" w:color="auto"/>
              </w:divBdr>
            </w:div>
          </w:divsChild>
        </w:div>
        <w:div w:id="521287624">
          <w:marLeft w:val="0"/>
          <w:marRight w:val="0"/>
          <w:marTop w:val="0"/>
          <w:marBottom w:val="0"/>
          <w:divBdr>
            <w:top w:val="none" w:sz="0" w:space="0" w:color="auto"/>
            <w:left w:val="none" w:sz="0" w:space="0" w:color="auto"/>
            <w:bottom w:val="none" w:sz="0" w:space="0" w:color="auto"/>
            <w:right w:val="none" w:sz="0" w:space="0" w:color="auto"/>
          </w:divBdr>
          <w:divsChild>
            <w:div w:id="1021661988">
              <w:marLeft w:val="0"/>
              <w:marRight w:val="0"/>
              <w:marTop w:val="0"/>
              <w:marBottom w:val="0"/>
              <w:divBdr>
                <w:top w:val="none" w:sz="0" w:space="0" w:color="auto"/>
                <w:left w:val="none" w:sz="0" w:space="0" w:color="auto"/>
                <w:bottom w:val="none" w:sz="0" w:space="0" w:color="auto"/>
                <w:right w:val="none" w:sz="0" w:space="0" w:color="auto"/>
              </w:divBdr>
            </w:div>
          </w:divsChild>
        </w:div>
        <w:div w:id="349575753">
          <w:marLeft w:val="0"/>
          <w:marRight w:val="0"/>
          <w:marTop w:val="0"/>
          <w:marBottom w:val="0"/>
          <w:divBdr>
            <w:top w:val="none" w:sz="0" w:space="0" w:color="auto"/>
            <w:left w:val="none" w:sz="0" w:space="0" w:color="auto"/>
            <w:bottom w:val="none" w:sz="0" w:space="0" w:color="auto"/>
            <w:right w:val="none" w:sz="0" w:space="0" w:color="auto"/>
          </w:divBdr>
          <w:divsChild>
            <w:div w:id="2042126857">
              <w:marLeft w:val="0"/>
              <w:marRight w:val="0"/>
              <w:marTop w:val="0"/>
              <w:marBottom w:val="0"/>
              <w:divBdr>
                <w:top w:val="none" w:sz="0" w:space="0" w:color="auto"/>
                <w:left w:val="none" w:sz="0" w:space="0" w:color="auto"/>
                <w:bottom w:val="none" w:sz="0" w:space="0" w:color="auto"/>
                <w:right w:val="none" w:sz="0" w:space="0" w:color="auto"/>
              </w:divBdr>
            </w:div>
          </w:divsChild>
        </w:div>
        <w:div w:id="433329955">
          <w:marLeft w:val="0"/>
          <w:marRight w:val="0"/>
          <w:marTop w:val="0"/>
          <w:marBottom w:val="0"/>
          <w:divBdr>
            <w:top w:val="none" w:sz="0" w:space="0" w:color="auto"/>
            <w:left w:val="none" w:sz="0" w:space="0" w:color="auto"/>
            <w:bottom w:val="none" w:sz="0" w:space="0" w:color="auto"/>
            <w:right w:val="none" w:sz="0" w:space="0" w:color="auto"/>
          </w:divBdr>
          <w:divsChild>
            <w:div w:id="2129741729">
              <w:marLeft w:val="0"/>
              <w:marRight w:val="0"/>
              <w:marTop w:val="0"/>
              <w:marBottom w:val="0"/>
              <w:divBdr>
                <w:top w:val="none" w:sz="0" w:space="0" w:color="auto"/>
                <w:left w:val="none" w:sz="0" w:space="0" w:color="auto"/>
                <w:bottom w:val="none" w:sz="0" w:space="0" w:color="auto"/>
                <w:right w:val="none" w:sz="0" w:space="0" w:color="auto"/>
              </w:divBdr>
            </w:div>
          </w:divsChild>
        </w:div>
        <w:div w:id="205797717">
          <w:marLeft w:val="0"/>
          <w:marRight w:val="0"/>
          <w:marTop w:val="0"/>
          <w:marBottom w:val="0"/>
          <w:divBdr>
            <w:top w:val="none" w:sz="0" w:space="0" w:color="auto"/>
            <w:left w:val="none" w:sz="0" w:space="0" w:color="auto"/>
            <w:bottom w:val="none" w:sz="0" w:space="0" w:color="auto"/>
            <w:right w:val="none" w:sz="0" w:space="0" w:color="auto"/>
          </w:divBdr>
          <w:divsChild>
            <w:div w:id="637540814">
              <w:marLeft w:val="0"/>
              <w:marRight w:val="0"/>
              <w:marTop w:val="0"/>
              <w:marBottom w:val="0"/>
              <w:divBdr>
                <w:top w:val="none" w:sz="0" w:space="0" w:color="auto"/>
                <w:left w:val="none" w:sz="0" w:space="0" w:color="auto"/>
                <w:bottom w:val="none" w:sz="0" w:space="0" w:color="auto"/>
                <w:right w:val="none" w:sz="0" w:space="0" w:color="auto"/>
              </w:divBdr>
            </w:div>
          </w:divsChild>
        </w:div>
        <w:div w:id="1081566047">
          <w:marLeft w:val="0"/>
          <w:marRight w:val="0"/>
          <w:marTop w:val="0"/>
          <w:marBottom w:val="0"/>
          <w:divBdr>
            <w:top w:val="none" w:sz="0" w:space="0" w:color="auto"/>
            <w:left w:val="none" w:sz="0" w:space="0" w:color="auto"/>
            <w:bottom w:val="none" w:sz="0" w:space="0" w:color="auto"/>
            <w:right w:val="none" w:sz="0" w:space="0" w:color="auto"/>
          </w:divBdr>
          <w:divsChild>
            <w:div w:id="194345584">
              <w:marLeft w:val="0"/>
              <w:marRight w:val="0"/>
              <w:marTop w:val="0"/>
              <w:marBottom w:val="0"/>
              <w:divBdr>
                <w:top w:val="none" w:sz="0" w:space="0" w:color="auto"/>
                <w:left w:val="none" w:sz="0" w:space="0" w:color="auto"/>
                <w:bottom w:val="none" w:sz="0" w:space="0" w:color="auto"/>
                <w:right w:val="none" w:sz="0" w:space="0" w:color="auto"/>
              </w:divBdr>
            </w:div>
          </w:divsChild>
        </w:div>
        <w:div w:id="1001390238">
          <w:marLeft w:val="0"/>
          <w:marRight w:val="0"/>
          <w:marTop w:val="0"/>
          <w:marBottom w:val="0"/>
          <w:divBdr>
            <w:top w:val="none" w:sz="0" w:space="0" w:color="auto"/>
            <w:left w:val="none" w:sz="0" w:space="0" w:color="auto"/>
            <w:bottom w:val="none" w:sz="0" w:space="0" w:color="auto"/>
            <w:right w:val="none" w:sz="0" w:space="0" w:color="auto"/>
          </w:divBdr>
          <w:divsChild>
            <w:div w:id="1466966543">
              <w:marLeft w:val="0"/>
              <w:marRight w:val="0"/>
              <w:marTop w:val="0"/>
              <w:marBottom w:val="0"/>
              <w:divBdr>
                <w:top w:val="none" w:sz="0" w:space="0" w:color="auto"/>
                <w:left w:val="none" w:sz="0" w:space="0" w:color="auto"/>
                <w:bottom w:val="none" w:sz="0" w:space="0" w:color="auto"/>
                <w:right w:val="none" w:sz="0" w:space="0" w:color="auto"/>
              </w:divBdr>
            </w:div>
          </w:divsChild>
        </w:div>
        <w:div w:id="829295121">
          <w:marLeft w:val="0"/>
          <w:marRight w:val="0"/>
          <w:marTop w:val="0"/>
          <w:marBottom w:val="0"/>
          <w:divBdr>
            <w:top w:val="none" w:sz="0" w:space="0" w:color="auto"/>
            <w:left w:val="none" w:sz="0" w:space="0" w:color="auto"/>
            <w:bottom w:val="none" w:sz="0" w:space="0" w:color="auto"/>
            <w:right w:val="none" w:sz="0" w:space="0" w:color="auto"/>
          </w:divBdr>
          <w:divsChild>
            <w:div w:id="661008889">
              <w:marLeft w:val="0"/>
              <w:marRight w:val="0"/>
              <w:marTop w:val="0"/>
              <w:marBottom w:val="0"/>
              <w:divBdr>
                <w:top w:val="none" w:sz="0" w:space="0" w:color="auto"/>
                <w:left w:val="none" w:sz="0" w:space="0" w:color="auto"/>
                <w:bottom w:val="none" w:sz="0" w:space="0" w:color="auto"/>
                <w:right w:val="none" w:sz="0" w:space="0" w:color="auto"/>
              </w:divBdr>
            </w:div>
          </w:divsChild>
        </w:div>
        <w:div w:id="315888355">
          <w:marLeft w:val="0"/>
          <w:marRight w:val="0"/>
          <w:marTop w:val="0"/>
          <w:marBottom w:val="0"/>
          <w:divBdr>
            <w:top w:val="none" w:sz="0" w:space="0" w:color="auto"/>
            <w:left w:val="none" w:sz="0" w:space="0" w:color="auto"/>
            <w:bottom w:val="none" w:sz="0" w:space="0" w:color="auto"/>
            <w:right w:val="none" w:sz="0" w:space="0" w:color="auto"/>
          </w:divBdr>
          <w:divsChild>
            <w:div w:id="965813981">
              <w:marLeft w:val="0"/>
              <w:marRight w:val="0"/>
              <w:marTop w:val="0"/>
              <w:marBottom w:val="0"/>
              <w:divBdr>
                <w:top w:val="none" w:sz="0" w:space="0" w:color="auto"/>
                <w:left w:val="none" w:sz="0" w:space="0" w:color="auto"/>
                <w:bottom w:val="none" w:sz="0" w:space="0" w:color="auto"/>
                <w:right w:val="none" w:sz="0" w:space="0" w:color="auto"/>
              </w:divBdr>
            </w:div>
          </w:divsChild>
        </w:div>
        <w:div w:id="919942669">
          <w:marLeft w:val="0"/>
          <w:marRight w:val="0"/>
          <w:marTop w:val="0"/>
          <w:marBottom w:val="0"/>
          <w:divBdr>
            <w:top w:val="none" w:sz="0" w:space="0" w:color="auto"/>
            <w:left w:val="none" w:sz="0" w:space="0" w:color="auto"/>
            <w:bottom w:val="none" w:sz="0" w:space="0" w:color="auto"/>
            <w:right w:val="none" w:sz="0" w:space="0" w:color="auto"/>
          </w:divBdr>
          <w:divsChild>
            <w:div w:id="711349008">
              <w:marLeft w:val="0"/>
              <w:marRight w:val="0"/>
              <w:marTop w:val="0"/>
              <w:marBottom w:val="0"/>
              <w:divBdr>
                <w:top w:val="none" w:sz="0" w:space="0" w:color="auto"/>
                <w:left w:val="none" w:sz="0" w:space="0" w:color="auto"/>
                <w:bottom w:val="none" w:sz="0" w:space="0" w:color="auto"/>
                <w:right w:val="none" w:sz="0" w:space="0" w:color="auto"/>
              </w:divBdr>
            </w:div>
          </w:divsChild>
        </w:div>
        <w:div w:id="143664256">
          <w:marLeft w:val="0"/>
          <w:marRight w:val="0"/>
          <w:marTop w:val="0"/>
          <w:marBottom w:val="0"/>
          <w:divBdr>
            <w:top w:val="none" w:sz="0" w:space="0" w:color="auto"/>
            <w:left w:val="none" w:sz="0" w:space="0" w:color="auto"/>
            <w:bottom w:val="none" w:sz="0" w:space="0" w:color="auto"/>
            <w:right w:val="none" w:sz="0" w:space="0" w:color="auto"/>
          </w:divBdr>
          <w:divsChild>
            <w:div w:id="368260327">
              <w:marLeft w:val="0"/>
              <w:marRight w:val="0"/>
              <w:marTop w:val="0"/>
              <w:marBottom w:val="0"/>
              <w:divBdr>
                <w:top w:val="none" w:sz="0" w:space="0" w:color="auto"/>
                <w:left w:val="none" w:sz="0" w:space="0" w:color="auto"/>
                <w:bottom w:val="none" w:sz="0" w:space="0" w:color="auto"/>
                <w:right w:val="none" w:sz="0" w:space="0" w:color="auto"/>
              </w:divBdr>
            </w:div>
          </w:divsChild>
        </w:div>
        <w:div w:id="674263824">
          <w:marLeft w:val="0"/>
          <w:marRight w:val="0"/>
          <w:marTop w:val="0"/>
          <w:marBottom w:val="0"/>
          <w:divBdr>
            <w:top w:val="none" w:sz="0" w:space="0" w:color="auto"/>
            <w:left w:val="none" w:sz="0" w:space="0" w:color="auto"/>
            <w:bottom w:val="none" w:sz="0" w:space="0" w:color="auto"/>
            <w:right w:val="none" w:sz="0" w:space="0" w:color="auto"/>
          </w:divBdr>
          <w:divsChild>
            <w:div w:id="1406294066">
              <w:marLeft w:val="0"/>
              <w:marRight w:val="0"/>
              <w:marTop w:val="0"/>
              <w:marBottom w:val="0"/>
              <w:divBdr>
                <w:top w:val="none" w:sz="0" w:space="0" w:color="auto"/>
                <w:left w:val="none" w:sz="0" w:space="0" w:color="auto"/>
                <w:bottom w:val="none" w:sz="0" w:space="0" w:color="auto"/>
                <w:right w:val="none" w:sz="0" w:space="0" w:color="auto"/>
              </w:divBdr>
            </w:div>
          </w:divsChild>
        </w:div>
        <w:div w:id="1002272752">
          <w:marLeft w:val="0"/>
          <w:marRight w:val="0"/>
          <w:marTop w:val="0"/>
          <w:marBottom w:val="0"/>
          <w:divBdr>
            <w:top w:val="none" w:sz="0" w:space="0" w:color="auto"/>
            <w:left w:val="none" w:sz="0" w:space="0" w:color="auto"/>
            <w:bottom w:val="none" w:sz="0" w:space="0" w:color="auto"/>
            <w:right w:val="none" w:sz="0" w:space="0" w:color="auto"/>
          </w:divBdr>
          <w:divsChild>
            <w:div w:id="1388265031">
              <w:marLeft w:val="0"/>
              <w:marRight w:val="0"/>
              <w:marTop w:val="0"/>
              <w:marBottom w:val="0"/>
              <w:divBdr>
                <w:top w:val="none" w:sz="0" w:space="0" w:color="auto"/>
                <w:left w:val="none" w:sz="0" w:space="0" w:color="auto"/>
                <w:bottom w:val="none" w:sz="0" w:space="0" w:color="auto"/>
                <w:right w:val="none" w:sz="0" w:space="0" w:color="auto"/>
              </w:divBdr>
            </w:div>
          </w:divsChild>
        </w:div>
        <w:div w:id="627786646">
          <w:marLeft w:val="0"/>
          <w:marRight w:val="0"/>
          <w:marTop w:val="0"/>
          <w:marBottom w:val="0"/>
          <w:divBdr>
            <w:top w:val="none" w:sz="0" w:space="0" w:color="auto"/>
            <w:left w:val="none" w:sz="0" w:space="0" w:color="auto"/>
            <w:bottom w:val="none" w:sz="0" w:space="0" w:color="auto"/>
            <w:right w:val="none" w:sz="0" w:space="0" w:color="auto"/>
          </w:divBdr>
          <w:divsChild>
            <w:div w:id="1815755077">
              <w:marLeft w:val="0"/>
              <w:marRight w:val="0"/>
              <w:marTop w:val="0"/>
              <w:marBottom w:val="0"/>
              <w:divBdr>
                <w:top w:val="none" w:sz="0" w:space="0" w:color="auto"/>
                <w:left w:val="none" w:sz="0" w:space="0" w:color="auto"/>
                <w:bottom w:val="none" w:sz="0" w:space="0" w:color="auto"/>
                <w:right w:val="none" w:sz="0" w:space="0" w:color="auto"/>
              </w:divBdr>
            </w:div>
          </w:divsChild>
        </w:div>
        <w:div w:id="1332493081">
          <w:marLeft w:val="0"/>
          <w:marRight w:val="0"/>
          <w:marTop w:val="0"/>
          <w:marBottom w:val="0"/>
          <w:divBdr>
            <w:top w:val="none" w:sz="0" w:space="0" w:color="auto"/>
            <w:left w:val="none" w:sz="0" w:space="0" w:color="auto"/>
            <w:bottom w:val="none" w:sz="0" w:space="0" w:color="auto"/>
            <w:right w:val="none" w:sz="0" w:space="0" w:color="auto"/>
          </w:divBdr>
          <w:divsChild>
            <w:div w:id="170605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14301">
      <w:bodyDiv w:val="1"/>
      <w:marLeft w:val="0"/>
      <w:marRight w:val="0"/>
      <w:marTop w:val="0"/>
      <w:marBottom w:val="0"/>
      <w:divBdr>
        <w:top w:val="none" w:sz="0" w:space="0" w:color="auto"/>
        <w:left w:val="none" w:sz="0" w:space="0" w:color="auto"/>
        <w:bottom w:val="none" w:sz="0" w:space="0" w:color="auto"/>
        <w:right w:val="none" w:sz="0" w:space="0" w:color="auto"/>
      </w:divBdr>
    </w:div>
    <w:div w:id="21430371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chart" Target="charts/chart2.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hart" Target="charts/chart1.xml"/><Relationship Id="rId29"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imena.felipe@s-c-g.net" TargetMode="Externa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4.png"/><Relationship Id="rId28" Type="http://schemas.openxmlformats.org/officeDocument/2006/relationships/image" Target="media/image9.jpeg"/><Relationship Id="rId10" Type="http://schemas.openxmlformats.org/officeDocument/2006/relationships/hyperlink" Target="mailto:dperea@antamina.com" TargetMode="External"/><Relationship Id="rId19" Type="http://schemas.openxmlformats.org/officeDocument/2006/relationships/image" Target="media/image2.emf"/><Relationship Id="rId31"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yperlink" Target="mailto:jimena.felipe@s-c-g.net" TargetMode="External"/><Relationship Id="rId14" Type="http://schemas.openxmlformats.org/officeDocument/2006/relationships/footer" Target="footer1.xml"/><Relationship Id="rId22" Type="http://schemas.openxmlformats.org/officeDocument/2006/relationships/image" Target="media/image3.png"/><Relationship Id="rId27" Type="http://schemas.openxmlformats.org/officeDocument/2006/relationships/image" Target="media/image8.jpeg"/><Relationship Id="rId30" Type="http://schemas.openxmlformats.org/officeDocument/2006/relationships/image" Target="media/image11.jpeg"/><Relationship Id="rId8" Type="http://schemas.openxmlformats.org/officeDocument/2006/relationships/hyperlink" Target="mailto:dperea@antamina.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jimenafelipe/Downloads/UGTS_COMPROMISOS_MAYO2025_SCG_060625_COPIA%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jimenafelipe\Downloads\UGTS_COMPROMISOS_MAYO2025_SCG_060625_COPIA%20(2).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strRef>
              <c:f>Hoja2!$B$23</c:f>
              <c:strCache>
                <c:ptCount val="1"/>
                <c:pt idx="0">
                  <c:v>2024</c:v>
                </c:pt>
              </c:strCache>
            </c:strRef>
          </c:tx>
          <c:spPr>
            <a:solidFill>
              <a:srgbClr val="00FFCC"/>
            </a:solidFill>
            <a:ln>
              <a:noFill/>
            </a:ln>
            <a:effectLst/>
          </c:spPr>
          <c:invertIfNegative val="0"/>
          <c:cat>
            <c:strRef>
              <c:f>Hoja2!$A$24:$A$28</c:f>
              <c:strCache>
                <c:ptCount val="5"/>
                <c:pt idx="0">
                  <c:v>MI</c:v>
                </c:pt>
                <c:pt idx="1">
                  <c:v>HA</c:v>
                </c:pt>
                <c:pt idx="2">
                  <c:v>VF</c:v>
                </c:pt>
                <c:pt idx="3">
                  <c:v>HU</c:v>
                </c:pt>
                <c:pt idx="4">
                  <c:v>SM</c:v>
                </c:pt>
              </c:strCache>
            </c:strRef>
          </c:cat>
          <c:val>
            <c:numRef>
              <c:f>Hoja2!$B$24:$B$28</c:f>
              <c:numCache>
                <c:formatCode>0%</c:formatCode>
                <c:ptCount val="5"/>
                <c:pt idx="0">
                  <c:v>0.67213114754098358</c:v>
                </c:pt>
                <c:pt idx="1">
                  <c:v>0.27868852459016391</c:v>
                </c:pt>
                <c:pt idx="2">
                  <c:v>4.9180327868852458E-2</c:v>
                </c:pt>
                <c:pt idx="3">
                  <c:v>0</c:v>
                </c:pt>
                <c:pt idx="4">
                  <c:v>0</c:v>
                </c:pt>
              </c:numCache>
            </c:numRef>
          </c:val>
          <c:extLst>
            <c:ext xmlns:c16="http://schemas.microsoft.com/office/drawing/2014/chart" uri="{C3380CC4-5D6E-409C-BE32-E72D297353CC}">
              <c16:uniqueId val="{00000000-E509-9143-9615-CAE0F504E6CB}"/>
            </c:ext>
          </c:extLst>
        </c:ser>
        <c:ser>
          <c:idx val="1"/>
          <c:order val="1"/>
          <c:tx>
            <c:strRef>
              <c:f>Hoja2!$C$23</c:f>
              <c:strCache>
                <c:ptCount val="1"/>
                <c:pt idx="0">
                  <c:v>2025</c:v>
                </c:pt>
              </c:strCache>
            </c:strRef>
          </c:tx>
          <c:spPr>
            <a:solidFill>
              <a:srgbClr val="92D050"/>
            </a:solidFill>
            <a:ln>
              <a:noFill/>
            </a:ln>
            <a:effectLst/>
          </c:spPr>
          <c:invertIfNegative val="0"/>
          <c:cat>
            <c:strRef>
              <c:f>Hoja2!$A$24:$A$28</c:f>
              <c:strCache>
                <c:ptCount val="5"/>
                <c:pt idx="0">
                  <c:v>MI</c:v>
                </c:pt>
                <c:pt idx="1">
                  <c:v>HA</c:v>
                </c:pt>
                <c:pt idx="2">
                  <c:v>VF</c:v>
                </c:pt>
                <c:pt idx="3">
                  <c:v>HU</c:v>
                </c:pt>
                <c:pt idx="4">
                  <c:v>SM</c:v>
                </c:pt>
              </c:strCache>
            </c:strRef>
          </c:cat>
          <c:val>
            <c:numRef>
              <c:f>Hoja2!$C$24:$C$28</c:f>
              <c:numCache>
                <c:formatCode>0%</c:formatCode>
                <c:ptCount val="5"/>
                <c:pt idx="0">
                  <c:v>0.75496688741721851</c:v>
                </c:pt>
                <c:pt idx="1">
                  <c:v>0.19867549668874171</c:v>
                </c:pt>
                <c:pt idx="2">
                  <c:v>3.3112582781456956E-2</c:v>
                </c:pt>
                <c:pt idx="3">
                  <c:v>9.9337748344370865E-3</c:v>
                </c:pt>
                <c:pt idx="4">
                  <c:v>3.3112582781456954E-3</c:v>
                </c:pt>
              </c:numCache>
            </c:numRef>
          </c:val>
          <c:extLst>
            <c:ext xmlns:c16="http://schemas.microsoft.com/office/drawing/2014/chart" uri="{C3380CC4-5D6E-409C-BE32-E72D297353CC}">
              <c16:uniqueId val="{00000001-E509-9143-9615-CAE0F504E6CB}"/>
            </c:ext>
          </c:extLst>
        </c:ser>
        <c:ser>
          <c:idx val="2"/>
          <c:order val="2"/>
          <c:tx>
            <c:strRef>
              <c:f>Hoja2!$D$23</c:f>
              <c:strCache>
                <c:ptCount val="1"/>
                <c:pt idx="0">
                  <c:v>2026</c:v>
                </c:pt>
              </c:strCache>
            </c:strRef>
          </c:tx>
          <c:spPr>
            <a:solidFill>
              <a:srgbClr val="218774"/>
            </a:solidFill>
            <a:ln>
              <a:noFill/>
            </a:ln>
            <a:effectLst/>
          </c:spPr>
          <c:invertIfNegative val="0"/>
          <c:cat>
            <c:strRef>
              <c:f>Hoja2!$A$24:$A$28</c:f>
              <c:strCache>
                <c:ptCount val="5"/>
                <c:pt idx="0">
                  <c:v>MI</c:v>
                </c:pt>
                <c:pt idx="1">
                  <c:v>HA</c:v>
                </c:pt>
                <c:pt idx="2">
                  <c:v>VF</c:v>
                </c:pt>
                <c:pt idx="3">
                  <c:v>HU</c:v>
                </c:pt>
                <c:pt idx="4">
                  <c:v>SM</c:v>
                </c:pt>
              </c:strCache>
            </c:strRef>
          </c:cat>
          <c:val>
            <c:numRef>
              <c:f>Hoja2!$D$24:$D$28</c:f>
              <c:numCache>
                <c:formatCode>0%</c:formatCode>
                <c:ptCount val="5"/>
                <c:pt idx="0">
                  <c:v>0.8</c:v>
                </c:pt>
                <c:pt idx="1">
                  <c:v>0.15</c:v>
                </c:pt>
                <c:pt idx="2">
                  <c:v>0</c:v>
                </c:pt>
                <c:pt idx="3">
                  <c:v>0.05</c:v>
                </c:pt>
                <c:pt idx="4">
                  <c:v>0</c:v>
                </c:pt>
              </c:numCache>
            </c:numRef>
          </c:val>
          <c:extLst>
            <c:ext xmlns:c16="http://schemas.microsoft.com/office/drawing/2014/chart" uri="{C3380CC4-5D6E-409C-BE32-E72D297353CC}">
              <c16:uniqueId val="{00000002-E509-9143-9615-CAE0F504E6CB}"/>
            </c:ext>
          </c:extLst>
        </c:ser>
        <c:dLbls>
          <c:showLegendKey val="0"/>
          <c:showVal val="0"/>
          <c:showCatName val="0"/>
          <c:showSerName val="0"/>
          <c:showPercent val="0"/>
          <c:showBubbleSize val="0"/>
        </c:dLbls>
        <c:gapWidth val="150"/>
        <c:overlap val="100"/>
        <c:axId val="2002569071"/>
        <c:axId val="2002569551"/>
      </c:barChart>
      <c:catAx>
        <c:axId val="20025690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2002569551"/>
        <c:crosses val="autoZero"/>
        <c:auto val="1"/>
        <c:lblAlgn val="ctr"/>
        <c:lblOffset val="100"/>
        <c:noMultiLvlLbl val="0"/>
      </c:catAx>
      <c:valAx>
        <c:axId val="200256955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2002569071"/>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PE"/>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Hoja4!$A$21</c:f>
              <c:strCache>
                <c:ptCount val="1"/>
                <c:pt idx="0">
                  <c:v>2025</c:v>
                </c:pt>
              </c:strCache>
            </c:strRef>
          </c:tx>
          <c:spPr>
            <a:solidFill>
              <a:srgbClr val="218774"/>
            </a:solidFill>
            <a:ln>
              <a:noFill/>
            </a:ln>
            <a:effectLst/>
          </c:spPr>
          <c:invertIfNegative val="0"/>
          <c:dPt>
            <c:idx val="0"/>
            <c:invertIfNegative val="0"/>
            <c:bubble3D val="0"/>
            <c:spPr>
              <a:solidFill>
                <a:srgbClr val="A6E2CF"/>
              </a:solidFill>
              <a:ln>
                <a:noFill/>
              </a:ln>
              <a:effectLst/>
            </c:spPr>
            <c:extLst>
              <c:ext xmlns:c16="http://schemas.microsoft.com/office/drawing/2014/chart" uri="{C3380CC4-5D6E-409C-BE32-E72D297353CC}">
                <c16:uniqueId val="{00000001-B4F2-D84A-AA15-FF36BF11B738}"/>
              </c:ext>
            </c:extLst>
          </c:dPt>
          <c:cat>
            <c:strRef>
              <c:f>Hoja4!$B$20:$C$20</c:f>
              <c:strCache>
                <c:ptCount val="2"/>
                <c:pt idx="0">
                  <c:v>En alineamiento</c:v>
                </c:pt>
                <c:pt idx="1">
                  <c:v>En ejecución</c:v>
                </c:pt>
              </c:strCache>
            </c:strRef>
          </c:cat>
          <c:val>
            <c:numRef>
              <c:f>Hoja4!$B$21:$C$21</c:f>
              <c:numCache>
                <c:formatCode>0%</c:formatCode>
                <c:ptCount val="2"/>
                <c:pt idx="0">
                  <c:v>0.13333333333333333</c:v>
                </c:pt>
                <c:pt idx="1">
                  <c:v>0.8666666666666667</c:v>
                </c:pt>
              </c:numCache>
            </c:numRef>
          </c:val>
          <c:extLst>
            <c:ext xmlns:c16="http://schemas.microsoft.com/office/drawing/2014/chart" uri="{C3380CC4-5D6E-409C-BE32-E72D297353CC}">
              <c16:uniqueId val="{00000002-B4F2-D84A-AA15-FF36BF11B738}"/>
            </c:ext>
          </c:extLst>
        </c:ser>
        <c:dLbls>
          <c:showLegendKey val="0"/>
          <c:showVal val="0"/>
          <c:showCatName val="0"/>
          <c:showSerName val="0"/>
          <c:showPercent val="0"/>
          <c:showBubbleSize val="0"/>
        </c:dLbls>
        <c:gapWidth val="219"/>
        <c:overlap val="-27"/>
        <c:axId val="834602991"/>
        <c:axId val="834614031"/>
      </c:barChart>
      <c:catAx>
        <c:axId val="8346029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834614031"/>
        <c:crosses val="autoZero"/>
        <c:auto val="1"/>
        <c:lblAlgn val="ctr"/>
        <c:lblOffset val="100"/>
        <c:noMultiLvlLbl val="0"/>
      </c:catAx>
      <c:valAx>
        <c:axId val="83461403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834602991"/>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s-PE"/>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3E7D6-C733-0946-9A1C-AEA156BBF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8601</Words>
  <Characters>47311</Characters>
  <Application>Microsoft Office Word</Application>
  <DocSecurity>0</DocSecurity>
  <Lines>394</Lines>
  <Paragraphs>111</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55801</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Jimena Felipe</cp:lastModifiedBy>
  <cp:revision>3</cp:revision>
  <cp:lastPrinted>2015-02-13T19:19:00Z</cp:lastPrinted>
  <dcterms:created xsi:type="dcterms:W3CDTF">2025-07-18T21:32:00Z</dcterms:created>
  <dcterms:modified xsi:type="dcterms:W3CDTF">2025-07-18T21:35:00Z</dcterms:modified>
</cp:coreProperties>
</file>