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EB12" w14:textId="5D43C270" w:rsidR="00CA50A5" w:rsidRPr="00441A14" w:rsidRDefault="00AC69F5" w:rsidP="00441A14">
      <w:pPr>
        <w:pStyle w:val="Citadestacada"/>
        <w:ind w:left="709" w:right="713"/>
        <w:rPr>
          <w:sz w:val="21"/>
          <w:szCs w:val="21"/>
          <w:lang w:val="es-PE"/>
        </w:rPr>
      </w:pPr>
      <w:r w:rsidRPr="00441A14">
        <w:rPr>
          <w:sz w:val="21"/>
          <w:szCs w:val="21"/>
          <w:lang w:val="es-PE"/>
        </w:rPr>
        <w:t>CAUDAL ECOLÓGICO COMO INSTRUMENTO PARA LA EVALUACIÓN DEL IMPACTO AMBIENTAL EN UN ÁREA INTERVENIDA POR LA ACTIVIDAD MINERA</w:t>
      </w:r>
    </w:p>
    <w:p w14:paraId="5B1604ED" w14:textId="77777777" w:rsidR="00AC69F5" w:rsidRDefault="00AC69F5" w:rsidP="00CF18CC">
      <w:pPr>
        <w:pStyle w:val="AusencoNormal"/>
        <w:spacing w:before="120" w:after="120"/>
        <w:rPr>
          <w:lang w:val="es-PE"/>
        </w:rPr>
      </w:pPr>
    </w:p>
    <w:p w14:paraId="50D37CA7" w14:textId="76C01EF3" w:rsidR="00886EBB" w:rsidRPr="00886EBB" w:rsidRDefault="00886EBB" w:rsidP="00886EBB">
      <w:pPr>
        <w:pStyle w:val="AusencoNormal"/>
        <w:numPr>
          <w:ilvl w:val="0"/>
          <w:numId w:val="42"/>
        </w:numPr>
        <w:spacing w:before="120" w:after="120"/>
        <w:ind w:left="567" w:hanging="567"/>
        <w:rPr>
          <w:rFonts w:ascii="Arial" w:hAnsi="Arial" w:cs="Arial"/>
          <w:b/>
          <w:bCs/>
          <w:sz w:val="22"/>
          <w:szCs w:val="22"/>
          <w:lang w:val="es-PE"/>
        </w:rPr>
      </w:pPr>
      <w:r>
        <w:rPr>
          <w:rFonts w:ascii="Arial" w:hAnsi="Arial" w:cs="Arial"/>
          <w:b/>
          <w:bCs/>
          <w:sz w:val="22"/>
          <w:szCs w:val="22"/>
          <w:lang w:val="es-PE"/>
        </w:rPr>
        <w:t>INFORMACIÓN DEL TRABAJO TÉCNICO</w:t>
      </w:r>
    </w:p>
    <w:p w14:paraId="3AD32231" w14:textId="77777777" w:rsidR="00886EBB" w:rsidRDefault="00886EBB" w:rsidP="00CF18CC">
      <w:pPr>
        <w:pStyle w:val="AusencoNormal"/>
        <w:spacing w:before="120" w:after="120"/>
        <w:rPr>
          <w:lang w:val="es-PE"/>
        </w:rPr>
      </w:pPr>
    </w:p>
    <w:p w14:paraId="7CD5BE96" w14:textId="21C351D7" w:rsidR="00DD2EEB" w:rsidRPr="00E87434" w:rsidRDefault="00DD2EEB" w:rsidP="00CF18CC">
      <w:pPr>
        <w:pStyle w:val="AusencoNormal"/>
        <w:spacing w:before="120" w:after="120"/>
        <w:rPr>
          <w:rFonts w:ascii="Arial" w:hAnsi="Arial" w:cs="Arial"/>
          <w:b/>
          <w:bCs/>
          <w:sz w:val="22"/>
          <w:szCs w:val="22"/>
          <w:lang w:val="es-PE"/>
        </w:rPr>
      </w:pPr>
      <w:r w:rsidRPr="00E87434">
        <w:rPr>
          <w:rFonts w:ascii="Arial" w:hAnsi="Arial" w:cs="Arial"/>
          <w:b/>
          <w:bCs/>
          <w:sz w:val="22"/>
          <w:szCs w:val="22"/>
          <w:lang w:val="es-PE"/>
        </w:rPr>
        <w:t xml:space="preserve">Categoría: </w:t>
      </w:r>
      <w:r w:rsidRPr="00886EBB">
        <w:rPr>
          <w:rFonts w:ascii="Arial" w:hAnsi="Arial" w:cs="Arial"/>
          <w:sz w:val="22"/>
          <w:szCs w:val="22"/>
          <w:lang w:val="es-PE"/>
        </w:rPr>
        <w:t>ESG</w:t>
      </w:r>
    </w:p>
    <w:p w14:paraId="4C555D15" w14:textId="756D9B0C" w:rsidR="00DD2EEB" w:rsidRDefault="00AA1E9B" w:rsidP="00CF18CC">
      <w:pPr>
        <w:pStyle w:val="AusencoNormal"/>
        <w:spacing w:before="120" w:after="120"/>
        <w:rPr>
          <w:rFonts w:ascii="Arial" w:hAnsi="Arial" w:cs="Arial"/>
          <w:sz w:val="22"/>
          <w:szCs w:val="22"/>
          <w:lang w:val="es-PE"/>
        </w:rPr>
      </w:pPr>
      <w:r w:rsidRPr="00E87434">
        <w:rPr>
          <w:rFonts w:ascii="Arial" w:hAnsi="Arial" w:cs="Arial"/>
          <w:b/>
          <w:bCs/>
          <w:sz w:val="22"/>
          <w:szCs w:val="22"/>
          <w:lang w:val="es-PE"/>
        </w:rPr>
        <w:t xml:space="preserve">Tema: </w:t>
      </w:r>
      <w:r w:rsidR="00354C29" w:rsidRPr="00886EBB">
        <w:rPr>
          <w:rFonts w:ascii="Arial" w:hAnsi="Arial" w:cs="Arial"/>
          <w:sz w:val="22"/>
          <w:szCs w:val="22"/>
          <w:lang w:val="es-PE"/>
        </w:rPr>
        <w:t>Gestión del agua en operaciones y entorno</w:t>
      </w:r>
    </w:p>
    <w:p w14:paraId="4F97A099" w14:textId="3C014D74" w:rsidR="00A21B48" w:rsidRDefault="00A21B48" w:rsidP="00CF18CC">
      <w:pPr>
        <w:pStyle w:val="AusencoNormal"/>
        <w:spacing w:before="120" w:after="120"/>
        <w:rPr>
          <w:rFonts w:ascii="Arial" w:hAnsi="Arial" w:cs="Arial"/>
          <w:sz w:val="22"/>
          <w:szCs w:val="22"/>
          <w:lang w:val="en-US"/>
        </w:rPr>
      </w:pPr>
      <w:r w:rsidRPr="0056006E">
        <w:rPr>
          <w:rFonts w:ascii="Arial" w:hAnsi="Arial" w:cs="Arial"/>
          <w:b/>
          <w:bCs/>
          <w:sz w:val="22"/>
          <w:szCs w:val="22"/>
          <w:lang w:val="en-US"/>
        </w:rPr>
        <w:t>Keywords:</w:t>
      </w:r>
      <w:r w:rsidRPr="0056006E">
        <w:rPr>
          <w:rFonts w:ascii="Arial" w:hAnsi="Arial" w:cs="Arial"/>
          <w:sz w:val="22"/>
          <w:szCs w:val="22"/>
          <w:lang w:val="en-US"/>
        </w:rPr>
        <w:t xml:space="preserve"> </w:t>
      </w:r>
      <w:r w:rsidR="0056006E" w:rsidRPr="0056006E">
        <w:rPr>
          <w:rFonts w:ascii="Arial" w:hAnsi="Arial" w:cs="Arial"/>
          <w:sz w:val="22"/>
          <w:szCs w:val="22"/>
          <w:lang w:val="en-US"/>
        </w:rPr>
        <w:t>Ecological Flow, Environmental m</w:t>
      </w:r>
      <w:r w:rsidR="0056006E">
        <w:rPr>
          <w:rFonts w:ascii="Arial" w:hAnsi="Arial" w:cs="Arial"/>
          <w:sz w:val="22"/>
          <w:szCs w:val="22"/>
          <w:lang w:val="en-US"/>
        </w:rPr>
        <w:t>anagement, Santa River, Tennant-Montana methodology</w:t>
      </w:r>
    </w:p>
    <w:p w14:paraId="5851395E" w14:textId="77777777" w:rsidR="0056006E" w:rsidRDefault="0056006E" w:rsidP="00CF18CC">
      <w:pPr>
        <w:pStyle w:val="AusencoNormal"/>
        <w:spacing w:before="120" w:after="120"/>
        <w:rPr>
          <w:rFonts w:ascii="Arial" w:hAnsi="Arial" w:cs="Arial"/>
          <w:sz w:val="22"/>
          <w:szCs w:val="22"/>
          <w:lang w:val="en-US"/>
        </w:rPr>
      </w:pPr>
    </w:p>
    <w:p w14:paraId="197506C5" w14:textId="46DD6D20" w:rsidR="00BD0254" w:rsidRPr="00E87434" w:rsidRDefault="00BD0254" w:rsidP="00CF18CC">
      <w:pPr>
        <w:pStyle w:val="AusencoNormal"/>
        <w:spacing w:before="120" w:after="120"/>
        <w:rPr>
          <w:rFonts w:ascii="Arial" w:hAnsi="Arial" w:cs="Arial"/>
          <w:b/>
          <w:bCs/>
          <w:sz w:val="22"/>
          <w:szCs w:val="22"/>
          <w:lang w:val="es-PE"/>
        </w:rPr>
      </w:pPr>
      <w:r w:rsidRPr="00E87434">
        <w:rPr>
          <w:rFonts w:ascii="Arial" w:hAnsi="Arial" w:cs="Arial"/>
          <w:b/>
          <w:bCs/>
          <w:sz w:val="22"/>
          <w:szCs w:val="22"/>
          <w:lang w:val="es-PE"/>
        </w:rPr>
        <w:t>Datos de autor:</w:t>
      </w:r>
    </w:p>
    <w:p w14:paraId="611648E2" w14:textId="002EAB68" w:rsidR="00BD0254" w:rsidRPr="009D6DF8" w:rsidRDefault="00626680"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Nombre: </w:t>
      </w:r>
      <w:r w:rsidR="00BD0254" w:rsidRPr="009D6DF8">
        <w:rPr>
          <w:rFonts w:ascii="Arial" w:hAnsi="Arial" w:cs="Arial"/>
          <w:sz w:val="22"/>
          <w:szCs w:val="22"/>
          <w:lang w:val="es-PE"/>
        </w:rPr>
        <w:t>Bruno Chuquihua</w:t>
      </w:r>
      <w:r w:rsidRPr="009D6DF8">
        <w:rPr>
          <w:rFonts w:ascii="Arial" w:hAnsi="Arial" w:cs="Arial"/>
          <w:sz w:val="22"/>
          <w:szCs w:val="22"/>
          <w:lang w:val="es-PE"/>
        </w:rPr>
        <w:t>mani Saavedra</w:t>
      </w:r>
    </w:p>
    <w:p w14:paraId="28FD5BDC" w14:textId="1BC792C3" w:rsidR="00626680" w:rsidRPr="009D6DF8" w:rsidRDefault="00626680"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Empresa: Ausenco</w:t>
      </w:r>
    </w:p>
    <w:p w14:paraId="485E4182" w14:textId="5D0F0479" w:rsidR="00626680" w:rsidRPr="009D6DF8" w:rsidRDefault="00203A15"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Puesto: Environmental Engineer, Junior</w:t>
      </w:r>
    </w:p>
    <w:p w14:paraId="59E45F59" w14:textId="421E55DE" w:rsidR="00626680" w:rsidRPr="009D6DF8" w:rsidRDefault="00203A15"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Dirección: Av. Javier Prado Este 444</w:t>
      </w:r>
      <w:r w:rsidR="00BB444F" w:rsidRPr="009D6DF8">
        <w:rPr>
          <w:rFonts w:ascii="Arial" w:hAnsi="Arial" w:cs="Arial"/>
          <w:sz w:val="22"/>
          <w:szCs w:val="22"/>
          <w:lang w:val="es-PE"/>
        </w:rPr>
        <w:t>. San Isidro. Lima</w:t>
      </w:r>
    </w:p>
    <w:p w14:paraId="60FDEAD5" w14:textId="66AB9C03" w:rsidR="00203A15" w:rsidRPr="009D6DF8" w:rsidRDefault="00203A15"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Correo: </w:t>
      </w:r>
      <w:hyperlink r:id="rId9" w:history="1">
        <w:r w:rsidR="002B0D91" w:rsidRPr="009D6DF8">
          <w:rPr>
            <w:rStyle w:val="Hipervnculo"/>
            <w:rFonts w:ascii="Arial" w:hAnsi="Arial" w:cs="Arial"/>
            <w:sz w:val="22"/>
            <w:szCs w:val="22"/>
            <w:lang w:val="es-PE"/>
          </w:rPr>
          <w:t>bruno.chuquihuamani@ausenco.com</w:t>
        </w:r>
      </w:hyperlink>
    </w:p>
    <w:p w14:paraId="51B9F3A4" w14:textId="20D5DD7B" w:rsidR="002B0D91" w:rsidRPr="009D6DF8" w:rsidRDefault="002B0D91"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Correo personal: </w:t>
      </w:r>
      <w:hyperlink r:id="rId10" w:history="1">
        <w:r w:rsidRPr="009D6DF8">
          <w:rPr>
            <w:rStyle w:val="Hipervnculo"/>
            <w:rFonts w:ascii="Arial" w:hAnsi="Arial" w:cs="Arial"/>
            <w:sz w:val="22"/>
            <w:szCs w:val="22"/>
            <w:lang w:val="es-PE"/>
          </w:rPr>
          <w:t>bruno17saav@gmail.com</w:t>
        </w:r>
      </w:hyperlink>
    </w:p>
    <w:p w14:paraId="126A17AE" w14:textId="3C489087" w:rsidR="002B0D91" w:rsidRPr="009D6DF8" w:rsidRDefault="002B0D91" w:rsidP="00BD0254">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Celular: 997724297</w:t>
      </w:r>
    </w:p>
    <w:p w14:paraId="2FFB6992" w14:textId="040AB379" w:rsidR="002B0D91" w:rsidRPr="00E87434" w:rsidRDefault="002B0D91" w:rsidP="002B0D91">
      <w:pPr>
        <w:pStyle w:val="AusencoNormal"/>
        <w:spacing w:before="120" w:after="120"/>
        <w:rPr>
          <w:rFonts w:ascii="Arial" w:hAnsi="Arial" w:cs="Arial"/>
          <w:b/>
          <w:bCs/>
          <w:sz w:val="22"/>
          <w:szCs w:val="22"/>
          <w:lang w:val="es-PE"/>
        </w:rPr>
      </w:pPr>
      <w:r w:rsidRPr="00E87434">
        <w:rPr>
          <w:rFonts w:ascii="Arial" w:hAnsi="Arial" w:cs="Arial"/>
          <w:b/>
          <w:bCs/>
          <w:sz w:val="22"/>
          <w:szCs w:val="22"/>
          <w:lang w:val="es-PE"/>
        </w:rPr>
        <w:t>Datos de Coautor:</w:t>
      </w:r>
    </w:p>
    <w:p w14:paraId="5B0DDF34" w14:textId="2BC87AD8" w:rsidR="002B0D91" w:rsidRPr="009D6DF8" w:rsidRDefault="002B0D91" w:rsidP="002B0D91">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Nombre: Maribel Guzman</w:t>
      </w:r>
    </w:p>
    <w:p w14:paraId="3E38AD93" w14:textId="1FC02E46" w:rsidR="002B0D91" w:rsidRPr="009D6DF8" w:rsidRDefault="002B0D91" w:rsidP="002B0D91">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Empresa: Pontificia Universidad Católica del Perú (PUCP)</w:t>
      </w:r>
    </w:p>
    <w:p w14:paraId="1F67B885" w14:textId="35EFE002" w:rsidR="002B0D91" w:rsidRPr="009D6DF8" w:rsidRDefault="002B0D91" w:rsidP="002B0D91">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Puesto: </w:t>
      </w:r>
      <w:proofErr w:type="gramStart"/>
      <w:r w:rsidR="006E4D35" w:rsidRPr="009D6DF8">
        <w:rPr>
          <w:rFonts w:ascii="Arial" w:hAnsi="Arial" w:cs="Arial"/>
          <w:sz w:val="22"/>
          <w:szCs w:val="22"/>
          <w:lang w:val="es-PE"/>
        </w:rPr>
        <w:t>Full Time</w:t>
      </w:r>
      <w:proofErr w:type="gramEnd"/>
      <w:r w:rsidR="006E4D35" w:rsidRPr="009D6DF8">
        <w:rPr>
          <w:rFonts w:ascii="Arial" w:hAnsi="Arial" w:cs="Arial"/>
          <w:sz w:val="22"/>
          <w:szCs w:val="22"/>
          <w:lang w:val="es-PE"/>
        </w:rPr>
        <w:t xml:space="preserve"> </w:t>
      </w:r>
      <w:proofErr w:type="spellStart"/>
      <w:r w:rsidR="006E4D35" w:rsidRPr="009D6DF8">
        <w:rPr>
          <w:rFonts w:ascii="Arial" w:hAnsi="Arial" w:cs="Arial"/>
          <w:sz w:val="22"/>
          <w:szCs w:val="22"/>
          <w:lang w:val="es-PE"/>
        </w:rPr>
        <w:t>Professor</w:t>
      </w:r>
      <w:proofErr w:type="spellEnd"/>
    </w:p>
    <w:p w14:paraId="691E912B" w14:textId="498C177A" w:rsidR="002B0D91" w:rsidRPr="009D6DF8" w:rsidRDefault="002B0D91" w:rsidP="002B0D91">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Dirección: Av. </w:t>
      </w:r>
      <w:r w:rsidR="006E4D35" w:rsidRPr="009D6DF8">
        <w:rPr>
          <w:rFonts w:ascii="Arial" w:hAnsi="Arial" w:cs="Arial"/>
          <w:sz w:val="22"/>
          <w:szCs w:val="22"/>
          <w:lang w:val="es-PE"/>
        </w:rPr>
        <w:t>Universitaria 1801</w:t>
      </w:r>
      <w:r w:rsidR="00BB444F" w:rsidRPr="009D6DF8">
        <w:rPr>
          <w:rFonts w:ascii="Arial" w:hAnsi="Arial" w:cs="Arial"/>
          <w:sz w:val="22"/>
          <w:szCs w:val="22"/>
          <w:lang w:val="es-PE"/>
        </w:rPr>
        <w:t>. San Miguel. Lima</w:t>
      </w:r>
    </w:p>
    <w:p w14:paraId="54B40A11" w14:textId="5BB560B5" w:rsidR="002B0D91" w:rsidRPr="009D6DF8" w:rsidRDefault="002B0D91" w:rsidP="002B0D91">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Correo: </w:t>
      </w:r>
      <w:hyperlink r:id="rId11" w:history="1">
        <w:r w:rsidR="00A01ADD" w:rsidRPr="009D6DF8">
          <w:rPr>
            <w:rStyle w:val="Hipervnculo"/>
            <w:rFonts w:ascii="Arial" w:hAnsi="Arial" w:cs="Arial"/>
            <w:sz w:val="22"/>
            <w:szCs w:val="22"/>
            <w:lang w:val="es-PE"/>
          </w:rPr>
          <w:t>mguzman@pucp.edu.pe</w:t>
        </w:r>
      </w:hyperlink>
    </w:p>
    <w:p w14:paraId="1E3EF3D5" w14:textId="5AF281FE" w:rsidR="002B0D91" w:rsidRPr="009D6DF8" w:rsidRDefault="002B0D91" w:rsidP="002B0D91">
      <w:pPr>
        <w:pStyle w:val="AusencoNormal"/>
        <w:numPr>
          <w:ilvl w:val="0"/>
          <w:numId w:val="34"/>
        </w:numPr>
        <w:spacing w:before="120" w:after="120"/>
        <w:rPr>
          <w:rFonts w:ascii="Arial" w:hAnsi="Arial" w:cs="Arial"/>
          <w:sz w:val="22"/>
          <w:szCs w:val="22"/>
          <w:lang w:val="es-PE"/>
        </w:rPr>
      </w:pPr>
      <w:r w:rsidRPr="009D6DF8">
        <w:rPr>
          <w:rFonts w:ascii="Arial" w:hAnsi="Arial" w:cs="Arial"/>
          <w:sz w:val="22"/>
          <w:szCs w:val="22"/>
          <w:lang w:val="es-PE"/>
        </w:rPr>
        <w:t xml:space="preserve">Celular: </w:t>
      </w:r>
      <w:r w:rsidR="00C25FCE" w:rsidRPr="009D6DF8">
        <w:rPr>
          <w:rFonts w:ascii="Arial" w:hAnsi="Arial" w:cs="Arial"/>
          <w:sz w:val="22"/>
          <w:szCs w:val="22"/>
          <w:lang w:val="es-PE"/>
        </w:rPr>
        <w:t>997375911</w:t>
      </w:r>
    </w:p>
    <w:p w14:paraId="7BA23722" w14:textId="77777777" w:rsidR="0056006E" w:rsidRDefault="0056006E" w:rsidP="002B0D91">
      <w:pPr>
        <w:pStyle w:val="AusencoNormal"/>
        <w:spacing w:before="120" w:after="120"/>
        <w:rPr>
          <w:rFonts w:ascii="Arial" w:hAnsi="Arial" w:cs="Arial"/>
          <w:sz w:val="22"/>
          <w:szCs w:val="22"/>
          <w:lang w:val="es-PE"/>
        </w:rPr>
      </w:pPr>
    </w:p>
    <w:p w14:paraId="7C8813FD" w14:textId="77777777" w:rsidR="0056006E" w:rsidRDefault="0056006E" w:rsidP="002B0D91">
      <w:pPr>
        <w:pStyle w:val="AusencoNormal"/>
        <w:spacing w:before="120" w:after="120"/>
        <w:rPr>
          <w:rFonts w:ascii="Arial" w:hAnsi="Arial" w:cs="Arial"/>
          <w:sz w:val="22"/>
          <w:szCs w:val="22"/>
          <w:lang w:val="es-PE"/>
        </w:rPr>
      </w:pPr>
    </w:p>
    <w:p w14:paraId="61B40BB0" w14:textId="3A07CF2B" w:rsidR="00C92A3E" w:rsidRPr="00886EBB" w:rsidRDefault="00C92A3E" w:rsidP="00886EBB">
      <w:pPr>
        <w:pStyle w:val="AusencoNormal"/>
        <w:numPr>
          <w:ilvl w:val="0"/>
          <w:numId w:val="42"/>
        </w:numPr>
        <w:spacing w:before="120" w:after="120"/>
        <w:ind w:left="567" w:hanging="567"/>
        <w:rPr>
          <w:rFonts w:ascii="Arial" w:hAnsi="Arial" w:cs="Arial"/>
          <w:b/>
          <w:bCs/>
          <w:sz w:val="22"/>
          <w:szCs w:val="22"/>
          <w:lang w:val="es-PE"/>
        </w:rPr>
      </w:pPr>
      <w:r w:rsidRPr="00886EBB">
        <w:rPr>
          <w:rFonts w:ascii="Arial" w:hAnsi="Arial" w:cs="Arial"/>
          <w:b/>
          <w:bCs/>
          <w:sz w:val="22"/>
          <w:szCs w:val="22"/>
          <w:lang w:val="es-PE"/>
        </w:rPr>
        <w:t>RESEÑA PROFESIONAL:</w:t>
      </w:r>
    </w:p>
    <w:p w14:paraId="12BE8BF9" w14:textId="3E226EE5" w:rsidR="00C92A3E" w:rsidRDefault="00C92A3E" w:rsidP="00886EBB">
      <w:pPr>
        <w:pStyle w:val="AusencoNormal"/>
        <w:numPr>
          <w:ilvl w:val="0"/>
          <w:numId w:val="40"/>
        </w:numPr>
        <w:spacing w:before="120" w:after="120"/>
        <w:ind w:left="1134"/>
        <w:rPr>
          <w:rFonts w:ascii="Arial" w:hAnsi="Arial" w:cs="Arial"/>
          <w:sz w:val="22"/>
          <w:szCs w:val="22"/>
          <w:lang w:val="es-PE"/>
        </w:rPr>
      </w:pPr>
      <w:r>
        <w:rPr>
          <w:rFonts w:ascii="Arial" w:hAnsi="Arial" w:cs="Arial"/>
          <w:sz w:val="22"/>
          <w:szCs w:val="22"/>
          <w:lang w:val="es-PE"/>
        </w:rPr>
        <w:t>Autor: Bruno Chuquihuamani Saavedra</w:t>
      </w:r>
    </w:p>
    <w:p w14:paraId="72E695A1" w14:textId="77777777" w:rsidR="00886EBB" w:rsidRPr="00886EBB" w:rsidRDefault="00886EBB" w:rsidP="00886EBB">
      <w:pPr>
        <w:pStyle w:val="BodyText1"/>
        <w:ind w:left="1134"/>
        <w:jc w:val="both"/>
        <w:rPr>
          <w:rFonts w:ascii="Arial" w:hAnsi="Arial"/>
          <w:sz w:val="22"/>
          <w:szCs w:val="22"/>
          <w:lang w:val="es-ES"/>
        </w:rPr>
      </w:pPr>
      <w:bookmarkStart w:id="0" w:name="_Hlk164668959"/>
      <w:r w:rsidRPr="00886EBB">
        <w:rPr>
          <w:rFonts w:ascii="Arial" w:hAnsi="Arial"/>
          <w:sz w:val="22"/>
          <w:szCs w:val="22"/>
          <w:lang w:val="es-ES"/>
        </w:rPr>
        <w:t>Ingeniero de Minas, titulado y colegiado de la Pontificia Universidad Católica del Perú (PUCP); cuenta con cuatro (04) años de experiencia en el sector de la consultoría.</w:t>
      </w:r>
    </w:p>
    <w:p w14:paraId="13072D17" w14:textId="77777777" w:rsidR="00886EBB" w:rsidRPr="00886EBB" w:rsidRDefault="00886EBB" w:rsidP="00886EBB">
      <w:pPr>
        <w:pStyle w:val="BodyText1"/>
        <w:ind w:left="1134"/>
        <w:jc w:val="both"/>
        <w:rPr>
          <w:rFonts w:ascii="Arial" w:hAnsi="Arial"/>
          <w:sz w:val="22"/>
          <w:szCs w:val="22"/>
          <w:lang w:val="es-PE"/>
        </w:rPr>
      </w:pPr>
      <w:r w:rsidRPr="00886EBB">
        <w:rPr>
          <w:rFonts w:ascii="Arial" w:hAnsi="Arial"/>
          <w:sz w:val="22"/>
          <w:szCs w:val="22"/>
          <w:lang w:val="es-ES"/>
        </w:rPr>
        <w:t>C</w:t>
      </w:r>
      <w:proofErr w:type="spellStart"/>
      <w:r w:rsidRPr="00886EBB">
        <w:rPr>
          <w:rFonts w:ascii="Arial" w:hAnsi="Arial"/>
          <w:sz w:val="22"/>
          <w:szCs w:val="22"/>
          <w:lang w:val="es-PE"/>
        </w:rPr>
        <w:t>on</w:t>
      </w:r>
      <w:proofErr w:type="spellEnd"/>
      <w:r w:rsidRPr="00886EBB">
        <w:rPr>
          <w:rFonts w:ascii="Arial" w:hAnsi="Arial"/>
          <w:sz w:val="22"/>
          <w:szCs w:val="22"/>
          <w:lang w:val="es-PE"/>
        </w:rPr>
        <w:t xml:space="preserve"> experiencia en el sector, específicamente en elaboración de Planes de Cierre de Minas, Gestión de Estudios Ambientales, Seguridad y Salud Ocupacional, </w:t>
      </w:r>
      <w:r w:rsidRPr="00886EBB">
        <w:rPr>
          <w:rFonts w:ascii="Arial" w:hAnsi="Arial"/>
          <w:sz w:val="22"/>
          <w:szCs w:val="22"/>
          <w:lang w:val="es-PE"/>
        </w:rPr>
        <w:lastRenderedPageBreak/>
        <w:t>trazabilidad de la calidad y gestión de proyectos. Experiencia en coordinación con diferentes especialidades de ingeniería (movimiento de tierras, estructuras, procesos, mecánica, eléctrica, estructuras, costos y presupuestos), ambiental y social.</w:t>
      </w:r>
    </w:p>
    <w:p w14:paraId="1559788A" w14:textId="77777777" w:rsidR="00886EBB" w:rsidRDefault="00886EBB" w:rsidP="00886EBB">
      <w:pPr>
        <w:pStyle w:val="BodyText1"/>
        <w:ind w:left="1134"/>
        <w:jc w:val="both"/>
        <w:rPr>
          <w:rFonts w:ascii="Arial" w:hAnsi="Arial"/>
          <w:sz w:val="22"/>
          <w:szCs w:val="22"/>
          <w:lang w:val="es-PE"/>
        </w:rPr>
      </w:pPr>
      <w:r w:rsidRPr="00886EBB">
        <w:rPr>
          <w:rFonts w:ascii="Arial" w:hAnsi="Arial"/>
          <w:sz w:val="22"/>
          <w:szCs w:val="22"/>
          <w:lang w:val="es-PE"/>
        </w:rPr>
        <w:t>Fácil dominio de comunicación a todo nivel; interdisciplinario y multicultural, adaptándose de manera rápida a cambios y diversas geografías</w:t>
      </w:r>
      <w:bookmarkEnd w:id="0"/>
      <w:r w:rsidRPr="00886EBB">
        <w:rPr>
          <w:rFonts w:ascii="Arial" w:hAnsi="Arial"/>
          <w:sz w:val="22"/>
          <w:szCs w:val="22"/>
          <w:lang w:val="es-PE"/>
        </w:rPr>
        <w:t>.</w:t>
      </w:r>
    </w:p>
    <w:p w14:paraId="2E7BE640" w14:textId="77777777" w:rsidR="00886EBB" w:rsidRDefault="00886EBB" w:rsidP="00886EBB">
      <w:pPr>
        <w:pStyle w:val="BodyText1"/>
        <w:ind w:left="720"/>
        <w:jc w:val="both"/>
        <w:rPr>
          <w:rFonts w:ascii="Arial" w:hAnsi="Arial"/>
          <w:sz w:val="22"/>
          <w:szCs w:val="22"/>
          <w:lang w:val="es-PE"/>
        </w:rPr>
      </w:pPr>
    </w:p>
    <w:p w14:paraId="2E2B7E6D" w14:textId="17FE385E" w:rsidR="00886EBB" w:rsidRPr="00886EBB" w:rsidRDefault="00886EBB" w:rsidP="00886EBB">
      <w:pPr>
        <w:pStyle w:val="AusencoNormal"/>
        <w:numPr>
          <w:ilvl w:val="0"/>
          <w:numId w:val="40"/>
        </w:numPr>
        <w:spacing w:before="120" w:after="120"/>
        <w:ind w:left="1134"/>
        <w:rPr>
          <w:rFonts w:ascii="Arial" w:hAnsi="Arial" w:cs="Arial"/>
          <w:sz w:val="22"/>
          <w:szCs w:val="22"/>
          <w:lang w:val="es-PE"/>
        </w:rPr>
      </w:pPr>
      <w:proofErr w:type="gramStart"/>
      <w:r w:rsidRPr="00886EBB">
        <w:rPr>
          <w:rFonts w:ascii="Arial" w:hAnsi="Arial" w:cs="Arial"/>
          <w:sz w:val="22"/>
          <w:szCs w:val="22"/>
          <w:lang w:val="es-PE"/>
        </w:rPr>
        <w:t>Co-Autor</w:t>
      </w:r>
      <w:proofErr w:type="gramEnd"/>
      <w:r w:rsidRPr="00886EBB">
        <w:rPr>
          <w:rFonts w:ascii="Arial" w:hAnsi="Arial" w:cs="Arial"/>
          <w:sz w:val="22"/>
          <w:szCs w:val="22"/>
          <w:lang w:val="es-PE"/>
        </w:rPr>
        <w:t>: Maribel Guzman</w:t>
      </w:r>
    </w:p>
    <w:p w14:paraId="727EB163" w14:textId="4058030A" w:rsidR="00112E71" w:rsidRPr="00112E71" w:rsidRDefault="00112E71" w:rsidP="00112E71">
      <w:pPr>
        <w:pStyle w:val="BodyText1"/>
        <w:ind w:left="1134"/>
        <w:jc w:val="both"/>
        <w:rPr>
          <w:rFonts w:ascii="Arial" w:hAnsi="Arial"/>
          <w:sz w:val="22"/>
          <w:szCs w:val="22"/>
          <w:lang w:val="es-PE"/>
        </w:rPr>
      </w:pPr>
      <w:r w:rsidRPr="00112E71">
        <w:rPr>
          <w:rFonts w:ascii="Arial" w:hAnsi="Arial"/>
          <w:sz w:val="22"/>
          <w:szCs w:val="22"/>
          <w:lang w:val="es-PE"/>
        </w:rPr>
        <w:t>Lic. en Química por la PUCP, PhD por la Universidad Libre de Bruselas, Bélgica. Es profesora principal y Coordinadora del área de medioambiente de la Sección Ingeniería de Minas; miembro del Consejo de</w:t>
      </w:r>
      <w:r>
        <w:rPr>
          <w:rFonts w:ascii="Arial" w:hAnsi="Arial"/>
          <w:sz w:val="22"/>
          <w:szCs w:val="22"/>
          <w:lang w:val="es-PE"/>
        </w:rPr>
        <w:t xml:space="preserve"> la Escuela de Posgrado de la PUCP</w:t>
      </w:r>
      <w:r w:rsidRPr="00112E71">
        <w:rPr>
          <w:rFonts w:ascii="Arial" w:hAnsi="Arial"/>
          <w:sz w:val="22"/>
          <w:szCs w:val="22"/>
          <w:lang w:val="es-PE"/>
        </w:rPr>
        <w:t xml:space="preserve">. </w:t>
      </w:r>
    </w:p>
    <w:p w14:paraId="103FDB38" w14:textId="4B6B161D" w:rsidR="00112E71" w:rsidRPr="00112E71" w:rsidRDefault="00112E71" w:rsidP="00112E71">
      <w:pPr>
        <w:pStyle w:val="BodyText1"/>
        <w:ind w:left="1134"/>
        <w:jc w:val="both"/>
        <w:rPr>
          <w:rFonts w:ascii="Arial" w:hAnsi="Arial"/>
          <w:sz w:val="22"/>
          <w:szCs w:val="22"/>
          <w:lang w:val="es-PE"/>
        </w:rPr>
      </w:pPr>
      <w:r w:rsidRPr="00112E71">
        <w:rPr>
          <w:rFonts w:ascii="Arial" w:hAnsi="Arial"/>
          <w:sz w:val="22"/>
          <w:szCs w:val="22"/>
          <w:lang w:val="es-PE"/>
        </w:rPr>
        <w:t>Fue Coordinadora de la Sección Ingeniería de Minas por un periodo de 3 años, periodo en el que pudo desarrollar proyectos de cooperación con universidades y con la industria minera. Lideró el proceso de Acreditación ABET e ICACIT del programa de Ingeniería de minas.</w:t>
      </w:r>
    </w:p>
    <w:p w14:paraId="7CC9B847" w14:textId="77777777" w:rsidR="00112E71" w:rsidRPr="00112E71" w:rsidRDefault="00112E71" w:rsidP="00112E71">
      <w:pPr>
        <w:pStyle w:val="BodyText1"/>
        <w:ind w:left="1134"/>
        <w:jc w:val="both"/>
        <w:rPr>
          <w:rFonts w:ascii="Arial" w:hAnsi="Arial"/>
          <w:sz w:val="22"/>
          <w:szCs w:val="22"/>
          <w:lang w:val="es-PE"/>
        </w:rPr>
      </w:pPr>
      <w:r w:rsidRPr="00112E71">
        <w:rPr>
          <w:rFonts w:ascii="Arial" w:hAnsi="Arial"/>
          <w:sz w:val="22"/>
          <w:szCs w:val="22"/>
          <w:lang w:val="es-PE"/>
        </w:rPr>
        <w:t xml:space="preserve">Se ha desempeñado como </w:t>
      </w:r>
      <w:proofErr w:type="gramStart"/>
      <w:r w:rsidRPr="00112E71">
        <w:rPr>
          <w:rFonts w:ascii="Arial" w:hAnsi="Arial"/>
          <w:sz w:val="22"/>
          <w:szCs w:val="22"/>
          <w:lang w:val="es-PE"/>
        </w:rPr>
        <w:t>Directora</w:t>
      </w:r>
      <w:proofErr w:type="gramEnd"/>
      <w:r w:rsidRPr="00112E71">
        <w:rPr>
          <w:rFonts w:ascii="Arial" w:hAnsi="Arial"/>
          <w:sz w:val="22"/>
          <w:szCs w:val="22"/>
          <w:lang w:val="es-PE"/>
        </w:rPr>
        <w:t xml:space="preserve"> de Estudios de la Facultad de Ciencias e Ingeniería de la PUCP, que le permitieron Coordinar y promover actividades de internacionalización </w:t>
      </w:r>
      <w:proofErr w:type="gramStart"/>
      <w:r w:rsidRPr="00112E71">
        <w:rPr>
          <w:rFonts w:ascii="Arial" w:hAnsi="Arial"/>
          <w:sz w:val="22"/>
          <w:szCs w:val="22"/>
          <w:lang w:val="es-PE"/>
        </w:rPr>
        <w:t>en relación a</w:t>
      </w:r>
      <w:proofErr w:type="gramEnd"/>
      <w:r w:rsidRPr="00112E71">
        <w:rPr>
          <w:rFonts w:ascii="Arial" w:hAnsi="Arial"/>
          <w:sz w:val="22"/>
          <w:szCs w:val="22"/>
          <w:lang w:val="es-PE"/>
        </w:rPr>
        <w:t xml:space="preserve"> la movilidad estudiantil y doble titulación con universidades extranjeras e intercambio de estudiantes con universidades internacionales. </w:t>
      </w:r>
    </w:p>
    <w:p w14:paraId="61AF6554" w14:textId="77777777" w:rsidR="00112E71" w:rsidRPr="00112E71" w:rsidRDefault="00112E71" w:rsidP="00112E71">
      <w:pPr>
        <w:pStyle w:val="BodyText1"/>
        <w:ind w:left="1134"/>
        <w:jc w:val="both"/>
        <w:rPr>
          <w:rFonts w:ascii="Arial" w:hAnsi="Arial"/>
          <w:sz w:val="22"/>
          <w:szCs w:val="22"/>
          <w:lang w:val="es-PE"/>
        </w:rPr>
      </w:pPr>
      <w:r w:rsidRPr="00112E71">
        <w:rPr>
          <w:rFonts w:ascii="Arial" w:hAnsi="Arial"/>
          <w:sz w:val="22"/>
          <w:szCs w:val="22"/>
          <w:lang w:val="es-PE"/>
        </w:rPr>
        <w:t xml:space="preserve">Ha participado en actividades del Instituto de Ingenieros de Minas del Perú (IIMP), la </w:t>
      </w:r>
      <w:proofErr w:type="spellStart"/>
      <w:r w:rsidRPr="00112E71">
        <w:rPr>
          <w:rFonts w:ascii="Arial" w:hAnsi="Arial"/>
          <w:sz w:val="22"/>
          <w:szCs w:val="22"/>
          <w:lang w:val="es-PE"/>
        </w:rPr>
        <w:t>Society</w:t>
      </w:r>
      <w:proofErr w:type="spellEnd"/>
      <w:r w:rsidRPr="00112E71">
        <w:rPr>
          <w:rFonts w:ascii="Arial" w:hAnsi="Arial"/>
          <w:sz w:val="22"/>
          <w:szCs w:val="22"/>
          <w:lang w:val="es-PE"/>
        </w:rPr>
        <w:t xml:space="preserve"> </w:t>
      </w:r>
      <w:proofErr w:type="spellStart"/>
      <w:r w:rsidRPr="00112E71">
        <w:rPr>
          <w:rFonts w:ascii="Arial" w:hAnsi="Arial"/>
          <w:sz w:val="22"/>
          <w:szCs w:val="22"/>
          <w:lang w:val="es-PE"/>
        </w:rPr>
        <w:t>of</w:t>
      </w:r>
      <w:proofErr w:type="spellEnd"/>
      <w:r w:rsidRPr="00112E71">
        <w:rPr>
          <w:rFonts w:ascii="Arial" w:hAnsi="Arial"/>
          <w:sz w:val="22"/>
          <w:szCs w:val="22"/>
          <w:lang w:val="es-PE"/>
        </w:rPr>
        <w:t xml:space="preserve"> Mining </w:t>
      </w:r>
      <w:proofErr w:type="spellStart"/>
      <w:r w:rsidRPr="00112E71">
        <w:rPr>
          <w:rFonts w:ascii="Arial" w:hAnsi="Arial"/>
          <w:sz w:val="22"/>
          <w:szCs w:val="22"/>
          <w:lang w:val="es-PE"/>
        </w:rPr>
        <w:t>metallurgy</w:t>
      </w:r>
      <w:proofErr w:type="spellEnd"/>
      <w:r w:rsidRPr="00112E71">
        <w:rPr>
          <w:rFonts w:ascii="Arial" w:hAnsi="Arial"/>
          <w:sz w:val="22"/>
          <w:szCs w:val="22"/>
          <w:lang w:val="es-PE"/>
        </w:rPr>
        <w:t xml:space="preserve"> and </w:t>
      </w:r>
      <w:proofErr w:type="spellStart"/>
      <w:r w:rsidRPr="00112E71">
        <w:rPr>
          <w:rFonts w:ascii="Arial" w:hAnsi="Arial"/>
          <w:sz w:val="22"/>
          <w:szCs w:val="22"/>
          <w:lang w:val="es-PE"/>
        </w:rPr>
        <w:t>Exploration</w:t>
      </w:r>
      <w:proofErr w:type="spellEnd"/>
      <w:r w:rsidRPr="00112E71">
        <w:rPr>
          <w:rFonts w:ascii="Arial" w:hAnsi="Arial"/>
          <w:sz w:val="22"/>
          <w:szCs w:val="22"/>
          <w:lang w:val="es-PE"/>
        </w:rPr>
        <w:t xml:space="preserve"> (SME), </w:t>
      </w:r>
      <w:proofErr w:type="spellStart"/>
      <w:r w:rsidRPr="00112E71">
        <w:rPr>
          <w:rFonts w:ascii="Arial" w:hAnsi="Arial"/>
          <w:sz w:val="22"/>
          <w:szCs w:val="22"/>
          <w:lang w:val="es-PE"/>
        </w:rPr>
        <w:t>Prospectors</w:t>
      </w:r>
      <w:proofErr w:type="spellEnd"/>
      <w:r w:rsidRPr="00112E71">
        <w:rPr>
          <w:rFonts w:ascii="Arial" w:hAnsi="Arial"/>
          <w:sz w:val="22"/>
          <w:szCs w:val="22"/>
          <w:lang w:val="es-PE"/>
        </w:rPr>
        <w:t xml:space="preserve"> &amp; </w:t>
      </w:r>
      <w:proofErr w:type="spellStart"/>
      <w:r w:rsidRPr="00112E71">
        <w:rPr>
          <w:rFonts w:ascii="Arial" w:hAnsi="Arial"/>
          <w:sz w:val="22"/>
          <w:szCs w:val="22"/>
          <w:lang w:val="es-PE"/>
        </w:rPr>
        <w:t>Developers</w:t>
      </w:r>
      <w:proofErr w:type="spellEnd"/>
      <w:r w:rsidRPr="00112E71">
        <w:rPr>
          <w:rFonts w:ascii="Arial" w:hAnsi="Arial"/>
          <w:sz w:val="22"/>
          <w:szCs w:val="22"/>
          <w:lang w:val="es-PE"/>
        </w:rPr>
        <w:t xml:space="preserve"> </w:t>
      </w:r>
      <w:proofErr w:type="spellStart"/>
      <w:r w:rsidRPr="00112E71">
        <w:rPr>
          <w:rFonts w:ascii="Arial" w:hAnsi="Arial"/>
          <w:sz w:val="22"/>
          <w:szCs w:val="22"/>
          <w:lang w:val="es-PE"/>
        </w:rPr>
        <w:t>Association</w:t>
      </w:r>
      <w:proofErr w:type="spellEnd"/>
      <w:r w:rsidRPr="00112E71">
        <w:rPr>
          <w:rFonts w:ascii="Arial" w:hAnsi="Arial"/>
          <w:sz w:val="22"/>
          <w:szCs w:val="22"/>
          <w:lang w:val="es-PE"/>
        </w:rPr>
        <w:t xml:space="preserve"> </w:t>
      </w:r>
      <w:proofErr w:type="spellStart"/>
      <w:r w:rsidRPr="00112E71">
        <w:rPr>
          <w:rFonts w:ascii="Arial" w:hAnsi="Arial"/>
          <w:sz w:val="22"/>
          <w:szCs w:val="22"/>
          <w:lang w:val="es-PE"/>
        </w:rPr>
        <w:t>of</w:t>
      </w:r>
      <w:proofErr w:type="spellEnd"/>
      <w:r w:rsidRPr="00112E71">
        <w:rPr>
          <w:rFonts w:ascii="Arial" w:hAnsi="Arial"/>
          <w:sz w:val="22"/>
          <w:szCs w:val="22"/>
          <w:lang w:val="es-PE"/>
        </w:rPr>
        <w:t xml:space="preserve"> </w:t>
      </w:r>
      <w:proofErr w:type="spellStart"/>
      <w:r w:rsidRPr="00112E71">
        <w:rPr>
          <w:rFonts w:ascii="Arial" w:hAnsi="Arial"/>
          <w:sz w:val="22"/>
          <w:szCs w:val="22"/>
          <w:lang w:val="es-PE"/>
        </w:rPr>
        <w:t>Canada</w:t>
      </w:r>
      <w:proofErr w:type="spellEnd"/>
      <w:r w:rsidRPr="00112E71">
        <w:rPr>
          <w:rFonts w:ascii="Arial" w:hAnsi="Arial"/>
          <w:sz w:val="22"/>
          <w:szCs w:val="22"/>
          <w:lang w:val="es-PE"/>
        </w:rPr>
        <w:t xml:space="preserve"> (PDAC) y el </w:t>
      </w:r>
      <w:proofErr w:type="spellStart"/>
      <w:r w:rsidRPr="00112E71">
        <w:rPr>
          <w:rFonts w:ascii="Arial" w:hAnsi="Arial"/>
          <w:sz w:val="22"/>
          <w:szCs w:val="22"/>
          <w:lang w:val="es-PE"/>
        </w:rPr>
        <w:t>Accreditation</w:t>
      </w:r>
      <w:proofErr w:type="spellEnd"/>
      <w:r w:rsidRPr="00112E71">
        <w:rPr>
          <w:rFonts w:ascii="Arial" w:hAnsi="Arial"/>
          <w:sz w:val="22"/>
          <w:szCs w:val="22"/>
          <w:lang w:val="es-PE"/>
        </w:rPr>
        <w:t xml:space="preserve"> </w:t>
      </w:r>
      <w:proofErr w:type="spellStart"/>
      <w:r w:rsidRPr="00112E71">
        <w:rPr>
          <w:rFonts w:ascii="Arial" w:hAnsi="Arial"/>
          <w:sz w:val="22"/>
          <w:szCs w:val="22"/>
          <w:lang w:val="es-PE"/>
        </w:rPr>
        <w:t>Board</w:t>
      </w:r>
      <w:proofErr w:type="spellEnd"/>
      <w:r w:rsidRPr="00112E71">
        <w:rPr>
          <w:rFonts w:ascii="Arial" w:hAnsi="Arial"/>
          <w:sz w:val="22"/>
          <w:szCs w:val="22"/>
          <w:lang w:val="es-PE"/>
        </w:rPr>
        <w:t xml:space="preserve"> for Engineering and </w:t>
      </w:r>
      <w:proofErr w:type="spellStart"/>
      <w:r w:rsidRPr="00112E71">
        <w:rPr>
          <w:rFonts w:ascii="Arial" w:hAnsi="Arial"/>
          <w:sz w:val="22"/>
          <w:szCs w:val="22"/>
          <w:lang w:val="es-PE"/>
        </w:rPr>
        <w:t>Technology</w:t>
      </w:r>
      <w:proofErr w:type="spellEnd"/>
      <w:r w:rsidRPr="00112E71">
        <w:rPr>
          <w:rFonts w:ascii="Arial" w:hAnsi="Arial"/>
          <w:sz w:val="22"/>
          <w:szCs w:val="22"/>
          <w:lang w:val="es-PE"/>
        </w:rPr>
        <w:t xml:space="preserve"> (ABET)</w:t>
      </w:r>
    </w:p>
    <w:p w14:paraId="3DC8C18A" w14:textId="77777777" w:rsidR="00262891" w:rsidRPr="00704C34" w:rsidRDefault="00262891" w:rsidP="00262891">
      <w:pPr>
        <w:pStyle w:val="AusencoNormal"/>
        <w:spacing w:before="120" w:after="120"/>
        <w:rPr>
          <w:rFonts w:ascii="Arial" w:hAnsi="Arial" w:cs="Arial"/>
          <w:sz w:val="22"/>
          <w:szCs w:val="22"/>
          <w:lang w:val="es-PE"/>
        </w:rPr>
      </w:pPr>
    </w:p>
    <w:p w14:paraId="4EABFF3C" w14:textId="6CC69641" w:rsidR="009D6DF8" w:rsidRPr="005B516F" w:rsidRDefault="009D6DF8" w:rsidP="00886EBB">
      <w:pPr>
        <w:pStyle w:val="AusencoNormal"/>
        <w:numPr>
          <w:ilvl w:val="0"/>
          <w:numId w:val="42"/>
        </w:numPr>
        <w:spacing w:before="120" w:after="120"/>
        <w:ind w:left="567" w:hanging="567"/>
        <w:rPr>
          <w:rFonts w:ascii="Arial" w:hAnsi="Arial" w:cs="Arial"/>
          <w:b/>
          <w:bCs/>
          <w:sz w:val="22"/>
          <w:szCs w:val="22"/>
          <w:lang w:val="es-PE"/>
        </w:rPr>
      </w:pPr>
      <w:r w:rsidRPr="005B516F">
        <w:rPr>
          <w:rFonts w:ascii="Arial" w:hAnsi="Arial" w:cs="Arial"/>
          <w:b/>
          <w:bCs/>
          <w:sz w:val="22"/>
          <w:szCs w:val="22"/>
          <w:lang w:val="es-PE"/>
        </w:rPr>
        <w:t>RESUMEN DE TRABAJO TÉCNICO</w:t>
      </w:r>
    </w:p>
    <w:p w14:paraId="3EA58F70" w14:textId="77777777" w:rsidR="009D6DF8" w:rsidRDefault="009D6DF8" w:rsidP="00262891">
      <w:pPr>
        <w:pStyle w:val="AusencoNormal"/>
        <w:spacing w:before="120" w:after="120"/>
        <w:rPr>
          <w:rFonts w:ascii="Arial" w:hAnsi="Arial" w:cs="Arial"/>
          <w:sz w:val="22"/>
          <w:szCs w:val="22"/>
          <w:lang w:val="es-PE"/>
        </w:rPr>
      </w:pPr>
    </w:p>
    <w:p w14:paraId="63E01BED" w14:textId="68F43970" w:rsidR="005B516F" w:rsidRPr="005B516F" w:rsidRDefault="000B2457" w:rsidP="00886EBB">
      <w:pPr>
        <w:pStyle w:val="AusencoNormal"/>
        <w:numPr>
          <w:ilvl w:val="0"/>
          <w:numId w:val="39"/>
        </w:numPr>
        <w:spacing w:before="120" w:after="120"/>
        <w:ind w:left="993" w:hanging="284"/>
        <w:rPr>
          <w:rFonts w:ascii="Arial" w:hAnsi="Arial" w:cs="Arial"/>
          <w:b/>
          <w:bCs/>
          <w:sz w:val="22"/>
          <w:szCs w:val="22"/>
          <w:lang w:val="es-PE"/>
        </w:rPr>
      </w:pPr>
      <w:r w:rsidRPr="005B516F">
        <w:rPr>
          <w:rFonts w:ascii="Arial" w:hAnsi="Arial" w:cs="Arial"/>
          <w:b/>
          <w:bCs/>
          <w:sz w:val="22"/>
          <w:szCs w:val="22"/>
          <w:lang w:val="es-PE"/>
        </w:rPr>
        <w:t>Contexto/Escenario</w:t>
      </w:r>
    </w:p>
    <w:p w14:paraId="762DD176" w14:textId="3F420C56" w:rsidR="009D6DF8" w:rsidRDefault="00EE7C85" w:rsidP="00886EBB">
      <w:pPr>
        <w:pStyle w:val="AusencoNormal"/>
        <w:spacing w:before="120" w:after="120"/>
        <w:ind w:left="993"/>
        <w:rPr>
          <w:rFonts w:ascii="Arial" w:hAnsi="Arial" w:cs="Arial"/>
          <w:sz w:val="22"/>
          <w:szCs w:val="22"/>
          <w:lang w:val="es-PE"/>
        </w:rPr>
      </w:pPr>
      <w:r w:rsidRPr="00EE7C85">
        <w:rPr>
          <w:rFonts w:ascii="Arial" w:hAnsi="Arial" w:cs="Arial"/>
          <w:sz w:val="22"/>
          <w:szCs w:val="22"/>
          <w:lang w:val="es-PE"/>
        </w:rPr>
        <w:t>La minería es una industria de suma importancia para el Perú. Sin embargo, puede ocasionar grandes impactos ambientales, especialmente cuando afectan cuerpos de agua cercanos a comunidades. En ese sentido, se cuenta con diversos instrumentos de gestión ambiental que nos permiten medir este impacto. En el presente trabajo, se evaluará el flujo/caudal ecológico de un río afectado por la actividad minera utilizando el método Tennant-Montana. Se tomará como caso de estudio la cuenca del río Santa. Los resultados mostraron que la minería no representa una actividad que demande de manera exhaustiva los recursos hídricos en la cuenca evaluada.</w:t>
      </w:r>
    </w:p>
    <w:p w14:paraId="53354FC5" w14:textId="77777777" w:rsidR="005B516F" w:rsidRDefault="005B516F" w:rsidP="005B516F">
      <w:pPr>
        <w:pStyle w:val="AusencoNormal"/>
        <w:spacing w:before="120" w:after="120"/>
        <w:ind w:left="1080"/>
        <w:rPr>
          <w:rFonts w:ascii="Arial" w:hAnsi="Arial" w:cs="Arial"/>
          <w:sz w:val="22"/>
          <w:szCs w:val="22"/>
          <w:lang w:val="es-PE"/>
        </w:rPr>
      </w:pPr>
    </w:p>
    <w:p w14:paraId="12BABAB2" w14:textId="39516935" w:rsidR="00EE7C85" w:rsidRPr="005B516F" w:rsidRDefault="007F5D39" w:rsidP="00886EBB">
      <w:pPr>
        <w:pStyle w:val="AusencoNormal"/>
        <w:numPr>
          <w:ilvl w:val="0"/>
          <w:numId w:val="39"/>
        </w:numPr>
        <w:spacing w:before="120" w:after="120"/>
        <w:ind w:left="993" w:hanging="284"/>
        <w:rPr>
          <w:rFonts w:ascii="Arial" w:hAnsi="Arial" w:cs="Arial"/>
          <w:b/>
          <w:bCs/>
          <w:sz w:val="22"/>
          <w:szCs w:val="22"/>
          <w:lang w:val="es-PE"/>
        </w:rPr>
      </w:pPr>
      <w:r w:rsidRPr="005B516F">
        <w:rPr>
          <w:rFonts w:ascii="Arial" w:hAnsi="Arial" w:cs="Arial"/>
          <w:b/>
          <w:bCs/>
          <w:sz w:val="22"/>
          <w:szCs w:val="22"/>
          <w:lang w:val="es-PE"/>
        </w:rPr>
        <w:t xml:space="preserve">Objetivos </w:t>
      </w:r>
    </w:p>
    <w:p w14:paraId="10AF4361" w14:textId="67B99E86" w:rsidR="004D5C56" w:rsidRPr="005B516F" w:rsidRDefault="004D5C56" w:rsidP="00886EBB">
      <w:pPr>
        <w:pStyle w:val="AusencoNormal"/>
        <w:spacing w:before="120" w:after="120"/>
        <w:ind w:left="273" w:firstLine="720"/>
        <w:rPr>
          <w:rFonts w:ascii="Arial" w:hAnsi="Arial" w:cs="Arial"/>
          <w:i/>
          <w:iCs/>
          <w:sz w:val="22"/>
          <w:szCs w:val="22"/>
          <w:lang w:val="es-PE"/>
        </w:rPr>
      </w:pPr>
      <w:r w:rsidRPr="005B516F">
        <w:rPr>
          <w:rFonts w:ascii="Arial" w:hAnsi="Arial" w:cs="Arial"/>
          <w:i/>
          <w:iCs/>
          <w:sz w:val="22"/>
          <w:szCs w:val="22"/>
          <w:lang w:val="es-PE"/>
        </w:rPr>
        <w:t>Objetivo General:</w:t>
      </w:r>
    </w:p>
    <w:p w14:paraId="380D2A20" w14:textId="1E583016" w:rsidR="004D5C56" w:rsidRPr="00865299" w:rsidRDefault="004D5C56" w:rsidP="004D5C56">
      <w:pPr>
        <w:pStyle w:val="AusencoNormal"/>
        <w:numPr>
          <w:ilvl w:val="0"/>
          <w:numId w:val="36"/>
        </w:numPr>
        <w:spacing w:before="120" w:after="120"/>
        <w:rPr>
          <w:rFonts w:ascii="Arial" w:hAnsi="Arial" w:cs="Arial"/>
          <w:sz w:val="22"/>
          <w:szCs w:val="22"/>
          <w:lang w:val="es-PE"/>
        </w:rPr>
      </w:pPr>
      <w:r w:rsidRPr="00865299">
        <w:rPr>
          <w:rFonts w:ascii="Arial" w:hAnsi="Arial" w:cs="Arial"/>
          <w:sz w:val="22"/>
          <w:szCs w:val="22"/>
          <w:lang w:val="es-PE"/>
        </w:rPr>
        <w:t>Determinar el régimen de Caudal Ecológico en la cuenca del río Santa</w:t>
      </w:r>
      <w:r w:rsidR="009A4A75" w:rsidRPr="00865299">
        <w:rPr>
          <w:rFonts w:ascii="Arial" w:hAnsi="Arial" w:cs="Arial"/>
          <w:sz w:val="22"/>
          <w:szCs w:val="22"/>
          <w:lang w:val="es-PE"/>
        </w:rPr>
        <w:t>, aplicando la metodología de Tenna</w:t>
      </w:r>
      <w:r w:rsidR="00483801" w:rsidRPr="00865299">
        <w:rPr>
          <w:rFonts w:ascii="Arial" w:hAnsi="Arial" w:cs="Arial"/>
          <w:sz w:val="22"/>
          <w:szCs w:val="22"/>
          <w:lang w:val="es-PE"/>
        </w:rPr>
        <w:t>nt Montana.</w:t>
      </w:r>
    </w:p>
    <w:p w14:paraId="15472F76" w14:textId="77777777" w:rsidR="00483801" w:rsidRPr="00865299" w:rsidRDefault="00483801" w:rsidP="00483801">
      <w:pPr>
        <w:pStyle w:val="AusencoNormal"/>
        <w:spacing w:before="120" w:after="120"/>
        <w:ind w:left="1080"/>
        <w:rPr>
          <w:rFonts w:ascii="Arial" w:hAnsi="Arial" w:cs="Arial"/>
          <w:sz w:val="22"/>
          <w:szCs w:val="22"/>
          <w:lang w:val="es-PE"/>
        </w:rPr>
      </w:pPr>
    </w:p>
    <w:p w14:paraId="2A4F2A97" w14:textId="77777777" w:rsidR="00704C34" w:rsidRDefault="00704C34" w:rsidP="00886EBB">
      <w:pPr>
        <w:pStyle w:val="AusencoNormal"/>
        <w:spacing w:before="120" w:after="120"/>
        <w:ind w:left="360" w:firstLine="720"/>
        <w:rPr>
          <w:rFonts w:ascii="Arial" w:hAnsi="Arial" w:cs="Arial"/>
          <w:i/>
          <w:iCs/>
          <w:sz w:val="22"/>
          <w:szCs w:val="22"/>
          <w:lang w:val="es-PE"/>
        </w:rPr>
      </w:pPr>
    </w:p>
    <w:p w14:paraId="5B8B6DC9" w14:textId="038F44CD" w:rsidR="00262891" w:rsidRPr="005B516F" w:rsidRDefault="00483801" w:rsidP="00886EBB">
      <w:pPr>
        <w:pStyle w:val="AusencoNormal"/>
        <w:spacing w:before="120" w:after="120"/>
        <w:ind w:left="360" w:firstLine="720"/>
        <w:rPr>
          <w:rFonts w:ascii="Arial" w:hAnsi="Arial" w:cs="Arial"/>
          <w:i/>
          <w:iCs/>
          <w:sz w:val="22"/>
          <w:szCs w:val="22"/>
          <w:lang w:val="es-PE"/>
        </w:rPr>
      </w:pPr>
      <w:r w:rsidRPr="005B516F">
        <w:rPr>
          <w:rFonts w:ascii="Arial" w:hAnsi="Arial" w:cs="Arial"/>
          <w:i/>
          <w:iCs/>
          <w:sz w:val="22"/>
          <w:szCs w:val="22"/>
          <w:lang w:val="es-PE"/>
        </w:rPr>
        <w:lastRenderedPageBreak/>
        <w:t>Objetivo Específico</w:t>
      </w:r>
    </w:p>
    <w:p w14:paraId="351553CD" w14:textId="68FA1B60" w:rsidR="00483801" w:rsidRPr="00865299" w:rsidRDefault="00483801" w:rsidP="00483801">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Evaluar la situación actual del Caudal Ecológico en la cuenca del río Santa.</w:t>
      </w:r>
    </w:p>
    <w:p w14:paraId="38B30117" w14:textId="579B7866" w:rsidR="00483801" w:rsidRPr="00865299" w:rsidRDefault="00483801" w:rsidP="00483801">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Determinar el impacto (consumo) de la actividad minera en la cuenca del río Santa.</w:t>
      </w:r>
    </w:p>
    <w:p w14:paraId="395EFD66" w14:textId="77777777" w:rsidR="00483801" w:rsidRPr="00865299" w:rsidRDefault="00483801" w:rsidP="00483801">
      <w:pPr>
        <w:pStyle w:val="AusencoNormal"/>
        <w:tabs>
          <w:tab w:val="left" w:pos="1134"/>
        </w:tabs>
        <w:spacing w:before="120" w:after="120"/>
        <w:ind w:left="1080"/>
        <w:rPr>
          <w:rFonts w:ascii="Arial" w:hAnsi="Arial" w:cs="Arial"/>
          <w:sz w:val="22"/>
          <w:szCs w:val="22"/>
          <w:lang w:val="es-PE"/>
        </w:rPr>
      </w:pPr>
    </w:p>
    <w:p w14:paraId="52CF9DD3" w14:textId="019D1BFF" w:rsidR="005B516F" w:rsidRPr="005B516F" w:rsidRDefault="006C10EB" w:rsidP="00886EBB">
      <w:pPr>
        <w:pStyle w:val="AusencoNormal"/>
        <w:numPr>
          <w:ilvl w:val="0"/>
          <w:numId w:val="39"/>
        </w:numPr>
        <w:spacing w:before="120" w:after="120"/>
        <w:ind w:left="993" w:hanging="284"/>
        <w:rPr>
          <w:rFonts w:ascii="Arial" w:hAnsi="Arial" w:cs="Arial"/>
          <w:b/>
          <w:bCs/>
          <w:sz w:val="22"/>
          <w:szCs w:val="22"/>
          <w:lang w:val="es-PE"/>
        </w:rPr>
      </w:pPr>
      <w:r w:rsidRPr="005B516F">
        <w:rPr>
          <w:rFonts w:ascii="Arial" w:hAnsi="Arial" w:cs="Arial"/>
          <w:b/>
          <w:bCs/>
          <w:sz w:val="22"/>
          <w:szCs w:val="22"/>
          <w:lang w:val="es-PE"/>
        </w:rPr>
        <w:t xml:space="preserve">Procedimiento/Metodología </w:t>
      </w:r>
    </w:p>
    <w:p w14:paraId="56DD116F" w14:textId="761169A3" w:rsidR="00461F69" w:rsidRPr="00865299" w:rsidRDefault="00C92A3E" w:rsidP="00C92A3E">
      <w:pPr>
        <w:pStyle w:val="AusencoNormal"/>
        <w:tabs>
          <w:tab w:val="left" w:pos="1134"/>
        </w:tabs>
        <w:spacing w:before="120" w:after="120"/>
        <w:rPr>
          <w:rFonts w:ascii="Arial" w:hAnsi="Arial" w:cs="Arial"/>
          <w:sz w:val="22"/>
          <w:szCs w:val="22"/>
          <w:lang w:val="es-PE"/>
        </w:rPr>
      </w:pPr>
      <w:r>
        <w:rPr>
          <w:rFonts w:ascii="Arial" w:hAnsi="Arial" w:cs="Arial"/>
          <w:sz w:val="22"/>
          <w:szCs w:val="22"/>
          <w:lang w:val="es-PE"/>
        </w:rPr>
        <w:t xml:space="preserve">           </w:t>
      </w:r>
      <w:r w:rsidR="00886EBB">
        <w:rPr>
          <w:rFonts w:ascii="Arial" w:hAnsi="Arial" w:cs="Arial"/>
          <w:sz w:val="22"/>
          <w:szCs w:val="22"/>
          <w:lang w:val="es-PE"/>
        </w:rPr>
        <w:t xml:space="preserve">      </w:t>
      </w:r>
      <w:r w:rsidR="00461F69" w:rsidRPr="00865299">
        <w:rPr>
          <w:rFonts w:ascii="Arial" w:hAnsi="Arial" w:cs="Arial"/>
          <w:sz w:val="22"/>
          <w:szCs w:val="22"/>
          <w:lang w:val="es-PE"/>
        </w:rPr>
        <w:t>El paso a paso para el cálculo del caudal es el siguiente:</w:t>
      </w:r>
    </w:p>
    <w:p w14:paraId="6A0CC7DC" w14:textId="7C1F8CA8" w:rsidR="007F5219" w:rsidRPr="00865299" w:rsidRDefault="007F5219" w:rsidP="007F5219">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Recopilar y organizar la información de las estaciones hidrométricas. Se verificó la consistencia de estos datos con la prueba ANOVA.</w:t>
      </w:r>
    </w:p>
    <w:p w14:paraId="075C3232" w14:textId="4935E715" w:rsidR="007F5219" w:rsidRPr="00865299" w:rsidRDefault="007F5219" w:rsidP="007F5219">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Una vez procesados todos los datos y verificada la homogeneidad de los caudales medios anuales, los datos de cada estación hidrométrica se dividirán en dos períodos: de 1954 a 1978 y de 1979 a 2003.</w:t>
      </w:r>
    </w:p>
    <w:p w14:paraId="76FE5185" w14:textId="7C458A87" w:rsidR="007F5219" w:rsidRPr="00865299" w:rsidRDefault="007F5219" w:rsidP="007F5219">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Se aplica la Curva de Caudal Clasificado (CFC), también conocida como la Curva de Duración de Caudal (FDC).</w:t>
      </w:r>
    </w:p>
    <w:p w14:paraId="158A65B6" w14:textId="58DACE38" w:rsidR="007F5219" w:rsidRPr="00865299" w:rsidRDefault="007F5219" w:rsidP="007F5219">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Para cada conjunto de años, se determinarán el caudal mensual promedio, el caudal anual promedio, los valores máximos y mínimos del régimen, el promedio, la desviación estándar y el coeficiente de variabilidad.</w:t>
      </w:r>
    </w:p>
    <w:p w14:paraId="796CBD79" w14:textId="4548FBF8" w:rsidR="007F5219" w:rsidRPr="00865299" w:rsidRDefault="007F5219" w:rsidP="007F5219">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Para cada uno de estos períodos, se determinará el Caudal Ecológico mediante la aplicación de la metodología de Tennant.</w:t>
      </w:r>
    </w:p>
    <w:p w14:paraId="5BADBA4D" w14:textId="3A6DAD42" w:rsidR="007F5219" w:rsidRPr="00865299" w:rsidRDefault="007F5219" w:rsidP="007F5219">
      <w:pPr>
        <w:pStyle w:val="AusencoNormal"/>
        <w:numPr>
          <w:ilvl w:val="0"/>
          <w:numId w:val="36"/>
        </w:numPr>
        <w:tabs>
          <w:tab w:val="left" w:pos="1134"/>
        </w:tabs>
        <w:spacing w:before="120" w:after="120"/>
        <w:rPr>
          <w:rFonts w:ascii="Arial" w:hAnsi="Arial" w:cs="Arial"/>
          <w:sz w:val="22"/>
          <w:szCs w:val="22"/>
          <w:lang w:val="es-PE"/>
        </w:rPr>
      </w:pPr>
      <w:r w:rsidRPr="00865299">
        <w:rPr>
          <w:rFonts w:ascii="Arial" w:hAnsi="Arial" w:cs="Arial"/>
          <w:sz w:val="22"/>
          <w:szCs w:val="22"/>
          <w:lang w:val="es-PE"/>
        </w:rPr>
        <w:t>Además, se determinarán los Caudales Ecológicos de Referencia. En este caso, se utilizarán las disposiciones establecidas por la autoridad competente más alta en materia de gestión de recursos hídricos: la ANA.</w:t>
      </w:r>
    </w:p>
    <w:p w14:paraId="0485B423" w14:textId="77777777" w:rsidR="000A2938" w:rsidRDefault="000A2938" w:rsidP="000A2938">
      <w:pPr>
        <w:pStyle w:val="AusencoNormal"/>
        <w:tabs>
          <w:tab w:val="left" w:pos="1134"/>
        </w:tabs>
        <w:spacing w:before="120" w:after="120"/>
        <w:rPr>
          <w:rFonts w:ascii="Arial" w:hAnsi="Arial" w:cs="Arial"/>
          <w:sz w:val="22"/>
          <w:szCs w:val="22"/>
          <w:lang w:val="es-PE"/>
        </w:rPr>
      </w:pPr>
    </w:p>
    <w:p w14:paraId="2CF8AB90" w14:textId="2BC9DCD4" w:rsidR="00461F69" w:rsidRPr="00886EBB" w:rsidRDefault="000A2938" w:rsidP="00886EBB">
      <w:pPr>
        <w:pStyle w:val="AusencoNormal"/>
        <w:numPr>
          <w:ilvl w:val="0"/>
          <w:numId w:val="39"/>
        </w:numPr>
        <w:spacing w:before="120" w:after="120"/>
        <w:ind w:left="993" w:hanging="284"/>
        <w:rPr>
          <w:rFonts w:ascii="Arial" w:hAnsi="Arial" w:cs="Arial"/>
          <w:b/>
          <w:bCs/>
          <w:sz w:val="22"/>
          <w:szCs w:val="22"/>
          <w:lang w:val="es-PE"/>
        </w:rPr>
      </w:pPr>
      <w:r w:rsidRPr="00E126B4">
        <w:rPr>
          <w:rFonts w:ascii="Arial" w:hAnsi="Arial" w:cs="Arial"/>
          <w:b/>
          <w:bCs/>
          <w:sz w:val="22"/>
          <w:szCs w:val="22"/>
          <w:lang w:val="es-PE"/>
        </w:rPr>
        <w:t>Resultados</w:t>
      </w:r>
    </w:p>
    <w:p w14:paraId="32D1150A" w14:textId="012CE96B" w:rsidR="00594266" w:rsidRPr="00594266" w:rsidRDefault="0060544A" w:rsidP="00594266">
      <w:pPr>
        <w:pStyle w:val="AusencoNormal"/>
        <w:numPr>
          <w:ilvl w:val="0"/>
          <w:numId w:val="36"/>
        </w:numPr>
        <w:tabs>
          <w:tab w:val="left" w:pos="1134"/>
        </w:tabs>
        <w:spacing w:before="120" w:after="120"/>
        <w:rPr>
          <w:rFonts w:ascii="Arial" w:hAnsi="Arial" w:cs="Arial"/>
          <w:sz w:val="22"/>
          <w:szCs w:val="22"/>
          <w:lang w:val="es-PE"/>
        </w:rPr>
      </w:pPr>
      <w:r>
        <w:rPr>
          <w:rFonts w:ascii="Arial" w:hAnsi="Arial" w:cs="Arial"/>
          <w:sz w:val="22"/>
          <w:szCs w:val="22"/>
          <w:lang w:val="es-PE"/>
        </w:rPr>
        <w:t xml:space="preserve">El </w:t>
      </w:r>
      <w:r w:rsidR="001D2DCA">
        <w:rPr>
          <w:rFonts w:ascii="Arial" w:hAnsi="Arial" w:cs="Arial"/>
          <w:sz w:val="22"/>
          <w:szCs w:val="22"/>
          <w:lang w:val="es-PE"/>
        </w:rPr>
        <w:t xml:space="preserve">Balance </w:t>
      </w:r>
      <w:r w:rsidR="00594266" w:rsidRPr="00594266">
        <w:rPr>
          <w:rFonts w:ascii="Arial" w:hAnsi="Arial" w:cs="Arial"/>
          <w:sz w:val="22"/>
          <w:szCs w:val="22"/>
          <w:lang w:val="es-PE"/>
        </w:rPr>
        <w:t>Hídrico determinó que la demanda de agua por parte de la industria minera representa solo el 0.35% del consumo total de la cuenca del río Santa; un valor que resulta insignificante en comparación con el 96.37% demandado por la población que rodea la cuenca.</w:t>
      </w:r>
    </w:p>
    <w:p w14:paraId="1A20E545" w14:textId="77777777" w:rsidR="00594266" w:rsidRPr="00594266" w:rsidRDefault="00594266" w:rsidP="00594266">
      <w:pPr>
        <w:pStyle w:val="AusencoNormal"/>
        <w:numPr>
          <w:ilvl w:val="0"/>
          <w:numId w:val="36"/>
        </w:numPr>
        <w:tabs>
          <w:tab w:val="left" w:pos="1134"/>
        </w:tabs>
        <w:spacing w:before="120" w:after="120"/>
        <w:rPr>
          <w:rFonts w:ascii="Arial" w:hAnsi="Arial" w:cs="Arial"/>
          <w:sz w:val="22"/>
          <w:szCs w:val="22"/>
          <w:lang w:val="es-PE"/>
        </w:rPr>
      </w:pPr>
      <w:r w:rsidRPr="00594266">
        <w:rPr>
          <w:rFonts w:ascii="Arial" w:hAnsi="Arial" w:cs="Arial"/>
          <w:sz w:val="22"/>
          <w:szCs w:val="22"/>
          <w:lang w:val="es-PE"/>
        </w:rPr>
        <w:t>Se ha demostrado que es factible utilizar el método Tennant para calcular el caudal ecológico y sus respectivas clasificaciones para las estaciones Parón, Llanganuco y Queracocha.</w:t>
      </w:r>
    </w:p>
    <w:p w14:paraId="70DA9415" w14:textId="5B18C7AE" w:rsidR="0060544A" w:rsidRPr="001D2DCA" w:rsidRDefault="00594266" w:rsidP="001D2DCA">
      <w:pPr>
        <w:pStyle w:val="AusencoNormal"/>
        <w:numPr>
          <w:ilvl w:val="0"/>
          <w:numId w:val="36"/>
        </w:numPr>
        <w:tabs>
          <w:tab w:val="left" w:pos="1134"/>
        </w:tabs>
        <w:spacing w:before="120" w:after="120"/>
        <w:rPr>
          <w:rFonts w:ascii="Arial" w:hAnsi="Arial" w:cs="Arial"/>
          <w:sz w:val="22"/>
          <w:szCs w:val="22"/>
          <w:lang w:val="es-PE"/>
        </w:rPr>
      </w:pPr>
      <w:r w:rsidRPr="00594266">
        <w:rPr>
          <w:rFonts w:ascii="Arial" w:hAnsi="Arial" w:cs="Arial"/>
          <w:sz w:val="22"/>
          <w:szCs w:val="22"/>
          <w:lang w:val="es-PE"/>
        </w:rPr>
        <w:t xml:space="preserve">La determinación del caudal </w:t>
      </w:r>
      <w:r w:rsidR="00F502EF">
        <w:rPr>
          <w:rFonts w:ascii="Arial" w:hAnsi="Arial" w:cs="Arial"/>
          <w:sz w:val="22"/>
          <w:szCs w:val="22"/>
          <w:lang w:val="es-PE"/>
        </w:rPr>
        <w:t xml:space="preserve">en las </w:t>
      </w:r>
      <w:r w:rsidR="00120766">
        <w:rPr>
          <w:rFonts w:ascii="Arial" w:hAnsi="Arial" w:cs="Arial"/>
          <w:sz w:val="22"/>
          <w:szCs w:val="22"/>
          <w:lang w:val="es-PE"/>
        </w:rPr>
        <w:t>tres (3) estaciones demostró que incluso, con el consumo de la actividad industrial/minera, se tienen</w:t>
      </w:r>
      <w:r w:rsidR="009D2452">
        <w:rPr>
          <w:rFonts w:ascii="Arial" w:hAnsi="Arial" w:cs="Arial"/>
          <w:sz w:val="22"/>
          <w:szCs w:val="22"/>
          <w:lang w:val="es-PE"/>
        </w:rPr>
        <w:t xml:space="preserve"> valores de caudal ecológico por encima </w:t>
      </w:r>
      <w:r w:rsidR="008E5066">
        <w:rPr>
          <w:rFonts w:ascii="Arial" w:hAnsi="Arial" w:cs="Arial"/>
          <w:sz w:val="22"/>
          <w:szCs w:val="22"/>
          <w:lang w:val="es-PE"/>
        </w:rPr>
        <w:t>del mínimo</w:t>
      </w:r>
      <w:r w:rsidR="00955D92">
        <w:rPr>
          <w:rFonts w:ascii="Arial" w:hAnsi="Arial" w:cs="Arial"/>
          <w:sz w:val="22"/>
          <w:szCs w:val="22"/>
          <w:lang w:val="es-PE"/>
        </w:rPr>
        <w:t>, por incluso, a lo largo de todo el año.</w:t>
      </w:r>
    </w:p>
    <w:sectPr w:rsidR="0060544A" w:rsidRPr="001D2DCA" w:rsidSect="00CF18CC">
      <w:footerReference w:type="default" r:id="rId12"/>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D33E2" w14:textId="77777777" w:rsidR="00B40DC7" w:rsidRDefault="00B40DC7" w:rsidP="00851F16">
      <w:pPr>
        <w:spacing w:before="0" w:after="0"/>
      </w:pPr>
      <w:r>
        <w:separator/>
      </w:r>
    </w:p>
  </w:endnote>
  <w:endnote w:type="continuationSeparator" w:id="0">
    <w:p w14:paraId="5BB050E6" w14:textId="77777777" w:rsidR="00B40DC7" w:rsidRDefault="00B40DC7"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Wingdings">
    <w:panose1 w:val="05000000000000000000"/>
    <w:charset w:val="02"/>
    <w:family w:val="auto"/>
    <w:pitch w:val="variable"/>
    <w:sig w:usb0="00000000" w:usb1="10000000" w:usb2="00000000" w:usb3="00000000" w:csb0="80000000"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Light">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927003"/>
      <w:docPartObj>
        <w:docPartGallery w:val="Page Numbers (Bottom of Page)"/>
        <w:docPartUnique/>
      </w:docPartObj>
    </w:sdtPr>
    <w:sdtEndPr/>
    <w:sdtContent>
      <w:p w14:paraId="3A11EEFF" w14:textId="265817F6" w:rsidR="00E126B4" w:rsidRDefault="00E126B4">
        <w:pPr>
          <w:pStyle w:val="Piedepgina"/>
        </w:pPr>
        <w:r>
          <w:rPr>
            <w:noProof/>
          </w:rPr>
          <mc:AlternateContent>
            <mc:Choice Requires="wpg">
              <w:drawing>
                <wp:anchor distT="0" distB="0" distL="114300" distR="114300" simplePos="0" relativeHeight="251659264" behindDoc="0" locked="0" layoutInCell="1" allowOverlap="1" wp14:anchorId="5A0E5F54" wp14:editId="3D9F5B75">
                  <wp:simplePos x="0" y="0"/>
                  <wp:positionH relativeFrom="margin">
                    <wp:align>right</wp:align>
                  </wp:positionH>
                  <wp:positionV relativeFrom="page">
                    <wp:align>bottom</wp:align>
                  </wp:positionV>
                  <wp:extent cx="436880" cy="716915"/>
                  <wp:effectExtent l="7620" t="9525" r="12700" b="6985"/>
                  <wp:wrapNone/>
                  <wp:docPr id="1112741093"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664511113"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269906871"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46C0D0D" w14:textId="77777777" w:rsidR="00E126B4" w:rsidRDefault="00E126B4">
                                <w:pPr>
                                  <w:pStyle w:val="Piedepgina"/>
                                  <w:jc w:val="center"/>
                                  <w:rPr>
                                    <w:sz w:val="16"/>
                                    <w:szCs w:val="16"/>
                                  </w:rPr>
                                </w:pPr>
                                <w:r>
                                  <w:rPr>
                                    <w:sz w:val="22"/>
                                  </w:rPr>
                                  <w:fldChar w:fldCharType="begin"/>
                                </w:r>
                                <w:r>
                                  <w:instrText>PAGE    \* MERGEFORMAT</w:instrText>
                                </w:r>
                                <w:r>
                                  <w:rPr>
                                    <w:sz w:val="22"/>
                                  </w:rPr>
                                  <w:fldChar w:fldCharType="separate"/>
                                </w:r>
                                <w:r>
                                  <w:rPr>
                                    <w:sz w:val="16"/>
                                    <w:szCs w:val="16"/>
                                    <w:lang w:val="es-ES"/>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0E5F54" id="Grupo 1" o:spid="_x0000_s1026" style="position:absolute;left:0;text-align:left;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" filled="f" strokecolor="#7f7f7f">
                    <v:textbox>
                      <w:txbxContent>
                        <w:p w14:paraId="746C0D0D" w14:textId="77777777" w:rsidR="00E126B4" w:rsidRDefault="00E126B4">
                          <w:pPr>
                            <w:pStyle w:val="Piedepgina"/>
                            <w:jc w:val="center"/>
                            <w:rPr>
                              <w:sz w:val="16"/>
                              <w:szCs w:val="16"/>
                            </w:rPr>
                          </w:pPr>
                          <w:r>
                            <w:rPr>
                              <w:sz w:val="22"/>
                            </w:rPr>
                            <w:fldChar w:fldCharType="begin"/>
                          </w:r>
                          <w:r>
                            <w:instrText>PAGE    \* MERGEFORMAT</w:instrText>
                          </w:r>
                          <w:r>
                            <w:rPr>
                              <w:sz w:val="22"/>
                            </w:rPr>
                            <w:fldChar w:fldCharType="separate"/>
                          </w:r>
                          <w:r>
                            <w:rPr>
                              <w:sz w:val="16"/>
                              <w:szCs w:val="16"/>
                              <w:lang w:val="es-ES"/>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60CE6" w14:textId="77777777" w:rsidR="00B40DC7" w:rsidRDefault="00B40DC7" w:rsidP="00851F16">
      <w:pPr>
        <w:spacing w:before="0" w:after="0"/>
      </w:pPr>
      <w:r>
        <w:separator/>
      </w:r>
    </w:p>
  </w:footnote>
  <w:footnote w:type="continuationSeparator" w:id="0">
    <w:p w14:paraId="05BF2DB3" w14:textId="77777777" w:rsidR="00B40DC7" w:rsidRDefault="00B40DC7" w:rsidP="00851F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3EF1CE2"/>
    <w:multiLevelType w:val="hybridMultilevel"/>
    <w:tmpl w:val="49AA818E"/>
    <w:lvl w:ilvl="0" w:tplc="4B28B60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42652BD"/>
    <w:multiLevelType w:val="hybridMultilevel"/>
    <w:tmpl w:val="1D023A0C"/>
    <w:lvl w:ilvl="0" w:tplc="F0E671A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9" w15:restartNumberingAfterBreak="0">
    <w:nsid w:val="0D92412E"/>
    <w:multiLevelType w:val="hybridMultilevel"/>
    <w:tmpl w:val="D88CFF7E"/>
    <w:lvl w:ilvl="0" w:tplc="8718318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12E5620"/>
    <w:multiLevelType w:val="hybridMultilevel"/>
    <w:tmpl w:val="E6C4AB0E"/>
    <w:lvl w:ilvl="0" w:tplc="650603F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1790051"/>
    <w:multiLevelType w:val="hybridMultilevel"/>
    <w:tmpl w:val="4392B83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2C0F05CE"/>
    <w:multiLevelType w:val="hybridMultilevel"/>
    <w:tmpl w:val="31D0696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14"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5"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DB37F8D"/>
    <w:multiLevelType w:val="hybridMultilevel"/>
    <w:tmpl w:val="2EF01428"/>
    <w:lvl w:ilvl="0" w:tplc="BA4C7F40">
      <w:numFmt w:val="bullet"/>
      <w:lvlText w:val="-"/>
      <w:lvlJc w:val="left"/>
      <w:pPr>
        <w:ind w:left="1080" w:hanging="360"/>
      </w:pPr>
      <w:rPr>
        <w:rFonts w:ascii="Roboto" w:eastAsia="Times New Roman" w:hAnsi="Roboto"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54964A49"/>
    <w:multiLevelType w:val="multilevel"/>
    <w:tmpl w:val="2CEEEA68"/>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pStyle w:val="Ttulo4"/>
      <w:lvlText w:val="%1.%2.%3.%4"/>
      <w:lvlJc w:val="left"/>
      <w:pPr>
        <w:tabs>
          <w:tab w:val="num" w:pos="851"/>
        </w:tabs>
        <w:ind w:left="851" w:hanging="851"/>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8" w15:restartNumberingAfterBreak="0">
    <w:nsid w:val="65AC3450"/>
    <w:multiLevelType w:val="hybridMultilevel"/>
    <w:tmpl w:val="8FF6488C"/>
    <w:lvl w:ilvl="0" w:tplc="3672424A">
      <w:start w:val="1"/>
      <w:numFmt w:val="bullet"/>
      <w:lvlText w:val=""/>
      <w:lvlJc w:val="left"/>
      <w:pPr>
        <w:ind w:left="1440" w:hanging="360"/>
      </w:pPr>
      <w:rPr>
        <w:rFonts w:ascii="Symbol" w:eastAsia="Times New Roman" w:hAnsi="Symbo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6B631634"/>
    <w:multiLevelType w:val="hybridMultilevel"/>
    <w:tmpl w:val="53CE999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F0146FA"/>
    <w:multiLevelType w:val="hybridMultilevel"/>
    <w:tmpl w:val="5D16797A"/>
    <w:lvl w:ilvl="0" w:tplc="280A0003">
      <w:start w:val="1"/>
      <w:numFmt w:val="bullet"/>
      <w:lvlText w:val="o"/>
      <w:lvlJc w:val="left"/>
      <w:pPr>
        <w:ind w:left="1080" w:hanging="360"/>
      </w:pPr>
      <w:rPr>
        <w:rFonts w:ascii="Courier New" w:hAnsi="Courier New" w:cs="Courier New"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866454341">
    <w:abstractNumId w:val="15"/>
  </w:num>
  <w:num w:numId="2" w16cid:durableId="93478697">
    <w:abstractNumId w:val="15"/>
  </w:num>
  <w:num w:numId="3" w16cid:durableId="348071442">
    <w:abstractNumId w:val="15"/>
  </w:num>
  <w:num w:numId="4" w16cid:durableId="637734328">
    <w:abstractNumId w:val="15"/>
  </w:num>
  <w:num w:numId="5" w16cid:durableId="2135830894">
    <w:abstractNumId w:val="5"/>
  </w:num>
  <w:num w:numId="6" w16cid:durableId="674306715">
    <w:abstractNumId w:val="5"/>
  </w:num>
  <w:num w:numId="7" w16cid:durableId="1283001615">
    <w:abstractNumId w:val="4"/>
  </w:num>
  <w:num w:numId="8" w16cid:durableId="76826150">
    <w:abstractNumId w:val="21"/>
  </w:num>
  <w:num w:numId="9" w16cid:durableId="1027635855">
    <w:abstractNumId w:val="3"/>
  </w:num>
  <w:num w:numId="10" w16cid:durableId="1632901452">
    <w:abstractNumId w:val="3"/>
  </w:num>
  <w:num w:numId="11" w16cid:durableId="1246576299">
    <w:abstractNumId w:val="2"/>
  </w:num>
  <w:num w:numId="12" w16cid:durableId="2083986390">
    <w:abstractNumId w:val="2"/>
  </w:num>
  <w:num w:numId="13" w16cid:durableId="1276401517">
    <w:abstractNumId w:val="1"/>
  </w:num>
  <w:num w:numId="14" w16cid:durableId="414975854">
    <w:abstractNumId w:val="21"/>
  </w:num>
  <w:num w:numId="15" w16cid:durableId="1480807524">
    <w:abstractNumId w:val="0"/>
  </w:num>
  <w:num w:numId="16" w16cid:durableId="1298875671">
    <w:abstractNumId w:val="21"/>
  </w:num>
  <w:num w:numId="17" w16cid:durableId="1323775149">
    <w:abstractNumId w:val="17"/>
  </w:num>
  <w:num w:numId="18" w16cid:durableId="1371027183">
    <w:abstractNumId w:val="17"/>
  </w:num>
  <w:num w:numId="19" w16cid:durableId="284195092">
    <w:abstractNumId w:val="17"/>
  </w:num>
  <w:num w:numId="20" w16cid:durableId="186869078">
    <w:abstractNumId w:val="17"/>
  </w:num>
  <w:num w:numId="21" w16cid:durableId="1349796694">
    <w:abstractNumId w:val="8"/>
  </w:num>
  <w:num w:numId="22" w16cid:durableId="1054156313">
    <w:abstractNumId w:val="8"/>
  </w:num>
  <w:num w:numId="23" w16cid:durableId="712196282">
    <w:abstractNumId w:val="8"/>
  </w:num>
  <w:num w:numId="24" w16cid:durableId="1980182221">
    <w:abstractNumId w:val="14"/>
  </w:num>
  <w:num w:numId="25" w16cid:durableId="859468718">
    <w:abstractNumId w:val="14"/>
  </w:num>
  <w:num w:numId="26" w16cid:durableId="1923447542">
    <w:abstractNumId w:val="14"/>
  </w:num>
  <w:num w:numId="27" w16cid:durableId="583608415">
    <w:abstractNumId w:val="13"/>
  </w:num>
  <w:num w:numId="28" w16cid:durableId="342361513">
    <w:abstractNumId w:val="13"/>
  </w:num>
  <w:num w:numId="29" w16cid:durableId="291786804">
    <w:abstractNumId w:val="13"/>
  </w:num>
  <w:num w:numId="30" w16cid:durableId="715201126">
    <w:abstractNumId w:val="22"/>
  </w:num>
  <w:num w:numId="31" w16cid:durableId="799298801">
    <w:abstractNumId w:val="22"/>
  </w:num>
  <w:num w:numId="32" w16cid:durableId="942954693">
    <w:abstractNumId w:val="22"/>
  </w:num>
  <w:num w:numId="33" w16cid:durableId="919413896">
    <w:abstractNumId w:val="6"/>
  </w:num>
  <w:num w:numId="34" w16cid:durableId="472017508">
    <w:abstractNumId w:val="16"/>
  </w:num>
  <w:num w:numId="35" w16cid:durableId="1129275262">
    <w:abstractNumId w:val="10"/>
  </w:num>
  <w:num w:numId="36" w16cid:durableId="1804349760">
    <w:abstractNumId w:val="18"/>
  </w:num>
  <w:num w:numId="37" w16cid:durableId="1181050579">
    <w:abstractNumId w:val="20"/>
  </w:num>
  <w:num w:numId="38" w16cid:durableId="1860318271">
    <w:abstractNumId w:val="11"/>
  </w:num>
  <w:num w:numId="39" w16cid:durableId="6292803">
    <w:abstractNumId w:val="12"/>
  </w:num>
  <w:num w:numId="40" w16cid:durableId="1247377056">
    <w:abstractNumId w:val="19"/>
  </w:num>
  <w:num w:numId="41" w16cid:durableId="515071408">
    <w:abstractNumId w:val="7"/>
  </w:num>
  <w:num w:numId="42" w16cid:durableId="14238391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F5"/>
    <w:rsid w:val="000016FF"/>
    <w:rsid w:val="00033C1C"/>
    <w:rsid w:val="0008130C"/>
    <w:rsid w:val="000A2938"/>
    <w:rsid w:val="000B2457"/>
    <w:rsid w:val="000B5FBF"/>
    <w:rsid w:val="000C232E"/>
    <w:rsid w:val="000D52ED"/>
    <w:rsid w:val="000E4419"/>
    <w:rsid w:val="000E5A48"/>
    <w:rsid w:val="00112E71"/>
    <w:rsid w:val="00120766"/>
    <w:rsid w:val="00136C96"/>
    <w:rsid w:val="001552F1"/>
    <w:rsid w:val="00174473"/>
    <w:rsid w:val="001B5DE3"/>
    <w:rsid w:val="001C3404"/>
    <w:rsid w:val="001D2DCA"/>
    <w:rsid w:val="001E1AC6"/>
    <w:rsid w:val="001F7A06"/>
    <w:rsid w:val="00203A15"/>
    <w:rsid w:val="00204DC8"/>
    <w:rsid w:val="0021082E"/>
    <w:rsid w:val="0021525A"/>
    <w:rsid w:val="00262891"/>
    <w:rsid w:val="002763AC"/>
    <w:rsid w:val="00294EA4"/>
    <w:rsid w:val="002B0D91"/>
    <w:rsid w:val="002C429E"/>
    <w:rsid w:val="002D2ACF"/>
    <w:rsid w:val="002F04B0"/>
    <w:rsid w:val="003128DE"/>
    <w:rsid w:val="00315E46"/>
    <w:rsid w:val="003169DA"/>
    <w:rsid w:val="00354C29"/>
    <w:rsid w:val="00356EAC"/>
    <w:rsid w:val="003626F0"/>
    <w:rsid w:val="00364D98"/>
    <w:rsid w:val="00382149"/>
    <w:rsid w:val="003965D7"/>
    <w:rsid w:val="003B1014"/>
    <w:rsid w:val="003D5135"/>
    <w:rsid w:val="00403D31"/>
    <w:rsid w:val="00436B3D"/>
    <w:rsid w:val="00441A14"/>
    <w:rsid w:val="00444B6E"/>
    <w:rsid w:val="00457262"/>
    <w:rsid w:val="0046162E"/>
    <w:rsid w:val="00461F69"/>
    <w:rsid w:val="00483801"/>
    <w:rsid w:val="00483813"/>
    <w:rsid w:val="004D5C56"/>
    <w:rsid w:val="004D60F8"/>
    <w:rsid w:val="004F1C24"/>
    <w:rsid w:val="00506947"/>
    <w:rsid w:val="0051233A"/>
    <w:rsid w:val="00537F94"/>
    <w:rsid w:val="0056006E"/>
    <w:rsid w:val="0056519B"/>
    <w:rsid w:val="00573EC5"/>
    <w:rsid w:val="00577F4A"/>
    <w:rsid w:val="00587843"/>
    <w:rsid w:val="00592E94"/>
    <w:rsid w:val="00594266"/>
    <w:rsid w:val="005A49B7"/>
    <w:rsid w:val="005B516F"/>
    <w:rsid w:val="00602125"/>
    <w:rsid w:val="0060544A"/>
    <w:rsid w:val="006076F8"/>
    <w:rsid w:val="00626680"/>
    <w:rsid w:val="006406F2"/>
    <w:rsid w:val="00644238"/>
    <w:rsid w:val="00660350"/>
    <w:rsid w:val="00671741"/>
    <w:rsid w:val="00675E45"/>
    <w:rsid w:val="00695C0D"/>
    <w:rsid w:val="006965CF"/>
    <w:rsid w:val="006B2252"/>
    <w:rsid w:val="006C10EB"/>
    <w:rsid w:val="006C656D"/>
    <w:rsid w:val="006E4D35"/>
    <w:rsid w:val="006F713F"/>
    <w:rsid w:val="00704C34"/>
    <w:rsid w:val="00706E3D"/>
    <w:rsid w:val="00717909"/>
    <w:rsid w:val="0073489E"/>
    <w:rsid w:val="007679BD"/>
    <w:rsid w:val="00790939"/>
    <w:rsid w:val="00795CF2"/>
    <w:rsid w:val="007A08D8"/>
    <w:rsid w:val="007B7DBB"/>
    <w:rsid w:val="007C3725"/>
    <w:rsid w:val="007F5219"/>
    <w:rsid w:val="007F5D39"/>
    <w:rsid w:val="00803647"/>
    <w:rsid w:val="00840225"/>
    <w:rsid w:val="00851F16"/>
    <w:rsid w:val="00864A73"/>
    <w:rsid w:val="00865299"/>
    <w:rsid w:val="00886EBB"/>
    <w:rsid w:val="00893C30"/>
    <w:rsid w:val="008A1416"/>
    <w:rsid w:val="008A582B"/>
    <w:rsid w:val="008B2443"/>
    <w:rsid w:val="008E5066"/>
    <w:rsid w:val="00916FBC"/>
    <w:rsid w:val="00955D92"/>
    <w:rsid w:val="0096701D"/>
    <w:rsid w:val="00986292"/>
    <w:rsid w:val="00987870"/>
    <w:rsid w:val="009A2148"/>
    <w:rsid w:val="009A4A75"/>
    <w:rsid w:val="009D2452"/>
    <w:rsid w:val="009D4D51"/>
    <w:rsid w:val="009D6DF8"/>
    <w:rsid w:val="00A01ADD"/>
    <w:rsid w:val="00A13042"/>
    <w:rsid w:val="00A13379"/>
    <w:rsid w:val="00A21B48"/>
    <w:rsid w:val="00A40BCF"/>
    <w:rsid w:val="00A5400F"/>
    <w:rsid w:val="00A57CE6"/>
    <w:rsid w:val="00A60D34"/>
    <w:rsid w:val="00A66C4F"/>
    <w:rsid w:val="00AA1E9B"/>
    <w:rsid w:val="00AA499C"/>
    <w:rsid w:val="00AA6E16"/>
    <w:rsid w:val="00AB307D"/>
    <w:rsid w:val="00AB6E63"/>
    <w:rsid w:val="00AC69F5"/>
    <w:rsid w:val="00AE5784"/>
    <w:rsid w:val="00B01EFA"/>
    <w:rsid w:val="00B40DC7"/>
    <w:rsid w:val="00B4484F"/>
    <w:rsid w:val="00B454EC"/>
    <w:rsid w:val="00B70C05"/>
    <w:rsid w:val="00BB444F"/>
    <w:rsid w:val="00BB78F2"/>
    <w:rsid w:val="00BD0254"/>
    <w:rsid w:val="00C25FCE"/>
    <w:rsid w:val="00C74333"/>
    <w:rsid w:val="00C92A3E"/>
    <w:rsid w:val="00CA50A5"/>
    <w:rsid w:val="00CC2E16"/>
    <w:rsid w:val="00CF18CC"/>
    <w:rsid w:val="00CF30CC"/>
    <w:rsid w:val="00CF7318"/>
    <w:rsid w:val="00D219C5"/>
    <w:rsid w:val="00D2282F"/>
    <w:rsid w:val="00D45685"/>
    <w:rsid w:val="00D51F79"/>
    <w:rsid w:val="00D54B1C"/>
    <w:rsid w:val="00D64634"/>
    <w:rsid w:val="00DB4F85"/>
    <w:rsid w:val="00DD2EEB"/>
    <w:rsid w:val="00DE06F5"/>
    <w:rsid w:val="00E10B97"/>
    <w:rsid w:val="00E126B4"/>
    <w:rsid w:val="00E27799"/>
    <w:rsid w:val="00E31100"/>
    <w:rsid w:val="00E4161F"/>
    <w:rsid w:val="00E51ABF"/>
    <w:rsid w:val="00E549ED"/>
    <w:rsid w:val="00E56F52"/>
    <w:rsid w:val="00E73794"/>
    <w:rsid w:val="00E738F8"/>
    <w:rsid w:val="00E74A71"/>
    <w:rsid w:val="00E87434"/>
    <w:rsid w:val="00E93E96"/>
    <w:rsid w:val="00E96936"/>
    <w:rsid w:val="00E97A42"/>
    <w:rsid w:val="00EA4B26"/>
    <w:rsid w:val="00EB05E8"/>
    <w:rsid w:val="00EB57E1"/>
    <w:rsid w:val="00EE40EA"/>
    <w:rsid w:val="00EE7C85"/>
    <w:rsid w:val="00EF794B"/>
    <w:rsid w:val="00F12E14"/>
    <w:rsid w:val="00F35756"/>
    <w:rsid w:val="00F40DBC"/>
    <w:rsid w:val="00F502EF"/>
    <w:rsid w:val="00F520A8"/>
    <w:rsid w:val="00F96E86"/>
    <w:rsid w:val="00FB4C33"/>
    <w:rsid w:val="00FC0402"/>
    <w:rsid w:val="00FC65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47A01"/>
  <w15:chartTrackingRefBased/>
  <w15:docId w15:val="{E24EC8BE-B65C-4AFA-A2D0-BFD2D0CE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Ttulo1">
    <w:name w:val="heading 1"/>
    <w:next w:val="AusencoNormalIndent"/>
    <w:link w:val="Ttulo1C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Ttulo2">
    <w:name w:val="heading 2"/>
    <w:next w:val="AusencoNormalIndent"/>
    <w:link w:val="Ttulo2C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Ttulo3">
    <w:name w:val="heading 3"/>
    <w:next w:val="AusencoNormalIndent"/>
    <w:link w:val="Ttulo3C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Ttulo4">
    <w:name w:val="heading 4"/>
    <w:next w:val="AusencoNormalIndent"/>
    <w:link w:val="Ttulo4C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Ttulo5">
    <w:name w:val="heading 5"/>
    <w:basedOn w:val="Normal"/>
    <w:next w:val="Normal"/>
    <w:link w:val="Ttulo5C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Ttulo6">
    <w:name w:val="heading 6"/>
    <w:basedOn w:val="Normal"/>
    <w:next w:val="Normal"/>
    <w:link w:val="Ttulo6C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Ttulo7">
    <w:name w:val="heading 7"/>
    <w:basedOn w:val="Normal"/>
    <w:next w:val="Normal"/>
    <w:link w:val="Ttulo7C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Ttulo8">
    <w:name w:val="heading 8"/>
    <w:basedOn w:val="Normal"/>
    <w:next w:val="Normal"/>
    <w:link w:val="Ttulo8C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Ttulo9">
    <w:name w:val="heading 9"/>
    <w:basedOn w:val="Normal"/>
    <w:next w:val="Normal"/>
    <w:link w:val="Ttulo9C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Ttulo1Car">
    <w:name w:val="Título 1 Car"/>
    <w:basedOn w:val="Fuentedeprrafopredeter"/>
    <w:link w:val="Ttulo1"/>
    <w:rsid w:val="00CF18CC"/>
    <w:rPr>
      <w:rFonts w:asciiTheme="majorHAnsi" w:eastAsia="Times New Roman" w:hAnsiTheme="majorHAnsi" w:cs="Arial"/>
      <w:b/>
      <w:bCs/>
      <w:kern w:val="32"/>
      <w:sz w:val="24"/>
      <w:szCs w:val="32"/>
      <w:lang w:val="en-CA" w:eastAsia="en-AU"/>
    </w:rPr>
  </w:style>
  <w:style w:type="character" w:customStyle="1" w:styleId="Ttulo2Car">
    <w:name w:val="Título 2 Car"/>
    <w:basedOn w:val="Fuentedeprrafopredeter"/>
    <w:link w:val="Ttulo2"/>
    <w:rsid w:val="00CF18CC"/>
    <w:rPr>
      <w:rFonts w:asciiTheme="majorHAnsi" w:eastAsia="Times New Roman" w:hAnsiTheme="majorHAnsi" w:cs="Arial"/>
      <w:b/>
      <w:bCs/>
      <w:iCs/>
      <w:sz w:val="20"/>
      <w:szCs w:val="28"/>
      <w:lang w:val="en-CA" w:eastAsia="en-AU"/>
    </w:rPr>
  </w:style>
  <w:style w:type="character" w:customStyle="1" w:styleId="Ttulo3Car">
    <w:name w:val="Título 3 Car"/>
    <w:basedOn w:val="Fuentedeprrafopredeter"/>
    <w:link w:val="Ttulo3"/>
    <w:rsid w:val="00CF18CC"/>
    <w:rPr>
      <w:rFonts w:asciiTheme="majorHAnsi" w:eastAsia="Times New Roman" w:hAnsiTheme="majorHAnsi" w:cs="Arial"/>
      <w:b/>
      <w:bCs/>
      <w:sz w:val="20"/>
      <w:szCs w:val="26"/>
      <w:lang w:val="en-CA" w:eastAsia="en-AU"/>
    </w:rPr>
  </w:style>
  <w:style w:type="character" w:customStyle="1" w:styleId="Ttulo4Car">
    <w:name w:val="Título 4 Car"/>
    <w:basedOn w:val="Fuentedeprrafopredeter"/>
    <w:link w:val="Ttulo4"/>
    <w:rsid w:val="00CF18CC"/>
    <w:rPr>
      <w:rFonts w:asciiTheme="majorHAnsi" w:eastAsia="Times New Roman" w:hAnsiTheme="majorHAnsi" w:cs="Times New Roman"/>
      <w:bCs/>
      <w:sz w:val="20"/>
      <w:szCs w:val="28"/>
      <w:lang w:val="en-CA" w:eastAsia="en-AU"/>
    </w:rPr>
  </w:style>
  <w:style w:type="character" w:customStyle="1" w:styleId="Ttulo5Car">
    <w:name w:val="Título 5 Car"/>
    <w:basedOn w:val="Fuentedeprrafopredeter"/>
    <w:link w:val="Ttulo5"/>
    <w:uiPriority w:val="9"/>
    <w:semiHidden/>
    <w:rsid w:val="00F520A8"/>
    <w:rPr>
      <w:rFonts w:asciiTheme="majorHAnsi" w:eastAsiaTheme="majorEastAsia" w:hAnsiTheme="majorHAnsi" w:cstheme="majorBidi"/>
      <w:color w:val="002331" w:themeColor="accent1" w:themeShade="7F"/>
    </w:rPr>
  </w:style>
  <w:style w:type="character" w:customStyle="1" w:styleId="Ttulo6Car">
    <w:name w:val="Título 6 Car"/>
    <w:basedOn w:val="Fuentedeprrafopredeter"/>
    <w:link w:val="Ttulo6"/>
    <w:uiPriority w:val="9"/>
    <w:semiHidden/>
    <w:rsid w:val="00F520A8"/>
    <w:rPr>
      <w:rFonts w:asciiTheme="majorHAnsi" w:eastAsiaTheme="majorEastAsia" w:hAnsiTheme="majorHAnsi" w:cstheme="majorBidi"/>
      <w:i/>
      <w:iCs/>
      <w:color w:val="002331" w:themeColor="accent1" w:themeShade="7F"/>
    </w:rPr>
  </w:style>
  <w:style w:type="character" w:customStyle="1" w:styleId="Ttulo7Car">
    <w:name w:val="Título 7 Car"/>
    <w:basedOn w:val="Fuentedeprrafopredeter"/>
    <w:link w:val="Ttulo7"/>
    <w:uiPriority w:val="9"/>
    <w:semiHidden/>
    <w:rsid w:val="00F520A8"/>
    <w:rPr>
      <w:rFonts w:asciiTheme="majorHAnsi" w:eastAsiaTheme="majorEastAsia" w:hAnsiTheme="majorHAnsi" w:cstheme="majorBidi"/>
      <w:i/>
      <w:iCs/>
      <w:color w:val="36516D" w:themeColor="text1" w:themeTint="BF"/>
    </w:rPr>
  </w:style>
  <w:style w:type="character" w:customStyle="1" w:styleId="Ttulo8Car">
    <w:name w:val="Título 8 Car"/>
    <w:basedOn w:val="Fuentedeprrafopredeter"/>
    <w:link w:val="Ttulo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Ttulo9Car">
    <w:name w:val="Título 9 Car"/>
    <w:basedOn w:val="Fuentedeprrafopredeter"/>
    <w:link w:val="Ttulo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fa">
    <w:name w:val="Bibliography"/>
    <w:basedOn w:val="AusencoNormalIndent"/>
    <w:rsid w:val="00D45685"/>
    <w:pPr>
      <w:ind w:left="1418" w:hanging="567"/>
    </w:pPr>
  </w:style>
  <w:style w:type="paragraph" w:styleId="Descripci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a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a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tulo">
    <w:name w:val="Title"/>
    <w:basedOn w:val="AusencoNormal"/>
    <w:next w:val="AusencoNormal"/>
    <w:link w:val="TtuloCar"/>
    <w:qFormat/>
    <w:rsid w:val="00CF18CC"/>
    <w:pPr>
      <w:jc w:val="left"/>
    </w:pPr>
    <w:rPr>
      <w:rFonts w:asciiTheme="majorHAnsi" w:hAnsiTheme="majorHAnsi" w:cs="Arial"/>
      <w:b/>
      <w:bCs/>
      <w:kern w:val="28"/>
      <w:sz w:val="60"/>
      <w:szCs w:val="32"/>
    </w:rPr>
  </w:style>
  <w:style w:type="character" w:customStyle="1" w:styleId="TtuloCar">
    <w:name w:val="Título Car"/>
    <w:basedOn w:val="Fuentedeprrafopredeter"/>
    <w:link w:val="Ttulo"/>
    <w:rsid w:val="00CF18CC"/>
    <w:rPr>
      <w:rFonts w:asciiTheme="majorHAnsi" w:eastAsia="Times New Roman" w:hAnsiTheme="majorHAnsi" w:cs="Arial"/>
      <w:b/>
      <w:bCs/>
      <w:kern w:val="28"/>
      <w:sz w:val="60"/>
      <w:szCs w:val="32"/>
      <w:lang w:val="en-CA" w:eastAsia="en-AU"/>
    </w:rPr>
  </w:style>
  <w:style w:type="paragraph" w:styleId="TD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aconcuadrcula">
    <w:name w:val="Table Grid"/>
    <w:basedOn w:val="Tabla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ipervnculo">
    <w:name w:val="Hyperlink"/>
    <w:basedOn w:val="Fuentedeprrafopredeter"/>
    <w:uiPriority w:val="99"/>
    <w:semiHidden/>
    <w:rsid w:val="00F35756"/>
    <w:rPr>
      <w:color w:val="0095C8" w:themeColor="hyperlink"/>
      <w:u w:val="single"/>
    </w:rPr>
  </w:style>
  <w:style w:type="paragraph" w:styleId="TD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DC4">
    <w:name w:val="toc 4"/>
    <w:basedOn w:val="Normal"/>
    <w:next w:val="Normal"/>
    <w:autoRedefine/>
    <w:uiPriority w:val="39"/>
    <w:semiHidden/>
    <w:rsid w:val="00F35756"/>
    <w:pPr>
      <w:spacing w:after="100"/>
      <w:ind w:left="660"/>
    </w:pPr>
  </w:style>
  <w:style w:type="paragraph" w:styleId="TDC5">
    <w:name w:val="toc 5"/>
    <w:basedOn w:val="Normal"/>
    <w:next w:val="Normal"/>
    <w:autoRedefine/>
    <w:uiPriority w:val="39"/>
    <w:semiHidden/>
    <w:rsid w:val="00F35756"/>
    <w:pPr>
      <w:spacing w:after="100"/>
      <w:ind w:left="880"/>
    </w:pPr>
  </w:style>
  <w:style w:type="paragraph" w:styleId="TDC6">
    <w:name w:val="toc 6"/>
    <w:basedOn w:val="Normal"/>
    <w:next w:val="Normal"/>
    <w:autoRedefine/>
    <w:uiPriority w:val="39"/>
    <w:semiHidden/>
    <w:rsid w:val="00F35756"/>
    <w:pPr>
      <w:spacing w:after="100"/>
      <w:ind w:left="1100"/>
    </w:pPr>
  </w:style>
  <w:style w:type="paragraph" w:styleId="TDC7">
    <w:name w:val="toc 7"/>
    <w:basedOn w:val="Normal"/>
    <w:next w:val="Normal"/>
    <w:autoRedefine/>
    <w:uiPriority w:val="39"/>
    <w:semiHidden/>
    <w:rsid w:val="00F35756"/>
    <w:pPr>
      <w:spacing w:after="100"/>
      <w:ind w:left="1320"/>
    </w:pPr>
  </w:style>
  <w:style w:type="paragraph" w:styleId="TDC8">
    <w:name w:val="toc 8"/>
    <w:basedOn w:val="Normal"/>
    <w:next w:val="Normal"/>
    <w:autoRedefine/>
    <w:uiPriority w:val="39"/>
    <w:semiHidden/>
    <w:rsid w:val="00F35756"/>
    <w:pPr>
      <w:spacing w:after="100"/>
      <w:ind w:left="1540"/>
    </w:pPr>
  </w:style>
  <w:style w:type="paragraph" w:styleId="TDC9">
    <w:name w:val="toc 9"/>
    <w:basedOn w:val="Normal"/>
    <w:next w:val="Normal"/>
    <w:autoRedefine/>
    <w:uiPriority w:val="39"/>
    <w:semiHidden/>
    <w:rsid w:val="00F35756"/>
    <w:pPr>
      <w:spacing w:after="100"/>
      <w:ind w:left="1760"/>
    </w:pPr>
  </w:style>
  <w:style w:type="paragraph" w:styleId="Tabladeilustracion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Textodeglobo">
    <w:name w:val="Balloon Text"/>
    <w:basedOn w:val="Normal"/>
    <w:link w:val="TextodegloboCar"/>
    <w:uiPriority w:val="99"/>
    <w:semiHidden/>
    <w:rsid w:val="00A66C4F"/>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6C4F"/>
    <w:rPr>
      <w:rFonts w:ascii="Tahoma" w:hAnsi="Tahoma" w:cs="Tahoma"/>
      <w:sz w:val="16"/>
      <w:szCs w:val="16"/>
    </w:rPr>
  </w:style>
  <w:style w:type="paragraph" w:styleId="Encabezado">
    <w:name w:val="header"/>
    <w:basedOn w:val="Normal"/>
    <w:link w:val="EncabezadoCar"/>
    <w:uiPriority w:val="99"/>
    <w:semiHidden/>
    <w:rsid w:val="00F96E86"/>
    <w:pPr>
      <w:tabs>
        <w:tab w:val="center" w:pos="4513"/>
        <w:tab w:val="right" w:pos="9026"/>
      </w:tabs>
      <w:spacing w:before="0" w:after="0"/>
    </w:pPr>
  </w:style>
  <w:style w:type="paragraph" w:styleId="Piedepgina">
    <w:name w:val="footer"/>
    <w:basedOn w:val="Normal"/>
    <w:link w:val="PiedepginaCar"/>
    <w:uiPriority w:val="99"/>
    <w:rsid w:val="00F96E86"/>
    <w:pPr>
      <w:tabs>
        <w:tab w:val="center" w:pos="4820"/>
        <w:tab w:val="right" w:pos="9639"/>
      </w:tabs>
      <w:spacing w:before="0" w:after="0"/>
    </w:pPr>
    <w:rPr>
      <w:sz w:val="12"/>
    </w:rPr>
  </w:style>
  <w:style w:type="character" w:customStyle="1" w:styleId="PiedepginaCar">
    <w:name w:val="Pie de página Car"/>
    <w:basedOn w:val="Fuentedeprrafopredeter"/>
    <w:link w:val="Piedepgina"/>
    <w:uiPriority w:val="99"/>
    <w:rsid w:val="00F96E86"/>
    <w:rPr>
      <w:rFonts w:ascii="Arial" w:hAnsi="Arial"/>
      <w:sz w:val="12"/>
    </w:rPr>
  </w:style>
  <w:style w:type="character" w:customStyle="1" w:styleId="EncabezadoCar">
    <w:name w:val="Encabezado Car"/>
    <w:basedOn w:val="Fuentedeprrafopredeter"/>
    <w:link w:val="Encabezado"/>
    <w:uiPriority w:val="99"/>
    <w:semiHidden/>
    <w:rsid w:val="00F96E86"/>
  </w:style>
  <w:style w:type="character" w:styleId="Nmerodepgina">
    <w:name w:val="page number"/>
    <w:basedOn w:val="Fuentedeprrafopredeter"/>
    <w:uiPriority w:val="99"/>
    <w:semiHidden/>
    <w:rsid w:val="00F96E86"/>
  </w:style>
  <w:style w:type="paragraph" w:styleId="Subttulo">
    <w:name w:val="Subtitle"/>
    <w:basedOn w:val="Normal"/>
    <w:next w:val="Normal"/>
    <w:link w:val="SubttuloCar"/>
    <w:uiPriority w:val="1"/>
    <w:qFormat/>
    <w:rsid w:val="00AC69F5"/>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tuloCar">
    <w:name w:val="Subtítulo Car"/>
    <w:basedOn w:val="Fuentedeprrafopredeter"/>
    <w:link w:val="Subttulo"/>
    <w:uiPriority w:val="1"/>
    <w:rsid w:val="00AC69F5"/>
    <w:rPr>
      <w:rFonts w:eastAsiaTheme="majorEastAsia" w:cstheme="majorBidi"/>
      <w:color w:val="45688B" w:themeColor="text1" w:themeTint="A6"/>
      <w:spacing w:val="15"/>
      <w:sz w:val="28"/>
      <w:szCs w:val="28"/>
    </w:rPr>
  </w:style>
  <w:style w:type="paragraph" w:styleId="Cita">
    <w:name w:val="Quote"/>
    <w:basedOn w:val="Normal"/>
    <w:next w:val="Normal"/>
    <w:link w:val="CitaCar"/>
    <w:uiPriority w:val="29"/>
    <w:qFormat/>
    <w:rsid w:val="00AC69F5"/>
    <w:pPr>
      <w:spacing w:before="160" w:after="160"/>
      <w:jc w:val="center"/>
    </w:pPr>
    <w:rPr>
      <w:i/>
      <w:iCs/>
      <w:color w:val="36516D" w:themeColor="text1" w:themeTint="BF"/>
    </w:rPr>
  </w:style>
  <w:style w:type="character" w:customStyle="1" w:styleId="CitaCar">
    <w:name w:val="Cita Car"/>
    <w:basedOn w:val="Fuentedeprrafopredeter"/>
    <w:link w:val="Cita"/>
    <w:uiPriority w:val="29"/>
    <w:rsid w:val="00AC69F5"/>
    <w:rPr>
      <w:rFonts w:ascii="Arial" w:hAnsi="Arial"/>
      <w:i/>
      <w:iCs/>
      <w:color w:val="36516D" w:themeColor="text1" w:themeTint="BF"/>
      <w:sz w:val="20"/>
    </w:rPr>
  </w:style>
  <w:style w:type="paragraph" w:styleId="Prrafodelista">
    <w:name w:val="List Paragraph"/>
    <w:basedOn w:val="Normal"/>
    <w:uiPriority w:val="34"/>
    <w:qFormat/>
    <w:rsid w:val="00AC69F5"/>
    <w:pPr>
      <w:ind w:left="720"/>
      <w:contextualSpacing/>
    </w:pPr>
  </w:style>
  <w:style w:type="character" w:styleId="nfasisintenso">
    <w:name w:val="Intense Emphasis"/>
    <w:basedOn w:val="Fuentedeprrafopredeter"/>
    <w:uiPriority w:val="21"/>
    <w:semiHidden/>
    <w:qFormat/>
    <w:rsid w:val="00AC69F5"/>
    <w:rPr>
      <w:i/>
      <w:iCs/>
      <w:color w:val="00344A" w:themeColor="accent1" w:themeShade="BF"/>
    </w:rPr>
  </w:style>
  <w:style w:type="paragraph" w:styleId="Citadestacada">
    <w:name w:val="Intense Quote"/>
    <w:basedOn w:val="Normal"/>
    <w:next w:val="Normal"/>
    <w:link w:val="CitadestacadaCar"/>
    <w:uiPriority w:val="30"/>
    <w:qFormat/>
    <w:rsid w:val="00AC69F5"/>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CitadestacadaCar">
    <w:name w:val="Cita destacada Car"/>
    <w:basedOn w:val="Fuentedeprrafopredeter"/>
    <w:link w:val="Citadestacada"/>
    <w:uiPriority w:val="30"/>
    <w:rsid w:val="00AC69F5"/>
    <w:rPr>
      <w:rFonts w:ascii="Arial" w:hAnsi="Arial"/>
      <w:i/>
      <w:iCs/>
      <w:color w:val="00344A" w:themeColor="accent1" w:themeShade="BF"/>
      <w:sz w:val="20"/>
    </w:rPr>
  </w:style>
  <w:style w:type="character" w:styleId="Referenciaintensa">
    <w:name w:val="Intense Reference"/>
    <w:basedOn w:val="Fuentedeprrafopredeter"/>
    <w:uiPriority w:val="32"/>
    <w:semiHidden/>
    <w:qFormat/>
    <w:rsid w:val="00AC69F5"/>
    <w:rPr>
      <w:b/>
      <w:bCs/>
      <w:smallCaps/>
      <w:color w:val="00344A" w:themeColor="accent1" w:themeShade="BF"/>
      <w:spacing w:val="5"/>
    </w:rPr>
  </w:style>
  <w:style w:type="character" w:styleId="Mencinsinresolver">
    <w:name w:val="Unresolved Mention"/>
    <w:basedOn w:val="Fuentedeprrafopredeter"/>
    <w:uiPriority w:val="99"/>
    <w:semiHidden/>
    <w:unhideWhenUsed/>
    <w:rsid w:val="002B0D91"/>
    <w:rPr>
      <w:color w:val="605E5C"/>
      <w:shd w:val="clear" w:color="auto" w:fill="E1DFDD"/>
    </w:rPr>
  </w:style>
  <w:style w:type="paragraph" w:customStyle="1" w:styleId="BodyText1">
    <w:name w:val="Body Text1"/>
    <w:basedOn w:val="TableText-Paragraph"/>
    <w:link w:val="BodytextChar"/>
    <w:qFormat/>
    <w:rsid w:val="00886EBB"/>
    <w:rPr>
      <w:rFonts w:ascii="Roboto Light" w:hAnsi="Roboto Light" w:cs="Arial"/>
      <w:bCs/>
      <w:lang w:val="en-AU"/>
    </w:rPr>
  </w:style>
  <w:style w:type="character" w:customStyle="1" w:styleId="BodytextChar">
    <w:name w:val="Body text Char"/>
    <w:basedOn w:val="Fuentedeprrafopredeter"/>
    <w:link w:val="BodyText1"/>
    <w:rsid w:val="00886EBB"/>
    <w:rPr>
      <w:rFonts w:ascii="Roboto Light" w:eastAsia="Times New Roman" w:hAnsi="Roboto Light" w:cs="Arial"/>
      <w:bCs/>
      <w:sz w:val="18"/>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guzman@pucp.edu.pe" TargetMode="External"/><Relationship Id="rId5" Type="http://schemas.openxmlformats.org/officeDocument/2006/relationships/settings" Target="settings.xml"/><Relationship Id="rId10" Type="http://schemas.openxmlformats.org/officeDocument/2006/relationships/hyperlink" Target="mailto:bruno17saav@gmail.com" TargetMode="External"/><Relationship Id="rId4" Type="http://schemas.openxmlformats.org/officeDocument/2006/relationships/styles" Target="styles.xml"/><Relationship Id="rId9" Type="http://schemas.openxmlformats.org/officeDocument/2006/relationships/hyperlink" Target="mailto:bruno.chuquihuamani@ausenco.com" TargetMode="External"/><Relationship Id="rId14" Type="http://schemas.openxmlformats.org/officeDocument/2006/relationships/theme" Target="theme/theme1.xml"/></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865</Words>
  <Characters>4760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Chuquihuamani</dc:creator>
  <cp:keywords/>
  <dc:description/>
  <cp:lastModifiedBy>Bruno Chuquihuamani</cp:lastModifiedBy>
  <cp:revision>5</cp:revision>
  <dcterms:created xsi:type="dcterms:W3CDTF">2025-04-23T14:44:00Z</dcterms:created>
  <dcterms:modified xsi:type="dcterms:W3CDTF">2025-04-26T23:55:00Z</dcterms:modified>
</cp:coreProperties>
</file>