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56F9D" w14:textId="150ABD65" w:rsidR="00EC71F9" w:rsidRPr="00EC71F9" w:rsidRDefault="3D953B57" w:rsidP="3D953B57">
      <w:pPr>
        <w:spacing w:before="100" w:beforeAutospacing="1" w:after="100" w:afterAutospacing="1" w:line="240" w:lineRule="auto"/>
        <w:jc w:val="center"/>
        <w:rPr>
          <w:rFonts w:ascii="Arial" w:eastAsia="Arial" w:hAnsi="Arial" w:cs="Arial"/>
          <w:lang w:eastAsia="es-PE"/>
        </w:rPr>
      </w:pPr>
      <w:r w:rsidRPr="3D953B57">
        <w:rPr>
          <w:rFonts w:ascii="Arial" w:eastAsia="Arial" w:hAnsi="Arial" w:cs="Arial"/>
          <w:b/>
          <w:bCs/>
          <w:lang w:eastAsia="es-PE"/>
        </w:rPr>
        <w:t>RESUMEN DE TRABAJO TÉCNICO - FORO TIS</w:t>
      </w:r>
    </w:p>
    <w:p w14:paraId="20A7A9E9" w14:textId="77777777" w:rsidR="00EC71F9" w:rsidRPr="00EC71F9" w:rsidRDefault="00000000" w:rsidP="3D953B57">
      <w:pPr>
        <w:spacing w:after="0" w:line="240" w:lineRule="auto"/>
        <w:rPr>
          <w:rFonts w:ascii="Arial" w:eastAsia="Arial" w:hAnsi="Arial" w:cs="Arial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A79AD09">
          <v:rect id="_x0000_i1025" style="width:0;height:1.5pt" o:hralign="center" o:hrstd="t" o:hr="t" fillcolor="#a0a0a0" stroked="f"/>
        </w:pict>
      </w:r>
    </w:p>
    <w:p w14:paraId="7BB218C9" w14:textId="5BAD9550" w:rsidR="00ED27E5" w:rsidRPr="00B81041" w:rsidRDefault="03541EDD" w:rsidP="03541EDD">
      <w:pPr>
        <w:spacing w:before="100" w:beforeAutospacing="1" w:after="100" w:afterAutospacing="1" w:line="240" w:lineRule="auto"/>
        <w:rPr>
          <w:i/>
          <w:iCs/>
        </w:rPr>
      </w:pPr>
      <w:r w:rsidRPr="03541EDD">
        <w:rPr>
          <w:rFonts w:ascii="Arial" w:eastAsia="Arial" w:hAnsi="Arial" w:cs="Arial"/>
          <w:b/>
          <w:bCs/>
          <w:lang w:eastAsia="es-PE"/>
        </w:rPr>
        <w:t>Título del Trabajo:</w:t>
      </w:r>
      <w:r w:rsidR="006C41B8">
        <w:br/>
      </w:r>
      <w:r w:rsidR="0003433C">
        <w:br/>
      </w:r>
      <w:r w:rsidR="00A15EB4" w:rsidRPr="005F04F8">
        <w:rPr>
          <w:rFonts w:ascii="Arial" w:eastAsia="Arial" w:hAnsi="Arial" w:cs="Arial"/>
        </w:rPr>
        <w:t>Predicción</w:t>
      </w:r>
      <w:r w:rsidR="005F04F8" w:rsidRPr="005F04F8">
        <w:rPr>
          <w:rFonts w:ascii="Arial" w:eastAsia="Arial" w:hAnsi="Arial" w:cs="Arial"/>
        </w:rPr>
        <w:t xml:space="preserve"> </w:t>
      </w:r>
      <w:r w:rsidR="00A15EB4" w:rsidRPr="005F04F8">
        <w:rPr>
          <w:rFonts w:ascii="Arial" w:eastAsia="Arial" w:hAnsi="Arial" w:cs="Arial"/>
        </w:rPr>
        <w:t xml:space="preserve">de </w:t>
      </w:r>
      <w:r w:rsidR="005F04F8" w:rsidRPr="005F04F8">
        <w:rPr>
          <w:rFonts w:ascii="Arial" w:eastAsia="Arial" w:hAnsi="Arial" w:cs="Arial"/>
        </w:rPr>
        <w:t xml:space="preserve">contenido </w:t>
      </w:r>
      <w:r w:rsidR="005F04F8">
        <w:rPr>
          <w:rFonts w:ascii="Arial" w:eastAsia="Arial" w:hAnsi="Arial" w:cs="Arial"/>
        </w:rPr>
        <w:t xml:space="preserve">de </w:t>
      </w:r>
      <w:r w:rsidR="00A15EB4" w:rsidRPr="005F04F8">
        <w:rPr>
          <w:rFonts w:ascii="Arial" w:eastAsia="Arial" w:hAnsi="Arial" w:cs="Arial"/>
        </w:rPr>
        <w:t>Pd</w:t>
      </w:r>
      <w:r w:rsidR="00DD49A0">
        <w:rPr>
          <w:rFonts w:ascii="Arial" w:eastAsia="Arial" w:hAnsi="Arial" w:cs="Arial"/>
        </w:rPr>
        <w:t xml:space="preserve"> y</w:t>
      </w:r>
      <w:r w:rsidR="00A15EB4" w:rsidRPr="005F04F8">
        <w:rPr>
          <w:rFonts w:ascii="Arial" w:eastAsia="Arial" w:hAnsi="Arial" w:cs="Arial"/>
        </w:rPr>
        <w:t xml:space="preserve"> Pt </w:t>
      </w:r>
      <w:r w:rsidR="00371694" w:rsidRPr="005F04F8">
        <w:rPr>
          <w:rFonts w:ascii="Arial" w:eastAsia="Arial" w:hAnsi="Arial" w:cs="Arial"/>
        </w:rPr>
        <w:t>utilizando</w:t>
      </w:r>
      <w:r w:rsidR="00A15EB4" w:rsidRPr="005F04F8">
        <w:rPr>
          <w:rFonts w:ascii="Arial" w:eastAsia="Arial" w:hAnsi="Arial" w:cs="Arial"/>
        </w:rPr>
        <w:t xml:space="preserve"> modelos </w:t>
      </w:r>
      <w:r w:rsidR="000C3B8D" w:rsidRPr="005F04F8">
        <w:rPr>
          <w:rFonts w:ascii="Arial" w:eastAsia="Arial" w:hAnsi="Arial" w:cs="Arial"/>
        </w:rPr>
        <w:t xml:space="preserve">multivariados </w:t>
      </w:r>
      <w:r w:rsidR="00A15EB4" w:rsidRPr="005F04F8">
        <w:rPr>
          <w:rFonts w:ascii="Arial" w:eastAsia="Arial" w:hAnsi="Arial" w:cs="Arial"/>
        </w:rPr>
        <w:t xml:space="preserve">de </w:t>
      </w:r>
      <w:r w:rsidR="000C3B8D" w:rsidRPr="005F04F8">
        <w:rPr>
          <w:rFonts w:ascii="Arial" w:eastAsia="Arial" w:hAnsi="Arial" w:cs="Arial"/>
        </w:rPr>
        <w:t xml:space="preserve">Aprendizaje Automático </w:t>
      </w:r>
      <w:r w:rsidR="005F04F8" w:rsidRPr="005F04F8">
        <w:rPr>
          <w:rFonts w:ascii="Arial" w:hAnsi="Arial" w:cs="Arial"/>
        </w:rPr>
        <w:t xml:space="preserve">y </w:t>
      </w:r>
      <w:r w:rsidR="00ED27E5" w:rsidRPr="005F04F8">
        <w:rPr>
          <w:rFonts w:ascii="Arial" w:hAnsi="Arial" w:cs="Arial"/>
        </w:rPr>
        <w:t>su Integración con Geoestadística en la Generación de nuevos targets de Exploración</w:t>
      </w:r>
      <w:r w:rsidR="005F04F8" w:rsidRPr="005F04F8">
        <w:rPr>
          <w:rFonts w:ascii="Arial" w:hAnsi="Arial" w:cs="Arial"/>
        </w:rPr>
        <w:t xml:space="preserve"> en un </w:t>
      </w:r>
      <w:r w:rsidR="005F04F8" w:rsidRPr="005F04F8">
        <w:rPr>
          <w:rFonts w:ascii="Arial" w:eastAsia="Arial" w:hAnsi="Arial" w:cs="Arial"/>
        </w:rPr>
        <w:t>Yacimiento de Sulfuros de Ni-Cu-</w:t>
      </w:r>
      <w:proofErr w:type="spellStart"/>
      <w:r w:rsidR="005F04F8" w:rsidRPr="005F04F8">
        <w:rPr>
          <w:rFonts w:ascii="Arial" w:eastAsia="Arial" w:hAnsi="Arial" w:cs="Arial"/>
        </w:rPr>
        <w:t>PGEs</w:t>
      </w:r>
      <w:proofErr w:type="spellEnd"/>
      <w:r w:rsidR="005F04F8">
        <w:rPr>
          <w:rFonts w:ascii="Arial" w:eastAsia="Arial" w:hAnsi="Arial" w:cs="Arial"/>
        </w:rPr>
        <w:t>.</w:t>
      </w:r>
    </w:p>
    <w:p w14:paraId="452881D7" w14:textId="4A48177A" w:rsidR="0003433C" w:rsidRDefault="03541EDD" w:rsidP="3D953B57">
      <w:pPr>
        <w:spacing w:before="100" w:beforeAutospacing="1" w:after="100" w:afterAutospacing="1" w:line="240" w:lineRule="auto"/>
      </w:pPr>
      <w:r w:rsidRPr="03541EDD">
        <w:rPr>
          <w:rFonts w:ascii="Arial" w:eastAsia="Arial" w:hAnsi="Arial" w:cs="Arial"/>
          <w:b/>
          <w:bCs/>
          <w:lang w:eastAsia="es-PE"/>
        </w:rPr>
        <w:t xml:space="preserve">Tema:  </w:t>
      </w:r>
      <w:r w:rsidR="00EC71F9">
        <w:br/>
      </w:r>
      <w:r w:rsidR="0003433C">
        <w:br/>
      </w:r>
      <w:r w:rsidR="3D953B57" w:rsidRPr="3D953B57">
        <w:rPr>
          <w:rFonts w:ascii="Arial" w:eastAsia="Arial" w:hAnsi="Arial" w:cs="Arial"/>
          <w:lang w:eastAsia="es-PE"/>
        </w:rPr>
        <w:t>Tecnologías digitales y de IA: Aplicaciones e impacto en las exploraciones, modelamiento y estimación de recursos. Exploración y cartografía autónomas en las operaciones mineras y alrededores.</w:t>
      </w:r>
    </w:p>
    <w:p w14:paraId="47D2217C" w14:textId="4AB989E6" w:rsidR="0003433C" w:rsidRDefault="3D953B57" w:rsidP="3D953B57">
      <w:pPr>
        <w:spacing w:before="100" w:beforeAutospacing="1" w:after="100" w:afterAutospacing="1" w:line="240" w:lineRule="auto"/>
      </w:pPr>
      <w:r w:rsidRPr="3D953B57">
        <w:rPr>
          <w:rFonts w:ascii="Arial" w:eastAsia="Arial" w:hAnsi="Arial" w:cs="Arial"/>
          <w:b/>
          <w:bCs/>
          <w:lang w:eastAsia="es-PE"/>
        </w:rPr>
        <w:t>Categoría:</w:t>
      </w:r>
      <w:r w:rsidR="00EC71F9">
        <w:br/>
      </w:r>
      <w:r w:rsidR="0003433C">
        <w:br/>
      </w:r>
      <w:r w:rsidRPr="3D953B57">
        <w:rPr>
          <w:rFonts w:ascii="Arial" w:eastAsia="Arial" w:hAnsi="Arial" w:cs="Arial"/>
          <w:lang w:eastAsia="es-PE"/>
        </w:rPr>
        <w:t>Geología y Exploraciones</w:t>
      </w:r>
    </w:p>
    <w:p w14:paraId="007C73F9" w14:textId="635B8057" w:rsidR="00EC71F9" w:rsidRPr="0003433C" w:rsidRDefault="3D953B57" w:rsidP="3D953B57">
      <w:pPr>
        <w:spacing w:before="100" w:beforeAutospacing="1" w:after="100" w:afterAutospacing="1" w:line="240" w:lineRule="auto"/>
      </w:pPr>
      <w:r w:rsidRPr="3D953B57">
        <w:rPr>
          <w:rFonts w:ascii="Arial" w:eastAsia="Arial" w:hAnsi="Arial" w:cs="Arial"/>
          <w:b/>
          <w:bCs/>
          <w:lang w:eastAsia="es-PE"/>
        </w:rPr>
        <w:t>Datos del Autor y Coautores:</w:t>
      </w:r>
    </w:p>
    <w:tbl>
      <w:tblPr>
        <w:tblStyle w:val="TableGridLight"/>
        <w:tblW w:w="8622" w:type="dxa"/>
        <w:jc w:val="center"/>
        <w:tblLook w:val="04A0" w:firstRow="1" w:lastRow="0" w:firstColumn="1" w:lastColumn="0" w:noHBand="0" w:noVBand="1"/>
      </w:tblPr>
      <w:tblGrid>
        <w:gridCol w:w="1231"/>
        <w:gridCol w:w="1220"/>
        <w:gridCol w:w="1207"/>
        <w:gridCol w:w="1219"/>
        <w:gridCol w:w="3021"/>
        <w:gridCol w:w="2250"/>
        <w:gridCol w:w="1318"/>
      </w:tblGrid>
      <w:tr w:rsidR="00EC71F9" w:rsidRPr="00EC71F9" w14:paraId="7AB7BC60" w14:textId="77777777" w:rsidTr="03541EDD">
        <w:trPr>
          <w:trHeight w:val="600"/>
          <w:jc w:val="center"/>
        </w:trPr>
        <w:tc>
          <w:tcPr>
            <w:tcW w:w="1335" w:type="dxa"/>
            <w:vAlign w:val="center"/>
            <w:hideMark/>
          </w:tcPr>
          <w:p w14:paraId="4179D366" w14:textId="77777777" w:rsidR="00EC71F9" w:rsidRPr="00EC71F9" w:rsidRDefault="3D953B57" w:rsidP="3D953B57">
            <w:pPr>
              <w:jc w:val="center"/>
              <w:rPr>
                <w:rFonts w:ascii="Arial" w:eastAsia="Arial" w:hAnsi="Arial" w:cs="Arial"/>
                <w:b/>
                <w:bCs/>
                <w:lang w:eastAsia="es-PE"/>
              </w:rPr>
            </w:pPr>
            <w:r w:rsidRPr="3D953B57">
              <w:rPr>
                <w:rFonts w:ascii="Arial" w:eastAsia="Arial" w:hAnsi="Arial" w:cs="Arial"/>
                <w:b/>
                <w:bCs/>
                <w:lang w:eastAsia="es-PE"/>
              </w:rPr>
              <w:t>Nombre Completo</w:t>
            </w:r>
          </w:p>
        </w:tc>
        <w:tc>
          <w:tcPr>
            <w:tcW w:w="1155" w:type="dxa"/>
            <w:vAlign w:val="center"/>
            <w:hideMark/>
          </w:tcPr>
          <w:p w14:paraId="79AFD5E1" w14:textId="77777777" w:rsidR="00EC71F9" w:rsidRPr="00EC71F9" w:rsidRDefault="3D953B57" w:rsidP="3D953B57">
            <w:pPr>
              <w:jc w:val="center"/>
              <w:rPr>
                <w:rFonts w:ascii="Arial" w:eastAsia="Arial" w:hAnsi="Arial" w:cs="Arial"/>
                <w:b/>
                <w:bCs/>
                <w:lang w:eastAsia="es-PE"/>
              </w:rPr>
            </w:pPr>
            <w:r w:rsidRPr="3D953B57">
              <w:rPr>
                <w:rFonts w:ascii="Arial" w:eastAsia="Arial" w:hAnsi="Arial" w:cs="Arial"/>
                <w:b/>
                <w:bCs/>
                <w:lang w:eastAsia="es-PE"/>
              </w:rPr>
              <w:t>Empresa</w:t>
            </w:r>
          </w:p>
        </w:tc>
        <w:tc>
          <w:tcPr>
            <w:tcW w:w="885" w:type="dxa"/>
            <w:vAlign w:val="center"/>
            <w:hideMark/>
          </w:tcPr>
          <w:p w14:paraId="69AD1EA2" w14:textId="5BF573AD" w:rsidR="00EC71F9" w:rsidRPr="00EC71F9" w:rsidRDefault="3D953B57" w:rsidP="3D953B57">
            <w:pPr>
              <w:jc w:val="center"/>
              <w:rPr>
                <w:rFonts w:ascii="Arial" w:eastAsia="Arial" w:hAnsi="Arial" w:cs="Arial"/>
                <w:b/>
                <w:bCs/>
                <w:lang w:eastAsia="es-PE"/>
              </w:rPr>
            </w:pPr>
            <w:r w:rsidRPr="3D953B57">
              <w:rPr>
                <w:rFonts w:ascii="Arial" w:eastAsia="Arial" w:hAnsi="Arial" w:cs="Arial"/>
                <w:b/>
                <w:bCs/>
                <w:lang w:eastAsia="es-PE"/>
              </w:rPr>
              <w:t>Cargo</w:t>
            </w:r>
          </w:p>
        </w:tc>
        <w:tc>
          <w:tcPr>
            <w:tcW w:w="1275" w:type="dxa"/>
            <w:vAlign w:val="center"/>
            <w:hideMark/>
          </w:tcPr>
          <w:p w14:paraId="317D1D78" w14:textId="77777777" w:rsidR="00EC71F9" w:rsidRPr="00EC71F9" w:rsidRDefault="3D953B57" w:rsidP="3D953B57">
            <w:pPr>
              <w:jc w:val="center"/>
              <w:rPr>
                <w:rFonts w:ascii="Arial" w:eastAsia="Arial" w:hAnsi="Arial" w:cs="Arial"/>
                <w:b/>
                <w:bCs/>
                <w:lang w:eastAsia="es-PE"/>
              </w:rPr>
            </w:pPr>
            <w:r w:rsidRPr="3D953B57">
              <w:rPr>
                <w:rFonts w:ascii="Arial" w:eastAsia="Arial" w:hAnsi="Arial" w:cs="Arial"/>
                <w:b/>
                <w:bCs/>
                <w:lang w:eastAsia="es-PE"/>
              </w:rPr>
              <w:t>Dirección</w:t>
            </w:r>
          </w:p>
        </w:tc>
        <w:tc>
          <w:tcPr>
            <w:tcW w:w="1560" w:type="dxa"/>
            <w:vAlign w:val="center"/>
            <w:hideMark/>
          </w:tcPr>
          <w:p w14:paraId="27E05EA9" w14:textId="331C3A95" w:rsidR="00EC71F9" w:rsidRPr="00EC71F9" w:rsidRDefault="3D953B57" w:rsidP="3D953B57">
            <w:pPr>
              <w:jc w:val="center"/>
              <w:rPr>
                <w:rFonts w:ascii="Arial" w:eastAsia="Arial" w:hAnsi="Arial" w:cs="Arial"/>
                <w:b/>
                <w:bCs/>
                <w:lang w:eastAsia="es-PE"/>
              </w:rPr>
            </w:pPr>
            <w:r w:rsidRPr="3D953B57">
              <w:rPr>
                <w:rFonts w:ascii="Arial" w:eastAsia="Arial" w:hAnsi="Arial" w:cs="Arial"/>
                <w:b/>
                <w:bCs/>
                <w:lang w:eastAsia="es-PE"/>
              </w:rPr>
              <w:t>Correo Corporativo</w:t>
            </w:r>
          </w:p>
        </w:tc>
        <w:tc>
          <w:tcPr>
            <w:tcW w:w="1215" w:type="dxa"/>
            <w:vAlign w:val="center"/>
            <w:hideMark/>
          </w:tcPr>
          <w:p w14:paraId="659C399B" w14:textId="4263554F" w:rsidR="00EC71F9" w:rsidRPr="00EC71F9" w:rsidRDefault="3D953B57" w:rsidP="3D953B57">
            <w:pPr>
              <w:jc w:val="center"/>
              <w:rPr>
                <w:rFonts w:ascii="Arial" w:eastAsia="Arial" w:hAnsi="Arial" w:cs="Arial"/>
                <w:b/>
                <w:bCs/>
                <w:lang w:eastAsia="es-PE"/>
              </w:rPr>
            </w:pPr>
            <w:r w:rsidRPr="3D953B57">
              <w:rPr>
                <w:rFonts w:ascii="Arial" w:eastAsia="Arial" w:hAnsi="Arial" w:cs="Arial"/>
                <w:b/>
                <w:bCs/>
                <w:lang w:eastAsia="es-PE"/>
              </w:rPr>
              <w:t>Correo Personal</w:t>
            </w:r>
          </w:p>
        </w:tc>
        <w:tc>
          <w:tcPr>
            <w:tcW w:w="1197" w:type="dxa"/>
            <w:vAlign w:val="center"/>
            <w:hideMark/>
          </w:tcPr>
          <w:p w14:paraId="08F4E7BD" w14:textId="126036BA" w:rsidR="00EC71F9" w:rsidRDefault="3D953B57" w:rsidP="3D953B57">
            <w:pPr>
              <w:jc w:val="center"/>
              <w:rPr>
                <w:rFonts w:ascii="Arial" w:eastAsia="Arial" w:hAnsi="Arial" w:cs="Arial"/>
                <w:b/>
                <w:bCs/>
                <w:lang w:eastAsia="es-PE"/>
              </w:rPr>
            </w:pPr>
            <w:r w:rsidRPr="3D953B57">
              <w:rPr>
                <w:rFonts w:ascii="Arial" w:eastAsia="Arial" w:hAnsi="Arial" w:cs="Arial"/>
                <w:b/>
                <w:bCs/>
                <w:lang w:eastAsia="es-PE"/>
              </w:rPr>
              <w:t>Celular</w:t>
            </w:r>
          </w:p>
          <w:p w14:paraId="355AE2B3" w14:textId="366B01B2" w:rsidR="00EC71F9" w:rsidRPr="00EC71F9" w:rsidRDefault="00EC71F9" w:rsidP="3D953B57">
            <w:pPr>
              <w:jc w:val="center"/>
              <w:rPr>
                <w:rFonts w:ascii="Arial" w:eastAsia="Arial" w:hAnsi="Arial" w:cs="Arial"/>
                <w:b/>
                <w:bCs/>
                <w:lang w:eastAsia="es-PE"/>
              </w:rPr>
            </w:pPr>
          </w:p>
        </w:tc>
      </w:tr>
      <w:tr w:rsidR="00EC71F9" w:rsidRPr="00EC71F9" w14:paraId="1C5A3DA3" w14:textId="77777777" w:rsidTr="03541EDD">
        <w:trPr>
          <w:jc w:val="center"/>
        </w:trPr>
        <w:tc>
          <w:tcPr>
            <w:tcW w:w="1335" w:type="dxa"/>
            <w:vAlign w:val="center"/>
            <w:hideMark/>
          </w:tcPr>
          <w:p w14:paraId="75C2966C" w14:textId="58A40FE7" w:rsidR="00EC71F9" w:rsidRPr="00EC71F9" w:rsidRDefault="03541EDD" w:rsidP="03541EDD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03541EDD">
              <w:rPr>
                <w:rFonts w:ascii="Arial" w:eastAsia="Arial" w:hAnsi="Arial" w:cs="Arial"/>
                <w:lang w:eastAsia="es-PE"/>
              </w:rPr>
              <w:t>Neil Harrison Berrospi Rios</w:t>
            </w:r>
          </w:p>
        </w:tc>
        <w:tc>
          <w:tcPr>
            <w:tcW w:w="1155" w:type="dxa"/>
            <w:vAlign w:val="center"/>
            <w:hideMark/>
          </w:tcPr>
          <w:p w14:paraId="4511AEA3" w14:textId="2EABA2BB" w:rsidR="00EC71F9" w:rsidRPr="00EC71F9" w:rsidRDefault="004E096C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>
              <w:rPr>
                <w:rFonts w:ascii="Arial" w:eastAsia="Arial" w:hAnsi="Arial" w:cs="Arial"/>
                <w:lang w:eastAsia="es-PE"/>
              </w:rPr>
              <w:t>-</w:t>
            </w:r>
          </w:p>
        </w:tc>
        <w:tc>
          <w:tcPr>
            <w:tcW w:w="885" w:type="dxa"/>
            <w:vAlign w:val="center"/>
            <w:hideMark/>
          </w:tcPr>
          <w:p w14:paraId="5265715D" w14:textId="5372CCBD" w:rsidR="00EC71F9" w:rsidRPr="00EC71F9" w:rsidRDefault="03541EDD" w:rsidP="03541EDD">
            <w:pPr>
              <w:jc w:val="center"/>
            </w:pPr>
            <w:r w:rsidRPr="03541EDD">
              <w:rPr>
                <w:rFonts w:ascii="Arial" w:eastAsia="Arial" w:hAnsi="Arial" w:cs="Arial"/>
                <w:lang w:eastAsia="es-PE"/>
              </w:rPr>
              <w:t>Científico de datos</w:t>
            </w:r>
          </w:p>
        </w:tc>
        <w:tc>
          <w:tcPr>
            <w:tcW w:w="1275" w:type="dxa"/>
            <w:vAlign w:val="center"/>
            <w:hideMark/>
          </w:tcPr>
          <w:p w14:paraId="18BAE7EF" w14:textId="4A376DDA" w:rsidR="00EC71F9" w:rsidRPr="00EC71F9" w:rsidRDefault="03541EDD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03541EDD">
              <w:rPr>
                <w:rFonts w:ascii="Arial" w:eastAsia="Arial" w:hAnsi="Arial" w:cs="Arial"/>
                <w:lang w:eastAsia="es-PE"/>
              </w:rPr>
              <w:t>Rímac, Lima</w:t>
            </w:r>
          </w:p>
        </w:tc>
        <w:tc>
          <w:tcPr>
            <w:tcW w:w="1560" w:type="dxa"/>
            <w:vAlign w:val="center"/>
            <w:hideMark/>
          </w:tcPr>
          <w:p w14:paraId="55608BEC" w14:textId="196C9C13" w:rsidR="00EC71F9" w:rsidRPr="00EC71F9" w:rsidRDefault="03541EDD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03541EDD">
              <w:rPr>
                <w:rFonts w:ascii="Arial" w:eastAsia="Arial" w:hAnsi="Arial" w:cs="Arial"/>
                <w:lang w:eastAsia="es-PE"/>
              </w:rPr>
              <w:t>neilberrospir@uni.pe</w:t>
            </w:r>
          </w:p>
        </w:tc>
        <w:tc>
          <w:tcPr>
            <w:tcW w:w="1215" w:type="dxa"/>
            <w:vAlign w:val="center"/>
            <w:hideMark/>
          </w:tcPr>
          <w:p w14:paraId="73E4BD3D" w14:textId="4235AA1E" w:rsidR="00EC71F9" w:rsidRPr="00EC71F9" w:rsidRDefault="03541EDD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03541EDD">
              <w:rPr>
                <w:rFonts w:ascii="Arial" w:eastAsia="Arial" w:hAnsi="Arial" w:cs="Arial"/>
                <w:lang w:eastAsia="es-PE"/>
              </w:rPr>
              <w:t>neilberrospir@uni.pe</w:t>
            </w:r>
          </w:p>
        </w:tc>
        <w:tc>
          <w:tcPr>
            <w:tcW w:w="1197" w:type="dxa"/>
            <w:vAlign w:val="center"/>
            <w:hideMark/>
          </w:tcPr>
          <w:p w14:paraId="293CCB91" w14:textId="66729B0C" w:rsidR="00EC71F9" w:rsidRPr="00EC71F9" w:rsidRDefault="03541EDD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03541EDD">
              <w:rPr>
                <w:rFonts w:ascii="Arial" w:eastAsia="Arial" w:hAnsi="Arial" w:cs="Arial"/>
                <w:lang w:eastAsia="es-PE"/>
              </w:rPr>
              <w:t>995629827</w:t>
            </w:r>
          </w:p>
        </w:tc>
      </w:tr>
      <w:tr w:rsidR="00EC71F9" w:rsidRPr="00EC71F9" w14:paraId="343E8D7A" w14:textId="77777777" w:rsidTr="03541EDD">
        <w:trPr>
          <w:jc w:val="center"/>
        </w:trPr>
        <w:tc>
          <w:tcPr>
            <w:tcW w:w="1335" w:type="dxa"/>
            <w:vAlign w:val="center"/>
            <w:hideMark/>
          </w:tcPr>
          <w:p w14:paraId="4CFB6663" w14:textId="62079F2B" w:rsidR="00EC71F9" w:rsidRPr="00EC71F9" w:rsidRDefault="3D953B57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3D953B57">
              <w:rPr>
                <w:rFonts w:ascii="Arial" w:eastAsia="Arial" w:hAnsi="Arial" w:cs="Arial"/>
                <w:lang w:eastAsia="es-PE"/>
              </w:rPr>
              <w:t>Daniel Basilio Rojas</w:t>
            </w:r>
          </w:p>
        </w:tc>
        <w:tc>
          <w:tcPr>
            <w:tcW w:w="1155" w:type="dxa"/>
            <w:vAlign w:val="center"/>
            <w:hideMark/>
          </w:tcPr>
          <w:p w14:paraId="6393CB70" w14:textId="52792232" w:rsidR="00EC71F9" w:rsidRPr="00EC71F9" w:rsidRDefault="3D953B57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proofErr w:type="spellStart"/>
            <w:r w:rsidRPr="3D953B57">
              <w:rPr>
                <w:rFonts w:ascii="Arial" w:eastAsia="Arial" w:hAnsi="Arial" w:cs="Arial"/>
                <w:lang w:eastAsia="es-PE"/>
              </w:rPr>
              <w:t>Atticus</w:t>
            </w:r>
            <w:proofErr w:type="spellEnd"/>
            <w:r w:rsidRPr="3D953B57">
              <w:rPr>
                <w:rFonts w:ascii="Arial" w:eastAsia="Arial" w:hAnsi="Arial" w:cs="Arial"/>
                <w:lang w:eastAsia="es-PE"/>
              </w:rPr>
              <w:t xml:space="preserve"> </w:t>
            </w:r>
            <w:proofErr w:type="spellStart"/>
            <w:r w:rsidRPr="3D953B57">
              <w:rPr>
                <w:rFonts w:ascii="Arial" w:eastAsia="Arial" w:hAnsi="Arial" w:cs="Arial"/>
                <w:lang w:eastAsia="es-PE"/>
              </w:rPr>
              <w:t>Peru</w:t>
            </w:r>
            <w:proofErr w:type="spellEnd"/>
            <w:r w:rsidRPr="3D953B57">
              <w:rPr>
                <w:rFonts w:ascii="Arial" w:eastAsia="Arial" w:hAnsi="Arial" w:cs="Arial"/>
                <w:lang w:eastAsia="es-PE"/>
              </w:rPr>
              <w:t xml:space="preserve"> SAC</w:t>
            </w:r>
          </w:p>
        </w:tc>
        <w:tc>
          <w:tcPr>
            <w:tcW w:w="885" w:type="dxa"/>
            <w:vAlign w:val="center"/>
            <w:hideMark/>
          </w:tcPr>
          <w:p w14:paraId="37F081F9" w14:textId="1BE2E76F" w:rsidR="00EC71F9" w:rsidRPr="00EC71F9" w:rsidRDefault="3D953B57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proofErr w:type="spellStart"/>
            <w:r w:rsidRPr="3D953B57">
              <w:rPr>
                <w:rFonts w:ascii="Arial" w:eastAsia="Arial" w:hAnsi="Arial" w:cs="Arial"/>
                <w:lang w:eastAsia="es-PE"/>
              </w:rPr>
              <w:t>Geologo</w:t>
            </w:r>
            <w:proofErr w:type="spellEnd"/>
            <w:r w:rsidRPr="3D953B57">
              <w:rPr>
                <w:rFonts w:ascii="Arial" w:eastAsia="Arial" w:hAnsi="Arial" w:cs="Arial"/>
                <w:lang w:eastAsia="es-PE"/>
              </w:rPr>
              <w:t xml:space="preserve"> Junior</w:t>
            </w:r>
          </w:p>
        </w:tc>
        <w:tc>
          <w:tcPr>
            <w:tcW w:w="1275" w:type="dxa"/>
            <w:vAlign w:val="center"/>
            <w:hideMark/>
          </w:tcPr>
          <w:p w14:paraId="20B6F1B8" w14:textId="71DE4C44" w:rsidR="00EC71F9" w:rsidRPr="00EC71F9" w:rsidRDefault="3D953B57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3D953B57">
              <w:rPr>
                <w:rFonts w:ascii="Arial" w:eastAsia="Arial" w:hAnsi="Arial" w:cs="Arial"/>
                <w:lang w:eastAsia="es-PE"/>
              </w:rPr>
              <w:t>Av. Larco 724</w:t>
            </w:r>
          </w:p>
        </w:tc>
        <w:tc>
          <w:tcPr>
            <w:tcW w:w="1560" w:type="dxa"/>
            <w:vAlign w:val="center"/>
            <w:hideMark/>
          </w:tcPr>
          <w:p w14:paraId="2563E587" w14:textId="394930FF" w:rsidR="00EC71F9" w:rsidRPr="00EC71F9" w:rsidRDefault="3D953B57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3D953B57">
              <w:rPr>
                <w:rFonts w:ascii="Arial" w:eastAsia="Arial" w:hAnsi="Arial" w:cs="Arial"/>
                <w:lang w:eastAsia="es-PE"/>
              </w:rPr>
              <w:t>daniel.basilio@atticusgeo.pe</w:t>
            </w:r>
          </w:p>
        </w:tc>
        <w:tc>
          <w:tcPr>
            <w:tcW w:w="1215" w:type="dxa"/>
            <w:vAlign w:val="center"/>
            <w:hideMark/>
          </w:tcPr>
          <w:p w14:paraId="0469430A" w14:textId="46021772" w:rsidR="00EC71F9" w:rsidRPr="00EC71F9" w:rsidRDefault="3D953B57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3D953B57">
              <w:rPr>
                <w:rFonts w:ascii="Arial" w:eastAsia="Arial" w:hAnsi="Arial" w:cs="Arial"/>
                <w:lang w:eastAsia="es-PE"/>
              </w:rPr>
              <w:t>dbasilior@uni.pe</w:t>
            </w:r>
          </w:p>
        </w:tc>
        <w:tc>
          <w:tcPr>
            <w:tcW w:w="1197" w:type="dxa"/>
            <w:vAlign w:val="center"/>
            <w:hideMark/>
          </w:tcPr>
          <w:p w14:paraId="553D85B0" w14:textId="0FB83CAB" w:rsidR="00EC71F9" w:rsidRPr="00EC71F9" w:rsidRDefault="3D953B57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3D953B57">
              <w:rPr>
                <w:rFonts w:ascii="Arial" w:eastAsia="Arial" w:hAnsi="Arial" w:cs="Arial"/>
                <w:lang w:eastAsia="es-PE"/>
              </w:rPr>
              <w:t>902003539</w:t>
            </w:r>
          </w:p>
        </w:tc>
      </w:tr>
      <w:tr w:rsidR="00F7789E" w:rsidRPr="00EC71F9" w14:paraId="6F5E3BB7" w14:textId="77777777" w:rsidTr="03541EDD">
        <w:trPr>
          <w:jc w:val="center"/>
        </w:trPr>
        <w:tc>
          <w:tcPr>
            <w:tcW w:w="1335" w:type="dxa"/>
            <w:vAlign w:val="center"/>
          </w:tcPr>
          <w:p w14:paraId="4C454F07" w14:textId="5E822B2E" w:rsidR="00F7789E" w:rsidRPr="3D953B57" w:rsidRDefault="00F7789E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>
              <w:rPr>
                <w:rFonts w:ascii="Arial" w:eastAsia="Arial" w:hAnsi="Arial" w:cs="Arial"/>
                <w:lang w:eastAsia="es-PE"/>
              </w:rPr>
              <w:t xml:space="preserve">Carlos </w:t>
            </w:r>
            <w:proofErr w:type="spellStart"/>
            <w:r>
              <w:rPr>
                <w:rFonts w:ascii="Arial" w:eastAsia="Arial" w:hAnsi="Arial" w:cs="Arial"/>
                <w:lang w:eastAsia="es-PE"/>
              </w:rPr>
              <w:t>Josue</w:t>
            </w:r>
            <w:proofErr w:type="spellEnd"/>
            <w:r>
              <w:rPr>
                <w:rFonts w:ascii="Arial" w:eastAsia="Arial" w:hAnsi="Arial" w:cs="Arial"/>
                <w:lang w:eastAsia="es-PE"/>
              </w:rPr>
              <w:t xml:space="preserve"> Mendoza </w:t>
            </w:r>
            <w:proofErr w:type="spellStart"/>
            <w:r>
              <w:rPr>
                <w:rFonts w:ascii="Arial" w:eastAsia="Arial" w:hAnsi="Arial" w:cs="Arial"/>
                <w:lang w:eastAsia="es-PE"/>
              </w:rPr>
              <w:t>Kuong</w:t>
            </w:r>
            <w:proofErr w:type="spellEnd"/>
          </w:p>
        </w:tc>
        <w:tc>
          <w:tcPr>
            <w:tcW w:w="1155" w:type="dxa"/>
            <w:vAlign w:val="center"/>
          </w:tcPr>
          <w:p w14:paraId="19F59DBB" w14:textId="075F1A37" w:rsidR="00F7789E" w:rsidRPr="3D953B57" w:rsidRDefault="00F7789E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00F7789E">
              <w:rPr>
                <w:rFonts w:ascii="Arial" w:eastAsia="Arial" w:hAnsi="Arial" w:cs="Arial"/>
                <w:lang w:eastAsia="es-PE"/>
              </w:rPr>
              <w:t xml:space="preserve">Beijing </w:t>
            </w:r>
            <w:proofErr w:type="spellStart"/>
            <w:r w:rsidRPr="00F7789E">
              <w:rPr>
                <w:rFonts w:ascii="Arial" w:eastAsia="Arial" w:hAnsi="Arial" w:cs="Arial"/>
                <w:lang w:eastAsia="es-PE"/>
              </w:rPr>
              <w:t>Shougang</w:t>
            </w:r>
            <w:proofErr w:type="spellEnd"/>
          </w:p>
        </w:tc>
        <w:tc>
          <w:tcPr>
            <w:tcW w:w="885" w:type="dxa"/>
            <w:vAlign w:val="center"/>
          </w:tcPr>
          <w:p w14:paraId="7EB0CEC5" w14:textId="1C7A41F6" w:rsidR="00F7789E" w:rsidRPr="3D953B57" w:rsidRDefault="00F7789E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>
              <w:rPr>
                <w:rFonts w:ascii="Arial" w:eastAsia="Arial" w:hAnsi="Arial" w:cs="Arial"/>
                <w:lang w:eastAsia="es-PE"/>
              </w:rPr>
              <w:t>Asistente de Despacho</w:t>
            </w:r>
          </w:p>
        </w:tc>
        <w:tc>
          <w:tcPr>
            <w:tcW w:w="1275" w:type="dxa"/>
            <w:vAlign w:val="center"/>
          </w:tcPr>
          <w:p w14:paraId="5FF9527A" w14:textId="49041C27" w:rsidR="00F7789E" w:rsidRPr="3D953B57" w:rsidRDefault="00F7789E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>
              <w:rPr>
                <w:rFonts w:ascii="Arial" w:eastAsia="Arial" w:hAnsi="Arial" w:cs="Arial"/>
                <w:lang w:eastAsia="es-PE"/>
              </w:rPr>
              <w:t>Marcona, Ica</w:t>
            </w:r>
          </w:p>
        </w:tc>
        <w:tc>
          <w:tcPr>
            <w:tcW w:w="1560" w:type="dxa"/>
            <w:vAlign w:val="center"/>
          </w:tcPr>
          <w:p w14:paraId="7ADDF659" w14:textId="66E994D3" w:rsidR="00F7789E" w:rsidRPr="3D953B57" w:rsidRDefault="00F7789E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>
              <w:rPr>
                <w:rFonts w:ascii="Arial" w:eastAsia="Arial" w:hAnsi="Arial" w:cs="Arial"/>
                <w:lang w:eastAsia="es-PE"/>
              </w:rPr>
              <w:t>cmendozak@uni.pe</w:t>
            </w:r>
          </w:p>
        </w:tc>
        <w:tc>
          <w:tcPr>
            <w:tcW w:w="1215" w:type="dxa"/>
            <w:vAlign w:val="center"/>
          </w:tcPr>
          <w:p w14:paraId="3040A0FB" w14:textId="4065CAB6" w:rsidR="00F7789E" w:rsidRPr="3D953B57" w:rsidRDefault="00F7789E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>
              <w:rPr>
                <w:rFonts w:ascii="Arial" w:eastAsia="Arial" w:hAnsi="Arial" w:cs="Arial"/>
                <w:lang w:eastAsia="es-PE"/>
              </w:rPr>
              <w:t>cmendozak@uni.pe</w:t>
            </w:r>
          </w:p>
        </w:tc>
        <w:tc>
          <w:tcPr>
            <w:tcW w:w="1197" w:type="dxa"/>
            <w:vAlign w:val="center"/>
          </w:tcPr>
          <w:p w14:paraId="3A6C7F59" w14:textId="334BEB04" w:rsidR="00F7789E" w:rsidRPr="3D953B57" w:rsidRDefault="00F7789E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>
              <w:rPr>
                <w:rFonts w:ascii="Arial" w:eastAsia="Arial" w:hAnsi="Arial" w:cs="Arial"/>
                <w:lang w:eastAsia="es-PE"/>
              </w:rPr>
              <w:t>944376092</w:t>
            </w:r>
          </w:p>
        </w:tc>
      </w:tr>
      <w:tr w:rsidR="00EC71F9" w:rsidRPr="00EC71F9" w14:paraId="53B7444C" w14:textId="77777777" w:rsidTr="03541EDD">
        <w:trPr>
          <w:jc w:val="center"/>
        </w:trPr>
        <w:tc>
          <w:tcPr>
            <w:tcW w:w="1335" w:type="dxa"/>
            <w:vAlign w:val="center"/>
            <w:hideMark/>
          </w:tcPr>
          <w:p w14:paraId="5EC6414F" w14:textId="2A5AC7A0" w:rsidR="00EC71F9" w:rsidRPr="00EC71F9" w:rsidRDefault="00EC71F9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</w:p>
        </w:tc>
        <w:tc>
          <w:tcPr>
            <w:tcW w:w="1155" w:type="dxa"/>
            <w:vAlign w:val="center"/>
            <w:hideMark/>
          </w:tcPr>
          <w:p w14:paraId="76C4522E" w14:textId="77777777" w:rsidR="00EC71F9" w:rsidRPr="00EC71F9" w:rsidRDefault="00EC71F9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</w:p>
        </w:tc>
        <w:tc>
          <w:tcPr>
            <w:tcW w:w="885" w:type="dxa"/>
            <w:vAlign w:val="center"/>
            <w:hideMark/>
          </w:tcPr>
          <w:p w14:paraId="6491B0C9" w14:textId="77777777" w:rsidR="00EC71F9" w:rsidRPr="00EC71F9" w:rsidRDefault="00EC71F9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</w:p>
        </w:tc>
        <w:tc>
          <w:tcPr>
            <w:tcW w:w="1275" w:type="dxa"/>
            <w:vAlign w:val="center"/>
            <w:hideMark/>
          </w:tcPr>
          <w:p w14:paraId="4437F572" w14:textId="77777777" w:rsidR="00EC71F9" w:rsidRPr="00EC71F9" w:rsidRDefault="00EC71F9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</w:p>
        </w:tc>
        <w:tc>
          <w:tcPr>
            <w:tcW w:w="1560" w:type="dxa"/>
            <w:vAlign w:val="center"/>
            <w:hideMark/>
          </w:tcPr>
          <w:p w14:paraId="31CFFBDE" w14:textId="77777777" w:rsidR="00EC71F9" w:rsidRPr="00EC71F9" w:rsidRDefault="00EC71F9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</w:p>
        </w:tc>
        <w:tc>
          <w:tcPr>
            <w:tcW w:w="1215" w:type="dxa"/>
            <w:vAlign w:val="center"/>
            <w:hideMark/>
          </w:tcPr>
          <w:p w14:paraId="12FE4B3E" w14:textId="77777777" w:rsidR="00EC71F9" w:rsidRPr="00EC71F9" w:rsidRDefault="00EC71F9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</w:p>
        </w:tc>
        <w:tc>
          <w:tcPr>
            <w:tcW w:w="1197" w:type="dxa"/>
            <w:vAlign w:val="center"/>
            <w:hideMark/>
          </w:tcPr>
          <w:p w14:paraId="409949F6" w14:textId="77777777" w:rsidR="00EC71F9" w:rsidRPr="00EC71F9" w:rsidRDefault="00EC71F9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</w:p>
        </w:tc>
      </w:tr>
    </w:tbl>
    <w:p w14:paraId="38C400F6" w14:textId="3C0331C5" w:rsidR="00EC71F9" w:rsidRDefault="03541EDD" w:rsidP="03541EDD">
      <w:pPr>
        <w:spacing w:before="100" w:beforeAutospacing="1" w:after="100" w:afterAutospacing="1" w:line="240" w:lineRule="auto"/>
        <w:rPr>
          <w:rFonts w:ascii="Arial" w:eastAsia="Arial" w:hAnsi="Arial" w:cs="Arial"/>
          <w:lang w:eastAsia="es-PE"/>
        </w:rPr>
      </w:pPr>
      <w:r w:rsidRPr="03541EDD">
        <w:rPr>
          <w:rFonts w:ascii="Arial" w:eastAsia="Arial" w:hAnsi="Arial" w:cs="Arial"/>
          <w:b/>
          <w:bCs/>
          <w:lang w:eastAsia="es-PE"/>
        </w:rPr>
        <w:t>Palabras Claves (6):</w:t>
      </w:r>
      <w:r w:rsidR="00EC71F9">
        <w:br/>
      </w:r>
      <w:r w:rsidR="0003433C">
        <w:rPr>
          <w:rFonts w:ascii="Arial" w:eastAsia="Arial" w:hAnsi="Arial" w:cs="Arial"/>
          <w:lang w:eastAsia="es-PE"/>
        </w:rPr>
        <w:br/>
      </w:r>
      <w:r w:rsidR="00DB3577" w:rsidRPr="005F04F8">
        <w:rPr>
          <w:rFonts w:ascii="Arial" w:eastAsia="Arial" w:hAnsi="Arial" w:cs="Arial"/>
          <w:lang w:eastAsia="es-PE"/>
        </w:rPr>
        <w:t>M</w:t>
      </w:r>
      <w:r w:rsidRPr="005F04F8">
        <w:rPr>
          <w:rFonts w:ascii="Arial" w:eastAsia="Arial" w:hAnsi="Arial" w:cs="Arial"/>
          <w:lang w:eastAsia="es-PE"/>
        </w:rPr>
        <w:t xml:space="preserve">achine </w:t>
      </w:r>
      <w:proofErr w:type="spellStart"/>
      <w:r w:rsidR="00DB3577" w:rsidRPr="005F04F8">
        <w:rPr>
          <w:rFonts w:ascii="Arial" w:eastAsia="Arial" w:hAnsi="Arial" w:cs="Arial"/>
          <w:lang w:eastAsia="es-PE"/>
        </w:rPr>
        <w:t>L</w:t>
      </w:r>
      <w:r w:rsidRPr="005F04F8">
        <w:rPr>
          <w:rFonts w:ascii="Arial" w:eastAsia="Arial" w:hAnsi="Arial" w:cs="Arial"/>
          <w:lang w:eastAsia="es-PE"/>
        </w:rPr>
        <w:t>earning</w:t>
      </w:r>
      <w:proofErr w:type="spellEnd"/>
      <w:r w:rsidRPr="005F04F8">
        <w:rPr>
          <w:rFonts w:ascii="Arial" w:eastAsia="Arial" w:hAnsi="Arial" w:cs="Arial"/>
          <w:lang w:eastAsia="es-PE"/>
        </w:rPr>
        <w:t xml:space="preserve">, </w:t>
      </w:r>
      <w:r w:rsidR="005F04F8" w:rsidRPr="005F04F8">
        <w:rPr>
          <w:rFonts w:ascii="Arial" w:eastAsia="Arial" w:hAnsi="Arial" w:cs="Arial"/>
          <w:lang w:eastAsia="es-PE"/>
        </w:rPr>
        <w:t xml:space="preserve">Geoestadística, </w:t>
      </w:r>
      <w:proofErr w:type="gramStart"/>
      <w:r w:rsidRPr="005F04F8">
        <w:rPr>
          <w:rFonts w:ascii="Arial" w:eastAsia="Arial" w:hAnsi="Arial" w:cs="Arial"/>
          <w:lang w:eastAsia="es-PE"/>
        </w:rPr>
        <w:t>Paladio(</w:t>
      </w:r>
      <w:proofErr w:type="gramEnd"/>
      <w:r w:rsidRPr="005F04F8">
        <w:rPr>
          <w:rFonts w:ascii="Arial" w:eastAsia="Arial" w:hAnsi="Arial" w:cs="Arial"/>
          <w:lang w:eastAsia="es-PE"/>
        </w:rPr>
        <w:t>Pd),</w:t>
      </w:r>
      <w:r w:rsidR="00CE2AFD" w:rsidRPr="005F04F8">
        <w:rPr>
          <w:rFonts w:ascii="Arial" w:eastAsia="Arial" w:hAnsi="Arial" w:cs="Arial"/>
          <w:lang w:eastAsia="es-PE"/>
        </w:rPr>
        <w:t xml:space="preserve"> Platino(Pt</w:t>
      </w:r>
      <w:r w:rsidR="004033A0">
        <w:rPr>
          <w:rFonts w:ascii="Arial" w:eastAsia="Arial" w:hAnsi="Arial" w:cs="Arial"/>
          <w:lang w:eastAsia="es-PE"/>
        </w:rPr>
        <w:t xml:space="preserve">), </w:t>
      </w:r>
      <w:proofErr w:type="spellStart"/>
      <w:r w:rsidR="004033A0">
        <w:rPr>
          <w:rFonts w:ascii="Arial" w:eastAsia="Arial" w:hAnsi="Arial" w:cs="Arial"/>
          <w:lang w:eastAsia="es-PE"/>
        </w:rPr>
        <w:t>PGEs</w:t>
      </w:r>
      <w:proofErr w:type="spellEnd"/>
      <w:r w:rsidR="004033A0">
        <w:rPr>
          <w:rFonts w:ascii="Arial" w:eastAsia="Arial" w:hAnsi="Arial" w:cs="Arial"/>
          <w:lang w:eastAsia="es-PE"/>
        </w:rPr>
        <w:t xml:space="preserve">, </w:t>
      </w:r>
      <w:r w:rsidR="00DB3577" w:rsidRPr="005F04F8">
        <w:rPr>
          <w:rFonts w:ascii="Arial" w:eastAsia="Arial" w:hAnsi="Arial" w:cs="Arial"/>
          <w:lang w:eastAsia="es-PE"/>
        </w:rPr>
        <w:t>E</w:t>
      </w:r>
      <w:r w:rsidRPr="005F04F8">
        <w:rPr>
          <w:rFonts w:ascii="Arial" w:eastAsia="Arial" w:hAnsi="Arial" w:cs="Arial"/>
          <w:lang w:eastAsia="es-PE"/>
        </w:rPr>
        <w:t xml:space="preserve">xploración </w:t>
      </w:r>
      <w:r w:rsidR="00DB3577" w:rsidRPr="005F04F8">
        <w:rPr>
          <w:rFonts w:ascii="Arial" w:eastAsia="Arial" w:hAnsi="Arial" w:cs="Arial"/>
          <w:lang w:eastAsia="es-PE"/>
        </w:rPr>
        <w:t>M</w:t>
      </w:r>
      <w:r w:rsidRPr="005F04F8">
        <w:rPr>
          <w:rFonts w:ascii="Arial" w:eastAsia="Arial" w:hAnsi="Arial" w:cs="Arial"/>
          <w:lang w:eastAsia="es-PE"/>
        </w:rPr>
        <w:t>inera</w:t>
      </w:r>
    </w:p>
    <w:p w14:paraId="52659FAE" w14:textId="0AAC80F7" w:rsidR="00EC71F9" w:rsidRPr="00EC71F9" w:rsidRDefault="03541EDD" w:rsidP="3D953B57">
      <w:pPr>
        <w:spacing w:before="100" w:beforeAutospacing="1" w:after="100" w:afterAutospacing="1" w:line="240" w:lineRule="auto"/>
      </w:pPr>
      <w:r w:rsidRPr="03541EDD">
        <w:rPr>
          <w:rFonts w:ascii="Arial" w:eastAsia="Arial" w:hAnsi="Arial" w:cs="Arial"/>
          <w:b/>
          <w:bCs/>
          <w:lang w:eastAsia="es-PE"/>
        </w:rPr>
        <w:t>Información sobre presentación anterior:</w:t>
      </w:r>
    </w:p>
    <w:p w14:paraId="1F593EA1" w14:textId="4B67FB1B" w:rsidR="03541EDD" w:rsidRDefault="03541EDD" w:rsidP="03541EDD">
      <w:pPr>
        <w:spacing w:beforeAutospacing="1" w:afterAutospacing="1" w:line="240" w:lineRule="auto"/>
        <w:rPr>
          <w:rFonts w:ascii="Arial" w:eastAsia="Arial" w:hAnsi="Arial" w:cs="Arial"/>
          <w:lang w:eastAsia="es-PE"/>
        </w:rPr>
      </w:pPr>
      <w:r w:rsidRPr="03541EDD">
        <w:rPr>
          <w:rFonts w:ascii="Arial" w:eastAsia="Arial" w:hAnsi="Arial" w:cs="Arial"/>
          <w:lang w:eastAsia="es-PE"/>
        </w:rPr>
        <w:t>Es la primera vez que se presenta el trabajo.</w:t>
      </w:r>
    </w:p>
    <w:p w14:paraId="1FABA689" w14:textId="77777777" w:rsidR="00EC71F9" w:rsidRPr="00EC71F9" w:rsidRDefault="00000000" w:rsidP="3D953B57">
      <w:pPr>
        <w:spacing w:after="0" w:line="240" w:lineRule="auto"/>
        <w:rPr>
          <w:rFonts w:ascii="Arial" w:eastAsia="Arial" w:hAnsi="Arial" w:cs="Arial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8F0030C">
          <v:rect id="_x0000_i1026" style="width:0;height:1.5pt" o:hralign="center" o:hrstd="t" o:hr="t" fillcolor="#a0a0a0" stroked="f"/>
        </w:pict>
      </w:r>
    </w:p>
    <w:p w14:paraId="1720A4D2" w14:textId="77777777" w:rsidR="00EC71F9" w:rsidRPr="00EC71F9" w:rsidRDefault="00EC71F9" w:rsidP="3D953B57">
      <w:pPr>
        <w:spacing w:before="100" w:beforeAutospacing="1" w:after="100" w:afterAutospacing="1" w:line="240" w:lineRule="auto"/>
        <w:outlineLvl w:val="0"/>
        <w:rPr>
          <w:rFonts w:ascii="Arial" w:eastAsia="Arial" w:hAnsi="Arial" w:cs="Arial"/>
          <w:b/>
          <w:bCs/>
          <w:kern w:val="36"/>
          <w:lang w:eastAsia="es-PE"/>
        </w:rPr>
      </w:pPr>
      <w:r w:rsidRPr="3D953B57">
        <w:rPr>
          <w:rFonts w:ascii="Arial" w:eastAsia="Arial" w:hAnsi="Arial" w:cs="Arial"/>
          <w:b/>
          <w:bCs/>
          <w:kern w:val="36"/>
          <w:lang w:eastAsia="es-PE"/>
        </w:rPr>
        <w:t>RESUMEN DEL TRABAJO TÉCNICO</w:t>
      </w:r>
    </w:p>
    <w:p w14:paraId="4249ABFB" w14:textId="77777777" w:rsidR="00720432" w:rsidRPr="00EF4FA3" w:rsidRDefault="03541EDD" w:rsidP="00EF4FA3">
      <w:pPr>
        <w:pStyle w:val="NoSpacing"/>
        <w:rPr>
          <w:rFonts w:ascii="Arial" w:hAnsi="Arial" w:cs="Arial"/>
        </w:rPr>
      </w:pPr>
      <w:r w:rsidRPr="00EF4FA3">
        <w:rPr>
          <w:rFonts w:ascii="Arial" w:hAnsi="Arial" w:cs="Arial"/>
          <w:b/>
          <w:bCs/>
          <w:lang w:eastAsia="es-PE"/>
        </w:rPr>
        <w:t>1. Contexto y Escenario del Trabajo:</w:t>
      </w:r>
      <w:r w:rsidR="00AF62EE">
        <w:rPr>
          <w:rFonts w:ascii="Calibri" w:eastAsia="Calibri" w:hAnsi="Calibri"/>
        </w:rPr>
        <w:br/>
      </w:r>
      <w:r w:rsidR="00EC71F9">
        <w:br/>
      </w:r>
      <w:r w:rsidR="00720432" w:rsidRPr="00EF4FA3">
        <w:rPr>
          <w:rFonts w:ascii="Arial" w:hAnsi="Arial" w:cs="Arial"/>
        </w:rPr>
        <w:t>El trabajo se realizó en un yacimiento de sulfuros de Ni-Cu-</w:t>
      </w:r>
      <w:proofErr w:type="spellStart"/>
      <w:r w:rsidR="00720432" w:rsidRPr="00EF4FA3">
        <w:rPr>
          <w:rFonts w:ascii="Arial" w:hAnsi="Arial" w:cs="Arial"/>
        </w:rPr>
        <w:t>PGEs</w:t>
      </w:r>
      <w:proofErr w:type="spellEnd"/>
      <w:r w:rsidR="00720432" w:rsidRPr="00EF4FA3">
        <w:rPr>
          <w:rFonts w:ascii="Arial" w:hAnsi="Arial" w:cs="Arial"/>
        </w:rPr>
        <w:t xml:space="preserve"> con más de 10,000 metros de perforación diamantina, de los cuales más del 92% corresponden a sondajes históricos cuyos núcleos no fueron analizados para </w:t>
      </w:r>
      <w:proofErr w:type="spellStart"/>
      <w:r w:rsidR="00720432" w:rsidRPr="00EF4FA3">
        <w:rPr>
          <w:rFonts w:ascii="Arial" w:hAnsi="Arial" w:cs="Arial"/>
        </w:rPr>
        <w:t>PGEs</w:t>
      </w:r>
      <w:proofErr w:type="spellEnd"/>
      <w:r w:rsidR="00720432" w:rsidRPr="00EF4FA3">
        <w:rPr>
          <w:rFonts w:ascii="Arial" w:hAnsi="Arial" w:cs="Arial"/>
        </w:rPr>
        <w:t xml:space="preserve">, debido al enfoque </w:t>
      </w:r>
      <w:r w:rsidR="00720432" w:rsidRPr="00EF4FA3">
        <w:rPr>
          <w:rFonts w:ascii="Arial" w:hAnsi="Arial" w:cs="Arial"/>
        </w:rPr>
        <w:lastRenderedPageBreak/>
        <w:t xml:space="preserve">inicial centrado únicamente en el níquel. Este se asociaba a sulfuros masivos dominados por </w:t>
      </w:r>
      <w:proofErr w:type="spellStart"/>
      <w:r w:rsidR="00720432" w:rsidRPr="00EF4FA3">
        <w:rPr>
          <w:rFonts w:ascii="Arial" w:hAnsi="Arial" w:cs="Arial"/>
        </w:rPr>
        <w:t>pirrotita</w:t>
      </w:r>
      <w:proofErr w:type="spellEnd"/>
      <w:r w:rsidR="00720432" w:rsidRPr="00EF4FA3">
        <w:rPr>
          <w:rFonts w:ascii="Arial" w:hAnsi="Arial" w:cs="Arial"/>
        </w:rPr>
        <w:t xml:space="preserve">, con escasa calcopirita y </w:t>
      </w:r>
      <w:proofErr w:type="spellStart"/>
      <w:r w:rsidR="00720432" w:rsidRPr="00EF4FA3">
        <w:rPr>
          <w:rFonts w:ascii="Arial" w:hAnsi="Arial" w:cs="Arial"/>
        </w:rPr>
        <w:t>pentlandita</w:t>
      </w:r>
      <w:proofErr w:type="spellEnd"/>
      <w:r w:rsidR="00720432" w:rsidRPr="00EF4FA3">
        <w:rPr>
          <w:rFonts w:ascii="Arial" w:hAnsi="Arial" w:cs="Arial"/>
        </w:rPr>
        <w:t>.</w:t>
      </w:r>
    </w:p>
    <w:p w14:paraId="01BA79C3" w14:textId="0728C1D9" w:rsidR="03541EDD" w:rsidRPr="00EF4FA3" w:rsidRDefault="00720432" w:rsidP="00EF4FA3">
      <w:pPr>
        <w:pStyle w:val="NoSpacing"/>
        <w:rPr>
          <w:rFonts w:ascii="Arial" w:hAnsi="Arial" w:cs="Arial"/>
        </w:rPr>
      </w:pPr>
      <w:r w:rsidRPr="00EF4FA3">
        <w:rPr>
          <w:rFonts w:ascii="Arial" w:hAnsi="Arial" w:cs="Arial"/>
        </w:rPr>
        <w:t xml:space="preserve">En una campaña reciente, se priorizó el muestreo de núcleos con mineralización de sulfuros </w:t>
      </w:r>
      <w:r w:rsidR="00C246CD" w:rsidRPr="00EF4FA3">
        <w:rPr>
          <w:rFonts w:ascii="Arial" w:hAnsi="Arial" w:cs="Arial"/>
        </w:rPr>
        <w:t>masivos (tipo</w:t>
      </w:r>
      <w:r w:rsidRPr="00EF4FA3">
        <w:rPr>
          <w:rFonts w:ascii="Arial" w:hAnsi="Arial" w:cs="Arial"/>
        </w:rPr>
        <w:t xml:space="preserve"> “net” y diseminados), incluyendo análisis de Ni y </w:t>
      </w:r>
      <w:proofErr w:type="spellStart"/>
      <w:r w:rsidRPr="00EF4FA3">
        <w:rPr>
          <w:rFonts w:ascii="Arial" w:hAnsi="Arial" w:cs="Arial"/>
        </w:rPr>
        <w:t>PGEs</w:t>
      </w:r>
      <w:proofErr w:type="spellEnd"/>
      <w:r w:rsidR="00EF4FA3" w:rsidRPr="00EF4FA3">
        <w:rPr>
          <w:rFonts w:ascii="Arial" w:hAnsi="Arial" w:cs="Arial"/>
        </w:rPr>
        <w:t xml:space="preserve">. A partir de estos resultados surgió el interés por extender dicho análisis a los datos históricos. Sin embargo, </w:t>
      </w:r>
      <w:r w:rsidRPr="00EF4FA3">
        <w:rPr>
          <w:rFonts w:ascii="Arial" w:hAnsi="Arial" w:cs="Arial"/>
        </w:rPr>
        <w:t xml:space="preserve">el gran volumen de datos históricos, la pérdida de núcleos y los altos costos de análisis, </w:t>
      </w:r>
      <w:r w:rsidR="004033A0">
        <w:rPr>
          <w:rFonts w:ascii="Arial" w:hAnsi="Arial" w:cs="Arial"/>
        </w:rPr>
        <w:t>complicaron</w:t>
      </w:r>
      <w:r w:rsidR="00EF4FA3" w:rsidRPr="00EF4FA3">
        <w:rPr>
          <w:rFonts w:ascii="Arial" w:hAnsi="Arial" w:cs="Arial"/>
        </w:rPr>
        <w:t xml:space="preserve"> repetir los ensayos a gran escala</w:t>
      </w:r>
      <w:r w:rsidR="00EF4FA3">
        <w:rPr>
          <w:rFonts w:ascii="Arial" w:hAnsi="Arial" w:cs="Arial"/>
        </w:rPr>
        <w:t xml:space="preserve">. Ante ello, </w:t>
      </w:r>
      <w:r w:rsidRPr="00EF4FA3">
        <w:rPr>
          <w:rFonts w:ascii="Arial" w:hAnsi="Arial" w:cs="Arial"/>
        </w:rPr>
        <w:t xml:space="preserve">se </w:t>
      </w:r>
      <w:r w:rsidR="00EF4FA3">
        <w:rPr>
          <w:rFonts w:ascii="Arial" w:hAnsi="Arial" w:cs="Arial"/>
        </w:rPr>
        <w:t>propone</w:t>
      </w:r>
      <w:r w:rsidRPr="00EF4FA3">
        <w:rPr>
          <w:rFonts w:ascii="Arial" w:hAnsi="Arial" w:cs="Arial"/>
        </w:rPr>
        <w:t xml:space="preserve"> un enfoque </w:t>
      </w:r>
      <w:r w:rsidR="00EF4FA3">
        <w:rPr>
          <w:rFonts w:ascii="Arial" w:hAnsi="Arial" w:cs="Arial"/>
        </w:rPr>
        <w:t xml:space="preserve">alternativo basado en </w:t>
      </w:r>
      <w:r w:rsidRPr="00EF4FA3">
        <w:rPr>
          <w:rFonts w:ascii="Arial" w:hAnsi="Arial" w:cs="Arial"/>
        </w:rPr>
        <w:t xml:space="preserve">Machine </w:t>
      </w:r>
      <w:proofErr w:type="spellStart"/>
      <w:r w:rsidRPr="00EF4FA3">
        <w:rPr>
          <w:rFonts w:ascii="Arial" w:hAnsi="Arial" w:cs="Arial"/>
        </w:rPr>
        <w:t>Learning</w:t>
      </w:r>
      <w:proofErr w:type="spellEnd"/>
      <w:r w:rsidRPr="00EF4FA3">
        <w:rPr>
          <w:rFonts w:ascii="Arial" w:hAnsi="Arial" w:cs="Arial"/>
        </w:rPr>
        <w:t xml:space="preserve"> para predecir la distribución de Pd y Pt a partir de ensayos </w:t>
      </w:r>
      <w:r w:rsidR="00EF4FA3">
        <w:rPr>
          <w:rFonts w:ascii="Arial" w:hAnsi="Arial" w:cs="Arial"/>
        </w:rPr>
        <w:t>de Ni, Cu y Co.</w:t>
      </w:r>
    </w:p>
    <w:p w14:paraId="09B6CDBE" w14:textId="75563CDD" w:rsidR="00EC71F9" w:rsidRPr="00EC71F9" w:rsidRDefault="03541EDD" w:rsidP="03541EDD">
      <w:pPr>
        <w:spacing w:before="100" w:beforeAutospacing="1" w:after="100" w:afterAutospacing="1" w:line="240" w:lineRule="auto"/>
        <w:rPr>
          <w:rFonts w:ascii="Calibri" w:eastAsia="Calibri" w:hAnsi="Calibri" w:cs="Calibri"/>
        </w:rPr>
      </w:pPr>
      <w:r w:rsidRPr="03541EDD">
        <w:rPr>
          <w:rFonts w:ascii="Arial" w:eastAsia="Arial" w:hAnsi="Arial" w:cs="Arial"/>
          <w:b/>
          <w:bCs/>
          <w:lang w:eastAsia="es-PE"/>
        </w:rPr>
        <w:t>2. Objetivos del Trabajo:</w:t>
      </w:r>
    </w:p>
    <w:p w14:paraId="4D5F6019" w14:textId="377EA028" w:rsidR="00EC71F9" w:rsidRPr="007700F1" w:rsidRDefault="007A15D2" w:rsidP="03541E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</w:rPr>
      </w:pPr>
      <w:r w:rsidRPr="007700F1">
        <w:rPr>
          <w:rFonts w:ascii="Arial" w:eastAsia="Arial" w:hAnsi="Arial" w:cs="Arial"/>
        </w:rPr>
        <w:t>Desarrollar modelos de aprendizaje automático</w:t>
      </w:r>
      <w:r w:rsidR="00720432">
        <w:rPr>
          <w:rFonts w:ascii="Arial" w:eastAsia="Arial" w:hAnsi="Arial" w:cs="Arial"/>
        </w:rPr>
        <w:t xml:space="preserve"> </w:t>
      </w:r>
      <w:r w:rsidRPr="007700F1">
        <w:rPr>
          <w:rFonts w:ascii="Arial" w:eastAsia="Arial" w:hAnsi="Arial" w:cs="Arial"/>
        </w:rPr>
        <w:t xml:space="preserve">orientados a la predicción de las </w:t>
      </w:r>
      <w:r w:rsidR="00720432">
        <w:rPr>
          <w:rFonts w:ascii="Arial" w:eastAsia="Arial" w:hAnsi="Arial" w:cs="Arial"/>
        </w:rPr>
        <w:t>leyes</w:t>
      </w:r>
      <w:r w:rsidRPr="007700F1">
        <w:rPr>
          <w:rFonts w:ascii="Arial" w:eastAsia="Arial" w:hAnsi="Arial" w:cs="Arial"/>
        </w:rPr>
        <w:t xml:space="preserve"> de Pd</w:t>
      </w:r>
      <w:r w:rsidR="00720432">
        <w:rPr>
          <w:rFonts w:ascii="Arial" w:eastAsia="Arial" w:hAnsi="Arial" w:cs="Arial"/>
        </w:rPr>
        <w:t xml:space="preserve"> y </w:t>
      </w:r>
      <w:r w:rsidRPr="007700F1">
        <w:rPr>
          <w:rFonts w:ascii="Arial" w:eastAsia="Arial" w:hAnsi="Arial" w:cs="Arial"/>
        </w:rPr>
        <w:t>Pt</w:t>
      </w:r>
      <w:r w:rsidR="00D25DC9" w:rsidRPr="007700F1">
        <w:rPr>
          <w:rFonts w:ascii="Arial" w:eastAsia="Arial" w:hAnsi="Arial" w:cs="Arial"/>
        </w:rPr>
        <w:t xml:space="preserve"> </w:t>
      </w:r>
      <w:r w:rsidRPr="007700F1">
        <w:rPr>
          <w:rFonts w:ascii="Arial" w:eastAsia="Arial" w:hAnsi="Arial" w:cs="Arial"/>
        </w:rPr>
        <w:t>a partir de</w:t>
      </w:r>
      <w:r w:rsidR="004033A0">
        <w:rPr>
          <w:rFonts w:ascii="Arial" w:eastAsia="Arial" w:hAnsi="Arial" w:cs="Arial"/>
        </w:rPr>
        <w:t xml:space="preserve"> </w:t>
      </w:r>
      <w:r w:rsidR="00720432">
        <w:rPr>
          <w:rFonts w:ascii="Arial" w:eastAsia="Arial" w:hAnsi="Arial" w:cs="Arial"/>
        </w:rPr>
        <w:t>leyes de Ni, Cu y Co.</w:t>
      </w:r>
    </w:p>
    <w:p w14:paraId="59F2FCD0" w14:textId="2731B0BC" w:rsidR="007A15D2" w:rsidRPr="007700F1" w:rsidRDefault="007A15D2" w:rsidP="007A15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</w:rPr>
      </w:pPr>
      <w:r w:rsidRPr="007700F1">
        <w:rPr>
          <w:rFonts w:ascii="Arial" w:eastAsia="Arial" w:hAnsi="Arial" w:cs="Arial"/>
        </w:rPr>
        <w:t xml:space="preserve">Aplicar el modelo en los datos de perforación histórica que carecen de análisis </w:t>
      </w:r>
      <w:r w:rsidR="004033A0">
        <w:rPr>
          <w:rFonts w:ascii="Arial" w:eastAsia="Arial" w:hAnsi="Arial" w:cs="Arial"/>
        </w:rPr>
        <w:t xml:space="preserve">de </w:t>
      </w:r>
      <w:r w:rsidRPr="007700F1">
        <w:rPr>
          <w:rFonts w:ascii="Arial" w:eastAsia="Arial" w:hAnsi="Arial" w:cs="Arial"/>
        </w:rPr>
        <w:t>Pd</w:t>
      </w:r>
      <w:r w:rsidR="00CA2778" w:rsidRPr="007700F1">
        <w:rPr>
          <w:rFonts w:ascii="Arial" w:eastAsia="Arial" w:hAnsi="Arial" w:cs="Arial"/>
        </w:rPr>
        <w:t xml:space="preserve"> </w:t>
      </w:r>
      <w:r w:rsidR="004033A0">
        <w:rPr>
          <w:rFonts w:ascii="Arial" w:eastAsia="Arial" w:hAnsi="Arial" w:cs="Arial"/>
        </w:rPr>
        <w:t xml:space="preserve">y </w:t>
      </w:r>
      <w:r w:rsidR="00CA2778" w:rsidRPr="007700F1">
        <w:rPr>
          <w:rFonts w:ascii="Arial" w:eastAsia="Arial" w:hAnsi="Arial" w:cs="Arial"/>
        </w:rPr>
        <w:t>Pt</w:t>
      </w:r>
      <w:r w:rsidR="004033A0">
        <w:rPr>
          <w:rFonts w:ascii="Arial" w:eastAsia="Arial" w:hAnsi="Arial" w:cs="Arial"/>
        </w:rPr>
        <w:t xml:space="preserve"> para</w:t>
      </w:r>
      <w:r w:rsidRPr="007700F1">
        <w:rPr>
          <w:rFonts w:ascii="Arial" w:eastAsia="Arial" w:hAnsi="Arial" w:cs="Arial"/>
        </w:rPr>
        <w:t xml:space="preserve"> estimar su distribución en el yacimiento.</w:t>
      </w:r>
    </w:p>
    <w:p w14:paraId="0F40B954" w14:textId="1C704670" w:rsidR="007A15D2" w:rsidRPr="007700F1" w:rsidRDefault="007A15D2" w:rsidP="007A15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</w:rPr>
      </w:pPr>
      <w:r w:rsidRPr="007700F1">
        <w:rPr>
          <w:rFonts w:ascii="Arial" w:eastAsia="Arial" w:hAnsi="Arial" w:cs="Arial"/>
        </w:rPr>
        <w:t xml:space="preserve">Integrar las predicciones del modelo </w:t>
      </w:r>
      <w:r w:rsidR="00CA2778" w:rsidRPr="007700F1">
        <w:rPr>
          <w:rFonts w:ascii="Arial" w:eastAsia="Arial" w:hAnsi="Arial" w:cs="Arial"/>
        </w:rPr>
        <w:t xml:space="preserve">de aprendizaje automático </w:t>
      </w:r>
      <w:r w:rsidRPr="007700F1">
        <w:rPr>
          <w:rFonts w:ascii="Arial" w:eastAsia="Arial" w:hAnsi="Arial" w:cs="Arial"/>
        </w:rPr>
        <w:t>con el modelo de bloques geoestadístico actual, a fin de delinear nuevas zonas con potencial de altas leyes de Pd</w:t>
      </w:r>
      <w:r w:rsidR="00434D0C">
        <w:rPr>
          <w:rFonts w:ascii="Arial" w:eastAsia="Arial" w:hAnsi="Arial" w:cs="Arial"/>
        </w:rPr>
        <w:t xml:space="preserve"> y</w:t>
      </w:r>
      <w:r w:rsidRPr="007700F1">
        <w:rPr>
          <w:rFonts w:ascii="Arial" w:eastAsia="Arial" w:hAnsi="Arial" w:cs="Arial"/>
        </w:rPr>
        <w:t xml:space="preserve"> Pt que orienten futuras campañas de perforación.</w:t>
      </w:r>
    </w:p>
    <w:p w14:paraId="7F0CBF20" w14:textId="44E43D5F" w:rsidR="00ED27E5" w:rsidRPr="007700F1" w:rsidRDefault="007A15D2" w:rsidP="007700F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</w:rPr>
      </w:pPr>
      <w:r w:rsidRPr="007700F1">
        <w:rPr>
          <w:rFonts w:ascii="Arial" w:eastAsia="Arial" w:hAnsi="Arial" w:cs="Arial"/>
        </w:rPr>
        <w:t>Optimizar la selección de muestras en núcleos disponibles no analizados para Pd</w:t>
      </w:r>
      <w:r w:rsidR="00434D0C">
        <w:rPr>
          <w:rFonts w:ascii="Arial" w:eastAsia="Arial" w:hAnsi="Arial" w:cs="Arial"/>
        </w:rPr>
        <w:t xml:space="preserve"> y</w:t>
      </w:r>
      <w:r w:rsidRPr="007700F1">
        <w:rPr>
          <w:rFonts w:ascii="Arial" w:eastAsia="Arial" w:hAnsi="Arial" w:cs="Arial"/>
        </w:rPr>
        <w:t xml:space="preserve"> Pt, priorizando aquellos con mayor probabilidad de contener altas concentraciones</w:t>
      </w:r>
      <w:r w:rsidR="00434D0C">
        <w:rPr>
          <w:rFonts w:ascii="Arial" w:eastAsia="Arial" w:hAnsi="Arial" w:cs="Arial"/>
        </w:rPr>
        <w:t>.</w:t>
      </w:r>
      <w:r w:rsidR="00B81041" w:rsidRPr="007700F1">
        <w:rPr>
          <w:rFonts w:ascii="Arial" w:eastAsia="Arial" w:hAnsi="Arial" w:cs="Arial"/>
        </w:rPr>
        <w:t xml:space="preserve"> </w:t>
      </w:r>
    </w:p>
    <w:p w14:paraId="5171EEB9" w14:textId="3103D9BF" w:rsidR="004033A0" w:rsidRPr="004033A0" w:rsidRDefault="03541EDD" w:rsidP="004033A0">
      <w:pPr>
        <w:spacing w:before="100" w:beforeAutospacing="1" w:after="100" w:afterAutospacing="1" w:line="240" w:lineRule="auto"/>
        <w:rPr>
          <w:rFonts w:ascii="Arial" w:eastAsia="Arial" w:hAnsi="Arial" w:cs="Arial"/>
        </w:rPr>
      </w:pPr>
      <w:r w:rsidRPr="03541EDD">
        <w:rPr>
          <w:rFonts w:ascii="Arial" w:eastAsia="Arial" w:hAnsi="Arial" w:cs="Arial"/>
          <w:b/>
          <w:bCs/>
          <w:lang w:eastAsia="es-PE"/>
        </w:rPr>
        <w:t>3. Metodología Empleada:</w:t>
      </w:r>
      <w:r w:rsidR="00CE2AFD">
        <w:rPr>
          <w:rFonts w:ascii="Arial" w:eastAsia="Arial" w:hAnsi="Arial" w:cs="Arial"/>
          <w:i/>
          <w:iCs/>
          <w:lang w:eastAsia="es-PE"/>
        </w:rPr>
        <w:br/>
      </w:r>
      <w:r w:rsidR="00EC71F9">
        <w:br/>
      </w:r>
      <w:r w:rsidR="004033A0" w:rsidRPr="004033A0">
        <w:rPr>
          <w:rFonts w:ascii="Arial" w:eastAsia="Arial" w:hAnsi="Arial" w:cs="Arial"/>
        </w:rPr>
        <w:t>Se utilizó un modelo de regresión supervisada para predecir las leyes de Pd y Pt a partir de Ni, Cu y Co, de la primera campaña, alcanzando un R² de 83% para Pd y 73% para Pt, con errores absolutos promedios bajos de 0.06 y 0.05 respectivamente. Estos resultados impulsaron una segunda fase, donde se empleó clasificación supervisada, agrupando Pd y Pt en tres clases de ley</w:t>
      </w:r>
      <w:r w:rsidR="004033A0">
        <w:rPr>
          <w:rFonts w:ascii="Arial" w:eastAsia="Arial" w:hAnsi="Arial" w:cs="Arial"/>
        </w:rPr>
        <w:t xml:space="preserve"> </w:t>
      </w:r>
      <w:r w:rsidR="004033A0" w:rsidRPr="004033A0">
        <w:rPr>
          <w:rFonts w:ascii="Arial" w:eastAsia="Arial" w:hAnsi="Arial" w:cs="Arial"/>
        </w:rPr>
        <w:t xml:space="preserve">(baja, moderada y alta ley). El modelo </w:t>
      </w:r>
      <w:r w:rsidR="004033A0">
        <w:rPr>
          <w:rFonts w:ascii="Arial" w:eastAsia="Arial" w:hAnsi="Arial" w:cs="Arial"/>
        </w:rPr>
        <w:t>de clasificación</w:t>
      </w:r>
      <w:r w:rsidR="004033A0" w:rsidRPr="004033A0">
        <w:rPr>
          <w:rFonts w:ascii="Arial" w:eastAsia="Arial" w:hAnsi="Arial" w:cs="Arial"/>
        </w:rPr>
        <w:t xml:space="preserve"> alcanzó un 96% de precisión</w:t>
      </w:r>
      <w:r w:rsidR="004033A0">
        <w:rPr>
          <w:rFonts w:ascii="Arial" w:eastAsia="Arial" w:hAnsi="Arial" w:cs="Arial"/>
        </w:rPr>
        <w:t xml:space="preserve"> para el Pd y 91% para el Pt.</w:t>
      </w:r>
    </w:p>
    <w:p w14:paraId="312C3D6D" w14:textId="1AE02093" w:rsidR="0053048A" w:rsidRPr="00DD49A0" w:rsidRDefault="004033A0" w:rsidP="004033A0">
      <w:pPr>
        <w:spacing w:before="100" w:beforeAutospacing="1" w:after="100" w:afterAutospacing="1" w:line="240" w:lineRule="auto"/>
        <w:rPr>
          <w:rFonts w:ascii="Arial" w:eastAsia="Arial" w:hAnsi="Arial" w:cs="Arial"/>
        </w:rPr>
      </w:pPr>
      <w:r w:rsidRPr="004033A0">
        <w:rPr>
          <w:rFonts w:ascii="Arial" w:eastAsia="Arial" w:hAnsi="Arial" w:cs="Arial"/>
        </w:rPr>
        <w:t>Posteriormente, se aplicó el modelo de ML a datos de una segunda campaña, para predecir la categoría de las muestras de sondajes, generando mapas 3D y nuevos objetivos de exploración a partir del modelo de bloques del yacimiento.</w:t>
      </w:r>
    </w:p>
    <w:p w14:paraId="2BED856C" w14:textId="0120FB74" w:rsidR="00EC71F9" w:rsidRPr="00EC71F9" w:rsidRDefault="03541EDD" w:rsidP="03541EDD">
      <w:pPr>
        <w:spacing w:before="100" w:beforeAutospacing="1" w:after="100" w:afterAutospacing="1" w:line="240" w:lineRule="auto"/>
        <w:rPr>
          <w:rFonts w:ascii="Calibri" w:eastAsia="Calibri" w:hAnsi="Calibri" w:cs="Calibri"/>
        </w:rPr>
      </w:pPr>
      <w:r w:rsidRPr="03541EDD">
        <w:rPr>
          <w:rFonts w:ascii="Arial" w:eastAsia="Arial" w:hAnsi="Arial" w:cs="Arial"/>
          <w:b/>
          <w:bCs/>
          <w:lang w:eastAsia="es-PE"/>
        </w:rPr>
        <w:t>4. Resultados Alcanzados:</w:t>
      </w:r>
    </w:p>
    <w:p w14:paraId="781F7C14" w14:textId="028134CF" w:rsidR="00EC71F9" w:rsidRPr="00AB59FD" w:rsidRDefault="03541EDD" w:rsidP="03541E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</w:rPr>
      </w:pPr>
      <w:r w:rsidRPr="00AB59FD">
        <w:rPr>
          <w:rFonts w:ascii="Arial" w:eastAsia="Arial" w:hAnsi="Arial" w:cs="Arial"/>
        </w:rPr>
        <w:t xml:space="preserve">El modelo de clasificación logró un </w:t>
      </w:r>
      <w:proofErr w:type="spellStart"/>
      <w:r w:rsidRPr="00AB59FD">
        <w:rPr>
          <w:rFonts w:ascii="Arial" w:eastAsia="Arial" w:hAnsi="Arial" w:cs="Arial"/>
        </w:rPr>
        <w:t>accuracy</w:t>
      </w:r>
      <w:proofErr w:type="spellEnd"/>
      <w:r w:rsidRPr="00AB59FD">
        <w:rPr>
          <w:rFonts w:ascii="Arial" w:eastAsia="Arial" w:hAnsi="Arial" w:cs="Arial"/>
        </w:rPr>
        <w:t xml:space="preserve"> del 96%</w:t>
      </w:r>
      <w:r w:rsidR="00AB59FD" w:rsidRPr="00AB59FD">
        <w:rPr>
          <w:rFonts w:ascii="Arial" w:eastAsia="Arial" w:hAnsi="Arial" w:cs="Arial"/>
        </w:rPr>
        <w:t xml:space="preserve"> y 91%</w:t>
      </w:r>
      <w:r w:rsidRPr="00AB59FD">
        <w:rPr>
          <w:rFonts w:ascii="Arial" w:eastAsia="Arial" w:hAnsi="Arial" w:cs="Arial"/>
        </w:rPr>
        <w:t xml:space="preserve"> en la predicción de la categoría de ley de Pd</w:t>
      </w:r>
      <w:r w:rsidR="00AB59FD" w:rsidRPr="00AB59FD">
        <w:rPr>
          <w:rFonts w:ascii="Arial" w:eastAsia="Arial" w:hAnsi="Arial" w:cs="Arial"/>
        </w:rPr>
        <w:t xml:space="preserve"> </w:t>
      </w:r>
      <w:proofErr w:type="gramStart"/>
      <w:r w:rsidR="00AB59FD" w:rsidRPr="00AB59FD">
        <w:rPr>
          <w:rFonts w:ascii="Arial" w:eastAsia="Arial" w:hAnsi="Arial" w:cs="Arial"/>
        </w:rPr>
        <w:t xml:space="preserve">y </w:t>
      </w:r>
      <w:r w:rsidR="00C23CC8" w:rsidRPr="00AB59FD">
        <w:rPr>
          <w:rFonts w:ascii="Arial" w:eastAsia="Arial" w:hAnsi="Arial" w:cs="Arial"/>
        </w:rPr>
        <w:t xml:space="preserve"> Pt</w:t>
      </w:r>
      <w:proofErr w:type="gramEnd"/>
      <w:r w:rsidR="00AB59FD" w:rsidRPr="00AB59FD">
        <w:rPr>
          <w:rFonts w:ascii="Arial" w:eastAsia="Arial" w:hAnsi="Arial" w:cs="Arial"/>
        </w:rPr>
        <w:t xml:space="preserve"> respectivamente.</w:t>
      </w:r>
    </w:p>
    <w:p w14:paraId="5548717B" w14:textId="7C40A81B" w:rsidR="00EC71F9" w:rsidRDefault="03541EDD" w:rsidP="03541EDD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Arial" w:eastAsia="Arial" w:hAnsi="Arial" w:cs="Arial"/>
        </w:rPr>
      </w:pPr>
      <w:r w:rsidRPr="03541EDD">
        <w:rPr>
          <w:rFonts w:ascii="Arial" w:eastAsia="Arial" w:hAnsi="Arial" w:cs="Arial"/>
        </w:rPr>
        <w:t>Se verificó la coherencia geológica de los resultados al aplicar el modelo en los datos de la segunda campaña, validando su utilidad.</w:t>
      </w:r>
    </w:p>
    <w:p w14:paraId="7470D483" w14:textId="7BC53FFC" w:rsidR="00D90AA9" w:rsidRPr="00EC71F9" w:rsidRDefault="00D90AA9" w:rsidP="03541EDD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predijeron </w:t>
      </w:r>
      <w:r w:rsidR="00027390">
        <w:rPr>
          <w:rFonts w:ascii="Arial" w:eastAsia="Arial" w:hAnsi="Arial" w:cs="Arial"/>
        </w:rPr>
        <w:t>21</w:t>
      </w:r>
      <w:r>
        <w:rPr>
          <w:rFonts w:ascii="Arial" w:eastAsia="Arial" w:hAnsi="Arial" w:cs="Arial"/>
        </w:rPr>
        <w:t xml:space="preserve"> muestras con alta ley, </w:t>
      </w:r>
      <w:r w:rsidR="00027390">
        <w:rPr>
          <w:rFonts w:ascii="Arial" w:eastAsia="Arial" w:hAnsi="Arial" w:cs="Arial"/>
        </w:rPr>
        <w:t>9680</w:t>
      </w:r>
      <w:r>
        <w:rPr>
          <w:rFonts w:ascii="Arial" w:eastAsia="Arial" w:hAnsi="Arial" w:cs="Arial"/>
        </w:rPr>
        <w:t xml:space="preserve"> muestras con baja ley y </w:t>
      </w:r>
      <w:r w:rsidR="00027390">
        <w:rPr>
          <w:rFonts w:ascii="Arial" w:eastAsia="Arial" w:hAnsi="Arial" w:cs="Arial"/>
        </w:rPr>
        <w:t>48</w:t>
      </w:r>
      <w:r>
        <w:rPr>
          <w:rFonts w:ascii="Arial" w:eastAsia="Arial" w:hAnsi="Arial" w:cs="Arial"/>
        </w:rPr>
        <w:t xml:space="preserve"> muestras con ley moderada.</w:t>
      </w:r>
    </w:p>
    <w:p w14:paraId="6ACB38E2" w14:textId="6EA706AE" w:rsidR="00EC71F9" w:rsidRPr="00EC71F9" w:rsidRDefault="03541EDD" w:rsidP="03541EDD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Arial" w:eastAsia="Arial" w:hAnsi="Arial" w:cs="Arial"/>
        </w:rPr>
      </w:pPr>
      <w:r w:rsidRPr="03541EDD">
        <w:rPr>
          <w:rFonts w:ascii="Arial" w:eastAsia="Arial" w:hAnsi="Arial" w:cs="Arial"/>
        </w:rPr>
        <w:t>Se priorizaron para análisis de laboratorio las muestras predichas como de alta ley, optimizando recursos y tiempo.</w:t>
      </w:r>
    </w:p>
    <w:p w14:paraId="08350BC6" w14:textId="12019C1C" w:rsidR="00D90AA9" w:rsidRPr="00B4528E" w:rsidRDefault="00B4528E" w:rsidP="00B4528E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B4528E">
        <w:rPr>
          <w:rFonts w:ascii="Arial" w:eastAsia="Arial" w:hAnsi="Arial" w:cs="Arial"/>
        </w:rPr>
        <w:t xml:space="preserve">Potencialmente se ahorrarían $ 155 </w:t>
      </w:r>
      <w:r>
        <w:rPr>
          <w:rFonts w:ascii="Arial" w:eastAsia="Arial" w:hAnsi="Arial" w:cs="Arial"/>
        </w:rPr>
        <w:t>mil</w:t>
      </w:r>
      <w:r w:rsidRPr="00B4528E">
        <w:rPr>
          <w:rFonts w:ascii="Arial" w:eastAsia="Arial" w:hAnsi="Arial" w:cs="Arial"/>
        </w:rPr>
        <w:t xml:space="preserve"> al</w:t>
      </w:r>
      <w:r w:rsidR="03541EDD" w:rsidRPr="00B4528E">
        <w:rPr>
          <w:rFonts w:ascii="Arial" w:eastAsia="Arial" w:hAnsi="Arial" w:cs="Arial"/>
        </w:rPr>
        <w:t xml:space="preserve"> no enviar a laboratorio</w:t>
      </w:r>
      <w:r w:rsidRPr="00B4528E">
        <w:rPr>
          <w:rFonts w:ascii="Arial" w:eastAsia="Arial" w:hAnsi="Arial" w:cs="Arial"/>
        </w:rPr>
        <w:t xml:space="preserve"> la totalidad de los </w:t>
      </w:r>
      <w:proofErr w:type="spellStart"/>
      <w:r w:rsidRPr="00B4528E">
        <w:rPr>
          <w:rFonts w:ascii="Arial" w:eastAsia="Arial" w:hAnsi="Arial" w:cs="Arial"/>
        </w:rPr>
        <w:t>cores</w:t>
      </w:r>
      <w:proofErr w:type="spellEnd"/>
      <w:r w:rsidRPr="00B4528E">
        <w:rPr>
          <w:rFonts w:ascii="Arial" w:eastAsia="Arial" w:hAnsi="Arial" w:cs="Arial"/>
        </w:rPr>
        <w:t xml:space="preserve"> disponibles </w:t>
      </w:r>
      <w:r w:rsidR="03541EDD" w:rsidRPr="00B4528E">
        <w:rPr>
          <w:rFonts w:ascii="Arial" w:eastAsia="Arial" w:hAnsi="Arial" w:cs="Arial"/>
        </w:rPr>
        <w:t>predich</w:t>
      </w:r>
      <w:r w:rsidRPr="00B4528E">
        <w:rPr>
          <w:rFonts w:ascii="Arial" w:eastAsia="Arial" w:hAnsi="Arial" w:cs="Arial"/>
        </w:rPr>
        <w:t>o</w:t>
      </w:r>
      <w:r w:rsidR="03541EDD" w:rsidRPr="00B4528E">
        <w:rPr>
          <w:rFonts w:ascii="Arial" w:eastAsia="Arial" w:hAnsi="Arial" w:cs="Arial"/>
        </w:rPr>
        <w:t>s como baja ley.</w:t>
      </w:r>
    </w:p>
    <w:p w14:paraId="4FB24BEC" w14:textId="317B45DC" w:rsidR="00EC71F9" w:rsidRPr="00EC71F9" w:rsidRDefault="006469AC" w:rsidP="03541EDD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</w:t>
      </w:r>
      <w:r w:rsidR="03541EDD" w:rsidRPr="03541EDD">
        <w:rPr>
          <w:rFonts w:ascii="Arial" w:eastAsia="Arial" w:hAnsi="Arial" w:cs="Arial"/>
        </w:rPr>
        <w:t>e identificaron nuevas zonas potenciales</w:t>
      </w:r>
      <w:r>
        <w:rPr>
          <w:rFonts w:ascii="Arial" w:eastAsia="Arial" w:hAnsi="Arial" w:cs="Arial"/>
        </w:rPr>
        <w:t xml:space="preserve"> en 3D</w:t>
      </w:r>
      <w:r w:rsidR="03541EDD" w:rsidRPr="03541EDD">
        <w:rPr>
          <w:rFonts w:ascii="Arial" w:eastAsia="Arial" w:hAnsi="Arial" w:cs="Arial"/>
        </w:rPr>
        <w:t xml:space="preserve"> de alta ley de </w:t>
      </w:r>
      <w:r w:rsidR="03541EDD" w:rsidRPr="00AB59FD">
        <w:rPr>
          <w:rFonts w:ascii="Arial" w:eastAsia="Arial" w:hAnsi="Arial" w:cs="Arial"/>
        </w:rPr>
        <w:t>Pd</w:t>
      </w:r>
      <w:r w:rsidR="00AB59FD">
        <w:rPr>
          <w:rFonts w:ascii="Arial" w:eastAsia="Arial" w:hAnsi="Arial" w:cs="Arial"/>
        </w:rPr>
        <w:t xml:space="preserve"> y</w:t>
      </w:r>
      <w:r w:rsidR="00B24FC1" w:rsidRPr="00AB59FD">
        <w:rPr>
          <w:rFonts w:ascii="Arial" w:eastAsia="Arial" w:hAnsi="Arial" w:cs="Arial"/>
        </w:rPr>
        <w:t xml:space="preserve"> Pt</w:t>
      </w:r>
      <w:r w:rsidR="00C246CD">
        <w:rPr>
          <w:rFonts w:ascii="Arial" w:eastAsia="Arial" w:hAnsi="Arial" w:cs="Arial"/>
        </w:rPr>
        <w:t xml:space="preserve">, </w:t>
      </w:r>
      <w:r w:rsidR="03541EDD" w:rsidRPr="03541EDD">
        <w:rPr>
          <w:rFonts w:ascii="Arial" w:eastAsia="Arial" w:hAnsi="Arial" w:cs="Arial"/>
        </w:rPr>
        <w:t xml:space="preserve">lo que abre oportunidades de perforación </w:t>
      </w:r>
      <w:r>
        <w:rPr>
          <w:rFonts w:ascii="Arial" w:eastAsia="Arial" w:hAnsi="Arial" w:cs="Arial"/>
        </w:rPr>
        <w:t>para una campaña posterior</w:t>
      </w:r>
      <w:r w:rsidR="03541EDD" w:rsidRPr="03541EDD">
        <w:rPr>
          <w:rFonts w:ascii="Arial" w:eastAsia="Arial" w:hAnsi="Arial" w:cs="Arial"/>
        </w:rPr>
        <w:t>.</w:t>
      </w:r>
    </w:p>
    <w:p w14:paraId="6AE39FA0" w14:textId="3E2676DC" w:rsidR="03541EDD" w:rsidRDefault="03541EDD" w:rsidP="03541EDD">
      <w:pPr>
        <w:spacing w:beforeAutospacing="1" w:afterAutospacing="1" w:line="240" w:lineRule="auto"/>
      </w:pPr>
      <w:r w:rsidRPr="03541EDD">
        <w:rPr>
          <w:rFonts w:ascii="Arial" w:eastAsia="Arial" w:hAnsi="Arial" w:cs="Arial"/>
          <w:b/>
          <w:bCs/>
          <w:lang w:eastAsia="es-PE"/>
        </w:rPr>
        <w:t>5. Conclusiones</w:t>
      </w:r>
    </w:p>
    <w:p w14:paraId="54F26300" w14:textId="64F4CDEC" w:rsidR="03541EDD" w:rsidRDefault="03541EDD" w:rsidP="03541EDD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3541EDD">
        <w:rPr>
          <w:rFonts w:ascii="Arial" w:eastAsia="Arial" w:hAnsi="Arial" w:cs="Arial"/>
          <w:b/>
          <w:bCs/>
        </w:rPr>
        <w:lastRenderedPageBreak/>
        <w:t>Alta efectividad del modelo predictivo</w:t>
      </w:r>
      <w:r w:rsidRPr="03541EDD">
        <w:rPr>
          <w:rFonts w:ascii="Arial" w:eastAsia="Arial" w:hAnsi="Arial" w:cs="Arial"/>
        </w:rPr>
        <w:t xml:space="preserve">: </w:t>
      </w:r>
      <w:r w:rsidR="00C246CD">
        <w:rPr>
          <w:rFonts w:ascii="Arial" w:eastAsia="Arial" w:hAnsi="Arial" w:cs="Arial"/>
        </w:rPr>
        <w:t xml:space="preserve">El modelo de clasificación alcanzó </w:t>
      </w:r>
      <w:r w:rsidR="00C246CD" w:rsidRPr="004033A0">
        <w:rPr>
          <w:rFonts w:ascii="Arial" w:eastAsia="Arial" w:hAnsi="Arial" w:cs="Arial"/>
        </w:rPr>
        <w:t>un R² de 83% para Pd y 73% para Pt, con errores absolutos promedios bajos de 0.06 y 0.05</w:t>
      </w:r>
      <w:r w:rsidR="00C246CD">
        <w:rPr>
          <w:rFonts w:ascii="Arial" w:eastAsia="Arial" w:hAnsi="Arial" w:cs="Arial"/>
        </w:rPr>
        <w:t>.</w:t>
      </w:r>
    </w:p>
    <w:p w14:paraId="2730BDE3" w14:textId="0D1633FD" w:rsidR="03541EDD" w:rsidRDefault="00434D0C" w:rsidP="03541EDD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Ahorro</w:t>
      </w:r>
      <w:r w:rsidR="03541EDD" w:rsidRPr="03541EDD">
        <w:rPr>
          <w:rFonts w:ascii="Arial" w:eastAsia="Arial" w:hAnsi="Arial" w:cs="Arial"/>
          <w:b/>
          <w:bCs/>
        </w:rPr>
        <w:t xml:space="preserve"> de recursos en exploración</w:t>
      </w:r>
      <w:r w:rsidR="03541EDD" w:rsidRPr="03541EDD">
        <w:rPr>
          <w:rFonts w:ascii="Arial" w:eastAsia="Arial" w:hAnsi="Arial" w:cs="Arial"/>
        </w:rPr>
        <w:t xml:space="preserve">: </w:t>
      </w:r>
      <w:r w:rsidRPr="00434D0C">
        <w:rPr>
          <w:rFonts w:ascii="Arial" w:eastAsia="Arial" w:hAnsi="Arial" w:cs="Arial"/>
        </w:rPr>
        <w:t>Se evit</w:t>
      </w:r>
      <w:r>
        <w:rPr>
          <w:rFonts w:ascii="Arial" w:eastAsia="Arial" w:hAnsi="Arial" w:cs="Arial"/>
        </w:rPr>
        <w:t>aría</w:t>
      </w:r>
      <w:r w:rsidRPr="00434D0C">
        <w:rPr>
          <w:rFonts w:ascii="Arial" w:eastAsia="Arial" w:hAnsi="Arial" w:cs="Arial"/>
        </w:rPr>
        <w:t xml:space="preserve"> el análisis de 9,680 muestras de baja ley, optimizando recursos económicos y logísticos, esto debido a que la aplicación del modelo en la campaña más reciente permitió priorizar muestras de a</w:t>
      </w:r>
      <w:r>
        <w:rPr>
          <w:rFonts w:ascii="Arial" w:eastAsia="Arial" w:hAnsi="Arial" w:cs="Arial"/>
        </w:rPr>
        <w:t>l</w:t>
      </w:r>
      <w:r w:rsidRPr="00434D0C">
        <w:rPr>
          <w:rFonts w:ascii="Arial" w:eastAsia="Arial" w:hAnsi="Arial" w:cs="Arial"/>
        </w:rPr>
        <w:t>ta ley.</w:t>
      </w:r>
    </w:p>
    <w:p w14:paraId="06020A28" w14:textId="278F1F6F" w:rsidR="03541EDD" w:rsidRDefault="03541EDD" w:rsidP="03541EDD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3541EDD">
        <w:rPr>
          <w:rFonts w:ascii="Arial" w:eastAsia="Arial" w:hAnsi="Arial" w:cs="Arial"/>
          <w:b/>
          <w:bCs/>
        </w:rPr>
        <w:t>Validación geológica</w:t>
      </w:r>
      <w:r w:rsidRPr="03541EDD">
        <w:rPr>
          <w:rFonts w:ascii="Arial" w:eastAsia="Arial" w:hAnsi="Arial" w:cs="Arial"/>
        </w:rPr>
        <w:t xml:space="preserve">: </w:t>
      </w:r>
      <w:r w:rsidR="00434D0C" w:rsidRPr="00434D0C">
        <w:rPr>
          <w:rFonts w:ascii="Arial" w:eastAsia="Arial" w:hAnsi="Arial" w:cs="Arial"/>
        </w:rPr>
        <w:t>Los resultados fueron consistentes con la geología del yacimiento, reforzando su validez técnica.</w:t>
      </w:r>
    </w:p>
    <w:p w14:paraId="082634A1" w14:textId="1BC3AA3A" w:rsidR="03541EDD" w:rsidRPr="002B16E8" w:rsidRDefault="03541EDD" w:rsidP="002B16E8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3541EDD">
        <w:rPr>
          <w:rFonts w:ascii="Arial" w:eastAsia="Arial" w:hAnsi="Arial" w:cs="Arial"/>
          <w:b/>
          <w:bCs/>
        </w:rPr>
        <w:t>Aporte al modelo geoestadístico</w:t>
      </w:r>
      <w:r w:rsidRPr="03541EDD">
        <w:rPr>
          <w:rFonts w:ascii="Arial" w:eastAsia="Arial" w:hAnsi="Arial" w:cs="Arial"/>
        </w:rPr>
        <w:t xml:space="preserve">: </w:t>
      </w:r>
      <w:r w:rsidR="00434D0C" w:rsidRPr="00434D0C">
        <w:rPr>
          <w:rFonts w:ascii="Arial" w:eastAsia="Arial" w:hAnsi="Arial" w:cs="Arial"/>
        </w:rPr>
        <w:t>La integración con el modelo de bloques permitió identificar nuevas zonas de interés y ampliar los objetivos de perforación.</w:t>
      </w:r>
    </w:p>
    <w:p w14:paraId="336BB143" w14:textId="23B118FC" w:rsidR="03541EDD" w:rsidRPr="002B16E8" w:rsidRDefault="03541EDD" w:rsidP="03541EDD">
      <w:pPr>
        <w:spacing w:beforeAutospacing="1" w:afterAutospacing="1" w:line="240" w:lineRule="auto"/>
        <w:rPr>
          <w:rFonts w:ascii="Arial" w:eastAsia="Arial" w:hAnsi="Arial" w:cs="Arial"/>
          <w:b/>
          <w:bCs/>
          <w:lang w:eastAsia="es-PE"/>
        </w:rPr>
      </w:pPr>
      <w:r w:rsidRPr="002B16E8">
        <w:rPr>
          <w:rFonts w:ascii="Arial" w:eastAsia="Arial" w:hAnsi="Arial" w:cs="Arial"/>
          <w:b/>
          <w:bCs/>
          <w:lang w:eastAsia="es-PE"/>
        </w:rPr>
        <w:t>6. Recomendaciones</w:t>
      </w:r>
    </w:p>
    <w:p w14:paraId="4616B00C" w14:textId="39C022CB" w:rsidR="03541EDD" w:rsidRPr="00AB59FD" w:rsidRDefault="03541EDD" w:rsidP="03541EDD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AB59FD">
        <w:rPr>
          <w:rFonts w:ascii="Arial" w:eastAsia="Arial" w:hAnsi="Arial" w:cs="Arial"/>
          <w:b/>
          <w:bCs/>
        </w:rPr>
        <w:t>Extender el enfoque a otros elementos</w:t>
      </w:r>
      <w:r w:rsidRPr="00AB59FD">
        <w:rPr>
          <w:rFonts w:ascii="Arial" w:eastAsia="Arial" w:hAnsi="Arial" w:cs="Arial"/>
        </w:rPr>
        <w:t xml:space="preserve">: </w:t>
      </w:r>
      <w:r w:rsidR="00AB59FD" w:rsidRPr="00AB59FD">
        <w:rPr>
          <w:rFonts w:ascii="Arial" w:eastAsia="Arial" w:hAnsi="Arial" w:cs="Arial"/>
        </w:rPr>
        <w:t>Aplicar modelos similares para estimar otros metales de alto valor y baja densidad de muestreo, como el oro.</w:t>
      </w:r>
    </w:p>
    <w:p w14:paraId="3B158822" w14:textId="67A16C67" w:rsidR="03541EDD" w:rsidRDefault="03541EDD" w:rsidP="03541EDD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3541EDD">
        <w:rPr>
          <w:rFonts w:ascii="Arial" w:eastAsia="Arial" w:hAnsi="Arial" w:cs="Arial"/>
          <w:b/>
          <w:bCs/>
        </w:rPr>
        <w:t>Monitoreo continuo del desempeño del modelo</w:t>
      </w:r>
      <w:r w:rsidRPr="03541EDD">
        <w:rPr>
          <w:rFonts w:ascii="Arial" w:eastAsia="Arial" w:hAnsi="Arial" w:cs="Arial"/>
        </w:rPr>
        <w:t xml:space="preserve">: </w:t>
      </w:r>
      <w:r w:rsidR="00AB59FD" w:rsidRPr="00AB59FD">
        <w:rPr>
          <w:rFonts w:ascii="Arial" w:eastAsia="Arial" w:hAnsi="Arial" w:cs="Arial"/>
        </w:rPr>
        <w:t>Recalibrar el modelo con nuevos datos para mantener su precisión.</w:t>
      </w:r>
    </w:p>
    <w:p w14:paraId="71501275" w14:textId="10CAD76F" w:rsidR="00AB59FD" w:rsidRDefault="03541EDD" w:rsidP="00AB59FD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3541EDD">
        <w:rPr>
          <w:rFonts w:ascii="Arial" w:eastAsia="Arial" w:hAnsi="Arial" w:cs="Arial"/>
          <w:b/>
          <w:bCs/>
        </w:rPr>
        <w:t>Automatización del proceso de priorización de muestras</w:t>
      </w:r>
      <w:r w:rsidRPr="03541EDD">
        <w:rPr>
          <w:rFonts w:ascii="Arial" w:eastAsia="Arial" w:hAnsi="Arial" w:cs="Arial"/>
        </w:rPr>
        <w:t>: Implementar el modelo en plataformas operativas que permitan, en tiempo real, sugerir qué muestras deben ser enviadas a análisis</w:t>
      </w:r>
      <w:r w:rsidR="00AB59FD">
        <w:rPr>
          <w:rFonts w:ascii="Arial" w:eastAsia="Arial" w:hAnsi="Arial" w:cs="Arial"/>
        </w:rPr>
        <w:t xml:space="preserve"> de laboratorio.</w:t>
      </w:r>
    </w:p>
    <w:p w14:paraId="719862BA" w14:textId="4F9D8BD1" w:rsidR="03541EDD" w:rsidRDefault="03541EDD" w:rsidP="03541EDD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3541EDD">
        <w:rPr>
          <w:rFonts w:ascii="Arial" w:eastAsia="Arial" w:hAnsi="Arial" w:cs="Arial"/>
          <w:b/>
          <w:bCs/>
        </w:rPr>
        <w:t>Validación con perforaciones futuras</w:t>
      </w:r>
      <w:r w:rsidRPr="03541EDD">
        <w:rPr>
          <w:rFonts w:ascii="Arial" w:eastAsia="Arial" w:hAnsi="Arial" w:cs="Arial"/>
        </w:rPr>
        <w:t>:</w:t>
      </w:r>
      <w:r w:rsidR="00AB59FD" w:rsidRPr="00AB59FD">
        <w:t xml:space="preserve"> </w:t>
      </w:r>
      <w:r w:rsidR="00AB59FD" w:rsidRPr="00AB59FD">
        <w:rPr>
          <w:rFonts w:ascii="Arial" w:eastAsia="Arial" w:hAnsi="Arial" w:cs="Arial"/>
        </w:rPr>
        <w:t>Confirmar los nuevos targets mediante perforaciones adicionales</w:t>
      </w:r>
      <w:r w:rsidRPr="03541EDD">
        <w:rPr>
          <w:rFonts w:ascii="Arial" w:eastAsia="Arial" w:hAnsi="Arial" w:cs="Arial"/>
        </w:rPr>
        <w:t>, para afianzar la confianza en el modelo como herramienta de predicción geológica.</w:t>
      </w:r>
    </w:p>
    <w:p w14:paraId="4D12D83D" w14:textId="77777777" w:rsidR="00EC71F9" w:rsidRPr="00EC71F9" w:rsidRDefault="00000000" w:rsidP="3D953B57">
      <w:pPr>
        <w:spacing w:after="0" w:line="240" w:lineRule="auto"/>
        <w:rPr>
          <w:rFonts w:ascii="Arial" w:eastAsia="Arial" w:hAnsi="Arial" w:cs="Arial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AB18F7E">
          <v:rect id="_x0000_i1027" style="width:0;height:1.5pt" o:hralign="center" o:hrstd="t" o:hr="t" fillcolor="#a0a0a0" stroked="f"/>
        </w:pict>
      </w:r>
    </w:p>
    <w:p w14:paraId="66FE7446" w14:textId="77777777" w:rsidR="00EC71F9" w:rsidRPr="00EC71F9" w:rsidRDefault="00EC71F9" w:rsidP="3D953B57">
      <w:pPr>
        <w:spacing w:before="100" w:beforeAutospacing="1" w:after="100" w:afterAutospacing="1" w:line="240" w:lineRule="auto"/>
        <w:outlineLvl w:val="0"/>
        <w:rPr>
          <w:rFonts w:ascii="Arial" w:eastAsia="Arial" w:hAnsi="Arial" w:cs="Arial"/>
          <w:b/>
          <w:bCs/>
          <w:kern w:val="36"/>
          <w:lang w:eastAsia="es-PE"/>
        </w:rPr>
      </w:pPr>
      <w:r w:rsidRPr="3D953B57">
        <w:rPr>
          <w:rFonts w:ascii="Arial" w:eastAsia="Arial" w:hAnsi="Arial" w:cs="Arial"/>
          <w:b/>
          <w:bCs/>
          <w:kern w:val="36"/>
          <w:lang w:eastAsia="es-PE"/>
        </w:rPr>
        <w:t>RESEÑA PROFESIONAL</w:t>
      </w:r>
    </w:p>
    <w:p w14:paraId="4ABF92A5" w14:textId="78DA9112" w:rsidR="00EC71F9" w:rsidRPr="00EC71F9" w:rsidRDefault="03541EDD" w:rsidP="03541EDD">
      <w:pPr>
        <w:spacing w:before="100" w:beforeAutospacing="1" w:after="100" w:afterAutospacing="1" w:line="240" w:lineRule="auto"/>
        <w:rPr>
          <w:rFonts w:ascii="Arial" w:eastAsia="Arial" w:hAnsi="Arial" w:cs="Arial"/>
          <w:b/>
          <w:bCs/>
          <w:lang w:eastAsia="es-PE"/>
        </w:rPr>
      </w:pPr>
      <w:r w:rsidRPr="03541EDD">
        <w:rPr>
          <w:rFonts w:ascii="Arial" w:eastAsia="Arial" w:hAnsi="Arial" w:cs="Arial"/>
          <w:b/>
          <w:bCs/>
          <w:lang w:eastAsia="es-PE"/>
        </w:rPr>
        <w:t>Autor:</w:t>
      </w:r>
      <w:r w:rsidR="00EC71F9">
        <w:br/>
      </w:r>
      <w:r w:rsidRPr="03541EDD">
        <w:rPr>
          <w:rFonts w:ascii="Arial" w:eastAsia="Arial" w:hAnsi="Arial" w:cs="Arial"/>
          <w:lang w:eastAsia="es-PE"/>
        </w:rPr>
        <w:t xml:space="preserve">Neil Harrison Berrospi Rios es egresado de la Universidad Nacional de Ingeniería (UNI) de la carrera de </w:t>
      </w:r>
      <w:proofErr w:type="spellStart"/>
      <w:r w:rsidRPr="03541EDD">
        <w:rPr>
          <w:rFonts w:ascii="Arial" w:eastAsia="Arial" w:hAnsi="Arial" w:cs="Arial"/>
          <w:lang w:eastAsia="es-PE"/>
        </w:rPr>
        <w:t>Ingenieria</w:t>
      </w:r>
      <w:proofErr w:type="spellEnd"/>
      <w:r w:rsidRPr="03541EDD">
        <w:rPr>
          <w:rFonts w:ascii="Arial" w:eastAsia="Arial" w:hAnsi="Arial" w:cs="Arial"/>
          <w:lang w:eastAsia="es-PE"/>
        </w:rPr>
        <w:t xml:space="preserve"> </w:t>
      </w:r>
      <w:r w:rsidR="000F5F32">
        <w:rPr>
          <w:rFonts w:ascii="Arial" w:eastAsia="Arial" w:hAnsi="Arial" w:cs="Arial"/>
          <w:lang w:eastAsia="es-PE"/>
        </w:rPr>
        <w:t>G</w:t>
      </w:r>
      <w:r w:rsidRPr="03541EDD">
        <w:rPr>
          <w:rFonts w:ascii="Arial" w:eastAsia="Arial" w:hAnsi="Arial" w:cs="Arial"/>
          <w:lang w:eastAsia="es-PE"/>
        </w:rPr>
        <w:t xml:space="preserve">eológica y especialista en Inteligencia Artificial por la Pontificia Universidad </w:t>
      </w:r>
      <w:proofErr w:type="spellStart"/>
      <w:r w:rsidRPr="03541EDD">
        <w:rPr>
          <w:rFonts w:ascii="Arial" w:eastAsia="Arial" w:hAnsi="Arial" w:cs="Arial"/>
          <w:lang w:eastAsia="es-PE"/>
        </w:rPr>
        <w:t>Catolica</w:t>
      </w:r>
      <w:proofErr w:type="spellEnd"/>
      <w:r w:rsidRPr="03541EDD">
        <w:rPr>
          <w:rFonts w:ascii="Arial" w:eastAsia="Arial" w:hAnsi="Arial" w:cs="Arial"/>
          <w:lang w:eastAsia="es-PE"/>
        </w:rPr>
        <w:t xml:space="preserve"> de Valparaíso. Ha trabajado en el área de Inteligencia Artificial en Consorcio Minero Horizonte (CMH) por más de 2 años haciendo mapas prospectivos aplicando IA, actualmente es científico de datos en el área de Innovación de </w:t>
      </w:r>
      <w:proofErr w:type="spellStart"/>
      <w:r w:rsidRPr="03541EDD">
        <w:rPr>
          <w:rFonts w:ascii="Arial" w:eastAsia="Arial" w:hAnsi="Arial" w:cs="Arial"/>
          <w:lang w:eastAsia="es-PE"/>
        </w:rPr>
        <w:t>Nexa</w:t>
      </w:r>
      <w:proofErr w:type="spellEnd"/>
      <w:r w:rsidRPr="03541EDD">
        <w:rPr>
          <w:rFonts w:ascii="Arial" w:eastAsia="Arial" w:hAnsi="Arial" w:cs="Arial"/>
          <w:lang w:eastAsia="es-PE"/>
        </w:rPr>
        <w:t xml:space="preserve"> </w:t>
      </w:r>
      <w:proofErr w:type="spellStart"/>
      <w:r w:rsidRPr="03541EDD">
        <w:rPr>
          <w:rFonts w:ascii="Arial" w:eastAsia="Arial" w:hAnsi="Arial" w:cs="Arial"/>
          <w:lang w:eastAsia="es-PE"/>
        </w:rPr>
        <w:t>Resources</w:t>
      </w:r>
      <w:proofErr w:type="spellEnd"/>
      <w:r w:rsidRPr="03541EDD">
        <w:rPr>
          <w:rFonts w:ascii="Arial" w:eastAsia="Arial" w:hAnsi="Arial" w:cs="Arial"/>
          <w:lang w:eastAsia="es-PE"/>
        </w:rPr>
        <w:t>.</w:t>
      </w:r>
    </w:p>
    <w:p w14:paraId="3269AF64" w14:textId="6C7E63B3" w:rsidR="00EC71F9" w:rsidRDefault="3D953B57" w:rsidP="3D953B57">
      <w:pPr>
        <w:spacing w:before="100" w:beforeAutospacing="1" w:after="100" w:afterAutospacing="1" w:line="240" w:lineRule="auto"/>
        <w:rPr>
          <w:rFonts w:ascii="Arial" w:eastAsia="Arial" w:hAnsi="Arial" w:cs="Arial"/>
          <w:lang w:eastAsia="es-PE"/>
        </w:rPr>
      </w:pPr>
      <w:r w:rsidRPr="3D953B57">
        <w:rPr>
          <w:rFonts w:ascii="Arial" w:eastAsia="Arial" w:hAnsi="Arial" w:cs="Arial"/>
          <w:b/>
          <w:bCs/>
          <w:lang w:eastAsia="es-PE"/>
        </w:rPr>
        <w:t>Coautores (máximo 2):</w:t>
      </w:r>
      <w:r w:rsidR="00EC71F9">
        <w:br/>
      </w:r>
      <w:r w:rsidR="000F5F32" w:rsidRPr="00F7789E">
        <w:rPr>
          <w:rFonts w:ascii="Arial" w:eastAsia="Arial" w:hAnsi="Arial" w:cs="Arial"/>
          <w:lang w:eastAsia="es-PE"/>
        </w:rPr>
        <w:t xml:space="preserve">Daniel Abinadab Basilio Rojas es ingeniero geólogo egresado de la Universidad Nacional de Ingeniería (UNI). Cuenta con más de cuatro años de experiencia en </w:t>
      </w:r>
      <w:proofErr w:type="spellStart"/>
      <w:r w:rsidR="000F5F32" w:rsidRPr="00F7789E">
        <w:rPr>
          <w:rFonts w:ascii="Arial" w:eastAsia="Arial" w:hAnsi="Arial" w:cs="Arial"/>
          <w:lang w:eastAsia="es-PE"/>
        </w:rPr>
        <w:t>Atticus</w:t>
      </w:r>
      <w:proofErr w:type="spellEnd"/>
      <w:r w:rsidR="000F5F32" w:rsidRPr="00F7789E">
        <w:rPr>
          <w:rFonts w:ascii="Arial" w:eastAsia="Arial" w:hAnsi="Arial" w:cs="Arial"/>
          <w:lang w:eastAsia="es-PE"/>
        </w:rPr>
        <w:t xml:space="preserve"> Perú SAC, desempeñándose en las áreas de base de datos, modelamiento geológico y estimación de recursos. </w:t>
      </w:r>
      <w:r w:rsidR="008833A5" w:rsidRPr="00F9567D">
        <w:rPr>
          <w:rFonts w:ascii="Arial" w:eastAsia="Arial" w:hAnsi="Arial" w:cs="Arial"/>
          <w:lang w:eastAsia="es-PE"/>
        </w:rPr>
        <w:t xml:space="preserve">Durante este tiempo, ha participado en el desarrollo de modelos geológicos integrados en diversos tipos de depósitos, incluidos sistemas epitermales, </w:t>
      </w:r>
      <w:proofErr w:type="spellStart"/>
      <w:r w:rsidR="008833A5" w:rsidRPr="00F9567D">
        <w:rPr>
          <w:rFonts w:ascii="Arial" w:eastAsia="Arial" w:hAnsi="Arial" w:cs="Arial"/>
          <w:lang w:eastAsia="es-PE"/>
        </w:rPr>
        <w:t>vetiformes</w:t>
      </w:r>
      <w:proofErr w:type="spellEnd"/>
      <w:r w:rsidR="008833A5" w:rsidRPr="00F9567D">
        <w:rPr>
          <w:rFonts w:ascii="Arial" w:eastAsia="Arial" w:hAnsi="Arial" w:cs="Arial"/>
          <w:lang w:eastAsia="es-PE"/>
        </w:rPr>
        <w:t>, magmáticos, VMS, de elementos de tierras raras (REE), entre otros, brindando soporte técnico a proyectos internacionales.</w:t>
      </w:r>
    </w:p>
    <w:p w14:paraId="3B8E9FEE" w14:textId="6179CAD6" w:rsidR="00BE4D40" w:rsidRPr="004033A0" w:rsidRDefault="00F7789E" w:rsidP="004033A0">
      <w:pPr>
        <w:spacing w:before="100" w:beforeAutospacing="1" w:after="100" w:afterAutospacing="1" w:line="240" w:lineRule="auto"/>
        <w:rPr>
          <w:rFonts w:ascii="Arial" w:eastAsia="Arial" w:hAnsi="Arial" w:cs="Arial"/>
          <w:lang w:eastAsia="es-PE"/>
        </w:rPr>
      </w:pPr>
      <w:r>
        <w:rPr>
          <w:rFonts w:ascii="Arial" w:eastAsia="Arial" w:hAnsi="Arial" w:cs="Arial"/>
          <w:lang w:eastAsia="es-PE"/>
        </w:rPr>
        <w:t xml:space="preserve">Carlos </w:t>
      </w:r>
      <w:proofErr w:type="spellStart"/>
      <w:r>
        <w:rPr>
          <w:rFonts w:ascii="Arial" w:eastAsia="Arial" w:hAnsi="Arial" w:cs="Arial"/>
          <w:lang w:eastAsia="es-PE"/>
        </w:rPr>
        <w:t>Josue</w:t>
      </w:r>
      <w:proofErr w:type="spellEnd"/>
      <w:r>
        <w:rPr>
          <w:rFonts w:ascii="Arial" w:eastAsia="Arial" w:hAnsi="Arial" w:cs="Arial"/>
          <w:lang w:eastAsia="es-PE"/>
        </w:rPr>
        <w:t xml:space="preserve"> Mendoza </w:t>
      </w:r>
      <w:proofErr w:type="spellStart"/>
      <w:r>
        <w:rPr>
          <w:rFonts w:ascii="Arial" w:eastAsia="Arial" w:hAnsi="Arial" w:cs="Arial"/>
          <w:lang w:eastAsia="es-PE"/>
        </w:rPr>
        <w:t>Kuong</w:t>
      </w:r>
      <w:proofErr w:type="spellEnd"/>
      <w:r>
        <w:rPr>
          <w:rFonts w:ascii="Arial" w:eastAsia="Arial" w:hAnsi="Arial" w:cs="Arial"/>
          <w:lang w:eastAsia="es-PE"/>
        </w:rPr>
        <w:t xml:space="preserve"> es e</w:t>
      </w:r>
      <w:r w:rsidRPr="00F7789E">
        <w:rPr>
          <w:rFonts w:ascii="Arial" w:eastAsia="Arial" w:hAnsi="Arial" w:cs="Arial"/>
          <w:lang w:eastAsia="es-PE"/>
        </w:rPr>
        <w:t xml:space="preserve">gresado de la Universidad Nacional de Ingeniería de la carrera de Ingeniería </w:t>
      </w:r>
      <w:r>
        <w:rPr>
          <w:rFonts w:ascii="Arial" w:eastAsia="Arial" w:hAnsi="Arial" w:cs="Arial"/>
          <w:lang w:eastAsia="es-PE"/>
        </w:rPr>
        <w:t>de minas</w:t>
      </w:r>
      <w:r w:rsidRPr="00F7789E">
        <w:rPr>
          <w:rFonts w:ascii="Arial" w:eastAsia="Arial" w:hAnsi="Arial" w:cs="Arial"/>
          <w:lang w:eastAsia="es-PE"/>
        </w:rPr>
        <w:t xml:space="preserve">, con estudios de análisis de datos y experiencia en la validación de data para </w:t>
      </w:r>
      <w:proofErr w:type="spellStart"/>
      <w:r w:rsidRPr="00F7789E">
        <w:rPr>
          <w:rFonts w:ascii="Arial" w:eastAsia="Arial" w:hAnsi="Arial" w:cs="Arial"/>
          <w:lang w:eastAsia="es-PE"/>
        </w:rPr>
        <w:t>reportabilidad</w:t>
      </w:r>
      <w:proofErr w:type="spellEnd"/>
      <w:r w:rsidRPr="00F7789E">
        <w:rPr>
          <w:rFonts w:ascii="Arial" w:eastAsia="Arial" w:hAnsi="Arial" w:cs="Arial"/>
          <w:lang w:eastAsia="es-PE"/>
        </w:rPr>
        <w:t xml:space="preserve"> de sistemas de despacho, experiencia ganada en Antamina y Beijing </w:t>
      </w:r>
      <w:proofErr w:type="spellStart"/>
      <w:r w:rsidRPr="00F7789E">
        <w:rPr>
          <w:rFonts w:ascii="Arial" w:eastAsia="Arial" w:hAnsi="Arial" w:cs="Arial"/>
          <w:lang w:eastAsia="es-PE"/>
        </w:rPr>
        <w:t>Shougang</w:t>
      </w:r>
      <w:proofErr w:type="spellEnd"/>
      <w:r w:rsidR="008833A5">
        <w:rPr>
          <w:rFonts w:ascii="Arial" w:eastAsia="Arial" w:hAnsi="Arial" w:cs="Arial"/>
          <w:lang w:eastAsia="es-PE"/>
        </w:rPr>
        <w:t>.</w:t>
      </w:r>
    </w:p>
    <w:sectPr w:rsidR="00BE4D40" w:rsidRPr="004033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C2E6E"/>
    <w:multiLevelType w:val="hybridMultilevel"/>
    <w:tmpl w:val="EFC04FCA"/>
    <w:lvl w:ilvl="0" w:tplc="A88440B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A1CCB"/>
    <w:multiLevelType w:val="multilevel"/>
    <w:tmpl w:val="86A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9C47CE"/>
    <w:multiLevelType w:val="multilevel"/>
    <w:tmpl w:val="ECA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732D6F"/>
    <w:multiLevelType w:val="multilevel"/>
    <w:tmpl w:val="48AC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FB2FAF"/>
    <w:multiLevelType w:val="multilevel"/>
    <w:tmpl w:val="00F0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CE03DD"/>
    <w:multiLevelType w:val="multilevel"/>
    <w:tmpl w:val="E91A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AA270F"/>
    <w:multiLevelType w:val="hybridMultilevel"/>
    <w:tmpl w:val="46E4FB92"/>
    <w:lvl w:ilvl="0" w:tplc="5DDA09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1329F8"/>
    <w:multiLevelType w:val="multilevel"/>
    <w:tmpl w:val="7C76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6058C"/>
    <w:multiLevelType w:val="hybridMultilevel"/>
    <w:tmpl w:val="156876BA"/>
    <w:lvl w:ilvl="0" w:tplc="293075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E8EF7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2F4879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65E0B8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7C8A9B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1EAB3A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82C8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9C2B94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EBC8B6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3093818">
    <w:abstractNumId w:val="8"/>
  </w:num>
  <w:num w:numId="2" w16cid:durableId="1565750993">
    <w:abstractNumId w:val="5"/>
  </w:num>
  <w:num w:numId="3" w16cid:durableId="795607240">
    <w:abstractNumId w:val="7"/>
  </w:num>
  <w:num w:numId="4" w16cid:durableId="465975617">
    <w:abstractNumId w:val="0"/>
  </w:num>
  <w:num w:numId="5" w16cid:durableId="143007389">
    <w:abstractNumId w:val="6"/>
  </w:num>
  <w:num w:numId="6" w16cid:durableId="1246454232">
    <w:abstractNumId w:val="3"/>
  </w:num>
  <w:num w:numId="7" w16cid:durableId="658537671">
    <w:abstractNumId w:val="2"/>
  </w:num>
  <w:num w:numId="8" w16cid:durableId="2074698467">
    <w:abstractNumId w:val="1"/>
  </w:num>
  <w:num w:numId="9" w16cid:durableId="269169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1F9"/>
    <w:rsid w:val="00027390"/>
    <w:rsid w:val="0003433C"/>
    <w:rsid w:val="000C3B8D"/>
    <w:rsid w:val="000F5F32"/>
    <w:rsid w:val="001054F6"/>
    <w:rsid w:val="00177E12"/>
    <w:rsid w:val="002537CF"/>
    <w:rsid w:val="002806B9"/>
    <w:rsid w:val="002B16E8"/>
    <w:rsid w:val="00371694"/>
    <w:rsid w:val="004033A0"/>
    <w:rsid w:val="00434D0C"/>
    <w:rsid w:val="004E096C"/>
    <w:rsid w:val="0053048A"/>
    <w:rsid w:val="005F04F8"/>
    <w:rsid w:val="00637546"/>
    <w:rsid w:val="006469AC"/>
    <w:rsid w:val="006C41B8"/>
    <w:rsid w:val="006D3E40"/>
    <w:rsid w:val="00720432"/>
    <w:rsid w:val="007700F1"/>
    <w:rsid w:val="007A15D2"/>
    <w:rsid w:val="00801E87"/>
    <w:rsid w:val="008833A5"/>
    <w:rsid w:val="0095299D"/>
    <w:rsid w:val="009B5FD9"/>
    <w:rsid w:val="009F3EB1"/>
    <w:rsid w:val="00A15EB4"/>
    <w:rsid w:val="00A87A66"/>
    <w:rsid w:val="00AB59FD"/>
    <w:rsid w:val="00AF62EE"/>
    <w:rsid w:val="00B24FC1"/>
    <w:rsid w:val="00B4528E"/>
    <w:rsid w:val="00B81041"/>
    <w:rsid w:val="00BE4D40"/>
    <w:rsid w:val="00C23CC8"/>
    <w:rsid w:val="00C246CD"/>
    <w:rsid w:val="00CA2778"/>
    <w:rsid w:val="00CE2AFD"/>
    <w:rsid w:val="00D25DC9"/>
    <w:rsid w:val="00D90AA9"/>
    <w:rsid w:val="00DB3577"/>
    <w:rsid w:val="00DD49A0"/>
    <w:rsid w:val="00E61544"/>
    <w:rsid w:val="00EC71F9"/>
    <w:rsid w:val="00ED27E5"/>
    <w:rsid w:val="00EF4FA3"/>
    <w:rsid w:val="00F7789E"/>
    <w:rsid w:val="03541EDD"/>
    <w:rsid w:val="3D953B57"/>
    <w:rsid w:val="5F5C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46E246"/>
  <w15:chartTrackingRefBased/>
  <w15:docId w15:val="{1E60DABF-2C49-4C47-88AD-47874009E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71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1F9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EC7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Strong">
    <w:name w:val="Strong"/>
    <w:basedOn w:val="DefaultParagraphFont"/>
    <w:uiPriority w:val="22"/>
    <w:qFormat/>
    <w:rsid w:val="00EC71F9"/>
    <w:rPr>
      <w:b/>
      <w:bCs/>
    </w:rPr>
  </w:style>
  <w:style w:type="character" w:styleId="Emphasis">
    <w:name w:val="Emphasis"/>
    <w:basedOn w:val="DefaultParagraphFont"/>
    <w:uiPriority w:val="20"/>
    <w:qFormat/>
    <w:rsid w:val="00EC71F9"/>
    <w:rPr>
      <w:i/>
      <w:iCs/>
    </w:rPr>
  </w:style>
  <w:style w:type="table" w:styleId="PlainTable1">
    <w:name w:val="Plain Table 1"/>
    <w:basedOn w:val="TableNormal"/>
    <w:uiPriority w:val="41"/>
    <w:rsid w:val="00EC71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C71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EC71F9"/>
    <w:pPr>
      <w:ind w:left="720"/>
      <w:contextualSpacing/>
    </w:pPr>
  </w:style>
  <w:style w:type="character" w:customStyle="1" w:styleId="normaltextrun">
    <w:name w:val="normaltextrun"/>
    <w:basedOn w:val="DefaultParagraphFont"/>
    <w:rsid w:val="00ED27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528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528E"/>
    <w:rPr>
      <w:rFonts w:ascii="Consolas" w:hAnsi="Consolas"/>
      <w:sz w:val="20"/>
      <w:szCs w:val="20"/>
    </w:rPr>
  </w:style>
  <w:style w:type="paragraph" w:styleId="NoSpacing">
    <w:name w:val="No Spacing"/>
    <w:uiPriority w:val="1"/>
    <w:qFormat/>
    <w:rsid w:val="00EF4F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1063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Basilio</dc:creator>
  <cp:keywords/>
  <dc:description/>
  <cp:lastModifiedBy>Neil Harrison  Berrospi Rios</cp:lastModifiedBy>
  <cp:revision>4</cp:revision>
  <dcterms:created xsi:type="dcterms:W3CDTF">2025-05-13T04:22:00Z</dcterms:created>
  <dcterms:modified xsi:type="dcterms:W3CDTF">2025-05-16T03:19:00Z</dcterms:modified>
</cp:coreProperties>
</file>