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16EBAB" w14:textId="77777777" w:rsidR="001D535C" w:rsidRPr="003211AE" w:rsidRDefault="001D535C" w:rsidP="003211AE">
      <w:pPr>
        <w:jc w:val="center"/>
        <w:rPr>
          <w:rFonts w:ascii="Arial" w:hAnsi="Arial" w:cs="Arial"/>
          <w:bCs/>
          <w:sz w:val="22"/>
          <w:szCs w:val="22"/>
          <w:lang w:val="es-PE"/>
        </w:rPr>
      </w:pPr>
      <w:r w:rsidRPr="003211AE">
        <w:rPr>
          <w:rFonts w:ascii="Arial" w:hAnsi="Arial" w:cs="Arial"/>
          <w:bCs/>
          <w:sz w:val="22"/>
          <w:szCs w:val="22"/>
          <w:lang w:val="es-PE"/>
        </w:rPr>
        <w:t xml:space="preserve">Infraestructura para la Excelencia Educativa con Sello Minero </w:t>
      </w:r>
    </w:p>
    <w:p w14:paraId="27FE16CB" w14:textId="77777777" w:rsidR="00E47F4B" w:rsidRPr="003211AE" w:rsidRDefault="00E47F4B" w:rsidP="003211AE">
      <w:pPr>
        <w:jc w:val="center"/>
        <w:rPr>
          <w:rFonts w:ascii="Arial" w:hAnsi="Arial" w:cs="Arial"/>
          <w:sz w:val="22"/>
          <w:szCs w:val="22"/>
          <w:lang w:val="es-PE"/>
        </w:rPr>
      </w:pPr>
      <w:r w:rsidRPr="003211AE">
        <w:rPr>
          <w:rFonts w:ascii="Arial" w:hAnsi="Arial" w:cs="Arial"/>
          <w:sz w:val="22"/>
          <w:szCs w:val="22"/>
          <w:lang w:val="es-PE"/>
        </w:rPr>
        <w:t xml:space="preserve">(ESG: </w:t>
      </w:r>
      <w:proofErr w:type="spellStart"/>
      <w:r w:rsidRPr="003211AE">
        <w:rPr>
          <w:rFonts w:ascii="Arial" w:hAnsi="Arial" w:cs="Arial"/>
          <w:sz w:val="22"/>
          <w:szCs w:val="22"/>
          <w:lang w:val="es-PE"/>
        </w:rPr>
        <w:t>Environmental</w:t>
      </w:r>
      <w:proofErr w:type="spellEnd"/>
      <w:r w:rsidRPr="003211AE">
        <w:rPr>
          <w:rFonts w:ascii="Arial" w:hAnsi="Arial" w:cs="Arial"/>
          <w:sz w:val="22"/>
          <w:szCs w:val="22"/>
          <w:lang w:val="es-PE"/>
        </w:rPr>
        <w:t xml:space="preserve">, Social, </w:t>
      </w:r>
      <w:proofErr w:type="spellStart"/>
      <w:r w:rsidRPr="003211AE">
        <w:rPr>
          <w:rFonts w:ascii="Arial" w:hAnsi="Arial" w:cs="Arial"/>
          <w:sz w:val="22"/>
          <w:szCs w:val="22"/>
          <w:lang w:val="es-PE"/>
        </w:rPr>
        <w:t>Governance</w:t>
      </w:r>
      <w:proofErr w:type="spellEnd"/>
      <w:r w:rsidRPr="003211AE">
        <w:rPr>
          <w:rFonts w:ascii="Arial" w:hAnsi="Arial" w:cs="Arial"/>
          <w:sz w:val="22"/>
          <w:szCs w:val="22"/>
          <w:lang w:val="es-PE"/>
        </w:rPr>
        <w:t>)</w:t>
      </w:r>
    </w:p>
    <w:p w14:paraId="03D0F56A" w14:textId="77777777" w:rsidR="00A05DB9" w:rsidRPr="003211AE" w:rsidRDefault="00A05DB9" w:rsidP="003211AE">
      <w:pPr>
        <w:rPr>
          <w:rFonts w:ascii="Arial" w:hAnsi="Arial" w:cs="Arial"/>
          <w:sz w:val="22"/>
          <w:szCs w:val="22"/>
        </w:rPr>
      </w:pPr>
    </w:p>
    <w:p w14:paraId="400BE595" w14:textId="6759562A" w:rsidR="0087565A" w:rsidRPr="003211AE" w:rsidRDefault="007455F6" w:rsidP="003211AE">
      <w:pPr>
        <w:jc w:val="center"/>
        <w:rPr>
          <w:rFonts w:ascii="Arial" w:hAnsi="Arial" w:cs="Arial"/>
          <w:bCs/>
          <w:sz w:val="22"/>
          <w:szCs w:val="22"/>
          <w:lang w:val="es-PE"/>
        </w:rPr>
      </w:pPr>
      <w:r w:rsidRPr="003211AE">
        <w:rPr>
          <w:rFonts w:ascii="Arial" w:hAnsi="Arial" w:cs="Arial"/>
          <w:b/>
          <w:bCs/>
          <w:sz w:val="22"/>
          <w:szCs w:val="22"/>
          <w:lang w:val="es-PE"/>
        </w:rPr>
        <w:t>Juan José Sánchez Verastegui</w:t>
      </w:r>
    </w:p>
    <w:p w14:paraId="23736843" w14:textId="77777777" w:rsidR="007373B8" w:rsidRPr="003211AE" w:rsidRDefault="007373B8" w:rsidP="003211AE">
      <w:pPr>
        <w:rPr>
          <w:rFonts w:ascii="Arial" w:hAnsi="Arial" w:cs="Arial"/>
          <w:sz w:val="22"/>
          <w:szCs w:val="22"/>
          <w:lang w:val="es-PE"/>
        </w:rPr>
      </w:pPr>
    </w:p>
    <w:p w14:paraId="75AED826" w14:textId="77777777" w:rsidR="00FE61C9" w:rsidRPr="003211AE" w:rsidRDefault="00FE61C9" w:rsidP="003211AE">
      <w:pPr>
        <w:ind w:left="142" w:hanging="142"/>
        <w:jc w:val="both"/>
        <w:rPr>
          <w:rFonts w:ascii="Arial" w:hAnsi="Arial" w:cs="Arial"/>
          <w:sz w:val="22"/>
          <w:szCs w:val="22"/>
          <w:lang w:val="es-PE"/>
        </w:rPr>
      </w:pPr>
      <w:r w:rsidRPr="003211AE">
        <w:rPr>
          <w:rFonts w:ascii="Arial" w:hAnsi="Arial" w:cs="Arial"/>
          <w:sz w:val="22"/>
          <w:szCs w:val="22"/>
          <w:vertAlign w:val="superscript"/>
          <w:lang w:val="en-US"/>
        </w:rPr>
        <w:t>1</w:t>
      </w:r>
      <w:r w:rsidRPr="003211AE">
        <w:rPr>
          <w:rFonts w:ascii="Arial" w:hAnsi="Arial" w:cs="Arial"/>
          <w:sz w:val="22"/>
          <w:szCs w:val="22"/>
          <w:lang w:val="en-US"/>
        </w:rPr>
        <w:t xml:space="preserve"> Autor: Southern Peru Copper Corporation, Av. </w:t>
      </w:r>
      <w:r w:rsidRPr="003211AE">
        <w:rPr>
          <w:rFonts w:ascii="Arial" w:hAnsi="Arial" w:cs="Arial"/>
          <w:sz w:val="22"/>
          <w:szCs w:val="22"/>
          <w:lang w:val="es-PE"/>
        </w:rPr>
        <w:t xml:space="preserve">Minería F1/Oficinas Desarrollo Comunitario, </w:t>
      </w:r>
      <w:proofErr w:type="spellStart"/>
      <w:r w:rsidRPr="003211AE">
        <w:rPr>
          <w:rFonts w:ascii="Arial" w:hAnsi="Arial" w:cs="Arial"/>
          <w:sz w:val="22"/>
          <w:szCs w:val="22"/>
          <w:lang w:val="es-PE"/>
        </w:rPr>
        <w:t>Pacocha</w:t>
      </w:r>
      <w:proofErr w:type="spellEnd"/>
      <w:r w:rsidRPr="003211AE">
        <w:rPr>
          <w:rFonts w:ascii="Arial" w:hAnsi="Arial" w:cs="Arial"/>
          <w:sz w:val="22"/>
          <w:szCs w:val="22"/>
          <w:lang w:val="es-PE"/>
        </w:rPr>
        <w:t xml:space="preserve"> - Ilo, Perú (Correo: </w:t>
      </w:r>
      <w:hyperlink r:id="rId7" w:history="1">
        <w:r w:rsidRPr="003211AE">
          <w:rPr>
            <w:rFonts w:ascii="Arial" w:hAnsi="Arial" w:cs="Arial"/>
            <w:color w:val="467886"/>
            <w:sz w:val="22"/>
            <w:szCs w:val="22"/>
            <w:u w:val="single"/>
            <w:lang w:val="es-PE"/>
          </w:rPr>
          <w:t>jsanchezv@southernperu.com.pe</w:t>
        </w:r>
      </w:hyperlink>
      <w:r w:rsidRPr="003211AE">
        <w:rPr>
          <w:rFonts w:ascii="Arial" w:hAnsi="Arial" w:cs="Arial"/>
          <w:sz w:val="22"/>
          <w:szCs w:val="22"/>
          <w:lang w:val="es-PE"/>
        </w:rPr>
        <w:t xml:space="preserve">  y Cel.</w:t>
      </w:r>
      <w:r w:rsidRPr="003211AE">
        <w:rPr>
          <w:rFonts w:ascii="Arial" w:eastAsia="Aptos" w:hAnsi="Arial" w:cs="Arial"/>
          <w:kern w:val="2"/>
          <w:sz w:val="22"/>
          <w:szCs w:val="22"/>
          <w:lang w:val="es-PE" w:eastAsia="en-US"/>
          <w14:ligatures w14:val="standardContextual"/>
        </w:rPr>
        <w:t xml:space="preserve"> </w:t>
      </w:r>
      <w:r w:rsidRPr="003211AE">
        <w:rPr>
          <w:rFonts w:ascii="Arial" w:hAnsi="Arial" w:cs="Arial"/>
          <w:sz w:val="22"/>
          <w:szCs w:val="22"/>
          <w:lang w:val="es-PE"/>
        </w:rPr>
        <w:t>982 486 617)</w:t>
      </w:r>
    </w:p>
    <w:p w14:paraId="42271F3F" w14:textId="168EECD0" w:rsidR="00C90525" w:rsidRPr="003211AE" w:rsidRDefault="00C90525" w:rsidP="003211AE">
      <w:pPr>
        <w:rPr>
          <w:rFonts w:ascii="Arial" w:hAnsi="Arial" w:cs="Arial"/>
          <w:sz w:val="22"/>
          <w:szCs w:val="22"/>
        </w:rPr>
      </w:pPr>
      <w:r w:rsidRPr="003211AE">
        <w:rPr>
          <w:rFonts w:ascii="Arial" w:hAnsi="Arial" w:cs="Arial"/>
          <w:sz w:val="22"/>
          <w:szCs w:val="22"/>
        </w:rPr>
        <w:t>____________________________________________________________________________________</w:t>
      </w:r>
    </w:p>
    <w:p w14:paraId="71E68F26" w14:textId="77777777" w:rsidR="00A63A13" w:rsidRPr="003211AE" w:rsidRDefault="00A63A13" w:rsidP="003211AE">
      <w:pPr>
        <w:jc w:val="both"/>
        <w:rPr>
          <w:rFonts w:ascii="Arial" w:hAnsi="Arial" w:cs="Arial"/>
          <w:b/>
          <w:sz w:val="22"/>
          <w:szCs w:val="22"/>
          <w:lang w:val="es-PE"/>
        </w:rPr>
      </w:pPr>
    </w:p>
    <w:p w14:paraId="350E87C9" w14:textId="77777777" w:rsidR="000A599E" w:rsidRPr="003211AE" w:rsidRDefault="000A599E" w:rsidP="003211AE">
      <w:pPr>
        <w:jc w:val="both"/>
        <w:rPr>
          <w:rFonts w:ascii="Arial" w:hAnsi="Arial" w:cs="Arial"/>
          <w:b/>
          <w:sz w:val="22"/>
          <w:szCs w:val="22"/>
          <w:lang w:val="es-PE"/>
        </w:rPr>
        <w:sectPr w:rsidR="000A599E" w:rsidRPr="003211AE">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Pr="003211AE" w:rsidRDefault="00D574EF" w:rsidP="003211AE">
      <w:pPr>
        <w:jc w:val="both"/>
        <w:rPr>
          <w:rFonts w:ascii="Arial" w:hAnsi="Arial" w:cs="Arial"/>
          <w:b/>
          <w:sz w:val="22"/>
          <w:szCs w:val="22"/>
          <w:lang w:val="es-PE"/>
        </w:rPr>
      </w:pPr>
      <w:r w:rsidRPr="003211AE">
        <w:rPr>
          <w:rFonts w:ascii="Arial" w:hAnsi="Arial" w:cs="Arial"/>
          <w:b/>
          <w:sz w:val="22"/>
          <w:szCs w:val="22"/>
          <w:lang w:val="es-PE"/>
        </w:rPr>
        <w:t>RESUMEN</w:t>
      </w:r>
    </w:p>
    <w:p w14:paraId="3BCA14A7"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El proyecto “Infraestructura para la Excelencia Educativa con Sello Minero” constituye una experiencia ejemplar de colaboración entre el Estado y el sector privado, impulsada por Southern Peru </w:t>
      </w:r>
      <w:proofErr w:type="spellStart"/>
      <w:r w:rsidRPr="003211AE">
        <w:rPr>
          <w:rFonts w:ascii="Arial" w:eastAsia="Aptos" w:hAnsi="Arial" w:cs="Arial"/>
          <w:kern w:val="2"/>
          <w:sz w:val="22"/>
          <w:szCs w:val="22"/>
          <w:lang w:val="es-PE" w:eastAsia="en-US"/>
          <w14:ligatures w14:val="standardContextual"/>
        </w:rPr>
        <w:t>Copper</w:t>
      </w:r>
      <w:proofErr w:type="spellEnd"/>
      <w:r w:rsidRPr="003211AE">
        <w:rPr>
          <w:rFonts w:ascii="Arial" w:eastAsia="Aptos" w:hAnsi="Arial" w:cs="Arial"/>
          <w:kern w:val="2"/>
          <w:sz w:val="22"/>
          <w:szCs w:val="22"/>
          <w:lang w:val="es-PE" w:eastAsia="en-US"/>
          <w14:ligatures w14:val="standardContextual"/>
        </w:rPr>
        <w:t xml:space="preserve"> </w:t>
      </w:r>
      <w:proofErr w:type="spellStart"/>
      <w:r w:rsidRPr="003211AE">
        <w:rPr>
          <w:rFonts w:ascii="Arial" w:eastAsia="Aptos" w:hAnsi="Arial" w:cs="Arial"/>
          <w:kern w:val="2"/>
          <w:sz w:val="22"/>
          <w:szCs w:val="22"/>
          <w:lang w:val="es-PE" w:eastAsia="en-US"/>
          <w14:ligatures w14:val="standardContextual"/>
        </w:rPr>
        <w:t>Corporation</w:t>
      </w:r>
      <w:proofErr w:type="spellEnd"/>
      <w:r w:rsidRPr="003211AE">
        <w:rPr>
          <w:rFonts w:ascii="Arial" w:eastAsia="Aptos" w:hAnsi="Arial" w:cs="Arial"/>
          <w:kern w:val="2"/>
          <w:sz w:val="22"/>
          <w:szCs w:val="22"/>
          <w:lang w:val="es-PE" w:eastAsia="en-US"/>
          <w14:ligatures w14:val="standardContextual"/>
        </w:rPr>
        <w:t>, con el propósito de contribuir de manera significativa al fortalecimiento de la educación pública de alto rendimiento en el Perú. Esta iniciativa se materializó mediante la construcción y entrega de dos Colegios de Alto Rendimiento (COAR) en las regiones de Moquegua y Tacna, ejecutados bajo el mecanismo de Obras por Impuestos, lo cual permitió una gestión ágil, transparente y con altos estándares de calidad.</w:t>
      </w:r>
    </w:p>
    <w:p w14:paraId="25D83DAB"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propuesta surgió como respuesta a una necesidad concreta: cerrar las brechas de infraestructura educativa en regiones clave del sur del país y brindar oportunidades reales a estudiantes con alto potencial académico, que muchas veces veían limitadas sus posibilidades de acceso a servicios educativos de calidad debido a su lugar de residencia o a la limitada oferta pública especializada. En ese sentido, el modelo COAR, promovido por el Ministerio de Educación, ha sido un punto de referencia para implementar una propuesta educativa centrada en la excelencia, la equidad, la formación integral y el liderazgo estudiantil.</w:t>
      </w:r>
    </w:p>
    <w:p w14:paraId="08F05736"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Southern Peru asumió el compromiso de financiar, desarrollar y entregar las infraestructuras educativas necesarias para el funcionamiento de los COAR, consolidando así su enfoque de responsabilidad social empresarial y su visión de dejar una huella positiva y duradera en las regiones donde opera. Los proyectos se ejecutaron cumpliendo rigurosamente con la normativa del sector educación, incluyendo los estándares establecidos por el Programa Nacional de Infraestructura Educativa (PRONIED) y las Normas Técnicas de Infraestructura Educativa (NTIE), y fueron concebidos desde una lógica de sostenibilidad, eficiencia operativa y adaptabilidad futura.</w:t>
      </w:r>
    </w:p>
    <w:p w14:paraId="67A3A1E3"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infraestructura entregada incluye aulas pedagógicas modernas, laboratorios especializados, bibliotecas, salas de cómputo, comedores, cocinas industriales, dormitorios para estudiantes, residencias para docentes, espacios administrativos, áreas deportivas, talleres artísticos y zonas de recreación. Cada sede COAR está diseñada para atender a 300 estudiantes por año en régimen de residencia, garantizando condiciones óptimas para el desarrollo académico, personal y social de los alumnos.</w:t>
      </w:r>
    </w:p>
    <w:p w14:paraId="3E1E7D5A"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Un aspecto destacable del proyecto ha sido la implementación del modelo BIM (</w:t>
      </w:r>
      <w:proofErr w:type="spellStart"/>
      <w:r w:rsidRPr="003211AE">
        <w:rPr>
          <w:rFonts w:ascii="Arial" w:eastAsia="Aptos" w:hAnsi="Arial" w:cs="Arial"/>
          <w:kern w:val="2"/>
          <w:sz w:val="22"/>
          <w:szCs w:val="22"/>
          <w:lang w:val="es-PE" w:eastAsia="en-US"/>
          <w14:ligatures w14:val="standardContextual"/>
        </w:rPr>
        <w:t>Building</w:t>
      </w:r>
      <w:proofErr w:type="spellEnd"/>
      <w:r w:rsidRPr="003211AE">
        <w:rPr>
          <w:rFonts w:ascii="Arial" w:eastAsia="Aptos" w:hAnsi="Arial" w:cs="Arial"/>
          <w:kern w:val="2"/>
          <w:sz w:val="22"/>
          <w:szCs w:val="22"/>
          <w:lang w:val="es-PE" w:eastAsia="en-US"/>
          <w14:ligatures w14:val="standardContextual"/>
        </w:rPr>
        <w:t xml:space="preserve"> </w:t>
      </w:r>
      <w:proofErr w:type="spellStart"/>
      <w:r w:rsidRPr="003211AE">
        <w:rPr>
          <w:rFonts w:ascii="Arial" w:eastAsia="Aptos" w:hAnsi="Arial" w:cs="Arial"/>
          <w:kern w:val="2"/>
          <w:sz w:val="22"/>
          <w:szCs w:val="22"/>
          <w:lang w:val="es-PE" w:eastAsia="en-US"/>
          <w14:ligatures w14:val="standardContextual"/>
        </w:rPr>
        <w:t>Information</w:t>
      </w:r>
      <w:proofErr w:type="spellEnd"/>
      <w:r w:rsidRPr="003211AE">
        <w:rPr>
          <w:rFonts w:ascii="Arial" w:eastAsia="Aptos" w:hAnsi="Arial" w:cs="Arial"/>
          <w:kern w:val="2"/>
          <w:sz w:val="22"/>
          <w:szCs w:val="22"/>
          <w:lang w:val="es-PE" w:eastAsia="en-US"/>
          <w14:ligatures w14:val="standardContextual"/>
        </w:rPr>
        <w:t xml:space="preserve"> </w:t>
      </w:r>
      <w:proofErr w:type="spellStart"/>
      <w:r w:rsidRPr="003211AE">
        <w:rPr>
          <w:rFonts w:ascii="Arial" w:eastAsia="Aptos" w:hAnsi="Arial" w:cs="Arial"/>
          <w:kern w:val="2"/>
          <w:sz w:val="22"/>
          <w:szCs w:val="22"/>
          <w:lang w:val="es-PE" w:eastAsia="en-US"/>
          <w14:ligatures w14:val="standardContextual"/>
        </w:rPr>
        <w:t>Modeling</w:t>
      </w:r>
      <w:proofErr w:type="spellEnd"/>
      <w:r w:rsidRPr="003211AE">
        <w:rPr>
          <w:rFonts w:ascii="Arial" w:eastAsia="Aptos" w:hAnsi="Arial" w:cs="Arial"/>
          <w:kern w:val="2"/>
          <w:sz w:val="22"/>
          <w:szCs w:val="22"/>
          <w:lang w:val="es-PE" w:eastAsia="en-US"/>
          <w14:ligatures w14:val="standardContextual"/>
        </w:rPr>
        <w:t xml:space="preserve">), una metodología que permite diseñar, construir y operar infraestructuras con altos niveles de eficiencia, mediante el uso de modelos digitales integrados. Gracias a BIM, fue posible optimizar recursos, anticipar interferencias técnicas, controlar costos y tiempos de ejecución, y asegurar una coordinación fluida entre los distintos actores involucrados en el proceso constructivo. Esta tecnología, combinada con herramientas de gestión basadas en los estándares del Project Management </w:t>
      </w:r>
      <w:proofErr w:type="spellStart"/>
      <w:r w:rsidRPr="003211AE">
        <w:rPr>
          <w:rFonts w:ascii="Arial" w:eastAsia="Aptos" w:hAnsi="Arial" w:cs="Arial"/>
          <w:kern w:val="2"/>
          <w:sz w:val="22"/>
          <w:szCs w:val="22"/>
          <w:lang w:val="es-PE" w:eastAsia="en-US"/>
          <w14:ligatures w14:val="standardContextual"/>
        </w:rPr>
        <w:t>Institute</w:t>
      </w:r>
      <w:proofErr w:type="spellEnd"/>
      <w:r w:rsidRPr="003211AE">
        <w:rPr>
          <w:rFonts w:ascii="Arial" w:eastAsia="Aptos" w:hAnsi="Arial" w:cs="Arial"/>
          <w:kern w:val="2"/>
          <w:sz w:val="22"/>
          <w:szCs w:val="22"/>
          <w:lang w:val="es-PE" w:eastAsia="en-US"/>
          <w14:ligatures w14:val="standardContextual"/>
        </w:rPr>
        <w:t xml:space="preserve"> (PMI), permitió una ejecución ordenada, trazable y centrada en resultados.</w:t>
      </w:r>
    </w:p>
    <w:p w14:paraId="65BB92F1" w14:textId="1B5E0B11"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Los beneficios del proyecto trascienden lo estrictamente educativo. En el ámbito social, se ha fortalecido el sentido de pertenencia de las comunidades con sus territorios, al contar con espacios emblemáticos que representan progreso, igualdad de oportunidades y futuro. Asimismo, se ha generado una dinámica de confianza y articulación entre el Estado, la empresa privada y la comunidad, consolidando un modelo de gobernanza compartida y corresponsabilidad. La </w:t>
      </w:r>
      <w:r w:rsidR="0065630F" w:rsidRPr="003211AE">
        <w:rPr>
          <w:rFonts w:ascii="Arial" w:eastAsia="Aptos" w:hAnsi="Arial" w:cs="Arial"/>
          <w:kern w:val="2"/>
          <w:sz w:val="22"/>
          <w:szCs w:val="22"/>
          <w:lang w:val="es-PE" w:eastAsia="en-US"/>
          <w14:ligatures w14:val="standardContextual"/>
        </w:rPr>
        <w:t>participación</w:t>
      </w:r>
      <w:r w:rsidRPr="003211AE">
        <w:rPr>
          <w:rFonts w:ascii="Arial" w:eastAsia="Aptos" w:hAnsi="Arial" w:cs="Arial"/>
          <w:kern w:val="2"/>
          <w:sz w:val="22"/>
          <w:szCs w:val="22"/>
          <w:lang w:val="es-PE" w:eastAsia="en-US"/>
          <w14:ligatures w14:val="standardContextual"/>
        </w:rPr>
        <w:t xml:space="preserve"> de autoridades </w:t>
      </w:r>
      <w:r w:rsidR="0065630F" w:rsidRPr="003211AE">
        <w:rPr>
          <w:rFonts w:ascii="Arial" w:eastAsia="Aptos" w:hAnsi="Arial" w:cs="Arial"/>
          <w:kern w:val="2"/>
          <w:sz w:val="22"/>
          <w:szCs w:val="22"/>
          <w:lang w:val="es-PE" w:eastAsia="en-US"/>
          <w14:ligatures w14:val="standardContextual"/>
        </w:rPr>
        <w:t xml:space="preserve">nacionales, </w:t>
      </w:r>
      <w:r w:rsidRPr="003211AE">
        <w:rPr>
          <w:rFonts w:ascii="Arial" w:eastAsia="Aptos" w:hAnsi="Arial" w:cs="Arial"/>
          <w:kern w:val="2"/>
          <w:sz w:val="22"/>
          <w:szCs w:val="22"/>
          <w:lang w:val="es-PE" w:eastAsia="en-US"/>
          <w14:ligatures w14:val="standardContextual"/>
        </w:rPr>
        <w:t>regionales, locales, padres de familia y otros actores del entorno ha sido clave para el éxito del proyecto y su adecuada implementación.</w:t>
      </w:r>
    </w:p>
    <w:p w14:paraId="0D877DFF"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Desde la perspectiva del desarrollo territorial, los COAR de Moquegua y Tacna se han convertido en polos educativos de referencia, con capacidad para atraer talento joven, generar movilidad social ascendente y contribuir a la formación de futuras generaciones de profesionales comprometidos con el desarrollo del país. Al proporcionar una formación integral, con énfasis en valores, pensamiento crítico, competencias digitales y dominio del idioma inglés, los COAR promueven el desarrollo de estudiantes preparados para enfrentar los desafíos del siglo XXI, acceder a universidades de prestigio e insertarse en un mundo globalizado.</w:t>
      </w:r>
    </w:p>
    <w:p w14:paraId="7871691D"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financiamiento de estas obras a través del mecanismo de Obras por Impuestos ha sido clave para garantizar su viabilidad, al permitir el uso eficiente de recursos privados en beneficio público, con control y fiscalización estatal. Esta herramienta ha demostrado su potencial para acelerar inversiones estratégicas en sectores clave, como educación, salud o infraestructura básica, especialmente en regiones que demandan mayor atención y que tienen alta presencia de inversión minera o energética. En este caso, Southern Peru ha canalizado su compromiso social hacia una intervención concreta, transformadora y de largo plazo, alineada a los Objetivos de Desarrollo Sostenible (ODS) y a los principios del desarrollo sostenible.</w:t>
      </w:r>
    </w:p>
    <w:p w14:paraId="244AA21A" w14:textId="77777777" w:rsidR="008461D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Los resultados obtenidos hasta la fecha son contundentes. Más de 600 estudiantes por año tienen acceso a una educación de calidad, con soporte pedagógico, nutricional, emocional y cultural. Los docentes cuentan con condiciones laborales dignas y espacios adecuados para desempeñar su labor de forma óptima. Las familias ven en el COAR una oportunidad real para el progreso de sus hijos. Las comunidades se sienten parte de un proceso que las involucra directamente y que mejora su calidad de vida.</w:t>
      </w:r>
    </w:p>
    <w:p w14:paraId="0470C1D9" w14:textId="0DB6CCFE" w:rsidR="009566FF" w:rsidRPr="003211AE" w:rsidRDefault="008461D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En suma, el proyecto “Infraestructura para la Excelencia Educativa con Sello Minero” representa un modelo exitoso de cómo la articulación entre el Estado y la empresa privada puede traducirse en soluciones concretas a problemas estructurales del país, como la desigualdad en el acceso a una educación de calidad. Con visión estratégica, compromiso social y enfoque de excelencia, Southern Peru ha demostrado que es posible construir futuro desde la educación, dejando huella en las regiones del sur y contribuyendo al fortalecimiento de un sistema educativo más justo, moderno e inclusivo para todos.</w:t>
      </w:r>
    </w:p>
    <w:p w14:paraId="730B38FD"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6CB00418"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299B862E"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5217023C"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222F21DC"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03E33DB0"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186C6D81"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6172CFC6" w14:textId="77777777" w:rsidR="0065630F" w:rsidRPr="003211AE" w:rsidRDefault="0065630F" w:rsidP="003211AE">
      <w:pPr>
        <w:spacing w:after="160"/>
        <w:jc w:val="both"/>
        <w:rPr>
          <w:rFonts w:ascii="Arial" w:eastAsia="Aptos" w:hAnsi="Arial" w:cs="Arial"/>
          <w:kern w:val="2"/>
          <w:sz w:val="22"/>
          <w:szCs w:val="22"/>
          <w:lang w:val="es-PE" w:eastAsia="en-US"/>
          <w14:ligatures w14:val="standardContextual"/>
        </w:rPr>
      </w:pPr>
    </w:p>
    <w:p w14:paraId="74C944D2" w14:textId="3FC234B2" w:rsidR="009566FF" w:rsidRPr="003211AE" w:rsidRDefault="009566F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Imagen </w:t>
      </w:r>
      <w:proofErr w:type="spellStart"/>
      <w:r w:rsidRPr="003211AE">
        <w:rPr>
          <w:rFonts w:ascii="Arial" w:eastAsia="Aptos" w:hAnsi="Arial" w:cs="Arial"/>
          <w:kern w:val="2"/>
          <w:sz w:val="22"/>
          <w:szCs w:val="22"/>
          <w:lang w:val="es-PE" w:eastAsia="en-US"/>
          <w14:ligatures w14:val="standardContextual"/>
        </w:rPr>
        <w:t>N°</w:t>
      </w:r>
      <w:proofErr w:type="spellEnd"/>
      <w:r w:rsidRPr="003211AE">
        <w:rPr>
          <w:rFonts w:ascii="Arial" w:eastAsia="Aptos" w:hAnsi="Arial" w:cs="Arial"/>
          <w:kern w:val="2"/>
          <w:sz w:val="22"/>
          <w:szCs w:val="22"/>
          <w:lang w:val="es-PE" w:eastAsia="en-US"/>
          <w14:ligatures w14:val="standardContextual"/>
        </w:rPr>
        <w:t xml:space="preserve"> 01</w:t>
      </w:r>
    </w:p>
    <w:p w14:paraId="7E45D914" w14:textId="7ED84D92" w:rsidR="006158F3" w:rsidRPr="003211AE" w:rsidRDefault="009566FF" w:rsidP="003211AE">
      <w:pPr>
        <w:spacing w:after="160"/>
        <w:ind w:left="-90"/>
        <w:rPr>
          <w:rFonts w:ascii="Arial" w:eastAsia="Aptos" w:hAnsi="Arial" w:cs="Arial"/>
          <w:kern w:val="2"/>
          <w:sz w:val="22"/>
          <w:szCs w:val="22"/>
          <w:lang w:val="es-PE" w:eastAsia="en-US"/>
          <w14:ligatures w14:val="standardContextual"/>
        </w:rPr>
      </w:pPr>
      <w:r w:rsidRPr="003211AE">
        <w:rPr>
          <w:rFonts w:ascii="Arial" w:eastAsia="Aptos" w:hAnsi="Arial" w:cs="Arial"/>
          <w:noProof/>
          <w:kern w:val="2"/>
          <w:sz w:val="22"/>
          <w:szCs w:val="22"/>
          <w:lang w:val="es-PE" w:eastAsia="en-US"/>
        </w:rPr>
        <w:drawing>
          <wp:inline distT="0" distB="0" distL="0" distR="0" wp14:anchorId="1851DB1C" wp14:editId="762760EA">
            <wp:extent cx="3241675" cy="1963615"/>
            <wp:effectExtent l="0" t="0" r="0" b="0"/>
            <wp:docPr id="1493436125" name="Picture 1" descr="A high angle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36125" name="Picture 1" descr="A high angle view of a building&#10;&#10;AI-generated content may be incorrect."/>
                    <pic:cNvPicPr/>
                  </pic:nvPicPr>
                  <pic:blipFill rotWithShape="1">
                    <a:blip r:embed="rId12" cstate="screen">
                      <a:extLst>
                        <a:ext uri="{28A0092B-C50C-407E-A947-70E740481C1C}">
                          <a14:useLocalDpi xmlns:a14="http://schemas.microsoft.com/office/drawing/2010/main"/>
                        </a:ext>
                      </a:extLst>
                    </a:blip>
                    <a:srcRect/>
                    <a:stretch>
                      <a:fillRect/>
                    </a:stretch>
                  </pic:blipFill>
                  <pic:spPr bwMode="auto">
                    <a:xfrm>
                      <a:off x="0" y="0"/>
                      <a:ext cx="3241675" cy="1963615"/>
                    </a:xfrm>
                    <a:prstGeom prst="rect">
                      <a:avLst/>
                    </a:prstGeom>
                    <a:extLst>
                      <a:ext uri="{53640926-AAD7-44D8-BBD7-CCE9431645EC}">
                        <a14:shadowObscured xmlns:a14="http://schemas.microsoft.com/office/drawing/2010/main"/>
                      </a:ext>
                    </a:extLst>
                  </pic:spPr>
                </pic:pic>
              </a:graphicData>
            </a:graphic>
          </wp:inline>
        </w:drawing>
      </w:r>
      <w:r w:rsidR="006158F3" w:rsidRPr="003211AE">
        <w:rPr>
          <w:rFonts w:ascii="Arial" w:eastAsia="Aptos" w:hAnsi="Arial" w:cs="Arial"/>
          <w:kern w:val="2"/>
          <w:sz w:val="22"/>
          <w:szCs w:val="22"/>
          <w:lang w:val="es-PE" w:eastAsia="en-US"/>
          <w14:ligatures w14:val="standardContextual"/>
        </w:rPr>
        <w:t>COAR Tacna, imagen Panorámica 3D</w:t>
      </w:r>
    </w:p>
    <w:p w14:paraId="113109B4" w14:textId="77777777" w:rsidR="00441B34" w:rsidRPr="003211AE" w:rsidRDefault="00F7409F" w:rsidP="003211AE">
      <w:pPr>
        <w:jc w:val="both"/>
        <w:rPr>
          <w:rFonts w:ascii="Arial" w:hAnsi="Arial" w:cs="Arial"/>
          <w:b/>
          <w:sz w:val="22"/>
          <w:szCs w:val="22"/>
          <w:lang w:val="es-PE"/>
        </w:rPr>
      </w:pPr>
      <w:r w:rsidRPr="003211AE">
        <w:rPr>
          <w:rFonts w:ascii="Arial" w:hAnsi="Arial" w:cs="Arial"/>
          <w:b/>
          <w:sz w:val="22"/>
          <w:szCs w:val="22"/>
          <w:lang w:val="es-PE"/>
        </w:rPr>
        <w:t xml:space="preserve">1. </w:t>
      </w:r>
      <w:r w:rsidR="002C3EBB" w:rsidRPr="003211AE">
        <w:rPr>
          <w:rFonts w:ascii="Arial" w:hAnsi="Arial" w:cs="Arial"/>
          <w:b/>
          <w:sz w:val="22"/>
          <w:szCs w:val="22"/>
          <w:lang w:val="es-PE"/>
        </w:rPr>
        <w:t>I</w:t>
      </w:r>
      <w:r w:rsidR="00314F9E" w:rsidRPr="003211AE">
        <w:rPr>
          <w:rFonts w:ascii="Arial" w:hAnsi="Arial" w:cs="Arial"/>
          <w:b/>
          <w:sz w:val="22"/>
          <w:szCs w:val="22"/>
          <w:lang w:val="es-PE"/>
        </w:rPr>
        <w:t xml:space="preserve">ntroducción </w:t>
      </w:r>
    </w:p>
    <w:p w14:paraId="119179FE" w14:textId="77777777" w:rsidR="00833502" w:rsidRPr="003211AE" w:rsidRDefault="0083350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educación es uno de los pilares fundamentales para el desarrollo humano, económico y social de cualquier nación. En regiones como Moquegua y Tacna, donde coexisten potenciales enormes con desafíos estructurales, la necesidad de una infraestructura educativa de calidad se vuelve aún más urgente.</w:t>
      </w:r>
    </w:p>
    <w:p w14:paraId="1501C231" w14:textId="77777777" w:rsidR="00833502" w:rsidRPr="003211AE" w:rsidRDefault="0083350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Southern Perú, como parte de su compromiso con el desarrollo de las comunidades de su entorno, identificó esta realidad como una oportunidad para colaborar en la construcción de un legado duradero. Así nació el proyecto “Excelencia Educativa con Sello Minero”, una iniciativa estratégica orientada a crear espacios educativos modernos, funcionales y sostenibles para los estudiantes más destacados del sur del Perú.</w:t>
      </w:r>
    </w:p>
    <w:p w14:paraId="7F839F20" w14:textId="77777777" w:rsidR="00833502" w:rsidRPr="003211AE" w:rsidRDefault="0083350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Imagen </w:t>
      </w:r>
      <w:proofErr w:type="spellStart"/>
      <w:r w:rsidRPr="003211AE">
        <w:rPr>
          <w:rFonts w:ascii="Arial" w:eastAsia="Aptos" w:hAnsi="Arial" w:cs="Arial"/>
          <w:kern w:val="2"/>
          <w:sz w:val="22"/>
          <w:szCs w:val="22"/>
          <w:lang w:val="es-PE" w:eastAsia="en-US"/>
          <w14:ligatures w14:val="standardContextual"/>
        </w:rPr>
        <w:t>N°</w:t>
      </w:r>
      <w:proofErr w:type="spellEnd"/>
      <w:r w:rsidRPr="003211AE">
        <w:rPr>
          <w:rFonts w:ascii="Arial" w:eastAsia="Aptos" w:hAnsi="Arial" w:cs="Arial"/>
          <w:kern w:val="2"/>
          <w:sz w:val="22"/>
          <w:szCs w:val="22"/>
          <w:lang w:val="es-PE" w:eastAsia="en-US"/>
          <w14:ligatures w14:val="standardContextual"/>
        </w:rPr>
        <w:t xml:space="preserve"> 02</w:t>
      </w:r>
    </w:p>
    <w:p w14:paraId="777C79D8" w14:textId="77777777" w:rsidR="00833502" w:rsidRPr="003211AE" w:rsidRDefault="00833502" w:rsidP="003211AE">
      <w:pPr>
        <w:spacing w:after="160"/>
        <w:jc w:val="center"/>
        <w:rPr>
          <w:rFonts w:ascii="Arial" w:eastAsia="Aptos" w:hAnsi="Arial" w:cs="Arial"/>
          <w:kern w:val="2"/>
          <w:sz w:val="22"/>
          <w:szCs w:val="22"/>
          <w:lang w:val="es-PE" w:eastAsia="en-US"/>
          <w14:ligatures w14:val="standardContextual"/>
        </w:rPr>
      </w:pPr>
      <w:r w:rsidRPr="003211AE">
        <w:rPr>
          <w:rFonts w:ascii="Arial" w:eastAsia="Aptos" w:hAnsi="Arial" w:cs="Arial"/>
          <w:noProof/>
          <w:kern w:val="2"/>
          <w:sz w:val="22"/>
          <w:szCs w:val="22"/>
          <w:lang w:val="es-PE" w:eastAsia="en-US"/>
        </w:rPr>
        <w:drawing>
          <wp:inline distT="0" distB="0" distL="0" distR="0" wp14:anchorId="76BF36CD" wp14:editId="40D47828">
            <wp:extent cx="3118104" cy="1874520"/>
            <wp:effectExtent l="0" t="0" r="6350" b="0"/>
            <wp:docPr id="2092065507" name="Picture 6" descr="An aerial view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065507" name="Picture 6" descr="An aerial view of a building&#10;&#10;AI-generated content may be incorrect."/>
                    <pic:cNvPicPr/>
                  </pic:nvPicPr>
                  <pic:blipFill rotWithShape="1">
                    <a:blip r:embed="rId13" cstate="screen">
                      <a:extLst>
                        <a:ext uri="{28A0092B-C50C-407E-A947-70E740481C1C}">
                          <a14:useLocalDpi xmlns:a14="http://schemas.microsoft.com/office/drawing/2010/main"/>
                        </a:ext>
                      </a:extLst>
                    </a:blip>
                    <a:srcRect/>
                    <a:stretch>
                      <a:fillRect/>
                    </a:stretch>
                  </pic:blipFill>
                  <pic:spPr bwMode="auto">
                    <a:xfrm>
                      <a:off x="0" y="0"/>
                      <a:ext cx="3118104" cy="1874520"/>
                    </a:xfrm>
                    <a:prstGeom prst="rect">
                      <a:avLst/>
                    </a:prstGeom>
                    <a:ln>
                      <a:noFill/>
                    </a:ln>
                    <a:extLst>
                      <a:ext uri="{53640926-AAD7-44D8-BBD7-CCE9431645EC}">
                        <a14:shadowObscured xmlns:a14="http://schemas.microsoft.com/office/drawing/2010/main"/>
                      </a:ext>
                    </a:extLst>
                  </pic:spPr>
                </pic:pic>
              </a:graphicData>
            </a:graphic>
          </wp:inline>
        </w:drawing>
      </w:r>
    </w:p>
    <w:p w14:paraId="7D5B50F8" w14:textId="77777777" w:rsidR="00833502" w:rsidRPr="003211AE" w:rsidRDefault="0083350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COAR Moquegua, imagen panorámica.</w:t>
      </w:r>
    </w:p>
    <w:p w14:paraId="333E43E3" w14:textId="77777777" w:rsidR="00833502" w:rsidRPr="003211AE" w:rsidRDefault="0083350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Bajo el marco legal de la Ley </w:t>
      </w:r>
      <w:proofErr w:type="spellStart"/>
      <w:r w:rsidRPr="003211AE">
        <w:rPr>
          <w:rFonts w:ascii="Arial" w:eastAsia="Aptos" w:hAnsi="Arial" w:cs="Arial"/>
          <w:kern w:val="2"/>
          <w:sz w:val="22"/>
          <w:szCs w:val="22"/>
          <w:lang w:val="es-PE" w:eastAsia="en-US"/>
          <w14:ligatures w14:val="standardContextual"/>
        </w:rPr>
        <w:t>N°</w:t>
      </w:r>
      <w:proofErr w:type="spellEnd"/>
      <w:r w:rsidRPr="003211AE">
        <w:rPr>
          <w:rFonts w:ascii="Arial" w:eastAsia="Aptos" w:hAnsi="Arial" w:cs="Arial"/>
          <w:kern w:val="2"/>
          <w:sz w:val="22"/>
          <w:szCs w:val="22"/>
          <w:lang w:val="es-PE" w:eastAsia="en-US"/>
          <w14:ligatures w14:val="standardContextual"/>
        </w:rPr>
        <w:t xml:space="preserve"> 29230 – Obras por Impuestos – y con metodologías en gestión de proyectos, basado en el PMI (Project Management </w:t>
      </w:r>
      <w:proofErr w:type="spellStart"/>
      <w:r w:rsidRPr="003211AE">
        <w:rPr>
          <w:rFonts w:ascii="Arial" w:eastAsia="Aptos" w:hAnsi="Arial" w:cs="Arial"/>
          <w:kern w:val="2"/>
          <w:sz w:val="22"/>
          <w:szCs w:val="22"/>
          <w:lang w:val="es-PE" w:eastAsia="en-US"/>
          <w14:ligatures w14:val="standardContextual"/>
        </w:rPr>
        <w:t>Institute</w:t>
      </w:r>
      <w:proofErr w:type="spellEnd"/>
      <w:r w:rsidRPr="003211AE">
        <w:rPr>
          <w:rFonts w:ascii="Arial" w:eastAsia="Aptos" w:hAnsi="Arial" w:cs="Arial"/>
          <w:kern w:val="2"/>
          <w:sz w:val="22"/>
          <w:szCs w:val="22"/>
          <w:lang w:val="es-PE" w:eastAsia="en-US"/>
          <w14:ligatures w14:val="standardContextual"/>
        </w:rPr>
        <w:t>), se construyeron dos COAR que ahora marcan un antes y un después en la educación de las regiones de Moquegua y Tacna.</w:t>
      </w:r>
    </w:p>
    <w:p w14:paraId="56A91693" w14:textId="77777777" w:rsidR="00441B34" w:rsidRDefault="00441B34" w:rsidP="003211AE">
      <w:pPr>
        <w:jc w:val="both"/>
        <w:rPr>
          <w:rFonts w:ascii="Arial" w:hAnsi="Arial" w:cs="Arial"/>
          <w:sz w:val="22"/>
          <w:szCs w:val="22"/>
          <w:lang w:val="es-PE"/>
        </w:rPr>
      </w:pPr>
    </w:p>
    <w:p w14:paraId="694AF75E" w14:textId="77777777" w:rsidR="005918D1" w:rsidRPr="003211AE" w:rsidRDefault="005918D1" w:rsidP="003211AE">
      <w:pPr>
        <w:jc w:val="both"/>
        <w:rPr>
          <w:rFonts w:ascii="Arial" w:hAnsi="Arial" w:cs="Arial"/>
          <w:sz w:val="22"/>
          <w:szCs w:val="22"/>
          <w:lang w:val="es-PE"/>
        </w:rPr>
      </w:pPr>
    </w:p>
    <w:p w14:paraId="2FD3ED7B" w14:textId="7C00CF53" w:rsidR="00441B34" w:rsidRPr="003211AE" w:rsidRDefault="00F7409F" w:rsidP="003211AE">
      <w:pPr>
        <w:jc w:val="both"/>
        <w:rPr>
          <w:rFonts w:ascii="Arial" w:hAnsi="Arial" w:cs="Arial"/>
          <w:b/>
          <w:bCs/>
          <w:sz w:val="22"/>
          <w:szCs w:val="22"/>
          <w:lang w:val="es-PE"/>
        </w:rPr>
      </w:pPr>
      <w:r w:rsidRPr="003211AE">
        <w:rPr>
          <w:rFonts w:ascii="Arial" w:hAnsi="Arial" w:cs="Arial"/>
          <w:b/>
          <w:bCs/>
          <w:sz w:val="22"/>
          <w:szCs w:val="22"/>
          <w:lang w:val="es-PE"/>
        </w:rPr>
        <w:t xml:space="preserve">2. </w:t>
      </w:r>
      <w:r w:rsidR="00EC5D28" w:rsidRPr="003211AE">
        <w:rPr>
          <w:rFonts w:ascii="Arial" w:hAnsi="Arial" w:cs="Arial"/>
          <w:b/>
          <w:bCs/>
          <w:sz w:val="22"/>
          <w:szCs w:val="22"/>
          <w:lang w:val="es-PE"/>
        </w:rPr>
        <w:t>Objetivo</w:t>
      </w:r>
      <w:r w:rsidR="005A352B" w:rsidRPr="003211AE">
        <w:rPr>
          <w:rFonts w:ascii="Arial" w:hAnsi="Arial" w:cs="Arial"/>
          <w:b/>
          <w:bCs/>
          <w:color w:val="808080"/>
          <w:sz w:val="22"/>
          <w:szCs w:val="22"/>
          <w:lang w:val="es-PE"/>
        </w:rPr>
        <w:t xml:space="preserve"> </w:t>
      </w:r>
    </w:p>
    <w:p w14:paraId="704A469F" w14:textId="77777777" w:rsidR="00441B34" w:rsidRPr="003211AE" w:rsidRDefault="00441B34" w:rsidP="003211AE">
      <w:pPr>
        <w:jc w:val="both"/>
        <w:rPr>
          <w:rFonts w:ascii="Arial" w:hAnsi="Arial" w:cs="Arial"/>
          <w:b/>
          <w:bCs/>
          <w:sz w:val="22"/>
          <w:szCs w:val="22"/>
          <w:lang w:val="es-PE"/>
        </w:rPr>
      </w:pPr>
    </w:p>
    <w:p w14:paraId="78E9CAC7" w14:textId="7E38C845" w:rsidR="00476E19" w:rsidRPr="003211AE" w:rsidRDefault="00476E19" w:rsidP="003211AE">
      <w:pPr>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Fortalecer la calidad educativa en Moquegua y Tacna a través de la construcción y entrega de infraestructura moderna y especializada para Colegios de Alto Rendimiento, mediante una alianza público-privada con enfoque de valor compartido.</w:t>
      </w:r>
    </w:p>
    <w:p w14:paraId="29429A06" w14:textId="77777777" w:rsidR="00060FA4" w:rsidRPr="003211AE" w:rsidRDefault="00060FA4" w:rsidP="003211AE">
      <w:pPr>
        <w:jc w:val="both"/>
        <w:rPr>
          <w:rFonts w:ascii="Arial" w:eastAsia="Aptos" w:hAnsi="Arial" w:cs="Arial"/>
          <w:kern w:val="2"/>
          <w:sz w:val="22"/>
          <w:szCs w:val="22"/>
          <w:lang w:val="es-PE" w:eastAsia="en-US"/>
          <w14:ligatures w14:val="standardContextual"/>
        </w:rPr>
      </w:pPr>
    </w:p>
    <w:p w14:paraId="3C15292F" w14:textId="77777777" w:rsidR="00476E19" w:rsidRPr="003211AE" w:rsidRDefault="00476E19" w:rsidP="003211AE">
      <w:pPr>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Objetivos específicos:</w:t>
      </w:r>
    </w:p>
    <w:p w14:paraId="12D9B157" w14:textId="77777777" w:rsidR="00476E19" w:rsidRPr="003211AE" w:rsidRDefault="00476E19" w:rsidP="003211AE">
      <w:pPr>
        <w:jc w:val="both"/>
        <w:rPr>
          <w:rFonts w:ascii="Arial" w:eastAsia="Aptos" w:hAnsi="Arial" w:cs="Arial"/>
          <w:b/>
          <w:bCs/>
          <w:kern w:val="2"/>
          <w:sz w:val="22"/>
          <w:szCs w:val="22"/>
          <w:lang w:val="es-PE" w:eastAsia="en-US"/>
          <w14:ligatures w14:val="standardContextual"/>
        </w:rPr>
      </w:pPr>
    </w:p>
    <w:p w14:paraId="44751219" w14:textId="77777777" w:rsidR="00476E19" w:rsidRPr="003211AE" w:rsidRDefault="00476E19" w:rsidP="003211AE">
      <w:pPr>
        <w:pStyle w:val="ListParagraph"/>
        <w:numPr>
          <w:ilvl w:val="0"/>
          <w:numId w:val="2"/>
        </w:numPr>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Implementar infraestructura educativa que cumpla con los estándares técnicos del Ministerio de Educación.</w:t>
      </w:r>
    </w:p>
    <w:p w14:paraId="5A442B76" w14:textId="77777777" w:rsidR="00476E19" w:rsidRPr="003211AE" w:rsidRDefault="00476E19" w:rsidP="003211AE">
      <w:pPr>
        <w:pStyle w:val="ListParagraph"/>
        <w:numPr>
          <w:ilvl w:val="0"/>
          <w:numId w:val="2"/>
        </w:numPr>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Crear ambientes seguros, confortables y adecuados para el aprendizaje de estudiantes con alto rendimiento.</w:t>
      </w:r>
    </w:p>
    <w:p w14:paraId="04443AAB" w14:textId="77777777" w:rsidR="00476E19" w:rsidRPr="003211AE" w:rsidRDefault="00476E19" w:rsidP="003211AE">
      <w:pPr>
        <w:pStyle w:val="ListParagraph"/>
        <w:numPr>
          <w:ilvl w:val="0"/>
          <w:numId w:val="2"/>
        </w:numPr>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Contribuir al desarrollo sostenible mediante la inversión en capital humano.</w:t>
      </w:r>
    </w:p>
    <w:p w14:paraId="488B5BB5" w14:textId="77777777" w:rsidR="00476E19" w:rsidRPr="003211AE" w:rsidRDefault="00476E19" w:rsidP="003211AE">
      <w:pPr>
        <w:pStyle w:val="ListParagraph"/>
        <w:numPr>
          <w:ilvl w:val="0"/>
          <w:numId w:val="2"/>
        </w:numPr>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Optimizar el uso de los recursos públicos a través del mecanismo de Obras por Impuestos.</w:t>
      </w:r>
    </w:p>
    <w:p w14:paraId="254A0154" w14:textId="77777777" w:rsidR="00476E19" w:rsidRPr="003211AE" w:rsidRDefault="00476E19" w:rsidP="003211AE">
      <w:pPr>
        <w:pStyle w:val="ListParagraph"/>
        <w:numPr>
          <w:ilvl w:val="0"/>
          <w:numId w:val="2"/>
        </w:numPr>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Fomentar el sentido de pertenencia y orgullo en la comunidad educativa.</w:t>
      </w:r>
    </w:p>
    <w:p w14:paraId="74C51E73" w14:textId="716BFC80" w:rsidR="00CE075D" w:rsidRPr="003211AE" w:rsidRDefault="00CE075D" w:rsidP="003211AE">
      <w:pPr>
        <w:ind w:firstLine="142"/>
        <w:jc w:val="both"/>
        <w:rPr>
          <w:rFonts w:ascii="Arial" w:hAnsi="Arial" w:cs="Arial"/>
          <w:bCs/>
          <w:sz w:val="22"/>
          <w:szCs w:val="22"/>
          <w:lang w:val="es-PE"/>
        </w:rPr>
      </w:pPr>
      <w:r w:rsidRPr="003211AE">
        <w:rPr>
          <w:rFonts w:ascii="Arial" w:hAnsi="Arial" w:cs="Arial"/>
          <w:bCs/>
          <w:sz w:val="22"/>
          <w:szCs w:val="22"/>
          <w:lang w:val="es-PE"/>
        </w:rPr>
        <w:t>.</w:t>
      </w:r>
    </w:p>
    <w:p w14:paraId="25800079" w14:textId="77B1416E" w:rsidR="007D2A73" w:rsidRPr="003211AE" w:rsidRDefault="007D2A73" w:rsidP="003211AE">
      <w:pPr>
        <w:jc w:val="both"/>
        <w:rPr>
          <w:rFonts w:ascii="Arial" w:hAnsi="Arial" w:cs="Arial"/>
          <w:b/>
          <w:bCs/>
          <w:sz w:val="22"/>
          <w:szCs w:val="22"/>
          <w:lang w:val="es-PE"/>
        </w:rPr>
      </w:pPr>
      <w:r w:rsidRPr="003211AE">
        <w:rPr>
          <w:rFonts w:ascii="Arial" w:hAnsi="Arial" w:cs="Arial"/>
          <w:b/>
          <w:bCs/>
          <w:sz w:val="22"/>
          <w:szCs w:val="22"/>
          <w:lang w:val="es-PE"/>
        </w:rPr>
        <w:t xml:space="preserve">3. </w:t>
      </w:r>
      <w:proofErr w:type="spellStart"/>
      <w:r w:rsidR="000270E6" w:rsidRPr="003211AE">
        <w:rPr>
          <w:rFonts w:ascii="Arial" w:hAnsi="Arial" w:cs="Arial"/>
          <w:b/>
          <w:bCs/>
          <w:iCs/>
          <w:sz w:val="22"/>
          <w:szCs w:val="22"/>
        </w:rPr>
        <w:t>Compilaci</w:t>
      </w:r>
      <w:r w:rsidR="008764A7" w:rsidRPr="003211AE">
        <w:rPr>
          <w:rFonts w:ascii="Arial" w:hAnsi="Arial" w:cs="Arial"/>
          <w:b/>
          <w:bCs/>
          <w:iCs/>
          <w:sz w:val="22"/>
          <w:szCs w:val="22"/>
        </w:rPr>
        <w:t>ó</w:t>
      </w:r>
      <w:r w:rsidR="000270E6" w:rsidRPr="003211AE">
        <w:rPr>
          <w:rFonts w:ascii="Arial" w:hAnsi="Arial" w:cs="Arial"/>
          <w:b/>
          <w:bCs/>
          <w:iCs/>
          <w:sz w:val="22"/>
          <w:szCs w:val="22"/>
        </w:rPr>
        <w:t>n</w:t>
      </w:r>
      <w:proofErr w:type="spellEnd"/>
      <w:r w:rsidR="000270E6" w:rsidRPr="003211AE">
        <w:rPr>
          <w:rFonts w:ascii="Arial" w:hAnsi="Arial" w:cs="Arial"/>
          <w:b/>
          <w:bCs/>
          <w:iCs/>
          <w:sz w:val="22"/>
          <w:szCs w:val="22"/>
        </w:rPr>
        <w:t xml:space="preserve"> de </w:t>
      </w:r>
      <w:proofErr w:type="spellStart"/>
      <w:r w:rsidR="000270E6" w:rsidRPr="003211AE">
        <w:rPr>
          <w:rFonts w:ascii="Arial" w:hAnsi="Arial" w:cs="Arial"/>
          <w:b/>
          <w:bCs/>
          <w:iCs/>
          <w:sz w:val="22"/>
          <w:szCs w:val="22"/>
        </w:rPr>
        <w:t>Datos</w:t>
      </w:r>
      <w:proofErr w:type="spellEnd"/>
      <w:r w:rsidR="000270E6" w:rsidRPr="003211AE">
        <w:rPr>
          <w:rFonts w:ascii="Arial" w:hAnsi="Arial" w:cs="Arial"/>
          <w:b/>
          <w:bCs/>
          <w:iCs/>
          <w:sz w:val="22"/>
          <w:szCs w:val="22"/>
        </w:rPr>
        <w:t xml:space="preserve"> y Desarrollo del </w:t>
      </w:r>
      <w:proofErr w:type="spellStart"/>
      <w:r w:rsidR="000270E6" w:rsidRPr="003211AE">
        <w:rPr>
          <w:rFonts w:ascii="Arial" w:hAnsi="Arial" w:cs="Arial"/>
          <w:b/>
          <w:bCs/>
          <w:iCs/>
          <w:sz w:val="22"/>
          <w:szCs w:val="22"/>
        </w:rPr>
        <w:t>Trabajo</w:t>
      </w:r>
      <w:proofErr w:type="spellEnd"/>
    </w:p>
    <w:p w14:paraId="3A9EE638" w14:textId="77777777" w:rsidR="007D2A73" w:rsidRPr="003211AE" w:rsidRDefault="007D2A73" w:rsidP="003211AE">
      <w:pPr>
        <w:jc w:val="both"/>
        <w:rPr>
          <w:rFonts w:ascii="Arial" w:hAnsi="Arial" w:cs="Arial"/>
          <w:b/>
          <w:bCs/>
          <w:sz w:val="22"/>
          <w:szCs w:val="22"/>
          <w:lang w:val="es-PE"/>
        </w:rPr>
      </w:pPr>
    </w:p>
    <w:p w14:paraId="71560AC8" w14:textId="77777777" w:rsidR="006C2238" w:rsidRPr="003211AE" w:rsidRDefault="006C2238"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3.1 Diagnóstico de la situación inicial</w:t>
      </w:r>
    </w:p>
    <w:p w14:paraId="0CE89684" w14:textId="77777777" w:rsidR="006C2238" w:rsidRPr="003211AE" w:rsidRDefault="006C2238"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Antes del inicio del proyecto, Moquegua y Tacna no contaban con espacios educativos que reunieran las condiciones mínimas exigidas por el MINEDU para el desarrollo de los programas COAR. Las deficiencias estructurales, logísticas y ambientales limitaban las oportunidades de estudiantes talentosos y reducían la posibilidad de una formación integral de alto nivel.</w:t>
      </w:r>
    </w:p>
    <w:p w14:paraId="51E3032B" w14:textId="77777777" w:rsidR="006C2238" w:rsidRPr="003211AE" w:rsidRDefault="006C2238"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3.2 Enfoque de desarrollo del proyecto</w:t>
      </w:r>
    </w:p>
    <w:p w14:paraId="0CFD71D3" w14:textId="77777777" w:rsidR="006C2238" w:rsidRPr="003211AE" w:rsidRDefault="006C2238"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desarrollo del proyecto se basó en los siguientes principios:</w:t>
      </w:r>
    </w:p>
    <w:p w14:paraId="72046006" w14:textId="77777777" w:rsidR="006C2238" w:rsidRPr="003211AE" w:rsidRDefault="006C2238"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Valor compartido:</w:t>
      </w:r>
      <w:r w:rsidRPr="003211AE">
        <w:rPr>
          <w:rFonts w:ascii="Arial" w:eastAsia="Aptos" w:hAnsi="Arial" w:cs="Arial"/>
          <w:kern w:val="2"/>
          <w:sz w:val="22"/>
          <w:szCs w:val="22"/>
          <w:lang w:val="es-PE" w:eastAsia="en-US"/>
          <w14:ligatures w14:val="standardContextual"/>
        </w:rPr>
        <w:t xml:space="preserve"> Una visión donde empresa y Estado generan beneficios mutuos y sostenibles.</w:t>
      </w:r>
    </w:p>
    <w:p w14:paraId="2CE4C51C" w14:textId="77777777" w:rsidR="006C2238" w:rsidRPr="003211AE" w:rsidRDefault="006C2238"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Corresponsabilidad:</w:t>
      </w:r>
      <w:r w:rsidRPr="003211AE">
        <w:rPr>
          <w:rFonts w:ascii="Arial" w:eastAsia="Aptos" w:hAnsi="Arial" w:cs="Arial"/>
          <w:kern w:val="2"/>
          <w:sz w:val="22"/>
          <w:szCs w:val="22"/>
          <w:lang w:val="es-PE" w:eastAsia="en-US"/>
          <w14:ligatures w14:val="standardContextual"/>
        </w:rPr>
        <w:t xml:space="preserve"> Implicación activa de todos los actores: gobierno local, regional, nacional y empresa privada.</w:t>
      </w:r>
    </w:p>
    <w:p w14:paraId="5F6A919F" w14:textId="77777777" w:rsidR="006C2238" w:rsidRPr="003211AE" w:rsidRDefault="006C2238"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Sostenibilidad:</w:t>
      </w:r>
      <w:r w:rsidRPr="003211AE">
        <w:rPr>
          <w:rFonts w:ascii="Arial" w:eastAsia="Aptos" w:hAnsi="Arial" w:cs="Arial"/>
          <w:kern w:val="2"/>
          <w:sz w:val="22"/>
          <w:szCs w:val="22"/>
          <w:lang w:val="es-PE" w:eastAsia="en-US"/>
          <w14:ligatures w14:val="standardContextual"/>
        </w:rPr>
        <w:t xml:space="preserve"> Infraestructuras pensadas para una operación a largo plazo, con mantenimiento y gestión asegurados por el MINEDU.</w:t>
      </w:r>
    </w:p>
    <w:p w14:paraId="1661616C" w14:textId="77777777" w:rsidR="006C2238" w:rsidRDefault="006C2238"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 xml:space="preserve">Gestión de proyectos: </w:t>
      </w:r>
      <w:r w:rsidRPr="003211AE">
        <w:rPr>
          <w:rFonts w:ascii="Arial" w:eastAsia="Aptos" w:hAnsi="Arial" w:cs="Arial"/>
          <w:kern w:val="2"/>
          <w:sz w:val="22"/>
          <w:szCs w:val="22"/>
          <w:lang w:val="es-PE" w:eastAsia="en-US"/>
          <w14:ligatures w14:val="standardContextual"/>
        </w:rPr>
        <w:t>Uso de metodologías PMI para garantizar calidad, plazo y costo.</w:t>
      </w:r>
    </w:p>
    <w:p w14:paraId="1FC13391" w14:textId="77777777" w:rsidR="005918D1" w:rsidRDefault="005918D1" w:rsidP="005918D1">
      <w:pPr>
        <w:tabs>
          <w:tab w:val="left" w:pos="270"/>
          <w:tab w:val="left" w:pos="360"/>
        </w:tabs>
        <w:spacing w:after="160"/>
        <w:jc w:val="both"/>
        <w:rPr>
          <w:rFonts w:ascii="Arial" w:eastAsia="Aptos" w:hAnsi="Arial" w:cs="Arial"/>
          <w:kern w:val="2"/>
          <w:sz w:val="22"/>
          <w:szCs w:val="22"/>
          <w:lang w:val="es-PE" w:eastAsia="en-US"/>
          <w14:ligatures w14:val="standardContextual"/>
        </w:rPr>
      </w:pPr>
    </w:p>
    <w:p w14:paraId="34CA221A" w14:textId="77777777" w:rsidR="005918D1" w:rsidRPr="003211AE" w:rsidRDefault="005918D1" w:rsidP="005918D1">
      <w:pPr>
        <w:tabs>
          <w:tab w:val="left" w:pos="270"/>
          <w:tab w:val="left" w:pos="360"/>
        </w:tabs>
        <w:spacing w:after="160"/>
        <w:jc w:val="both"/>
        <w:rPr>
          <w:rFonts w:ascii="Arial" w:eastAsia="Aptos" w:hAnsi="Arial" w:cs="Arial"/>
          <w:kern w:val="2"/>
          <w:sz w:val="22"/>
          <w:szCs w:val="22"/>
          <w:lang w:val="es-PE" w:eastAsia="en-US"/>
          <w14:ligatures w14:val="standardContextual"/>
        </w:rPr>
      </w:pPr>
    </w:p>
    <w:p w14:paraId="30E32BDA" w14:textId="77777777" w:rsidR="006C2238" w:rsidRPr="003211AE" w:rsidRDefault="006C2238"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3.3 Proceso constructivo</w:t>
      </w:r>
    </w:p>
    <w:p w14:paraId="161605D7" w14:textId="77777777" w:rsidR="006C2238" w:rsidRPr="003211AE" w:rsidRDefault="006C2238"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proyecto se llevó a cabo bajo el marco de Obras por Impuestos, permitiendo una ejecución ágil y con estándares de calidad:</w:t>
      </w:r>
    </w:p>
    <w:p w14:paraId="65EAD30F" w14:textId="77777777" w:rsidR="006C2238" w:rsidRPr="003211AE" w:rsidRDefault="006C2238" w:rsidP="003211AE">
      <w:pPr>
        <w:numPr>
          <w:ilvl w:val="0"/>
          <w:numId w:val="3"/>
        </w:numPr>
        <w:tabs>
          <w:tab w:val="clear" w:pos="720"/>
          <w:tab w:val="left" w:pos="270"/>
        </w:tabs>
        <w:spacing w:after="160"/>
        <w:ind w:left="27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Estudios de </w:t>
      </w:r>
      <w:proofErr w:type="spellStart"/>
      <w:r w:rsidRPr="003211AE">
        <w:rPr>
          <w:rFonts w:ascii="Arial" w:eastAsia="Aptos" w:hAnsi="Arial" w:cs="Arial"/>
          <w:kern w:val="2"/>
          <w:sz w:val="22"/>
          <w:szCs w:val="22"/>
          <w:lang w:val="es-PE" w:eastAsia="en-US"/>
          <w14:ligatures w14:val="standardContextual"/>
        </w:rPr>
        <w:t>pre-inversión</w:t>
      </w:r>
      <w:proofErr w:type="spellEnd"/>
      <w:r w:rsidRPr="003211AE">
        <w:rPr>
          <w:rFonts w:ascii="Arial" w:eastAsia="Aptos" w:hAnsi="Arial" w:cs="Arial"/>
          <w:kern w:val="2"/>
          <w:sz w:val="22"/>
          <w:szCs w:val="22"/>
          <w:lang w:val="es-PE" w:eastAsia="en-US"/>
          <w14:ligatures w14:val="standardContextual"/>
        </w:rPr>
        <w:t xml:space="preserve"> y diseños aprobados por el MINEDU.</w:t>
      </w:r>
    </w:p>
    <w:p w14:paraId="7CAFCB00" w14:textId="77777777" w:rsidR="006C2238" w:rsidRPr="003211AE" w:rsidRDefault="006C2238" w:rsidP="003211AE">
      <w:pPr>
        <w:numPr>
          <w:ilvl w:val="0"/>
          <w:numId w:val="3"/>
        </w:numPr>
        <w:tabs>
          <w:tab w:val="clear" w:pos="720"/>
          <w:tab w:val="left" w:pos="270"/>
        </w:tabs>
        <w:spacing w:after="160"/>
        <w:ind w:left="27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Participación de especialistas calificados en el diseño de la ingeniería, arquitectura, instalaciones eléctricas, sanitarias, mobiliario y equipamiento especializado.</w:t>
      </w:r>
    </w:p>
    <w:p w14:paraId="7F0BB60F" w14:textId="77777777" w:rsidR="006C2238" w:rsidRPr="003211AE" w:rsidRDefault="006C2238" w:rsidP="003211AE">
      <w:pPr>
        <w:numPr>
          <w:ilvl w:val="0"/>
          <w:numId w:val="3"/>
        </w:numPr>
        <w:tabs>
          <w:tab w:val="clear" w:pos="720"/>
          <w:tab w:val="left" w:pos="270"/>
        </w:tabs>
        <w:spacing w:after="160"/>
        <w:ind w:left="27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Coordinación permanente con las Direcciones Regionales de Educación y la comunidad educativa.</w:t>
      </w:r>
    </w:p>
    <w:p w14:paraId="7F544F69" w14:textId="77777777" w:rsidR="006C2238" w:rsidRPr="003211AE" w:rsidRDefault="006C2238" w:rsidP="003211AE">
      <w:pPr>
        <w:spacing w:after="160"/>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3.4 Coordinación interinstitucional</w:t>
      </w:r>
    </w:p>
    <w:p w14:paraId="607779FC" w14:textId="77777777" w:rsidR="006C2238" w:rsidRPr="003211AE" w:rsidRDefault="006C2238"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Una clave del éxito fue la articulación con múltiples entidades públicas y privadas. Desde los gobiernos regionales hasta las direcciones de cada COAR, pasando por oficinas técnicas del MINEDU y especialistas de Southern Perú, el trabajo colaborativo aseguró una gestión eficiente y transparente.</w:t>
      </w:r>
    </w:p>
    <w:p w14:paraId="628FA8B6" w14:textId="77777777" w:rsidR="006C2238" w:rsidRPr="003211AE" w:rsidRDefault="006C2238" w:rsidP="003211AE">
      <w:pPr>
        <w:jc w:val="both"/>
        <w:rPr>
          <w:rFonts w:ascii="Arial" w:hAnsi="Arial" w:cs="Arial"/>
          <w:b/>
          <w:bCs/>
          <w:sz w:val="22"/>
          <w:szCs w:val="22"/>
          <w:lang w:val="es-PE"/>
        </w:rPr>
      </w:pPr>
      <w:r w:rsidRPr="003211AE">
        <w:rPr>
          <w:rFonts w:ascii="Arial" w:hAnsi="Arial" w:cs="Arial"/>
          <w:b/>
          <w:bCs/>
          <w:sz w:val="22"/>
          <w:szCs w:val="22"/>
          <w:lang w:val="es-PE"/>
        </w:rPr>
        <w:t>4. Presentación y discusión de resultados</w:t>
      </w:r>
      <w:r w:rsidRPr="003211AE">
        <w:rPr>
          <w:rFonts w:ascii="Arial" w:hAnsi="Arial" w:cs="Arial"/>
          <w:b/>
          <w:bCs/>
          <w:color w:val="808080"/>
          <w:sz w:val="22"/>
          <w:szCs w:val="22"/>
          <w:lang w:val="es-PE"/>
        </w:rPr>
        <w:t xml:space="preserve"> </w:t>
      </w:r>
    </w:p>
    <w:p w14:paraId="3C484B19" w14:textId="77777777" w:rsidR="006C2238" w:rsidRPr="003211AE" w:rsidRDefault="006C2238" w:rsidP="003211AE">
      <w:pPr>
        <w:jc w:val="both"/>
        <w:rPr>
          <w:rFonts w:ascii="Arial" w:hAnsi="Arial" w:cs="Arial"/>
          <w:b/>
          <w:bCs/>
          <w:sz w:val="22"/>
          <w:szCs w:val="22"/>
          <w:lang w:val="es-PE"/>
        </w:rPr>
      </w:pPr>
    </w:p>
    <w:p w14:paraId="3C75D706" w14:textId="77777777" w:rsidR="006C2238" w:rsidRPr="003211AE" w:rsidRDefault="006C2238"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4.1 Aporte del proyecto</w:t>
      </w:r>
    </w:p>
    <w:p w14:paraId="292AF741" w14:textId="3B86A756" w:rsidR="00E77D13" w:rsidRPr="003211AE" w:rsidRDefault="006C2238"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proyecto ha permitido el desarrollo de infraestructura educativa de alto nivel, entregando dos Colegios de Alto Rendimiento completamente nuevos. Estos espacios fueron diseñados con criterios de funcionalidad, eficiencia energética, accesibilidad y confort, cumpliendo los lineamientos técnicos del Ministerio de Educación.</w:t>
      </w:r>
    </w:p>
    <w:p w14:paraId="67E384FF" w14:textId="77777777" w:rsidR="007F0BE9" w:rsidRPr="003211AE" w:rsidRDefault="007F0BE9" w:rsidP="003211AE">
      <w:pPr>
        <w:spacing w:after="160"/>
        <w:jc w:val="both"/>
        <w:rPr>
          <w:rFonts w:ascii="Arial" w:eastAsia="Aptos" w:hAnsi="Arial" w:cs="Arial"/>
          <w:kern w:val="2"/>
          <w:sz w:val="22"/>
          <w:szCs w:val="22"/>
          <w:lang w:val="en-US" w:eastAsia="en-US"/>
          <w14:ligatures w14:val="standardContextual"/>
        </w:rPr>
      </w:pPr>
      <w:proofErr w:type="spellStart"/>
      <w:r w:rsidRPr="003211AE">
        <w:rPr>
          <w:rFonts w:ascii="Arial" w:eastAsia="Aptos" w:hAnsi="Arial" w:cs="Arial"/>
          <w:b/>
          <w:bCs/>
          <w:kern w:val="2"/>
          <w:sz w:val="22"/>
          <w:szCs w:val="22"/>
          <w:lang w:val="en-US" w:eastAsia="en-US"/>
          <w14:ligatures w14:val="standardContextual"/>
        </w:rPr>
        <w:t>Principales</w:t>
      </w:r>
      <w:proofErr w:type="spellEnd"/>
      <w:r w:rsidRPr="003211AE">
        <w:rPr>
          <w:rFonts w:ascii="Arial" w:eastAsia="Aptos" w:hAnsi="Arial" w:cs="Arial"/>
          <w:b/>
          <w:bCs/>
          <w:kern w:val="2"/>
          <w:sz w:val="22"/>
          <w:szCs w:val="22"/>
          <w:lang w:val="en-US" w:eastAsia="en-US"/>
          <w14:ligatures w14:val="standardContextual"/>
        </w:rPr>
        <w:t xml:space="preserve"> </w:t>
      </w:r>
      <w:proofErr w:type="spellStart"/>
      <w:r w:rsidRPr="003211AE">
        <w:rPr>
          <w:rFonts w:ascii="Arial" w:eastAsia="Aptos" w:hAnsi="Arial" w:cs="Arial"/>
          <w:b/>
          <w:bCs/>
          <w:kern w:val="2"/>
          <w:sz w:val="22"/>
          <w:szCs w:val="22"/>
          <w:lang w:val="en-US" w:eastAsia="en-US"/>
          <w14:ligatures w14:val="standardContextual"/>
        </w:rPr>
        <w:t>componentes</w:t>
      </w:r>
      <w:proofErr w:type="spellEnd"/>
      <w:r w:rsidRPr="003211AE">
        <w:rPr>
          <w:rFonts w:ascii="Arial" w:eastAsia="Aptos" w:hAnsi="Arial" w:cs="Arial"/>
          <w:b/>
          <w:bCs/>
          <w:kern w:val="2"/>
          <w:sz w:val="22"/>
          <w:szCs w:val="22"/>
          <w:lang w:val="en-US" w:eastAsia="en-US"/>
          <w14:ligatures w14:val="standardContextual"/>
        </w:rPr>
        <w:t xml:space="preserve"> </w:t>
      </w:r>
      <w:proofErr w:type="spellStart"/>
      <w:r w:rsidRPr="003211AE">
        <w:rPr>
          <w:rFonts w:ascii="Arial" w:eastAsia="Aptos" w:hAnsi="Arial" w:cs="Arial"/>
          <w:b/>
          <w:bCs/>
          <w:kern w:val="2"/>
          <w:sz w:val="22"/>
          <w:szCs w:val="22"/>
          <w:lang w:val="en-US" w:eastAsia="en-US"/>
          <w14:ligatures w14:val="standardContextual"/>
        </w:rPr>
        <w:t>entregados</w:t>
      </w:r>
      <w:proofErr w:type="spellEnd"/>
      <w:r w:rsidRPr="003211AE">
        <w:rPr>
          <w:rFonts w:ascii="Arial" w:eastAsia="Aptos" w:hAnsi="Arial" w:cs="Arial"/>
          <w:b/>
          <w:bCs/>
          <w:kern w:val="2"/>
          <w:sz w:val="22"/>
          <w:szCs w:val="22"/>
          <w:lang w:val="en-US" w:eastAsia="en-US"/>
          <w14:ligatures w14:val="standardContextual"/>
        </w:rPr>
        <w:t>:</w:t>
      </w:r>
    </w:p>
    <w:p w14:paraId="1E722838" w14:textId="77777777" w:rsidR="007F0BE9" w:rsidRPr="003211AE" w:rsidRDefault="007F0BE9" w:rsidP="003211AE">
      <w:pPr>
        <w:numPr>
          <w:ilvl w:val="0"/>
          <w:numId w:val="5"/>
        </w:numPr>
        <w:tabs>
          <w:tab w:val="clear" w:pos="72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Aulas equipadas con mobiliario ergonómico y tecnología educativa.</w:t>
      </w:r>
    </w:p>
    <w:p w14:paraId="1C7DB04E" w14:textId="77777777" w:rsidR="007F0BE9" w:rsidRPr="003211AE" w:rsidRDefault="007F0BE9" w:rsidP="003211AE">
      <w:pPr>
        <w:numPr>
          <w:ilvl w:val="0"/>
          <w:numId w:val="5"/>
        </w:numPr>
        <w:tabs>
          <w:tab w:val="clear" w:pos="72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Laboratorios de ciencias, cómputo e idiomas.</w:t>
      </w:r>
    </w:p>
    <w:p w14:paraId="1CE17083" w14:textId="77777777" w:rsidR="007F0BE9" w:rsidRPr="003211AE" w:rsidRDefault="007F0BE9" w:rsidP="003211AE">
      <w:pPr>
        <w:numPr>
          <w:ilvl w:val="0"/>
          <w:numId w:val="5"/>
        </w:numPr>
        <w:tabs>
          <w:tab w:val="clear" w:pos="72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Residencias estudiantiles para alumnos de zonas alejadas.</w:t>
      </w:r>
    </w:p>
    <w:p w14:paraId="0FA612B5" w14:textId="77777777" w:rsidR="007F0BE9" w:rsidRPr="003211AE" w:rsidRDefault="007F0BE9" w:rsidP="003211AE">
      <w:pPr>
        <w:numPr>
          <w:ilvl w:val="0"/>
          <w:numId w:val="5"/>
        </w:numPr>
        <w:tabs>
          <w:tab w:val="clear" w:pos="72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Comedores, áreas deportivas y de esparcimiento.</w:t>
      </w:r>
    </w:p>
    <w:p w14:paraId="7128574F" w14:textId="77777777" w:rsidR="007F0BE9" w:rsidRPr="003211AE" w:rsidRDefault="007F0BE9" w:rsidP="003211AE">
      <w:pPr>
        <w:numPr>
          <w:ilvl w:val="0"/>
          <w:numId w:val="5"/>
        </w:numPr>
        <w:tabs>
          <w:tab w:val="clear" w:pos="720"/>
          <w:tab w:val="num" w:pos="36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Auditorios y espacios para el desarrollo de habilidades blandas.</w:t>
      </w:r>
    </w:p>
    <w:p w14:paraId="29A4A1EA" w14:textId="178954CC" w:rsidR="007F0BE9" w:rsidRPr="003211AE" w:rsidRDefault="007F0BE9"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Este aporte tangible ha permitido, por primera vez en ambas regiones, contar con infraestructura capaz de potenciar el talento académico, intelectual, artístico y personal de cientos de estudiantes por promoción.</w:t>
      </w:r>
    </w:p>
    <w:p w14:paraId="6AFBB88C" w14:textId="77777777" w:rsidR="009E55E6" w:rsidRDefault="009E55E6" w:rsidP="003211AE">
      <w:pPr>
        <w:spacing w:after="160"/>
        <w:jc w:val="both"/>
        <w:rPr>
          <w:rFonts w:ascii="Arial" w:eastAsia="Aptos" w:hAnsi="Arial" w:cs="Arial"/>
          <w:kern w:val="2"/>
          <w:sz w:val="22"/>
          <w:szCs w:val="22"/>
          <w:lang w:val="es-PE" w:eastAsia="en-US"/>
          <w14:ligatures w14:val="standardContextual"/>
        </w:rPr>
      </w:pPr>
    </w:p>
    <w:p w14:paraId="6F4F1C9A" w14:textId="22D89C95" w:rsidR="007F0BE9" w:rsidRPr="003211AE" w:rsidRDefault="007F0BE9"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Imagen N°03 </w:t>
      </w:r>
    </w:p>
    <w:p w14:paraId="49094338" w14:textId="77777777" w:rsidR="007F0BE9" w:rsidRPr="003211AE" w:rsidRDefault="007F0BE9" w:rsidP="003211AE">
      <w:pPr>
        <w:spacing w:after="160"/>
        <w:jc w:val="center"/>
        <w:rPr>
          <w:rFonts w:ascii="Arial" w:eastAsia="Aptos" w:hAnsi="Arial" w:cs="Arial"/>
          <w:kern w:val="2"/>
          <w:sz w:val="22"/>
          <w:szCs w:val="22"/>
          <w:lang w:val="es-PE" w:eastAsia="en-US"/>
          <w14:ligatures w14:val="standardContextual"/>
        </w:rPr>
      </w:pPr>
      <w:r w:rsidRPr="003211AE">
        <w:rPr>
          <w:rFonts w:ascii="Arial" w:eastAsia="Aptos" w:hAnsi="Arial" w:cs="Arial"/>
          <w:noProof/>
          <w:kern w:val="2"/>
          <w:sz w:val="22"/>
          <w:szCs w:val="22"/>
          <w:lang w:val="es-PE" w:eastAsia="en-US"/>
          <w14:ligatures w14:val="standardContextual"/>
        </w:rPr>
        <w:drawing>
          <wp:inline distT="0" distB="0" distL="0" distR="0" wp14:anchorId="1E3CF75A" wp14:editId="79A44F91">
            <wp:extent cx="3158490" cy="1561465"/>
            <wp:effectExtent l="0" t="0" r="3810" b="635"/>
            <wp:docPr id="1725222902" name="Picture 7" descr="A person walking on a sidewal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222902" name="Picture 7" descr="A person walking on a sidewalk&#10;&#10;AI-generated content may be incorrect."/>
                    <pic:cNvPicPr>
                      <a:picLocks noChangeAspect="1" noChangeArrowheads="1"/>
                    </pic:cNvPicPr>
                  </pic:nvPicPr>
                  <pic:blipFill>
                    <a:blip r:embed="rId14" cstate="screen">
                      <a:extLst>
                        <a:ext uri="{28A0092B-C50C-407E-A947-70E740481C1C}">
                          <a14:useLocalDpi xmlns:a14="http://schemas.microsoft.com/office/drawing/2010/main"/>
                        </a:ext>
                      </a:extLst>
                    </a:blip>
                    <a:srcRect/>
                    <a:stretch>
                      <a:fillRect/>
                    </a:stretch>
                  </pic:blipFill>
                  <pic:spPr bwMode="auto">
                    <a:xfrm>
                      <a:off x="0" y="0"/>
                      <a:ext cx="3158490" cy="1561465"/>
                    </a:xfrm>
                    <a:prstGeom prst="rect">
                      <a:avLst/>
                    </a:prstGeom>
                    <a:noFill/>
                    <a:ln>
                      <a:noFill/>
                    </a:ln>
                  </pic:spPr>
                </pic:pic>
              </a:graphicData>
            </a:graphic>
          </wp:inline>
        </w:drawing>
      </w:r>
    </w:p>
    <w:p w14:paraId="1435DA13" w14:textId="77777777" w:rsidR="00D23AA0" w:rsidRPr="003211AE" w:rsidRDefault="007F0BE9" w:rsidP="003211AE">
      <w:pPr>
        <w:spacing w:after="160"/>
        <w:jc w:val="both"/>
        <w:rPr>
          <w:rFonts w:ascii="Arial" w:eastAsia="Aptos" w:hAnsi="Arial" w:cs="Arial"/>
          <w:kern w:val="2"/>
          <w:sz w:val="22"/>
          <w:szCs w:val="22"/>
          <w:lang w:val="pt-BR" w:eastAsia="en-US"/>
          <w14:ligatures w14:val="standardContextual"/>
        </w:rPr>
      </w:pPr>
      <w:r w:rsidRPr="003211AE">
        <w:rPr>
          <w:rFonts w:ascii="Arial" w:eastAsia="Aptos" w:hAnsi="Arial" w:cs="Arial"/>
          <w:kern w:val="2"/>
          <w:sz w:val="22"/>
          <w:szCs w:val="22"/>
          <w:lang w:val="pt-BR" w:eastAsia="en-US"/>
          <w14:ligatures w14:val="standardContextual"/>
        </w:rPr>
        <w:t xml:space="preserve">COAR Moquegua, imagen 3D áreas exteriores. </w:t>
      </w:r>
    </w:p>
    <w:p w14:paraId="4614EE3A" w14:textId="58315FED" w:rsidR="007F0BE9" w:rsidRPr="003211AE" w:rsidRDefault="007F0BE9" w:rsidP="003211AE">
      <w:pPr>
        <w:spacing w:after="160"/>
        <w:jc w:val="both"/>
        <w:rPr>
          <w:rFonts w:ascii="Arial" w:eastAsia="Aptos" w:hAnsi="Arial" w:cs="Arial"/>
          <w:kern w:val="2"/>
          <w:sz w:val="22"/>
          <w:szCs w:val="22"/>
          <w:lang w:val="pt-BR" w:eastAsia="en-US"/>
          <w14:ligatures w14:val="standardContextual"/>
        </w:rPr>
      </w:pPr>
      <w:r w:rsidRPr="003211AE">
        <w:rPr>
          <w:rFonts w:ascii="Arial" w:eastAsia="Aptos" w:hAnsi="Arial" w:cs="Arial"/>
          <w:kern w:val="2"/>
          <w:sz w:val="22"/>
          <w:szCs w:val="22"/>
          <w:lang w:val="pt-BR" w:eastAsia="en-US"/>
          <w14:ligatures w14:val="standardContextual"/>
        </w:rPr>
        <w:t>Imagen N°04</w:t>
      </w:r>
    </w:p>
    <w:p w14:paraId="2C0404A8" w14:textId="77777777" w:rsidR="007F0BE9" w:rsidRPr="003211AE" w:rsidRDefault="007F0BE9" w:rsidP="003211AE">
      <w:pPr>
        <w:spacing w:after="160"/>
        <w:jc w:val="center"/>
        <w:rPr>
          <w:rFonts w:ascii="Arial" w:eastAsia="Aptos" w:hAnsi="Arial" w:cs="Arial"/>
          <w:kern w:val="2"/>
          <w:sz w:val="22"/>
          <w:szCs w:val="22"/>
          <w:lang w:val="pt-BR" w:eastAsia="en-US"/>
          <w14:ligatures w14:val="standardContextual"/>
        </w:rPr>
      </w:pPr>
      <w:r w:rsidRPr="003211AE">
        <w:rPr>
          <w:rFonts w:ascii="Arial" w:eastAsia="Aptos" w:hAnsi="Arial" w:cs="Arial"/>
          <w:noProof/>
          <w:kern w:val="2"/>
          <w:sz w:val="22"/>
          <w:szCs w:val="22"/>
          <w:lang w:val="es-PE" w:eastAsia="en-US"/>
          <w14:ligatures w14:val="standardContextual"/>
        </w:rPr>
        <w:drawing>
          <wp:inline distT="0" distB="0" distL="0" distR="0" wp14:anchorId="6100DC5E" wp14:editId="7912FA08">
            <wp:extent cx="3158490" cy="1610360"/>
            <wp:effectExtent l="0" t="0" r="3810" b="8890"/>
            <wp:docPr id="12188165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screen">
                      <a:extLst>
                        <a:ext uri="{28A0092B-C50C-407E-A947-70E740481C1C}">
                          <a14:useLocalDpi xmlns:a14="http://schemas.microsoft.com/office/drawing/2010/main" val="0"/>
                        </a:ext>
                      </a:extLst>
                    </a:blip>
                    <a:srcRect/>
                    <a:stretch>
                      <a:fillRect/>
                    </a:stretch>
                  </pic:blipFill>
                  <pic:spPr bwMode="auto">
                    <a:xfrm>
                      <a:off x="0" y="0"/>
                      <a:ext cx="3158490" cy="1610360"/>
                    </a:xfrm>
                    <a:prstGeom prst="rect">
                      <a:avLst/>
                    </a:prstGeom>
                    <a:noFill/>
                    <a:ln>
                      <a:noFill/>
                    </a:ln>
                  </pic:spPr>
                </pic:pic>
              </a:graphicData>
            </a:graphic>
          </wp:inline>
        </w:drawing>
      </w:r>
    </w:p>
    <w:p w14:paraId="35D4D405" w14:textId="313375DA" w:rsidR="00E77D13" w:rsidRPr="003211AE" w:rsidRDefault="007F0BE9" w:rsidP="003211AE">
      <w:pPr>
        <w:jc w:val="both"/>
        <w:rPr>
          <w:rFonts w:ascii="Arial" w:hAnsi="Arial" w:cs="Arial"/>
          <w:bCs/>
          <w:sz w:val="22"/>
          <w:szCs w:val="22"/>
          <w:lang w:val="es-PE"/>
        </w:rPr>
      </w:pPr>
      <w:r w:rsidRPr="003211AE">
        <w:rPr>
          <w:rFonts w:ascii="Arial" w:eastAsia="Aptos" w:hAnsi="Arial" w:cs="Arial"/>
          <w:kern w:val="2"/>
          <w:sz w:val="22"/>
          <w:szCs w:val="22"/>
          <w:lang w:val="pt-BR" w:eastAsia="en-US"/>
          <w14:ligatures w14:val="standardContextual"/>
        </w:rPr>
        <w:t>COAR Tacna 3D, polideportivo.</w:t>
      </w:r>
      <w:r w:rsidR="00E77D13" w:rsidRPr="003211AE">
        <w:rPr>
          <w:rFonts w:ascii="Arial" w:hAnsi="Arial" w:cs="Arial"/>
          <w:bCs/>
          <w:sz w:val="22"/>
          <w:szCs w:val="22"/>
          <w:lang w:val="es-PE"/>
        </w:rPr>
        <w:t>.</w:t>
      </w:r>
    </w:p>
    <w:p w14:paraId="14761298" w14:textId="77777777" w:rsidR="007051CF" w:rsidRPr="003211AE" w:rsidRDefault="007051CF" w:rsidP="003211AE">
      <w:pPr>
        <w:jc w:val="both"/>
        <w:rPr>
          <w:rFonts w:ascii="Arial" w:hAnsi="Arial" w:cs="Arial"/>
          <w:bCs/>
          <w:sz w:val="22"/>
          <w:szCs w:val="22"/>
          <w:lang w:val="es-PE"/>
        </w:rPr>
      </w:pPr>
    </w:p>
    <w:p w14:paraId="578B9187" w14:textId="77777777" w:rsidR="007051CF" w:rsidRPr="003211AE" w:rsidRDefault="007051CF"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4.2 Importancia de la inversión educativa</w:t>
      </w:r>
    </w:p>
    <w:p w14:paraId="205ADAC3" w14:textId="77777777" w:rsidR="007051CF" w:rsidRPr="003211AE" w:rsidRDefault="007051C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intervención representa un hito en el modelo de cooperación público-privada, al demostrar que la minería formal puede generar desarrollo social sostenible más allá de lo económico. Southern Peru, al invertir en educación de excelencia, aporta a la formación del capital humano que, en el futuro, será clave para el desarrollo regional y nacional.</w:t>
      </w:r>
    </w:p>
    <w:p w14:paraId="588721D6" w14:textId="77777777" w:rsidR="007051CF" w:rsidRPr="003211AE" w:rsidRDefault="007051C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Además, se reconoce la educación como derecho humano esencial y piedra angular para construir comunidades más equitativas, competitivas y cohesionadas.</w:t>
      </w:r>
    </w:p>
    <w:p w14:paraId="5329F505" w14:textId="77777777" w:rsidR="007051CF" w:rsidRPr="003211AE" w:rsidRDefault="007051CF"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4.3 Problema resuelto</w:t>
      </w:r>
    </w:p>
    <w:p w14:paraId="0BA99856" w14:textId="77777777" w:rsidR="007051CF" w:rsidRPr="003211AE" w:rsidRDefault="007051C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Antes de esta intervención, los estudiantes con alto rendimiento carecían de una infraestructura adecuada para el desarrollo de actividades educativas y esparcimiento</w:t>
      </w:r>
    </w:p>
    <w:p w14:paraId="0445D4B7" w14:textId="77777777" w:rsidR="007051CF" w:rsidRPr="003211AE" w:rsidRDefault="007051CF" w:rsidP="003211AE">
      <w:pPr>
        <w:spacing w:after="160"/>
        <w:jc w:val="both"/>
        <w:rPr>
          <w:rFonts w:ascii="Arial" w:eastAsia="Aptos" w:hAnsi="Arial" w:cs="Arial"/>
          <w:kern w:val="2"/>
          <w:sz w:val="22"/>
          <w:szCs w:val="22"/>
          <w:lang w:val="en-US" w:eastAsia="en-US"/>
          <w14:ligatures w14:val="standardContextual"/>
        </w:rPr>
      </w:pPr>
      <w:r w:rsidRPr="003211AE">
        <w:rPr>
          <w:rFonts w:ascii="Arial" w:eastAsia="Aptos" w:hAnsi="Arial" w:cs="Arial"/>
          <w:kern w:val="2"/>
          <w:sz w:val="22"/>
          <w:szCs w:val="22"/>
          <w:lang w:val="en-US" w:eastAsia="en-US"/>
          <w14:ligatures w14:val="standardContextual"/>
        </w:rPr>
        <w:t xml:space="preserve">El </w:t>
      </w:r>
      <w:proofErr w:type="spellStart"/>
      <w:r w:rsidRPr="003211AE">
        <w:rPr>
          <w:rFonts w:ascii="Arial" w:eastAsia="Aptos" w:hAnsi="Arial" w:cs="Arial"/>
          <w:kern w:val="2"/>
          <w:sz w:val="22"/>
          <w:szCs w:val="22"/>
          <w:lang w:val="en-US" w:eastAsia="en-US"/>
          <w14:ligatures w14:val="standardContextual"/>
        </w:rPr>
        <w:t>proyecto</w:t>
      </w:r>
      <w:proofErr w:type="spellEnd"/>
      <w:r w:rsidRPr="003211AE">
        <w:rPr>
          <w:rFonts w:ascii="Arial" w:eastAsia="Aptos" w:hAnsi="Arial" w:cs="Arial"/>
          <w:kern w:val="2"/>
          <w:sz w:val="22"/>
          <w:szCs w:val="22"/>
          <w:lang w:val="en-US" w:eastAsia="en-US"/>
          <w14:ligatures w14:val="standardContextual"/>
        </w:rPr>
        <w:t xml:space="preserve"> </w:t>
      </w:r>
      <w:proofErr w:type="spellStart"/>
      <w:r w:rsidRPr="003211AE">
        <w:rPr>
          <w:rFonts w:ascii="Arial" w:eastAsia="Aptos" w:hAnsi="Arial" w:cs="Arial"/>
          <w:kern w:val="2"/>
          <w:sz w:val="22"/>
          <w:szCs w:val="22"/>
          <w:lang w:val="en-US" w:eastAsia="en-US"/>
          <w14:ligatures w14:val="standardContextual"/>
        </w:rPr>
        <w:t>resuelve</w:t>
      </w:r>
      <w:proofErr w:type="spellEnd"/>
      <w:r w:rsidRPr="003211AE">
        <w:rPr>
          <w:rFonts w:ascii="Arial" w:eastAsia="Aptos" w:hAnsi="Arial" w:cs="Arial"/>
          <w:kern w:val="2"/>
          <w:sz w:val="22"/>
          <w:szCs w:val="22"/>
          <w:lang w:val="en-US" w:eastAsia="en-US"/>
          <w14:ligatures w14:val="standardContextual"/>
        </w:rPr>
        <w:t xml:space="preserve"> </w:t>
      </w:r>
      <w:proofErr w:type="spellStart"/>
      <w:r w:rsidRPr="003211AE">
        <w:rPr>
          <w:rFonts w:ascii="Arial" w:eastAsia="Aptos" w:hAnsi="Arial" w:cs="Arial"/>
          <w:kern w:val="2"/>
          <w:sz w:val="22"/>
          <w:szCs w:val="22"/>
          <w:lang w:val="en-US" w:eastAsia="en-US"/>
          <w14:ligatures w14:val="standardContextual"/>
        </w:rPr>
        <w:t>directamente</w:t>
      </w:r>
      <w:proofErr w:type="spellEnd"/>
      <w:r w:rsidRPr="003211AE">
        <w:rPr>
          <w:rFonts w:ascii="Arial" w:eastAsia="Aptos" w:hAnsi="Arial" w:cs="Arial"/>
          <w:kern w:val="2"/>
          <w:sz w:val="22"/>
          <w:szCs w:val="22"/>
          <w:lang w:val="en-US" w:eastAsia="en-US"/>
          <w14:ligatures w14:val="standardContextual"/>
        </w:rPr>
        <w:t>:</w:t>
      </w:r>
    </w:p>
    <w:p w14:paraId="05FE302C" w14:textId="77777777" w:rsidR="007051CF" w:rsidRPr="003211AE" w:rsidRDefault="007051CF" w:rsidP="003211AE">
      <w:pPr>
        <w:numPr>
          <w:ilvl w:val="0"/>
          <w:numId w:val="3"/>
        </w:numPr>
        <w:tabs>
          <w:tab w:val="clear" w:pos="720"/>
          <w:tab w:val="left" w:pos="270"/>
        </w:tabs>
        <w:spacing w:after="160"/>
        <w:ind w:left="27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ausencia de infraestructura técnica para educación de alto rendimiento.</w:t>
      </w:r>
    </w:p>
    <w:p w14:paraId="038ACA9A" w14:textId="77777777" w:rsidR="007051CF" w:rsidRPr="003211AE" w:rsidRDefault="007051CF" w:rsidP="003211AE">
      <w:pPr>
        <w:numPr>
          <w:ilvl w:val="0"/>
          <w:numId w:val="3"/>
        </w:numPr>
        <w:tabs>
          <w:tab w:val="clear" w:pos="720"/>
          <w:tab w:val="left" w:pos="270"/>
        </w:tabs>
        <w:spacing w:after="160"/>
        <w:ind w:left="27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desigualdad de acceso entre estudiantes urbanos y rurales.</w:t>
      </w:r>
    </w:p>
    <w:p w14:paraId="7E8B1569" w14:textId="77777777" w:rsidR="007051CF" w:rsidRPr="003211AE" w:rsidRDefault="007051CF" w:rsidP="003211AE">
      <w:pPr>
        <w:numPr>
          <w:ilvl w:val="0"/>
          <w:numId w:val="3"/>
        </w:numPr>
        <w:tabs>
          <w:tab w:val="clear" w:pos="720"/>
          <w:tab w:val="left" w:pos="270"/>
        </w:tabs>
        <w:spacing w:after="160"/>
        <w:ind w:left="27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falta de espacios habitacionales seguros para estudiantes de zonas alejadas.</w:t>
      </w:r>
    </w:p>
    <w:p w14:paraId="38C16870" w14:textId="77777777" w:rsidR="007051CF" w:rsidRPr="003211AE" w:rsidRDefault="007051CF" w:rsidP="003211AE">
      <w:pPr>
        <w:numPr>
          <w:ilvl w:val="0"/>
          <w:numId w:val="3"/>
        </w:numPr>
        <w:tabs>
          <w:tab w:val="clear" w:pos="720"/>
          <w:tab w:val="left" w:pos="270"/>
        </w:tabs>
        <w:spacing w:after="160"/>
        <w:ind w:left="27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desconexión entre inversión minera y mejora concreta en calidad educativa.</w:t>
      </w:r>
    </w:p>
    <w:p w14:paraId="6ED05DF0" w14:textId="77777777" w:rsidR="007051CF" w:rsidRPr="003211AE" w:rsidRDefault="007051CF"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4.4 Impacto en la comunidad</w:t>
      </w:r>
    </w:p>
    <w:p w14:paraId="4AB0A471" w14:textId="77777777" w:rsidR="007051CF" w:rsidRPr="003211AE" w:rsidRDefault="007051C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impacto social ha sido profundo y medible:</w:t>
      </w:r>
    </w:p>
    <w:p w14:paraId="75A15E63" w14:textId="77777777" w:rsidR="007051CF" w:rsidRPr="003211AE" w:rsidRDefault="007051CF" w:rsidP="003211AE">
      <w:pPr>
        <w:numPr>
          <w:ilvl w:val="0"/>
          <w:numId w:val="5"/>
        </w:numPr>
        <w:tabs>
          <w:tab w:val="clear" w:pos="720"/>
          <w:tab w:val="num" w:pos="36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Educativo:</w:t>
      </w:r>
      <w:r w:rsidRPr="003211AE">
        <w:rPr>
          <w:rFonts w:ascii="Arial" w:eastAsia="Aptos" w:hAnsi="Arial" w:cs="Arial"/>
          <w:kern w:val="2"/>
          <w:sz w:val="22"/>
          <w:szCs w:val="22"/>
          <w:lang w:val="es-PE" w:eastAsia="en-US"/>
          <w14:ligatures w14:val="standardContextual"/>
        </w:rPr>
        <w:t xml:space="preserve"> Mejora en los indicadores de desempeño académico (puntajes, egreso, ingreso a universidades).</w:t>
      </w:r>
    </w:p>
    <w:p w14:paraId="4AAEE5EA" w14:textId="77777777" w:rsidR="007051CF" w:rsidRPr="003211AE" w:rsidRDefault="007051CF" w:rsidP="003211AE">
      <w:pPr>
        <w:numPr>
          <w:ilvl w:val="0"/>
          <w:numId w:val="5"/>
        </w:numPr>
        <w:tabs>
          <w:tab w:val="clear" w:pos="720"/>
          <w:tab w:val="num" w:pos="36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Social:</w:t>
      </w:r>
      <w:r w:rsidRPr="003211AE">
        <w:rPr>
          <w:rFonts w:ascii="Arial" w:eastAsia="Aptos" w:hAnsi="Arial" w:cs="Arial"/>
          <w:kern w:val="2"/>
          <w:sz w:val="22"/>
          <w:szCs w:val="22"/>
          <w:lang w:val="es-PE" w:eastAsia="en-US"/>
          <w14:ligatures w14:val="standardContextual"/>
        </w:rPr>
        <w:t xml:space="preserve"> Aumento del orgullo regional, mayor participación de padres y comunidades, reducción de brechas educativas.</w:t>
      </w:r>
    </w:p>
    <w:p w14:paraId="32B715DB" w14:textId="77777777" w:rsidR="007051CF" w:rsidRPr="003211AE" w:rsidRDefault="007051CF" w:rsidP="003211AE">
      <w:pPr>
        <w:numPr>
          <w:ilvl w:val="0"/>
          <w:numId w:val="5"/>
        </w:numPr>
        <w:tabs>
          <w:tab w:val="clear" w:pos="720"/>
          <w:tab w:val="num" w:pos="360"/>
        </w:tabs>
        <w:spacing w:after="160"/>
        <w:ind w:left="36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Psicológico:</w:t>
      </w:r>
      <w:r w:rsidRPr="003211AE">
        <w:rPr>
          <w:rFonts w:ascii="Arial" w:eastAsia="Aptos" w:hAnsi="Arial" w:cs="Arial"/>
          <w:kern w:val="2"/>
          <w:sz w:val="22"/>
          <w:szCs w:val="22"/>
          <w:lang w:val="es-PE" w:eastAsia="en-US"/>
          <w14:ligatures w14:val="standardContextual"/>
        </w:rPr>
        <w:t xml:space="preserve"> Sentido de pertenencia, confianza en las instituciones, motivación del estudiantado.</w:t>
      </w:r>
    </w:p>
    <w:p w14:paraId="34CE2FDA" w14:textId="77777777" w:rsidR="007051CF" w:rsidRPr="003211AE" w:rsidRDefault="007051C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Las nuevas instalaciones promueven el aprendizaje activo, la colaboración, el pensamiento crítico y la innovación. Más allá del aula, fomentan la convivencia, el liderazgo y la inclusión.</w:t>
      </w:r>
    </w:p>
    <w:p w14:paraId="650E87FF" w14:textId="77777777" w:rsidR="007051CF" w:rsidRPr="003211AE" w:rsidRDefault="007051C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Imagen </w:t>
      </w:r>
      <w:proofErr w:type="spellStart"/>
      <w:r w:rsidRPr="003211AE">
        <w:rPr>
          <w:rFonts w:ascii="Arial" w:eastAsia="Aptos" w:hAnsi="Arial" w:cs="Arial"/>
          <w:kern w:val="2"/>
          <w:sz w:val="22"/>
          <w:szCs w:val="22"/>
          <w:lang w:val="es-PE" w:eastAsia="en-US"/>
          <w14:ligatures w14:val="standardContextual"/>
        </w:rPr>
        <w:t>N°</w:t>
      </w:r>
      <w:proofErr w:type="spellEnd"/>
      <w:r w:rsidRPr="003211AE">
        <w:rPr>
          <w:rFonts w:ascii="Arial" w:eastAsia="Aptos" w:hAnsi="Arial" w:cs="Arial"/>
          <w:kern w:val="2"/>
          <w:sz w:val="22"/>
          <w:szCs w:val="22"/>
          <w:lang w:val="es-PE" w:eastAsia="en-US"/>
          <w14:ligatures w14:val="standardContextual"/>
        </w:rPr>
        <w:t xml:space="preserve"> 05 </w:t>
      </w:r>
    </w:p>
    <w:p w14:paraId="79843E9D" w14:textId="77777777" w:rsidR="007051CF" w:rsidRPr="003211AE" w:rsidRDefault="007051CF" w:rsidP="003211AE">
      <w:pPr>
        <w:spacing w:after="160"/>
        <w:jc w:val="center"/>
        <w:rPr>
          <w:rFonts w:ascii="Arial" w:eastAsia="Aptos" w:hAnsi="Arial" w:cs="Arial"/>
          <w:kern w:val="2"/>
          <w:sz w:val="22"/>
          <w:szCs w:val="22"/>
          <w:lang w:val="es-PE" w:eastAsia="en-US"/>
          <w14:ligatures w14:val="standardContextual"/>
        </w:rPr>
      </w:pPr>
      <w:r w:rsidRPr="003211AE">
        <w:rPr>
          <w:rFonts w:ascii="Arial" w:eastAsia="Aptos" w:hAnsi="Arial" w:cs="Arial"/>
          <w:noProof/>
          <w:kern w:val="2"/>
          <w:sz w:val="22"/>
          <w:szCs w:val="22"/>
          <w:lang w:val="es-PE" w:eastAsia="en-US"/>
        </w:rPr>
        <w:drawing>
          <wp:inline distT="0" distB="0" distL="0" distR="0" wp14:anchorId="2B6DCD40" wp14:editId="2522DEA2">
            <wp:extent cx="3099816" cy="2066544"/>
            <wp:effectExtent l="0" t="0" r="5715" b="0"/>
            <wp:docPr id="595004193" name="Picture 9" descr="A group of people holding a ro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004193" name="Picture 9" descr="A group of people holding a rope&#10;&#10;AI-generated content may be incorrect."/>
                    <pic:cNvPicPr/>
                  </pic:nvPicPr>
                  <pic:blipFill>
                    <a:blip r:embed="rId16" cstate="screen">
                      <a:extLst>
                        <a:ext uri="{28A0092B-C50C-407E-A947-70E740481C1C}">
                          <a14:useLocalDpi xmlns:a14="http://schemas.microsoft.com/office/drawing/2010/main"/>
                        </a:ext>
                      </a:extLst>
                    </a:blip>
                    <a:stretch>
                      <a:fillRect/>
                    </a:stretch>
                  </pic:blipFill>
                  <pic:spPr>
                    <a:xfrm>
                      <a:off x="0" y="0"/>
                      <a:ext cx="3099816" cy="2066544"/>
                    </a:xfrm>
                    <a:prstGeom prst="rect">
                      <a:avLst/>
                    </a:prstGeom>
                  </pic:spPr>
                </pic:pic>
              </a:graphicData>
            </a:graphic>
          </wp:inline>
        </w:drawing>
      </w:r>
    </w:p>
    <w:p w14:paraId="61630C56" w14:textId="77777777" w:rsidR="007051CF" w:rsidRPr="003211AE" w:rsidRDefault="007051CF"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COAR Tacna, inauguración de infraestructura.</w:t>
      </w:r>
    </w:p>
    <w:p w14:paraId="1AEB2422" w14:textId="77777777" w:rsidR="00133462" w:rsidRPr="003211AE" w:rsidRDefault="00133462" w:rsidP="003211AE">
      <w:pPr>
        <w:spacing w:after="160"/>
        <w:jc w:val="both"/>
        <w:rPr>
          <w:rFonts w:ascii="Arial" w:eastAsia="Aptos" w:hAnsi="Arial" w:cs="Arial"/>
          <w:b/>
          <w:bCs/>
          <w:kern w:val="2"/>
          <w:sz w:val="22"/>
          <w:szCs w:val="22"/>
          <w:lang w:val="en-US" w:eastAsia="en-US"/>
          <w14:ligatures w14:val="standardContextual"/>
        </w:rPr>
      </w:pPr>
      <w:r w:rsidRPr="003211AE">
        <w:rPr>
          <w:rFonts w:ascii="Arial" w:eastAsia="Aptos" w:hAnsi="Arial" w:cs="Arial"/>
          <w:b/>
          <w:bCs/>
          <w:kern w:val="2"/>
          <w:sz w:val="22"/>
          <w:szCs w:val="22"/>
          <w:lang w:val="en-US" w:eastAsia="en-US"/>
          <w14:ligatures w14:val="standardContextual"/>
        </w:rPr>
        <w:t xml:space="preserve">4.5 Impacto </w:t>
      </w:r>
      <w:proofErr w:type="spellStart"/>
      <w:r w:rsidRPr="003211AE">
        <w:rPr>
          <w:rFonts w:ascii="Arial" w:eastAsia="Aptos" w:hAnsi="Arial" w:cs="Arial"/>
          <w:b/>
          <w:bCs/>
          <w:kern w:val="2"/>
          <w:sz w:val="22"/>
          <w:szCs w:val="22"/>
          <w:lang w:val="en-US" w:eastAsia="en-US"/>
          <w14:ligatures w14:val="standardContextual"/>
        </w:rPr>
        <w:t>en</w:t>
      </w:r>
      <w:proofErr w:type="spellEnd"/>
      <w:r w:rsidRPr="003211AE">
        <w:rPr>
          <w:rFonts w:ascii="Arial" w:eastAsia="Aptos" w:hAnsi="Arial" w:cs="Arial"/>
          <w:b/>
          <w:bCs/>
          <w:kern w:val="2"/>
          <w:sz w:val="22"/>
          <w:szCs w:val="22"/>
          <w:lang w:val="en-US" w:eastAsia="en-US"/>
          <w14:ligatures w14:val="standardContextual"/>
        </w:rPr>
        <w:t xml:space="preserve"> Southern Peru Copper Corporation</w:t>
      </w:r>
    </w:p>
    <w:p w14:paraId="49D5F242" w14:textId="77777777" w:rsidR="00133462" w:rsidRPr="003211AE" w:rsidRDefault="001334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proyecto posiciona a la empresa como un aliado estratégico que contribuye del desarrollo regional. El enfoque de valor compartido le permite a Southern Perú demostrar que su operación no solo extrae valor del territorio, sino que también lo devuelve multiplicado en forma de educación, infraestructura y oportunidades.</w:t>
      </w:r>
    </w:p>
    <w:p w14:paraId="4FD68F6E" w14:textId="77777777" w:rsidR="00133462" w:rsidRPr="003211AE" w:rsidRDefault="00133462" w:rsidP="003211AE">
      <w:pPr>
        <w:spacing w:after="160"/>
        <w:jc w:val="both"/>
        <w:rPr>
          <w:rFonts w:ascii="Arial" w:eastAsia="Aptos" w:hAnsi="Arial" w:cs="Arial"/>
          <w:kern w:val="2"/>
          <w:sz w:val="22"/>
          <w:szCs w:val="22"/>
          <w:lang w:val="en-US" w:eastAsia="en-US"/>
          <w14:ligatures w14:val="standardContextual"/>
        </w:rPr>
      </w:pPr>
      <w:proofErr w:type="spellStart"/>
      <w:r w:rsidRPr="003211AE">
        <w:rPr>
          <w:rFonts w:ascii="Arial" w:eastAsia="Aptos" w:hAnsi="Arial" w:cs="Arial"/>
          <w:b/>
          <w:bCs/>
          <w:kern w:val="2"/>
          <w:sz w:val="22"/>
          <w:szCs w:val="22"/>
          <w:lang w:val="en-US" w:eastAsia="en-US"/>
          <w14:ligatures w14:val="standardContextual"/>
        </w:rPr>
        <w:t>Impactos</w:t>
      </w:r>
      <w:proofErr w:type="spellEnd"/>
      <w:r w:rsidRPr="003211AE">
        <w:rPr>
          <w:rFonts w:ascii="Arial" w:eastAsia="Aptos" w:hAnsi="Arial" w:cs="Arial"/>
          <w:b/>
          <w:bCs/>
          <w:kern w:val="2"/>
          <w:sz w:val="22"/>
          <w:szCs w:val="22"/>
          <w:lang w:val="en-US" w:eastAsia="en-US"/>
          <w14:ligatures w14:val="standardContextual"/>
        </w:rPr>
        <w:t xml:space="preserve"> clave:</w:t>
      </w:r>
    </w:p>
    <w:p w14:paraId="75494C9E" w14:textId="77777777" w:rsidR="00133462" w:rsidRPr="003211AE" w:rsidRDefault="00133462"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Fortalecimiento del modelo de desarrollo comunitario.</w:t>
      </w:r>
    </w:p>
    <w:p w14:paraId="180D4B8D" w14:textId="77777777" w:rsidR="00133462" w:rsidRPr="003211AE" w:rsidRDefault="00133462"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Narrativa pública y corrientes de opinión positiva en torno a la empresa.</w:t>
      </w:r>
    </w:p>
    <w:p w14:paraId="51182754" w14:textId="77777777" w:rsidR="00133462" w:rsidRPr="003211AE" w:rsidRDefault="00133462"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Alineamiento con sus compromisos ESG (ambiental, social, gobernanza).</w:t>
      </w:r>
    </w:p>
    <w:p w14:paraId="26A9A9D1" w14:textId="77777777" w:rsidR="00133462" w:rsidRPr="003211AE" w:rsidRDefault="00133462" w:rsidP="003211AE">
      <w:pPr>
        <w:numPr>
          <w:ilvl w:val="0"/>
          <w:numId w:val="4"/>
        </w:numPr>
        <w:tabs>
          <w:tab w:val="clear" w:pos="720"/>
          <w:tab w:val="left" w:pos="270"/>
          <w:tab w:val="left" w:pos="360"/>
        </w:tabs>
        <w:spacing w:after="160"/>
        <w:ind w:left="270" w:hanging="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Posicionamiento como referente en inversión social minera.</w:t>
      </w:r>
    </w:p>
    <w:p w14:paraId="55E48AC5" w14:textId="77777777" w:rsidR="00133462" w:rsidRPr="003211AE" w:rsidRDefault="00133462"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4.6 Logros alcanzados</w:t>
      </w:r>
    </w:p>
    <w:p w14:paraId="3BAC8B39"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desarrollo y entrega de los Colegios de Alto Rendimiento (COAR) en las regiones de Tacna y Moquegua, con el impulso de Southern Peru a través de la modalidad de Obras por Impuestos, constituye un hito significativo en el fortalecimiento de la educación pública de excelencia en el Perú. Estos logros no solo se reflejan en la ejecución física de la infraestructura, sino también en la generación de valor social, educativo y territorial con visión de futuro. A continuación, se detallan los principales logros alcanzados:</w:t>
      </w:r>
    </w:p>
    <w:p w14:paraId="6565D382" w14:textId="3F73B999" w:rsidR="00133462" w:rsidRPr="003211AE" w:rsidRDefault="00133462" w:rsidP="003211AE">
      <w:pPr>
        <w:tabs>
          <w:tab w:val="left" w:pos="270"/>
          <w:tab w:val="left" w:pos="360"/>
        </w:tabs>
        <w:spacing w:after="160"/>
        <w:ind w:left="27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Dos COAR construidos y entregados: Tacna y Moquegua</w:t>
      </w:r>
    </w:p>
    <w:p w14:paraId="0E701F36"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Se ejecutaron exitosamente dos COAR en las regiones de Tacna y Moquegua, los cuales fueron entregados completamente equipados y operativos al Ministerio de Educación. Ambos proyectos se desarrollaron bajo los más altos estándares técnicos y pedagógicos, contemplando una infraestructura integral que incluye aulas modernas, laboratorios especializados, áreas deportivas, espacios culturales, residencia estudiantil, cocina industrial, comedor, biblioteca y ambientes para docentes y personal administrativo.</w:t>
      </w:r>
    </w:p>
    <w:p w14:paraId="458901F1" w14:textId="6E18C8F3"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Estas obras, construidas bajo un enfoque de eficiencia, calidad y sostenibilidad, han sido reconocidas por diversas autoridades como referentes nacionales de infraestructura educativa de alto rendimiento, constituyéndose como modelos replicables en otras regiones del país.</w:t>
      </w:r>
    </w:p>
    <w:p w14:paraId="341C5F2E" w14:textId="733A7A50" w:rsidR="00133462" w:rsidRPr="003211AE" w:rsidRDefault="00133462" w:rsidP="003211AE">
      <w:pPr>
        <w:tabs>
          <w:tab w:val="left" w:pos="270"/>
          <w:tab w:val="left" w:pos="360"/>
        </w:tabs>
        <w:spacing w:after="160"/>
        <w:ind w:left="27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Más de 600 estudiantes beneficiados cada año</w:t>
      </w:r>
    </w:p>
    <w:p w14:paraId="3F7C3F61"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Cada una de las sedes tiene la capacidad de atender a 300 estudiantes anualmente, sumando un total de 600 estudiantes de alto rendimiento que acceden a una formación académica integral, en régimen de residencia y con acompañamiento permanente. Los beneficiarios provienen de diversos distritos y provincias de las regiones donde se ubican los COAR, muchos de ellos de zonas rurales o de difícil acceso.</w:t>
      </w:r>
    </w:p>
    <w:p w14:paraId="1C9833A6"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Este impacto no solo se mide en términos numéricos, sino también en las oportunidades de desarrollo personal, académico y profesional que estos jóvenes obtienen. Al egresar, muchos de ellos acceden a becas nacionales e internacionales, universidades de prestigio y programas de liderazgo, generando un efecto multiplicador en sus comunidades de origen.</w:t>
      </w:r>
    </w:p>
    <w:p w14:paraId="16021EC1" w14:textId="344EF317" w:rsidR="00133462" w:rsidRPr="003211AE" w:rsidRDefault="00133462" w:rsidP="003211AE">
      <w:pPr>
        <w:tabs>
          <w:tab w:val="left" w:pos="270"/>
          <w:tab w:val="left" w:pos="360"/>
        </w:tabs>
        <w:spacing w:after="160"/>
        <w:ind w:left="27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Creación de entornos educativos de largo plazo</w:t>
      </w:r>
    </w:p>
    <w:p w14:paraId="6A629579"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Los COAR no son solo edificaciones escolares, sino entornos integrales de aprendizaje y formación personal, concebidos para acompañar el crecimiento de los estudiantes en todas sus dimensiones: académica, socioemocional, artística, deportiva y ciudadana. Las instalaciones permiten un enfoque pedagógico centrado en el estudiante, promoviendo la innovación, la investigación, el pensamiento crítico y el trabajo colaborativo.</w:t>
      </w:r>
    </w:p>
    <w:p w14:paraId="630D281C"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Asimismo, los espacios están diseñados con criterios de flexibilidad y proyección a futuro, permitiendo su adaptación a nuevas tecnologías, metodologías activas y dinámicas educativas emergentes. Este enfoque garantiza la vigencia funcional de la infraestructura durante las próximas décadas.</w:t>
      </w:r>
    </w:p>
    <w:p w14:paraId="0AC89C42" w14:textId="6A1A0314" w:rsidR="00133462" w:rsidRPr="003211AE" w:rsidRDefault="00133462" w:rsidP="003211AE">
      <w:pPr>
        <w:tabs>
          <w:tab w:val="left" w:pos="270"/>
          <w:tab w:val="left" w:pos="360"/>
        </w:tabs>
        <w:spacing w:after="160"/>
        <w:ind w:left="27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Participación articulada entre Estado, empresa y comunidad</w:t>
      </w:r>
    </w:p>
    <w:p w14:paraId="4D1F3A89"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Uno de los logros más valiosos ha sido la articulación exitosa entre los actores involucrados: el Estado (a través del MINEDU, PRONIED y gobiernos regionales), la empresa privada (Southern Peru) y las comunidades locales. Esta colaboración tripartita permitió que los proyectos se desarrollen con legitimidad, transparencia y responsabilidad compartida.</w:t>
      </w:r>
    </w:p>
    <w:p w14:paraId="42157A34"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empresa no solo financió y ejecutó los proyectos, sino que también aportó visión estratégica, estándares de gestión y un enfoque de sostenibilidad territorial. Por su parte, las instituciones públicas garantizaron la validación técnica y pedagógica de las intervenciones, mientras que la comunidad local participó activamente en los procesos de diálogo, socialización y seguimiento.</w:t>
      </w:r>
    </w:p>
    <w:p w14:paraId="4CFDEDF6"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Este modelo colaborativo demuestra que la educación puede convertirse en un espacio de encuentro y construcción colectiva cuando se priorizan los intereses del país y el bienestar de las futuras generaciones.</w:t>
      </w:r>
    </w:p>
    <w:p w14:paraId="449EE4BD" w14:textId="47A79FB5" w:rsidR="00133462" w:rsidRPr="003211AE" w:rsidRDefault="00133462" w:rsidP="003211AE">
      <w:pPr>
        <w:tabs>
          <w:tab w:val="left" w:pos="270"/>
          <w:tab w:val="left" w:pos="360"/>
        </w:tabs>
        <w:spacing w:after="160"/>
        <w:ind w:left="27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 xml:space="preserve">Gestión eficiente cumpliendo </w:t>
      </w:r>
      <w:r w:rsidR="00081985" w:rsidRPr="003211AE">
        <w:rPr>
          <w:rFonts w:ascii="Arial" w:eastAsia="Aptos" w:hAnsi="Arial" w:cs="Arial"/>
          <w:b/>
          <w:bCs/>
          <w:kern w:val="2"/>
          <w:sz w:val="22"/>
          <w:szCs w:val="22"/>
          <w:lang w:val="es-PE" w:eastAsia="en-US"/>
          <w14:ligatures w14:val="standardContextual"/>
        </w:rPr>
        <w:t xml:space="preserve">de </w:t>
      </w:r>
      <w:r w:rsidRPr="003211AE">
        <w:rPr>
          <w:rFonts w:ascii="Arial" w:eastAsia="Aptos" w:hAnsi="Arial" w:cs="Arial"/>
          <w:b/>
          <w:bCs/>
          <w:kern w:val="2"/>
          <w:sz w:val="22"/>
          <w:szCs w:val="22"/>
          <w:lang w:val="es-PE" w:eastAsia="en-US"/>
          <w14:ligatures w14:val="standardContextual"/>
        </w:rPr>
        <w:t>la norma de Obras por Impuestos y con enfoque PMI</w:t>
      </w:r>
    </w:p>
    <w:p w14:paraId="1EB9EF7E"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Esta metodología de desarrollo de proyectos y ejecución se combinó con las ventajas de la modalidad de Obras por Impuestos, asegurando una ejecución eficiente, sin sobrecostos ni retrasos significativos.</w:t>
      </w:r>
    </w:p>
    <w:p w14:paraId="5E257D87"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Ambos proyectos fueron gestionados bajo los principios del Project Management </w:t>
      </w:r>
      <w:proofErr w:type="spellStart"/>
      <w:r w:rsidRPr="003211AE">
        <w:rPr>
          <w:rFonts w:ascii="Arial" w:eastAsia="Aptos" w:hAnsi="Arial" w:cs="Arial"/>
          <w:kern w:val="2"/>
          <w:sz w:val="22"/>
          <w:szCs w:val="22"/>
          <w:lang w:val="es-PE" w:eastAsia="en-US"/>
          <w14:ligatures w14:val="standardContextual"/>
        </w:rPr>
        <w:t>Institute</w:t>
      </w:r>
      <w:proofErr w:type="spellEnd"/>
      <w:r w:rsidRPr="003211AE">
        <w:rPr>
          <w:rFonts w:ascii="Arial" w:eastAsia="Aptos" w:hAnsi="Arial" w:cs="Arial"/>
          <w:kern w:val="2"/>
          <w:sz w:val="22"/>
          <w:szCs w:val="22"/>
          <w:lang w:val="es-PE" w:eastAsia="en-US"/>
          <w14:ligatures w14:val="standardContextual"/>
        </w:rPr>
        <w:t xml:space="preserve"> (PMI), lo que permitió un manejo riguroso de cronogramas, presupuestos, recursos y riesgos. </w:t>
      </w:r>
    </w:p>
    <w:p w14:paraId="5F4D8C31"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Los proyectos cumplieron estrictamente con los plazos establecidos, pasando por etapas de </w:t>
      </w:r>
      <w:proofErr w:type="spellStart"/>
      <w:r w:rsidRPr="003211AE">
        <w:rPr>
          <w:rFonts w:ascii="Arial" w:eastAsia="Aptos" w:hAnsi="Arial" w:cs="Arial"/>
          <w:kern w:val="2"/>
          <w:sz w:val="22"/>
          <w:szCs w:val="22"/>
          <w:lang w:val="es-PE" w:eastAsia="en-US"/>
          <w14:ligatures w14:val="standardContextual"/>
        </w:rPr>
        <w:t>preinversión</w:t>
      </w:r>
      <w:proofErr w:type="spellEnd"/>
      <w:r w:rsidRPr="003211AE">
        <w:rPr>
          <w:rFonts w:ascii="Arial" w:eastAsia="Aptos" w:hAnsi="Arial" w:cs="Arial"/>
          <w:kern w:val="2"/>
          <w:sz w:val="22"/>
          <w:szCs w:val="22"/>
          <w:lang w:val="es-PE" w:eastAsia="en-US"/>
          <w14:ligatures w14:val="standardContextual"/>
        </w:rPr>
        <w:t>, diseño, validación, ejecución y entrega con una trazabilidad técnica completa. Además, se garantizó el cumplimiento de todas las normas técnicas del sector educación, incluyendo la NTIE (Norma Técnica de Infraestructura Educativa) y los lineamientos pedagógicos del modelo COAR.</w:t>
      </w:r>
    </w:p>
    <w:p w14:paraId="3D082013" w14:textId="32EFBEA5" w:rsidR="00133462" w:rsidRPr="003211AE" w:rsidRDefault="00133462" w:rsidP="003211AE">
      <w:pPr>
        <w:tabs>
          <w:tab w:val="left" w:pos="270"/>
          <w:tab w:val="left" w:pos="360"/>
        </w:tabs>
        <w:spacing w:after="160"/>
        <w:ind w:left="27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Infraestructura con enfoque de sostenibilidad</w:t>
      </w:r>
    </w:p>
    <w:p w14:paraId="0C3F17BF" w14:textId="61C7156A"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Ambos COAR fueron diseñados con un enfoque de sostenibilidad ambiental y eficiencia energética. Se incorporaron tecnologías como paneles solares, luminarias LED, ventilación cruzada natural, reutilización de aguas grises, sistemas de ahorro de agua potable y materiales ecoeficientes. Esto no solo reduce los costos operativos a largo plazo, sino que fomenta en los estudiantes una conciencia ambiental activa.</w:t>
      </w:r>
    </w:p>
    <w:p w14:paraId="6B7EB1C2"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Además, la implementación de áreas verdes, huertos escolares, espacios recreativos al aire libre y paisajismo funcional permite una convivencia armónica con el entorno, promoviendo el bienestar físico y emocional de los estudiantes.</w:t>
      </w:r>
    </w:p>
    <w:p w14:paraId="31D7BADC" w14:textId="5AFE6717" w:rsidR="00133462" w:rsidRPr="003211AE" w:rsidRDefault="00133462" w:rsidP="003211AE">
      <w:pPr>
        <w:tabs>
          <w:tab w:val="left" w:pos="270"/>
          <w:tab w:val="left" w:pos="360"/>
        </w:tabs>
        <w:spacing w:after="160"/>
        <w:ind w:left="27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Posicionamiento regional e impacto en la comunidad</w:t>
      </w:r>
    </w:p>
    <w:p w14:paraId="3C285347" w14:textId="77777777" w:rsidR="00133462" w:rsidRPr="003211AE" w:rsidRDefault="00133462" w:rsidP="003211AE">
      <w:pPr>
        <w:tabs>
          <w:tab w:val="left" w:pos="270"/>
          <w:tab w:val="left" w:pos="36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Los COAR de Tacna y Moquegua se han convertido en símbolos de excelencia educativa en sus regiones, posicionando a la educación como eje de desarrollo territorial. Asimismo, han generado un impacto positivo en la comunidad, no solo por la obra física, sino también por el orgullo local, el sentido de pertenencia y el reconocimiento al talento juvenil.</w:t>
      </w:r>
    </w:p>
    <w:p w14:paraId="720F9DF6" w14:textId="77777777" w:rsidR="00133462" w:rsidRPr="003211AE" w:rsidRDefault="00133462" w:rsidP="003211AE">
      <w:pPr>
        <w:tabs>
          <w:tab w:val="left" w:pos="270"/>
        </w:tabs>
        <w:spacing w:after="160"/>
        <w:ind w:left="27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Los estudiantes COAR, con alto rendimiento académico y habilidades de liderazgo, se convierten en referentes en sus provincias, motivando a otros jóvenes a esforzarse y soñar con un futuro mejor.</w:t>
      </w:r>
    </w:p>
    <w:p w14:paraId="451B031C" w14:textId="0EE3E4A0" w:rsidR="008C3927" w:rsidRPr="003211AE" w:rsidRDefault="00F857C3" w:rsidP="003211AE">
      <w:pPr>
        <w:jc w:val="both"/>
        <w:rPr>
          <w:rFonts w:ascii="Arial" w:hAnsi="Arial" w:cs="Arial"/>
          <w:b/>
          <w:bCs/>
          <w:sz w:val="22"/>
          <w:szCs w:val="22"/>
          <w:lang w:val="es-PE"/>
        </w:rPr>
      </w:pPr>
      <w:r w:rsidRPr="003211AE">
        <w:rPr>
          <w:rFonts w:ascii="Arial" w:hAnsi="Arial" w:cs="Arial"/>
          <w:b/>
          <w:bCs/>
          <w:sz w:val="22"/>
          <w:szCs w:val="22"/>
          <w:lang w:val="es-PE"/>
        </w:rPr>
        <w:t xml:space="preserve">5. </w:t>
      </w:r>
      <w:r w:rsidR="00EC5D28" w:rsidRPr="003211AE">
        <w:rPr>
          <w:rFonts w:ascii="Arial" w:hAnsi="Arial" w:cs="Arial"/>
          <w:b/>
          <w:bCs/>
          <w:sz w:val="22"/>
          <w:szCs w:val="22"/>
          <w:lang w:val="es-PE"/>
        </w:rPr>
        <w:t>Conclusiones</w:t>
      </w:r>
    </w:p>
    <w:p w14:paraId="06AE2FD5" w14:textId="77777777" w:rsidR="0071450E" w:rsidRPr="003211AE" w:rsidRDefault="0071450E"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El proyecto “Infraestructura para la Excelencia Educativa con Sello Minero” representa una muestra concreta de cómo la colaboración entre el sector público y privado puede generar transformaciones profundas en la sociedad.</w:t>
      </w:r>
    </w:p>
    <w:p w14:paraId="636DB766" w14:textId="77777777" w:rsidR="0071450E" w:rsidRPr="003211AE" w:rsidRDefault="0071450E"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Esta iniciativa, ha dejado un legado que va más allá de la infraestructura: ha sembrado futuro, impulsado sueños y elevado el estándar educativo en dos regiones clave del país.</w:t>
      </w:r>
    </w:p>
    <w:p w14:paraId="0321A6AA" w14:textId="77777777" w:rsidR="0071450E" w:rsidRPr="003211AE" w:rsidRDefault="0071450E"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Las nuevas infraestructuras, gestionadas y mantenidas por el Ministerio de Educación, no solo benefician a los estudiantes actuales, sino que están diseñadas para resistir el tiempo y adaptarse a los cambios tecnológicos y pedagógicos del futuro.</w:t>
      </w:r>
    </w:p>
    <w:p w14:paraId="3D037CBC" w14:textId="77777777" w:rsidR="0071450E" w:rsidRPr="003211AE" w:rsidRDefault="0071450E" w:rsidP="003211AE">
      <w:pPr>
        <w:spacing w:after="160"/>
        <w:jc w:val="both"/>
        <w:rPr>
          <w:rFonts w:ascii="Arial" w:eastAsia="Aptos" w:hAnsi="Arial" w:cs="Arial"/>
          <w:b/>
          <w:bCs/>
          <w:kern w:val="2"/>
          <w:sz w:val="22"/>
          <w:szCs w:val="22"/>
          <w:lang w:val="en-US" w:eastAsia="en-US"/>
          <w14:ligatures w14:val="standardContextual"/>
        </w:rPr>
      </w:pPr>
      <w:proofErr w:type="spellStart"/>
      <w:r w:rsidRPr="003211AE">
        <w:rPr>
          <w:rFonts w:ascii="Arial" w:eastAsia="Aptos" w:hAnsi="Arial" w:cs="Arial"/>
          <w:b/>
          <w:bCs/>
          <w:kern w:val="2"/>
          <w:sz w:val="22"/>
          <w:szCs w:val="22"/>
          <w:lang w:val="en-US" w:eastAsia="en-US"/>
          <w14:ligatures w14:val="standardContextual"/>
        </w:rPr>
        <w:t>Contribución</w:t>
      </w:r>
      <w:proofErr w:type="spellEnd"/>
      <w:r w:rsidRPr="003211AE">
        <w:rPr>
          <w:rFonts w:ascii="Arial" w:eastAsia="Aptos" w:hAnsi="Arial" w:cs="Arial"/>
          <w:b/>
          <w:bCs/>
          <w:kern w:val="2"/>
          <w:sz w:val="22"/>
          <w:szCs w:val="22"/>
          <w:lang w:val="en-US" w:eastAsia="en-US"/>
          <w14:ligatures w14:val="standardContextual"/>
        </w:rPr>
        <w:t xml:space="preserve"> al </w:t>
      </w:r>
      <w:proofErr w:type="spellStart"/>
      <w:r w:rsidRPr="003211AE">
        <w:rPr>
          <w:rFonts w:ascii="Arial" w:eastAsia="Aptos" w:hAnsi="Arial" w:cs="Arial"/>
          <w:b/>
          <w:bCs/>
          <w:kern w:val="2"/>
          <w:sz w:val="22"/>
          <w:szCs w:val="22"/>
          <w:lang w:val="en-US" w:eastAsia="en-US"/>
          <w14:ligatures w14:val="standardContextual"/>
        </w:rPr>
        <w:t>desarrollo</w:t>
      </w:r>
      <w:proofErr w:type="spellEnd"/>
      <w:r w:rsidRPr="003211AE">
        <w:rPr>
          <w:rFonts w:ascii="Arial" w:eastAsia="Aptos" w:hAnsi="Arial" w:cs="Arial"/>
          <w:b/>
          <w:bCs/>
          <w:kern w:val="2"/>
          <w:sz w:val="22"/>
          <w:szCs w:val="22"/>
          <w:lang w:val="en-US" w:eastAsia="en-US"/>
          <w14:ligatures w14:val="standardContextual"/>
        </w:rPr>
        <w:t xml:space="preserve"> </w:t>
      </w:r>
      <w:proofErr w:type="spellStart"/>
      <w:r w:rsidRPr="003211AE">
        <w:rPr>
          <w:rFonts w:ascii="Arial" w:eastAsia="Aptos" w:hAnsi="Arial" w:cs="Arial"/>
          <w:b/>
          <w:bCs/>
          <w:kern w:val="2"/>
          <w:sz w:val="22"/>
          <w:szCs w:val="22"/>
          <w:lang w:val="en-US" w:eastAsia="en-US"/>
          <w14:ligatures w14:val="standardContextual"/>
        </w:rPr>
        <w:t>sostenible</w:t>
      </w:r>
      <w:proofErr w:type="spellEnd"/>
    </w:p>
    <w:p w14:paraId="49D4FBE2" w14:textId="77777777" w:rsidR="0071450E" w:rsidRPr="003211AE" w:rsidRDefault="0071450E" w:rsidP="003211AE">
      <w:pPr>
        <w:numPr>
          <w:ilvl w:val="0"/>
          <w:numId w:val="6"/>
        </w:numPr>
        <w:tabs>
          <w:tab w:val="clear" w:pos="720"/>
          <w:tab w:val="left" w:pos="180"/>
        </w:tabs>
        <w:spacing w:after="160"/>
        <w:ind w:left="18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Educación de calidad (ODS 4):</w:t>
      </w:r>
      <w:r w:rsidRPr="003211AE">
        <w:rPr>
          <w:rFonts w:ascii="Arial" w:eastAsia="Aptos" w:hAnsi="Arial" w:cs="Arial"/>
          <w:kern w:val="2"/>
          <w:sz w:val="22"/>
          <w:szCs w:val="22"/>
          <w:lang w:val="es-PE" w:eastAsia="en-US"/>
          <w14:ligatures w14:val="standardContextual"/>
        </w:rPr>
        <w:t xml:space="preserve"> Mejora significativa en la oferta educativa de alto rendimiento.</w:t>
      </w:r>
    </w:p>
    <w:p w14:paraId="0ACFF7CE" w14:textId="77777777" w:rsidR="0071450E" w:rsidRPr="003211AE" w:rsidRDefault="0071450E" w:rsidP="003211AE">
      <w:pPr>
        <w:numPr>
          <w:ilvl w:val="0"/>
          <w:numId w:val="6"/>
        </w:numPr>
        <w:tabs>
          <w:tab w:val="clear" w:pos="720"/>
          <w:tab w:val="left" w:pos="180"/>
        </w:tabs>
        <w:spacing w:after="160"/>
        <w:ind w:left="18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Reducción de desigualdades (ODS 10):</w:t>
      </w:r>
      <w:r w:rsidRPr="003211AE">
        <w:rPr>
          <w:rFonts w:ascii="Arial" w:eastAsia="Aptos" w:hAnsi="Arial" w:cs="Arial"/>
          <w:kern w:val="2"/>
          <w:sz w:val="22"/>
          <w:szCs w:val="22"/>
          <w:lang w:val="es-PE" w:eastAsia="en-US"/>
          <w14:ligatures w14:val="standardContextual"/>
        </w:rPr>
        <w:t xml:space="preserve"> Inclusión de estudiantes de zonas rurales y vulnerables.</w:t>
      </w:r>
    </w:p>
    <w:p w14:paraId="6762401F" w14:textId="77777777" w:rsidR="0071450E" w:rsidRPr="003211AE" w:rsidRDefault="0071450E" w:rsidP="003211AE">
      <w:pPr>
        <w:numPr>
          <w:ilvl w:val="0"/>
          <w:numId w:val="6"/>
        </w:numPr>
        <w:tabs>
          <w:tab w:val="clear" w:pos="720"/>
          <w:tab w:val="left" w:pos="180"/>
        </w:tabs>
        <w:spacing w:after="160"/>
        <w:ind w:left="180" w:hanging="180"/>
        <w:jc w:val="both"/>
        <w:rPr>
          <w:rFonts w:ascii="Arial" w:eastAsia="Aptos" w:hAnsi="Arial" w:cs="Arial"/>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Alianzas para lograr objetivos (ODS 17):</w:t>
      </w:r>
      <w:r w:rsidRPr="003211AE">
        <w:rPr>
          <w:rFonts w:ascii="Arial" w:eastAsia="Aptos" w:hAnsi="Arial" w:cs="Arial"/>
          <w:kern w:val="2"/>
          <w:sz w:val="22"/>
          <w:szCs w:val="22"/>
          <w:lang w:val="es-PE" w:eastAsia="en-US"/>
          <w14:ligatures w14:val="standardContextual"/>
        </w:rPr>
        <w:t xml:space="preserve"> Ejemplo exitoso de articulación multisectorial.</w:t>
      </w:r>
    </w:p>
    <w:p w14:paraId="3F42DE7F" w14:textId="77777777" w:rsidR="0071450E" w:rsidRPr="003211AE" w:rsidRDefault="0071450E" w:rsidP="003211AE">
      <w:pPr>
        <w:tabs>
          <w:tab w:val="left" w:pos="180"/>
        </w:tabs>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Infraestructura de alta calidad</w:t>
      </w:r>
    </w:p>
    <w:p w14:paraId="035E83EF" w14:textId="77777777" w:rsidR="0071450E" w:rsidRPr="003211AE" w:rsidRDefault="0071450E" w:rsidP="003211AE">
      <w:pPr>
        <w:tabs>
          <w:tab w:val="left" w:pos="180"/>
        </w:tabs>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La participación del sector minero ha permitido la entrega de </w:t>
      </w:r>
      <w:proofErr w:type="spellStart"/>
      <w:r w:rsidRPr="003211AE">
        <w:rPr>
          <w:rFonts w:ascii="Arial" w:eastAsia="Aptos" w:hAnsi="Arial" w:cs="Arial"/>
          <w:kern w:val="2"/>
          <w:sz w:val="22"/>
          <w:szCs w:val="22"/>
          <w:lang w:val="es-PE" w:eastAsia="en-US"/>
          <w14:ligatures w14:val="standardContextual"/>
        </w:rPr>
        <w:t>COARs</w:t>
      </w:r>
      <w:proofErr w:type="spellEnd"/>
      <w:r w:rsidRPr="003211AE">
        <w:rPr>
          <w:rFonts w:ascii="Arial" w:eastAsia="Aptos" w:hAnsi="Arial" w:cs="Arial"/>
          <w:kern w:val="2"/>
          <w:sz w:val="22"/>
          <w:szCs w:val="22"/>
          <w:lang w:val="es-PE" w:eastAsia="en-US"/>
          <w14:ligatures w14:val="standardContextual"/>
        </w:rPr>
        <w:t xml:space="preserve"> con altos estándares constructivos, equipamiento moderno, sostenibilidad ambiental y espacios adecuados para el desarrollo integral de los estudiantes.</w:t>
      </w:r>
    </w:p>
    <w:p w14:paraId="5BF81A79" w14:textId="77777777" w:rsidR="0071450E" w:rsidRPr="003211AE" w:rsidRDefault="0071450E" w:rsidP="003211AE">
      <w:pPr>
        <w:tabs>
          <w:tab w:val="left" w:pos="180"/>
        </w:tabs>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Contribución al cierre de brechas</w:t>
      </w:r>
    </w:p>
    <w:p w14:paraId="581C8C11" w14:textId="77777777" w:rsidR="0071450E" w:rsidRPr="003211AE" w:rsidRDefault="0071450E" w:rsidP="003211AE">
      <w:pPr>
        <w:tabs>
          <w:tab w:val="left" w:pos="180"/>
        </w:tabs>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Estos proyectos han reducido significativamente las brechas de acceso a educación de calidad, alineándose con las metas de equidad territorial.</w:t>
      </w:r>
    </w:p>
    <w:p w14:paraId="5A364888" w14:textId="77777777" w:rsidR="0071450E" w:rsidRPr="003211AE" w:rsidRDefault="0071450E" w:rsidP="003211AE">
      <w:pPr>
        <w:tabs>
          <w:tab w:val="left" w:pos="180"/>
        </w:tabs>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Modelo de gestión articulado y eficiente</w:t>
      </w:r>
    </w:p>
    <w:p w14:paraId="6F8979DF" w14:textId="77777777" w:rsidR="0071450E" w:rsidRPr="003211AE" w:rsidRDefault="0071450E" w:rsidP="003211AE">
      <w:pPr>
        <w:tabs>
          <w:tab w:val="left" w:pos="180"/>
        </w:tabs>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articulación entre el sector privado, el gobierno regional, el PRONIED ha sido clave para una ejecución ágil y efectiva del proyecto, reduciendo los plazos frente a obras públicas tradicionales.</w:t>
      </w:r>
    </w:p>
    <w:p w14:paraId="08155282" w14:textId="77777777" w:rsidR="0071450E" w:rsidRPr="003211AE" w:rsidRDefault="0071450E" w:rsidP="003211AE">
      <w:pPr>
        <w:tabs>
          <w:tab w:val="left" w:pos="180"/>
        </w:tabs>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Identidad y pertenencia regional</w:t>
      </w:r>
    </w:p>
    <w:p w14:paraId="350AE752" w14:textId="77777777" w:rsidR="0071450E" w:rsidRPr="003211AE" w:rsidRDefault="0071450E" w:rsidP="003211AE">
      <w:pPr>
        <w:tabs>
          <w:tab w:val="left" w:pos="180"/>
        </w:tabs>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 infraestructura con sello minero fortalece el vínculo entre la comunidad y la empresa, generando orgullo, sentido de pertenencia y un símbolo tangible del compromiso con el desarrollo sostenible.</w:t>
      </w:r>
    </w:p>
    <w:p w14:paraId="378ABF92" w14:textId="77777777" w:rsidR="0071450E" w:rsidRPr="003211AE" w:rsidRDefault="0071450E" w:rsidP="003211AE">
      <w:pPr>
        <w:tabs>
          <w:tab w:val="left" w:pos="180"/>
        </w:tabs>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Implementación de la Metodología BIM (</w:t>
      </w:r>
      <w:proofErr w:type="spellStart"/>
      <w:r w:rsidRPr="003211AE">
        <w:rPr>
          <w:rFonts w:ascii="Arial" w:eastAsia="Aptos" w:hAnsi="Arial" w:cs="Arial"/>
          <w:b/>
          <w:bCs/>
          <w:kern w:val="2"/>
          <w:sz w:val="22"/>
          <w:szCs w:val="22"/>
          <w:lang w:val="es-PE" w:eastAsia="en-US"/>
          <w14:ligatures w14:val="standardContextual"/>
        </w:rPr>
        <w:t>Building</w:t>
      </w:r>
      <w:proofErr w:type="spellEnd"/>
      <w:r w:rsidRPr="003211AE">
        <w:rPr>
          <w:rFonts w:ascii="Arial" w:eastAsia="Aptos" w:hAnsi="Arial" w:cs="Arial"/>
          <w:b/>
          <w:bCs/>
          <w:kern w:val="2"/>
          <w:sz w:val="22"/>
          <w:szCs w:val="22"/>
          <w:lang w:val="es-PE" w:eastAsia="en-US"/>
          <w14:ligatures w14:val="standardContextual"/>
        </w:rPr>
        <w:t xml:space="preserve"> </w:t>
      </w:r>
      <w:proofErr w:type="spellStart"/>
      <w:r w:rsidRPr="003211AE">
        <w:rPr>
          <w:rFonts w:ascii="Arial" w:eastAsia="Aptos" w:hAnsi="Arial" w:cs="Arial"/>
          <w:b/>
          <w:bCs/>
          <w:kern w:val="2"/>
          <w:sz w:val="22"/>
          <w:szCs w:val="22"/>
          <w:lang w:val="es-PE" w:eastAsia="en-US"/>
          <w14:ligatures w14:val="standardContextual"/>
        </w:rPr>
        <w:t>Information</w:t>
      </w:r>
      <w:proofErr w:type="spellEnd"/>
      <w:r w:rsidRPr="003211AE">
        <w:rPr>
          <w:rFonts w:ascii="Arial" w:eastAsia="Aptos" w:hAnsi="Arial" w:cs="Arial"/>
          <w:b/>
          <w:bCs/>
          <w:kern w:val="2"/>
          <w:sz w:val="22"/>
          <w:szCs w:val="22"/>
          <w:lang w:val="es-PE" w:eastAsia="en-US"/>
          <w14:ligatures w14:val="standardContextual"/>
        </w:rPr>
        <w:t xml:space="preserve"> </w:t>
      </w:r>
      <w:proofErr w:type="spellStart"/>
      <w:r w:rsidRPr="003211AE">
        <w:rPr>
          <w:rFonts w:ascii="Arial" w:eastAsia="Aptos" w:hAnsi="Arial" w:cs="Arial"/>
          <w:b/>
          <w:bCs/>
          <w:kern w:val="2"/>
          <w:sz w:val="22"/>
          <w:szCs w:val="22"/>
          <w:lang w:val="es-PE" w:eastAsia="en-US"/>
          <w14:ligatures w14:val="standardContextual"/>
        </w:rPr>
        <w:t>Modeling</w:t>
      </w:r>
      <w:proofErr w:type="spellEnd"/>
      <w:r w:rsidRPr="003211AE">
        <w:rPr>
          <w:rFonts w:ascii="Arial" w:eastAsia="Aptos" w:hAnsi="Arial" w:cs="Arial"/>
          <w:b/>
          <w:bCs/>
          <w:kern w:val="2"/>
          <w:sz w:val="22"/>
          <w:szCs w:val="22"/>
          <w:lang w:val="es-PE" w:eastAsia="en-US"/>
          <w14:ligatures w14:val="standardContextual"/>
        </w:rPr>
        <w:t xml:space="preserve">) en la Ejecución de los COAR </w:t>
      </w:r>
    </w:p>
    <w:p w14:paraId="0C7660F5" w14:textId="4EA6453A" w:rsidR="00801AAB" w:rsidRPr="003211AE" w:rsidRDefault="0071450E" w:rsidP="003211AE">
      <w:pPr>
        <w:tabs>
          <w:tab w:val="left" w:pos="180"/>
        </w:tabs>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Un aspecto innovador y destacable en ambos proyectos ha sido la implementación del programa BIM (</w:t>
      </w:r>
      <w:proofErr w:type="spellStart"/>
      <w:r w:rsidRPr="003211AE">
        <w:rPr>
          <w:rFonts w:ascii="Arial" w:eastAsia="Aptos" w:hAnsi="Arial" w:cs="Arial"/>
          <w:kern w:val="2"/>
          <w:sz w:val="22"/>
          <w:szCs w:val="22"/>
          <w:lang w:val="es-PE" w:eastAsia="en-US"/>
          <w14:ligatures w14:val="standardContextual"/>
        </w:rPr>
        <w:t>Building</w:t>
      </w:r>
      <w:proofErr w:type="spellEnd"/>
      <w:r w:rsidRPr="003211AE">
        <w:rPr>
          <w:rFonts w:ascii="Arial" w:eastAsia="Aptos" w:hAnsi="Arial" w:cs="Arial"/>
          <w:kern w:val="2"/>
          <w:sz w:val="22"/>
          <w:szCs w:val="22"/>
          <w:lang w:val="es-PE" w:eastAsia="en-US"/>
          <w14:ligatures w14:val="standardContextual"/>
        </w:rPr>
        <w:t xml:space="preserve"> </w:t>
      </w:r>
      <w:proofErr w:type="spellStart"/>
      <w:r w:rsidRPr="003211AE">
        <w:rPr>
          <w:rFonts w:ascii="Arial" w:eastAsia="Aptos" w:hAnsi="Arial" w:cs="Arial"/>
          <w:kern w:val="2"/>
          <w:sz w:val="22"/>
          <w:szCs w:val="22"/>
          <w:lang w:val="es-PE" w:eastAsia="en-US"/>
          <w14:ligatures w14:val="standardContextual"/>
        </w:rPr>
        <w:t>Information</w:t>
      </w:r>
      <w:proofErr w:type="spellEnd"/>
      <w:r w:rsidRPr="003211AE">
        <w:rPr>
          <w:rFonts w:ascii="Arial" w:eastAsia="Aptos" w:hAnsi="Arial" w:cs="Arial"/>
          <w:kern w:val="2"/>
          <w:sz w:val="22"/>
          <w:szCs w:val="22"/>
          <w:lang w:val="es-PE" w:eastAsia="en-US"/>
          <w14:ligatures w14:val="standardContextual"/>
        </w:rPr>
        <w:t xml:space="preserve"> </w:t>
      </w:r>
      <w:proofErr w:type="spellStart"/>
      <w:r w:rsidRPr="003211AE">
        <w:rPr>
          <w:rFonts w:ascii="Arial" w:eastAsia="Aptos" w:hAnsi="Arial" w:cs="Arial"/>
          <w:kern w:val="2"/>
          <w:sz w:val="22"/>
          <w:szCs w:val="22"/>
          <w:lang w:val="es-PE" w:eastAsia="en-US"/>
          <w14:ligatures w14:val="standardContextual"/>
        </w:rPr>
        <w:t>Modeling</w:t>
      </w:r>
      <w:proofErr w:type="spellEnd"/>
      <w:r w:rsidRPr="003211AE">
        <w:rPr>
          <w:rFonts w:ascii="Arial" w:eastAsia="Aptos" w:hAnsi="Arial" w:cs="Arial"/>
          <w:kern w:val="2"/>
          <w:sz w:val="22"/>
          <w:szCs w:val="22"/>
          <w:lang w:val="es-PE" w:eastAsia="en-US"/>
          <w14:ligatures w14:val="standardContextual"/>
        </w:rPr>
        <w:t>) en todas las etapas del diseño, coordinación y ejecución de la infraestructura. Esta metodología permitió anticipar interferencias, optimizar tiempos y recursos, mejorar la precisión técnica y garantizar una ejecución eficiente y libre de sobrecostos. Gracias al uso de BIM, se logró una gestión integral del ciclo de vida del proyecto, asegurando calidad constructiva, sostenibilidad operativa y trazabilidad digital para futuras acciones de mantenimiento y mejora.</w:t>
      </w:r>
    </w:p>
    <w:p w14:paraId="271977EB" w14:textId="2F027605" w:rsidR="0071450E" w:rsidRPr="003211AE" w:rsidRDefault="0071450E" w:rsidP="003211AE">
      <w:pPr>
        <w:tabs>
          <w:tab w:val="left" w:pos="180"/>
        </w:tabs>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 xml:space="preserve">Desafíos </w:t>
      </w:r>
      <w:proofErr w:type="spellStart"/>
      <w:r w:rsidRPr="003211AE">
        <w:rPr>
          <w:rFonts w:ascii="Arial" w:eastAsia="Aptos" w:hAnsi="Arial" w:cs="Arial"/>
          <w:b/>
          <w:bCs/>
          <w:kern w:val="2"/>
          <w:sz w:val="22"/>
          <w:szCs w:val="22"/>
          <w:lang w:val="es-PE" w:eastAsia="en-US"/>
          <w14:ligatures w14:val="standardContextual"/>
        </w:rPr>
        <w:t>post-entrega</w:t>
      </w:r>
      <w:proofErr w:type="spellEnd"/>
    </w:p>
    <w:p w14:paraId="171A2B3F" w14:textId="77777777" w:rsidR="0071450E" w:rsidRPr="003211AE" w:rsidRDefault="0071450E" w:rsidP="003211AE">
      <w:pPr>
        <w:tabs>
          <w:tab w:val="left" w:pos="180"/>
        </w:tabs>
        <w:spacing w:after="160"/>
        <w:jc w:val="both"/>
        <w:rPr>
          <w:rFonts w:ascii="Arial" w:hAnsi="Arial" w:cs="Arial"/>
          <w:b/>
          <w:bCs/>
          <w:i/>
          <w:iCs/>
          <w:sz w:val="22"/>
          <w:szCs w:val="22"/>
          <w:lang w:val="es-PE"/>
        </w:rPr>
      </w:pPr>
      <w:r w:rsidRPr="003211AE">
        <w:rPr>
          <w:rFonts w:ascii="Arial" w:eastAsia="Aptos" w:hAnsi="Arial" w:cs="Arial"/>
          <w:kern w:val="2"/>
          <w:sz w:val="22"/>
          <w:szCs w:val="22"/>
          <w:lang w:val="es-PE" w:eastAsia="en-US"/>
          <w14:ligatures w14:val="standardContextual"/>
        </w:rPr>
        <w:t>A pesar de la gran inversión, persisten desafíos en la operación sostenible, mantenimiento preventivo, capacitación docente continua y consolidación del modelo educativo COAR.</w:t>
      </w:r>
    </w:p>
    <w:p w14:paraId="61F9BE31" w14:textId="77777777" w:rsidR="0071450E" w:rsidRPr="003211AE" w:rsidRDefault="0071450E" w:rsidP="003211AE">
      <w:pPr>
        <w:jc w:val="both"/>
        <w:rPr>
          <w:rFonts w:ascii="Arial" w:hAnsi="Arial" w:cs="Arial"/>
          <w:sz w:val="22"/>
          <w:szCs w:val="22"/>
          <w:lang w:val="es-PE"/>
        </w:rPr>
      </w:pPr>
      <w:r w:rsidRPr="003211AE">
        <w:rPr>
          <w:rFonts w:ascii="Arial" w:hAnsi="Arial" w:cs="Arial"/>
          <w:b/>
          <w:bCs/>
          <w:i/>
          <w:iCs/>
          <w:sz w:val="22"/>
          <w:szCs w:val="22"/>
          <w:lang w:val="es-PE"/>
        </w:rPr>
        <w:t>Dato:</w:t>
      </w:r>
      <w:r w:rsidRPr="003211AE">
        <w:rPr>
          <w:rFonts w:ascii="Arial" w:hAnsi="Arial" w:cs="Arial"/>
          <w:sz w:val="22"/>
          <w:szCs w:val="22"/>
          <w:lang w:val="es-PE"/>
        </w:rPr>
        <w:t xml:space="preserve"> Las regiones de Moquegua y Tacna lideran los primeros puestos a nivel nacional en los últimos años, de acuerdo con los últimos resultados del Ministerio de Educación (Minedu). Esta información proviene de la Evaluación Nacional de Logros de Aprendizaje (ENLA) 2024, implementada por la Oficina de Medición de la Calidad de los Aprendizajes (UMC).</w:t>
      </w:r>
    </w:p>
    <w:p w14:paraId="45024161" w14:textId="77777777" w:rsidR="0071450E" w:rsidRPr="003211AE" w:rsidRDefault="0071450E" w:rsidP="003211AE">
      <w:pPr>
        <w:jc w:val="both"/>
        <w:rPr>
          <w:rFonts w:ascii="Arial" w:hAnsi="Arial" w:cs="Arial"/>
          <w:sz w:val="22"/>
          <w:szCs w:val="22"/>
          <w:lang w:val="es-PE"/>
        </w:rPr>
      </w:pPr>
      <w:r w:rsidRPr="003211AE">
        <w:rPr>
          <w:rFonts w:ascii="Arial" w:hAnsi="Arial" w:cs="Arial"/>
          <w:sz w:val="22"/>
          <w:szCs w:val="22"/>
          <w:lang w:val="es-PE"/>
        </w:rPr>
        <w:t xml:space="preserve">Fuente: Ministerio de Educación </w:t>
      </w:r>
    </w:p>
    <w:p w14:paraId="02930F71" w14:textId="77777777" w:rsidR="0071450E" w:rsidRPr="003211AE" w:rsidRDefault="0071450E" w:rsidP="003211AE">
      <w:pPr>
        <w:jc w:val="both"/>
        <w:rPr>
          <w:sz w:val="22"/>
          <w:szCs w:val="22"/>
        </w:rPr>
      </w:pPr>
      <w:hyperlink r:id="rId17" w:history="1">
        <w:r w:rsidRPr="003211AE">
          <w:rPr>
            <w:rStyle w:val="Hyperlink"/>
            <w:rFonts w:ascii="Arial" w:hAnsi="Arial" w:cs="Arial"/>
            <w:sz w:val="22"/>
            <w:szCs w:val="22"/>
            <w:lang w:val="es-PE"/>
          </w:rPr>
          <w:t>http://umc.minedu.gob.pe/resultadosenla2024/</w:t>
        </w:r>
      </w:hyperlink>
    </w:p>
    <w:p w14:paraId="5EC4166D" w14:textId="77777777" w:rsidR="0071450E" w:rsidRPr="003211AE" w:rsidRDefault="0071450E" w:rsidP="003211AE">
      <w:pPr>
        <w:jc w:val="both"/>
        <w:rPr>
          <w:sz w:val="22"/>
          <w:szCs w:val="22"/>
        </w:rPr>
      </w:pPr>
    </w:p>
    <w:p w14:paraId="239D2C2B" w14:textId="77777777" w:rsidR="0071450E" w:rsidRPr="003211AE" w:rsidRDefault="0071450E" w:rsidP="003211AE">
      <w:pPr>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Imagen </w:t>
      </w:r>
      <w:proofErr w:type="spellStart"/>
      <w:r w:rsidRPr="003211AE">
        <w:rPr>
          <w:rFonts w:ascii="Arial" w:eastAsia="Aptos" w:hAnsi="Arial" w:cs="Arial"/>
          <w:kern w:val="2"/>
          <w:sz w:val="22"/>
          <w:szCs w:val="22"/>
          <w:lang w:val="es-PE" w:eastAsia="en-US"/>
          <w14:ligatures w14:val="standardContextual"/>
        </w:rPr>
        <w:t>N°</w:t>
      </w:r>
      <w:proofErr w:type="spellEnd"/>
      <w:r w:rsidRPr="003211AE">
        <w:rPr>
          <w:rFonts w:ascii="Arial" w:eastAsia="Aptos" w:hAnsi="Arial" w:cs="Arial"/>
          <w:kern w:val="2"/>
          <w:sz w:val="22"/>
          <w:szCs w:val="22"/>
          <w:lang w:val="es-PE" w:eastAsia="en-US"/>
          <w14:ligatures w14:val="standardContextual"/>
        </w:rPr>
        <w:t xml:space="preserve"> 06</w:t>
      </w:r>
    </w:p>
    <w:p w14:paraId="5FB42C8F" w14:textId="77777777" w:rsidR="0071450E" w:rsidRPr="003211AE" w:rsidRDefault="0071450E" w:rsidP="003211AE">
      <w:pPr>
        <w:jc w:val="center"/>
        <w:rPr>
          <w:rFonts w:ascii="Arial" w:hAnsi="Arial" w:cs="Arial"/>
          <w:sz w:val="22"/>
          <w:szCs w:val="22"/>
          <w:lang w:val="es-PE"/>
        </w:rPr>
      </w:pPr>
      <w:r w:rsidRPr="003211AE">
        <w:rPr>
          <w:rFonts w:ascii="Arial" w:hAnsi="Arial" w:cs="Arial"/>
          <w:noProof/>
          <w:sz w:val="22"/>
          <w:szCs w:val="22"/>
          <w:lang w:val="es-PE"/>
        </w:rPr>
        <w:drawing>
          <wp:inline distT="0" distB="0" distL="0" distR="0" wp14:anchorId="0D6E47C7" wp14:editId="5AC4581C">
            <wp:extent cx="3099816" cy="2066544"/>
            <wp:effectExtent l="0" t="0" r="5715" b="0"/>
            <wp:docPr id="648092940" name="Picture 10" descr="A group of students in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092940" name="Picture 10" descr="A group of students in a library&#10;&#10;AI-generated content may be incorrect."/>
                    <pic:cNvPicPr/>
                  </pic:nvPicPr>
                  <pic:blipFill>
                    <a:blip r:embed="rId18" cstate="screen">
                      <a:extLst>
                        <a:ext uri="{28A0092B-C50C-407E-A947-70E740481C1C}">
                          <a14:useLocalDpi xmlns:a14="http://schemas.microsoft.com/office/drawing/2010/main"/>
                        </a:ext>
                      </a:extLst>
                    </a:blip>
                    <a:stretch>
                      <a:fillRect/>
                    </a:stretch>
                  </pic:blipFill>
                  <pic:spPr>
                    <a:xfrm>
                      <a:off x="0" y="0"/>
                      <a:ext cx="3099816" cy="2066544"/>
                    </a:xfrm>
                    <a:prstGeom prst="rect">
                      <a:avLst/>
                    </a:prstGeom>
                  </pic:spPr>
                </pic:pic>
              </a:graphicData>
            </a:graphic>
          </wp:inline>
        </w:drawing>
      </w:r>
    </w:p>
    <w:p w14:paraId="1E1E59F8" w14:textId="77777777" w:rsidR="0071450E" w:rsidRPr="003211AE" w:rsidRDefault="0071450E" w:rsidP="003211AE">
      <w:pPr>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COAR Moquegua, imagen biblioteca.</w:t>
      </w:r>
    </w:p>
    <w:p w14:paraId="640BD6D5" w14:textId="77777777" w:rsidR="00975533" w:rsidRPr="003211AE" w:rsidRDefault="00975533" w:rsidP="003211AE">
      <w:pPr>
        <w:jc w:val="both"/>
        <w:rPr>
          <w:rFonts w:ascii="Arial" w:hAnsi="Arial" w:cs="Arial"/>
          <w:b/>
          <w:bCs/>
          <w:sz w:val="22"/>
          <w:szCs w:val="22"/>
          <w:lang w:val="es-PE"/>
        </w:rPr>
      </w:pPr>
    </w:p>
    <w:p w14:paraId="60FF7D23" w14:textId="6B99E462" w:rsidR="000B38F3" w:rsidRPr="003211AE" w:rsidRDefault="000B38F3" w:rsidP="003211AE">
      <w:pPr>
        <w:jc w:val="both"/>
        <w:rPr>
          <w:rFonts w:ascii="Arial" w:hAnsi="Arial" w:cs="Arial"/>
          <w:b/>
          <w:bCs/>
          <w:sz w:val="22"/>
          <w:szCs w:val="22"/>
          <w:lang w:val="es-PE"/>
        </w:rPr>
      </w:pPr>
      <w:r w:rsidRPr="003211AE">
        <w:rPr>
          <w:rFonts w:ascii="Arial" w:hAnsi="Arial" w:cs="Arial"/>
          <w:b/>
          <w:bCs/>
          <w:sz w:val="22"/>
          <w:szCs w:val="22"/>
          <w:lang w:val="es-PE"/>
        </w:rPr>
        <w:t xml:space="preserve">6. </w:t>
      </w:r>
      <w:r w:rsidR="00416343" w:rsidRPr="003211AE">
        <w:rPr>
          <w:rFonts w:ascii="Arial" w:hAnsi="Arial" w:cs="Arial"/>
          <w:b/>
          <w:bCs/>
          <w:sz w:val="22"/>
          <w:szCs w:val="22"/>
          <w:lang w:val="es-PE"/>
        </w:rPr>
        <w:t>Recomendaciones</w:t>
      </w:r>
    </w:p>
    <w:p w14:paraId="018A074F" w14:textId="77777777" w:rsidR="00BA4A07" w:rsidRPr="003211AE" w:rsidRDefault="00BA4A07" w:rsidP="003211AE">
      <w:pPr>
        <w:jc w:val="both"/>
        <w:rPr>
          <w:rFonts w:ascii="Arial" w:hAnsi="Arial" w:cs="Arial"/>
          <w:b/>
          <w:bCs/>
          <w:sz w:val="22"/>
          <w:szCs w:val="22"/>
          <w:lang w:val="es-PE"/>
        </w:rPr>
      </w:pPr>
    </w:p>
    <w:p w14:paraId="5A7F0001" w14:textId="77777777"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Las nuevas infraestructuras deben ser vistas como una oportunidad para implementar metodologías de enseñanza innovadoras, tales como el aprendizaje basado en proyectos, el uso de herramientas digitales y la incorporación de tecnologías en las aulas.</w:t>
      </w:r>
    </w:p>
    <w:p w14:paraId="2C4531A2" w14:textId="77777777" w:rsidR="009E07DD"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Promover la participación de la comunidad educativa, involucrando a estudiantes, padres de familia, y personal docente en el proceso de adaptación a las nuevas infraestructuras. Para ello se pueden organizar actividades, talleres o encuestas para obtener sus opiniones y sugerencias sobre cómo mejorar el uso de los espacios y servicios.</w:t>
      </w:r>
    </w:p>
    <w:p w14:paraId="2E5952FE" w14:textId="1ED353DE"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proofErr w:type="gramStart"/>
      <w:r w:rsidRPr="003211AE">
        <w:rPr>
          <w:rFonts w:ascii="Arial" w:eastAsia="Aptos" w:hAnsi="Arial" w:cs="Arial"/>
          <w:kern w:val="2"/>
          <w:sz w:val="22"/>
          <w:szCs w:val="22"/>
          <w:lang w:val="es-PE" w:eastAsia="en-US"/>
          <w14:ligatures w14:val="standardContextual"/>
        </w:rPr>
        <w:t>Asegurar</w:t>
      </w:r>
      <w:proofErr w:type="gramEnd"/>
      <w:r w:rsidRPr="003211AE">
        <w:rPr>
          <w:rFonts w:ascii="Arial" w:eastAsia="Aptos" w:hAnsi="Arial" w:cs="Arial"/>
          <w:kern w:val="2"/>
          <w:sz w:val="22"/>
          <w:szCs w:val="22"/>
          <w:lang w:val="es-PE" w:eastAsia="en-US"/>
          <w14:ligatures w14:val="standardContextual"/>
        </w:rPr>
        <w:t xml:space="preserve"> que los docentes y el personal administrativo reciban formación continua sobre el uso adecuado de las nuevas instalaciones y tecnologías. Esto garantiza que puedan aprovechar al máximo los recursos y optimizar el proceso educativo.</w:t>
      </w:r>
    </w:p>
    <w:p w14:paraId="33D1B59D" w14:textId="77777777" w:rsidR="00552062" w:rsidRPr="003211AE" w:rsidRDefault="00552062"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Asegurar sostenibilidad operativa</w:t>
      </w:r>
    </w:p>
    <w:p w14:paraId="0F310BA0" w14:textId="77777777"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Se recomienda establecer convenios con el MINEDU y los gobiernos regionales para garantizar el financiamiento de mantenimiento, reposición de equipos y servicios básicos durante al menos los primeros 5 años de funcionamiento.</w:t>
      </w:r>
    </w:p>
    <w:p w14:paraId="6797A674" w14:textId="77777777" w:rsidR="00552062" w:rsidRPr="003211AE" w:rsidRDefault="00552062"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Fortalecer la formación docente y el enfoque pedagógico COAR</w:t>
      </w:r>
    </w:p>
    <w:p w14:paraId="3FD9AC39" w14:textId="77777777"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Es crucial continuar con programas de capacitación docente en metodologías activas, bilingüismo, tecnología educativa y desarrollo socioemocional.</w:t>
      </w:r>
    </w:p>
    <w:p w14:paraId="1CB0D8C2" w14:textId="77777777" w:rsidR="00552062" w:rsidRPr="003211AE" w:rsidRDefault="00552062"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Monitoreo y evaluación de resultados educativos</w:t>
      </w:r>
    </w:p>
    <w:p w14:paraId="477839FB" w14:textId="77777777"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Implementar un sistema de seguimiento y evaluación del rendimiento académico, la inserción universitaria y el impacto en los egresados para medir la efectividad del modelo.</w:t>
      </w:r>
    </w:p>
    <w:p w14:paraId="6A55322A" w14:textId="77777777" w:rsidR="00552062" w:rsidRPr="003211AE" w:rsidRDefault="00552062"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Impulsar programas de vinculación con la industria y la innovación</w:t>
      </w:r>
    </w:p>
    <w:p w14:paraId="6172693F" w14:textId="77777777"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Fomentar la conexión entre los </w:t>
      </w:r>
      <w:proofErr w:type="spellStart"/>
      <w:r w:rsidRPr="003211AE">
        <w:rPr>
          <w:rFonts w:ascii="Arial" w:eastAsia="Aptos" w:hAnsi="Arial" w:cs="Arial"/>
          <w:kern w:val="2"/>
          <w:sz w:val="22"/>
          <w:szCs w:val="22"/>
          <w:lang w:val="es-PE" w:eastAsia="en-US"/>
          <w14:ligatures w14:val="standardContextual"/>
        </w:rPr>
        <w:t>COARs</w:t>
      </w:r>
      <w:proofErr w:type="spellEnd"/>
      <w:r w:rsidRPr="003211AE">
        <w:rPr>
          <w:rFonts w:ascii="Arial" w:eastAsia="Aptos" w:hAnsi="Arial" w:cs="Arial"/>
          <w:kern w:val="2"/>
          <w:sz w:val="22"/>
          <w:szCs w:val="22"/>
          <w:lang w:val="es-PE" w:eastAsia="en-US"/>
          <w14:ligatures w14:val="standardContextual"/>
        </w:rPr>
        <w:t xml:space="preserve"> y los sectores productivos de su región (incluida la minería), a través de clubes de ciencia, robótica, innovación social y pasantías educativas.</w:t>
      </w:r>
    </w:p>
    <w:p w14:paraId="7D3C769E" w14:textId="77777777" w:rsidR="00552062" w:rsidRPr="003211AE" w:rsidRDefault="00552062"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Promover la participación comunitaria</w:t>
      </w:r>
    </w:p>
    <w:p w14:paraId="139F7859" w14:textId="77777777"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Involucrar a padres de familia, exalumnos y autoridades locales en la vida institucional del COAR, fortaleciendo redes de apoyo y el desarrollo de liderazgo comunitario.</w:t>
      </w:r>
    </w:p>
    <w:p w14:paraId="67D8A600" w14:textId="77777777" w:rsidR="00552062" w:rsidRPr="003211AE" w:rsidRDefault="00552062" w:rsidP="003211AE">
      <w:pPr>
        <w:spacing w:after="160"/>
        <w:jc w:val="both"/>
        <w:rPr>
          <w:rFonts w:ascii="Arial" w:eastAsia="Aptos" w:hAnsi="Arial" w:cs="Arial"/>
          <w:b/>
          <w:bCs/>
          <w:kern w:val="2"/>
          <w:sz w:val="22"/>
          <w:szCs w:val="22"/>
          <w:lang w:val="es-PE" w:eastAsia="en-US"/>
          <w14:ligatures w14:val="standardContextual"/>
        </w:rPr>
      </w:pPr>
      <w:r w:rsidRPr="003211AE">
        <w:rPr>
          <w:rFonts w:ascii="Arial" w:eastAsia="Aptos" w:hAnsi="Arial" w:cs="Arial"/>
          <w:b/>
          <w:bCs/>
          <w:kern w:val="2"/>
          <w:sz w:val="22"/>
          <w:szCs w:val="22"/>
          <w:lang w:val="es-PE" w:eastAsia="en-US"/>
          <w14:ligatures w14:val="standardContextual"/>
        </w:rPr>
        <w:t>Replicar el modelo en otras regiones</w:t>
      </w:r>
    </w:p>
    <w:p w14:paraId="7D654CA0" w14:textId="77777777" w:rsidR="00552062" w:rsidRPr="003211AE" w:rsidRDefault="00552062" w:rsidP="003211AE">
      <w:pPr>
        <w:spacing w:after="160"/>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El éxito de estos </w:t>
      </w:r>
      <w:proofErr w:type="spellStart"/>
      <w:r w:rsidRPr="003211AE">
        <w:rPr>
          <w:rFonts w:ascii="Arial" w:eastAsia="Aptos" w:hAnsi="Arial" w:cs="Arial"/>
          <w:kern w:val="2"/>
          <w:sz w:val="22"/>
          <w:szCs w:val="22"/>
          <w:lang w:val="es-PE" w:eastAsia="en-US"/>
          <w14:ligatures w14:val="standardContextual"/>
        </w:rPr>
        <w:t>COARs</w:t>
      </w:r>
      <w:proofErr w:type="spellEnd"/>
      <w:r w:rsidRPr="003211AE">
        <w:rPr>
          <w:rFonts w:ascii="Arial" w:eastAsia="Aptos" w:hAnsi="Arial" w:cs="Arial"/>
          <w:kern w:val="2"/>
          <w:sz w:val="22"/>
          <w:szCs w:val="22"/>
          <w:lang w:val="es-PE" w:eastAsia="en-US"/>
          <w14:ligatures w14:val="standardContextual"/>
        </w:rPr>
        <w:t xml:space="preserve"> con sello minero demuestra la viabilidad de alianzas público-privadas para cerrar brechas educativas. Se recomienda su réplica en otras regiones con alto potencial minero o inversión privada comprometida con la educación.</w:t>
      </w:r>
    </w:p>
    <w:p w14:paraId="74D5E76B" w14:textId="77777777" w:rsidR="00BF7E5E" w:rsidRDefault="00BF7E5E" w:rsidP="003211AE">
      <w:pPr>
        <w:jc w:val="both"/>
        <w:rPr>
          <w:rFonts w:ascii="Arial" w:hAnsi="Arial" w:cs="Arial"/>
          <w:b/>
          <w:bCs/>
          <w:sz w:val="22"/>
          <w:szCs w:val="22"/>
          <w:lang w:val="es-PE"/>
        </w:rPr>
      </w:pPr>
    </w:p>
    <w:p w14:paraId="220D1F08" w14:textId="77777777" w:rsidR="003211AE" w:rsidRDefault="003211AE" w:rsidP="003211AE">
      <w:pPr>
        <w:jc w:val="both"/>
        <w:rPr>
          <w:rFonts w:ascii="Arial" w:hAnsi="Arial" w:cs="Arial"/>
          <w:b/>
          <w:bCs/>
          <w:sz w:val="22"/>
          <w:szCs w:val="22"/>
          <w:lang w:val="es-PE"/>
        </w:rPr>
      </w:pPr>
    </w:p>
    <w:p w14:paraId="10FD126B" w14:textId="77777777" w:rsidR="003211AE" w:rsidRDefault="003211AE" w:rsidP="003211AE">
      <w:pPr>
        <w:jc w:val="both"/>
        <w:rPr>
          <w:rFonts w:ascii="Arial" w:hAnsi="Arial" w:cs="Arial"/>
          <w:b/>
          <w:bCs/>
          <w:sz w:val="22"/>
          <w:szCs w:val="22"/>
          <w:lang w:val="es-PE"/>
        </w:rPr>
      </w:pPr>
    </w:p>
    <w:p w14:paraId="52F11BB2" w14:textId="77777777" w:rsidR="003211AE" w:rsidRDefault="003211AE" w:rsidP="003211AE">
      <w:pPr>
        <w:jc w:val="both"/>
        <w:rPr>
          <w:rFonts w:ascii="Arial" w:hAnsi="Arial" w:cs="Arial"/>
          <w:b/>
          <w:bCs/>
          <w:sz w:val="22"/>
          <w:szCs w:val="22"/>
          <w:lang w:val="es-PE"/>
        </w:rPr>
      </w:pPr>
    </w:p>
    <w:p w14:paraId="19F95A6B" w14:textId="77777777" w:rsidR="003211AE" w:rsidRDefault="003211AE" w:rsidP="003211AE">
      <w:pPr>
        <w:jc w:val="both"/>
        <w:rPr>
          <w:rFonts w:ascii="Arial" w:hAnsi="Arial" w:cs="Arial"/>
          <w:b/>
          <w:bCs/>
          <w:sz w:val="22"/>
          <w:szCs w:val="22"/>
          <w:lang w:val="es-PE"/>
        </w:rPr>
      </w:pPr>
    </w:p>
    <w:p w14:paraId="5E88F184" w14:textId="77777777" w:rsidR="003211AE" w:rsidRDefault="003211AE" w:rsidP="003211AE">
      <w:pPr>
        <w:jc w:val="both"/>
        <w:rPr>
          <w:rFonts w:ascii="Arial" w:hAnsi="Arial" w:cs="Arial"/>
          <w:b/>
          <w:bCs/>
          <w:sz w:val="22"/>
          <w:szCs w:val="22"/>
          <w:lang w:val="es-PE"/>
        </w:rPr>
      </w:pPr>
    </w:p>
    <w:p w14:paraId="4D53AFE5" w14:textId="77777777" w:rsidR="00890E17" w:rsidRPr="003211AE" w:rsidRDefault="00890E17" w:rsidP="003211AE">
      <w:pPr>
        <w:tabs>
          <w:tab w:val="left" w:pos="180"/>
        </w:tabs>
        <w:spacing w:after="160"/>
        <w:jc w:val="both"/>
        <w:rPr>
          <w:rFonts w:ascii="Arial" w:hAnsi="Arial" w:cs="Arial"/>
          <w:b/>
          <w:bCs/>
          <w:sz w:val="22"/>
          <w:szCs w:val="22"/>
          <w:lang w:val="es-PE"/>
        </w:rPr>
      </w:pPr>
      <w:r w:rsidRPr="003211AE">
        <w:rPr>
          <w:rFonts w:ascii="Arial" w:hAnsi="Arial" w:cs="Arial"/>
          <w:b/>
          <w:bCs/>
          <w:sz w:val="22"/>
          <w:szCs w:val="22"/>
          <w:lang w:val="es-PE"/>
        </w:rPr>
        <w:t>7</w:t>
      </w:r>
      <w:r w:rsidRPr="003211AE">
        <w:rPr>
          <w:rFonts w:ascii="Arial" w:hAnsi="Arial" w:cs="Arial"/>
          <w:b/>
          <w:bCs/>
          <w:sz w:val="22"/>
          <w:szCs w:val="22"/>
          <w:lang w:val="es-PE"/>
        </w:rPr>
        <w:t xml:space="preserve">. </w:t>
      </w:r>
      <w:r w:rsidRPr="003211AE">
        <w:rPr>
          <w:rFonts w:ascii="Arial" w:hAnsi="Arial" w:cs="Arial"/>
          <w:b/>
          <w:bCs/>
          <w:sz w:val="22"/>
          <w:szCs w:val="22"/>
          <w:lang w:val="es-PE"/>
        </w:rPr>
        <w:t>Anexos</w:t>
      </w:r>
    </w:p>
    <w:p w14:paraId="0DD88F4B" w14:textId="7A028EB6" w:rsidR="00890E17" w:rsidRPr="003211AE" w:rsidRDefault="0018081C" w:rsidP="003211AE">
      <w:pPr>
        <w:tabs>
          <w:tab w:val="left" w:pos="180"/>
        </w:tabs>
        <w:spacing w:after="160"/>
        <w:jc w:val="both"/>
        <w:rPr>
          <w:rFonts w:ascii="Arial" w:hAnsi="Arial" w:cs="Arial"/>
          <w:bCs/>
          <w:sz w:val="22"/>
          <w:szCs w:val="22"/>
          <w:lang w:val="pt-BR"/>
        </w:rPr>
      </w:pPr>
      <w:r w:rsidRPr="003211AE">
        <w:rPr>
          <w:rFonts w:ascii="Arial" w:hAnsi="Arial" w:cs="Arial"/>
          <w:bCs/>
          <w:sz w:val="22"/>
          <w:szCs w:val="22"/>
          <w:lang w:val="pt-BR"/>
        </w:rPr>
        <w:t>Resultados Alcanzados</w:t>
      </w:r>
    </w:p>
    <w:p w14:paraId="286D2AC1" w14:textId="5E58CE79" w:rsidR="0018081C" w:rsidRPr="003211AE" w:rsidRDefault="00F5775D" w:rsidP="003211AE">
      <w:pPr>
        <w:tabs>
          <w:tab w:val="left" w:pos="180"/>
        </w:tabs>
        <w:spacing w:after="160"/>
        <w:jc w:val="both"/>
        <w:rPr>
          <w:rFonts w:ascii="Arial" w:hAnsi="Arial" w:cs="Arial"/>
          <w:bCs/>
          <w:sz w:val="22"/>
          <w:szCs w:val="22"/>
          <w:lang w:val="pt-BR"/>
        </w:rPr>
      </w:pPr>
      <w:r w:rsidRPr="003211AE">
        <w:rPr>
          <w:rFonts w:ascii="Arial" w:hAnsi="Arial" w:cs="Arial"/>
          <w:bCs/>
          <w:noProof/>
          <w:sz w:val="22"/>
          <w:szCs w:val="22"/>
          <w:lang w:val="pt-BR"/>
        </w:rPr>
        <w:drawing>
          <wp:inline distT="0" distB="0" distL="0" distR="0" wp14:anchorId="64B78061" wp14:editId="0FD0F522">
            <wp:extent cx="3083560" cy="3328035"/>
            <wp:effectExtent l="0" t="0" r="2540" b="5715"/>
            <wp:docPr id="2960605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83560" cy="3328035"/>
                    </a:xfrm>
                    <a:prstGeom prst="rect">
                      <a:avLst/>
                    </a:prstGeom>
                    <a:noFill/>
                    <a:ln>
                      <a:noFill/>
                    </a:ln>
                  </pic:spPr>
                </pic:pic>
              </a:graphicData>
            </a:graphic>
          </wp:inline>
        </w:drawing>
      </w:r>
    </w:p>
    <w:p w14:paraId="21FFFF11" w14:textId="45A00982" w:rsidR="00EA704F" w:rsidRPr="003211AE" w:rsidRDefault="00EA704F" w:rsidP="003211AE">
      <w:pPr>
        <w:jc w:val="both"/>
        <w:rPr>
          <w:rFonts w:ascii="Arial" w:hAnsi="Arial" w:cs="Arial"/>
          <w:sz w:val="22"/>
          <w:szCs w:val="22"/>
          <w:lang w:val="es-PE"/>
        </w:rPr>
      </w:pPr>
      <w:r w:rsidRPr="003211AE">
        <w:rPr>
          <w:rFonts w:ascii="Arial" w:hAnsi="Arial" w:cs="Arial"/>
          <w:sz w:val="22"/>
          <w:szCs w:val="22"/>
          <w:lang w:val="es-PE"/>
        </w:rPr>
        <w:t>Plano en planta COAR Moquegua</w:t>
      </w:r>
    </w:p>
    <w:p w14:paraId="314A45C5" w14:textId="77777777" w:rsidR="00C93A66" w:rsidRPr="003211AE" w:rsidRDefault="00C93A66" w:rsidP="003211AE">
      <w:pPr>
        <w:jc w:val="both"/>
        <w:rPr>
          <w:rFonts w:ascii="Arial" w:hAnsi="Arial" w:cs="Arial"/>
          <w:sz w:val="22"/>
          <w:szCs w:val="22"/>
          <w:lang w:val="es-PE"/>
        </w:rPr>
      </w:pPr>
    </w:p>
    <w:p w14:paraId="68FEFCEB" w14:textId="75F613AC" w:rsidR="00F5775D" w:rsidRPr="003211AE" w:rsidRDefault="00C93A66" w:rsidP="003211AE">
      <w:pPr>
        <w:tabs>
          <w:tab w:val="left" w:pos="180"/>
        </w:tabs>
        <w:spacing w:after="160"/>
        <w:jc w:val="both"/>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65431219" wp14:editId="404D7108">
            <wp:extent cx="3164205" cy="2133600"/>
            <wp:effectExtent l="0" t="0" r="0" b="0"/>
            <wp:docPr id="20285514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164205" cy="2133600"/>
                    </a:xfrm>
                    <a:prstGeom prst="rect">
                      <a:avLst/>
                    </a:prstGeom>
                    <a:noFill/>
                  </pic:spPr>
                </pic:pic>
              </a:graphicData>
            </a:graphic>
          </wp:inline>
        </w:drawing>
      </w:r>
    </w:p>
    <w:p w14:paraId="6EF306F6" w14:textId="008C2A28" w:rsidR="00C93A66" w:rsidRPr="003211AE" w:rsidRDefault="00F001D1" w:rsidP="003211AE">
      <w:pPr>
        <w:tabs>
          <w:tab w:val="left" w:pos="180"/>
        </w:tabs>
        <w:spacing w:after="160"/>
        <w:jc w:val="both"/>
        <w:rPr>
          <w:rFonts w:ascii="Arial" w:hAnsi="Arial" w:cs="Arial"/>
          <w:bCs/>
          <w:sz w:val="22"/>
          <w:szCs w:val="22"/>
          <w:lang w:val="es-PE"/>
        </w:rPr>
      </w:pPr>
      <w:r w:rsidRPr="003211AE">
        <w:rPr>
          <w:rFonts w:ascii="Arial" w:hAnsi="Arial" w:cs="Arial"/>
          <w:bCs/>
          <w:sz w:val="22"/>
          <w:szCs w:val="22"/>
          <w:lang w:val="es-PE"/>
        </w:rPr>
        <w:t>Plano en planta COAR Tacna</w:t>
      </w:r>
    </w:p>
    <w:p w14:paraId="4C98A6CF" w14:textId="49880960" w:rsidR="00EA704F" w:rsidRPr="003211AE" w:rsidRDefault="003A3853" w:rsidP="003211AE">
      <w:pPr>
        <w:tabs>
          <w:tab w:val="left" w:pos="180"/>
        </w:tabs>
        <w:spacing w:after="160"/>
        <w:jc w:val="both"/>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16DEABC5" wp14:editId="3047B218">
            <wp:extent cx="3164205" cy="1962785"/>
            <wp:effectExtent l="0" t="0" r="0" b="0"/>
            <wp:docPr id="1318070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164205" cy="1962785"/>
                    </a:xfrm>
                    <a:prstGeom prst="rect">
                      <a:avLst/>
                    </a:prstGeom>
                    <a:noFill/>
                  </pic:spPr>
                </pic:pic>
              </a:graphicData>
            </a:graphic>
          </wp:inline>
        </w:drawing>
      </w:r>
    </w:p>
    <w:p w14:paraId="655D36C5" w14:textId="77777777" w:rsidR="00F37E82" w:rsidRPr="003211AE" w:rsidRDefault="00F37E82" w:rsidP="003211AE">
      <w:pPr>
        <w:tabs>
          <w:tab w:val="left" w:pos="180"/>
        </w:tabs>
        <w:spacing w:after="160"/>
        <w:jc w:val="both"/>
        <w:rPr>
          <w:rFonts w:ascii="Arial" w:eastAsia="Aptos" w:hAnsi="Arial" w:cs="Arial"/>
          <w:kern w:val="2"/>
          <w:sz w:val="22"/>
          <w:szCs w:val="22"/>
          <w:lang w:val="es-PE" w:eastAsia="en-US"/>
          <w14:ligatures w14:val="standardContextual"/>
        </w:rPr>
      </w:pPr>
    </w:p>
    <w:p w14:paraId="1A039352" w14:textId="77777777" w:rsidR="00E026ED" w:rsidRPr="003211AE" w:rsidRDefault="00E026ED" w:rsidP="003211AE">
      <w:pPr>
        <w:tabs>
          <w:tab w:val="left" w:pos="180"/>
        </w:tabs>
        <w:spacing w:after="160"/>
        <w:jc w:val="both"/>
        <w:rPr>
          <w:rFonts w:ascii="Arial" w:eastAsia="Aptos" w:hAnsi="Arial" w:cs="Arial"/>
          <w:kern w:val="2"/>
          <w:sz w:val="22"/>
          <w:szCs w:val="22"/>
          <w:lang w:val="es-PE" w:eastAsia="en-US"/>
          <w14:ligatures w14:val="standardContextual"/>
        </w:rPr>
      </w:pPr>
    </w:p>
    <w:p w14:paraId="3BDF9348" w14:textId="73017572" w:rsidR="00904AAB" w:rsidRPr="003211AE" w:rsidRDefault="00375CAC" w:rsidP="003211AE">
      <w:pPr>
        <w:tabs>
          <w:tab w:val="left" w:pos="180"/>
        </w:tabs>
        <w:spacing w:after="160"/>
        <w:jc w:val="both"/>
        <w:rPr>
          <w:rFonts w:ascii="Arial" w:hAnsi="Arial" w:cs="Arial"/>
          <w:b/>
          <w:bCs/>
          <w:sz w:val="22"/>
          <w:szCs w:val="22"/>
          <w:lang w:val="es-PE"/>
        </w:rPr>
      </w:pPr>
      <w:r w:rsidRPr="003211AE">
        <w:rPr>
          <w:rFonts w:ascii="Arial" w:hAnsi="Arial" w:cs="Arial"/>
          <w:b/>
          <w:bCs/>
          <w:sz w:val="22"/>
          <w:szCs w:val="22"/>
          <w:lang w:val="es-PE"/>
        </w:rPr>
        <w:t>8</w:t>
      </w:r>
      <w:r w:rsidR="00904AAB" w:rsidRPr="003211AE">
        <w:rPr>
          <w:rFonts w:ascii="Arial" w:hAnsi="Arial" w:cs="Arial"/>
          <w:b/>
          <w:bCs/>
          <w:sz w:val="22"/>
          <w:szCs w:val="22"/>
          <w:lang w:val="es-PE"/>
        </w:rPr>
        <w:t>. Referencias bibliográficas</w:t>
      </w:r>
    </w:p>
    <w:p w14:paraId="076BB982" w14:textId="77777777" w:rsidR="00375CAC" w:rsidRPr="003211AE" w:rsidRDefault="00375CAC" w:rsidP="003211AE">
      <w:pPr>
        <w:ind w:left="142" w:hanging="142"/>
        <w:jc w:val="both"/>
        <w:rPr>
          <w:rFonts w:ascii="Arial" w:hAnsi="Arial" w:cs="Arial"/>
          <w:bCs/>
          <w:sz w:val="22"/>
          <w:szCs w:val="22"/>
          <w:lang w:val="es-PE"/>
        </w:rPr>
      </w:pPr>
      <w:r w:rsidRPr="003211AE">
        <w:rPr>
          <w:rFonts w:ascii="Arial" w:hAnsi="Arial" w:cs="Arial"/>
          <w:bCs/>
          <w:sz w:val="22"/>
          <w:szCs w:val="22"/>
          <w:lang w:val="es-PE"/>
        </w:rPr>
        <w:t>Metodología empleada.</w:t>
      </w:r>
    </w:p>
    <w:p w14:paraId="4AB86367" w14:textId="77777777" w:rsidR="00375CAC" w:rsidRPr="003211AE" w:rsidRDefault="00375CAC" w:rsidP="003211AE">
      <w:pPr>
        <w:jc w:val="both"/>
        <w:rPr>
          <w:rFonts w:ascii="Arial" w:hAnsi="Arial" w:cs="Arial"/>
          <w:bCs/>
          <w:sz w:val="22"/>
          <w:szCs w:val="22"/>
          <w:lang w:val="es-PE"/>
        </w:rPr>
      </w:pPr>
      <w:r w:rsidRPr="003211AE">
        <w:rPr>
          <w:rFonts w:ascii="Arial" w:hAnsi="Arial" w:cs="Arial"/>
          <w:bCs/>
          <w:sz w:val="22"/>
          <w:szCs w:val="22"/>
          <w:lang w:val="es-PE"/>
        </w:rPr>
        <w:t xml:space="preserve">Criterios de evaluación, calificación y aceptación del proyecto: Valor compartido, Sostenibilidad, Corresponsabilidad, Impacto. </w:t>
      </w:r>
    </w:p>
    <w:p w14:paraId="1ECA4295" w14:textId="77777777" w:rsidR="00375CAC" w:rsidRPr="003211AE" w:rsidRDefault="00375CAC" w:rsidP="003211AE">
      <w:pPr>
        <w:jc w:val="both"/>
        <w:rPr>
          <w:rFonts w:ascii="Arial" w:hAnsi="Arial" w:cs="Arial"/>
          <w:bCs/>
          <w:sz w:val="22"/>
          <w:szCs w:val="22"/>
          <w:lang w:val="es-PE"/>
        </w:rPr>
      </w:pPr>
      <w:r w:rsidRPr="003211AE">
        <w:rPr>
          <w:rFonts w:ascii="Arial" w:hAnsi="Arial" w:cs="Arial"/>
          <w:bCs/>
          <w:sz w:val="22"/>
          <w:szCs w:val="22"/>
          <w:lang w:val="es-PE"/>
        </w:rPr>
        <w:t xml:space="preserve">Procedimientos y Políticas de Southern Peru </w:t>
      </w:r>
      <w:proofErr w:type="spellStart"/>
      <w:r w:rsidRPr="003211AE">
        <w:rPr>
          <w:rFonts w:ascii="Arial" w:hAnsi="Arial" w:cs="Arial"/>
          <w:bCs/>
          <w:sz w:val="22"/>
          <w:szCs w:val="22"/>
          <w:lang w:val="es-PE"/>
        </w:rPr>
        <w:t>Copper</w:t>
      </w:r>
      <w:proofErr w:type="spellEnd"/>
      <w:r w:rsidRPr="003211AE">
        <w:rPr>
          <w:rFonts w:ascii="Arial" w:hAnsi="Arial" w:cs="Arial"/>
          <w:bCs/>
          <w:sz w:val="22"/>
          <w:szCs w:val="22"/>
          <w:lang w:val="es-PE"/>
        </w:rPr>
        <w:t xml:space="preserve"> </w:t>
      </w:r>
      <w:proofErr w:type="spellStart"/>
      <w:r w:rsidRPr="003211AE">
        <w:rPr>
          <w:rFonts w:ascii="Arial" w:hAnsi="Arial" w:cs="Arial"/>
          <w:bCs/>
          <w:sz w:val="22"/>
          <w:szCs w:val="22"/>
          <w:lang w:val="es-PE"/>
        </w:rPr>
        <w:t>Corporation</w:t>
      </w:r>
      <w:proofErr w:type="spellEnd"/>
      <w:r w:rsidRPr="003211AE">
        <w:rPr>
          <w:rFonts w:ascii="Arial" w:hAnsi="Arial" w:cs="Arial"/>
          <w:bCs/>
          <w:sz w:val="22"/>
          <w:szCs w:val="22"/>
          <w:lang w:val="es-PE"/>
        </w:rPr>
        <w:t>.</w:t>
      </w:r>
    </w:p>
    <w:p w14:paraId="506911A3" w14:textId="77777777" w:rsidR="00375CAC" w:rsidRPr="003211AE" w:rsidRDefault="00375CAC" w:rsidP="003211AE">
      <w:pPr>
        <w:jc w:val="both"/>
        <w:rPr>
          <w:rFonts w:ascii="Arial" w:hAnsi="Arial" w:cs="Arial"/>
          <w:bCs/>
          <w:sz w:val="22"/>
          <w:szCs w:val="22"/>
          <w:lang w:val="es-PE"/>
        </w:rPr>
      </w:pPr>
      <w:r w:rsidRPr="003211AE">
        <w:rPr>
          <w:rFonts w:ascii="Arial" w:hAnsi="Arial" w:cs="Arial"/>
          <w:bCs/>
          <w:sz w:val="22"/>
          <w:szCs w:val="22"/>
          <w:lang w:val="es-PE"/>
        </w:rPr>
        <w:t xml:space="preserve">Ley </w:t>
      </w:r>
      <w:proofErr w:type="spellStart"/>
      <w:r w:rsidRPr="003211AE">
        <w:rPr>
          <w:rFonts w:ascii="Arial" w:hAnsi="Arial" w:cs="Arial"/>
          <w:bCs/>
          <w:sz w:val="22"/>
          <w:szCs w:val="22"/>
          <w:lang w:val="es-PE"/>
        </w:rPr>
        <w:t>N°</w:t>
      </w:r>
      <w:proofErr w:type="spellEnd"/>
      <w:r w:rsidRPr="003211AE">
        <w:rPr>
          <w:rFonts w:ascii="Arial" w:hAnsi="Arial" w:cs="Arial"/>
          <w:bCs/>
          <w:sz w:val="22"/>
          <w:szCs w:val="22"/>
          <w:lang w:val="es-PE"/>
        </w:rPr>
        <w:t xml:space="preserve"> 29230 de “Obras por Impuestos” y su reglamento.</w:t>
      </w:r>
    </w:p>
    <w:p w14:paraId="69D68D4D" w14:textId="77777777" w:rsidR="00375CAC" w:rsidRPr="003211AE" w:rsidRDefault="00375CAC" w:rsidP="003211AE">
      <w:pPr>
        <w:jc w:val="both"/>
        <w:rPr>
          <w:rFonts w:ascii="Arial" w:hAnsi="Arial" w:cs="Arial"/>
          <w:b/>
          <w:bCs/>
          <w:sz w:val="22"/>
          <w:szCs w:val="22"/>
          <w:lang w:val="es-PE"/>
        </w:rPr>
      </w:pPr>
      <w:r w:rsidRPr="003211AE">
        <w:rPr>
          <w:rFonts w:ascii="Arial" w:hAnsi="Arial" w:cs="Arial"/>
          <w:bCs/>
          <w:sz w:val="22"/>
          <w:szCs w:val="22"/>
          <w:lang w:val="es-PE"/>
        </w:rPr>
        <w:t xml:space="preserve">Metodologías en Gestión de proyectos, basado en el PMI (Project Management </w:t>
      </w:r>
      <w:proofErr w:type="spellStart"/>
      <w:r w:rsidRPr="003211AE">
        <w:rPr>
          <w:rFonts w:ascii="Arial" w:hAnsi="Arial" w:cs="Arial"/>
          <w:bCs/>
          <w:sz w:val="22"/>
          <w:szCs w:val="22"/>
          <w:lang w:val="es-PE"/>
        </w:rPr>
        <w:t>Institute</w:t>
      </w:r>
      <w:proofErr w:type="spellEnd"/>
      <w:r w:rsidRPr="003211AE">
        <w:rPr>
          <w:rFonts w:ascii="Arial" w:hAnsi="Arial" w:cs="Arial"/>
          <w:bCs/>
          <w:sz w:val="22"/>
          <w:szCs w:val="22"/>
          <w:lang w:val="es-PE"/>
        </w:rPr>
        <w:t>).</w:t>
      </w:r>
    </w:p>
    <w:p w14:paraId="2257D0F1" w14:textId="3C7FA1B7" w:rsidR="00904AAB" w:rsidRPr="003211AE" w:rsidRDefault="00904AAB" w:rsidP="003211AE">
      <w:pPr>
        <w:ind w:left="142" w:hanging="142"/>
        <w:jc w:val="both"/>
        <w:rPr>
          <w:rFonts w:ascii="Arial" w:hAnsi="Arial" w:cs="Arial"/>
          <w:b/>
          <w:bCs/>
          <w:sz w:val="22"/>
          <w:szCs w:val="22"/>
          <w:lang w:val="es-PE"/>
        </w:rPr>
      </w:pPr>
      <w:r w:rsidRPr="003211AE">
        <w:rPr>
          <w:rFonts w:ascii="Arial" w:hAnsi="Arial" w:cs="Arial"/>
          <w:bCs/>
          <w:sz w:val="22"/>
          <w:szCs w:val="22"/>
          <w:lang w:val="es-PE"/>
        </w:rPr>
        <w:t>.</w:t>
      </w:r>
    </w:p>
    <w:p w14:paraId="374C2FF7" w14:textId="26D09AEB" w:rsidR="00904AAB" w:rsidRPr="003211AE" w:rsidRDefault="00375CAC" w:rsidP="003211AE">
      <w:pPr>
        <w:jc w:val="both"/>
        <w:rPr>
          <w:rFonts w:ascii="Arial" w:hAnsi="Arial" w:cs="Arial"/>
          <w:b/>
          <w:bCs/>
          <w:sz w:val="22"/>
          <w:szCs w:val="22"/>
          <w:lang w:val="es-PE"/>
        </w:rPr>
      </w:pPr>
      <w:bookmarkStart w:id="0" w:name="_Hlk203745268"/>
      <w:r w:rsidRPr="003211AE">
        <w:rPr>
          <w:rFonts w:ascii="Arial" w:hAnsi="Arial" w:cs="Arial"/>
          <w:b/>
          <w:bCs/>
          <w:sz w:val="22"/>
          <w:szCs w:val="22"/>
          <w:lang w:val="es-PE"/>
        </w:rPr>
        <w:t>9</w:t>
      </w:r>
      <w:r w:rsidR="00904AAB" w:rsidRPr="003211AE">
        <w:rPr>
          <w:rFonts w:ascii="Arial" w:hAnsi="Arial" w:cs="Arial"/>
          <w:b/>
          <w:bCs/>
          <w:sz w:val="22"/>
          <w:szCs w:val="22"/>
          <w:lang w:val="es-PE"/>
        </w:rPr>
        <w:t xml:space="preserve">. Imágenes </w:t>
      </w:r>
    </w:p>
    <w:bookmarkEnd w:id="0"/>
    <w:p w14:paraId="0764DDAD" w14:textId="77777777" w:rsidR="00360F15" w:rsidRPr="003211AE" w:rsidRDefault="00360F15" w:rsidP="003211AE">
      <w:pPr>
        <w:jc w:val="both"/>
        <w:rPr>
          <w:rFonts w:ascii="Arial" w:hAnsi="Arial" w:cs="Arial"/>
          <w:b/>
          <w:bCs/>
          <w:sz w:val="22"/>
          <w:szCs w:val="22"/>
          <w:lang w:val="es-PE"/>
        </w:rPr>
      </w:pPr>
    </w:p>
    <w:p w14:paraId="666DFD62" w14:textId="77777777" w:rsidR="00360F15" w:rsidRPr="003211AE" w:rsidRDefault="00360F15" w:rsidP="003211AE">
      <w:pPr>
        <w:rPr>
          <w:rFonts w:ascii="Arial" w:hAnsi="Arial" w:cs="Arial"/>
          <w:bCs/>
          <w:sz w:val="22"/>
          <w:szCs w:val="22"/>
          <w:lang w:val="es-PE"/>
        </w:rPr>
      </w:pPr>
      <w:r w:rsidRPr="003211AE">
        <w:rPr>
          <w:rFonts w:ascii="Arial" w:hAnsi="Arial" w:cs="Arial"/>
          <w:b/>
          <w:sz w:val="22"/>
          <w:szCs w:val="22"/>
          <w:lang w:val="es-PE"/>
        </w:rPr>
        <w:t>COAR Tacna</w:t>
      </w:r>
      <w:r w:rsidRPr="003211AE">
        <w:rPr>
          <w:rFonts w:ascii="Arial" w:hAnsi="Arial" w:cs="Arial"/>
          <w:bCs/>
          <w:sz w:val="22"/>
          <w:szCs w:val="22"/>
          <w:lang w:val="es-PE"/>
        </w:rPr>
        <w:t xml:space="preserve">: </w:t>
      </w:r>
    </w:p>
    <w:p w14:paraId="249E7BE2" w14:textId="77777777" w:rsidR="00360F15" w:rsidRPr="003211AE" w:rsidRDefault="00360F15" w:rsidP="003211AE">
      <w:pPr>
        <w:rPr>
          <w:rFonts w:ascii="Arial" w:hAnsi="Arial" w:cs="Arial"/>
          <w:bCs/>
          <w:sz w:val="22"/>
          <w:szCs w:val="22"/>
          <w:lang w:val="es-PE"/>
        </w:rPr>
      </w:pPr>
      <w:r w:rsidRPr="003211AE">
        <w:rPr>
          <w:rFonts w:ascii="Arial" w:hAnsi="Arial" w:cs="Arial"/>
          <w:bCs/>
          <w:sz w:val="22"/>
          <w:szCs w:val="22"/>
          <w:lang w:val="es-PE"/>
        </w:rPr>
        <w:t xml:space="preserve">Imagen </w:t>
      </w:r>
      <w:proofErr w:type="spellStart"/>
      <w:r w:rsidRPr="003211AE">
        <w:rPr>
          <w:rFonts w:ascii="Arial" w:hAnsi="Arial" w:cs="Arial"/>
          <w:bCs/>
          <w:sz w:val="22"/>
          <w:szCs w:val="22"/>
          <w:lang w:val="es-PE"/>
        </w:rPr>
        <w:t>N°</w:t>
      </w:r>
      <w:proofErr w:type="spellEnd"/>
      <w:r w:rsidRPr="003211AE">
        <w:rPr>
          <w:rFonts w:ascii="Arial" w:hAnsi="Arial" w:cs="Arial"/>
          <w:bCs/>
          <w:sz w:val="22"/>
          <w:szCs w:val="22"/>
          <w:lang w:val="es-PE"/>
        </w:rPr>
        <w:t xml:space="preserve"> 07</w:t>
      </w:r>
    </w:p>
    <w:p w14:paraId="6F035A6D" w14:textId="77777777" w:rsidR="00360F15" w:rsidRPr="003211AE" w:rsidRDefault="00360F15" w:rsidP="003211AE">
      <w:pPr>
        <w:jc w:val="center"/>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7BDAFD0C" wp14:editId="1B2AA202">
            <wp:extent cx="3127248" cy="1801368"/>
            <wp:effectExtent l="0" t="0" r="0" b="8890"/>
            <wp:docPr id="1442066308" name="Picture 4" descr="A basketball on a cou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066308" name="Picture 4" descr="A basketball on a court&#10;&#10;AI-generated content may be incorrect."/>
                    <pic:cNvPicPr/>
                  </pic:nvPicPr>
                  <pic:blipFill rotWithShape="1">
                    <a:blip r:embed="rId22" cstate="screen">
                      <a:extLst>
                        <a:ext uri="{28A0092B-C50C-407E-A947-70E740481C1C}">
                          <a14:useLocalDpi xmlns:a14="http://schemas.microsoft.com/office/drawing/2010/main"/>
                        </a:ext>
                      </a:extLst>
                    </a:blip>
                    <a:srcRect/>
                    <a:stretch>
                      <a:fillRect/>
                    </a:stretch>
                  </pic:blipFill>
                  <pic:spPr bwMode="auto">
                    <a:xfrm>
                      <a:off x="0" y="0"/>
                      <a:ext cx="3127248" cy="1801368"/>
                    </a:xfrm>
                    <a:prstGeom prst="rect">
                      <a:avLst/>
                    </a:prstGeom>
                    <a:ln>
                      <a:noFill/>
                    </a:ln>
                    <a:extLst>
                      <a:ext uri="{53640926-AAD7-44D8-BBD7-CCE9431645EC}">
                        <a14:shadowObscured xmlns:a14="http://schemas.microsoft.com/office/drawing/2010/main"/>
                      </a:ext>
                    </a:extLst>
                  </pic:spPr>
                </pic:pic>
              </a:graphicData>
            </a:graphic>
          </wp:inline>
        </w:drawing>
      </w:r>
    </w:p>
    <w:p w14:paraId="6EB0F2D1" w14:textId="77777777" w:rsidR="00360F15" w:rsidRPr="003211AE" w:rsidRDefault="00360F15" w:rsidP="003211AE">
      <w:pPr>
        <w:rPr>
          <w:rFonts w:ascii="Arial" w:hAnsi="Arial" w:cs="Arial"/>
          <w:bCs/>
          <w:sz w:val="22"/>
          <w:szCs w:val="22"/>
          <w:lang w:val="pt-BR"/>
        </w:rPr>
      </w:pPr>
      <w:r w:rsidRPr="003211AE">
        <w:rPr>
          <w:rFonts w:ascii="Arial" w:hAnsi="Arial" w:cs="Arial"/>
          <w:bCs/>
          <w:sz w:val="22"/>
          <w:szCs w:val="22"/>
          <w:lang w:val="pt-BR"/>
        </w:rPr>
        <w:t>Polideportivo, COAR Tacna</w:t>
      </w:r>
    </w:p>
    <w:p w14:paraId="55532B16" w14:textId="77777777" w:rsidR="00360F15" w:rsidRPr="003211AE" w:rsidRDefault="00360F15" w:rsidP="003211AE">
      <w:pPr>
        <w:rPr>
          <w:rFonts w:ascii="Arial" w:hAnsi="Arial" w:cs="Arial"/>
          <w:bCs/>
          <w:sz w:val="22"/>
          <w:szCs w:val="22"/>
          <w:lang w:val="pt-BR"/>
        </w:rPr>
      </w:pPr>
    </w:p>
    <w:p w14:paraId="1560396F" w14:textId="77777777" w:rsidR="00360F15" w:rsidRPr="003211AE" w:rsidRDefault="00360F15" w:rsidP="003211AE">
      <w:pPr>
        <w:jc w:val="both"/>
        <w:rPr>
          <w:rFonts w:ascii="Arial" w:eastAsia="Aptos" w:hAnsi="Arial" w:cs="Arial"/>
          <w:kern w:val="2"/>
          <w:sz w:val="22"/>
          <w:szCs w:val="22"/>
          <w:lang w:val="pt-BR" w:eastAsia="en-US"/>
          <w14:ligatures w14:val="standardContextual"/>
        </w:rPr>
      </w:pPr>
      <w:r w:rsidRPr="003211AE">
        <w:rPr>
          <w:rFonts w:ascii="Arial" w:eastAsia="Aptos" w:hAnsi="Arial" w:cs="Arial"/>
          <w:kern w:val="2"/>
          <w:sz w:val="22"/>
          <w:szCs w:val="22"/>
          <w:lang w:val="pt-BR" w:eastAsia="en-US"/>
          <w14:ligatures w14:val="standardContextual"/>
        </w:rPr>
        <w:t>Imagen N° 08</w:t>
      </w:r>
    </w:p>
    <w:p w14:paraId="27881465" w14:textId="77777777" w:rsidR="00360F15" w:rsidRPr="003211AE" w:rsidRDefault="00360F15" w:rsidP="003211AE">
      <w:pPr>
        <w:jc w:val="center"/>
        <w:rPr>
          <w:rFonts w:ascii="Arial" w:hAnsi="Arial" w:cs="Arial"/>
          <w:bCs/>
          <w:sz w:val="22"/>
          <w:szCs w:val="22"/>
          <w:lang w:val="pt-BR"/>
        </w:rPr>
      </w:pPr>
      <w:r w:rsidRPr="003211AE">
        <w:rPr>
          <w:rFonts w:ascii="Arial" w:hAnsi="Arial" w:cs="Arial"/>
          <w:bCs/>
          <w:noProof/>
          <w:sz w:val="22"/>
          <w:szCs w:val="22"/>
          <w:lang w:val="pt-BR"/>
        </w:rPr>
        <w:drawing>
          <wp:inline distT="0" distB="0" distL="0" distR="0" wp14:anchorId="4D95E8E3" wp14:editId="0B143538">
            <wp:extent cx="3108960" cy="1920240"/>
            <wp:effectExtent l="0" t="0" r="0" b="3810"/>
            <wp:docPr id="2137216115" name="Picture 5" descr="A person standing in front of a group of peop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16115" name="Picture 5" descr="A person standing in front of a group of people&#10;&#10;AI-generated content may be incorrect."/>
                    <pic:cNvPicPr/>
                  </pic:nvPicPr>
                  <pic:blipFill>
                    <a:blip r:embed="rId23" cstate="screen">
                      <a:extLst>
                        <a:ext uri="{28A0092B-C50C-407E-A947-70E740481C1C}">
                          <a14:useLocalDpi xmlns:a14="http://schemas.microsoft.com/office/drawing/2010/main"/>
                        </a:ext>
                      </a:extLst>
                    </a:blip>
                    <a:stretch>
                      <a:fillRect/>
                    </a:stretch>
                  </pic:blipFill>
                  <pic:spPr>
                    <a:xfrm>
                      <a:off x="0" y="0"/>
                      <a:ext cx="3108960" cy="1920240"/>
                    </a:xfrm>
                    <a:prstGeom prst="rect">
                      <a:avLst/>
                    </a:prstGeom>
                  </pic:spPr>
                </pic:pic>
              </a:graphicData>
            </a:graphic>
          </wp:inline>
        </w:drawing>
      </w:r>
    </w:p>
    <w:p w14:paraId="1A5827C9" w14:textId="6881EB09" w:rsidR="00F37E82" w:rsidRPr="003211AE" w:rsidRDefault="00F37E82" w:rsidP="003211AE">
      <w:pPr>
        <w:rPr>
          <w:rFonts w:ascii="Arial" w:hAnsi="Arial" w:cs="Arial"/>
          <w:bCs/>
          <w:sz w:val="22"/>
          <w:szCs w:val="22"/>
          <w:lang w:val="es-PE"/>
        </w:rPr>
      </w:pPr>
      <w:r w:rsidRPr="003211AE">
        <w:rPr>
          <w:rFonts w:ascii="Arial" w:hAnsi="Arial" w:cs="Arial"/>
          <w:bCs/>
          <w:sz w:val="22"/>
          <w:szCs w:val="22"/>
          <w:lang w:val="es-PE"/>
        </w:rPr>
        <w:t>Salón</w:t>
      </w:r>
      <w:r w:rsidRPr="003211AE">
        <w:rPr>
          <w:rFonts w:ascii="Arial" w:hAnsi="Arial" w:cs="Arial"/>
          <w:bCs/>
          <w:sz w:val="22"/>
          <w:szCs w:val="22"/>
          <w:lang w:val="es-PE"/>
        </w:rPr>
        <w:t xml:space="preserve"> de clases, COAR Tacna</w:t>
      </w:r>
    </w:p>
    <w:p w14:paraId="724969D4" w14:textId="77777777" w:rsidR="00F37E82" w:rsidRPr="003211AE" w:rsidRDefault="00F37E82" w:rsidP="003211AE">
      <w:pPr>
        <w:jc w:val="both"/>
        <w:rPr>
          <w:rFonts w:ascii="Arial" w:eastAsia="Aptos" w:hAnsi="Arial" w:cs="Arial"/>
          <w:kern w:val="2"/>
          <w:sz w:val="22"/>
          <w:szCs w:val="22"/>
          <w:lang w:val="es-PE" w:eastAsia="en-US"/>
          <w14:ligatures w14:val="standardContextual"/>
        </w:rPr>
      </w:pPr>
    </w:p>
    <w:p w14:paraId="02C652D7" w14:textId="417CF82B" w:rsidR="00360F15" w:rsidRPr="003211AE" w:rsidRDefault="00360F15" w:rsidP="003211AE">
      <w:pPr>
        <w:jc w:val="both"/>
        <w:rPr>
          <w:rFonts w:ascii="Arial" w:eastAsia="Aptos" w:hAnsi="Arial" w:cs="Arial"/>
          <w:kern w:val="2"/>
          <w:sz w:val="22"/>
          <w:szCs w:val="22"/>
          <w:lang w:val="es-PE" w:eastAsia="en-US"/>
          <w14:ligatures w14:val="standardContextual"/>
        </w:rPr>
      </w:pPr>
      <w:r w:rsidRPr="003211AE">
        <w:rPr>
          <w:rFonts w:ascii="Arial" w:eastAsia="Aptos" w:hAnsi="Arial" w:cs="Arial"/>
          <w:kern w:val="2"/>
          <w:sz w:val="22"/>
          <w:szCs w:val="22"/>
          <w:lang w:val="es-PE" w:eastAsia="en-US"/>
          <w14:ligatures w14:val="standardContextual"/>
        </w:rPr>
        <w:t xml:space="preserve">Imagen </w:t>
      </w:r>
      <w:proofErr w:type="spellStart"/>
      <w:r w:rsidRPr="003211AE">
        <w:rPr>
          <w:rFonts w:ascii="Arial" w:eastAsia="Aptos" w:hAnsi="Arial" w:cs="Arial"/>
          <w:kern w:val="2"/>
          <w:sz w:val="22"/>
          <w:szCs w:val="22"/>
          <w:lang w:val="es-PE" w:eastAsia="en-US"/>
          <w14:ligatures w14:val="standardContextual"/>
        </w:rPr>
        <w:t>N°</w:t>
      </w:r>
      <w:proofErr w:type="spellEnd"/>
      <w:r w:rsidRPr="003211AE">
        <w:rPr>
          <w:rFonts w:ascii="Arial" w:eastAsia="Aptos" w:hAnsi="Arial" w:cs="Arial"/>
          <w:kern w:val="2"/>
          <w:sz w:val="22"/>
          <w:szCs w:val="22"/>
          <w:lang w:val="es-PE" w:eastAsia="en-US"/>
          <w14:ligatures w14:val="standardContextual"/>
        </w:rPr>
        <w:t xml:space="preserve"> 09</w:t>
      </w:r>
    </w:p>
    <w:p w14:paraId="0D64B390" w14:textId="77777777" w:rsidR="00360F15" w:rsidRPr="003211AE" w:rsidRDefault="00360F15" w:rsidP="003211AE">
      <w:pPr>
        <w:jc w:val="center"/>
        <w:rPr>
          <w:rFonts w:ascii="Arial" w:hAnsi="Arial" w:cs="Arial"/>
          <w:bCs/>
          <w:sz w:val="22"/>
          <w:szCs w:val="22"/>
          <w:lang w:val="pt-BR"/>
        </w:rPr>
      </w:pPr>
      <w:r w:rsidRPr="003211AE">
        <w:rPr>
          <w:rFonts w:ascii="Arial" w:hAnsi="Arial" w:cs="Arial"/>
          <w:bCs/>
          <w:noProof/>
          <w:sz w:val="22"/>
          <w:szCs w:val="22"/>
          <w:lang w:val="pt-BR"/>
        </w:rPr>
        <w:drawing>
          <wp:inline distT="0" distB="0" distL="0" distR="0" wp14:anchorId="214A5646" wp14:editId="3BDC865C">
            <wp:extent cx="3136392" cy="1810512"/>
            <wp:effectExtent l="0" t="0" r="6985" b="0"/>
            <wp:docPr id="1436729779" name="Picture 6" descr="A room with desks and chai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729779" name="Picture 6" descr="A room with desks and chairs&#10;&#10;AI-generated content may be incorrect."/>
                    <pic:cNvPicPr/>
                  </pic:nvPicPr>
                  <pic:blipFill>
                    <a:blip r:embed="rId24" cstate="screen">
                      <a:extLst>
                        <a:ext uri="{28A0092B-C50C-407E-A947-70E740481C1C}">
                          <a14:useLocalDpi xmlns:a14="http://schemas.microsoft.com/office/drawing/2010/main"/>
                        </a:ext>
                      </a:extLst>
                    </a:blip>
                    <a:stretch>
                      <a:fillRect/>
                    </a:stretch>
                  </pic:blipFill>
                  <pic:spPr>
                    <a:xfrm>
                      <a:off x="0" y="0"/>
                      <a:ext cx="3136392" cy="1810512"/>
                    </a:xfrm>
                    <a:prstGeom prst="rect">
                      <a:avLst/>
                    </a:prstGeom>
                  </pic:spPr>
                </pic:pic>
              </a:graphicData>
            </a:graphic>
          </wp:inline>
        </w:drawing>
      </w:r>
    </w:p>
    <w:p w14:paraId="6B494A4B" w14:textId="585BDE20" w:rsidR="00360F15" w:rsidRPr="003211AE" w:rsidRDefault="00F37E82" w:rsidP="003211AE">
      <w:pPr>
        <w:rPr>
          <w:rFonts w:ascii="Arial" w:hAnsi="Arial" w:cs="Arial"/>
          <w:bCs/>
          <w:sz w:val="22"/>
          <w:szCs w:val="22"/>
          <w:lang w:val="es-PE"/>
        </w:rPr>
      </w:pPr>
      <w:r w:rsidRPr="003211AE">
        <w:rPr>
          <w:rFonts w:ascii="Arial" w:hAnsi="Arial" w:cs="Arial"/>
          <w:bCs/>
          <w:sz w:val="22"/>
          <w:szCs w:val="22"/>
          <w:lang w:val="es-PE"/>
        </w:rPr>
        <w:t>Salón</w:t>
      </w:r>
      <w:r w:rsidR="00360F15" w:rsidRPr="003211AE">
        <w:rPr>
          <w:rFonts w:ascii="Arial" w:hAnsi="Arial" w:cs="Arial"/>
          <w:bCs/>
          <w:sz w:val="22"/>
          <w:szCs w:val="22"/>
          <w:lang w:val="es-PE"/>
        </w:rPr>
        <w:t xml:space="preserve"> de clases, COAR Tacna</w:t>
      </w:r>
    </w:p>
    <w:p w14:paraId="75B40BD0" w14:textId="2A8DEBFE" w:rsidR="00360F15" w:rsidRPr="003211AE" w:rsidRDefault="00360F15" w:rsidP="003211AE">
      <w:pPr>
        <w:jc w:val="both"/>
        <w:rPr>
          <w:rFonts w:ascii="Arial" w:hAnsi="Arial" w:cs="Arial"/>
          <w:bCs/>
          <w:sz w:val="22"/>
          <w:szCs w:val="22"/>
          <w:lang w:val="es-PE"/>
        </w:rPr>
      </w:pPr>
      <w:r w:rsidRPr="003211AE">
        <w:rPr>
          <w:rFonts w:ascii="Arial" w:hAnsi="Arial" w:cs="Arial"/>
          <w:bCs/>
          <w:sz w:val="22"/>
          <w:szCs w:val="22"/>
          <w:lang w:val="es-PE"/>
        </w:rPr>
        <w:t xml:space="preserve">Imagen </w:t>
      </w:r>
      <w:proofErr w:type="spellStart"/>
      <w:r w:rsidRPr="003211AE">
        <w:rPr>
          <w:rFonts w:ascii="Arial" w:hAnsi="Arial" w:cs="Arial"/>
          <w:bCs/>
          <w:sz w:val="22"/>
          <w:szCs w:val="22"/>
          <w:lang w:val="es-PE"/>
        </w:rPr>
        <w:t>N°</w:t>
      </w:r>
      <w:proofErr w:type="spellEnd"/>
      <w:r w:rsidRPr="003211AE">
        <w:rPr>
          <w:rFonts w:ascii="Arial" w:hAnsi="Arial" w:cs="Arial"/>
          <w:bCs/>
          <w:sz w:val="22"/>
          <w:szCs w:val="22"/>
          <w:lang w:val="es-PE"/>
        </w:rPr>
        <w:t xml:space="preserve"> 10</w:t>
      </w:r>
    </w:p>
    <w:p w14:paraId="17363269" w14:textId="77777777" w:rsidR="00360F15" w:rsidRPr="003211AE" w:rsidRDefault="00360F15" w:rsidP="003211AE">
      <w:pPr>
        <w:jc w:val="center"/>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161B437A" wp14:editId="2EF860CF">
            <wp:extent cx="3098464" cy="1923393"/>
            <wp:effectExtent l="0" t="0" r="6985" b="1270"/>
            <wp:docPr id="923690520" name="Picture 7" descr="Aerial view of a large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90520" name="Picture 7" descr="Aerial view of a large building&#10;&#10;AI-generated content may be incorrect."/>
                    <pic:cNvPicPr/>
                  </pic:nvPicPr>
                  <pic:blipFill>
                    <a:blip r:embed="rId25" cstate="screen">
                      <a:extLst>
                        <a:ext uri="{28A0092B-C50C-407E-A947-70E740481C1C}">
                          <a14:useLocalDpi xmlns:a14="http://schemas.microsoft.com/office/drawing/2010/main"/>
                        </a:ext>
                      </a:extLst>
                    </a:blip>
                    <a:stretch>
                      <a:fillRect/>
                    </a:stretch>
                  </pic:blipFill>
                  <pic:spPr>
                    <a:xfrm>
                      <a:off x="0" y="0"/>
                      <a:ext cx="3104615" cy="1927211"/>
                    </a:xfrm>
                    <a:prstGeom prst="rect">
                      <a:avLst/>
                    </a:prstGeom>
                  </pic:spPr>
                </pic:pic>
              </a:graphicData>
            </a:graphic>
          </wp:inline>
        </w:drawing>
      </w:r>
    </w:p>
    <w:p w14:paraId="1538A5C3" w14:textId="77777777" w:rsidR="00360F15" w:rsidRPr="003211AE" w:rsidRDefault="00360F15" w:rsidP="003211AE">
      <w:pPr>
        <w:rPr>
          <w:rFonts w:ascii="Arial" w:hAnsi="Arial" w:cs="Arial"/>
          <w:bCs/>
          <w:sz w:val="22"/>
          <w:szCs w:val="22"/>
          <w:lang w:val="es-PE"/>
        </w:rPr>
      </w:pPr>
      <w:r w:rsidRPr="003211AE">
        <w:rPr>
          <w:rFonts w:ascii="Arial" w:hAnsi="Arial" w:cs="Arial"/>
          <w:bCs/>
          <w:sz w:val="22"/>
          <w:szCs w:val="22"/>
          <w:lang w:val="es-PE"/>
        </w:rPr>
        <w:t>Vista aérea parte posterior, COAR Tacna.</w:t>
      </w:r>
    </w:p>
    <w:p w14:paraId="393BE57C" w14:textId="77777777" w:rsidR="00360F15" w:rsidRPr="003211AE" w:rsidRDefault="00360F15" w:rsidP="003211AE">
      <w:pPr>
        <w:rPr>
          <w:rFonts w:ascii="Arial" w:hAnsi="Arial" w:cs="Arial"/>
          <w:bCs/>
          <w:sz w:val="22"/>
          <w:szCs w:val="22"/>
          <w:lang w:val="es-PE"/>
        </w:rPr>
      </w:pPr>
    </w:p>
    <w:p w14:paraId="49DF9000" w14:textId="77777777" w:rsidR="00360F15" w:rsidRPr="003211AE" w:rsidRDefault="00360F15" w:rsidP="003211AE">
      <w:pPr>
        <w:jc w:val="both"/>
        <w:rPr>
          <w:rFonts w:ascii="Arial" w:hAnsi="Arial" w:cs="Arial"/>
          <w:bCs/>
          <w:sz w:val="22"/>
          <w:szCs w:val="22"/>
          <w:lang w:val="es-PE"/>
        </w:rPr>
      </w:pPr>
      <w:r w:rsidRPr="003211AE">
        <w:rPr>
          <w:rFonts w:ascii="Arial" w:hAnsi="Arial" w:cs="Arial"/>
          <w:bCs/>
          <w:sz w:val="22"/>
          <w:szCs w:val="22"/>
          <w:lang w:val="es-PE"/>
        </w:rPr>
        <w:t xml:space="preserve">Nota Técnica: </w:t>
      </w:r>
    </w:p>
    <w:p w14:paraId="20A4348E" w14:textId="77777777" w:rsidR="00360F15" w:rsidRPr="003211AE" w:rsidRDefault="00360F15" w:rsidP="003211AE">
      <w:pPr>
        <w:jc w:val="both"/>
        <w:rPr>
          <w:rFonts w:ascii="Arial" w:hAnsi="Arial" w:cs="Arial"/>
          <w:bCs/>
          <w:sz w:val="22"/>
          <w:szCs w:val="22"/>
          <w:lang w:val="es-PE"/>
        </w:rPr>
      </w:pPr>
      <w:r w:rsidRPr="003211AE">
        <w:rPr>
          <w:rFonts w:ascii="Arial" w:hAnsi="Arial" w:cs="Arial"/>
          <w:bCs/>
          <w:sz w:val="22"/>
          <w:szCs w:val="22"/>
          <w:lang w:val="es-PE"/>
        </w:rPr>
        <w:t>El control de Calidad y Cumplimiento de Especificaciones Técnicas: Como parte del compromiso con la excelencia educativa y la ejecución de infraestructura de alto estándar, en los proyectos COAR Tacna y COAR Moquegua se implementaron rigurosos procedimientos de control de calidad y verificación del cumplimiento de especificaciones técnicas, desde la etapa de diseño hasta la culminación de la obra.</w:t>
      </w:r>
    </w:p>
    <w:p w14:paraId="5680FC48" w14:textId="77777777" w:rsidR="00360F15" w:rsidRPr="003211AE" w:rsidRDefault="00360F15" w:rsidP="003211AE">
      <w:pPr>
        <w:rPr>
          <w:rFonts w:ascii="Arial" w:hAnsi="Arial" w:cs="Arial"/>
          <w:bCs/>
          <w:sz w:val="22"/>
          <w:szCs w:val="22"/>
          <w:lang w:val="es-PE"/>
        </w:rPr>
      </w:pPr>
    </w:p>
    <w:p w14:paraId="2D5B480C" w14:textId="77777777" w:rsidR="00360F15" w:rsidRPr="003211AE" w:rsidRDefault="00360F15" w:rsidP="003211AE">
      <w:pPr>
        <w:rPr>
          <w:rFonts w:ascii="Arial" w:hAnsi="Arial" w:cs="Arial"/>
          <w:bCs/>
          <w:sz w:val="22"/>
          <w:szCs w:val="22"/>
          <w:lang w:val="es-PE"/>
        </w:rPr>
      </w:pPr>
      <w:r w:rsidRPr="003211AE">
        <w:rPr>
          <w:rFonts w:ascii="Arial" w:hAnsi="Arial" w:cs="Arial"/>
          <w:b/>
          <w:sz w:val="22"/>
          <w:szCs w:val="22"/>
          <w:lang w:val="es-PE"/>
        </w:rPr>
        <w:t>COAR Moquegua</w:t>
      </w:r>
      <w:r w:rsidRPr="003211AE">
        <w:rPr>
          <w:rFonts w:ascii="Arial" w:hAnsi="Arial" w:cs="Arial"/>
          <w:bCs/>
          <w:sz w:val="22"/>
          <w:szCs w:val="22"/>
          <w:lang w:val="es-PE"/>
        </w:rPr>
        <w:t>:</w:t>
      </w:r>
    </w:p>
    <w:p w14:paraId="64FF965B" w14:textId="77777777" w:rsidR="000B127D" w:rsidRPr="003211AE" w:rsidRDefault="000B127D" w:rsidP="003211AE">
      <w:pPr>
        <w:rPr>
          <w:rFonts w:ascii="Arial" w:hAnsi="Arial" w:cs="Arial"/>
          <w:bCs/>
          <w:sz w:val="22"/>
          <w:szCs w:val="22"/>
          <w:lang w:val="es-PE"/>
        </w:rPr>
      </w:pPr>
    </w:p>
    <w:p w14:paraId="21E7D1CC" w14:textId="77777777" w:rsidR="00360F15" w:rsidRPr="003211AE" w:rsidRDefault="00360F15" w:rsidP="003211AE">
      <w:pPr>
        <w:rPr>
          <w:rFonts w:ascii="Arial" w:hAnsi="Arial" w:cs="Arial"/>
          <w:bCs/>
          <w:sz w:val="22"/>
          <w:szCs w:val="22"/>
          <w:lang w:val="es-PE"/>
        </w:rPr>
      </w:pPr>
      <w:r w:rsidRPr="003211AE">
        <w:rPr>
          <w:rFonts w:ascii="Arial" w:hAnsi="Arial" w:cs="Arial"/>
          <w:bCs/>
          <w:sz w:val="22"/>
          <w:szCs w:val="22"/>
          <w:lang w:val="es-PE"/>
        </w:rPr>
        <w:t xml:space="preserve">Imagen </w:t>
      </w:r>
      <w:proofErr w:type="spellStart"/>
      <w:r w:rsidRPr="003211AE">
        <w:rPr>
          <w:rFonts w:ascii="Arial" w:hAnsi="Arial" w:cs="Arial"/>
          <w:bCs/>
          <w:sz w:val="22"/>
          <w:szCs w:val="22"/>
          <w:lang w:val="es-PE"/>
        </w:rPr>
        <w:t>N°</w:t>
      </w:r>
      <w:proofErr w:type="spellEnd"/>
      <w:r w:rsidRPr="003211AE">
        <w:rPr>
          <w:rFonts w:ascii="Arial" w:hAnsi="Arial" w:cs="Arial"/>
          <w:bCs/>
          <w:sz w:val="22"/>
          <w:szCs w:val="22"/>
          <w:lang w:val="es-PE"/>
        </w:rPr>
        <w:t xml:space="preserve"> 11</w:t>
      </w:r>
    </w:p>
    <w:p w14:paraId="556845FE" w14:textId="77777777" w:rsidR="00360F15" w:rsidRPr="003211AE" w:rsidRDefault="00360F15" w:rsidP="003211AE">
      <w:pPr>
        <w:jc w:val="center"/>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09A6B59A" wp14:editId="5B918499">
            <wp:extent cx="3099816" cy="2002536"/>
            <wp:effectExtent l="0" t="0" r="5715" b="0"/>
            <wp:docPr id="1499124300" name="Picture 8" descr="A group of people playing basketba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124300" name="Picture 8" descr="A group of people playing basketball&#10;&#10;AI-generated content may be incorrect."/>
                    <pic:cNvPicPr/>
                  </pic:nvPicPr>
                  <pic:blipFill>
                    <a:blip r:embed="rId26" cstate="screen">
                      <a:extLst>
                        <a:ext uri="{28A0092B-C50C-407E-A947-70E740481C1C}">
                          <a14:useLocalDpi xmlns:a14="http://schemas.microsoft.com/office/drawing/2010/main"/>
                        </a:ext>
                      </a:extLst>
                    </a:blip>
                    <a:stretch>
                      <a:fillRect/>
                    </a:stretch>
                  </pic:blipFill>
                  <pic:spPr>
                    <a:xfrm>
                      <a:off x="0" y="0"/>
                      <a:ext cx="3099816" cy="2002536"/>
                    </a:xfrm>
                    <a:prstGeom prst="rect">
                      <a:avLst/>
                    </a:prstGeom>
                  </pic:spPr>
                </pic:pic>
              </a:graphicData>
            </a:graphic>
          </wp:inline>
        </w:drawing>
      </w:r>
    </w:p>
    <w:p w14:paraId="1C51F4AC" w14:textId="77777777" w:rsidR="00360F15" w:rsidRPr="003211AE" w:rsidRDefault="00360F15" w:rsidP="003211AE">
      <w:pPr>
        <w:rPr>
          <w:rFonts w:ascii="Arial" w:hAnsi="Arial" w:cs="Arial"/>
          <w:bCs/>
          <w:sz w:val="22"/>
          <w:szCs w:val="22"/>
          <w:lang w:val="pt-BR"/>
        </w:rPr>
      </w:pPr>
      <w:r w:rsidRPr="003211AE">
        <w:rPr>
          <w:rFonts w:ascii="Arial" w:hAnsi="Arial" w:cs="Arial"/>
          <w:bCs/>
          <w:sz w:val="22"/>
          <w:szCs w:val="22"/>
          <w:lang w:val="pt-BR"/>
        </w:rPr>
        <w:t>Losa deportiva, COAR Moquegua</w:t>
      </w:r>
    </w:p>
    <w:p w14:paraId="0F242455" w14:textId="77777777" w:rsidR="00360F15" w:rsidRPr="003211AE" w:rsidRDefault="00360F15" w:rsidP="003211AE">
      <w:pPr>
        <w:rPr>
          <w:rFonts w:ascii="Arial" w:hAnsi="Arial" w:cs="Arial"/>
          <w:bCs/>
          <w:sz w:val="22"/>
          <w:szCs w:val="22"/>
          <w:lang w:val="pt-BR"/>
        </w:rPr>
      </w:pPr>
    </w:p>
    <w:p w14:paraId="78928D0B" w14:textId="77777777" w:rsidR="00360F15" w:rsidRPr="003211AE" w:rsidRDefault="00360F15" w:rsidP="003211AE">
      <w:pPr>
        <w:rPr>
          <w:rFonts w:ascii="Arial" w:hAnsi="Arial" w:cs="Arial"/>
          <w:bCs/>
          <w:sz w:val="22"/>
          <w:szCs w:val="22"/>
          <w:lang w:val="pt-BR"/>
        </w:rPr>
      </w:pPr>
      <w:r w:rsidRPr="003211AE">
        <w:rPr>
          <w:rFonts w:ascii="Arial" w:hAnsi="Arial" w:cs="Arial"/>
          <w:bCs/>
          <w:sz w:val="22"/>
          <w:szCs w:val="22"/>
          <w:lang w:val="pt-BR"/>
        </w:rPr>
        <w:t>Imagen N° 12</w:t>
      </w:r>
    </w:p>
    <w:p w14:paraId="2939D9BB" w14:textId="77777777" w:rsidR="00360F15" w:rsidRPr="003211AE" w:rsidRDefault="00360F15" w:rsidP="003211AE">
      <w:pPr>
        <w:jc w:val="center"/>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7898CF80" wp14:editId="195D4D40">
            <wp:extent cx="3166110" cy="2021305"/>
            <wp:effectExtent l="0" t="0" r="0" b="0"/>
            <wp:docPr id="257217241" name="Picture 11" descr="A group of people in uni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217241" name="Picture 11" descr="A group of people in uniform&#10;&#10;AI-generated content may be incorrect."/>
                    <pic:cNvPicPr/>
                  </pic:nvPicPr>
                  <pic:blipFill>
                    <a:blip r:embed="rId27" cstate="screen">
                      <a:extLst>
                        <a:ext uri="{28A0092B-C50C-407E-A947-70E740481C1C}">
                          <a14:useLocalDpi xmlns:a14="http://schemas.microsoft.com/office/drawing/2010/main"/>
                        </a:ext>
                      </a:extLst>
                    </a:blip>
                    <a:stretch>
                      <a:fillRect/>
                    </a:stretch>
                  </pic:blipFill>
                  <pic:spPr>
                    <a:xfrm>
                      <a:off x="0" y="0"/>
                      <a:ext cx="3167352" cy="2022098"/>
                    </a:xfrm>
                    <a:prstGeom prst="rect">
                      <a:avLst/>
                    </a:prstGeom>
                  </pic:spPr>
                </pic:pic>
              </a:graphicData>
            </a:graphic>
          </wp:inline>
        </w:drawing>
      </w:r>
    </w:p>
    <w:p w14:paraId="2B62A2CB" w14:textId="77777777" w:rsidR="00360F15" w:rsidRPr="003211AE" w:rsidRDefault="00360F15" w:rsidP="003211AE">
      <w:pPr>
        <w:rPr>
          <w:rFonts w:ascii="Arial" w:hAnsi="Arial" w:cs="Arial"/>
          <w:bCs/>
          <w:sz w:val="22"/>
          <w:szCs w:val="22"/>
          <w:lang w:val="es-PE"/>
        </w:rPr>
      </w:pPr>
      <w:r w:rsidRPr="003211AE">
        <w:rPr>
          <w:rFonts w:ascii="Arial" w:hAnsi="Arial" w:cs="Arial"/>
          <w:bCs/>
          <w:sz w:val="22"/>
          <w:szCs w:val="22"/>
          <w:lang w:val="es-PE"/>
        </w:rPr>
        <w:t>Área educativa, COAR Moquegua</w:t>
      </w:r>
    </w:p>
    <w:p w14:paraId="020C00A5" w14:textId="77777777" w:rsidR="00360F15" w:rsidRPr="003211AE" w:rsidRDefault="00360F15" w:rsidP="003211AE">
      <w:pPr>
        <w:rPr>
          <w:rFonts w:ascii="Arial" w:hAnsi="Arial" w:cs="Arial"/>
          <w:bCs/>
          <w:sz w:val="22"/>
          <w:szCs w:val="22"/>
          <w:lang w:val="es-PE"/>
        </w:rPr>
      </w:pPr>
    </w:p>
    <w:p w14:paraId="21816494" w14:textId="77777777" w:rsidR="00360F15" w:rsidRPr="003211AE" w:rsidRDefault="00360F15" w:rsidP="003211AE">
      <w:pPr>
        <w:jc w:val="both"/>
        <w:rPr>
          <w:rFonts w:ascii="Arial" w:hAnsi="Arial" w:cs="Arial"/>
          <w:bCs/>
          <w:sz w:val="22"/>
          <w:szCs w:val="22"/>
          <w:lang w:val="es-PE"/>
        </w:rPr>
      </w:pPr>
      <w:r w:rsidRPr="003211AE">
        <w:rPr>
          <w:rFonts w:ascii="Arial" w:hAnsi="Arial" w:cs="Arial"/>
          <w:bCs/>
          <w:sz w:val="22"/>
          <w:szCs w:val="22"/>
          <w:lang w:val="es-PE"/>
        </w:rPr>
        <w:t>Nota: Un Colegio de Alto Rendimiento (COAR) está diseñado para ofrecer una formación educativa integral y de excelencia a estudiantes de alto desempeño académico. Por ello, su infraestructura está compuesta por los siguientes espacios clave: Administración, Servicios generales, Educación, Residencia, Polideportivo y Piscina, losas deportivas, exteriores y áreas verdes.</w:t>
      </w:r>
    </w:p>
    <w:p w14:paraId="7BFC42CD" w14:textId="77777777" w:rsidR="00360F15" w:rsidRPr="003211AE" w:rsidRDefault="00360F15" w:rsidP="003211AE">
      <w:pPr>
        <w:rPr>
          <w:rFonts w:ascii="Arial" w:hAnsi="Arial" w:cs="Arial"/>
          <w:bCs/>
          <w:sz w:val="22"/>
          <w:szCs w:val="22"/>
          <w:lang w:val="es-PE"/>
        </w:rPr>
      </w:pPr>
    </w:p>
    <w:p w14:paraId="297C6246" w14:textId="77777777" w:rsidR="00360F15" w:rsidRPr="003211AE" w:rsidRDefault="00360F15" w:rsidP="003211AE">
      <w:pPr>
        <w:rPr>
          <w:rFonts w:ascii="Arial" w:hAnsi="Arial" w:cs="Arial"/>
          <w:bCs/>
          <w:sz w:val="22"/>
          <w:szCs w:val="22"/>
          <w:lang w:val="es-PE"/>
        </w:rPr>
      </w:pPr>
      <w:r w:rsidRPr="003211AE">
        <w:rPr>
          <w:rFonts w:ascii="Arial" w:hAnsi="Arial" w:cs="Arial"/>
          <w:bCs/>
          <w:sz w:val="22"/>
          <w:szCs w:val="22"/>
          <w:lang w:val="es-PE"/>
        </w:rPr>
        <w:t xml:space="preserve">Imagen </w:t>
      </w:r>
      <w:proofErr w:type="spellStart"/>
      <w:r w:rsidRPr="003211AE">
        <w:rPr>
          <w:rFonts w:ascii="Arial" w:hAnsi="Arial" w:cs="Arial"/>
          <w:bCs/>
          <w:sz w:val="22"/>
          <w:szCs w:val="22"/>
          <w:lang w:val="es-PE"/>
        </w:rPr>
        <w:t>N°</w:t>
      </w:r>
      <w:proofErr w:type="spellEnd"/>
      <w:r w:rsidRPr="003211AE">
        <w:rPr>
          <w:rFonts w:ascii="Arial" w:hAnsi="Arial" w:cs="Arial"/>
          <w:bCs/>
          <w:sz w:val="22"/>
          <w:szCs w:val="22"/>
          <w:lang w:val="es-PE"/>
        </w:rPr>
        <w:t xml:space="preserve"> 13</w:t>
      </w:r>
    </w:p>
    <w:p w14:paraId="23D2E5E2" w14:textId="77777777" w:rsidR="00360F15" w:rsidRPr="003211AE" w:rsidRDefault="00360F15" w:rsidP="003211AE">
      <w:pPr>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2B694B85" wp14:editId="0182FACC">
            <wp:extent cx="3166110" cy="2110740"/>
            <wp:effectExtent l="0" t="0" r="0" b="3810"/>
            <wp:docPr id="1832724677" name="Picture 10" descr="People swimming in a po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724677" name="Picture 10" descr="People swimming in a pool&#10;&#10;AI-generated content may be incorrect."/>
                    <pic:cNvPicPr/>
                  </pic:nvPicPr>
                  <pic:blipFill>
                    <a:blip r:embed="rId28" cstate="screen">
                      <a:extLst>
                        <a:ext uri="{28A0092B-C50C-407E-A947-70E740481C1C}">
                          <a14:useLocalDpi xmlns:a14="http://schemas.microsoft.com/office/drawing/2010/main"/>
                        </a:ext>
                      </a:extLst>
                    </a:blip>
                    <a:stretch>
                      <a:fillRect/>
                    </a:stretch>
                  </pic:blipFill>
                  <pic:spPr>
                    <a:xfrm>
                      <a:off x="0" y="0"/>
                      <a:ext cx="3166110" cy="2110740"/>
                    </a:xfrm>
                    <a:prstGeom prst="rect">
                      <a:avLst/>
                    </a:prstGeom>
                  </pic:spPr>
                </pic:pic>
              </a:graphicData>
            </a:graphic>
          </wp:inline>
        </w:drawing>
      </w:r>
    </w:p>
    <w:p w14:paraId="6CC9C965" w14:textId="77777777" w:rsidR="00360F15" w:rsidRPr="003211AE" w:rsidRDefault="00360F15" w:rsidP="003211AE">
      <w:pPr>
        <w:rPr>
          <w:rFonts w:ascii="Arial" w:hAnsi="Arial" w:cs="Arial"/>
          <w:bCs/>
          <w:sz w:val="22"/>
          <w:szCs w:val="22"/>
          <w:lang w:val="pt-BR"/>
        </w:rPr>
      </w:pPr>
      <w:r w:rsidRPr="003211AE">
        <w:rPr>
          <w:rFonts w:ascii="Arial" w:hAnsi="Arial" w:cs="Arial"/>
          <w:bCs/>
          <w:sz w:val="22"/>
          <w:szCs w:val="22"/>
          <w:lang w:val="pt-BR"/>
        </w:rPr>
        <w:t>Piscina semiolimpica, COAR Moquegua</w:t>
      </w:r>
    </w:p>
    <w:p w14:paraId="14400DAC" w14:textId="77777777" w:rsidR="00360F15" w:rsidRPr="003211AE" w:rsidRDefault="00360F15" w:rsidP="003211AE">
      <w:pPr>
        <w:rPr>
          <w:rFonts w:ascii="Arial" w:hAnsi="Arial" w:cs="Arial"/>
          <w:bCs/>
          <w:sz w:val="22"/>
          <w:szCs w:val="22"/>
          <w:lang w:val="pt-BR"/>
        </w:rPr>
      </w:pPr>
    </w:p>
    <w:p w14:paraId="78593B33" w14:textId="77777777" w:rsidR="00360F15" w:rsidRPr="003211AE" w:rsidRDefault="00360F15" w:rsidP="003211AE">
      <w:pPr>
        <w:rPr>
          <w:rFonts w:ascii="Arial" w:hAnsi="Arial" w:cs="Arial"/>
          <w:bCs/>
          <w:sz w:val="22"/>
          <w:szCs w:val="22"/>
          <w:lang w:val="pt-BR"/>
        </w:rPr>
      </w:pPr>
      <w:r w:rsidRPr="003211AE">
        <w:rPr>
          <w:rFonts w:ascii="Arial" w:hAnsi="Arial" w:cs="Arial"/>
          <w:bCs/>
          <w:sz w:val="22"/>
          <w:szCs w:val="22"/>
          <w:lang w:val="pt-BR"/>
        </w:rPr>
        <w:t>Imagen N° 14</w:t>
      </w:r>
    </w:p>
    <w:p w14:paraId="12410AD1" w14:textId="77777777" w:rsidR="00360F15" w:rsidRPr="003211AE" w:rsidRDefault="00360F15" w:rsidP="003211AE">
      <w:pPr>
        <w:rPr>
          <w:rFonts w:ascii="Arial" w:hAnsi="Arial" w:cs="Arial"/>
          <w:bCs/>
          <w:sz w:val="22"/>
          <w:szCs w:val="22"/>
          <w:lang w:val="es-PE"/>
        </w:rPr>
      </w:pPr>
      <w:r w:rsidRPr="003211AE">
        <w:rPr>
          <w:rFonts w:ascii="Arial" w:hAnsi="Arial" w:cs="Arial"/>
          <w:bCs/>
          <w:noProof/>
          <w:sz w:val="22"/>
          <w:szCs w:val="22"/>
          <w:lang w:val="es-PE"/>
        </w:rPr>
        <w:drawing>
          <wp:inline distT="0" distB="0" distL="0" distR="0" wp14:anchorId="18DC108B" wp14:editId="4D737352">
            <wp:extent cx="3166110" cy="1778635"/>
            <wp:effectExtent l="0" t="0" r="0" b="0"/>
            <wp:docPr id="1325669104" name="Picture 12" descr="A building with a g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669104" name="Picture 12" descr="A building with a gate&#10;&#10;AI-generated content may be incorrect."/>
                    <pic:cNvPicPr/>
                  </pic:nvPicPr>
                  <pic:blipFill>
                    <a:blip r:embed="rId29" cstate="screen">
                      <a:extLst>
                        <a:ext uri="{28A0092B-C50C-407E-A947-70E740481C1C}">
                          <a14:useLocalDpi xmlns:a14="http://schemas.microsoft.com/office/drawing/2010/main"/>
                        </a:ext>
                      </a:extLst>
                    </a:blip>
                    <a:stretch>
                      <a:fillRect/>
                    </a:stretch>
                  </pic:blipFill>
                  <pic:spPr>
                    <a:xfrm>
                      <a:off x="0" y="0"/>
                      <a:ext cx="3166110" cy="1778635"/>
                    </a:xfrm>
                    <a:prstGeom prst="rect">
                      <a:avLst/>
                    </a:prstGeom>
                  </pic:spPr>
                </pic:pic>
              </a:graphicData>
            </a:graphic>
          </wp:inline>
        </w:drawing>
      </w:r>
    </w:p>
    <w:p w14:paraId="6448ADFE" w14:textId="77777777" w:rsidR="00360F15" w:rsidRPr="003211AE" w:rsidRDefault="00360F15" w:rsidP="003211AE">
      <w:pPr>
        <w:rPr>
          <w:rFonts w:ascii="Arial" w:hAnsi="Arial" w:cs="Arial"/>
          <w:bCs/>
          <w:sz w:val="22"/>
          <w:szCs w:val="22"/>
          <w:lang w:val="es-PE"/>
        </w:rPr>
      </w:pPr>
      <w:r w:rsidRPr="003211AE">
        <w:rPr>
          <w:rFonts w:ascii="Arial" w:hAnsi="Arial" w:cs="Arial"/>
          <w:bCs/>
          <w:sz w:val="22"/>
          <w:szCs w:val="22"/>
          <w:lang w:val="es-PE"/>
        </w:rPr>
        <w:t>Fachada, COAR Moquegua</w:t>
      </w:r>
    </w:p>
    <w:p w14:paraId="5347E0B5" w14:textId="77777777" w:rsidR="00360F15" w:rsidRPr="003211AE" w:rsidRDefault="00360F15" w:rsidP="003211AE">
      <w:pPr>
        <w:rPr>
          <w:rFonts w:ascii="Arial" w:hAnsi="Arial" w:cs="Arial"/>
          <w:bCs/>
          <w:sz w:val="22"/>
          <w:szCs w:val="22"/>
          <w:lang w:val="es-PE"/>
        </w:rPr>
      </w:pPr>
    </w:p>
    <w:p w14:paraId="07846E21" w14:textId="77777777" w:rsidR="00360F15" w:rsidRPr="003211AE" w:rsidRDefault="00360F15" w:rsidP="003211AE">
      <w:pPr>
        <w:rPr>
          <w:rFonts w:ascii="Arial" w:hAnsi="Arial" w:cs="Arial"/>
          <w:bCs/>
          <w:sz w:val="22"/>
          <w:szCs w:val="22"/>
          <w:lang w:val="pt-BR"/>
        </w:rPr>
      </w:pPr>
      <w:r w:rsidRPr="003211AE">
        <w:rPr>
          <w:rFonts w:ascii="Arial" w:hAnsi="Arial" w:cs="Arial"/>
          <w:bCs/>
          <w:sz w:val="22"/>
          <w:szCs w:val="22"/>
          <w:lang w:val="pt-BR"/>
        </w:rPr>
        <w:t>Imagen N° 15</w:t>
      </w:r>
    </w:p>
    <w:p w14:paraId="7E818A74" w14:textId="77777777" w:rsidR="00360F15" w:rsidRPr="003211AE" w:rsidRDefault="00360F15" w:rsidP="003211AE">
      <w:pPr>
        <w:rPr>
          <w:rFonts w:ascii="Arial" w:hAnsi="Arial" w:cs="Arial"/>
          <w:bCs/>
          <w:sz w:val="22"/>
          <w:szCs w:val="22"/>
          <w:lang w:val="pt-BR"/>
        </w:rPr>
      </w:pPr>
    </w:p>
    <w:p w14:paraId="4AA97342" w14:textId="77777777" w:rsidR="00360F15" w:rsidRPr="003211AE" w:rsidRDefault="00360F15" w:rsidP="003211AE">
      <w:pPr>
        <w:rPr>
          <w:rFonts w:ascii="Arial" w:hAnsi="Arial" w:cs="Arial"/>
          <w:bCs/>
          <w:sz w:val="22"/>
          <w:szCs w:val="22"/>
          <w:lang w:val="pt-BR"/>
        </w:rPr>
      </w:pPr>
      <w:r w:rsidRPr="003211AE">
        <w:rPr>
          <w:rFonts w:ascii="Arial" w:hAnsi="Arial" w:cs="Arial"/>
          <w:bCs/>
          <w:noProof/>
          <w:sz w:val="22"/>
          <w:szCs w:val="22"/>
          <w:lang w:val="pt-BR"/>
        </w:rPr>
        <w:drawing>
          <wp:inline distT="0" distB="0" distL="0" distR="0" wp14:anchorId="611BF96D" wp14:editId="093CAAA9">
            <wp:extent cx="3162300" cy="1809750"/>
            <wp:effectExtent l="0" t="0" r="0" b="0"/>
            <wp:docPr id="1725582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screen">
                      <a:extLst>
                        <a:ext uri="{28A0092B-C50C-407E-A947-70E740481C1C}">
                          <a14:useLocalDpi xmlns:a14="http://schemas.microsoft.com/office/drawing/2010/main"/>
                        </a:ext>
                      </a:extLst>
                    </a:blip>
                    <a:srcRect/>
                    <a:stretch>
                      <a:fillRect/>
                    </a:stretch>
                  </pic:blipFill>
                  <pic:spPr bwMode="auto">
                    <a:xfrm>
                      <a:off x="0" y="0"/>
                      <a:ext cx="3162300" cy="1809750"/>
                    </a:xfrm>
                    <a:prstGeom prst="rect">
                      <a:avLst/>
                    </a:prstGeom>
                    <a:noFill/>
                    <a:ln>
                      <a:noFill/>
                    </a:ln>
                  </pic:spPr>
                </pic:pic>
              </a:graphicData>
            </a:graphic>
          </wp:inline>
        </w:drawing>
      </w:r>
    </w:p>
    <w:p w14:paraId="61B79333" w14:textId="77777777" w:rsidR="00360F15" w:rsidRPr="003211AE" w:rsidRDefault="00360F15" w:rsidP="003211AE">
      <w:pPr>
        <w:rPr>
          <w:rFonts w:ascii="Arial" w:hAnsi="Arial" w:cs="Arial"/>
          <w:bCs/>
          <w:sz w:val="22"/>
          <w:szCs w:val="22"/>
          <w:lang w:val="pt-BR"/>
        </w:rPr>
      </w:pPr>
    </w:p>
    <w:p w14:paraId="5A96FEC4" w14:textId="77777777" w:rsidR="00360F15" w:rsidRPr="003211AE" w:rsidRDefault="00360F15" w:rsidP="003211AE">
      <w:pPr>
        <w:rPr>
          <w:rFonts w:ascii="Arial" w:hAnsi="Arial" w:cs="Arial"/>
          <w:bCs/>
          <w:sz w:val="22"/>
          <w:szCs w:val="22"/>
          <w:lang w:val="pt-BR"/>
        </w:rPr>
      </w:pPr>
      <w:r w:rsidRPr="003211AE">
        <w:rPr>
          <w:rFonts w:ascii="Arial" w:hAnsi="Arial" w:cs="Arial"/>
          <w:bCs/>
          <w:sz w:val="22"/>
          <w:szCs w:val="22"/>
          <w:lang w:val="pt-BR"/>
        </w:rPr>
        <w:t>Desempeño, COAR Moquegua y Tacna</w:t>
      </w:r>
    </w:p>
    <w:p w14:paraId="6DB88CFA" w14:textId="77777777" w:rsidR="00360F15" w:rsidRPr="003211AE" w:rsidRDefault="00360F15" w:rsidP="003211AE">
      <w:pPr>
        <w:rPr>
          <w:rFonts w:ascii="Arial" w:hAnsi="Arial" w:cs="Arial"/>
          <w:bCs/>
          <w:sz w:val="22"/>
          <w:szCs w:val="22"/>
          <w:lang w:val="pt-BR"/>
        </w:rPr>
      </w:pPr>
    </w:p>
    <w:p w14:paraId="5BB448EB" w14:textId="77777777" w:rsidR="00F87A61" w:rsidRPr="003211AE" w:rsidRDefault="00F87A61" w:rsidP="003211AE">
      <w:pPr>
        <w:rPr>
          <w:rFonts w:ascii="Arial" w:hAnsi="Arial" w:cs="Arial"/>
          <w:bCs/>
          <w:sz w:val="22"/>
          <w:szCs w:val="22"/>
          <w:lang w:val="pt-BR"/>
        </w:rPr>
      </w:pPr>
    </w:p>
    <w:p w14:paraId="63C90027" w14:textId="105EAF53" w:rsidR="00F87A61" w:rsidRPr="003211AE" w:rsidRDefault="00F87A61" w:rsidP="003211AE">
      <w:pPr>
        <w:jc w:val="both"/>
        <w:rPr>
          <w:rFonts w:ascii="Arial" w:hAnsi="Arial" w:cs="Arial"/>
          <w:b/>
          <w:bCs/>
          <w:sz w:val="22"/>
          <w:szCs w:val="22"/>
          <w:lang w:val="es-PE"/>
        </w:rPr>
      </w:pPr>
      <w:r w:rsidRPr="003211AE">
        <w:rPr>
          <w:rFonts w:ascii="Arial" w:hAnsi="Arial" w:cs="Arial"/>
          <w:b/>
          <w:bCs/>
          <w:sz w:val="22"/>
          <w:szCs w:val="22"/>
          <w:lang w:val="es-PE"/>
        </w:rPr>
        <w:t>10</w:t>
      </w:r>
      <w:r w:rsidRPr="003211AE">
        <w:rPr>
          <w:rFonts w:ascii="Arial" w:hAnsi="Arial" w:cs="Arial"/>
          <w:b/>
          <w:bCs/>
          <w:sz w:val="22"/>
          <w:szCs w:val="22"/>
          <w:lang w:val="es-PE"/>
        </w:rPr>
        <w:t xml:space="preserve">. </w:t>
      </w:r>
      <w:r w:rsidRPr="003211AE">
        <w:rPr>
          <w:rFonts w:ascii="Arial" w:hAnsi="Arial" w:cs="Arial"/>
          <w:b/>
          <w:bCs/>
          <w:sz w:val="22"/>
          <w:szCs w:val="22"/>
          <w:lang w:val="es-PE"/>
        </w:rPr>
        <w:t>Videos</w:t>
      </w:r>
    </w:p>
    <w:p w14:paraId="705277F3" w14:textId="77777777" w:rsidR="00F87A61" w:rsidRPr="003211AE" w:rsidRDefault="00F87A61" w:rsidP="003211AE">
      <w:pPr>
        <w:rPr>
          <w:rFonts w:ascii="Arial" w:hAnsi="Arial" w:cs="Arial"/>
          <w:bCs/>
          <w:sz w:val="22"/>
          <w:szCs w:val="22"/>
          <w:lang w:val="pt-BR"/>
        </w:rPr>
      </w:pPr>
    </w:p>
    <w:p w14:paraId="525A447E" w14:textId="77777777" w:rsidR="0082399C" w:rsidRPr="003211AE" w:rsidRDefault="0082399C" w:rsidP="003211AE">
      <w:pPr>
        <w:ind w:left="142" w:hanging="142"/>
        <w:jc w:val="both"/>
        <w:rPr>
          <w:rFonts w:ascii="Arial" w:hAnsi="Arial" w:cs="Arial"/>
          <w:bCs/>
          <w:sz w:val="22"/>
          <w:szCs w:val="22"/>
          <w:lang w:val="es-PE"/>
        </w:rPr>
      </w:pPr>
      <w:r w:rsidRPr="003211AE">
        <w:rPr>
          <w:rFonts w:ascii="Arial" w:hAnsi="Arial" w:cs="Arial"/>
          <w:bCs/>
          <w:sz w:val="22"/>
          <w:szCs w:val="22"/>
          <w:lang w:val="es-PE"/>
        </w:rPr>
        <w:t>COAR Moquegua y Tacna</w:t>
      </w:r>
    </w:p>
    <w:p w14:paraId="6C0282A5" w14:textId="77777777" w:rsidR="0082399C" w:rsidRPr="00AF5994" w:rsidRDefault="0082399C" w:rsidP="003211AE">
      <w:pPr>
        <w:ind w:left="142" w:hanging="142"/>
        <w:jc w:val="both"/>
        <w:rPr>
          <w:rFonts w:ascii="Arial" w:hAnsi="Arial" w:cs="Arial"/>
          <w:bCs/>
          <w:sz w:val="22"/>
          <w:szCs w:val="22"/>
          <w:lang w:val="es-PE"/>
        </w:rPr>
      </w:pPr>
      <w:hyperlink r:id="rId31" w:tgtFrame="_blank" w:history="1">
        <w:r w:rsidRPr="003211AE">
          <w:rPr>
            <w:rStyle w:val="Hyperlink"/>
            <w:rFonts w:ascii="Arial" w:hAnsi="Arial" w:cs="Arial"/>
            <w:bCs/>
            <w:sz w:val="22"/>
            <w:szCs w:val="22"/>
            <w:lang w:val="en-US"/>
          </w:rPr>
          <w:drawing>
            <wp:inline distT="0" distB="0" distL="0" distR="0" wp14:anchorId="2E5A102E" wp14:editId="502B6F87">
              <wp:extent cx="154940" cy="154940"/>
              <wp:effectExtent l="0" t="0" r="0" b="0"/>
              <wp:docPr id="15203184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AF5994">
          <w:rPr>
            <w:rStyle w:val="Hyperlink"/>
            <w:rFonts w:ascii="Arial" w:hAnsi="Arial" w:cs="Arial"/>
            <w:bCs/>
            <w:sz w:val="22"/>
            <w:szCs w:val="22"/>
            <w:lang w:val="es-PE"/>
          </w:rPr>
          <w:t xml:space="preserve"> 01 </w:t>
        </w:r>
        <w:proofErr w:type="gramStart"/>
        <w:r w:rsidRPr="00AF5994">
          <w:rPr>
            <w:rStyle w:val="Hyperlink"/>
            <w:rFonts w:ascii="Arial" w:hAnsi="Arial" w:cs="Arial"/>
            <w:bCs/>
            <w:sz w:val="22"/>
            <w:szCs w:val="22"/>
            <w:lang w:val="es-PE"/>
          </w:rPr>
          <w:t>Video</w:t>
        </w:r>
        <w:proofErr w:type="gramEnd"/>
        <w:r w:rsidRPr="00AF5994">
          <w:rPr>
            <w:rStyle w:val="Hyperlink"/>
            <w:rFonts w:ascii="Arial" w:hAnsi="Arial" w:cs="Arial"/>
            <w:bCs/>
            <w:sz w:val="22"/>
            <w:szCs w:val="22"/>
            <w:lang w:val="es-PE"/>
          </w:rPr>
          <w:t xml:space="preserve"> COAR Moquegua.mp4</w:t>
        </w:r>
      </w:hyperlink>
    </w:p>
    <w:p w14:paraId="375AD93F" w14:textId="77777777" w:rsidR="0082399C" w:rsidRPr="00AF5994" w:rsidRDefault="0082399C" w:rsidP="003211AE">
      <w:pPr>
        <w:ind w:left="142" w:hanging="142"/>
        <w:jc w:val="both"/>
        <w:rPr>
          <w:rFonts w:ascii="Arial" w:hAnsi="Arial" w:cs="Arial"/>
          <w:bCs/>
          <w:sz w:val="22"/>
          <w:szCs w:val="22"/>
          <w:lang w:val="es-PE"/>
        </w:rPr>
      </w:pPr>
      <w:hyperlink r:id="rId33" w:tgtFrame="_blank" w:history="1">
        <w:r w:rsidRPr="003211AE">
          <w:rPr>
            <w:rStyle w:val="Hyperlink"/>
            <w:rFonts w:ascii="Arial" w:hAnsi="Arial" w:cs="Arial"/>
            <w:bCs/>
            <w:sz w:val="22"/>
            <w:szCs w:val="22"/>
            <w:lang w:val="en-US"/>
          </w:rPr>
          <w:drawing>
            <wp:inline distT="0" distB="0" distL="0" distR="0" wp14:anchorId="2D627E70" wp14:editId="369953D9">
              <wp:extent cx="154940" cy="154940"/>
              <wp:effectExtent l="0" t="0" r="0" b="0"/>
              <wp:docPr id="1420145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AF5994">
          <w:rPr>
            <w:rStyle w:val="Hyperlink"/>
            <w:rFonts w:ascii="Arial" w:hAnsi="Arial" w:cs="Arial"/>
            <w:bCs/>
            <w:sz w:val="22"/>
            <w:szCs w:val="22"/>
            <w:lang w:val="es-PE"/>
          </w:rPr>
          <w:t xml:space="preserve"> 02 </w:t>
        </w:r>
        <w:proofErr w:type="gramStart"/>
        <w:r w:rsidRPr="00AF5994">
          <w:rPr>
            <w:rStyle w:val="Hyperlink"/>
            <w:rFonts w:ascii="Arial" w:hAnsi="Arial" w:cs="Arial"/>
            <w:bCs/>
            <w:sz w:val="22"/>
            <w:szCs w:val="22"/>
            <w:lang w:val="es-PE"/>
          </w:rPr>
          <w:t>Video</w:t>
        </w:r>
        <w:proofErr w:type="gramEnd"/>
        <w:r w:rsidRPr="00AF5994">
          <w:rPr>
            <w:rStyle w:val="Hyperlink"/>
            <w:rFonts w:ascii="Arial" w:hAnsi="Arial" w:cs="Arial"/>
            <w:bCs/>
            <w:sz w:val="22"/>
            <w:szCs w:val="22"/>
            <w:lang w:val="es-PE"/>
          </w:rPr>
          <w:t xml:space="preserve"> COAR Tacna </w:t>
        </w:r>
        <w:proofErr w:type="spellStart"/>
        <w:r w:rsidRPr="00AF5994">
          <w:rPr>
            <w:rStyle w:val="Hyperlink"/>
            <w:rFonts w:ascii="Arial" w:hAnsi="Arial" w:cs="Arial"/>
            <w:bCs/>
            <w:sz w:val="22"/>
            <w:szCs w:val="22"/>
            <w:lang w:val="es-PE"/>
          </w:rPr>
          <w:t>Drone</w:t>
        </w:r>
        <w:proofErr w:type="spellEnd"/>
        <w:r w:rsidRPr="00AF5994">
          <w:rPr>
            <w:rStyle w:val="Hyperlink"/>
            <w:rFonts w:ascii="Arial" w:hAnsi="Arial" w:cs="Arial"/>
            <w:bCs/>
            <w:sz w:val="22"/>
            <w:szCs w:val="22"/>
            <w:lang w:val="es-PE"/>
          </w:rPr>
          <w:t xml:space="preserve"> Noche.mp4</w:t>
        </w:r>
      </w:hyperlink>
    </w:p>
    <w:p w14:paraId="334D0F8B" w14:textId="77777777" w:rsidR="0082399C" w:rsidRPr="00AF5994" w:rsidRDefault="0082399C" w:rsidP="003211AE">
      <w:pPr>
        <w:ind w:left="142" w:hanging="142"/>
        <w:jc w:val="both"/>
        <w:rPr>
          <w:rFonts w:ascii="Arial" w:hAnsi="Arial" w:cs="Arial"/>
          <w:bCs/>
          <w:sz w:val="22"/>
          <w:szCs w:val="22"/>
          <w:lang w:val="en-US"/>
        </w:rPr>
      </w:pPr>
      <w:hyperlink r:id="rId34" w:tgtFrame="_blank" w:history="1">
        <w:r w:rsidRPr="003211AE">
          <w:rPr>
            <w:rStyle w:val="Hyperlink"/>
            <w:rFonts w:ascii="Arial" w:hAnsi="Arial" w:cs="Arial"/>
            <w:bCs/>
            <w:sz w:val="22"/>
            <w:szCs w:val="22"/>
            <w:lang w:val="en-US"/>
          </w:rPr>
          <w:drawing>
            <wp:inline distT="0" distB="0" distL="0" distR="0" wp14:anchorId="33327869" wp14:editId="3242200C">
              <wp:extent cx="154940" cy="154940"/>
              <wp:effectExtent l="0" t="0" r="0" b="0"/>
              <wp:docPr id="1032376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54940" cy="154940"/>
                      </a:xfrm>
                      <a:prstGeom prst="rect">
                        <a:avLst/>
                      </a:prstGeom>
                      <a:noFill/>
                      <a:ln>
                        <a:noFill/>
                      </a:ln>
                    </pic:spPr>
                  </pic:pic>
                </a:graphicData>
              </a:graphic>
            </wp:inline>
          </w:drawing>
        </w:r>
        <w:r w:rsidRPr="00AF5994">
          <w:rPr>
            <w:rStyle w:val="Hyperlink"/>
            <w:rFonts w:ascii="Arial" w:hAnsi="Arial" w:cs="Arial"/>
            <w:bCs/>
            <w:sz w:val="22"/>
            <w:szCs w:val="22"/>
            <w:lang w:val="en-US"/>
          </w:rPr>
          <w:t> 03 Video COAR Moquegua.mp4</w:t>
        </w:r>
      </w:hyperlink>
    </w:p>
    <w:p w14:paraId="0068DFB1" w14:textId="77777777" w:rsidR="0082399C" w:rsidRDefault="0082399C" w:rsidP="003211AE">
      <w:pPr>
        <w:rPr>
          <w:rFonts w:ascii="Arial" w:hAnsi="Arial" w:cs="Arial"/>
          <w:bCs/>
          <w:sz w:val="22"/>
          <w:szCs w:val="22"/>
          <w:lang w:val="pt-BR"/>
        </w:rPr>
      </w:pPr>
    </w:p>
    <w:p w14:paraId="4E95B8ED" w14:textId="77777777" w:rsidR="00CE76F8" w:rsidRDefault="00CE76F8" w:rsidP="003211AE">
      <w:pPr>
        <w:widowControl w:val="0"/>
        <w:autoSpaceDE w:val="0"/>
        <w:autoSpaceDN w:val="0"/>
        <w:adjustRightInd w:val="0"/>
        <w:jc w:val="both"/>
        <w:rPr>
          <w:rFonts w:ascii="Arial" w:hAnsi="Arial" w:cs="Arial"/>
          <w:bCs/>
          <w:sz w:val="22"/>
          <w:szCs w:val="22"/>
          <w:lang w:val="es-PE"/>
        </w:rPr>
      </w:pPr>
    </w:p>
    <w:p w14:paraId="2E49661C" w14:textId="77777777" w:rsidR="00CE76F8" w:rsidRDefault="00CE76F8" w:rsidP="003211AE">
      <w:pPr>
        <w:widowControl w:val="0"/>
        <w:autoSpaceDE w:val="0"/>
        <w:autoSpaceDN w:val="0"/>
        <w:adjustRightInd w:val="0"/>
        <w:jc w:val="both"/>
        <w:rPr>
          <w:rFonts w:ascii="Arial" w:hAnsi="Arial" w:cs="Arial"/>
          <w:bCs/>
          <w:sz w:val="22"/>
          <w:szCs w:val="22"/>
          <w:lang w:val="es-PE"/>
        </w:rPr>
      </w:pPr>
    </w:p>
    <w:p w14:paraId="433D3A7A" w14:textId="60E4381C" w:rsidR="00551AB0" w:rsidRPr="003211AE" w:rsidRDefault="00551AB0" w:rsidP="003211AE">
      <w:pPr>
        <w:widowControl w:val="0"/>
        <w:autoSpaceDE w:val="0"/>
        <w:autoSpaceDN w:val="0"/>
        <w:adjustRightInd w:val="0"/>
        <w:jc w:val="both"/>
        <w:rPr>
          <w:rFonts w:ascii="Arial" w:hAnsi="Arial" w:cs="Arial"/>
          <w:bCs/>
          <w:sz w:val="22"/>
          <w:szCs w:val="22"/>
          <w:lang w:val="es-PE"/>
        </w:rPr>
      </w:pPr>
      <w:r w:rsidRPr="003211AE">
        <w:rPr>
          <w:rFonts w:ascii="Arial" w:hAnsi="Arial" w:cs="Arial"/>
          <w:bCs/>
          <w:sz w:val="22"/>
          <w:szCs w:val="22"/>
          <w:lang w:val="es-PE"/>
        </w:rPr>
        <w:t>Nombre completo del autor</w:t>
      </w:r>
    </w:p>
    <w:p w14:paraId="1EF942B3" w14:textId="77777777" w:rsidR="00551AB0" w:rsidRPr="003211AE" w:rsidRDefault="00551AB0" w:rsidP="003211AE">
      <w:pPr>
        <w:widowControl w:val="0"/>
        <w:autoSpaceDE w:val="0"/>
        <w:autoSpaceDN w:val="0"/>
        <w:adjustRightInd w:val="0"/>
        <w:jc w:val="both"/>
        <w:rPr>
          <w:rFonts w:ascii="Arial" w:hAnsi="Arial" w:cs="Arial"/>
          <w:bCs/>
          <w:sz w:val="22"/>
          <w:szCs w:val="22"/>
          <w:lang w:val="es-PE"/>
        </w:rPr>
      </w:pPr>
      <w:r w:rsidRPr="003211AE">
        <w:rPr>
          <w:rFonts w:ascii="Arial" w:hAnsi="Arial" w:cs="Arial"/>
          <w:bCs/>
          <w:sz w:val="22"/>
          <w:szCs w:val="22"/>
          <w:lang w:val="es-PE"/>
        </w:rPr>
        <w:t>Juan José Sánchez Verastegui</w:t>
      </w:r>
    </w:p>
    <w:p w14:paraId="2D29A24B" w14:textId="77777777" w:rsidR="00F51FC8" w:rsidRPr="003211AE" w:rsidRDefault="00F51FC8" w:rsidP="003211AE">
      <w:pPr>
        <w:rPr>
          <w:rFonts w:ascii="Arial" w:hAnsi="Arial" w:cs="Arial"/>
          <w:bCs/>
          <w:sz w:val="22"/>
          <w:szCs w:val="22"/>
          <w:lang w:val="es-PE"/>
        </w:rPr>
      </w:pPr>
    </w:p>
    <w:p w14:paraId="00C535C5" w14:textId="77777777" w:rsidR="00F51FC8" w:rsidRDefault="00F51FC8" w:rsidP="003211AE">
      <w:pPr>
        <w:widowControl w:val="0"/>
        <w:autoSpaceDE w:val="0"/>
        <w:autoSpaceDN w:val="0"/>
        <w:adjustRightInd w:val="0"/>
        <w:jc w:val="both"/>
        <w:rPr>
          <w:rFonts w:ascii="Arial" w:hAnsi="Arial" w:cs="Arial"/>
          <w:bCs/>
          <w:sz w:val="22"/>
          <w:szCs w:val="22"/>
          <w:lang w:val="es-PE"/>
        </w:rPr>
      </w:pPr>
      <w:r w:rsidRPr="003211AE">
        <w:rPr>
          <w:rFonts w:ascii="Arial" w:hAnsi="Arial" w:cs="Arial"/>
          <w:bCs/>
          <w:sz w:val="22"/>
          <w:szCs w:val="22"/>
          <w:lang w:val="es-PE"/>
        </w:rPr>
        <w:t>Breve reseña profesional</w:t>
      </w:r>
    </w:p>
    <w:p w14:paraId="193ADF2C" w14:textId="77777777" w:rsidR="00CE76F8" w:rsidRPr="003211AE" w:rsidRDefault="00CE76F8" w:rsidP="003211AE">
      <w:pPr>
        <w:widowControl w:val="0"/>
        <w:autoSpaceDE w:val="0"/>
        <w:autoSpaceDN w:val="0"/>
        <w:adjustRightInd w:val="0"/>
        <w:jc w:val="both"/>
        <w:rPr>
          <w:rFonts w:ascii="Arial" w:hAnsi="Arial" w:cs="Arial"/>
          <w:bCs/>
          <w:sz w:val="22"/>
          <w:szCs w:val="22"/>
          <w:lang w:val="es-PE"/>
        </w:rPr>
      </w:pPr>
    </w:p>
    <w:p w14:paraId="28AC8236" w14:textId="77777777" w:rsidR="00F51FC8" w:rsidRPr="003211AE" w:rsidRDefault="00F51FC8" w:rsidP="003211AE">
      <w:pPr>
        <w:jc w:val="both"/>
        <w:rPr>
          <w:rFonts w:ascii="Arial" w:hAnsi="Arial" w:cs="Arial"/>
          <w:bCs/>
          <w:sz w:val="22"/>
          <w:szCs w:val="22"/>
          <w:lang w:val="es-PE"/>
        </w:rPr>
      </w:pPr>
      <w:r w:rsidRPr="003211AE">
        <w:rPr>
          <w:rFonts w:ascii="Arial" w:hAnsi="Arial" w:cs="Arial"/>
          <w:bCs/>
          <w:sz w:val="22"/>
          <w:szCs w:val="22"/>
          <w:lang w:val="es-PE"/>
        </w:rPr>
        <w:t>Ingeniero Civil de profesión, con certificaciones PMP® y PMI-ACP®. Actualmente curso un MBA</w:t>
      </w:r>
    </w:p>
    <w:p w14:paraId="14CFBE53" w14:textId="153A2AF8" w:rsidR="00F51FC8" w:rsidRPr="003211AE" w:rsidRDefault="00F51FC8" w:rsidP="003211AE">
      <w:pPr>
        <w:jc w:val="both"/>
        <w:rPr>
          <w:rFonts w:ascii="Arial" w:hAnsi="Arial" w:cs="Arial"/>
          <w:bCs/>
          <w:sz w:val="22"/>
          <w:szCs w:val="22"/>
          <w:lang w:val="es-PE"/>
        </w:rPr>
      </w:pPr>
      <w:r w:rsidRPr="003211AE">
        <w:rPr>
          <w:rFonts w:ascii="Arial" w:hAnsi="Arial" w:cs="Arial"/>
          <w:bCs/>
          <w:sz w:val="22"/>
          <w:szCs w:val="22"/>
          <w:lang w:val="es-PE"/>
        </w:rPr>
        <w:t>con especialización en Dirección de Proyectos. Cuento con más de 20 años de experiencia en el sector minero, desarrollando y ejecutando proyectos vinculados a la minería y al desarrollo sostenible, con un enfoque integral en gestión</w:t>
      </w:r>
      <w:r w:rsidR="00C7660C" w:rsidRPr="003211AE">
        <w:rPr>
          <w:rFonts w:ascii="Arial" w:hAnsi="Arial" w:cs="Arial"/>
          <w:bCs/>
          <w:sz w:val="22"/>
          <w:szCs w:val="22"/>
          <w:lang w:val="es-PE"/>
        </w:rPr>
        <w:t xml:space="preserve"> </w:t>
      </w:r>
      <w:proofErr w:type="spellStart"/>
      <w:r w:rsidR="00C7660C" w:rsidRPr="003211AE">
        <w:rPr>
          <w:rFonts w:ascii="Arial" w:hAnsi="Arial" w:cs="Arial"/>
          <w:bCs/>
          <w:sz w:val="22"/>
          <w:szCs w:val="22"/>
          <w:lang w:val="es-PE"/>
        </w:rPr>
        <w:t>multiactor</w:t>
      </w:r>
      <w:proofErr w:type="spellEnd"/>
      <w:r w:rsidR="00C7660C" w:rsidRPr="003211AE">
        <w:rPr>
          <w:rFonts w:ascii="Arial" w:hAnsi="Arial" w:cs="Arial"/>
          <w:bCs/>
          <w:sz w:val="22"/>
          <w:szCs w:val="22"/>
          <w:lang w:val="es-PE"/>
        </w:rPr>
        <w:t xml:space="preserve"> y territorial. A lo largo de mi trayectoria, he participado activamente en equipos de trabajo y he liderado grupos multidisciplinarios en proyectos bajo el modelo EPCM (</w:t>
      </w:r>
      <w:proofErr w:type="spellStart"/>
      <w:r w:rsidR="00C7660C" w:rsidRPr="003211AE">
        <w:rPr>
          <w:rFonts w:ascii="Arial" w:hAnsi="Arial" w:cs="Arial"/>
          <w:bCs/>
          <w:sz w:val="22"/>
          <w:szCs w:val="22"/>
          <w:lang w:val="es-PE"/>
        </w:rPr>
        <w:t>Engineering</w:t>
      </w:r>
      <w:proofErr w:type="spellEnd"/>
      <w:r w:rsidR="00C7660C" w:rsidRPr="003211AE">
        <w:rPr>
          <w:rFonts w:ascii="Arial" w:hAnsi="Arial" w:cs="Arial"/>
          <w:bCs/>
          <w:sz w:val="22"/>
          <w:szCs w:val="22"/>
          <w:lang w:val="es-PE"/>
        </w:rPr>
        <w:t xml:space="preserve">, </w:t>
      </w:r>
      <w:proofErr w:type="spellStart"/>
      <w:r w:rsidR="00C7660C" w:rsidRPr="003211AE">
        <w:rPr>
          <w:rFonts w:ascii="Arial" w:hAnsi="Arial" w:cs="Arial"/>
          <w:bCs/>
          <w:sz w:val="22"/>
          <w:szCs w:val="22"/>
          <w:lang w:val="es-PE"/>
        </w:rPr>
        <w:t>Procurement</w:t>
      </w:r>
      <w:proofErr w:type="spellEnd"/>
      <w:r w:rsidR="00C7660C" w:rsidRPr="003211AE">
        <w:rPr>
          <w:rFonts w:ascii="Arial" w:hAnsi="Arial" w:cs="Arial"/>
          <w:bCs/>
          <w:sz w:val="22"/>
          <w:szCs w:val="22"/>
          <w:lang w:val="es-PE"/>
        </w:rPr>
        <w:t xml:space="preserve"> and </w:t>
      </w:r>
      <w:proofErr w:type="spellStart"/>
      <w:r w:rsidR="00C7660C" w:rsidRPr="003211AE">
        <w:rPr>
          <w:rFonts w:ascii="Arial" w:hAnsi="Arial" w:cs="Arial"/>
          <w:bCs/>
          <w:sz w:val="22"/>
          <w:szCs w:val="22"/>
          <w:lang w:val="es-PE"/>
        </w:rPr>
        <w:t>Construction</w:t>
      </w:r>
      <w:proofErr w:type="spellEnd"/>
      <w:r w:rsidR="00C7660C" w:rsidRPr="003211AE">
        <w:rPr>
          <w:rFonts w:ascii="Arial" w:hAnsi="Arial" w:cs="Arial"/>
          <w:bCs/>
          <w:sz w:val="22"/>
          <w:szCs w:val="22"/>
          <w:lang w:val="es-PE"/>
        </w:rPr>
        <w:t xml:space="preserve"> Management).</w:t>
      </w:r>
    </w:p>
    <w:p w14:paraId="47FACE3A" w14:textId="77777777" w:rsidR="003068F2" w:rsidRPr="003211AE" w:rsidRDefault="003068F2" w:rsidP="003211AE">
      <w:pPr>
        <w:jc w:val="both"/>
        <w:rPr>
          <w:rFonts w:ascii="Arial" w:hAnsi="Arial" w:cs="Arial"/>
          <w:bCs/>
          <w:sz w:val="22"/>
          <w:szCs w:val="22"/>
          <w:lang w:val="es-PE"/>
        </w:rPr>
      </w:pPr>
    </w:p>
    <w:p w14:paraId="64917F0A" w14:textId="77777777" w:rsidR="00B46A40" w:rsidRPr="003211AE" w:rsidRDefault="00B46A40" w:rsidP="003211AE">
      <w:pPr>
        <w:jc w:val="both"/>
        <w:rPr>
          <w:rFonts w:ascii="Arial" w:hAnsi="Arial" w:cs="Arial"/>
          <w:bCs/>
          <w:sz w:val="22"/>
          <w:szCs w:val="22"/>
          <w:lang w:val="es-PE"/>
        </w:rPr>
      </w:pPr>
    </w:p>
    <w:p w14:paraId="37144B62" w14:textId="77777777" w:rsidR="00B46A40" w:rsidRPr="003211AE" w:rsidRDefault="00B46A40" w:rsidP="003211AE">
      <w:pPr>
        <w:jc w:val="both"/>
        <w:rPr>
          <w:rFonts w:ascii="Arial" w:hAnsi="Arial" w:cs="Arial"/>
          <w:bCs/>
          <w:sz w:val="22"/>
          <w:szCs w:val="22"/>
          <w:lang w:val="es-PE"/>
        </w:rPr>
      </w:pPr>
    </w:p>
    <w:p w14:paraId="3766C3E2" w14:textId="77777777" w:rsidR="00B46A40" w:rsidRPr="003211AE" w:rsidRDefault="00B46A40" w:rsidP="003211AE">
      <w:pPr>
        <w:jc w:val="both"/>
        <w:rPr>
          <w:rFonts w:ascii="Arial" w:hAnsi="Arial" w:cs="Arial"/>
          <w:bCs/>
          <w:sz w:val="22"/>
          <w:szCs w:val="22"/>
          <w:lang w:val="es-PE"/>
        </w:rPr>
      </w:pPr>
    </w:p>
    <w:p w14:paraId="425EA33A" w14:textId="77777777" w:rsidR="00B46A40" w:rsidRPr="003211AE" w:rsidRDefault="00B46A40" w:rsidP="003211AE">
      <w:pPr>
        <w:jc w:val="both"/>
        <w:rPr>
          <w:rFonts w:ascii="Arial" w:hAnsi="Arial" w:cs="Arial"/>
          <w:bCs/>
          <w:sz w:val="22"/>
          <w:szCs w:val="22"/>
          <w:lang w:val="es-PE"/>
        </w:rPr>
      </w:pPr>
    </w:p>
    <w:p w14:paraId="3BA55F02" w14:textId="77777777" w:rsidR="00B46A40" w:rsidRPr="003211AE" w:rsidRDefault="00B46A40" w:rsidP="003211AE">
      <w:pPr>
        <w:jc w:val="both"/>
        <w:rPr>
          <w:rFonts w:ascii="Arial" w:hAnsi="Arial" w:cs="Arial"/>
          <w:bCs/>
          <w:sz w:val="22"/>
          <w:szCs w:val="22"/>
          <w:lang w:val="es-PE"/>
        </w:rPr>
      </w:pPr>
    </w:p>
    <w:p w14:paraId="2DE4443B" w14:textId="77777777" w:rsidR="00B46A40" w:rsidRPr="003211AE" w:rsidRDefault="00B46A40" w:rsidP="003211AE">
      <w:pPr>
        <w:jc w:val="both"/>
        <w:rPr>
          <w:rFonts w:ascii="Arial" w:hAnsi="Arial" w:cs="Arial"/>
          <w:bCs/>
          <w:sz w:val="22"/>
          <w:szCs w:val="22"/>
          <w:lang w:val="es-PE"/>
        </w:rPr>
      </w:pPr>
    </w:p>
    <w:p w14:paraId="72C915D3" w14:textId="77777777" w:rsidR="00B46A40" w:rsidRPr="003211AE" w:rsidRDefault="00B46A40" w:rsidP="003211AE">
      <w:pPr>
        <w:jc w:val="both"/>
        <w:rPr>
          <w:rFonts w:ascii="Arial" w:hAnsi="Arial" w:cs="Arial"/>
          <w:bCs/>
          <w:sz w:val="22"/>
          <w:szCs w:val="22"/>
          <w:lang w:val="es-PE"/>
        </w:rPr>
      </w:pPr>
    </w:p>
    <w:p w14:paraId="596D43FA" w14:textId="77777777" w:rsidR="00B46A40" w:rsidRPr="003211AE" w:rsidRDefault="00B46A40" w:rsidP="003211AE">
      <w:pPr>
        <w:jc w:val="both"/>
        <w:rPr>
          <w:rFonts w:ascii="Arial" w:hAnsi="Arial" w:cs="Arial"/>
          <w:bCs/>
          <w:sz w:val="22"/>
          <w:szCs w:val="22"/>
          <w:lang w:val="es-PE"/>
        </w:rPr>
      </w:pPr>
    </w:p>
    <w:p w14:paraId="53E9A06B" w14:textId="77777777" w:rsidR="00B46A40" w:rsidRPr="003211AE" w:rsidRDefault="00B46A40" w:rsidP="003211AE">
      <w:pPr>
        <w:jc w:val="both"/>
        <w:rPr>
          <w:rFonts w:ascii="Arial" w:hAnsi="Arial" w:cs="Arial"/>
          <w:bCs/>
          <w:sz w:val="22"/>
          <w:szCs w:val="22"/>
          <w:lang w:val="es-PE"/>
        </w:rPr>
      </w:pPr>
    </w:p>
    <w:p w14:paraId="7BB2726F" w14:textId="77777777" w:rsidR="00B46A40" w:rsidRPr="003211AE" w:rsidRDefault="00B46A40" w:rsidP="003211AE">
      <w:pPr>
        <w:jc w:val="both"/>
        <w:rPr>
          <w:rFonts w:ascii="Arial" w:hAnsi="Arial" w:cs="Arial"/>
          <w:bCs/>
          <w:sz w:val="22"/>
          <w:szCs w:val="22"/>
          <w:lang w:val="es-PE"/>
        </w:rPr>
      </w:pPr>
    </w:p>
    <w:p w14:paraId="437BE824" w14:textId="77777777" w:rsidR="00B46A40" w:rsidRPr="003211AE" w:rsidRDefault="00B46A40" w:rsidP="003211AE">
      <w:pPr>
        <w:jc w:val="both"/>
        <w:rPr>
          <w:rFonts w:ascii="Arial" w:hAnsi="Arial" w:cs="Arial"/>
          <w:bCs/>
          <w:sz w:val="22"/>
          <w:szCs w:val="22"/>
          <w:lang w:val="es-PE"/>
        </w:rPr>
      </w:pPr>
    </w:p>
    <w:p w14:paraId="351CD0F7" w14:textId="77777777" w:rsidR="00B46A40" w:rsidRPr="003211AE" w:rsidRDefault="00B46A40" w:rsidP="003211AE">
      <w:pPr>
        <w:jc w:val="both"/>
        <w:rPr>
          <w:rFonts w:ascii="Arial" w:hAnsi="Arial" w:cs="Arial"/>
          <w:bCs/>
          <w:sz w:val="22"/>
          <w:szCs w:val="22"/>
          <w:lang w:val="es-PE"/>
        </w:rPr>
      </w:pPr>
    </w:p>
    <w:p w14:paraId="0BE42FB9" w14:textId="77777777" w:rsidR="00B46A40" w:rsidRPr="003211AE" w:rsidRDefault="00B46A40" w:rsidP="003211AE">
      <w:pPr>
        <w:jc w:val="both"/>
        <w:rPr>
          <w:rFonts w:ascii="Arial" w:hAnsi="Arial" w:cs="Arial"/>
          <w:bCs/>
          <w:sz w:val="22"/>
          <w:szCs w:val="22"/>
          <w:lang w:val="es-PE"/>
        </w:rPr>
      </w:pPr>
    </w:p>
    <w:p w14:paraId="588EB92A" w14:textId="77777777" w:rsidR="00B46A40" w:rsidRPr="003211AE" w:rsidRDefault="00B46A40" w:rsidP="003211AE">
      <w:pPr>
        <w:jc w:val="both"/>
        <w:rPr>
          <w:rFonts w:ascii="Arial" w:hAnsi="Arial" w:cs="Arial"/>
          <w:bCs/>
          <w:sz w:val="22"/>
          <w:szCs w:val="22"/>
          <w:lang w:val="es-PE"/>
        </w:rPr>
      </w:pPr>
    </w:p>
    <w:p w14:paraId="38E78312" w14:textId="77777777" w:rsidR="00B46A40" w:rsidRPr="003211AE" w:rsidRDefault="00B46A40" w:rsidP="003211AE">
      <w:pPr>
        <w:jc w:val="both"/>
        <w:rPr>
          <w:rFonts w:ascii="Arial" w:hAnsi="Arial" w:cs="Arial"/>
          <w:bCs/>
          <w:sz w:val="22"/>
          <w:szCs w:val="22"/>
          <w:lang w:val="es-PE"/>
        </w:rPr>
      </w:pPr>
    </w:p>
    <w:p w14:paraId="132327A4" w14:textId="77777777" w:rsidR="00B46A40" w:rsidRPr="003211AE" w:rsidRDefault="00B46A40" w:rsidP="003211AE">
      <w:pPr>
        <w:jc w:val="both"/>
        <w:rPr>
          <w:rFonts w:ascii="Arial" w:hAnsi="Arial" w:cs="Arial"/>
          <w:bCs/>
          <w:sz w:val="22"/>
          <w:szCs w:val="22"/>
          <w:lang w:val="es-PE"/>
        </w:rPr>
      </w:pPr>
    </w:p>
    <w:p w14:paraId="13BC126F" w14:textId="77777777" w:rsidR="00B46A40" w:rsidRPr="003211AE" w:rsidRDefault="00B46A40" w:rsidP="003211AE">
      <w:pPr>
        <w:jc w:val="both"/>
        <w:rPr>
          <w:rFonts w:ascii="Arial" w:hAnsi="Arial" w:cs="Arial"/>
          <w:bCs/>
          <w:sz w:val="22"/>
          <w:szCs w:val="22"/>
          <w:lang w:val="es-PE"/>
        </w:rPr>
      </w:pPr>
    </w:p>
    <w:p w14:paraId="15B60987" w14:textId="77777777" w:rsidR="00B46A40" w:rsidRPr="003211AE" w:rsidRDefault="00B46A40" w:rsidP="003211AE">
      <w:pPr>
        <w:jc w:val="both"/>
        <w:rPr>
          <w:rFonts w:ascii="Arial" w:hAnsi="Arial" w:cs="Arial"/>
          <w:bCs/>
          <w:sz w:val="22"/>
          <w:szCs w:val="22"/>
          <w:lang w:val="es-PE"/>
        </w:rPr>
      </w:pPr>
    </w:p>
    <w:p w14:paraId="00E08849" w14:textId="77777777" w:rsidR="00B46A40" w:rsidRPr="003211AE" w:rsidRDefault="00B46A40" w:rsidP="003211AE">
      <w:pPr>
        <w:jc w:val="both"/>
        <w:rPr>
          <w:rFonts w:ascii="Arial" w:hAnsi="Arial" w:cs="Arial"/>
          <w:bCs/>
          <w:sz w:val="22"/>
          <w:szCs w:val="22"/>
          <w:lang w:val="es-PE"/>
        </w:rPr>
      </w:pPr>
    </w:p>
    <w:p w14:paraId="620A032B" w14:textId="77777777" w:rsidR="00B46A40" w:rsidRPr="003211AE" w:rsidRDefault="00B46A40" w:rsidP="003211AE">
      <w:pPr>
        <w:jc w:val="both"/>
        <w:rPr>
          <w:rFonts w:ascii="Arial" w:hAnsi="Arial" w:cs="Arial"/>
          <w:bCs/>
          <w:sz w:val="22"/>
          <w:szCs w:val="22"/>
          <w:lang w:val="es-PE"/>
        </w:rPr>
      </w:pPr>
    </w:p>
    <w:p w14:paraId="6E388248" w14:textId="77777777" w:rsidR="00B46A40" w:rsidRPr="003211AE" w:rsidRDefault="00B46A40" w:rsidP="003211AE">
      <w:pPr>
        <w:jc w:val="both"/>
        <w:rPr>
          <w:rFonts w:ascii="Arial" w:hAnsi="Arial" w:cs="Arial"/>
          <w:bCs/>
          <w:sz w:val="22"/>
          <w:szCs w:val="22"/>
          <w:lang w:val="es-PE"/>
        </w:rPr>
      </w:pPr>
    </w:p>
    <w:p w14:paraId="36D1A01C" w14:textId="77777777" w:rsidR="00B46A40" w:rsidRPr="003211AE" w:rsidRDefault="00B46A40" w:rsidP="003211AE">
      <w:pPr>
        <w:jc w:val="both"/>
        <w:rPr>
          <w:rFonts w:ascii="Arial" w:hAnsi="Arial" w:cs="Arial"/>
          <w:bCs/>
          <w:sz w:val="22"/>
          <w:szCs w:val="22"/>
          <w:lang w:val="es-PE"/>
        </w:rPr>
      </w:pPr>
    </w:p>
    <w:p w14:paraId="2405748D" w14:textId="77777777" w:rsidR="00B46A40" w:rsidRPr="003211AE" w:rsidRDefault="00B46A40" w:rsidP="003211AE">
      <w:pPr>
        <w:jc w:val="both"/>
        <w:rPr>
          <w:rFonts w:ascii="Arial" w:hAnsi="Arial" w:cs="Arial"/>
          <w:bCs/>
          <w:sz w:val="22"/>
          <w:szCs w:val="22"/>
          <w:lang w:val="es-PE"/>
        </w:rPr>
      </w:pPr>
    </w:p>
    <w:p w14:paraId="594580A2" w14:textId="77777777" w:rsidR="00B46A40" w:rsidRPr="003211AE" w:rsidRDefault="00B46A40" w:rsidP="003211AE">
      <w:pPr>
        <w:jc w:val="both"/>
        <w:rPr>
          <w:rFonts w:ascii="Arial" w:hAnsi="Arial" w:cs="Arial"/>
          <w:bCs/>
          <w:sz w:val="22"/>
          <w:szCs w:val="22"/>
          <w:lang w:val="es-PE"/>
        </w:rPr>
      </w:pPr>
    </w:p>
    <w:p w14:paraId="655AF97B" w14:textId="77777777" w:rsidR="00B46A40" w:rsidRPr="003211AE" w:rsidRDefault="00B46A40" w:rsidP="003211AE">
      <w:pPr>
        <w:jc w:val="both"/>
        <w:rPr>
          <w:rFonts w:ascii="Arial" w:hAnsi="Arial" w:cs="Arial"/>
          <w:bCs/>
          <w:sz w:val="22"/>
          <w:szCs w:val="22"/>
          <w:lang w:val="es-PE"/>
        </w:rPr>
      </w:pPr>
    </w:p>
    <w:p w14:paraId="22D1C86D" w14:textId="77777777" w:rsidR="00B46A40" w:rsidRPr="003211AE" w:rsidRDefault="00B46A40" w:rsidP="003211AE">
      <w:pPr>
        <w:jc w:val="both"/>
        <w:rPr>
          <w:rFonts w:ascii="Arial" w:hAnsi="Arial" w:cs="Arial"/>
          <w:bCs/>
          <w:sz w:val="22"/>
          <w:szCs w:val="22"/>
          <w:lang w:val="es-PE"/>
        </w:rPr>
      </w:pPr>
    </w:p>
    <w:p w14:paraId="3715CC1F" w14:textId="77777777" w:rsidR="00B46A40" w:rsidRPr="003211AE" w:rsidRDefault="00B46A40" w:rsidP="003211AE">
      <w:pPr>
        <w:jc w:val="both"/>
        <w:rPr>
          <w:rFonts w:ascii="Arial" w:hAnsi="Arial" w:cs="Arial"/>
          <w:bCs/>
          <w:sz w:val="22"/>
          <w:szCs w:val="22"/>
          <w:lang w:val="es-PE"/>
        </w:rPr>
      </w:pPr>
    </w:p>
    <w:p w14:paraId="1463CD1B" w14:textId="77777777" w:rsidR="00B46A40" w:rsidRPr="003211AE" w:rsidRDefault="00B46A40" w:rsidP="003211AE">
      <w:pPr>
        <w:jc w:val="both"/>
        <w:rPr>
          <w:rFonts w:ascii="Arial" w:hAnsi="Arial" w:cs="Arial"/>
          <w:bCs/>
          <w:sz w:val="22"/>
          <w:szCs w:val="22"/>
          <w:lang w:val="es-PE"/>
        </w:rPr>
      </w:pPr>
    </w:p>
    <w:p w14:paraId="0F05A829" w14:textId="77777777" w:rsidR="00B46A40" w:rsidRPr="003211AE" w:rsidRDefault="00B46A40" w:rsidP="003211AE">
      <w:pPr>
        <w:jc w:val="both"/>
        <w:rPr>
          <w:rFonts w:ascii="Arial" w:hAnsi="Arial" w:cs="Arial"/>
          <w:bCs/>
          <w:sz w:val="22"/>
          <w:szCs w:val="22"/>
          <w:lang w:val="es-PE"/>
        </w:rPr>
      </w:pPr>
    </w:p>
    <w:p w14:paraId="10E08721" w14:textId="77777777" w:rsidR="00B46A40" w:rsidRPr="003211AE" w:rsidRDefault="00B46A40" w:rsidP="003211AE">
      <w:pPr>
        <w:jc w:val="both"/>
        <w:rPr>
          <w:rFonts w:ascii="Arial" w:hAnsi="Arial" w:cs="Arial"/>
          <w:bCs/>
          <w:sz w:val="22"/>
          <w:szCs w:val="22"/>
          <w:lang w:val="es-PE"/>
        </w:rPr>
      </w:pPr>
    </w:p>
    <w:p w14:paraId="4F1F72B1" w14:textId="77777777" w:rsidR="00B46A40" w:rsidRPr="003211AE" w:rsidRDefault="00B46A40" w:rsidP="003211AE">
      <w:pPr>
        <w:jc w:val="both"/>
        <w:rPr>
          <w:rFonts w:ascii="Arial" w:hAnsi="Arial" w:cs="Arial"/>
          <w:bCs/>
          <w:sz w:val="22"/>
          <w:szCs w:val="22"/>
          <w:lang w:val="es-PE"/>
        </w:rPr>
      </w:pPr>
    </w:p>
    <w:p w14:paraId="34F65EB3" w14:textId="77777777" w:rsidR="00B46A40" w:rsidRPr="003211AE" w:rsidRDefault="00B46A40" w:rsidP="003211AE">
      <w:pPr>
        <w:jc w:val="both"/>
        <w:rPr>
          <w:rFonts w:ascii="Arial" w:hAnsi="Arial" w:cs="Arial"/>
          <w:bCs/>
          <w:sz w:val="22"/>
          <w:szCs w:val="22"/>
          <w:lang w:val="es-PE"/>
        </w:rPr>
      </w:pPr>
    </w:p>
    <w:p w14:paraId="2DAC92BA" w14:textId="77777777" w:rsidR="000C5869" w:rsidRPr="003211AE" w:rsidRDefault="000C5869" w:rsidP="003211AE">
      <w:pPr>
        <w:jc w:val="both"/>
        <w:rPr>
          <w:rFonts w:ascii="Arial" w:hAnsi="Arial" w:cs="Arial"/>
          <w:bCs/>
          <w:sz w:val="22"/>
          <w:szCs w:val="22"/>
          <w:lang w:val="es-PE"/>
        </w:rPr>
      </w:pPr>
    </w:p>
    <w:p w14:paraId="36C05AA8" w14:textId="77777777" w:rsidR="000C5869" w:rsidRPr="003211AE" w:rsidRDefault="000C5869" w:rsidP="003211AE">
      <w:pPr>
        <w:jc w:val="both"/>
        <w:rPr>
          <w:rFonts w:ascii="Arial" w:hAnsi="Arial" w:cs="Arial"/>
          <w:bCs/>
          <w:sz w:val="22"/>
          <w:szCs w:val="22"/>
          <w:lang w:val="es-PE"/>
        </w:rPr>
      </w:pPr>
    </w:p>
    <w:p w14:paraId="411EE2E9" w14:textId="77777777" w:rsidR="000C5869" w:rsidRPr="003211AE" w:rsidRDefault="000C5869" w:rsidP="003211AE">
      <w:pPr>
        <w:jc w:val="both"/>
        <w:rPr>
          <w:rFonts w:ascii="Arial" w:hAnsi="Arial" w:cs="Arial"/>
          <w:bCs/>
          <w:sz w:val="22"/>
          <w:szCs w:val="22"/>
          <w:lang w:val="es-PE"/>
        </w:rPr>
      </w:pPr>
    </w:p>
    <w:p w14:paraId="1D8B99A7" w14:textId="77777777" w:rsidR="000C5869" w:rsidRPr="003211AE" w:rsidRDefault="000C5869" w:rsidP="003211AE">
      <w:pPr>
        <w:jc w:val="both"/>
        <w:rPr>
          <w:rFonts w:ascii="Arial" w:hAnsi="Arial" w:cs="Arial"/>
          <w:bCs/>
          <w:sz w:val="22"/>
          <w:szCs w:val="22"/>
          <w:lang w:val="es-PE"/>
        </w:rPr>
      </w:pPr>
    </w:p>
    <w:p w14:paraId="7F261FBE" w14:textId="77777777" w:rsidR="000C5869" w:rsidRPr="003211AE" w:rsidRDefault="000C5869" w:rsidP="003211AE">
      <w:pPr>
        <w:jc w:val="both"/>
        <w:rPr>
          <w:rFonts w:ascii="Arial" w:hAnsi="Arial" w:cs="Arial"/>
          <w:bCs/>
          <w:sz w:val="22"/>
          <w:szCs w:val="22"/>
          <w:lang w:val="es-PE"/>
        </w:rPr>
      </w:pPr>
    </w:p>
    <w:p w14:paraId="3AD9DB3C" w14:textId="77777777" w:rsidR="000C5869" w:rsidRPr="003211AE" w:rsidRDefault="000C5869" w:rsidP="003211AE">
      <w:pPr>
        <w:jc w:val="both"/>
        <w:rPr>
          <w:rFonts w:ascii="Arial" w:hAnsi="Arial" w:cs="Arial"/>
          <w:bCs/>
          <w:sz w:val="22"/>
          <w:szCs w:val="22"/>
          <w:lang w:val="es-PE"/>
        </w:rPr>
      </w:pPr>
    </w:p>
    <w:p w14:paraId="1DC36F08" w14:textId="77777777" w:rsidR="000C5869" w:rsidRPr="003211AE" w:rsidRDefault="000C5869" w:rsidP="003211AE">
      <w:pPr>
        <w:jc w:val="both"/>
        <w:rPr>
          <w:rFonts w:ascii="Arial" w:hAnsi="Arial" w:cs="Arial"/>
          <w:bCs/>
          <w:sz w:val="22"/>
          <w:szCs w:val="22"/>
          <w:lang w:val="es-PE"/>
        </w:rPr>
      </w:pPr>
    </w:p>
    <w:p w14:paraId="79B0DF40" w14:textId="77777777" w:rsidR="000C5869" w:rsidRPr="003211AE" w:rsidRDefault="000C5869" w:rsidP="003211AE">
      <w:pPr>
        <w:jc w:val="both"/>
        <w:rPr>
          <w:rFonts w:ascii="Arial" w:hAnsi="Arial" w:cs="Arial"/>
          <w:bCs/>
          <w:sz w:val="22"/>
          <w:szCs w:val="22"/>
          <w:lang w:val="es-PE"/>
        </w:rPr>
      </w:pPr>
    </w:p>
    <w:p w14:paraId="4D7BAEAE" w14:textId="77777777" w:rsidR="000C5869" w:rsidRPr="003211AE" w:rsidRDefault="000C5869" w:rsidP="003211AE">
      <w:pPr>
        <w:jc w:val="both"/>
        <w:rPr>
          <w:rFonts w:ascii="Arial" w:hAnsi="Arial" w:cs="Arial"/>
          <w:bCs/>
          <w:sz w:val="22"/>
          <w:szCs w:val="22"/>
          <w:lang w:val="es-PE"/>
        </w:rPr>
      </w:pPr>
    </w:p>
    <w:p w14:paraId="39ACFBF8" w14:textId="77777777" w:rsidR="000C5869" w:rsidRPr="003211AE" w:rsidRDefault="000C5869" w:rsidP="003211AE">
      <w:pPr>
        <w:jc w:val="both"/>
        <w:rPr>
          <w:rFonts w:ascii="Arial" w:hAnsi="Arial" w:cs="Arial"/>
          <w:bCs/>
          <w:sz w:val="22"/>
          <w:szCs w:val="22"/>
          <w:lang w:val="es-PE"/>
        </w:rPr>
      </w:pPr>
    </w:p>
    <w:p w14:paraId="2B443421" w14:textId="77777777" w:rsidR="000C5869" w:rsidRPr="003211AE" w:rsidRDefault="000C5869" w:rsidP="003211AE">
      <w:pPr>
        <w:jc w:val="both"/>
        <w:rPr>
          <w:rFonts w:ascii="Arial" w:hAnsi="Arial" w:cs="Arial"/>
          <w:bCs/>
          <w:sz w:val="22"/>
          <w:szCs w:val="22"/>
          <w:lang w:val="es-PE"/>
        </w:rPr>
      </w:pPr>
    </w:p>
    <w:p w14:paraId="2FD6764E" w14:textId="77777777" w:rsidR="000C5869" w:rsidRPr="003211AE" w:rsidRDefault="000C5869" w:rsidP="003211AE">
      <w:pPr>
        <w:jc w:val="both"/>
        <w:rPr>
          <w:rFonts w:ascii="Arial" w:hAnsi="Arial" w:cs="Arial"/>
          <w:bCs/>
          <w:sz w:val="22"/>
          <w:szCs w:val="22"/>
          <w:lang w:val="es-PE"/>
        </w:rPr>
      </w:pPr>
    </w:p>
    <w:p w14:paraId="064514A9" w14:textId="77777777" w:rsidR="000C5869" w:rsidRPr="003211AE" w:rsidRDefault="000C5869" w:rsidP="003211AE">
      <w:pPr>
        <w:jc w:val="both"/>
        <w:rPr>
          <w:rFonts w:ascii="Arial" w:hAnsi="Arial" w:cs="Arial"/>
          <w:bCs/>
          <w:sz w:val="22"/>
          <w:szCs w:val="22"/>
          <w:lang w:val="es-PE"/>
        </w:rPr>
      </w:pPr>
    </w:p>
    <w:p w14:paraId="760291BF" w14:textId="77777777" w:rsidR="000C5869" w:rsidRPr="003211AE" w:rsidRDefault="000C5869" w:rsidP="003211AE">
      <w:pPr>
        <w:jc w:val="both"/>
        <w:rPr>
          <w:rFonts w:ascii="Arial" w:hAnsi="Arial" w:cs="Arial"/>
          <w:bCs/>
          <w:sz w:val="22"/>
          <w:szCs w:val="22"/>
          <w:lang w:val="es-PE"/>
        </w:rPr>
      </w:pPr>
    </w:p>
    <w:p w14:paraId="64573E4E" w14:textId="77777777" w:rsidR="000C5869" w:rsidRPr="003211AE" w:rsidRDefault="000C5869" w:rsidP="003211AE">
      <w:pPr>
        <w:jc w:val="both"/>
        <w:rPr>
          <w:rFonts w:ascii="Arial" w:hAnsi="Arial" w:cs="Arial"/>
          <w:bCs/>
          <w:sz w:val="22"/>
          <w:szCs w:val="22"/>
          <w:lang w:val="es-PE"/>
        </w:rPr>
      </w:pPr>
    </w:p>
    <w:p w14:paraId="0E6595FE" w14:textId="77777777" w:rsidR="000C5869" w:rsidRPr="003211AE" w:rsidRDefault="000C5869" w:rsidP="003211AE">
      <w:pPr>
        <w:jc w:val="both"/>
        <w:rPr>
          <w:rFonts w:ascii="Arial" w:hAnsi="Arial" w:cs="Arial"/>
          <w:bCs/>
          <w:sz w:val="22"/>
          <w:szCs w:val="22"/>
          <w:lang w:val="es-PE"/>
        </w:rPr>
      </w:pPr>
    </w:p>
    <w:p w14:paraId="7DBF9D61" w14:textId="77777777" w:rsidR="000C5869" w:rsidRPr="003211AE" w:rsidRDefault="000C5869" w:rsidP="003211AE">
      <w:pPr>
        <w:jc w:val="both"/>
        <w:rPr>
          <w:rFonts w:ascii="Arial" w:hAnsi="Arial" w:cs="Arial"/>
          <w:bCs/>
          <w:sz w:val="22"/>
          <w:szCs w:val="22"/>
          <w:lang w:val="es-PE"/>
        </w:rPr>
      </w:pPr>
    </w:p>
    <w:p w14:paraId="5D4BE7C4" w14:textId="77777777" w:rsidR="000C5869" w:rsidRPr="003211AE" w:rsidRDefault="000C5869" w:rsidP="003211AE">
      <w:pPr>
        <w:jc w:val="both"/>
        <w:rPr>
          <w:rFonts w:ascii="Arial" w:hAnsi="Arial" w:cs="Arial"/>
          <w:bCs/>
          <w:sz w:val="22"/>
          <w:szCs w:val="22"/>
          <w:lang w:val="es-PE"/>
        </w:rPr>
      </w:pPr>
    </w:p>
    <w:p w14:paraId="62549C47" w14:textId="77777777" w:rsidR="000C5869" w:rsidRPr="003211AE" w:rsidRDefault="000C5869" w:rsidP="003211AE">
      <w:pPr>
        <w:jc w:val="both"/>
        <w:rPr>
          <w:rFonts w:ascii="Arial" w:hAnsi="Arial" w:cs="Arial"/>
          <w:bCs/>
          <w:sz w:val="22"/>
          <w:szCs w:val="22"/>
          <w:lang w:val="es-PE"/>
        </w:rPr>
      </w:pPr>
    </w:p>
    <w:p w14:paraId="0003CFF3" w14:textId="77777777" w:rsidR="000C5869" w:rsidRPr="003211AE" w:rsidRDefault="000C5869" w:rsidP="003211AE">
      <w:pPr>
        <w:jc w:val="both"/>
        <w:rPr>
          <w:rFonts w:ascii="Arial" w:hAnsi="Arial" w:cs="Arial"/>
          <w:bCs/>
          <w:sz w:val="22"/>
          <w:szCs w:val="22"/>
          <w:lang w:val="es-PE"/>
        </w:rPr>
      </w:pPr>
    </w:p>
    <w:p w14:paraId="0873810F" w14:textId="77777777" w:rsidR="000C5869" w:rsidRPr="003211AE" w:rsidRDefault="000C5869" w:rsidP="003211AE">
      <w:pPr>
        <w:jc w:val="both"/>
        <w:rPr>
          <w:rFonts w:ascii="Arial" w:hAnsi="Arial" w:cs="Arial"/>
          <w:bCs/>
          <w:sz w:val="22"/>
          <w:szCs w:val="22"/>
          <w:lang w:val="es-PE"/>
        </w:rPr>
      </w:pPr>
    </w:p>
    <w:p w14:paraId="5181414C" w14:textId="77777777" w:rsidR="000C5869" w:rsidRPr="003211AE" w:rsidRDefault="000C5869" w:rsidP="003211AE">
      <w:pPr>
        <w:jc w:val="both"/>
        <w:rPr>
          <w:rFonts w:ascii="Arial" w:hAnsi="Arial" w:cs="Arial"/>
          <w:bCs/>
          <w:sz w:val="22"/>
          <w:szCs w:val="22"/>
          <w:lang w:val="es-PE"/>
        </w:rPr>
      </w:pPr>
    </w:p>
    <w:p w14:paraId="7664E018" w14:textId="77777777" w:rsidR="000C5869" w:rsidRPr="003211AE" w:rsidRDefault="000C5869" w:rsidP="003211AE">
      <w:pPr>
        <w:jc w:val="both"/>
        <w:rPr>
          <w:rFonts w:ascii="Arial" w:hAnsi="Arial" w:cs="Arial"/>
          <w:bCs/>
          <w:sz w:val="22"/>
          <w:szCs w:val="22"/>
          <w:lang w:val="es-PE"/>
        </w:rPr>
      </w:pPr>
    </w:p>
    <w:p w14:paraId="72A0C6D4" w14:textId="77777777" w:rsidR="000C5869" w:rsidRPr="003211AE" w:rsidRDefault="000C5869" w:rsidP="003211AE">
      <w:pPr>
        <w:jc w:val="both"/>
        <w:rPr>
          <w:rFonts w:ascii="Arial" w:hAnsi="Arial" w:cs="Arial"/>
          <w:bCs/>
          <w:sz w:val="22"/>
          <w:szCs w:val="22"/>
          <w:lang w:val="es-PE"/>
        </w:rPr>
      </w:pPr>
    </w:p>
    <w:p w14:paraId="0C875717" w14:textId="77777777" w:rsidR="000C5869" w:rsidRPr="003211AE" w:rsidRDefault="000C5869" w:rsidP="003211AE">
      <w:pPr>
        <w:jc w:val="both"/>
        <w:rPr>
          <w:rFonts w:ascii="Arial" w:hAnsi="Arial" w:cs="Arial"/>
          <w:bCs/>
          <w:sz w:val="22"/>
          <w:szCs w:val="22"/>
          <w:lang w:val="es-PE"/>
        </w:rPr>
      </w:pPr>
    </w:p>
    <w:p w14:paraId="01C40902" w14:textId="77777777" w:rsidR="000C5869" w:rsidRPr="003211AE" w:rsidRDefault="000C5869" w:rsidP="003211AE">
      <w:pPr>
        <w:jc w:val="both"/>
        <w:rPr>
          <w:rFonts w:ascii="Arial" w:hAnsi="Arial" w:cs="Arial"/>
          <w:bCs/>
          <w:sz w:val="22"/>
          <w:szCs w:val="22"/>
          <w:lang w:val="es-PE"/>
        </w:rPr>
      </w:pPr>
    </w:p>
    <w:p w14:paraId="334EF731" w14:textId="77777777" w:rsidR="000C5869" w:rsidRPr="003211AE" w:rsidRDefault="000C5869" w:rsidP="003211AE">
      <w:pPr>
        <w:jc w:val="both"/>
        <w:rPr>
          <w:rFonts w:ascii="Arial" w:hAnsi="Arial" w:cs="Arial"/>
          <w:bCs/>
          <w:sz w:val="22"/>
          <w:szCs w:val="22"/>
          <w:lang w:val="es-PE"/>
        </w:rPr>
      </w:pPr>
    </w:p>
    <w:p w14:paraId="4F21E0FE" w14:textId="77777777" w:rsidR="000C5869" w:rsidRPr="003211AE" w:rsidRDefault="000C5869" w:rsidP="003211AE">
      <w:pPr>
        <w:jc w:val="both"/>
        <w:rPr>
          <w:rFonts w:ascii="Arial" w:hAnsi="Arial" w:cs="Arial"/>
          <w:bCs/>
          <w:sz w:val="22"/>
          <w:szCs w:val="22"/>
          <w:lang w:val="es-PE"/>
        </w:rPr>
      </w:pPr>
    </w:p>
    <w:p w14:paraId="4DF79B35" w14:textId="77777777" w:rsidR="000C5869" w:rsidRPr="003211AE" w:rsidRDefault="000C5869" w:rsidP="003211AE">
      <w:pPr>
        <w:jc w:val="both"/>
        <w:rPr>
          <w:rFonts w:ascii="Arial" w:hAnsi="Arial" w:cs="Arial"/>
          <w:bCs/>
          <w:sz w:val="22"/>
          <w:szCs w:val="22"/>
          <w:lang w:val="es-PE"/>
        </w:rPr>
      </w:pPr>
    </w:p>
    <w:p w14:paraId="342CFEA6" w14:textId="77777777" w:rsidR="000C5869" w:rsidRPr="003211AE" w:rsidRDefault="000C5869" w:rsidP="003211AE">
      <w:pPr>
        <w:jc w:val="both"/>
        <w:rPr>
          <w:rFonts w:ascii="Arial" w:hAnsi="Arial" w:cs="Arial"/>
          <w:bCs/>
          <w:sz w:val="22"/>
          <w:szCs w:val="22"/>
          <w:lang w:val="es-PE"/>
        </w:rPr>
      </w:pPr>
    </w:p>
    <w:p w14:paraId="3E1A8CB5" w14:textId="77777777" w:rsidR="000C5869" w:rsidRPr="003211AE" w:rsidRDefault="000C5869" w:rsidP="003211AE">
      <w:pPr>
        <w:jc w:val="both"/>
        <w:rPr>
          <w:rFonts w:ascii="Arial" w:hAnsi="Arial" w:cs="Arial"/>
          <w:bCs/>
          <w:sz w:val="22"/>
          <w:szCs w:val="22"/>
          <w:lang w:val="es-PE"/>
        </w:rPr>
      </w:pPr>
    </w:p>
    <w:p w14:paraId="350FD9B5" w14:textId="77777777" w:rsidR="000C5869" w:rsidRPr="003211AE" w:rsidRDefault="000C5869" w:rsidP="003211AE">
      <w:pPr>
        <w:jc w:val="both"/>
        <w:rPr>
          <w:rFonts w:ascii="Arial" w:hAnsi="Arial" w:cs="Arial"/>
          <w:bCs/>
          <w:sz w:val="22"/>
          <w:szCs w:val="22"/>
          <w:lang w:val="es-PE"/>
        </w:rPr>
      </w:pPr>
    </w:p>
    <w:p w14:paraId="27E715B1" w14:textId="77777777" w:rsidR="000C5869" w:rsidRPr="003211AE" w:rsidRDefault="000C5869" w:rsidP="003211AE">
      <w:pPr>
        <w:jc w:val="both"/>
        <w:rPr>
          <w:rFonts w:ascii="Arial" w:hAnsi="Arial" w:cs="Arial"/>
          <w:bCs/>
          <w:sz w:val="22"/>
          <w:szCs w:val="22"/>
          <w:lang w:val="es-PE"/>
        </w:rPr>
      </w:pPr>
    </w:p>
    <w:p w14:paraId="660D07BD" w14:textId="77777777" w:rsidR="000C5869" w:rsidRPr="003211AE" w:rsidRDefault="000C5869" w:rsidP="003211AE">
      <w:pPr>
        <w:jc w:val="both"/>
        <w:rPr>
          <w:rFonts w:ascii="Arial" w:hAnsi="Arial" w:cs="Arial"/>
          <w:bCs/>
          <w:sz w:val="22"/>
          <w:szCs w:val="22"/>
          <w:lang w:val="es-PE"/>
        </w:rPr>
      </w:pPr>
    </w:p>
    <w:p w14:paraId="0DFF6FCB" w14:textId="77777777" w:rsidR="000C5869" w:rsidRPr="003211AE" w:rsidRDefault="000C5869" w:rsidP="003211AE">
      <w:pPr>
        <w:jc w:val="both"/>
        <w:rPr>
          <w:rFonts w:ascii="Arial" w:hAnsi="Arial" w:cs="Arial"/>
          <w:bCs/>
          <w:sz w:val="22"/>
          <w:szCs w:val="22"/>
          <w:lang w:val="es-PE"/>
        </w:rPr>
      </w:pPr>
    </w:p>
    <w:p w14:paraId="46EE62F2" w14:textId="77777777" w:rsidR="000C5869" w:rsidRPr="003211AE" w:rsidRDefault="000C5869" w:rsidP="003211AE">
      <w:pPr>
        <w:jc w:val="both"/>
        <w:rPr>
          <w:rFonts w:ascii="Arial" w:hAnsi="Arial" w:cs="Arial"/>
          <w:bCs/>
          <w:sz w:val="22"/>
          <w:szCs w:val="22"/>
          <w:lang w:val="es-PE"/>
        </w:rPr>
      </w:pPr>
    </w:p>
    <w:p w14:paraId="1144D646" w14:textId="77777777" w:rsidR="000C5869" w:rsidRPr="003211AE" w:rsidRDefault="000C5869" w:rsidP="003211AE">
      <w:pPr>
        <w:jc w:val="both"/>
        <w:rPr>
          <w:rFonts w:ascii="Arial" w:hAnsi="Arial" w:cs="Arial"/>
          <w:bCs/>
          <w:sz w:val="22"/>
          <w:szCs w:val="22"/>
          <w:lang w:val="es-PE"/>
        </w:rPr>
      </w:pPr>
    </w:p>
    <w:p w14:paraId="71892C23" w14:textId="77777777" w:rsidR="000C5869" w:rsidRPr="003211AE" w:rsidRDefault="000C5869" w:rsidP="003211AE">
      <w:pPr>
        <w:jc w:val="both"/>
        <w:rPr>
          <w:rFonts w:ascii="Arial" w:hAnsi="Arial" w:cs="Arial"/>
          <w:bCs/>
          <w:sz w:val="22"/>
          <w:szCs w:val="22"/>
          <w:lang w:val="es-PE"/>
        </w:rPr>
      </w:pPr>
    </w:p>
    <w:p w14:paraId="61B03816" w14:textId="77777777" w:rsidR="000C5869" w:rsidRPr="003211AE" w:rsidRDefault="000C5869" w:rsidP="003211AE">
      <w:pPr>
        <w:jc w:val="both"/>
        <w:rPr>
          <w:rFonts w:ascii="Arial" w:hAnsi="Arial" w:cs="Arial"/>
          <w:bCs/>
          <w:sz w:val="22"/>
          <w:szCs w:val="22"/>
          <w:lang w:val="es-PE"/>
        </w:rPr>
      </w:pPr>
    </w:p>
    <w:p w14:paraId="6B9236A9" w14:textId="77777777" w:rsidR="000C5869" w:rsidRPr="003211AE" w:rsidRDefault="000C5869" w:rsidP="003211AE">
      <w:pPr>
        <w:jc w:val="both"/>
        <w:rPr>
          <w:rFonts w:ascii="Arial" w:hAnsi="Arial" w:cs="Arial"/>
          <w:bCs/>
          <w:sz w:val="22"/>
          <w:szCs w:val="22"/>
          <w:lang w:val="es-PE"/>
        </w:rPr>
      </w:pPr>
    </w:p>
    <w:p w14:paraId="557A60E3" w14:textId="77777777" w:rsidR="000C5869" w:rsidRPr="003211AE" w:rsidRDefault="000C5869" w:rsidP="003211AE">
      <w:pPr>
        <w:jc w:val="both"/>
        <w:rPr>
          <w:rFonts w:ascii="Arial" w:hAnsi="Arial" w:cs="Arial"/>
          <w:bCs/>
          <w:sz w:val="22"/>
          <w:szCs w:val="22"/>
          <w:lang w:val="es-PE"/>
        </w:rPr>
      </w:pPr>
    </w:p>
    <w:p w14:paraId="0A1BF911" w14:textId="77777777" w:rsidR="000C5869" w:rsidRPr="003211AE" w:rsidRDefault="000C5869" w:rsidP="003211AE">
      <w:pPr>
        <w:jc w:val="both"/>
        <w:rPr>
          <w:rFonts w:ascii="Arial" w:hAnsi="Arial" w:cs="Arial"/>
          <w:bCs/>
          <w:sz w:val="22"/>
          <w:szCs w:val="22"/>
          <w:lang w:val="es-PE"/>
        </w:rPr>
      </w:pPr>
    </w:p>
    <w:p w14:paraId="10CC9CBB" w14:textId="77777777" w:rsidR="000C5869" w:rsidRPr="003211AE" w:rsidRDefault="000C5869" w:rsidP="003211AE">
      <w:pPr>
        <w:jc w:val="both"/>
        <w:rPr>
          <w:rFonts w:ascii="Arial" w:hAnsi="Arial" w:cs="Arial"/>
          <w:bCs/>
          <w:sz w:val="22"/>
          <w:szCs w:val="22"/>
          <w:lang w:val="es-PE"/>
        </w:rPr>
      </w:pPr>
    </w:p>
    <w:p w14:paraId="29FC2A20" w14:textId="77777777" w:rsidR="000C5869" w:rsidRPr="003211AE" w:rsidRDefault="000C5869" w:rsidP="003211AE">
      <w:pPr>
        <w:jc w:val="both"/>
        <w:rPr>
          <w:rFonts w:ascii="Arial" w:hAnsi="Arial" w:cs="Arial"/>
          <w:bCs/>
          <w:sz w:val="22"/>
          <w:szCs w:val="22"/>
          <w:lang w:val="es-PE"/>
        </w:rPr>
      </w:pPr>
    </w:p>
    <w:p w14:paraId="05DF5F19" w14:textId="77777777" w:rsidR="000C5869" w:rsidRPr="003211AE" w:rsidRDefault="000C5869" w:rsidP="003211AE">
      <w:pPr>
        <w:jc w:val="both"/>
        <w:rPr>
          <w:rFonts w:ascii="Arial" w:hAnsi="Arial" w:cs="Arial"/>
          <w:bCs/>
          <w:sz w:val="22"/>
          <w:szCs w:val="22"/>
          <w:lang w:val="es-PE"/>
        </w:rPr>
      </w:pPr>
    </w:p>
    <w:p w14:paraId="473BC43E" w14:textId="77777777" w:rsidR="000C5869" w:rsidRPr="003211AE" w:rsidRDefault="000C5869" w:rsidP="003211AE">
      <w:pPr>
        <w:jc w:val="both"/>
        <w:rPr>
          <w:rFonts w:ascii="Arial" w:hAnsi="Arial" w:cs="Arial"/>
          <w:bCs/>
          <w:sz w:val="22"/>
          <w:szCs w:val="22"/>
          <w:lang w:val="es-PE"/>
        </w:rPr>
      </w:pPr>
    </w:p>
    <w:p w14:paraId="0518F9B8" w14:textId="77777777" w:rsidR="000C5869" w:rsidRPr="003211AE" w:rsidRDefault="000C5869" w:rsidP="003211AE">
      <w:pPr>
        <w:jc w:val="both"/>
        <w:rPr>
          <w:rFonts w:ascii="Arial" w:hAnsi="Arial" w:cs="Arial"/>
          <w:bCs/>
          <w:sz w:val="22"/>
          <w:szCs w:val="22"/>
          <w:lang w:val="es-PE"/>
        </w:rPr>
      </w:pPr>
    </w:p>
    <w:p w14:paraId="2BB9FD03" w14:textId="77777777" w:rsidR="000C5869" w:rsidRPr="003211AE" w:rsidRDefault="000C5869" w:rsidP="003211AE">
      <w:pPr>
        <w:jc w:val="both"/>
        <w:rPr>
          <w:rFonts w:ascii="Arial" w:hAnsi="Arial" w:cs="Arial"/>
          <w:bCs/>
          <w:sz w:val="22"/>
          <w:szCs w:val="22"/>
          <w:lang w:val="es-PE"/>
        </w:rPr>
      </w:pPr>
    </w:p>
    <w:p w14:paraId="4F0F894A" w14:textId="77777777" w:rsidR="000C5869" w:rsidRPr="003211AE" w:rsidRDefault="000C5869" w:rsidP="003211AE">
      <w:pPr>
        <w:jc w:val="both"/>
        <w:rPr>
          <w:rFonts w:ascii="Arial" w:hAnsi="Arial" w:cs="Arial"/>
          <w:bCs/>
          <w:sz w:val="22"/>
          <w:szCs w:val="22"/>
          <w:lang w:val="es-PE"/>
        </w:rPr>
      </w:pPr>
    </w:p>
    <w:p w14:paraId="4350C630" w14:textId="77777777" w:rsidR="000C5869" w:rsidRPr="003211AE" w:rsidRDefault="000C5869" w:rsidP="003211AE">
      <w:pPr>
        <w:jc w:val="both"/>
        <w:rPr>
          <w:rFonts w:ascii="Arial" w:hAnsi="Arial" w:cs="Arial"/>
          <w:bCs/>
          <w:sz w:val="22"/>
          <w:szCs w:val="22"/>
          <w:lang w:val="es-PE"/>
        </w:rPr>
      </w:pPr>
    </w:p>
    <w:p w14:paraId="231C1923" w14:textId="77777777" w:rsidR="000C5869" w:rsidRPr="003211AE" w:rsidRDefault="000C5869" w:rsidP="003211AE">
      <w:pPr>
        <w:jc w:val="both"/>
        <w:rPr>
          <w:rFonts w:ascii="Arial" w:hAnsi="Arial" w:cs="Arial"/>
          <w:bCs/>
          <w:sz w:val="22"/>
          <w:szCs w:val="22"/>
          <w:lang w:val="es-PE"/>
        </w:rPr>
      </w:pPr>
    </w:p>
    <w:p w14:paraId="14738D29" w14:textId="77777777" w:rsidR="000C5869" w:rsidRPr="003211AE" w:rsidRDefault="000C5869" w:rsidP="003211AE">
      <w:pPr>
        <w:jc w:val="both"/>
        <w:rPr>
          <w:rFonts w:ascii="Arial" w:hAnsi="Arial" w:cs="Arial"/>
          <w:bCs/>
          <w:sz w:val="22"/>
          <w:szCs w:val="22"/>
          <w:lang w:val="es-PE"/>
        </w:rPr>
      </w:pPr>
    </w:p>
    <w:p w14:paraId="4FBEE533" w14:textId="77777777" w:rsidR="000C5869" w:rsidRPr="003211AE" w:rsidRDefault="000C5869" w:rsidP="003211AE">
      <w:pPr>
        <w:jc w:val="both"/>
        <w:rPr>
          <w:rFonts w:ascii="Arial" w:hAnsi="Arial" w:cs="Arial"/>
          <w:bCs/>
          <w:sz w:val="22"/>
          <w:szCs w:val="22"/>
          <w:lang w:val="es-PE"/>
        </w:rPr>
      </w:pPr>
    </w:p>
    <w:p w14:paraId="61A10CED" w14:textId="77777777" w:rsidR="000C5869" w:rsidRPr="003211AE" w:rsidRDefault="000C5869" w:rsidP="003211AE">
      <w:pPr>
        <w:jc w:val="both"/>
        <w:rPr>
          <w:rFonts w:ascii="Arial" w:hAnsi="Arial" w:cs="Arial"/>
          <w:bCs/>
          <w:sz w:val="22"/>
          <w:szCs w:val="22"/>
          <w:lang w:val="es-PE"/>
        </w:rPr>
      </w:pPr>
    </w:p>
    <w:p w14:paraId="2B073C0D" w14:textId="77777777" w:rsidR="000C5869" w:rsidRPr="003211AE" w:rsidRDefault="000C5869" w:rsidP="003211AE">
      <w:pPr>
        <w:jc w:val="both"/>
        <w:rPr>
          <w:rFonts w:ascii="Arial" w:hAnsi="Arial" w:cs="Arial"/>
          <w:bCs/>
          <w:sz w:val="22"/>
          <w:szCs w:val="22"/>
          <w:lang w:val="es-PE"/>
        </w:rPr>
      </w:pPr>
    </w:p>
    <w:p w14:paraId="02CDC021" w14:textId="77777777" w:rsidR="000C5869" w:rsidRPr="003211AE" w:rsidRDefault="000C5869" w:rsidP="003211AE">
      <w:pPr>
        <w:jc w:val="both"/>
        <w:rPr>
          <w:rFonts w:ascii="Arial" w:hAnsi="Arial" w:cs="Arial"/>
          <w:bCs/>
          <w:sz w:val="22"/>
          <w:szCs w:val="22"/>
          <w:lang w:val="es-PE"/>
        </w:rPr>
      </w:pPr>
    </w:p>
    <w:p w14:paraId="3DCF0BC4" w14:textId="0D5760F0" w:rsidR="003068F2" w:rsidRPr="003211AE" w:rsidRDefault="00387E51" w:rsidP="003211AE">
      <w:pPr>
        <w:jc w:val="both"/>
        <w:rPr>
          <w:rFonts w:ascii="Arial" w:hAnsi="Arial" w:cs="Arial"/>
          <w:bCs/>
          <w:sz w:val="22"/>
          <w:szCs w:val="22"/>
          <w:lang w:val="es-PE"/>
        </w:rPr>
      </w:pPr>
      <w:r w:rsidRPr="003211AE">
        <w:rPr>
          <w:rFonts w:ascii="Arial" w:hAnsi="Arial" w:cs="Arial"/>
          <w:bCs/>
          <w:noProof/>
          <w:sz w:val="22"/>
          <w:szCs w:val="22"/>
          <w:lang w:val="es-PE"/>
        </w:rPr>
        <w:drawing>
          <wp:anchor distT="0" distB="0" distL="114300" distR="114300" simplePos="0" relativeHeight="251660288" behindDoc="0" locked="0" layoutInCell="1" allowOverlap="1" wp14:anchorId="6415CEC8" wp14:editId="38588728">
            <wp:simplePos x="0" y="0"/>
            <wp:positionH relativeFrom="column">
              <wp:posOffset>1270</wp:posOffset>
            </wp:positionH>
            <wp:positionV relativeFrom="paragraph">
              <wp:posOffset>160655</wp:posOffset>
            </wp:positionV>
            <wp:extent cx="6475095" cy="8782050"/>
            <wp:effectExtent l="0" t="0" r="1905" b="0"/>
            <wp:wrapThrough wrapText="bothSides">
              <wp:wrapPolygon edited="0">
                <wp:start x="0" y="0"/>
                <wp:lineTo x="0" y="21553"/>
                <wp:lineTo x="21543" y="21553"/>
                <wp:lineTo x="21543" y="0"/>
                <wp:lineTo x="0" y="0"/>
              </wp:wrapPolygon>
            </wp:wrapThrough>
            <wp:docPr id="19992639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475095" cy="87820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47DE27" w14:textId="77777777" w:rsidR="003068F2" w:rsidRPr="003211AE" w:rsidRDefault="003068F2" w:rsidP="003211AE">
      <w:pPr>
        <w:jc w:val="both"/>
        <w:rPr>
          <w:rFonts w:ascii="Arial" w:hAnsi="Arial" w:cs="Arial"/>
          <w:bCs/>
          <w:sz w:val="22"/>
          <w:szCs w:val="22"/>
          <w:lang w:val="es-PE"/>
        </w:rPr>
      </w:pPr>
    </w:p>
    <w:sectPr w:rsidR="003068F2" w:rsidRPr="003211AE" w:rsidSect="002B5161">
      <w:type w:val="continuous"/>
      <w:pgSz w:w="11900" w:h="16840"/>
      <w:pgMar w:top="1134" w:right="680" w:bottom="964" w:left="851" w:header="680" w:footer="567" w:gutter="0"/>
      <w:cols w:num="2"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E8458" w14:textId="77777777" w:rsidR="0011783C" w:rsidRDefault="0011783C" w:rsidP="004D469A">
      <w:r>
        <w:separator/>
      </w:r>
    </w:p>
  </w:endnote>
  <w:endnote w:type="continuationSeparator" w:id="0">
    <w:p w14:paraId="498D7E94" w14:textId="77777777" w:rsidR="0011783C" w:rsidRDefault="0011783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F3D00" w14:textId="77777777" w:rsidR="0011783C" w:rsidRDefault="0011783C" w:rsidP="004D469A">
      <w:r>
        <w:separator/>
      </w:r>
    </w:p>
  </w:footnote>
  <w:footnote w:type="continuationSeparator" w:id="0">
    <w:p w14:paraId="2F82C4ED" w14:textId="77777777" w:rsidR="0011783C" w:rsidRDefault="0011783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7777777"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 xml:space="preserve">XVIII </w:t>
    </w:r>
    <w:proofErr w:type="spellStart"/>
    <w:r>
      <w:rPr>
        <w:sz w:val="18"/>
      </w:rPr>
      <w:t>Congreso</w:t>
    </w:r>
    <w:proofErr w:type="spellEnd"/>
    <w:r>
      <w:rPr>
        <w:sz w:val="18"/>
      </w:rPr>
      <w:t xml:space="preserve"> </w:t>
    </w:r>
    <w:proofErr w:type="spellStart"/>
    <w:r>
      <w:rPr>
        <w:sz w:val="18"/>
      </w:rPr>
      <w:t>Peruano</w:t>
    </w:r>
    <w:proofErr w:type="spellEnd"/>
    <w:r>
      <w:rPr>
        <w:sz w:val="18"/>
      </w:rPr>
      <w:t xml:space="preserve"> de </w:t>
    </w:r>
    <w:proofErr w:type="spellStart"/>
    <w:r>
      <w:rPr>
        <w:sz w:val="18"/>
      </w:rPr>
      <w:t>Geología</w:t>
    </w:r>
    <w:proofErr w:type="spellEnd"/>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434A1"/>
    <w:multiLevelType w:val="multilevel"/>
    <w:tmpl w:val="43F459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F457C"/>
    <w:multiLevelType w:val="multilevel"/>
    <w:tmpl w:val="775465F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6257A"/>
    <w:multiLevelType w:val="multilevel"/>
    <w:tmpl w:val="ED06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48474A"/>
    <w:multiLevelType w:val="hybridMultilevel"/>
    <w:tmpl w:val="6F1263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CA7CA1"/>
    <w:multiLevelType w:val="multilevel"/>
    <w:tmpl w:val="E6FA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5447244">
    <w:abstractNumId w:val="3"/>
  </w:num>
  <w:num w:numId="2" w16cid:durableId="1839925764">
    <w:abstractNumId w:val="4"/>
  </w:num>
  <w:num w:numId="3" w16cid:durableId="1405686049">
    <w:abstractNumId w:val="2"/>
  </w:num>
  <w:num w:numId="4" w16cid:durableId="1940329734">
    <w:abstractNumId w:val="1"/>
  </w:num>
  <w:num w:numId="5" w16cid:durableId="1340156891">
    <w:abstractNumId w:val="0"/>
  </w:num>
  <w:num w:numId="6" w16cid:durableId="13759295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128C"/>
    <w:rsid w:val="00025DD9"/>
    <w:rsid w:val="000270E6"/>
    <w:rsid w:val="00047A63"/>
    <w:rsid w:val="00057373"/>
    <w:rsid w:val="00060FA4"/>
    <w:rsid w:val="000703C0"/>
    <w:rsid w:val="00081985"/>
    <w:rsid w:val="0009392A"/>
    <w:rsid w:val="000A177C"/>
    <w:rsid w:val="000A599E"/>
    <w:rsid w:val="000B127D"/>
    <w:rsid w:val="000B38F3"/>
    <w:rsid w:val="000B39B6"/>
    <w:rsid w:val="000B54FF"/>
    <w:rsid w:val="000B788F"/>
    <w:rsid w:val="000C5869"/>
    <w:rsid w:val="000D0B73"/>
    <w:rsid w:val="000D0D3A"/>
    <w:rsid w:val="000E010F"/>
    <w:rsid w:val="000F3514"/>
    <w:rsid w:val="001165BD"/>
    <w:rsid w:val="0011783C"/>
    <w:rsid w:val="00122588"/>
    <w:rsid w:val="00133462"/>
    <w:rsid w:val="00134BD0"/>
    <w:rsid w:val="00140898"/>
    <w:rsid w:val="00156239"/>
    <w:rsid w:val="00180629"/>
    <w:rsid w:val="0018081C"/>
    <w:rsid w:val="0018131B"/>
    <w:rsid w:val="00191841"/>
    <w:rsid w:val="001928B8"/>
    <w:rsid w:val="001A607C"/>
    <w:rsid w:val="001B2427"/>
    <w:rsid w:val="001B3D61"/>
    <w:rsid w:val="001C4913"/>
    <w:rsid w:val="001D0826"/>
    <w:rsid w:val="001D535C"/>
    <w:rsid w:val="001D5AA2"/>
    <w:rsid w:val="001E762F"/>
    <w:rsid w:val="001F29ED"/>
    <w:rsid w:val="001F63C4"/>
    <w:rsid w:val="001F70AF"/>
    <w:rsid w:val="001F7167"/>
    <w:rsid w:val="00205A18"/>
    <w:rsid w:val="002201FE"/>
    <w:rsid w:val="00232224"/>
    <w:rsid w:val="002419CB"/>
    <w:rsid w:val="002525E1"/>
    <w:rsid w:val="002641B3"/>
    <w:rsid w:val="002A29DF"/>
    <w:rsid w:val="002A5DFE"/>
    <w:rsid w:val="002A766D"/>
    <w:rsid w:val="002B26C7"/>
    <w:rsid w:val="002B5161"/>
    <w:rsid w:val="002B5475"/>
    <w:rsid w:val="002C3EBB"/>
    <w:rsid w:val="002D1C36"/>
    <w:rsid w:val="002D240B"/>
    <w:rsid w:val="003068F2"/>
    <w:rsid w:val="00307578"/>
    <w:rsid w:val="00314F9E"/>
    <w:rsid w:val="003211AE"/>
    <w:rsid w:val="00324786"/>
    <w:rsid w:val="00332A19"/>
    <w:rsid w:val="00337295"/>
    <w:rsid w:val="00344C46"/>
    <w:rsid w:val="003608C3"/>
    <w:rsid w:val="00360F15"/>
    <w:rsid w:val="00363841"/>
    <w:rsid w:val="003641B8"/>
    <w:rsid w:val="0036489F"/>
    <w:rsid w:val="00375CAC"/>
    <w:rsid w:val="00381D7F"/>
    <w:rsid w:val="00387E51"/>
    <w:rsid w:val="003A3853"/>
    <w:rsid w:val="003B66C8"/>
    <w:rsid w:val="003B6E44"/>
    <w:rsid w:val="003C6D44"/>
    <w:rsid w:val="003D271C"/>
    <w:rsid w:val="003D3A4A"/>
    <w:rsid w:val="003F080D"/>
    <w:rsid w:val="0040606A"/>
    <w:rsid w:val="00416343"/>
    <w:rsid w:val="00427100"/>
    <w:rsid w:val="0043413E"/>
    <w:rsid w:val="00436119"/>
    <w:rsid w:val="00437503"/>
    <w:rsid w:val="00441B34"/>
    <w:rsid w:val="00445BC3"/>
    <w:rsid w:val="00446E15"/>
    <w:rsid w:val="00460D0B"/>
    <w:rsid w:val="00476E19"/>
    <w:rsid w:val="00486035"/>
    <w:rsid w:val="00493C85"/>
    <w:rsid w:val="004A163F"/>
    <w:rsid w:val="004A3665"/>
    <w:rsid w:val="004B1948"/>
    <w:rsid w:val="004B4A18"/>
    <w:rsid w:val="004B4C0C"/>
    <w:rsid w:val="004B5FEB"/>
    <w:rsid w:val="004C3B69"/>
    <w:rsid w:val="004D0689"/>
    <w:rsid w:val="004D469A"/>
    <w:rsid w:val="004D59AC"/>
    <w:rsid w:val="004E233B"/>
    <w:rsid w:val="005218B6"/>
    <w:rsid w:val="00522C8C"/>
    <w:rsid w:val="005505E2"/>
    <w:rsid w:val="00551AB0"/>
    <w:rsid w:val="00552062"/>
    <w:rsid w:val="005631EB"/>
    <w:rsid w:val="005633DD"/>
    <w:rsid w:val="005918D1"/>
    <w:rsid w:val="005A352B"/>
    <w:rsid w:val="005B08EB"/>
    <w:rsid w:val="005D673A"/>
    <w:rsid w:val="005E3684"/>
    <w:rsid w:val="006050E9"/>
    <w:rsid w:val="006158F3"/>
    <w:rsid w:val="006178C0"/>
    <w:rsid w:val="00622FDA"/>
    <w:rsid w:val="00631DC1"/>
    <w:rsid w:val="006423FA"/>
    <w:rsid w:val="00645FA1"/>
    <w:rsid w:val="00650F70"/>
    <w:rsid w:val="006535A5"/>
    <w:rsid w:val="0065630F"/>
    <w:rsid w:val="00661FE9"/>
    <w:rsid w:val="00671435"/>
    <w:rsid w:val="00671ED9"/>
    <w:rsid w:val="006833D8"/>
    <w:rsid w:val="006975E0"/>
    <w:rsid w:val="006A12C3"/>
    <w:rsid w:val="006C188D"/>
    <w:rsid w:val="006C2238"/>
    <w:rsid w:val="006D0F12"/>
    <w:rsid w:val="006D256B"/>
    <w:rsid w:val="006E49B3"/>
    <w:rsid w:val="006F2731"/>
    <w:rsid w:val="006F6A1B"/>
    <w:rsid w:val="006F7FF3"/>
    <w:rsid w:val="007051CF"/>
    <w:rsid w:val="00707530"/>
    <w:rsid w:val="00712097"/>
    <w:rsid w:val="0071450E"/>
    <w:rsid w:val="007150A0"/>
    <w:rsid w:val="00720C40"/>
    <w:rsid w:val="0072535F"/>
    <w:rsid w:val="007373B8"/>
    <w:rsid w:val="007455F6"/>
    <w:rsid w:val="00751F0F"/>
    <w:rsid w:val="00755D2F"/>
    <w:rsid w:val="00757755"/>
    <w:rsid w:val="007937FD"/>
    <w:rsid w:val="007A1D98"/>
    <w:rsid w:val="007B0955"/>
    <w:rsid w:val="007B6BEA"/>
    <w:rsid w:val="007B77A5"/>
    <w:rsid w:val="007C23EB"/>
    <w:rsid w:val="007D2A73"/>
    <w:rsid w:val="007F0BE9"/>
    <w:rsid w:val="007F5F63"/>
    <w:rsid w:val="00801AAB"/>
    <w:rsid w:val="00801EF5"/>
    <w:rsid w:val="0080535A"/>
    <w:rsid w:val="00806B88"/>
    <w:rsid w:val="008206B5"/>
    <w:rsid w:val="0082399C"/>
    <w:rsid w:val="00832054"/>
    <w:rsid w:val="0083236A"/>
    <w:rsid w:val="00833502"/>
    <w:rsid w:val="00836571"/>
    <w:rsid w:val="00837CF7"/>
    <w:rsid w:val="008401EB"/>
    <w:rsid w:val="00846114"/>
    <w:rsid w:val="008461DF"/>
    <w:rsid w:val="0085424E"/>
    <w:rsid w:val="00854AC0"/>
    <w:rsid w:val="008621F2"/>
    <w:rsid w:val="00862C5C"/>
    <w:rsid w:val="0087565A"/>
    <w:rsid w:val="008764A7"/>
    <w:rsid w:val="008804AB"/>
    <w:rsid w:val="00890E17"/>
    <w:rsid w:val="00892562"/>
    <w:rsid w:val="008B48C8"/>
    <w:rsid w:val="008C3927"/>
    <w:rsid w:val="008D0B62"/>
    <w:rsid w:val="00904AAB"/>
    <w:rsid w:val="00904E24"/>
    <w:rsid w:val="009148C8"/>
    <w:rsid w:val="009430D9"/>
    <w:rsid w:val="00943CA8"/>
    <w:rsid w:val="009566FF"/>
    <w:rsid w:val="00975533"/>
    <w:rsid w:val="00980FCE"/>
    <w:rsid w:val="009A68FA"/>
    <w:rsid w:val="009B19B2"/>
    <w:rsid w:val="009D1176"/>
    <w:rsid w:val="009D3326"/>
    <w:rsid w:val="009D7B7E"/>
    <w:rsid w:val="009E07DD"/>
    <w:rsid w:val="009E12DE"/>
    <w:rsid w:val="009E3508"/>
    <w:rsid w:val="009E55E6"/>
    <w:rsid w:val="00A05DB9"/>
    <w:rsid w:val="00A06D7F"/>
    <w:rsid w:val="00A14F68"/>
    <w:rsid w:val="00A17100"/>
    <w:rsid w:val="00A201D7"/>
    <w:rsid w:val="00A25141"/>
    <w:rsid w:val="00A41007"/>
    <w:rsid w:val="00A47944"/>
    <w:rsid w:val="00A534CB"/>
    <w:rsid w:val="00A563FB"/>
    <w:rsid w:val="00A63A13"/>
    <w:rsid w:val="00A64A25"/>
    <w:rsid w:val="00A72724"/>
    <w:rsid w:val="00A9689C"/>
    <w:rsid w:val="00AA73E2"/>
    <w:rsid w:val="00AB5936"/>
    <w:rsid w:val="00AC4656"/>
    <w:rsid w:val="00AE6C05"/>
    <w:rsid w:val="00AF2A3B"/>
    <w:rsid w:val="00AF3FFE"/>
    <w:rsid w:val="00AF51EF"/>
    <w:rsid w:val="00B12D23"/>
    <w:rsid w:val="00B156D7"/>
    <w:rsid w:val="00B37EDA"/>
    <w:rsid w:val="00B46A40"/>
    <w:rsid w:val="00B529EF"/>
    <w:rsid w:val="00B53F71"/>
    <w:rsid w:val="00B656AE"/>
    <w:rsid w:val="00B87F71"/>
    <w:rsid w:val="00BA086E"/>
    <w:rsid w:val="00BA4A07"/>
    <w:rsid w:val="00BA65D9"/>
    <w:rsid w:val="00BC4D43"/>
    <w:rsid w:val="00BD20B8"/>
    <w:rsid w:val="00BE71DC"/>
    <w:rsid w:val="00BF491E"/>
    <w:rsid w:val="00BF7E5E"/>
    <w:rsid w:val="00C17BFC"/>
    <w:rsid w:val="00C200FC"/>
    <w:rsid w:val="00C249F1"/>
    <w:rsid w:val="00C41CD8"/>
    <w:rsid w:val="00C7660C"/>
    <w:rsid w:val="00C90525"/>
    <w:rsid w:val="00C93A66"/>
    <w:rsid w:val="00CA3055"/>
    <w:rsid w:val="00CA54CA"/>
    <w:rsid w:val="00CB3683"/>
    <w:rsid w:val="00CB609F"/>
    <w:rsid w:val="00CD32FC"/>
    <w:rsid w:val="00CD49AC"/>
    <w:rsid w:val="00CE075D"/>
    <w:rsid w:val="00CE76F8"/>
    <w:rsid w:val="00D07BEB"/>
    <w:rsid w:val="00D23AA0"/>
    <w:rsid w:val="00D30982"/>
    <w:rsid w:val="00D34811"/>
    <w:rsid w:val="00D409A3"/>
    <w:rsid w:val="00D5647F"/>
    <w:rsid w:val="00D574EF"/>
    <w:rsid w:val="00D7587E"/>
    <w:rsid w:val="00D75CDB"/>
    <w:rsid w:val="00D91BF7"/>
    <w:rsid w:val="00DA2ABC"/>
    <w:rsid w:val="00DB480E"/>
    <w:rsid w:val="00DC43A7"/>
    <w:rsid w:val="00DD0E73"/>
    <w:rsid w:val="00DD120D"/>
    <w:rsid w:val="00DD4AA5"/>
    <w:rsid w:val="00DE7751"/>
    <w:rsid w:val="00DF4C13"/>
    <w:rsid w:val="00DF7695"/>
    <w:rsid w:val="00E026ED"/>
    <w:rsid w:val="00E15745"/>
    <w:rsid w:val="00E2132F"/>
    <w:rsid w:val="00E32E93"/>
    <w:rsid w:val="00E34AB3"/>
    <w:rsid w:val="00E40A60"/>
    <w:rsid w:val="00E46A59"/>
    <w:rsid w:val="00E47F4B"/>
    <w:rsid w:val="00E50EFD"/>
    <w:rsid w:val="00E529E4"/>
    <w:rsid w:val="00E621DE"/>
    <w:rsid w:val="00E70586"/>
    <w:rsid w:val="00E77D13"/>
    <w:rsid w:val="00E84004"/>
    <w:rsid w:val="00E8677B"/>
    <w:rsid w:val="00E90AB0"/>
    <w:rsid w:val="00E914DF"/>
    <w:rsid w:val="00E915D1"/>
    <w:rsid w:val="00EA6813"/>
    <w:rsid w:val="00EA704F"/>
    <w:rsid w:val="00EA7F98"/>
    <w:rsid w:val="00EC5D28"/>
    <w:rsid w:val="00ED4000"/>
    <w:rsid w:val="00EE71EA"/>
    <w:rsid w:val="00F001D1"/>
    <w:rsid w:val="00F025B2"/>
    <w:rsid w:val="00F054E3"/>
    <w:rsid w:val="00F120BB"/>
    <w:rsid w:val="00F17BB0"/>
    <w:rsid w:val="00F26353"/>
    <w:rsid w:val="00F37E82"/>
    <w:rsid w:val="00F40CD7"/>
    <w:rsid w:val="00F51FC8"/>
    <w:rsid w:val="00F5238F"/>
    <w:rsid w:val="00F54F9D"/>
    <w:rsid w:val="00F5775D"/>
    <w:rsid w:val="00F702E2"/>
    <w:rsid w:val="00F7409F"/>
    <w:rsid w:val="00F83459"/>
    <w:rsid w:val="00F857C3"/>
    <w:rsid w:val="00F87168"/>
    <w:rsid w:val="00F87A61"/>
    <w:rsid w:val="00F97E1E"/>
    <w:rsid w:val="00FA76F1"/>
    <w:rsid w:val="00FC20DA"/>
    <w:rsid w:val="00FC226C"/>
    <w:rsid w:val="00FC6BCF"/>
    <w:rsid w:val="00FD604E"/>
    <w:rsid w:val="00FD6A53"/>
    <w:rsid w:val="00FE61C9"/>
    <w:rsid w:val="00FE6F07"/>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styleId="ListParagraph">
    <w:name w:val="List Paragraph"/>
    <w:basedOn w:val="Normal"/>
    <w:uiPriority w:val="34"/>
    <w:qFormat/>
    <w:rsid w:val="00476E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6.jpeg"/><Relationship Id="rId26" Type="http://schemas.openxmlformats.org/officeDocument/2006/relationships/image" Target="media/image14.jpeg"/><Relationship Id="rId21" Type="http://schemas.openxmlformats.org/officeDocument/2006/relationships/image" Target="media/image9.png"/><Relationship Id="rId34" Type="http://schemas.openxmlformats.org/officeDocument/2006/relationships/hyperlink" Target="https://nam11.safelinks.protection.outlook.com/?url=https%3A%2F%2Furldefense.com%2Fv3%2F__https%3A%2F%2Fdrive.google.com%2Ffile%2Fd%2F17hgv7BS0oKuE1GDKvyOAvHjdw6_w7qd3%2Fview%3Fusp%3Ddrive_web__%3B!!JUM8MZSoPTVp!euZNhAj0RROZ14ASri2M3t3Gmo40B1tI7CFsJ0NnKqa-T7r5as6nsSN0ChEQi3SugR3RjKXBPc1YU4TpkzY0HjPQZ-9E-8iXTkw%24&amp;data=05%7C02%7Cjsanchezv%40southernperu.com.pe%7C0fd1a5f640cf4bfaac5d08ddc61c71bc%7C773471c942e148a6bea0fb25f522e034%7C0%7C0%7C638884547650943596%7CUnknown%7CTWFpbGZsb3d8eyJFbXB0eU1hcGkiOnRydWUsIlYiOiIwLjAuMDAwMCIsIlAiOiJXaW4zMiIsIkFOIjoiTWFpbCIsIldUIjoyfQ%3D%3D%7C0%7C%7C%7C&amp;sdata=02ogByn7ZRcR6GFpGI3Hiy3gzrV3wU4dKaLCV6jMTkk%3D&amp;reserved=0" TargetMode="External"/><Relationship Id="rId7" Type="http://schemas.openxmlformats.org/officeDocument/2006/relationships/hyperlink" Target="mailto:jsanchezv@southernperu.com.pe" TargetMode="External"/><Relationship Id="rId12" Type="http://schemas.openxmlformats.org/officeDocument/2006/relationships/image" Target="media/image1.jpeg"/><Relationship Id="rId17" Type="http://schemas.openxmlformats.org/officeDocument/2006/relationships/hyperlink" Target="http://umc.minedu.gob.pe/resultadosenla2024/" TargetMode="External"/><Relationship Id="rId25" Type="http://schemas.openxmlformats.org/officeDocument/2006/relationships/image" Target="media/image13.jpeg"/><Relationship Id="rId33" Type="http://schemas.openxmlformats.org/officeDocument/2006/relationships/hyperlink" Target="https://nam11.safelinks.protection.outlook.com/?url=https%3A%2F%2Furldefense.com%2Fv3%2F__https%3A%2F%2Fdrive.google.com%2Ffile%2Fd%2F1l4Pg98YJlaHFbCESWErqbeYCciuiFyCw%2Fview%3Fusp%3Ddrive_web__%3B!!JUM8MZSoPTVp!euZNhAj0RROZ14ASri2M3t3Gmo40B1tI7CFsJ0NnKqa-T7r5as6nsSN0ChEQi3SugR3RjKXBPc1YU4TpkzY0HjPQZ-9EkkGVwRY%24&amp;data=05%7C02%7Cjsanchezv%40southernperu.com.pe%7C0fd1a5f640cf4bfaac5d08ddc61c71bc%7C773471c942e148a6bea0fb25f522e034%7C0%7C0%7C638884547650902264%7CUnknown%7CTWFpbGZsb3d8eyJFbXB0eU1hcGkiOnRydWUsIlYiOiIwLjAuMDAwMCIsIlAiOiJXaW4zMiIsIkFOIjoiTWFpbCIsIldUIjoyfQ%3D%3D%7C0%7C%7C%7C&amp;sdata=S8zgySZF1ixUE%2FIennsCT5VxqI5rFUEeHiX6ckvzhhU%3D&amp;reserved=0"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image" Target="media/image17.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2.jpe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hyperlink" Target="https://nam11.safelinks.protection.outlook.com/?url=https%3A%2F%2Furldefense.com%2Fv3%2F__https%3A%2F%2Fdrive.google.com%2Ffile%2Fd%2F1QA7yj54JPopXJPtP9k3phR3BcNoo-lpJ%2Fview%3Fusp%3Ddrive_web__%3B!!JUM8MZSoPTVp!euZNhAj0RROZ14ASri2M3t3Gmo40B1tI7CFsJ0NnKqa-T7r5as6nsSN0ChEQi3SugR3RjKXBPc1YU4TpkzY0HjPQZ-9ER5VJXDo%24&amp;data=05%7C02%7Cjsanchezv%40southernperu.com.pe%7C0fd1a5f640cf4bfaac5d08ddc61c71bc%7C773471c942e148a6bea0fb25f522e034%7C0%7C0%7C638884547650853247%7CUnknown%7CTWFpbGZsb3d8eyJFbXB0eU1hcGkiOnRydWUsIlYiOiIwLjAuMDAwMCIsIlAiOiJXaW4zMiIsIkFOIjoiTWFpbCIsIldUIjoyfQ%3D%3D%7C0%7C%7C%7C&amp;sdata=2UnYZmoCgIaXsYGeErUp0p03NH%2BFkeayrfUOHkmMYEU%3D&amp;reserved=0"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png"/><Relationship Id="rId35" Type="http://schemas.openxmlformats.org/officeDocument/2006/relationships/image" Target="media/image20.png"/><Relationship Id="rId8" Type="http://schemas.openxmlformats.org/officeDocument/2006/relationships/header" Target="header1.xml"/><Relationship Id="rId3" Type="http://schemas.openxmlformats.org/officeDocument/2006/relationships/settings" Target="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Metadata/LabelInfo.xml><?xml version="1.0" encoding="utf-8"?>
<clbl:labelList xmlns:clbl="http://schemas.microsoft.com/office/2020/mipLabelMetadata">
  <clbl:label id="{773471c9-42e1-48a6-bea0-fb25f522e034}" enabled="0" method="" siteId="{773471c9-42e1-48a6-bea0-fb25f522e034}" removed="1"/>
</clbl:labelList>
</file>

<file path=docProps/app.xml><?xml version="1.0" encoding="utf-8"?>
<Properties xmlns="http://schemas.openxmlformats.org/officeDocument/2006/extended-properties" xmlns:vt="http://schemas.openxmlformats.org/officeDocument/2006/docPropsVTypes">
  <Template>Normal</Template>
  <TotalTime>2</TotalTime>
  <Pages>1</Pages>
  <Words>4477</Words>
  <Characters>25521</Characters>
  <Application>Microsoft Office Word</Application>
  <DocSecurity>0</DocSecurity>
  <Lines>212</Lines>
  <Paragraphs>59</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29939</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Sanchez Verástegui, Juan</cp:lastModifiedBy>
  <cp:revision>4</cp:revision>
  <cp:lastPrinted>2015-02-13T19:19:00Z</cp:lastPrinted>
  <dcterms:created xsi:type="dcterms:W3CDTF">2025-07-18T21:36:00Z</dcterms:created>
  <dcterms:modified xsi:type="dcterms:W3CDTF">2025-07-18T21:37:00Z</dcterms:modified>
</cp:coreProperties>
</file>