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47C6A" w14:textId="77777777" w:rsidR="000B4B20" w:rsidRPr="001E43AF" w:rsidRDefault="000B4B20" w:rsidP="00A201D7">
      <w:pPr>
        <w:jc w:val="center"/>
        <w:rPr>
          <w:rFonts w:ascii="Arial" w:hAnsi="Arial" w:cs="Arial"/>
          <w:b/>
          <w:bCs/>
          <w:sz w:val="22"/>
          <w:szCs w:val="22"/>
        </w:rPr>
      </w:pPr>
      <w:r w:rsidRPr="001E43AF">
        <w:rPr>
          <w:rFonts w:ascii="Arial" w:hAnsi="Arial" w:cs="Arial"/>
          <w:b/>
          <w:bCs/>
          <w:sz w:val="22"/>
          <w:szCs w:val="22"/>
        </w:rPr>
        <w:t xml:space="preserve">Fortalecimiento del sector minero: Inteligencia emocional y comportamiento ético en ejecutivos mineros: El efecto mediador de la generación de confianza. </w:t>
      </w:r>
    </w:p>
    <w:p w14:paraId="18655DEC" w14:textId="52C0A816" w:rsidR="007373B8" w:rsidRPr="001E43AF" w:rsidRDefault="00A201D7" w:rsidP="00A201D7">
      <w:pPr>
        <w:jc w:val="center"/>
        <w:rPr>
          <w:rFonts w:ascii="Arial" w:hAnsi="Arial" w:cs="Arial"/>
          <w:b/>
          <w:bCs/>
          <w:sz w:val="22"/>
          <w:szCs w:val="22"/>
        </w:rPr>
      </w:pPr>
      <w:r w:rsidRPr="001E43AF">
        <w:rPr>
          <w:rFonts w:ascii="Arial" w:hAnsi="Arial" w:cs="Arial"/>
          <w:b/>
          <w:bCs/>
          <w:sz w:val="22"/>
          <w:szCs w:val="22"/>
        </w:rPr>
        <w:t>(Categoría</w:t>
      </w:r>
      <w:r w:rsidR="00C971EB" w:rsidRPr="001E43AF">
        <w:rPr>
          <w:rFonts w:ascii="Arial" w:hAnsi="Arial" w:cs="Arial"/>
          <w:b/>
          <w:bCs/>
          <w:sz w:val="22"/>
          <w:szCs w:val="22"/>
        </w:rPr>
        <w:t>:</w:t>
      </w:r>
      <w:r w:rsidR="000B4B20" w:rsidRPr="001E43AF">
        <w:rPr>
          <w:rFonts w:ascii="Arial" w:hAnsi="Arial" w:cs="Arial"/>
          <w:b/>
          <w:bCs/>
          <w:sz w:val="22"/>
          <w:szCs w:val="22"/>
        </w:rPr>
        <w:t xml:space="preserve"> ESG</w:t>
      </w:r>
      <w:r w:rsidR="00493C85" w:rsidRPr="001E43AF">
        <w:rPr>
          <w:rFonts w:ascii="Arial" w:hAnsi="Arial" w:cs="Arial"/>
          <w:b/>
          <w:bCs/>
          <w:sz w:val="22"/>
          <w:szCs w:val="22"/>
        </w:rPr>
        <w:t xml:space="preserve"> </w:t>
      </w:r>
      <w:r w:rsidR="00C971EB" w:rsidRPr="001E43AF">
        <w:rPr>
          <w:rFonts w:ascii="Arial" w:hAnsi="Arial" w:cs="Arial"/>
          <w:b/>
          <w:bCs/>
          <w:sz w:val="22"/>
          <w:szCs w:val="22"/>
        </w:rPr>
        <w:t>–</w:t>
      </w:r>
      <w:r w:rsidR="00493C85" w:rsidRPr="001E43AF">
        <w:rPr>
          <w:rFonts w:ascii="Arial" w:hAnsi="Arial" w:cs="Arial"/>
          <w:b/>
          <w:bCs/>
          <w:sz w:val="22"/>
          <w:szCs w:val="22"/>
        </w:rPr>
        <w:t xml:space="preserve"> Tema</w:t>
      </w:r>
      <w:r w:rsidR="00C971EB" w:rsidRPr="001E43AF">
        <w:rPr>
          <w:rFonts w:ascii="Arial" w:hAnsi="Arial" w:cs="Arial"/>
          <w:b/>
          <w:bCs/>
          <w:sz w:val="22"/>
          <w:szCs w:val="22"/>
        </w:rPr>
        <w:t>: Gestión del Comportamiento y su impacto en la Seguridad</w:t>
      </w:r>
      <w:r w:rsidRPr="001E43AF">
        <w:rPr>
          <w:rFonts w:ascii="Arial" w:hAnsi="Arial" w:cs="Arial"/>
          <w:b/>
          <w:bCs/>
          <w:sz w:val="22"/>
          <w:szCs w:val="22"/>
        </w:rPr>
        <w:t>)</w:t>
      </w:r>
    </w:p>
    <w:p w14:paraId="03D0F56A" w14:textId="77777777" w:rsidR="00A05DB9" w:rsidRDefault="00A05DB9" w:rsidP="007373B8">
      <w:pPr>
        <w:rPr>
          <w:rFonts w:ascii="Arial" w:hAnsi="Arial" w:cs="Arial"/>
          <w:sz w:val="22"/>
          <w:szCs w:val="22"/>
        </w:rPr>
      </w:pPr>
    </w:p>
    <w:p w14:paraId="331CF732" w14:textId="537F50E7" w:rsidR="004C3684" w:rsidRPr="004C3684" w:rsidRDefault="004C3684" w:rsidP="00E2392F">
      <w:pPr>
        <w:jc w:val="center"/>
        <w:rPr>
          <w:rFonts w:ascii="Arial" w:hAnsi="Arial" w:cs="Arial"/>
          <w:sz w:val="22"/>
          <w:szCs w:val="22"/>
        </w:rPr>
      </w:pPr>
      <w:r w:rsidRPr="004C3684">
        <w:rPr>
          <w:rFonts w:ascii="Arial" w:hAnsi="Arial" w:cs="Arial"/>
          <w:sz w:val="22"/>
          <w:szCs w:val="22"/>
        </w:rPr>
        <w:t>Dr. Edwin Augusto Bashi López</w:t>
      </w:r>
      <w:r>
        <w:rPr>
          <w:rFonts w:ascii="Arial" w:hAnsi="Arial" w:cs="Arial"/>
          <w:sz w:val="22"/>
          <w:szCs w:val="22"/>
        </w:rPr>
        <w:t xml:space="preserve"> y</w:t>
      </w:r>
      <w:r w:rsidRPr="004C3684">
        <w:rPr>
          <w:rFonts w:ascii="Arial" w:hAnsi="Arial" w:cs="Arial"/>
          <w:sz w:val="22"/>
          <w:szCs w:val="22"/>
        </w:rPr>
        <w:t xml:space="preserve"> </w:t>
      </w:r>
      <w:r w:rsidRPr="001E43AF">
        <w:rPr>
          <w:rFonts w:ascii="Arial" w:hAnsi="Arial" w:cs="Arial"/>
          <w:sz w:val="22"/>
          <w:szCs w:val="22"/>
        </w:rPr>
        <w:t>Dr. Rubén Guevara Moncada</w:t>
      </w:r>
      <w:r>
        <w:rPr>
          <w:rFonts w:ascii="Arial" w:hAnsi="Arial" w:cs="Arial"/>
          <w:sz w:val="22"/>
          <w:szCs w:val="22"/>
        </w:rPr>
        <w:t>.</w:t>
      </w:r>
    </w:p>
    <w:p w14:paraId="23736843" w14:textId="77777777" w:rsidR="007373B8" w:rsidRPr="004C3684" w:rsidRDefault="007373B8" w:rsidP="007373B8">
      <w:pPr>
        <w:rPr>
          <w:rFonts w:ascii="Arial" w:hAnsi="Arial" w:cs="Arial"/>
          <w:sz w:val="22"/>
          <w:szCs w:val="22"/>
        </w:rPr>
      </w:pPr>
    </w:p>
    <w:p w14:paraId="1D73A8BC" w14:textId="639DABE5" w:rsidR="007373B8" w:rsidRDefault="00E2392F" w:rsidP="00D9021C">
      <w:pPr>
        <w:jc w:val="both"/>
        <w:rPr>
          <w:rFonts w:ascii="Arial" w:hAnsi="Arial" w:cs="Arial"/>
          <w:sz w:val="22"/>
          <w:szCs w:val="22"/>
        </w:rPr>
      </w:pPr>
      <w:r>
        <w:rPr>
          <w:rFonts w:ascii="Arial" w:hAnsi="Arial" w:cs="Arial"/>
          <w:sz w:val="22"/>
          <w:szCs w:val="22"/>
        </w:rPr>
        <w:t xml:space="preserve">Autor: </w:t>
      </w:r>
      <w:r w:rsidR="00D9021C" w:rsidRPr="001E43AF">
        <w:rPr>
          <w:rFonts w:ascii="Arial" w:hAnsi="Arial" w:cs="Arial"/>
          <w:sz w:val="22"/>
          <w:szCs w:val="22"/>
        </w:rPr>
        <w:t>Dr. Edwin Augusto Bashi López</w:t>
      </w:r>
      <w:r w:rsidR="00D9021C">
        <w:rPr>
          <w:rFonts w:ascii="Arial" w:hAnsi="Arial" w:cs="Arial"/>
          <w:sz w:val="22"/>
          <w:szCs w:val="22"/>
        </w:rPr>
        <w:t>,</w:t>
      </w:r>
      <w:r w:rsidR="00D9021C" w:rsidRPr="001E43AF">
        <w:rPr>
          <w:rFonts w:ascii="Arial" w:hAnsi="Arial" w:cs="Arial"/>
          <w:sz w:val="22"/>
          <w:szCs w:val="22"/>
        </w:rPr>
        <w:t xml:space="preserve"> </w:t>
      </w:r>
      <w:r w:rsidR="00CA36F1" w:rsidRPr="0004620A">
        <w:rPr>
          <w:rFonts w:ascii="Arial" w:hAnsi="Arial" w:cs="Arial"/>
          <w:sz w:val="22"/>
          <w:szCs w:val="22"/>
        </w:rPr>
        <w:t>Sociedad Nacional de Minería, Petróleo y Energía</w:t>
      </w:r>
      <w:r w:rsidR="00047A63" w:rsidRPr="0004620A">
        <w:rPr>
          <w:rFonts w:ascii="Arial" w:hAnsi="Arial" w:cs="Arial"/>
          <w:sz w:val="22"/>
          <w:szCs w:val="22"/>
        </w:rPr>
        <w:t xml:space="preserve">, </w:t>
      </w:r>
      <w:r w:rsidR="00CA36F1" w:rsidRPr="0004620A">
        <w:rPr>
          <w:rFonts w:ascii="Arial" w:hAnsi="Arial" w:cs="Arial"/>
          <w:sz w:val="22"/>
          <w:szCs w:val="22"/>
        </w:rPr>
        <w:t>Jr. Francisco Graña 671 Magdalena</w:t>
      </w:r>
      <w:r w:rsidR="00047A63" w:rsidRPr="0004620A">
        <w:rPr>
          <w:rFonts w:ascii="Arial" w:hAnsi="Arial" w:cs="Arial"/>
          <w:sz w:val="22"/>
          <w:szCs w:val="22"/>
        </w:rPr>
        <w:t xml:space="preserve">, </w:t>
      </w:r>
      <w:r w:rsidR="00CA36F1" w:rsidRPr="0004620A">
        <w:rPr>
          <w:rFonts w:ascii="Arial" w:hAnsi="Arial" w:cs="Arial"/>
          <w:sz w:val="22"/>
          <w:szCs w:val="22"/>
        </w:rPr>
        <w:t>Lima</w:t>
      </w:r>
      <w:r w:rsidR="00047A63" w:rsidRPr="0004620A">
        <w:rPr>
          <w:rFonts w:ascii="Arial" w:hAnsi="Arial" w:cs="Arial"/>
          <w:sz w:val="22"/>
          <w:szCs w:val="22"/>
        </w:rPr>
        <w:t xml:space="preserve">, </w:t>
      </w:r>
      <w:r w:rsidR="000E4E49" w:rsidRPr="0004620A">
        <w:rPr>
          <w:rFonts w:ascii="Arial" w:hAnsi="Arial" w:cs="Arial"/>
          <w:sz w:val="22"/>
          <w:szCs w:val="22"/>
        </w:rPr>
        <w:t>Perú</w:t>
      </w:r>
      <w:r w:rsidR="00243F24" w:rsidRPr="0004620A">
        <w:rPr>
          <w:rFonts w:ascii="Arial" w:hAnsi="Arial" w:cs="Arial"/>
          <w:sz w:val="22"/>
          <w:szCs w:val="22"/>
        </w:rPr>
        <w:t xml:space="preserve"> </w:t>
      </w:r>
      <w:r w:rsidR="003C6D44" w:rsidRPr="0004620A">
        <w:rPr>
          <w:rFonts w:ascii="Arial" w:hAnsi="Arial" w:cs="Arial"/>
          <w:sz w:val="22"/>
          <w:szCs w:val="22"/>
        </w:rPr>
        <w:t>(</w:t>
      </w:r>
      <w:r w:rsidR="000E4E49" w:rsidRPr="0004620A">
        <w:rPr>
          <w:rFonts w:ascii="Arial" w:hAnsi="Arial" w:cs="Arial"/>
          <w:sz w:val="22"/>
          <w:szCs w:val="22"/>
        </w:rPr>
        <w:t>ebashi</w:t>
      </w:r>
      <w:r w:rsidR="00BF553C" w:rsidRPr="0004620A">
        <w:rPr>
          <w:rFonts w:ascii="Arial" w:hAnsi="Arial" w:cs="Arial"/>
          <w:sz w:val="22"/>
          <w:szCs w:val="22"/>
        </w:rPr>
        <w:t>@s</w:t>
      </w:r>
      <w:r w:rsidR="000E4E49" w:rsidRPr="0004620A">
        <w:rPr>
          <w:rFonts w:ascii="Arial" w:hAnsi="Arial" w:cs="Arial"/>
          <w:sz w:val="22"/>
          <w:szCs w:val="22"/>
        </w:rPr>
        <w:t>nmpe.org.pe, Celular: 997552222</w:t>
      </w:r>
      <w:r w:rsidR="003C6D44" w:rsidRPr="0004620A">
        <w:rPr>
          <w:rFonts w:ascii="Arial" w:hAnsi="Arial" w:cs="Arial"/>
          <w:sz w:val="22"/>
          <w:szCs w:val="22"/>
        </w:rPr>
        <w:t>)</w:t>
      </w:r>
      <w:r w:rsidR="004C3684">
        <w:rPr>
          <w:rFonts w:ascii="Arial" w:hAnsi="Arial" w:cs="Arial"/>
          <w:sz w:val="22"/>
          <w:szCs w:val="22"/>
        </w:rPr>
        <w:t>.</w:t>
      </w:r>
    </w:p>
    <w:p w14:paraId="36E733C6" w14:textId="77777777" w:rsidR="004C3684" w:rsidRPr="0004620A" w:rsidRDefault="004C3684" w:rsidP="00D9021C">
      <w:pPr>
        <w:jc w:val="both"/>
        <w:rPr>
          <w:rFonts w:ascii="Arial" w:hAnsi="Arial" w:cs="Arial"/>
          <w:sz w:val="22"/>
          <w:szCs w:val="22"/>
        </w:rPr>
      </w:pPr>
    </w:p>
    <w:p w14:paraId="791CF854" w14:textId="50EC57BA" w:rsidR="007373B8" w:rsidRPr="0004620A" w:rsidRDefault="00E2392F" w:rsidP="00D9021C">
      <w:pPr>
        <w:jc w:val="both"/>
        <w:rPr>
          <w:rFonts w:ascii="Arial" w:hAnsi="Arial" w:cs="Arial"/>
          <w:sz w:val="22"/>
          <w:szCs w:val="22"/>
        </w:rPr>
      </w:pPr>
      <w:r>
        <w:rPr>
          <w:rFonts w:ascii="Arial" w:hAnsi="Arial" w:cs="Arial"/>
          <w:sz w:val="22"/>
          <w:szCs w:val="22"/>
        </w:rPr>
        <w:t xml:space="preserve">Coautor: </w:t>
      </w:r>
      <w:r w:rsidR="00D9021C" w:rsidRPr="001E43AF">
        <w:rPr>
          <w:rFonts w:ascii="Arial" w:hAnsi="Arial" w:cs="Arial"/>
          <w:sz w:val="22"/>
          <w:szCs w:val="22"/>
        </w:rPr>
        <w:t>Dr. Rubén Guevara Moncada</w:t>
      </w:r>
      <w:r w:rsidR="00D9021C">
        <w:rPr>
          <w:rFonts w:ascii="Arial" w:hAnsi="Arial" w:cs="Arial"/>
          <w:sz w:val="22"/>
          <w:szCs w:val="22"/>
        </w:rPr>
        <w:t xml:space="preserve">, </w:t>
      </w:r>
      <w:r w:rsidR="000E4E49" w:rsidRPr="0004620A">
        <w:rPr>
          <w:rFonts w:ascii="Arial" w:hAnsi="Arial" w:cs="Arial"/>
          <w:sz w:val="22"/>
          <w:szCs w:val="22"/>
        </w:rPr>
        <w:t>CENTRUM-PUCP</w:t>
      </w:r>
      <w:r w:rsidR="003C6D44" w:rsidRPr="0004620A">
        <w:rPr>
          <w:rFonts w:ascii="Arial" w:hAnsi="Arial" w:cs="Arial"/>
          <w:sz w:val="22"/>
          <w:szCs w:val="22"/>
        </w:rPr>
        <w:t xml:space="preserve">, </w:t>
      </w:r>
      <w:r w:rsidR="00E23BB1" w:rsidRPr="0004620A">
        <w:rPr>
          <w:rFonts w:ascii="Arial" w:hAnsi="Arial" w:cs="Arial"/>
          <w:sz w:val="22"/>
          <w:szCs w:val="22"/>
        </w:rPr>
        <w:t>Jr</w:t>
      </w:r>
      <w:r w:rsidR="000E4E49" w:rsidRPr="0004620A">
        <w:rPr>
          <w:rFonts w:ascii="Arial" w:hAnsi="Arial" w:cs="Arial"/>
          <w:sz w:val="22"/>
          <w:szCs w:val="22"/>
        </w:rPr>
        <w:t xml:space="preserve">. Daniel </w:t>
      </w:r>
      <w:proofErr w:type="spellStart"/>
      <w:r w:rsidR="000E4E49" w:rsidRPr="0004620A">
        <w:rPr>
          <w:rFonts w:ascii="Arial" w:hAnsi="Arial" w:cs="Arial"/>
          <w:sz w:val="22"/>
          <w:szCs w:val="22"/>
        </w:rPr>
        <w:t>Alom</w:t>
      </w:r>
      <w:r w:rsidR="00E23BB1" w:rsidRPr="0004620A">
        <w:rPr>
          <w:rFonts w:ascii="Arial" w:hAnsi="Arial" w:cs="Arial"/>
          <w:sz w:val="22"/>
          <w:szCs w:val="22"/>
        </w:rPr>
        <w:t>í</w:t>
      </w:r>
      <w:r w:rsidR="000E4E49" w:rsidRPr="0004620A">
        <w:rPr>
          <w:rFonts w:ascii="Arial" w:hAnsi="Arial" w:cs="Arial"/>
          <w:sz w:val="22"/>
          <w:szCs w:val="22"/>
        </w:rPr>
        <w:t>a</w:t>
      </w:r>
      <w:proofErr w:type="spellEnd"/>
      <w:r w:rsidR="000E4E49" w:rsidRPr="0004620A">
        <w:rPr>
          <w:rFonts w:ascii="Arial" w:hAnsi="Arial" w:cs="Arial"/>
          <w:sz w:val="22"/>
          <w:szCs w:val="22"/>
        </w:rPr>
        <w:t xml:space="preserve"> Robles</w:t>
      </w:r>
      <w:r w:rsidR="00E23BB1" w:rsidRPr="0004620A">
        <w:rPr>
          <w:rFonts w:ascii="Arial" w:hAnsi="Arial" w:cs="Arial"/>
          <w:sz w:val="22"/>
          <w:szCs w:val="22"/>
        </w:rPr>
        <w:t xml:space="preserve"> 125</w:t>
      </w:r>
      <w:r w:rsidR="00047A63" w:rsidRPr="0004620A">
        <w:rPr>
          <w:rFonts w:ascii="Arial" w:hAnsi="Arial" w:cs="Arial"/>
          <w:sz w:val="22"/>
          <w:szCs w:val="22"/>
        </w:rPr>
        <w:t xml:space="preserve">, </w:t>
      </w:r>
      <w:r w:rsidR="00E23BB1" w:rsidRPr="0004620A">
        <w:rPr>
          <w:rFonts w:ascii="Arial" w:hAnsi="Arial" w:cs="Arial"/>
          <w:sz w:val="22"/>
          <w:szCs w:val="22"/>
        </w:rPr>
        <w:t>Lima</w:t>
      </w:r>
      <w:r w:rsidR="00047A63" w:rsidRPr="0004620A">
        <w:rPr>
          <w:rFonts w:ascii="Arial" w:hAnsi="Arial" w:cs="Arial"/>
          <w:sz w:val="22"/>
          <w:szCs w:val="22"/>
        </w:rPr>
        <w:t xml:space="preserve">, </w:t>
      </w:r>
      <w:r w:rsidR="00E23BB1" w:rsidRPr="0004620A">
        <w:rPr>
          <w:rFonts w:ascii="Arial" w:hAnsi="Arial" w:cs="Arial"/>
          <w:sz w:val="22"/>
          <w:szCs w:val="22"/>
        </w:rPr>
        <w:t>Perú</w:t>
      </w:r>
      <w:r w:rsidR="003C6D44" w:rsidRPr="0004620A">
        <w:rPr>
          <w:rFonts w:ascii="Arial" w:hAnsi="Arial" w:cs="Arial"/>
          <w:sz w:val="22"/>
          <w:szCs w:val="22"/>
        </w:rPr>
        <w:t xml:space="preserve"> (</w:t>
      </w:r>
      <w:r w:rsidR="003938EF" w:rsidRPr="0004620A">
        <w:rPr>
          <w:rFonts w:ascii="Arial" w:hAnsi="Arial" w:cs="Arial"/>
          <w:sz w:val="22"/>
          <w:szCs w:val="22"/>
        </w:rPr>
        <w:t>rguevara</w:t>
      </w:r>
      <w:r w:rsidR="00BF553C" w:rsidRPr="0004620A">
        <w:rPr>
          <w:rFonts w:ascii="Arial" w:hAnsi="Arial" w:cs="Arial"/>
          <w:sz w:val="22"/>
          <w:szCs w:val="22"/>
        </w:rPr>
        <w:t>@p</w:t>
      </w:r>
      <w:r w:rsidR="003938EF" w:rsidRPr="0004620A">
        <w:rPr>
          <w:rFonts w:ascii="Arial" w:hAnsi="Arial" w:cs="Arial"/>
          <w:sz w:val="22"/>
          <w:szCs w:val="22"/>
        </w:rPr>
        <w:t>ucp.pe</w:t>
      </w:r>
      <w:r w:rsidR="000F52CA" w:rsidRPr="0004620A">
        <w:rPr>
          <w:rFonts w:ascii="Arial" w:hAnsi="Arial" w:cs="Arial"/>
          <w:sz w:val="22"/>
          <w:szCs w:val="22"/>
        </w:rPr>
        <w:t>, Cel.:</w:t>
      </w:r>
      <w:r w:rsidR="00A201D7" w:rsidRPr="0004620A">
        <w:rPr>
          <w:rFonts w:ascii="Arial" w:hAnsi="Arial" w:cs="Arial"/>
          <w:sz w:val="22"/>
          <w:szCs w:val="22"/>
        </w:rPr>
        <w:t xml:space="preserve"> </w:t>
      </w:r>
      <w:r w:rsidR="000F52CA" w:rsidRPr="0004620A">
        <w:rPr>
          <w:rFonts w:ascii="Arial" w:hAnsi="Arial" w:cs="Arial"/>
          <w:sz w:val="22"/>
          <w:szCs w:val="22"/>
        </w:rPr>
        <w:t>993463160</w:t>
      </w:r>
      <w:r w:rsidR="003C6D44" w:rsidRPr="0004620A">
        <w:rPr>
          <w:rFonts w:ascii="Arial" w:hAnsi="Arial" w:cs="Arial"/>
          <w:sz w:val="22"/>
          <w:szCs w:val="22"/>
        </w:rPr>
        <w:t>)</w:t>
      </w:r>
      <w:r w:rsidR="004C3684">
        <w:rPr>
          <w:rFonts w:ascii="Arial" w:hAnsi="Arial" w:cs="Arial"/>
          <w:sz w:val="22"/>
          <w:szCs w:val="22"/>
        </w:rPr>
        <w:t>.</w:t>
      </w:r>
    </w:p>
    <w:p w14:paraId="42271F3F" w14:textId="6817014B" w:rsidR="00C90525" w:rsidRPr="0004620A" w:rsidRDefault="00C90525" w:rsidP="00C90525">
      <w:pPr>
        <w:rPr>
          <w:rFonts w:ascii="Arial" w:hAnsi="Arial" w:cs="Arial"/>
          <w:sz w:val="22"/>
          <w:szCs w:val="22"/>
        </w:rPr>
      </w:pPr>
      <w:r w:rsidRPr="0004620A">
        <w:rPr>
          <w:rFonts w:ascii="Arial" w:hAnsi="Arial" w:cs="Arial"/>
          <w:sz w:val="22"/>
          <w:szCs w:val="22"/>
        </w:rPr>
        <w:t>______________________________________________________________________________________________</w:t>
      </w:r>
    </w:p>
    <w:p w14:paraId="71E68F26" w14:textId="77777777" w:rsidR="00A63A13" w:rsidRPr="0004620A" w:rsidRDefault="00A63A13" w:rsidP="00D5647F">
      <w:pPr>
        <w:jc w:val="both"/>
        <w:rPr>
          <w:rFonts w:ascii="Arial" w:hAnsi="Arial" w:cs="Arial"/>
          <w:b/>
          <w:sz w:val="22"/>
          <w:szCs w:val="22"/>
        </w:rPr>
      </w:pPr>
    </w:p>
    <w:p w14:paraId="350E87C9" w14:textId="77777777" w:rsidR="000A599E" w:rsidRPr="0004620A" w:rsidRDefault="000A599E" w:rsidP="00650F70">
      <w:pPr>
        <w:jc w:val="both"/>
        <w:rPr>
          <w:rFonts w:ascii="Arial" w:hAnsi="Arial" w:cs="Arial"/>
          <w:b/>
          <w:sz w:val="22"/>
          <w:szCs w:val="22"/>
        </w:rPr>
        <w:sectPr w:rsidR="000A599E" w:rsidRPr="0004620A">
          <w:headerReference w:type="even" r:id="rId7"/>
          <w:headerReference w:type="default" r:id="rId8"/>
          <w:footerReference w:type="even" r:id="rId9"/>
          <w:headerReference w:type="first" r:id="rId10"/>
          <w:type w:val="continuous"/>
          <w:pgSz w:w="11900" w:h="16840"/>
          <w:pgMar w:top="1134" w:right="680" w:bottom="964" w:left="851" w:header="680" w:footer="567" w:gutter="0"/>
          <w:cols w:space="720"/>
          <w:docGrid w:linePitch="360"/>
        </w:sectPr>
      </w:pPr>
    </w:p>
    <w:p w14:paraId="097C01EA" w14:textId="77777777" w:rsidR="00460D0B" w:rsidRPr="0004620A" w:rsidRDefault="00D574EF" w:rsidP="00650F70">
      <w:pPr>
        <w:jc w:val="both"/>
        <w:rPr>
          <w:rFonts w:ascii="Arial" w:hAnsi="Arial" w:cs="Arial"/>
          <w:b/>
          <w:sz w:val="22"/>
          <w:szCs w:val="22"/>
        </w:rPr>
      </w:pPr>
      <w:r w:rsidRPr="0004620A">
        <w:rPr>
          <w:rFonts w:ascii="Arial" w:hAnsi="Arial" w:cs="Arial"/>
          <w:b/>
          <w:sz w:val="22"/>
          <w:szCs w:val="22"/>
        </w:rPr>
        <w:t>RESUMEN</w:t>
      </w:r>
    </w:p>
    <w:p w14:paraId="510A3F73" w14:textId="732E6C0A" w:rsidR="00BC4D43" w:rsidRPr="0004620A" w:rsidRDefault="00E76097" w:rsidP="00650F70">
      <w:pPr>
        <w:jc w:val="both"/>
        <w:rPr>
          <w:rFonts w:ascii="Arial" w:hAnsi="Arial" w:cs="Arial"/>
          <w:sz w:val="22"/>
          <w:szCs w:val="22"/>
        </w:rPr>
      </w:pPr>
      <w:r w:rsidRPr="0004620A">
        <w:rPr>
          <w:rFonts w:ascii="Arial" w:hAnsi="Arial" w:cs="Arial"/>
          <w:sz w:val="22"/>
          <w:szCs w:val="22"/>
        </w:rPr>
        <w:t xml:space="preserve">Los ejecutivos de la industria minera enfrentan desafíos éticos complejos que involucran la gestión responsable de los recursos, los impactos ambientales y las relaciones con la comunidad. Por lo tanto, es crucial comprender y desarrollar estrategias para mejorar el comportamiento ético en la industria minera tomando un especial </w:t>
      </w:r>
      <w:r w:rsidR="00572D14" w:rsidRPr="0004620A">
        <w:rPr>
          <w:rFonts w:ascii="Arial" w:hAnsi="Arial" w:cs="Arial"/>
          <w:sz w:val="22"/>
          <w:szCs w:val="22"/>
        </w:rPr>
        <w:t>é</w:t>
      </w:r>
      <w:r w:rsidRPr="0004620A">
        <w:rPr>
          <w:rFonts w:ascii="Arial" w:hAnsi="Arial" w:cs="Arial"/>
          <w:sz w:val="22"/>
          <w:szCs w:val="22"/>
        </w:rPr>
        <w:t xml:space="preserve">nfasis </w:t>
      </w:r>
      <w:r w:rsidR="00572D14" w:rsidRPr="0004620A">
        <w:rPr>
          <w:rFonts w:ascii="Arial" w:hAnsi="Arial" w:cs="Arial"/>
          <w:sz w:val="22"/>
          <w:szCs w:val="22"/>
        </w:rPr>
        <w:t>en su impacto en la seguridad</w:t>
      </w:r>
      <w:r w:rsidRPr="0004620A">
        <w:rPr>
          <w:rFonts w:ascii="Arial" w:hAnsi="Arial" w:cs="Arial"/>
          <w:sz w:val="22"/>
          <w:szCs w:val="22"/>
        </w:rPr>
        <w:t xml:space="preserve">. Sin embargo, la evidencia empírica sobre el comportamiento ético entre los ejecutivos de esta industria sigue siendo limitada. Este </w:t>
      </w:r>
      <w:r w:rsidR="005C505B">
        <w:rPr>
          <w:rFonts w:ascii="Arial" w:hAnsi="Arial" w:cs="Arial"/>
          <w:sz w:val="22"/>
          <w:szCs w:val="22"/>
        </w:rPr>
        <w:t>trabajo</w:t>
      </w:r>
      <w:r w:rsidRPr="0004620A">
        <w:rPr>
          <w:rFonts w:ascii="Arial" w:hAnsi="Arial" w:cs="Arial"/>
          <w:sz w:val="22"/>
          <w:szCs w:val="22"/>
        </w:rPr>
        <w:t xml:space="preserve"> </w:t>
      </w:r>
      <w:r w:rsidR="005B60DF" w:rsidRPr="0004620A">
        <w:rPr>
          <w:rFonts w:ascii="Arial" w:hAnsi="Arial" w:cs="Arial"/>
          <w:sz w:val="22"/>
          <w:szCs w:val="22"/>
        </w:rPr>
        <w:t>abordó</w:t>
      </w:r>
      <w:r w:rsidRPr="0004620A">
        <w:rPr>
          <w:rFonts w:ascii="Arial" w:hAnsi="Arial" w:cs="Arial"/>
          <w:sz w:val="22"/>
          <w:szCs w:val="22"/>
        </w:rPr>
        <w:t xml:space="preserve"> esta brecha de investigación al analizar el efecto mediador de la </w:t>
      </w:r>
      <w:r w:rsidR="005B60DF" w:rsidRPr="0004620A">
        <w:rPr>
          <w:rFonts w:ascii="Arial" w:hAnsi="Arial" w:cs="Arial"/>
          <w:sz w:val="22"/>
          <w:szCs w:val="22"/>
        </w:rPr>
        <w:t>Generación</w:t>
      </w:r>
      <w:r w:rsidRPr="0004620A">
        <w:rPr>
          <w:rFonts w:ascii="Arial" w:hAnsi="Arial" w:cs="Arial"/>
          <w:sz w:val="22"/>
          <w:szCs w:val="22"/>
        </w:rPr>
        <w:t xml:space="preserve"> de confianza</w:t>
      </w:r>
      <w:r w:rsidR="005B60DF" w:rsidRPr="0004620A">
        <w:rPr>
          <w:rFonts w:ascii="Arial" w:hAnsi="Arial" w:cs="Arial"/>
          <w:sz w:val="22"/>
          <w:szCs w:val="22"/>
        </w:rPr>
        <w:t xml:space="preserve"> (GC)</w:t>
      </w:r>
      <w:r w:rsidRPr="0004620A">
        <w:rPr>
          <w:rFonts w:ascii="Arial" w:hAnsi="Arial" w:cs="Arial"/>
          <w:sz w:val="22"/>
          <w:szCs w:val="22"/>
        </w:rPr>
        <w:t xml:space="preserve"> en la relación entre la </w:t>
      </w:r>
      <w:r w:rsidR="005B60DF" w:rsidRPr="0004620A">
        <w:rPr>
          <w:rFonts w:ascii="Arial" w:hAnsi="Arial" w:cs="Arial"/>
          <w:sz w:val="22"/>
          <w:szCs w:val="22"/>
        </w:rPr>
        <w:t>I</w:t>
      </w:r>
      <w:r w:rsidRPr="0004620A">
        <w:rPr>
          <w:rFonts w:ascii="Arial" w:hAnsi="Arial" w:cs="Arial"/>
          <w:sz w:val="22"/>
          <w:szCs w:val="22"/>
        </w:rPr>
        <w:t xml:space="preserve">nteligencia </w:t>
      </w:r>
      <w:r w:rsidR="005B60DF" w:rsidRPr="0004620A">
        <w:rPr>
          <w:rFonts w:ascii="Arial" w:hAnsi="Arial" w:cs="Arial"/>
          <w:sz w:val="22"/>
          <w:szCs w:val="22"/>
        </w:rPr>
        <w:t>E</w:t>
      </w:r>
      <w:r w:rsidRPr="0004620A">
        <w:rPr>
          <w:rFonts w:ascii="Arial" w:hAnsi="Arial" w:cs="Arial"/>
          <w:sz w:val="22"/>
          <w:szCs w:val="22"/>
        </w:rPr>
        <w:t>mocional</w:t>
      </w:r>
      <w:r w:rsidR="005B60DF" w:rsidRPr="0004620A">
        <w:rPr>
          <w:rFonts w:ascii="Arial" w:hAnsi="Arial" w:cs="Arial"/>
          <w:sz w:val="22"/>
          <w:szCs w:val="22"/>
        </w:rPr>
        <w:t xml:space="preserve"> (IE)</w:t>
      </w:r>
      <w:r w:rsidRPr="0004620A">
        <w:rPr>
          <w:rFonts w:ascii="Arial" w:hAnsi="Arial" w:cs="Arial"/>
          <w:sz w:val="22"/>
          <w:szCs w:val="22"/>
        </w:rPr>
        <w:t xml:space="preserve"> y el </w:t>
      </w:r>
      <w:r w:rsidR="00714B0C" w:rsidRPr="0004620A">
        <w:rPr>
          <w:rFonts w:ascii="Arial" w:hAnsi="Arial" w:cs="Arial"/>
          <w:sz w:val="22"/>
          <w:szCs w:val="22"/>
        </w:rPr>
        <w:t>C</w:t>
      </w:r>
      <w:r w:rsidRPr="0004620A">
        <w:rPr>
          <w:rFonts w:ascii="Arial" w:hAnsi="Arial" w:cs="Arial"/>
          <w:sz w:val="22"/>
          <w:szCs w:val="22"/>
        </w:rPr>
        <w:t xml:space="preserve">omportamiento </w:t>
      </w:r>
      <w:r w:rsidR="00714B0C" w:rsidRPr="0004620A">
        <w:rPr>
          <w:rFonts w:ascii="Arial" w:hAnsi="Arial" w:cs="Arial"/>
          <w:sz w:val="22"/>
          <w:szCs w:val="22"/>
        </w:rPr>
        <w:t>É</w:t>
      </w:r>
      <w:r w:rsidRPr="0004620A">
        <w:rPr>
          <w:rFonts w:ascii="Arial" w:hAnsi="Arial" w:cs="Arial"/>
          <w:sz w:val="22"/>
          <w:szCs w:val="22"/>
        </w:rPr>
        <w:t xml:space="preserve">tico </w:t>
      </w:r>
      <w:r w:rsidR="00714B0C" w:rsidRPr="0004620A">
        <w:rPr>
          <w:rFonts w:ascii="Arial" w:hAnsi="Arial" w:cs="Arial"/>
          <w:sz w:val="22"/>
          <w:szCs w:val="22"/>
        </w:rPr>
        <w:t xml:space="preserve">(CE) </w:t>
      </w:r>
      <w:r w:rsidRPr="0004620A">
        <w:rPr>
          <w:rFonts w:ascii="Arial" w:hAnsi="Arial" w:cs="Arial"/>
          <w:sz w:val="22"/>
          <w:szCs w:val="22"/>
        </w:rPr>
        <w:t xml:space="preserve">en los ejecutivos mineros. </w:t>
      </w:r>
      <w:r w:rsidR="001D36C8">
        <w:rPr>
          <w:rFonts w:ascii="Arial" w:hAnsi="Arial" w:cs="Arial"/>
          <w:sz w:val="22"/>
          <w:szCs w:val="22"/>
        </w:rPr>
        <w:t>Para tal fin se</w:t>
      </w:r>
      <w:r w:rsidRPr="0004620A">
        <w:rPr>
          <w:rFonts w:ascii="Arial" w:hAnsi="Arial" w:cs="Arial"/>
          <w:sz w:val="22"/>
          <w:szCs w:val="22"/>
        </w:rPr>
        <w:t xml:space="preserve"> utilizó el modelo de ecuaciones estructurales de mínimos cuadrados parciales (PLS-SEM) con una muestra de 115 ejecutivos en </w:t>
      </w:r>
      <w:r w:rsidR="005C505B">
        <w:rPr>
          <w:rFonts w:ascii="Arial" w:hAnsi="Arial" w:cs="Arial"/>
          <w:sz w:val="22"/>
          <w:szCs w:val="22"/>
        </w:rPr>
        <w:t>diversos</w:t>
      </w:r>
      <w:r w:rsidRPr="0004620A">
        <w:rPr>
          <w:rFonts w:ascii="Arial" w:hAnsi="Arial" w:cs="Arial"/>
          <w:sz w:val="22"/>
          <w:szCs w:val="22"/>
        </w:rPr>
        <w:t xml:space="preserve"> proyectos mineros </w:t>
      </w:r>
      <w:r w:rsidR="005C505B">
        <w:rPr>
          <w:rFonts w:ascii="Arial" w:hAnsi="Arial" w:cs="Arial"/>
          <w:sz w:val="22"/>
          <w:szCs w:val="22"/>
        </w:rPr>
        <w:t>de mediana y gran minería en el</w:t>
      </w:r>
      <w:r w:rsidRPr="0004620A">
        <w:rPr>
          <w:rFonts w:ascii="Arial" w:hAnsi="Arial" w:cs="Arial"/>
          <w:sz w:val="22"/>
          <w:szCs w:val="22"/>
        </w:rPr>
        <w:t xml:space="preserve"> Perú, y se encontró que la </w:t>
      </w:r>
      <w:r w:rsidR="00714B0C" w:rsidRPr="0004620A">
        <w:rPr>
          <w:rFonts w:ascii="Arial" w:hAnsi="Arial" w:cs="Arial"/>
          <w:sz w:val="22"/>
          <w:szCs w:val="22"/>
        </w:rPr>
        <w:t>Generación</w:t>
      </w:r>
      <w:r w:rsidRPr="0004620A">
        <w:rPr>
          <w:rFonts w:ascii="Arial" w:hAnsi="Arial" w:cs="Arial"/>
          <w:sz w:val="22"/>
          <w:szCs w:val="22"/>
        </w:rPr>
        <w:t xml:space="preserve"> de </w:t>
      </w:r>
      <w:r w:rsidR="00714B0C" w:rsidRPr="0004620A">
        <w:rPr>
          <w:rFonts w:ascii="Arial" w:hAnsi="Arial" w:cs="Arial"/>
          <w:sz w:val="22"/>
          <w:szCs w:val="22"/>
        </w:rPr>
        <w:t>C</w:t>
      </w:r>
      <w:r w:rsidRPr="0004620A">
        <w:rPr>
          <w:rFonts w:ascii="Arial" w:hAnsi="Arial" w:cs="Arial"/>
          <w:sz w:val="22"/>
          <w:szCs w:val="22"/>
        </w:rPr>
        <w:t>onfianza</w:t>
      </w:r>
      <w:r w:rsidR="00714B0C" w:rsidRPr="0004620A">
        <w:rPr>
          <w:rFonts w:ascii="Arial" w:hAnsi="Arial" w:cs="Arial"/>
          <w:sz w:val="22"/>
          <w:szCs w:val="22"/>
        </w:rPr>
        <w:t xml:space="preserve"> (GC)</w:t>
      </w:r>
      <w:r w:rsidRPr="0004620A">
        <w:rPr>
          <w:rFonts w:ascii="Arial" w:hAnsi="Arial" w:cs="Arial"/>
          <w:sz w:val="22"/>
          <w:szCs w:val="22"/>
        </w:rPr>
        <w:t xml:space="preserve"> tiene un efecto mediador parcial en la relación entre la </w:t>
      </w:r>
      <w:r w:rsidR="00714B0C" w:rsidRPr="0004620A">
        <w:rPr>
          <w:rFonts w:ascii="Arial" w:hAnsi="Arial" w:cs="Arial"/>
          <w:sz w:val="22"/>
          <w:szCs w:val="22"/>
        </w:rPr>
        <w:t>I</w:t>
      </w:r>
      <w:r w:rsidRPr="0004620A">
        <w:rPr>
          <w:rFonts w:ascii="Arial" w:hAnsi="Arial" w:cs="Arial"/>
          <w:sz w:val="22"/>
          <w:szCs w:val="22"/>
        </w:rPr>
        <w:t xml:space="preserve">nteligencia </w:t>
      </w:r>
      <w:r w:rsidR="00714B0C" w:rsidRPr="0004620A">
        <w:rPr>
          <w:rFonts w:ascii="Arial" w:hAnsi="Arial" w:cs="Arial"/>
          <w:sz w:val="22"/>
          <w:szCs w:val="22"/>
        </w:rPr>
        <w:t>E</w:t>
      </w:r>
      <w:r w:rsidRPr="0004620A">
        <w:rPr>
          <w:rFonts w:ascii="Arial" w:hAnsi="Arial" w:cs="Arial"/>
          <w:sz w:val="22"/>
          <w:szCs w:val="22"/>
        </w:rPr>
        <w:t>mocional</w:t>
      </w:r>
      <w:r w:rsidR="00714B0C" w:rsidRPr="0004620A">
        <w:rPr>
          <w:rFonts w:ascii="Arial" w:hAnsi="Arial" w:cs="Arial"/>
          <w:sz w:val="22"/>
          <w:szCs w:val="22"/>
        </w:rPr>
        <w:t xml:space="preserve"> (IE)</w:t>
      </w:r>
      <w:r w:rsidRPr="0004620A">
        <w:rPr>
          <w:rFonts w:ascii="Arial" w:hAnsi="Arial" w:cs="Arial"/>
          <w:sz w:val="22"/>
          <w:szCs w:val="22"/>
        </w:rPr>
        <w:t xml:space="preserve"> y el </w:t>
      </w:r>
      <w:r w:rsidR="00753215" w:rsidRPr="0004620A">
        <w:rPr>
          <w:rFonts w:ascii="Arial" w:hAnsi="Arial" w:cs="Arial"/>
          <w:sz w:val="22"/>
          <w:szCs w:val="22"/>
        </w:rPr>
        <w:t>C</w:t>
      </w:r>
      <w:r w:rsidRPr="0004620A">
        <w:rPr>
          <w:rFonts w:ascii="Arial" w:hAnsi="Arial" w:cs="Arial"/>
          <w:sz w:val="22"/>
          <w:szCs w:val="22"/>
        </w:rPr>
        <w:t xml:space="preserve">omportamiento </w:t>
      </w:r>
      <w:r w:rsidR="00753215" w:rsidRPr="0004620A">
        <w:rPr>
          <w:rFonts w:ascii="Arial" w:hAnsi="Arial" w:cs="Arial"/>
          <w:sz w:val="22"/>
          <w:szCs w:val="22"/>
        </w:rPr>
        <w:t>Ético (CE)</w:t>
      </w:r>
      <w:r w:rsidRPr="0004620A">
        <w:rPr>
          <w:rFonts w:ascii="Arial" w:hAnsi="Arial" w:cs="Arial"/>
          <w:sz w:val="22"/>
          <w:szCs w:val="22"/>
        </w:rPr>
        <w:t xml:space="preserve">. Además de </w:t>
      </w:r>
      <w:r w:rsidR="00075024">
        <w:rPr>
          <w:rFonts w:ascii="Arial" w:hAnsi="Arial" w:cs="Arial"/>
          <w:sz w:val="22"/>
          <w:szCs w:val="22"/>
        </w:rPr>
        <w:t>incorporarse</w:t>
      </w:r>
      <w:r w:rsidRPr="0004620A">
        <w:rPr>
          <w:rFonts w:ascii="Arial" w:hAnsi="Arial" w:cs="Arial"/>
          <w:sz w:val="22"/>
          <w:szCs w:val="22"/>
        </w:rPr>
        <w:t xml:space="preserve"> a la literatura académica existente, los resultados serán útiles para los ejecutivos mineros, y posiblemente para los ejecutivos de otras industrias extractivas, para enfocar sus esfuerzos en mejorar la </w:t>
      </w:r>
      <w:r w:rsidR="00753215" w:rsidRPr="0004620A">
        <w:rPr>
          <w:rFonts w:ascii="Arial" w:hAnsi="Arial" w:cs="Arial"/>
          <w:sz w:val="22"/>
          <w:szCs w:val="22"/>
        </w:rPr>
        <w:t>Generación</w:t>
      </w:r>
      <w:r w:rsidRPr="0004620A">
        <w:rPr>
          <w:rFonts w:ascii="Arial" w:hAnsi="Arial" w:cs="Arial"/>
          <w:sz w:val="22"/>
          <w:szCs w:val="22"/>
        </w:rPr>
        <w:t xml:space="preserve"> de </w:t>
      </w:r>
      <w:r w:rsidR="00753215" w:rsidRPr="0004620A">
        <w:rPr>
          <w:rFonts w:ascii="Arial" w:hAnsi="Arial" w:cs="Arial"/>
          <w:sz w:val="22"/>
          <w:szCs w:val="22"/>
        </w:rPr>
        <w:t>C</w:t>
      </w:r>
      <w:r w:rsidRPr="0004620A">
        <w:rPr>
          <w:rFonts w:ascii="Arial" w:hAnsi="Arial" w:cs="Arial"/>
          <w:sz w:val="22"/>
          <w:szCs w:val="22"/>
        </w:rPr>
        <w:t>onfianza</w:t>
      </w:r>
      <w:r w:rsidR="00753215" w:rsidRPr="0004620A">
        <w:rPr>
          <w:rFonts w:ascii="Arial" w:hAnsi="Arial" w:cs="Arial"/>
          <w:sz w:val="22"/>
          <w:szCs w:val="22"/>
        </w:rPr>
        <w:t xml:space="preserve"> (GC)</w:t>
      </w:r>
      <w:r w:rsidRPr="0004620A">
        <w:rPr>
          <w:rFonts w:ascii="Arial" w:hAnsi="Arial" w:cs="Arial"/>
          <w:sz w:val="22"/>
          <w:szCs w:val="22"/>
        </w:rPr>
        <w:t xml:space="preserve"> </w:t>
      </w:r>
      <w:r w:rsidR="00075024">
        <w:rPr>
          <w:rFonts w:ascii="Arial" w:hAnsi="Arial" w:cs="Arial"/>
          <w:sz w:val="22"/>
          <w:szCs w:val="22"/>
        </w:rPr>
        <w:t>y así</w:t>
      </w:r>
      <w:r w:rsidRPr="0004620A">
        <w:rPr>
          <w:rFonts w:ascii="Arial" w:hAnsi="Arial" w:cs="Arial"/>
          <w:sz w:val="22"/>
          <w:szCs w:val="22"/>
        </w:rPr>
        <w:t xml:space="preserve"> tener un </w:t>
      </w:r>
      <w:r w:rsidR="00BD7F01">
        <w:rPr>
          <w:rFonts w:ascii="Arial" w:hAnsi="Arial" w:cs="Arial"/>
          <w:sz w:val="22"/>
          <w:szCs w:val="22"/>
        </w:rPr>
        <w:t>mejor</w:t>
      </w:r>
      <w:r w:rsidRPr="0004620A">
        <w:rPr>
          <w:rFonts w:ascii="Arial" w:hAnsi="Arial" w:cs="Arial"/>
          <w:sz w:val="22"/>
          <w:szCs w:val="22"/>
        </w:rPr>
        <w:t xml:space="preserve"> efecto en el comportamiento ético en sus </w:t>
      </w:r>
      <w:r w:rsidR="00BD7F01">
        <w:rPr>
          <w:rFonts w:ascii="Arial" w:hAnsi="Arial" w:cs="Arial"/>
          <w:sz w:val="22"/>
          <w:szCs w:val="22"/>
        </w:rPr>
        <w:t>ejecutivos</w:t>
      </w:r>
      <w:r w:rsidRPr="0004620A">
        <w:rPr>
          <w:rFonts w:ascii="Arial" w:hAnsi="Arial" w:cs="Arial"/>
          <w:sz w:val="22"/>
          <w:szCs w:val="22"/>
        </w:rPr>
        <w:t>.</w:t>
      </w:r>
    </w:p>
    <w:p w14:paraId="0F84CBD3" w14:textId="77777777" w:rsidR="00753215" w:rsidRPr="0004620A" w:rsidRDefault="00753215" w:rsidP="00650F70">
      <w:pPr>
        <w:jc w:val="both"/>
        <w:rPr>
          <w:rFonts w:ascii="Arial" w:hAnsi="Arial" w:cs="Arial"/>
          <w:b/>
          <w:sz w:val="22"/>
          <w:szCs w:val="22"/>
        </w:rPr>
      </w:pPr>
    </w:p>
    <w:p w14:paraId="113109B4" w14:textId="77777777" w:rsidR="00441B34" w:rsidRPr="0004620A" w:rsidRDefault="00F7409F" w:rsidP="00650F70">
      <w:pPr>
        <w:jc w:val="both"/>
        <w:rPr>
          <w:rFonts w:ascii="Arial" w:hAnsi="Arial" w:cs="Arial"/>
          <w:b/>
          <w:sz w:val="22"/>
          <w:szCs w:val="22"/>
        </w:rPr>
      </w:pPr>
      <w:r w:rsidRPr="0004620A">
        <w:rPr>
          <w:rFonts w:ascii="Arial" w:hAnsi="Arial" w:cs="Arial"/>
          <w:b/>
          <w:sz w:val="22"/>
          <w:szCs w:val="22"/>
        </w:rPr>
        <w:t xml:space="preserve">1. </w:t>
      </w:r>
      <w:r w:rsidR="002C3EBB" w:rsidRPr="0004620A">
        <w:rPr>
          <w:rFonts w:ascii="Arial" w:hAnsi="Arial" w:cs="Arial"/>
          <w:b/>
          <w:sz w:val="22"/>
          <w:szCs w:val="22"/>
        </w:rPr>
        <w:t>I</w:t>
      </w:r>
      <w:r w:rsidR="00314F9E" w:rsidRPr="0004620A">
        <w:rPr>
          <w:rFonts w:ascii="Arial" w:hAnsi="Arial" w:cs="Arial"/>
          <w:b/>
          <w:sz w:val="22"/>
          <w:szCs w:val="22"/>
        </w:rPr>
        <w:t xml:space="preserve">ntroducción </w:t>
      </w:r>
    </w:p>
    <w:p w14:paraId="214DF996" w14:textId="77777777" w:rsidR="00D5647F" w:rsidRPr="0004620A" w:rsidRDefault="00D5647F" w:rsidP="00650F70">
      <w:pPr>
        <w:jc w:val="both"/>
        <w:rPr>
          <w:rFonts w:ascii="Arial" w:hAnsi="Arial" w:cs="Arial"/>
          <w:sz w:val="22"/>
          <w:szCs w:val="22"/>
        </w:rPr>
      </w:pPr>
    </w:p>
    <w:p w14:paraId="6C74584C" w14:textId="01E7D98D" w:rsidR="001E0DBD" w:rsidRPr="0004620A" w:rsidRDefault="001E0DBD" w:rsidP="001E0DBD">
      <w:pPr>
        <w:ind w:firstLine="720"/>
        <w:jc w:val="both"/>
        <w:rPr>
          <w:rFonts w:ascii="Arial" w:hAnsi="Arial" w:cs="Arial"/>
          <w:sz w:val="22"/>
          <w:szCs w:val="22"/>
        </w:rPr>
      </w:pPr>
      <w:r w:rsidRPr="0004620A">
        <w:rPr>
          <w:rFonts w:ascii="Arial" w:hAnsi="Arial" w:cs="Arial"/>
          <w:sz w:val="22"/>
          <w:szCs w:val="22"/>
        </w:rPr>
        <w:t>En la última década se han realizado numerosos estudios para medir la relación entre la inteligencia emocional (IE) y otros constructos relacionados directa o indirectamente con el comportamiento humano. Se han realizado investigaciones, por ejemplo sobre el efecto de la IE en el rendimiento (</w:t>
      </w:r>
      <w:proofErr w:type="spellStart"/>
      <w:r w:rsidRPr="0004620A">
        <w:rPr>
          <w:rFonts w:ascii="Arial" w:hAnsi="Arial" w:cs="Arial"/>
          <w:sz w:val="22"/>
          <w:szCs w:val="22"/>
        </w:rPr>
        <w:t>Cudjoe</w:t>
      </w:r>
      <w:proofErr w:type="spellEnd"/>
      <w:r w:rsidRPr="0004620A">
        <w:rPr>
          <w:rFonts w:ascii="Arial" w:hAnsi="Arial" w:cs="Arial"/>
          <w:sz w:val="22"/>
          <w:szCs w:val="22"/>
        </w:rPr>
        <w:t xml:space="preserve"> et al., 2023; </w:t>
      </w:r>
      <w:proofErr w:type="spellStart"/>
      <w:r w:rsidRPr="0004620A">
        <w:rPr>
          <w:rFonts w:ascii="Arial" w:hAnsi="Arial" w:cs="Arial"/>
          <w:sz w:val="22"/>
          <w:szCs w:val="22"/>
        </w:rPr>
        <w:t>Dimitropoulos</w:t>
      </w:r>
      <w:proofErr w:type="spellEnd"/>
      <w:r w:rsidRPr="0004620A">
        <w:rPr>
          <w:rFonts w:ascii="Arial" w:hAnsi="Arial" w:cs="Arial"/>
          <w:sz w:val="22"/>
          <w:szCs w:val="22"/>
        </w:rPr>
        <w:t xml:space="preserve"> et al., 2019; </w:t>
      </w:r>
      <w:proofErr w:type="spellStart"/>
      <w:r w:rsidRPr="0004620A">
        <w:rPr>
          <w:rFonts w:ascii="Arial" w:hAnsi="Arial" w:cs="Arial"/>
          <w:sz w:val="22"/>
          <w:szCs w:val="22"/>
        </w:rPr>
        <w:t>Rezvani</w:t>
      </w:r>
      <w:proofErr w:type="spellEnd"/>
      <w:r w:rsidRPr="0004620A">
        <w:rPr>
          <w:rFonts w:ascii="Arial" w:hAnsi="Arial" w:cs="Arial"/>
          <w:sz w:val="22"/>
          <w:szCs w:val="22"/>
        </w:rPr>
        <w:t xml:space="preserve"> et al., 2018; </w:t>
      </w:r>
      <w:proofErr w:type="spellStart"/>
      <w:r w:rsidRPr="0004620A">
        <w:rPr>
          <w:rFonts w:ascii="Arial" w:hAnsi="Arial" w:cs="Arial"/>
          <w:sz w:val="22"/>
          <w:szCs w:val="22"/>
        </w:rPr>
        <w:t>Rezvani</w:t>
      </w:r>
      <w:proofErr w:type="spellEnd"/>
      <w:r w:rsidRPr="0004620A">
        <w:rPr>
          <w:rFonts w:ascii="Arial" w:hAnsi="Arial" w:cs="Arial"/>
          <w:sz w:val="22"/>
          <w:szCs w:val="22"/>
        </w:rPr>
        <w:t xml:space="preserve"> et al., 2019), el liderazgo (Du </w:t>
      </w:r>
      <w:proofErr w:type="spellStart"/>
      <w:r w:rsidRPr="0004620A">
        <w:rPr>
          <w:rFonts w:ascii="Arial" w:hAnsi="Arial" w:cs="Arial"/>
          <w:sz w:val="22"/>
          <w:szCs w:val="22"/>
        </w:rPr>
        <w:t>Plessis</w:t>
      </w:r>
      <w:proofErr w:type="spellEnd"/>
      <w:r w:rsidRPr="0004620A">
        <w:rPr>
          <w:rFonts w:ascii="Arial" w:hAnsi="Arial" w:cs="Arial"/>
          <w:sz w:val="22"/>
          <w:szCs w:val="22"/>
        </w:rPr>
        <w:t xml:space="preserve"> et al., 2015; Nabih et al., 2023), la autoeficacia (</w:t>
      </w:r>
      <w:proofErr w:type="spellStart"/>
      <w:r w:rsidRPr="0004620A">
        <w:rPr>
          <w:rFonts w:ascii="Arial" w:hAnsi="Arial" w:cs="Arial"/>
          <w:sz w:val="22"/>
          <w:szCs w:val="22"/>
        </w:rPr>
        <w:t>Jiang</w:t>
      </w:r>
      <w:proofErr w:type="spellEnd"/>
      <w:r w:rsidRPr="0004620A">
        <w:rPr>
          <w:rFonts w:ascii="Arial" w:hAnsi="Arial" w:cs="Arial"/>
          <w:sz w:val="22"/>
          <w:szCs w:val="22"/>
        </w:rPr>
        <w:t xml:space="preserve">, 2016; </w:t>
      </w:r>
      <w:proofErr w:type="spellStart"/>
      <w:r w:rsidRPr="0004620A">
        <w:rPr>
          <w:rFonts w:ascii="Arial" w:hAnsi="Arial" w:cs="Arial"/>
          <w:sz w:val="22"/>
          <w:szCs w:val="22"/>
        </w:rPr>
        <w:t>Mortan</w:t>
      </w:r>
      <w:proofErr w:type="spellEnd"/>
      <w:r w:rsidRPr="0004620A">
        <w:rPr>
          <w:rFonts w:ascii="Arial" w:hAnsi="Arial" w:cs="Arial"/>
          <w:sz w:val="22"/>
          <w:szCs w:val="22"/>
        </w:rPr>
        <w:t xml:space="preserve"> et al., 2014), el intercambio de </w:t>
      </w:r>
      <w:r w:rsidRPr="0004620A">
        <w:rPr>
          <w:rFonts w:ascii="Arial" w:hAnsi="Arial" w:cs="Arial"/>
          <w:sz w:val="22"/>
          <w:szCs w:val="22"/>
        </w:rPr>
        <w:t xml:space="preserve">conocimientos (Ansari y Malik, 2017; Malik, 2021), la satisfacción laboral (Lee, 2017; </w:t>
      </w:r>
      <w:proofErr w:type="spellStart"/>
      <w:r w:rsidRPr="0004620A">
        <w:rPr>
          <w:rFonts w:ascii="Arial" w:hAnsi="Arial" w:cs="Arial"/>
          <w:sz w:val="22"/>
          <w:szCs w:val="22"/>
        </w:rPr>
        <w:t>Sudiro</w:t>
      </w:r>
      <w:proofErr w:type="spellEnd"/>
      <w:r w:rsidRPr="0004620A">
        <w:rPr>
          <w:rFonts w:ascii="Arial" w:hAnsi="Arial" w:cs="Arial"/>
          <w:sz w:val="22"/>
          <w:szCs w:val="22"/>
        </w:rPr>
        <w:t xml:space="preserve"> et al., 2023) y el comportamiento en general (Ali </w:t>
      </w:r>
      <w:proofErr w:type="spellStart"/>
      <w:r w:rsidRPr="0004620A">
        <w:rPr>
          <w:rFonts w:ascii="Arial" w:hAnsi="Arial" w:cs="Arial"/>
          <w:sz w:val="22"/>
          <w:szCs w:val="22"/>
        </w:rPr>
        <w:t>Yusuf</w:t>
      </w:r>
      <w:proofErr w:type="spellEnd"/>
      <w:r w:rsidRPr="0004620A">
        <w:rPr>
          <w:rFonts w:ascii="Arial" w:hAnsi="Arial" w:cs="Arial"/>
          <w:sz w:val="22"/>
          <w:szCs w:val="22"/>
        </w:rPr>
        <w:t xml:space="preserve"> y </w:t>
      </w:r>
      <w:proofErr w:type="spellStart"/>
      <w:r w:rsidRPr="0004620A">
        <w:rPr>
          <w:rFonts w:ascii="Arial" w:hAnsi="Arial" w:cs="Arial"/>
          <w:sz w:val="22"/>
          <w:szCs w:val="22"/>
        </w:rPr>
        <w:t>Widodo</w:t>
      </w:r>
      <w:proofErr w:type="spellEnd"/>
      <w:r w:rsidRPr="0004620A">
        <w:rPr>
          <w:rFonts w:ascii="Arial" w:hAnsi="Arial" w:cs="Arial"/>
          <w:sz w:val="22"/>
          <w:szCs w:val="22"/>
        </w:rPr>
        <w:t xml:space="preserve">, 2023; </w:t>
      </w:r>
      <w:proofErr w:type="spellStart"/>
      <w:r w:rsidRPr="0004620A">
        <w:rPr>
          <w:rFonts w:ascii="Arial" w:hAnsi="Arial" w:cs="Arial"/>
          <w:sz w:val="22"/>
          <w:szCs w:val="22"/>
        </w:rPr>
        <w:t>Dirican</w:t>
      </w:r>
      <w:proofErr w:type="spellEnd"/>
      <w:r w:rsidRPr="0004620A">
        <w:rPr>
          <w:rFonts w:ascii="Arial" w:hAnsi="Arial" w:cs="Arial"/>
          <w:sz w:val="22"/>
          <w:szCs w:val="22"/>
        </w:rPr>
        <w:t xml:space="preserve"> y </w:t>
      </w:r>
      <w:proofErr w:type="spellStart"/>
      <w:r w:rsidRPr="0004620A">
        <w:rPr>
          <w:rFonts w:ascii="Arial" w:hAnsi="Arial" w:cs="Arial"/>
          <w:sz w:val="22"/>
          <w:szCs w:val="22"/>
        </w:rPr>
        <w:t>Erdil</w:t>
      </w:r>
      <w:proofErr w:type="spellEnd"/>
      <w:r w:rsidRPr="0004620A">
        <w:rPr>
          <w:rFonts w:ascii="Arial" w:hAnsi="Arial" w:cs="Arial"/>
          <w:sz w:val="22"/>
          <w:szCs w:val="22"/>
        </w:rPr>
        <w:t xml:space="preserve">, 2020; </w:t>
      </w:r>
      <w:proofErr w:type="spellStart"/>
      <w:r w:rsidRPr="0004620A">
        <w:rPr>
          <w:rFonts w:ascii="Arial" w:hAnsi="Arial" w:cs="Arial"/>
          <w:sz w:val="22"/>
          <w:szCs w:val="22"/>
        </w:rPr>
        <w:t>Makkar</w:t>
      </w:r>
      <w:proofErr w:type="spellEnd"/>
      <w:r w:rsidRPr="0004620A">
        <w:rPr>
          <w:rFonts w:ascii="Arial" w:hAnsi="Arial" w:cs="Arial"/>
          <w:sz w:val="22"/>
          <w:szCs w:val="22"/>
        </w:rPr>
        <w:t xml:space="preserve"> y </w:t>
      </w:r>
      <w:proofErr w:type="spellStart"/>
      <w:r w:rsidRPr="0004620A">
        <w:rPr>
          <w:rFonts w:ascii="Arial" w:hAnsi="Arial" w:cs="Arial"/>
          <w:sz w:val="22"/>
          <w:szCs w:val="22"/>
        </w:rPr>
        <w:t>Basu</w:t>
      </w:r>
      <w:proofErr w:type="spellEnd"/>
      <w:r w:rsidRPr="0004620A">
        <w:rPr>
          <w:rFonts w:ascii="Arial" w:hAnsi="Arial" w:cs="Arial"/>
          <w:sz w:val="22"/>
          <w:szCs w:val="22"/>
        </w:rPr>
        <w:t>, 2019). Cabral y De Oliveira (2014) han demostrado que los individuos con mayor nivel de inteligencia emocional tendrían un mayor nivel de comportamiento ético.</w:t>
      </w:r>
    </w:p>
    <w:p w14:paraId="466C5824" w14:textId="77777777" w:rsidR="001E0DBD" w:rsidRPr="0004620A" w:rsidRDefault="001E0DBD" w:rsidP="001E0DBD">
      <w:pPr>
        <w:ind w:firstLine="708"/>
        <w:jc w:val="both"/>
        <w:rPr>
          <w:rFonts w:ascii="Arial" w:hAnsi="Arial" w:cs="Arial"/>
          <w:sz w:val="22"/>
          <w:szCs w:val="22"/>
        </w:rPr>
      </w:pPr>
      <w:r w:rsidRPr="0004620A">
        <w:rPr>
          <w:rFonts w:ascii="Arial" w:hAnsi="Arial" w:cs="Arial"/>
          <w:sz w:val="22"/>
          <w:szCs w:val="22"/>
        </w:rPr>
        <w:t xml:space="preserve">En la misma línea, Hopkins y </w:t>
      </w:r>
      <w:proofErr w:type="spellStart"/>
      <w:r w:rsidRPr="0004620A">
        <w:rPr>
          <w:rFonts w:ascii="Arial" w:hAnsi="Arial" w:cs="Arial"/>
          <w:sz w:val="22"/>
          <w:szCs w:val="22"/>
        </w:rPr>
        <w:t>Deepa</w:t>
      </w:r>
      <w:proofErr w:type="spellEnd"/>
      <w:r w:rsidRPr="0004620A">
        <w:rPr>
          <w:rFonts w:ascii="Arial" w:hAnsi="Arial" w:cs="Arial"/>
          <w:sz w:val="22"/>
          <w:szCs w:val="22"/>
        </w:rPr>
        <w:t xml:space="preserve"> (2018) estudiaron la relación entre la IE y el comportamiento ético (CE) a través del proceso de toma de decisiones éticas. Los autores utilizaron el Inventario de Cociente Emocional (EQ-i) 2.0 para medir la IE, y el modelo de la Escala Ética Multidimensional (MES) para medir la toma de decisiones éticas. Sus conclusiones mostraron que existe una fuerte correlación positiva entre la IE y las decisiones éticas. Ambos autores sugirieron seguir recopilando evidencia empírica de esta relación, especialmente en diferentes industrias y empresas, particularmente en países en desarrollo. Por el contrario, Mura et al. (2021), utilizando la Escala de Evaluación de Emociones (</w:t>
      </w:r>
      <w:proofErr w:type="spellStart"/>
      <w:r w:rsidRPr="0004620A">
        <w:rPr>
          <w:rFonts w:ascii="Arial" w:hAnsi="Arial" w:cs="Arial"/>
          <w:sz w:val="22"/>
          <w:szCs w:val="22"/>
        </w:rPr>
        <w:t>Schutte</w:t>
      </w:r>
      <w:proofErr w:type="spellEnd"/>
      <w:r w:rsidRPr="0004620A">
        <w:rPr>
          <w:rFonts w:ascii="Arial" w:hAnsi="Arial" w:cs="Arial"/>
          <w:sz w:val="22"/>
          <w:szCs w:val="22"/>
        </w:rPr>
        <w:t xml:space="preserve"> et al., 1998), encontraron que no existe una relación significativa entre la IE y la CE. Estos resultados mixtos resaltan la necesidad de seguir recopilando evidencia empírica del efecto de la IE sobre la CE para confirmar cuál de estas dos relaciones predomina, cerrando así la brecha de conocimiento.</w:t>
      </w:r>
    </w:p>
    <w:p w14:paraId="457E32B9" w14:textId="7F826488" w:rsidR="001E0DBD" w:rsidRPr="0004620A" w:rsidRDefault="001E0DBD" w:rsidP="001E0DBD">
      <w:pPr>
        <w:ind w:firstLine="720"/>
        <w:jc w:val="both"/>
        <w:rPr>
          <w:rFonts w:ascii="Arial" w:hAnsi="Arial" w:cs="Arial"/>
          <w:sz w:val="22"/>
          <w:szCs w:val="22"/>
        </w:rPr>
      </w:pPr>
      <w:r w:rsidRPr="0004620A">
        <w:rPr>
          <w:rFonts w:ascii="Arial" w:hAnsi="Arial" w:cs="Arial"/>
          <w:sz w:val="22"/>
          <w:szCs w:val="22"/>
        </w:rPr>
        <w:t xml:space="preserve">Algunos estudios han reportado que la IE tiene un efecto positivo en la </w:t>
      </w:r>
      <w:r w:rsidR="00320D42" w:rsidRPr="0004620A">
        <w:rPr>
          <w:rFonts w:ascii="Arial" w:hAnsi="Arial" w:cs="Arial"/>
          <w:sz w:val="22"/>
          <w:szCs w:val="22"/>
        </w:rPr>
        <w:t>Generación</w:t>
      </w:r>
      <w:r w:rsidRPr="0004620A">
        <w:rPr>
          <w:rFonts w:ascii="Arial" w:hAnsi="Arial" w:cs="Arial"/>
          <w:sz w:val="22"/>
          <w:szCs w:val="22"/>
        </w:rPr>
        <w:t xml:space="preserve"> de </w:t>
      </w:r>
      <w:r w:rsidR="00320D42" w:rsidRPr="0004620A">
        <w:rPr>
          <w:rFonts w:ascii="Arial" w:hAnsi="Arial" w:cs="Arial"/>
          <w:sz w:val="22"/>
          <w:szCs w:val="22"/>
        </w:rPr>
        <w:t>C</w:t>
      </w:r>
      <w:r w:rsidRPr="0004620A">
        <w:rPr>
          <w:rFonts w:ascii="Arial" w:hAnsi="Arial" w:cs="Arial"/>
          <w:sz w:val="22"/>
          <w:szCs w:val="22"/>
        </w:rPr>
        <w:t>onfianza (</w:t>
      </w:r>
      <w:r w:rsidR="002F04F7" w:rsidRPr="0004620A">
        <w:rPr>
          <w:rFonts w:ascii="Arial" w:hAnsi="Arial" w:cs="Arial"/>
          <w:sz w:val="22"/>
          <w:szCs w:val="22"/>
        </w:rPr>
        <w:t>GC</w:t>
      </w:r>
      <w:r w:rsidRPr="0004620A">
        <w:rPr>
          <w:rFonts w:ascii="Arial" w:hAnsi="Arial" w:cs="Arial"/>
          <w:sz w:val="22"/>
          <w:szCs w:val="22"/>
        </w:rPr>
        <w:t xml:space="preserve">) (Chun et al., 2010; Du </w:t>
      </w:r>
      <w:proofErr w:type="spellStart"/>
      <w:r w:rsidRPr="0004620A">
        <w:rPr>
          <w:rFonts w:ascii="Arial" w:hAnsi="Arial" w:cs="Arial"/>
          <w:sz w:val="22"/>
          <w:szCs w:val="22"/>
        </w:rPr>
        <w:t>Plessis</w:t>
      </w:r>
      <w:proofErr w:type="spellEnd"/>
      <w:r w:rsidRPr="0004620A">
        <w:rPr>
          <w:rFonts w:ascii="Arial" w:hAnsi="Arial" w:cs="Arial"/>
          <w:sz w:val="22"/>
          <w:szCs w:val="22"/>
        </w:rPr>
        <w:t xml:space="preserve"> et al., 2015). </w:t>
      </w:r>
      <w:proofErr w:type="spellStart"/>
      <w:r w:rsidRPr="0004620A">
        <w:rPr>
          <w:rFonts w:ascii="Arial" w:hAnsi="Arial" w:cs="Arial"/>
          <w:sz w:val="22"/>
          <w:szCs w:val="22"/>
        </w:rPr>
        <w:t>Rezvani</w:t>
      </w:r>
      <w:proofErr w:type="spellEnd"/>
      <w:r w:rsidRPr="0004620A">
        <w:rPr>
          <w:rFonts w:ascii="Arial" w:hAnsi="Arial" w:cs="Arial"/>
          <w:sz w:val="22"/>
          <w:szCs w:val="22"/>
        </w:rPr>
        <w:t xml:space="preserve"> et al. (2018, 2019) demostraron que existe una relación positiva estadísticamente significativa entre la IE y la </w:t>
      </w:r>
      <w:r w:rsidR="002F04F7" w:rsidRPr="0004620A">
        <w:rPr>
          <w:rFonts w:ascii="Arial" w:hAnsi="Arial" w:cs="Arial"/>
          <w:sz w:val="22"/>
          <w:szCs w:val="22"/>
        </w:rPr>
        <w:t>GC</w:t>
      </w:r>
      <w:r w:rsidRPr="0004620A">
        <w:rPr>
          <w:rFonts w:ascii="Arial" w:hAnsi="Arial" w:cs="Arial"/>
          <w:sz w:val="22"/>
          <w:szCs w:val="22"/>
        </w:rPr>
        <w:t xml:space="preserve">. Los autores argumentaron que “la gestión de las emociones es una parte central de las organizaciones de proyectos y la gestión adecuada de las emociones puede conducir a una mayor confianza y rendimiento en los equipos y los individuos”. Por otro lado, </w:t>
      </w:r>
      <w:proofErr w:type="spellStart"/>
      <w:r w:rsidRPr="0004620A">
        <w:rPr>
          <w:rFonts w:ascii="Arial" w:hAnsi="Arial" w:cs="Arial"/>
          <w:sz w:val="22"/>
          <w:szCs w:val="22"/>
        </w:rPr>
        <w:t>Moriano</w:t>
      </w:r>
      <w:proofErr w:type="spellEnd"/>
      <w:r w:rsidRPr="0004620A">
        <w:rPr>
          <w:rFonts w:ascii="Arial" w:hAnsi="Arial" w:cs="Arial"/>
          <w:sz w:val="22"/>
          <w:szCs w:val="22"/>
        </w:rPr>
        <w:t xml:space="preserve"> et al. (2009) encontraron que cuando los subordinados confían en sus superiores o en la organización, existe un mayor nivel de identificación y compromiso con la empresa, lo que </w:t>
      </w:r>
      <w:r w:rsidRPr="0004620A">
        <w:rPr>
          <w:rFonts w:ascii="Arial" w:hAnsi="Arial" w:cs="Arial"/>
          <w:sz w:val="22"/>
          <w:szCs w:val="22"/>
        </w:rPr>
        <w:lastRenderedPageBreak/>
        <w:t xml:space="preserve">fomenta la adopción de comportamientos que conducen al logro de los objetivos organizacionales. A pesar de la evidencia empírica del efecto positivo de la IE sobre la </w:t>
      </w:r>
      <w:r w:rsidR="002F04F7" w:rsidRPr="0004620A">
        <w:rPr>
          <w:rFonts w:ascii="Arial" w:hAnsi="Arial" w:cs="Arial"/>
          <w:sz w:val="22"/>
          <w:szCs w:val="22"/>
        </w:rPr>
        <w:t>GC</w:t>
      </w:r>
      <w:r w:rsidRPr="0004620A">
        <w:rPr>
          <w:rFonts w:ascii="Arial" w:hAnsi="Arial" w:cs="Arial"/>
          <w:sz w:val="22"/>
          <w:szCs w:val="22"/>
        </w:rPr>
        <w:t xml:space="preserve"> y, a su vez, de la </w:t>
      </w:r>
      <w:r w:rsidR="002F04F7" w:rsidRPr="0004620A">
        <w:rPr>
          <w:rFonts w:ascii="Arial" w:hAnsi="Arial" w:cs="Arial"/>
          <w:sz w:val="22"/>
          <w:szCs w:val="22"/>
        </w:rPr>
        <w:t>GC</w:t>
      </w:r>
      <w:r w:rsidRPr="0004620A">
        <w:rPr>
          <w:rFonts w:ascii="Arial" w:hAnsi="Arial" w:cs="Arial"/>
          <w:sz w:val="22"/>
          <w:szCs w:val="22"/>
        </w:rPr>
        <w:t xml:space="preserve"> sobre la </w:t>
      </w:r>
      <w:r w:rsidR="002F04F7" w:rsidRPr="0004620A">
        <w:rPr>
          <w:rFonts w:ascii="Arial" w:hAnsi="Arial" w:cs="Arial"/>
          <w:sz w:val="22"/>
          <w:szCs w:val="22"/>
        </w:rPr>
        <w:t>CE</w:t>
      </w:r>
      <w:r w:rsidRPr="0004620A">
        <w:rPr>
          <w:rFonts w:ascii="Arial" w:hAnsi="Arial" w:cs="Arial"/>
          <w:sz w:val="22"/>
          <w:szCs w:val="22"/>
        </w:rPr>
        <w:t xml:space="preserve">, </w:t>
      </w:r>
      <w:r w:rsidR="009F4AD0">
        <w:rPr>
          <w:rFonts w:ascii="Arial" w:hAnsi="Arial" w:cs="Arial"/>
          <w:sz w:val="22"/>
          <w:szCs w:val="22"/>
        </w:rPr>
        <w:t>era necesario</w:t>
      </w:r>
      <w:r w:rsidRPr="0004620A">
        <w:rPr>
          <w:rFonts w:ascii="Arial" w:hAnsi="Arial" w:cs="Arial"/>
          <w:sz w:val="22"/>
          <w:szCs w:val="22"/>
        </w:rPr>
        <w:t xml:space="preserve"> realiza</w:t>
      </w:r>
      <w:r w:rsidR="009F4AD0">
        <w:rPr>
          <w:rFonts w:ascii="Arial" w:hAnsi="Arial" w:cs="Arial"/>
          <w:sz w:val="22"/>
          <w:szCs w:val="22"/>
        </w:rPr>
        <w:t>r</w:t>
      </w:r>
      <w:r w:rsidRPr="0004620A">
        <w:rPr>
          <w:rFonts w:ascii="Arial" w:hAnsi="Arial" w:cs="Arial"/>
          <w:sz w:val="22"/>
          <w:szCs w:val="22"/>
        </w:rPr>
        <w:t xml:space="preserve"> estudios que analicen el efecto mediador de la </w:t>
      </w:r>
      <w:r w:rsidR="00864A0B" w:rsidRPr="0004620A">
        <w:rPr>
          <w:rFonts w:ascii="Arial" w:hAnsi="Arial" w:cs="Arial"/>
          <w:sz w:val="22"/>
          <w:szCs w:val="22"/>
        </w:rPr>
        <w:t>GC</w:t>
      </w:r>
      <w:r w:rsidRPr="0004620A">
        <w:rPr>
          <w:rFonts w:ascii="Arial" w:hAnsi="Arial" w:cs="Arial"/>
          <w:sz w:val="22"/>
          <w:szCs w:val="22"/>
        </w:rPr>
        <w:t xml:space="preserve"> en la relación entre la IE y la </w:t>
      </w:r>
      <w:r w:rsidR="00864A0B" w:rsidRPr="0004620A">
        <w:rPr>
          <w:rFonts w:ascii="Arial" w:hAnsi="Arial" w:cs="Arial"/>
          <w:sz w:val="22"/>
          <w:szCs w:val="22"/>
        </w:rPr>
        <w:t>CE</w:t>
      </w:r>
      <w:r w:rsidRPr="0004620A">
        <w:rPr>
          <w:rFonts w:ascii="Arial" w:hAnsi="Arial" w:cs="Arial"/>
          <w:sz w:val="22"/>
          <w:szCs w:val="22"/>
        </w:rPr>
        <w:t>, y</w:t>
      </w:r>
      <w:r w:rsidR="009F4AD0">
        <w:rPr>
          <w:rFonts w:ascii="Arial" w:hAnsi="Arial" w:cs="Arial"/>
          <w:sz w:val="22"/>
          <w:szCs w:val="22"/>
        </w:rPr>
        <w:t>a que</w:t>
      </w:r>
      <w:r w:rsidRPr="0004620A">
        <w:rPr>
          <w:rFonts w:ascii="Arial" w:hAnsi="Arial" w:cs="Arial"/>
          <w:sz w:val="22"/>
          <w:szCs w:val="22"/>
        </w:rPr>
        <w:t xml:space="preserve"> no hay estudios previos que vinculen estas variables en la industria minera de un país en desarrollo.</w:t>
      </w:r>
    </w:p>
    <w:p w14:paraId="1B1C93E2" w14:textId="77777777" w:rsidR="00463CC6" w:rsidRPr="0004620A" w:rsidRDefault="00463CC6" w:rsidP="00DC0898">
      <w:pPr>
        <w:ind w:firstLine="720"/>
        <w:jc w:val="both"/>
        <w:rPr>
          <w:rFonts w:ascii="Arial" w:hAnsi="Arial" w:cs="Arial"/>
          <w:sz w:val="22"/>
          <w:szCs w:val="22"/>
        </w:rPr>
      </w:pPr>
    </w:p>
    <w:p w14:paraId="19931D67" w14:textId="40FF8BAB" w:rsidR="00DC0898" w:rsidRPr="0004620A" w:rsidRDefault="0070512B" w:rsidP="00DC0898">
      <w:pPr>
        <w:ind w:firstLine="720"/>
        <w:jc w:val="both"/>
        <w:rPr>
          <w:rFonts w:ascii="Arial" w:hAnsi="Arial" w:cs="Arial"/>
          <w:sz w:val="22"/>
          <w:szCs w:val="22"/>
        </w:rPr>
      </w:pPr>
      <w:r>
        <w:rPr>
          <w:rFonts w:ascii="Arial" w:hAnsi="Arial" w:cs="Arial"/>
          <w:sz w:val="22"/>
          <w:szCs w:val="22"/>
        </w:rPr>
        <w:t>Por lo antes expuesto</w:t>
      </w:r>
      <w:r w:rsidR="009F4AD0">
        <w:rPr>
          <w:rFonts w:ascii="Arial" w:hAnsi="Arial" w:cs="Arial"/>
          <w:sz w:val="22"/>
          <w:szCs w:val="22"/>
        </w:rPr>
        <w:t>, e</w:t>
      </w:r>
      <w:r w:rsidR="001E0DBD" w:rsidRPr="0004620A">
        <w:rPr>
          <w:rFonts w:ascii="Arial" w:hAnsi="Arial" w:cs="Arial"/>
          <w:sz w:val="22"/>
          <w:szCs w:val="22"/>
        </w:rPr>
        <w:t xml:space="preserve">studiar la relación entre </w:t>
      </w:r>
      <w:r w:rsidR="007A205A" w:rsidRPr="0004620A">
        <w:rPr>
          <w:rFonts w:ascii="Arial" w:hAnsi="Arial" w:cs="Arial"/>
          <w:sz w:val="22"/>
          <w:szCs w:val="22"/>
        </w:rPr>
        <w:t>IE</w:t>
      </w:r>
      <w:r w:rsidR="001E0DBD" w:rsidRPr="0004620A">
        <w:rPr>
          <w:rFonts w:ascii="Arial" w:hAnsi="Arial" w:cs="Arial"/>
          <w:sz w:val="22"/>
          <w:szCs w:val="22"/>
        </w:rPr>
        <w:t xml:space="preserve"> y </w:t>
      </w:r>
      <w:r w:rsidR="007A205A" w:rsidRPr="0004620A">
        <w:rPr>
          <w:rFonts w:ascii="Arial" w:hAnsi="Arial" w:cs="Arial"/>
          <w:sz w:val="22"/>
          <w:szCs w:val="22"/>
        </w:rPr>
        <w:t>CE</w:t>
      </w:r>
      <w:r w:rsidR="001E0DBD" w:rsidRPr="0004620A">
        <w:rPr>
          <w:rFonts w:ascii="Arial" w:hAnsi="Arial" w:cs="Arial"/>
          <w:sz w:val="22"/>
          <w:szCs w:val="22"/>
        </w:rPr>
        <w:t xml:space="preserve"> con </w:t>
      </w:r>
      <w:r w:rsidR="007A205A" w:rsidRPr="0004620A">
        <w:rPr>
          <w:rFonts w:ascii="Arial" w:hAnsi="Arial" w:cs="Arial"/>
          <w:sz w:val="22"/>
          <w:szCs w:val="22"/>
        </w:rPr>
        <w:t>GC</w:t>
      </w:r>
      <w:r w:rsidR="001E0DBD" w:rsidRPr="0004620A">
        <w:rPr>
          <w:rFonts w:ascii="Arial" w:hAnsi="Arial" w:cs="Arial"/>
          <w:sz w:val="22"/>
          <w:szCs w:val="22"/>
        </w:rPr>
        <w:t xml:space="preserve">, y en particular verificar si </w:t>
      </w:r>
      <w:r w:rsidR="007A205A" w:rsidRPr="0004620A">
        <w:rPr>
          <w:rFonts w:ascii="Arial" w:hAnsi="Arial" w:cs="Arial"/>
          <w:sz w:val="22"/>
          <w:szCs w:val="22"/>
        </w:rPr>
        <w:t>GC</w:t>
      </w:r>
      <w:r w:rsidR="001E0DBD" w:rsidRPr="0004620A">
        <w:rPr>
          <w:rFonts w:ascii="Arial" w:hAnsi="Arial" w:cs="Arial"/>
          <w:sz w:val="22"/>
          <w:szCs w:val="22"/>
        </w:rPr>
        <w:t xml:space="preserve"> tiene un efecto mediador en la relación entre EI y </w:t>
      </w:r>
      <w:r w:rsidR="007A205A" w:rsidRPr="0004620A">
        <w:rPr>
          <w:rFonts w:ascii="Arial" w:hAnsi="Arial" w:cs="Arial"/>
          <w:sz w:val="22"/>
          <w:szCs w:val="22"/>
        </w:rPr>
        <w:t>CE</w:t>
      </w:r>
      <w:r w:rsidR="001E0DBD" w:rsidRPr="0004620A">
        <w:rPr>
          <w:rFonts w:ascii="Arial" w:hAnsi="Arial" w:cs="Arial"/>
          <w:sz w:val="22"/>
          <w:szCs w:val="22"/>
        </w:rPr>
        <w:t xml:space="preserve">, </w:t>
      </w:r>
      <w:r w:rsidR="00C73DC9">
        <w:rPr>
          <w:rFonts w:ascii="Arial" w:hAnsi="Arial" w:cs="Arial"/>
          <w:sz w:val="22"/>
          <w:szCs w:val="22"/>
        </w:rPr>
        <w:t>demuestra</w:t>
      </w:r>
      <w:r w:rsidR="007A205A" w:rsidRPr="0004620A">
        <w:rPr>
          <w:rFonts w:ascii="Arial" w:hAnsi="Arial" w:cs="Arial"/>
          <w:sz w:val="22"/>
          <w:szCs w:val="22"/>
        </w:rPr>
        <w:t xml:space="preserve"> </w:t>
      </w:r>
      <w:r w:rsidR="00255C3E" w:rsidRPr="0004620A">
        <w:rPr>
          <w:rFonts w:ascii="Arial" w:hAnsi="Arial" w:cs="Arial"/>
          <w:sz w:val="22"/>
          <w:szCs w:val="22"/>
        </w:rPr>
        <w:t xml:space="preserve">la </w:t>
      </w:r>
      <w:r w:rsidR="00CF1496" w:rsidRPr="0004620A">
        <w:rPr>
          <w:rFonts w:ascii="Arial" w:hAnsi="Arial" w:cs="Arial"/>
          <w:sz w:val="22"/>
          <w:szCs w:val="22"/>
        </w:rPr>
        <w:t>necesidad</w:t>
      </w:r>
      <w:r w:rsidR="00255C3E" w:rsidRPr="0004620A">
        <w:rPr>
          <w:rFonts w:ascii="Arial" w:hAnsi="Arial" w:cs="Arial"/>
          <w:sz w:val="22"/>
          <w:szCs w:val="22"/>
        </w:rPr>
        <w:t xml:space="preserve"> de ref</w:t>
      </w:r>
      <w:r w:rsidR="00DC0898" w:rsidRPr="0004620A">
        <w:rPr>
          <w:rFonts w:ascii="Arial" w:hAnsi="Arial" w:cs="Arial"/>
          <w:sz w:val="22"/>
          <w:szCs w:val="22"/>
        </w:rPr>
        <w:t>o</w:t>
      </w:r>
      <w:r w:rsidR="00255C3E" w:rsidRPr="0004620A">
        <w:rPr>
          <w:rFonts w:ascii="Arial" w:hAnsi="Arial" w:cs="Arial"/>
          <w:sz w:val="22"/>
          <w:szCs w:val="22"/>
        </w:rPr>
        <w:t>rzar</w:t>
      </w:r>
      <w:r w:rsidR="001E0DBD" w:rsidRPr="0004620A">
        <w:rPr>
          <w:rFonts w:ascii="Arial" w:hAnsi="Arial" w:cs="Arial"/>
          <w:sz w:val="22"/>
          <w:szCs w:val="22"/>
        </w:rPr>
        <w:t xml:space="preserve"> el comportamiento ético entre los ejecutivos de</w:t>
      </w:r>
      <w:r w:rsidR="00255C3E" w:rsidRPr="0004620A">
        <w:rPr>
          <w:rFonts w:ascii="Arial" w:hAnsi="Arial" w:cs="Arial"/>
          <w:sz w:val="22"/>
          <w:szCs w:val="22"/>
        </w:rPr>
        <w:t>l sector miner</w:t>
      </w:r>
      <w:r w:rsidR="00DC0898" w:rsidRPr="0004620A">
        <w:rPr>
          <w:rFonts w:ascii="Arial" w:hAnsi="Arial" w:cs="Arial"/>
          <w:sz w:val="22"/>
          <w:szCs w:val="22"/>
        </w:rPr>
        <w:t>o</w:t>
      </w:r>
      <w:r w:rsidR="00255C3E" w:rsidRPr="0004620A">
        <w:rPr>
          <w:rFonts w:ascii="Arial" w:hAnsi="Arial" w:cs="Arial"/>
          <w:sz w:val="22"/>
          <w:szCs w:val="22"/>
        </w:rPr>
        <w:t>, dando como uno de resultados</w:t>
      </w:r>
      <w:r w:rsidR="001E0DBD" w:rsidRPr="0004620A">
        <w:rPr>
          <w:rFonts w:ascii="Arial" w:hAnsi="Arial" w:cs="Arial"/>
          <w:sz w:val="22"/>
          <w:szCs w:val="22"/>
        </w:rPr>
        <w:t xml:space="preserve"> </w:t>
      </w:r>
      <w:r w:rsidR="00255C3E" w:rsidRPr="0004620A">
        <w:rPr>
          <w:rFonts w:ascii="Arial" w:hAnsi="Arial" w:cs="Arial"/>
          <w:sz w:val="22"/>
          <w:szCs w:val="22"/>
        </w:rPr>
        <w:t>el incremento de seguridad</w:t>
      </w:r>
      <w:r w:rsidR="00DC0898" w:rsidRPr="0004620A">
        <w:rPr>
          <w:rFonts w:ascii="Arial" w:hAnsi="Arial" w:cs="Arial"/>
          <w:sz w:val="22"/>
          <w:szCs w:val="22"/>
        </w:rPr>
        <w:t xml:space="preserve"> tal y como </w:t>
      </w:r>
      <w:r w:rsidR="00267A63" w:rsidRPr="0004620A">
        <w:rPr>
          <w:rFonts w:ascii="Arial" w:hAnsi="Arial" w:cs="Arial"/>
          <w:sz w:val="22"/>
          <w:szCs w:val="22"/>
        </w:rPr>
        <w:t xml:space="preserve">lo menciona </w:t>
      </w:r>
      <w:r w:rsidR="00DC0898" w:rsidRPr="0004620A">
        <w:rPr>
          <w:rFonts w:ascii="Arial" w:hAnsi="Arial" w:cs="Arial"/>
          <w:sz w:val="22"/>
          <w:szCs w:val="22"/>
        </w:rPr>
        <w:t xml:space="preserve">Stacey M. </w:t>
      </w:r>
      <w:proofErr w:type="spellStart"/>
      <w:r w:rsidR="00DC0898" w:rsidRPr="0004620A">
        <w:rPr>
          <w:rFonts w:ascii="Arial" w:hAnsi="Arial" w:cs="Arial"/>
          <w:sz w:val="22"/>
          <w:szCs w:val="22"/>
        </w:rPr>
        <w:t>Conchie</w:t>
      </w:r>
      <w:proofErr w:type="spellEnd"/>
      <w:r w:rsidR="00DC0898" w:rsidRPr="0004620A">
        <w:rPr>
          <w:rFonts w:ascii="Arial" w:hAnsi="Arial" w:cs="Arial"/>
          <w:sz w:val="22"/>
          <w:szCs w:val="22"/>
        </w:rPr>
        <w:t xml:space="preserve"> &amp; Calvin Burns en el 2009, donde se evidencia que la confianza sigue siendo el predictor significativo del cambio de comportamiento autodeclarado por los trabajadores</w:t>
      </w:r>
      <w:r w:rsidR="004B3F77" w:rsidRPr="0004620A">
        <w:rPr>
          <w:rFonts w:ascii="Arial" w:hAnsi="Arial" w:cs="Arial"/>
          <w:sz w:val="22"/>
          <w:szCs w:val="22"/>
        </w:rPr>
        <w:t>, ver Figura 1.</w:t>
      </w:r>
    </w:p>
    <w:p w14:paraId="56A91693" w14:textId="77777777" w:rsidR="00441B34" w:rsidRPr="0004620A" w:rsidRDefault="00441B34" w:rsidP="00650F70">
      <w:pPr>
        <w:jc w:val="both"/>
        <w:rPr>
          <w:rFonts w:ascii="Arial" w:hAnsi="Arial" w:cs="Arial"/>
          <w:sz w:val="22"/>
          <w:szCs w:val="22"/>
        </w:rPr>
      </w:pPr>
    </w:p>
    <w:p w14:paraId="2FD3ED7B" w14:textId="2D5D7C63" w:rsidR="00441B34" w:rsidRPr="0004620A" w:rsidRDefault="00F7409F" w:rsidP="00515CDE">
      <w:pPr>
        <w:jc w:val="both"/>
        <w:rPr>
          <w:rFonts w:ascii="Arial" w:hAnsi="Arial" w:cs="Arial"/>
          <w:b/>
          <w:bCs/>
          <w:sz w:val="22"/>
          <w:szCs w:val="22"/>
        </w:rPr>
      </w:pPr>
      <w:r w:rsidRPr="0004620A">
        <w:rPr>
          <w:rFonts w:ascii="Arial" w:hAnsi="Arial" w:cs="Arial"/>
          <w:b/>
          <w:bCs/>
          <w:sz w:val="22"/>
          <w:szCs w:val="22"/>
        </w:rPr>
        <w:t xml:space="preserve">2. </w:t>
      </w:r>
      <w:r w:rsidR="00EC5D28" w:rsidRPr="0004620A">
        <w:rPr>
          <w:rFonts w:ascii="Arial" w:hAnsi="Arial" w:cs="Arial"/>
          <w:b/>
          <w:bCs/>
          <w:sz w:val="22"/>
          <w:szCs w:val="22"/>
        </w:rPr>
        <w:t>Objetivos</w:t>
      </w:r>
      <w:r w:rsidR="005A352B" w:rsidRPr="0004620A">
        <w:rPr>
          <w:rFonts w:ascii="Arial" w:hAnsi="Arial" w:cs="Arial"/>
          <w:b/>
          <w:bCs/>
          <w:color w:val="808080"/>
          <w:sz w:val="22"/>
          <w:szCs w:val="22"/>
        </w:rPr>
        <w:t xml:space="preserve"> </w:t>
      </w:r>
    </w:p>
    <w:p w14:paraId="2777FF2E" w14:textId="77777777" w:rsidR="003D35C2" w:rsidRPr="0004620A" w:rsidRDefault="003D35C2" w:rsidP="00515CDE">
      <w:pPr>
        <w:pStyle w:val="Prrafodelista"/>
        <w:numPr>
          <w:ilvl w:val="0"/>
          <w:numId w:val="2"/>
        </w:numPr>
        <w:spacing w:line="240" w:lineRule="auto"/>
        <w:ind w:left="567" w:hanging="283"/>
        <w:jc w:val="both"/>
        <w:rPr>
          <w:rFonts w:ascii="Arial" w:hAnsi="Arial" w:cs="Arial"/>
        </w:rPr>
      </w:pPr>
      <w:r w:rsidRPr="0004620A">
        <w:rPr>
          <w:rFonts w:ascii="Arial" w:hAnsi="Arial" w:cs="Arial"/>
        </w:rPr>
        <w:t>Conocer el impacto de la generación de confianza en el comportamiento ético de ejecutivos mineros.</w:t>
      </w:r>
    </w:p>
    <w:p w14:paraId="4185544A" w14:textId="77777777" w:rsidR="003D35C2" w:rsidRPr="0004620A" w:rsidRDefault="003D35C2" w:rsidP="00515CDE">
      <w:pPr>
        <w:pStyle w:val="Prrafodelista"/>
        <w:numPr>
          <w:ilvl w:val="0"/>
          <w:numId w:val="2"/>
        </w:numPr>
        <w:spacing w:line="240" w:lineRule="auto"/>
        <w:ind w:left="567" w:hanging="283"/>
        <w:jc w:val="both"/>
        <w:rPr>
          <w:rFonts w:ascii="Arial" w:hAnsi="Arial" w:cs="Arial"/>
        </w:rPr>
      </w:pPr>
      <w:r w:rsidRPr="0004620A">
        <w:rPr>
          <w:rFonts w:ascii="Arial" w:hAnsi="Arial" w:cs="Arial"/>
        </w:rPr>
        <w:t>Conocer el impacto de la inteligencia emocional en el comportamiento ético en ejecutivos mineros.</w:t>
      </w:r>
    </w:p>
    <w:p w14:paraId="32FF66C9" w14:textId="77777777" w:rsidR="003D35C2" w:rsidRPr="0004620A" w:rsidRDefault="003D35C2" w:rsidP="00515CDE">
      <w:pPr>
        <w:pStyle w:val="Prrafodelista"/>
        <w:numPr>
          <w:ilvl w:val="0"/>
          <w:numId w:val="2"/>
        </w:numPr>
        <w:spacing w:line="240" w:lineRule="auto"/>
        <w:ind w:left="567" w:hanging="283"/>
        <w:jc w:val="both"/>
        <w:rPr>
          <w:rFonts w:ascii="Arial" w:hAnsi="Arial" w:cs="Arial"/>
        </w:rPr>
      </w:pPr>
      <w:r w:rsidRPr="0004620A">
        <w:rPr>
          <w:rFonts w:ascii="Arial" w:hAnsi="Arial" w:cs="Arial"/>
        </w:rPr>
        <w:t>Conocer el impacto de la inteligencia emocional en la generación de confianza en ejecutivos mineros.</w:t>
      </w:r>
    </w:p>
    <w:p w14:paraId="0B1706F0" w14:textId="77777777" w:rsidR="003D35C2" w:rsidRPr="0004620A" w:rsidRDefault="003D35C2" w:rsidP="00515CDE">
      <w:pPr>
        <w:pStyle w:val="Prrafodelista"/>
        <w:numPr>
          <w:ilvl w:val="0"/>
          <w:numId w:val="2"/>
        </w:numPr>
        <w:spacing w:line="240" w:lineRule="auto"/>
        <w:ind w:left="567" w:hanging="283"/>
        <w:jc w:val="both"/>
        <w:rPr>
          <w:rFonts w:ascii="Arial" w:hAnsi="Arial" w:cs="Arial"/>
        </w:rPr>
      </w:pPr>
      <w:r w:rsidRPr="0004620A">
        <w:rPr>
          <w:rFonts w:ascii="Arial" w:hAnsi="Arial" w:cs="Arial"/>
        </w:rPr>
        <w:t>Cubrir la brecha en el conocimiento sobre el efecto mediador de la generación de confianza en la relación entre la inteligencia emocional y el comportamiento ético.</w:t>
      </w:r>
    </w:p>
    <w:p w14:paraId="4C9C5BF1" w14:textId="77777777" w:rsidR="00E70586" w:rsidRPr="0004620A" w:rsidRDefault="00E70586" w:rsidP="00515CDE">
      <w:pPr>
        <w:ind w:firstLine="142"/>
        <w:jc w:val="both"/>
        <w:rPr>
          <w:rFonts w:ascii="Arial" w:hAnsi="Arial" w:cs="Arial"/>
          <w:bCs/>
          <w:sz w:val="22"/>
          <w:szCs w:val="22"/>
        </w:rPr>
      </w:pPr>
    </w:p>
    <w:p w14:paraId="25800079" w14:textId="61833DB3" w:rsidR="007D2A73" w:rsidRPr="0004620A" w:rsidRDefault="006A0F55" w:rsidP="00027E15">
      <w:pPr>
        <w:jc w:val="both"/>
        <w:rPr>
          <w:rFonts w:ascii="Arial" w:hAnsi="Arial" w:cs="Arial"/>
          <w:b/>
          <w:bCs/>
          <w:sz w:val="22"/>
          <w:szCs w:val="22"/>
        </w:rPr>
      </w:pPr>
      <w:r w:rsidRPr="0004620A">
        <w:rPr>
          <w:rFonts w:ascii="Arial" w:hAnsi="Arial" w:cs="Arial"/>
          <w:b/>
          <w:bCs/>
          <w:sz w:val="22"/>
          <w:szCs w:val="22"/>
        </w:rPr>
        <w:t xml:space="preserve">3. </w:t>
      </w:r>
      <w:r w:rsidR="000270E6" w:rsidRPr="0004620A">
        <w:rPr>
          <w:rFonts w:ascii="Arial" w:hAnsi="Arial" w:cs="Arial"/>
          <w:b/>
          <w:bCs/>
          <w:sz w:val="22"/>
          <w:szCs w:val="22"/>
        </w:rPr>
        <w:t>Compilaci</w:t>
      </w:r>
      <w:r w:rsidR="008764A7" w:rsidRPr="0004620A">
        <w:rPr>
          <w:rFonts w:ascii="Arial" w:hAnsi="Arial" w:cs="Arial"/>
          <w:b/>
          <w:bCs/>
          <w:sz w:val="22"/>
          <w:szCs w:val="22"/>
        </w:rPr>
        <w:t>ó</w:t>
      </w:r>
      <w:r w:rsidR="000270E6" w:rsidRPr="0004620A">
        <w:rPr>
          <w:rFonts w:ascii="Arial" w:hAnsi="Arial" w:cs="Arial"/>
          <w:b/>
          <w:bCs/>
          <w:sz w:val="22"/>
          <w:szCs w:val="22"/>
        </w:rPr>
        <w:t>n de Datos y Desarrollo del Trabajo</w:t>
      </w:r>
    </w:p>
    <w:p w14:paraId="3A9EE638" w14:textId="77777777" w:rsidR="007D2A73" w:rsidRPr="0004620A" w:rsidRDefault="007D2A73" w:rsidP="007D2A73">
      <w:pPr>
        <w:jc w:val="both"/>
        <w:rPr>
          <w:rFonts w:ascii="Arial" w:hAnsi="Arial" w:cs="Arial"/>
          <w:b/>
          <w:bCs/>
          <w:sz w:val="22"/>
          <w:szCs w:val="22"/>
        </w:rPr>
      </w:pPr>
    </w:p>
    <w:p w14:paraId="5F8B5595" w14:textId="34FE2D44" w:rsidR="00E60FF9" w:rsidRPr="0004620A" w:rsidRDefault="00E60FF9" w:rsidP="00E60FF9">
      <w:pPr>
        <w:ind w:firstLine="720"/>
        <w:jc w:val="both"/>
        <w:rPr>
          <w:rFonts w:ascii="Arial" w:hAnsi="Arial" w:cs="Arial"/>
          <w:sz w:val="22"/>
          <w:szCs w:val="22"/>
        </w:rPr>
      </w:pPr>
      <w:r w:rsidRPr="0004620A">
        <w:rPr>
          <w:rFonts w:ascii="Arial" w:hAnsi="Arial" w:cs="Arial"/>
          <w:sz w:val="22"/>
          <w:szCs w:val="22"/>
        </w:rPr>
        <w:t xml:space="preserve">La población de estudio estuvo conformada por ejecutivos que laboran en proyectos mineros registrados en el Ministerio de Energía y Minas del Perú. Al cierre del 2021, existían 60 proyectos mineros grandes y medianos en todo el territorio peruano (Aguinaga et al., 2021). En la actualidad, no se tiene registro del número de ejecutivos que laboran en cada proyecto. Sin embargo, con base en el tamaño de cada proyecto y la experiencia del investigador principal de más de 13 años en la industria minera, así como durante sus más de 10 años de trabajo en la </w:t>
      </w:r>
      <w:r w:rsidR="0070512B">
        <w:rPr>
          <w:rFonts w:ascii="Arial" w:hAnsi="Arial" w:cs="Arial"/>
          <w:sz w:val="22"/>
          <w:szCs w:val="22"/>
        </w:rPr>
        <w:t>Sociedad</w:t>
      </w:r>
      <w:r w:rsidRPr="0004620A">
        <w:rPr>
          <w:rFonts w:ascii="Arial" w:hAnsi="Arial" w:cs="Arial"/>
          <w:sz w:val="22"/>
          <w:szCs w:val="22"/>
        </w:rPr>
        <w:t xml:space="preserve"> Nacional de Minería, Petróleo y Energía del Perú, fue posible determinar que el promedio de ejecutivos principales por proyecto fue de cinco. De esta manera, la población total del estudio fue de </w:t>
      </w:r>
      <w:r w:rsidRPr="0004620A">
        <w:rPr>
          <w:rFonts w:ascii="Arial" w:hAnsi="Arial" w:cs="Arial"/>
          <w:sz w:val="22"/>
          <w:szCs w:val="22"/>
        </w:rPr>
        <w:t>aproximadamente 300 ejecutivos. A todos los ejecutivos de los 60 proyectos mineros se les envió la información necesaria describiendo el propósito del estudio, las medidas adoptadas para garantizar la confidencialidad de la información y el mecanismo a utilizar para obtener el consentimiento informado por escrito.</w:t>
      </w:r>
    </w:p>
    <w:p w14:paraId="053D136E" w14:textId="77777777" w:rsidR="00BE357B" w:rsidRPr="0004620A" w:rsidRDefault="00BE357B" w:rsidP="00E60FF9">
      <w:pPr>
        <w:ind w:firstLine="720"/>
        <w:jc w:val="both"/>
        <w:rPr>
          <w:rFonts w:ascii="Arial" w:hAnsi="Arial" w:cs="Arial"/>
          <w:sz w:val="22"/>
          <w:szCs w:val="22"/>
        </w:rPr>
      </w:pPr>
    </w:p>
    <w:p w14:paraId="7F5F2897" w14:textId="608CD3BF" w:rsidR="00E60FF9" w:rsidRPr="0004620A" w:rsidRDefault="00E60FF9" w:rsidP="00E60FF9">
      <w:pPr>
        <w:ind w:firstLine="720"/>
        <w:jc w:val="both"/>
        <w:rPr>
          <w:rFonts w:ascii="Arial" w:hAnsi="Arial" w:cs="Arial"/>
          <w:sz w:val="22"/>
          <w:szCs w:val="22"/>
        </w:rPr>
      </w:pPr>
      <w:r w:rsidRPr="0004620A">
        <w:rPr>
          <w:rFonts w:ascii="Arial" w:hAnsi="Arial" w:cs="Arial"/>
          <w:sz w:val="22"/>
          <w:szCs w:val="22"/>
        </w:rPr>
        <w:t xml:space="preserve">De acuerdo con la Declaración de Helsinki, este estudio fue aprobado por la institución afiliada de los autores. En particular, el estudio fue aprobado por el Comité de Ética de </w:t>
      </w:r>
      <w:r w:rsidR="00CF1496" w:rsidRPr="0004620A">
        <w:rPr>
          <w:rFonts w:ascii="Arial" w:hAnsi="Arial" w:cs="Arial"/>
          <w:sz w:val="22"/>
          <w:szCs w:val="22"/>
        </w:rPr>
        <w:t>CENTRUM PUCP</w:t>
      </w:r>
      <w:r w:rsidRPr="0004620A">
        <w:rPr>
          <w:rFonts w:ascii="Arial" w:hAnsi="Arial" w:cs="Arial"/>
          <w:sz w:val="22"/>
          <w:szCs w:val="22"/>
        </w:rPr>
        <w:t xml:space="preserve"> </w:t>
      </w:r>
      <w:proofErr w:type="spellStart"/>
      <w:r w:rsidRPr="0004620A">
        <w:rPr>
          <w:rFonts w:ascii="Arial" w:hAnsi="Arial" w:cs="Arial"/>
          <w:sz w:val="22"/>
          <w:szCs w:val="22"/>
        </w:rPr>
        <w:t>Graduate</w:t>
      </w:r>
      <w:proofErr w:type="spellEnd"/>
      <w:r w:rsidRPr="0004620A">
        <w:rPr>
          <w:rFonts w:ascii="Arial" w:hAnsi="Arial" w:cs="Arial"/>
          <w:sz w:val="22"/>
          <w:szCs w:val="22"/>
        </w:rPr>
        <w:t xml:space="preserve"> </w:t>
      </w:r>
      <w:proofErr w:type="spellStart"/>
      <w:r w:rsidRPr="0004620A">
        <w:rPr>
          <w:rFonts w:ascii="Arial" w:hAnsi="Arial" w:cs="Arial"/>
          <w:sz w:val="22"/>
          <w:szCs w:val="22"/>
        </w:rPr>
        <w:t>School</w:t>
      </w:r>
      <w:proofErr w:type="spellEnd"/>
      <w:r w:rsidRPr="0004620A">
        <w:rPr>
          <w:rFonts w:ascii="Arial" w:hAnsi="Arial" w:cs="Arial"/>
          <w:sz w:val="22"/>
          <w:szCs w:val="22"/>
        </w:rPr>
        <w:t xml:space="preserve"> bajo el código DPD-2024/46. En ese sentido, la investigación se adhirió a todas las pautas éticas para la investigación con sujetos humanos según lo establecido en la Declaración de Helsinki. Además, también se solicitó autorización para realizar el estudio a los gerentes generales de las empresas mineras propietarias de estos proyectos. Se recibió una respuesta positiva de </w:t>
      </w:r>
      <w:r w:rsidR="00580606" w:rsidRPr="0004620A">
        <w:rPr>
          <w:rFonts w:ascii="Arial" w:hAnsi="Arial" w:cs="Arial"/>
          <w:sz w:val="22"/>
          <w:szCs w:val="22"/>
        </w:rPr>
        <w:t>las gerencias</w:t>
      </w:r>
      <w:r w:rsidRPr="0004620A">
        <w:rPr>
          <w:rFonts w:ascii="Arial" w:hAnsi="Arial" w:cs="Arial"/>
          <w:sz w:val="22"/>
          <w:szCs w:val="22"/>
        </w:rPr>
        <w:t xml:space="preserve"> de 22 proyectos y se obtuvieron 115 respuestas válidas. Las características más relevantes de los participantes se muestran en la Tabla 1.</w:t>
      </w:r>
    </w:p>
    <w:p w14:paraId="256712EB" w14:textId="77777777" w:rsidR="00CF7AAA" w:rsidRPr="0004620A" w:rsidRDefault="00CF7AAA" w:rsidP="00E60FF9">
      <w:pPr>
        <w:ind w:firstLine="720"/>
        <w:jc w:val="both"/>
        <w:rPr>
          <w:rFonts w:ascii="Arial" w:hAnsi="Arial" w:cs="Arial"/>
          <w:sz w:val="22"/>
          <w:szCs w:val="22"/>
        </w:rPr>
      </w:pPr>
    </w:p>
    <w:p w14:paraId="496BA201" w14:textId="77777777" w:rsidR="00CF7AAA" w:rsidRPr="0004620A" w:rsidRDefault="00CF7AAA" w:rsidP="00CF7AAA">
      <w:pPr>
        <w:rPr>
          <w:rFonts w:ascii="Arial" w:hAnsi="Arial" w:cs="Arial"/>
          <w:b/>
          <w:bCs/>
          <w:i/>
          <w:iCs/>
          <w:sz w:val="22"/>
          <w:szCs w:val="22"/>
        </w:rPr>
      </w:pPr>
      <w:r w:rsidRPr="0004620A">
        <w:rPr>
          <w:rFonts w:ascii="Arial" w:hAnsi="Arial" w:cs="Arial"/>
          <w:b/>
          <w:bCs/>
          <w:i/>
          <w:iCs/>
          <w:sz w:val="22"/>
          <w:szCs w:val="22"/>
        </w:rPr>
        <w:t>Instrumentos de medición</w:t>
      </w:r>
    </w:p>
    <w:p w14:paraId="4132E225" w14:textId="14D11D8B" w:rsidR="00CF7AAA" w:rsidRPr="0004620A" w:rsidRDefault="00CF7AAA" w:rsidP="00CF7AAA">
      <w:pPr>
        <w:ind w:firstLine="720"/>
        <w:jc w:val="both"/>
        <w:rPr>
          <w:rFonts w:ascii="Arial" w:hAnsi="Arial" w:cs="Arial"/>
          <w:sz w:val="22"/>
          <w:szCs w:val="22"/>
        </w:rPr>
      </w:pPr>
      <w:r w:rsidRPr="0004620A">
        <w:rPr>
          <w:rFonts w:ascii="Arial" w:hAnsi="Arial" w:cs="Arial"/>
          <w:sz w:val="22"/>
          <w:szCs w:val="22"/>
        </w:rPr>
        <w:t xml:space="preserve">El estudio utilizó tres escalas validadas que se emplean ampliamente en la investigación empírica: la escala de inteligencia emocional de Wong y </w:t>
      </w:r>
      <w:proofErr w:type="spellStart"/>
      <w:r w:rsidRPr="0004620A">
        <w:rPr>
          <w:rFonts w:ascii="Arial" w:hAnsi="Arial" w:cs="Arial"/>
          <w:sz w:val="22"/>
          <w:szCs w:val="22"/>
        </w:rPr>
        <w:t>Law</w:t>
      </w:r>
      <w:proofErr w:type="spellEnd"/>
      <w:r w:rsidRPr="0004620A">
        <w:rPr>
          <w:rFonts w:ascii="Arial" w:hAnsi="Arial" w:cs="Arial"/>
          <w:sz w:val="22"/>
          <w:szCs w:val="22"/>
        </w:rPr>
        <w:t xml:space="preserve"> (2002); la escala de comportamiento ético desarrollada por Ferrell et al. (2000); y la escala de construcción de confianza utilizada por </w:t>
      </w:r>
      <w:proofErr w:type="spellStart"/>
      <w:r w:rsidRPr="0004620A">
        <w:rPr>
          <w:rFonts w:ascii="Arial" w:hAnsi="Arial" w:cs="Arial"/>
          <w:sz w:val="22"/>
          <w:szCs w:val="22"/>
        </w:rPr>
        <w:t>Salanova</w:t>
      </w:r>
      <w:proofErr w:type="spellEnd"/>
      <w:r w:rsidRPr="0004620A">
        <w:rPr>
          <w:rFonts w:ascii="Arial" w:hAnsi="Arial" w:cs="Arial"/>
          <w:sz w:val="22"/>
          <w:szCs w:val="22"/>
        </w:rPr>
        <w:t xml:space="preserve"> et al. (2012) en su modelo de Organizaciones Saludables y Resilientes. La WLEIS consta de 16 ítems utilizados para evaluar la expresión de emociones en el lugar de trabajo, organizados según cuatro dimensiones, con cuatro preguntas para cada una de ellas: (a) autoevaluación de las emociones; (b) evaluación de las emociones de los demás; (c) uso de la emoción; y (d) regulación de la emoción. La escala de ética consta de 16 ítems divididos en dos dimensiones: (a) comportamiento ético normativo; y (b) comportamiento ético legal. La escala de construcción de confianza consta de cuatro ítems que miden la confianza en el lugar de trabajo. Ninguno de los tres instrumentos fue diseñado originalmente en español, por lo que fue necesario realizar una </w:t>
      </w:r>
      <w:r w:rsidR="006E3002" w:rsidRPr="0004620A">
        <w:rPr>
          <w:rFonts w:ascii="Arial" w:hAnsi="Arial" w:cs="Arial"/>
          <w:sz w:val="22"/>
          <w:szCs w:val="22"/>
        </w:rPr>
        <w:t>retro traducción</w:t>
      </w:r>
      <w:r w:rsidRPr="0004620A">
        <w:rPr>
          <w:rFonts w:ascii="Arial" w:hAnsi="Arial" w:cs="Arial"/>
          <w:sz w:val="22"/>
          <w:szCs w:val="22"/>
        </w:rPr>
        <w:t xml:space="preserve"> del inglés al español y nuevamente al inglés, seguida de una validación y adaptación, según lo recomendado por Al </w:t>
      </w:r>
      <w:proofErr w:type="spellStart"/>
      <w:r w:rsidRPr="0004620A">
        <w:rPr>
          <w:rFonts w:ascii="Arial" w:hAnsi="Arial" w:cs="Arial"/>
          <w:sz w:val="22"/>
          <w:szCs w:val="22"/>
        </w:rPr>
        <w:t>Halbusi</w:t>
      </w:r>
      <w:proofErr w:type="spellEnd"/>
      <w:r w:rsidRPr="0004620A">
        <w:rPr>
          <w:rFonts w:ascii="Arial" w:hAnsi="Arial" w:cs="Arial"/>
          <w:sz w:val="22"/>
          <w:szCs w:val="22"/>
        </w:rPr>
        <w:t xml:space="preserve"> et al. (2021) y García et al. (2020).</w:t>
      </w:r>
    </w:p>
    <w:p w14:paraId="46A52AE6" w14:textId="77777777" w:rsidR="00CF7AAA" w:rsidRPr="0004620A" w:rsidRDefault="00CF7AAA" w:rsidP="00E60FF9">
      <w:pPr>
        <w:ind w:firstLine="720"/>
        <w:jc w:val="both"/>
        <w:rPr>
          <w:rFonts w:ascii="Arial" w:hAnsi="Arial" w:cs="Arial"/>
          <w:sz w:val="22"/>
          <w:szCs w:val="22"/>
        </w:rPr>
      </w:pPr>
    </w:p>
    <w:p w14:paraId="656F1500" w14:textId="77777777" w:rsidR="007D2A73" w:rsidRPr="0004620A" w:rsidRDefault="007D2A73" w:rsidP="007D2A73">
      <w:pPr>
        <w:ind w:firstLine="142"/>
        <w:jc w:val="both"/>
        <w:rPr>
          <w:rFonts w:ascii="Arial" w:hAnsi="Arial" w:cs="Arial"/>
          <w:bCs/>
          <w:sz w:val="22"/>
          <w:szCs w:val="22"/>
        </w:rPr>
      </w:pPr>
    </w:p>
    <w:p w14:paraId="71857D75" w14:textId="271D6741" w:rsidR="00E77D13" w:rsidRPr="0004620A" w:rsidRDefault="00E77D13" w:rsidP="00E77D13">
      <w:pPr>
        <w:jc w:val="both"/>
        <w:rPr>
          <w:rFonts w:ascii="Arial" w:hAnsi="Arial" w:cs="Arial"/>
          <w:b/>
          <w:bCs/>
          <w:sz w:val="22"/>
          <w:szCs w:val="22"/>
        </w:rPr>
      </w:pPr>
      <w:r w:rsidRPr="0004620A">
        <w:rPr>
          <w:rFonts w:ascii="Arial" w:hAnsi="Arial" w:cs="Arial"/>
          <w:b/>
          <w:bCs/>
          <w:sz w:val="22"/>
          <w:szCs w:val="22"/>
        </w:rPr>
        <w:t xml:space="preserve">4. </w:t>
      </w:r>
      <w:r w:rsidR="00EC5D28" w:rsidRPr="0004620A">
        <w:rPr>
          <w:rFonts w:ascii="Arial" w:hAnsi="Arial" w:cs="Arial"/>
          <w:b/>
          <w:bCs/>
          <w:sz w:val="22"/>
          <w:szCs w:val="22"/>
        </w:rPr>
        <w:t>Presentación y discusión de resultados</w:t>
      </w:r>
      <w:r w:rsidR="005A352B" w:rsidRPr="0004620A">
        <w:rPr>
          <w:rFonts w:ascii="Arial" w:hAnsi="Arial" w:cs="Arial"/>
          <w:b/>
          <w:bCs/>
          <w:color w:val="808080"/>
          <w:sz w:val="22"/>
          <w:szCs w:val="22"/>
        </w:rPr>
        <w:t xml:space="preserve"> </w:t>
      </w:r>
    </w:p>
    <w:p w14:paraId="7D3CC2BF" w14:textId="77777777" w:rsidR="00C05EDC" w:rsidRPr="0004620A" w:rsidRDefault="00C05EDC" w:rsidP="00C05EDC">
      <w:pPr>
        <w:ind w:firstLine="720"/>
        <w:jc w:val="both"/>
        <w:rPr>
          <w:rFonts w:ascii="Arial" w:hAnsi="Arial" w:cs="Arial"/>
          <w:sz w:val="22"/>
          <w:szCs w:val="22"/>
        </w:rPr>
      </w:pPr>
      <w:r w:rsidRPr="0004620A">
        <w:rPr>
          <w:rFonts w:ascii="Arial" w:hAnsi="Arial" w:cs="Arial"/>
          <w:sz w:val="22"/>
          <w:szCs w:val="22"/>
        </w:rPr>
        <w:t xml:space="preserve">El estudio utilizó el modelo de ecuaciones estructurales de mínimos cuadrados parciales (PLS-SEM) para evaluar el modelo conceptual </w:t>
      </w:r>
      <w:r w:rsidRPr="0004620A">
        <w:rPr>
          <w:rFonts w:ascii="Arial" w:hAnsi="Arial" w:cs="Arial"/>
          <w:sz w:val="22"/>
          <w:szCs w:val="22"/>
        </w:rPr>
        <w:lastRenderedPageBreak/>
        <w:t>propuesto y probar las hipótesis de investigación. El método de mínimos cuadrados parciales (PLS) y el método basado en covarianza (CB) son ambas técnicas para modelar ecuaciones estructurales. Este estudio optó por utilizar PLS debido a su rendimiento superior cuando se utiliza un pequeño número de observaciones (</w:t>
      </w:r>
      <w:proofErr w:type="spellStart"/>
      <w:r w:rsidRPr="0004620A">
        <w:rPr>
          <w:rFonts w:ascii="Arial" w:hAnsi="Arial" w:cs="Arial"/>
          <w:sz w:val="22"/>
          <w:szCs w:val="22"/>
        </w:rPr>
        <w:t>Willaby</w:t>
      </w:r>
      <w:proofErr w:type="spellEnd"/>
      <w:r w:rsidRPr="0004620A">
        <w:rPr>
          <w:rFonts w:ascii="Arial" w:hAnsi="Arial" w:cs="Arial"/>
          <w:sz w:val="22"/>
          <w:szCs w:val="22"/>
        </w:rPr>
        <w:t xml:space="preserve"> et al., 2015). La aplicación de la técnica estadística seleccionada se dividió en dos etapas: (a) evaluación del modelo de medición; y (b) evaluación del modelo estructural y prueba de hipótesis. La evaluación del modelo de medición permitió examinar la relación entre los constructos y sus respectivos indicadores. El modelo de investigación incluyó constructos reflexivos y formativos. Para los constructos reflexivos, se evaluó la confiabilidad del indicador, la confiabilidad de la consistencia interna, la validez convergente y la validez discriminante. Para los constructos formativos, se determinó la colinealidad y la significancia de los coeficientes. La evaluación del modelo estructural determinó su poder predictivo y explicativo, así como la prueba de hipótesis de investigación. En esta evaluación se utilizó la técnica </w:t>
      </w:r>
      <w:proofErr w:type="spellStart"/>
      <w:r w:rsidRPr="0004620A">
        <w:rPr>
          <w:rFonts w:ascii="Arial" w:hAnsi="Arial" w:cs="Arial"/>
          <w:sz w:val="22"/>
          <w:szCs w:val="22"/>
        </w:rPr>
        <w:t>bootstrap</w:t>
      </w:r>
      <w:proofErr w:type="spellEnd"/>
      <w:r w:rsidRPr="0004620A">
        <w:rPr>
          <w:rFonts w:ascii="Arial" w:hAnsi="Arial" w:cs="Arial"/>
          <w:sz w:val="22"/>
          <w:szCs w:val="22"/>
        </w:rPr>
        <w:t xml:space="preserve"> con 10.000 repeticiones. Para hallar Q2 se utilizó la técnica </w:t>
      </w:r>
      <w:proofErr w:type="spellStart"/>
      <w:r w:rsidRPr="0004620A">
        <w:rPr>
          <w:rFonts w:ascii="Arial" w:hAnsi="Arial" w:cs="Arial"/>
          <w:sz w:val="22"/>
          <w:szCs w:val="22"/>
        </w:rPr>
        <w:t>blindfold</w:t>
      </w:r>
      <w:proofErr w:type="spellEnd"/>
      <w:r w:rsidRPr="0004620A">
        <w:rPr>
          <w:rFonts w:ascii="Arial" w:hAnsi="Arial" w:cs="Arial"/>
          <w:sz w:val="22"/>
          <w:szCs w:val="22"/>
        </w:rPr>
        <w:t xml:space="preserve"> y el paquete estadístico utilizado fue </w:t>
      </w:r>
      <w:proofErr w:type="spellStart"/>
      <w:r w:rsidRPr="0004620A">
        <w:rPr>
          <w:rFonts w:ascii="Arial" w:hAnsi="Arial" w:cs="Arial"/>
          <w:sz w:val="22"/>
          <w:szCs w:val="22"/>
        </w:rPr>
        <w:t>SmartPLS</w:t>
      </w:r>
      <w:proofErr w:type="spellEnd"/>
      <w:r w:rsidRPr="0004620A">
        <w:rPr>
          <w:rFonts w:ascii="Arial" w:hAnsi="Arial" w:cs="Arial"/>
          <w:sz w:val="22"/>
          <w:szCs w:val="22"/>
        </w:rPr>
        <w:t xml:space="preserve"> 4.</w:t>
      </w:r>
    </w:p>
    <w:p w14:paraId="172E752B" w14:textId="77777777" w:rsidR="00CE53A5" w:rsidRPr="0004620A" w:rsidRDefault="00CE53A5" w:rsidP="00C05EDC">
      <w:pPr>
        <w:ind w:firstLine="720"/>
        <w:jc w:val="both"/>
        <w:rPr>
          <w:rFonts w:ascii="Arial" w:hAnsi="Arial" w:cs="Arial"/>
          <w:sz w:val="22"/>
          <w:szCs w:val="22"/>
        </w:rPr>
      </w:pPr>
    </w:p>
    <w:p w14:paraId="1F0821E9" w14:textId="2D093504" w:rsidR="00C05EDC" w:rsidRPr="0004620A" w:rsidRDefault="00C05EDC" w:rsidP="00121D62">
      <w:pPr>
        <w:pStyle w:val="Prrafodelista"/>
        <w:numPr>
          <w:ilvl w:val="1"/>
          <w:numId w:val="6"/>
        </w:numPr>
        <w:spacing w:line="480" w:lineRule="auto"/>
        <w:rPr>
          <w:rFonts w:ascii="Arial" w:hAnsi="Arial" w:cs="Arial"/>
          <w:b/>
          <w:bCs/>
        </w:rPr>
      </w:pPr>
      <w:r w:rsidRPr="0004620A">
        <w:rPr>
          <w:rFonts w:ascii="Arial" w:eastAsia="MS Mincho" w:hAnsi="Arial" w:cs="Arial"/>
          <w:b/>
          <w:bCs/>
          <w:kern w:val="0"/>
          <w:lang w:eastAsia="fr-FR"/>
          <w14:ligatures w14:val="none"/>
        </w:rPr>
        <w:t>Resultados</w:t>
      </w:r>
    </w:p>
    <w:p w14:paraId="16099953" w14:textId="2690FD62" w:rsidR="00C05EDC" w:rsidRPr="0004620A" w:rsidRDefault="00BF53F7" w:rsidP="00C05EDC">
      <w:pPr>
        <w:rPr>
          <w:rFonts w:ascii="Arial" w:hAnsi="Arial" w:cs="Arial"/>
          <w:b/>
          <w:i/>
          <w:iCs/>
          <w:sz w:val="22"/>
          <w:szCs w:val="22"/>
        </w:rPr>
      </w:pPr>
      <w:r>
        <w:rPr>
          <w:rFonts w:ascii="Arial" w:hAnsi="Arial" w:cs="Arial"/>
          <w:b/>
          <w:i/>
          <w:iCs/>
          <w:sz w:val="22"/>
          <w:szCs w:val="22"/>
        </w:rPr>
        <w:t>Resultado de la e</w:t>
      </w:r>
      <w:r w:rsidR="00C05EDC" w:rsidRPr="0004620A">
        <w:rPr>
          <w:rFonts w:ascii="Arial" w:hAnsi="Arial" w:cs="Arial"/>
          <w:b/>
          <w:i/>
          <w:iCs/>
          <w:sz w:val="22"/>
          <w:szCs w:val="22"/>
        </w:rPr>
        <w:t>valuación del modelo de medición</w:t>
      </w:r>
    </w:p>
    <w:p w14:paraId="094BC90B" w14:textId="41652BE5" w:rsidR="00C05EDC" w:rsidRPr="0004620A" w:rsidRDefault="00C05EDC" w:rsidP="00C05EDC">
      <w:pPr>
        <w:ind w:firstLine="720"/>
        <w:jc w:val="both"/>
        <w:rPr>
          <w:rFonts w:ascii="Arial" w:hAnsi="Arial" w:cs="Arial"/>
          <w:sz w:val="22"/>
          <w:szCs w:val="22"/>
        </w:rPr>
      </w:pPr>
      <w:r w:rsidRPr="0004620A">
        <w:rPr>
          <w:rFonts w:ascii="Arial" w:hAnsi="Arial" w:cs="Arial"/>
          <w:sz w:val="22"/>
          <w:szCs w:val="22"/>
        </w:rPr>
        <w:t xml:space="preserve">Para determinar la confiabilidad de los indicadores, </w:t>
      </w:r>
      <w:proofErr w:type="spellStart"/>
      <w:r w:rsidRPr="0004620A">
        <w:rPr>
          <w:rFonts w:ascii="Arial" w:hAnsi="Arial" w:cs="Arial"/>
          <w:sz w:val="22"/>
          <w:szCs w:val="22"/>
        </w:rPr>
        <w:t>Hair</w:t>
      </w:r>
      <w:proofErr w:type="spellEnd"/>
      <w:r w:rsidRPr="0004620A">
        <w:rPr>
          <w:rFonts w:ascii="Arial" w:hAnsi="Arial" w:cs="Arial"/>
          <w:sz w:val="22"/>
          <w:szCs w:val="22"/>
        </w:rPr>
        <w:t xml:space="preserve"> et al. (2022) sugirieron evaluar las cargas externas de cada constructo reflexivo. De acuerdo con los resultados, las cargas externas superaron el valor umbral de 0,708 recomendado en la literatura académica. Sin embargo, dos indicadores de comportamiento ético cayeron por debajo de 0,4, por lo que ambos fueron eliminados del análisis. La confiabilidad de la consistencia interna se calculó mediante el alfa de Cronbach (α). Según </w:t>
      </w:r>
      <w:proofErr w:type="spellStart"/>
      <w:r w:rsidRPr="0004620A">
        <w:rPr>
          <w:rFonts w:ascii="Arial" w:hAnsi="Arial" w:cs="Arial"/>
          <w:sz w:val="22"/>
          <w:szCs w:val="22"/>
        </w:rPr>
        <w:t>Christmann</w:t>
      </w:r>
      <w:proofErr w:type="spellEnd"/>
      <w:r w:rsidRPr="0004620A">
        <w:rPr>
          <w:rFonts w:ascii="Arial" w:hAnsi="Arial" w:cs="Arial"/>
          <w:sz w:val="22"/>
          <w:szCs w:val="22"/>
        </w:rPr>
        <w:t xml:space="preserve"> y Van </w:t>
      </w:r>
      <w:proofErr w:type="spellStart"/>
      <w:r w:rsidRPr="0004620A">
        <w:rPr>
          <w:rFonts w:ascii="Arial" w:hAnsi="Arial" w:cs="Arial"/>
          <w:sz w:val="22"/>
          <w:szCs w:val="22"/>
        </w:rPr>
        <w:t>Aelst</w:t>
      </w:r>
      <w:proofErr w:type="spellEnd"/>
      <w:r w:rsidRPr="0004620A">
        <w:rPr>
          <w:rFonts w:ascii="Arial" w:hAnsi="Arial" w:cs="Arial"/>
          <w:sz w:val="22"/>
          <w:szCs w:val="22"/>
        </w:rPr>
        <w:t xml:space="preserve"> (2006), valores superiores a 0,7 indican una confiabilidad de consistencia interna aceptable en los instrumentos de investigación y, por ende, en el modelo. En este estudio, el cálculo del alfa de Cronbach arrojó valores que oscilaron entre 0,754 y 0,915, lo que demuestra la confiabilidad de la consistencia interna. Finalmente, se examinó la validez convergente mediante la varianza media extraída (AVE). </w:t>
      </w:r>
      <w:proofErr w:type="spellStart"/>
      <w:r w:rsidRPr="0004620A">
        <w:rPr>
          <w:rFonts w:ascii="Arial" w:hAnsi="Arial" w:cs="Arial"/>
          <w:sz w:val="22"/>
          <w:szCs w:val="22"/>
        </w:rPr>
        <w:t>Hair</w:t>
      </w:r>
      <w:proofErr w:type="spellEnd"/>
      <w:r w:rsidRPr="0004620A">
        <w:rPr>
          <w:rFonts w:ascii="Arial" w:hAnsi="Arial" w:cs="Arial"/>
          <w:sz w:val="22"/>
          <w:szCs w:val="22"/>
        </w:rPr>
        <w:t xml:space="preserve"> et al. (2022) sostuvieron que valores de AVE superiores a 0,5 son necesarios para demostrar la validez convergente. Los resultados de AVE oscilaron entre 0,503 y 0,798, lo que demuestra la validez convergente del modelo de medición. La Tabla 2 contiene más detalles.</w:t>
      </w:r>
    </w:p>
    <w:p w14:paraId="0539A856" w14:textId="77777777" w:rsidR="009A0A4D" w:rsidRPr="0004620A" w:rsidRDefault="009A0A4D" w:rsidP="00C05EDC">
      <w:pPr>
        <w:ind w:firstLine="720"/>
        <w:jc w:val="both"/>
        <w:rPr>
          <w:rFonts w:ascii="Arial" w:hAnsi="Arial" w:cs="Arial"/>
          <w:sz w:val="22"/>
          <w:szCs w:val="22"/>
        </w:rPr>
      </w:pPr>
    </w:p>
    <w:p w14:paraId="31D2EAEC" w14:textId="7903F158" w:rsidR="009A0A4D" w:rsidRPr="0004620A" w:rsidRDefault="00BF53F7" w:rsidP="009A0A4D">
      <w:pPr>
        <w:rPr>
          <w:rFonts w:ascii="Arial" w:hAnsi="Arial" w:cs="Arial"/>
          <w:b/>
          <w:i/>
          <w:iCs/>
          <w:sz w:val="22"/>
          <w:szCs w:val="22"/>
        </w:rPr>
      </w:pPr>
      <w:r>
        <w:rPr>
          <w:rFonts w:ascii="Arial" w:hAnsi="Arial" w:cs="Arial"/>
          <w:b/>
          <w:i/>
          <w:iCs/>
          <w:sz w:val="22"/>
          <w:szCs w:val="22"/>
        </w:rPr>
        <w:t>Resultado de la e</w:t>
      </w:r>
      <w:r w:rsidR="009A0A4D" w:rsidRPr="0004620A">
        <w:rPr>
          <w:rFonts w:ascii="Arial" w:hAnsi="Arial" w:cs="Arial"/>
          <w:b/>
          <w:i/>
          <w:iCs/>
          <w:sz w:val="22"/>
          <w:szCs w:val="22"/>
        </w:rPr>
        <w:t>valuación de modelos estructurales</w:t>
      </w:r>
    </w:p>
    <w:p w14:paraId="038B1ADB" w14:textId="77777777" w:rsidR="009A0A4D" w:rsidRPr="0004620A" w:rsidRDefault="009A0A4D" w:rsidP="009A0A4D">
      <w:pPr>
        <w:ind w:firstLine="720"/>
        <w:jc w:val="both"/>
        <w:rPr>
          <w:rFonts w:ascii="Arial" w:hAnsi="Arial" w:cs="Arial"/>
          <w:sz w:val="22"/>
          <w:szCs w:val="22"/>
        </w:rPr>
      </w:pPr>
      <w:r w:rsidRPr="0004620A">
        <w:rPr>
          <w:rFonts w:ascii="Arial" w:hAnsi="Arial" w:cs="Arial"/>
          <w:sz w:val="22"/>
          <w:szCs w:val="22"/>
        </w:rPr>
        <w:t xml:space="preserve">En la primera etapa de la evaluación del modelo estructural, el cálculo del R-cuadrado ajustado determinó la cantidad de varianza en cada constructo endógeno explicado por sus respectivos constructos exógenos. El R-cuadrado ajustado de la construcción de confianza (0,203) y el comportamiento ético (0,464) sugiere que ambos constructos endógenos tienen un poder explicativo adecuado. Además, se calculó la medida de redundancia de validación cruzada basada en la prueba con los ojos vendados (Q2) para evaluar el poder predictivo del modelo, lo que dio como resultado un valor de Q2 de 0,147 para la construcción de confianza y 0,357 para el comportamiento ético. Según </w:t>
      </w:r>
      <w:proofErr w:type="spellStart"/>
      <w:r w:rsidRPr="0004620A">
        <w:rPr>
          <w:rFonts w:ascii="Arial" w:hAnsi="Arial" w:cs="Arial"/>
          <w:sz w:val="22"/>
          <w:szCs w:val="22"/>
        </w:rPr>
        <w:t>Hair</w:t>
      </w:r>
      <w:proofErr w:type="spellEnd"/>
      <w:r w:rsidRPr="0004620A">
        <w:rPr>
          <w:rFonts w:ascii="Arial" w:hAnsi="Arial" w:cs="Arial"/>
          <w:sz w:val="22"/>
          <w:szCs w:val="22"/>
        </w:rPr>
        <w:t xml:space="preserve"> et al. (2017), los valores de Q2 de &gt;0,02 se consideran buenos: 0,02, 0,15 y 0,35 se consideran un poder predictivo pequeño, medio y alto, respectivamente. Finalmente, se calculó el tamaño del efecto f2 para evaluar cómo la eliminación de un constructo predictor seleccionado afecta el valor de R-cuadrado de un constructo endógeno. La eliminación del comportamiento ético arrojó un valor f2 de 0,384, mientras que la eliminación del fomento de la confianza arrojó un valor f2 de 0,254. En ambos casos, se observaron tamaños del efecto satisfactorios (</w:t>
      </w:r>
      <w:proofErr w:type="spellStart"/>
      <w:r w:rsidRPr="0004620A">
        <w:rPr>
          <w:rFonts w:ascii="Arial" w:hAnsi="Arial" w:cs="Arial"/>
          <w:sz w:val="22"/>
          <w:szCs w:val="22"/>
        </w:rPr>
        <w:t>Benitez</w:t>
      </w:r>
      <w:proofErr w:type="spellEnd"/>
      <w:r w:rsidRPr="0004620A">
        <w:rPr>
          <w:rFonts w:ascii="Arial" w:hAnsi="Arial" w:cs="Arial"/>
          <w:sz w:val="22"/>
          <w:szCs w:val="22"/>
        </w:rPr>
        <w:t xml:space="preserve"> et al., 2020). Por tanto, se concluyó que el modelo estructural utilizado en este estudio tiene un poder predictivo medio a grande y un poder explicativo medio a alto.</w:t>
      </w:r>
    </w:p>
    <w:p w14:paraId="7BAEECC7" w14:textId="77777777" w:rsidR="001A5213" w:rsidRPr="0004620A" w:rsidRDefault="001A5213" w:rsidP="009A0A4D">
      <w:pPr>
        <w:ind w:firstLine="720"/>
        <w:jc w:val="both"/>
        <w:rPr>
          <w:rFonts w:ascii="Arial" w:hAnsi="Arial" w:cs="Arial"/>
          <w:sz w:val="22"/>
          <w:szCs w:val="22"/>
        </w:rPr>
      </w:pPr>
    </w:p>
    <w:p w14:paraId="0A92031A" w14:textId="2725F7D5" w:rsidR="009A0A4D" w:rsidRPr="0004620A" w:rsidRDefault="00BF53F7" w:rsidP="009A0A4D">
      <w:pPr>
        <w:jc w:val="both"/>
        <w:rPr>
          <w:rFonts w:ascii="Arial" w:hAnsi="Arial" w:cs="Arial"/>
          <w:b/>
          <w:i/>
          <w:sz w:val="22"/>
          <w:szCs w:val="22"/>
        </w:rPr>
      </w:pPr>
      <w:r>
        <w:rPr>
          <w:rFonts w:ascii="Arial" w:hAnsi="Arial" w:cs="Arial"/>
          <w:b/>
          <w:i/>
          <w:sz w:val="22"/>
          <w:szCs w:val="22"/>
        </w:rPr>
        <w:t>Resultado de la p</w:t>
      </w:r>
      <w:r w:rsidR="009A0A4D" w:rsidRPr="0004620A">
        <w:rPr>
          <w:rFonts w:ascii="Arial" w:hAnsi="Arial" w:cs="Arial"/>
          <w:b/>
          <w:i/>
          <w:sz w:val="22"/>
          <w:szCs w:val="22"/>
        </w:rPr>
        <w:t>rueba de hipótesis</w:t>
      </w:r>
    </w:p>
    <w:p w14:paraId="1E8DB11F" w14:textId="7691A3E8" w:rsidR="009A0A4D" w:rsidRPr="0004620A" w:rsidRDefault="009A0A4D" w:rsidP="009A0A4D">
      <w:pPr>
        <w:ind w:firstLine="720"/>
        <w:jc w:val="both"/>
        <w:rPr>
          <w:rFonts w:ascii="Arial" w:hAnsi="Arial" w:cs="Arial"/>
          <w:sz w:val="22"/>
          <w:szCs w:val="22"/>
        </w:rPr>
      </w:pPr>
      <w:r w:rsidRPr="0004620A">
        <w:rPr>
          <w:rFonts w:ascii="Arial" w:hAnsi="Arial" w:cs="Arial"/>
          <w:sz w:val="22"/>
          <w:szCs w:val="22"/>
        </w:rPr>
        <w:t xml:space="preserve">Durante la segunda etapa, el estudio utilizó el método </w:t>
      </w:r>
      <w:proofErr w:type="spellStart"/>
      <w:r w:rsidRPr="0004620A">
        <w:rPr>
          <w:rFonts w:ascii="Arial" w:hAnsi="Arial" w:cs="Arial"/>
          <w:sz w:val="22"/>
          <w:szCs w:val="22"/>
        </w:rPr>
        <w:t>bootstrap</w:t>
      </w:r>
      <w:proofErr w:type="spellEnd"/>
      <w:r w:rsidRPr="0004620A">
        <w:rPr>
          <w:rFonts w:ascii="Arial" w:hAnsi="Arial" w:cs="Arial"/>
          <w:sz w:val="22"/>
          <w:szCs w:val="22"/>
        </w:rPr>
        <w:t xml:space="preserve"> con 10.000 repeticiones para estimar los coeficientes </w:t>
      </w:r>
      <w:proofErr w:type="spellStart"/>
      <w:r w:rsidRPr="0004620A">
        <w:rPr>
          <w:rFonts w:ascii="Arial" w:hAnsi="Arial" w:cs="Arial"/>
          <w:sz w:val="22"/>
          <w:szCs w:val="22"/>
        </w:rPr>
        <w:t>path</w:t>
      </w:r>
      <w:proofErr w:type="spellEnd"/>
      <w:r w:rsidRPr="0004620A">
        <w:rPr>
          <w:rFonts w:ascii="Arial" w:hAnsi="Arial" w:cs="Arial"/>
          <w:sz w:val="22"/>
          <w:szCs w:val="22"/>
        </w:rPr>
        <w:t>.</w:t>
      </w:r>
      <w:r w:rsidR="00B41A38" w:rsidRPr="0004620A">
        <w:rPr>
          <w:rFonts w:ascii="Arial" w:hAnsi="Arial" w:cs="Arial"/>
          <w:sz w:val="22"/>
          <w:szCs w:val="22"/>
        </w:rPr>
        <w:t xml:space="preserve"> L</w:t>
      </w:r>
      <w:r w:rsidRPr="0004620A">
        <w:rPr>
          <w:rFonts w:ascii="Arial" w:hAnsi="Arial" w:cs="Arial"/>
          <w:sz w:val="22"/>
          <w:szCs w:val="22"/>
        </w:rPr>
        <w:t>os resultados sobre los efectos directos e indirectos del modelo estructural</w:t>
      </w:r>
      <w:r w:rsidR="00F32B97" w:rsidRPr="0004620A">
        <w:rPr>
          <w:rFonts w:ascii="Arial" w:hAnsi="Arial" w:cs="Arial"/>
          <w:sz w:val="22"/>
          <w:szCs w:val="22"/>
        </w:rPr>
        <w:t xml:space="preserve"> </w:t>
      </w:r>
      <w:r w:rsidR="00B41A38" w:rsidRPr="0004620A">
        <w:rPr>
          <w:rFonts w:ascii="Arial" w:hAnsi="Arial" w:cs="Arial"/>
          <w:sz w:val="22"/>
          <w:szCs w:val="22"/>
        </w:rPr>
        <w:t>encontraron</w:t>
      </w:r>
      <w:r w:rsidRPr="0004620A">
        <w:rPr>
          <w:rFonts w:ascii="Arial" w:hAnsi="Arial" w:cs="Arial"/>
          <w:sz w:val="22"/>
          <w:szCs w:val="22"/>
        </w:rPr>
        <w:t xml:space="preserve"> que la inteligencia emocional tiene un efecto positivo significativo sobre la construcción de confianza (β = 0,450, p-valor &lt; 0,001) y el comportamiento ético (β = 0,508, p-valor &lt; 0,001), confirmando así H1 y H2. En segundo lugar, se </w:t>
      </w:r>
      <w:r w:rsidR="00B41A38" w:rsidRPr="0004620A">
        <w:rPr>
          <w:rFonts w:ascii="Arial" w:hAnsi="Arial" w:cs="Arial"/>
          <w:sz w:val="22"/>
          <w:szCs w:val="22"/>
        </w:rPr>
        <w:t>evidenció</w:t>
      </w:r>
      <w:r w:rsidRPr="0004620A">
        <w:rPr>
          <w:rFonts w:ascii="Arial" w:hAnsi="Arial" w:cs="Arial"/>
          <w:sz w:val="22"/>
          <w:szCs w:val="22"/>
        </w:rPr>
        <w:t xml:space="preserve"> que la </w:t>
      </w:r>
      <w:r w:rsidR="00B41A38" w:rsidRPr="0004620A">
        <w:rPr>
          <w:rFonts w:ascii="Arial" w:hAnsi="Arial" w:cs="Arial"/>
          <w:sz w:val="22"/>
          <w:szCs w:val="22"/>
        </w:rPr>
        <w:t>generación</w:t>
      </w:r>
      <w:r w:rsidRPr="0004620A">
        <w:rPr>
          <w:rFonts w:ascii="Arial" w:hAnsi="Arial" w:cs="Arial"/>
          <w:sz w:val="22"/>
          <w:szCs w:val="22"/>
        </w:rPr>
        <w:t xml:space="preserve"> de confianza tiene un efecto positivo significativo sobre el comportamiento ético (β = 0,279, p-valor = 0,001), corroborando así H3. Finalmente, se examinó el efecto mediador de la </w:t>
      </w:r>
      <w:r w:rsidR="00540614" w:rsidRPr="0004620A">
        <w:rPr>
          <w:rFonts w:ascii="Arial" w:hAnsi="Arial" w:cs="Arial"/>
          <w:sz w:val="22"/>
          <w:szCs w:val="22"/>
        </w:rPr>
        <w:t>generación</w:t>
      </w:r>
      <w:r w:rsidRPr="0004620A">
        <w:rPr>
          <w:rFonts w:ascii="Arial" w:hAnsi="Arial" w:cs="Arial"/>
          <w:sz w:val="22"/>
          <w:szCs w:val="22"/>
        </w:rPr>
        <w:t xml:space="preserve"> de confianza sobre la relación entre la inteligencia emocional y el comportamiento ético, mostrando un efecto indirecto positivo significativo (β = 0,123, p-valor = 0,002). Dado que los efectos directos entre la inteligencia emocional y la construcción de confianza, junto con la construcción de confianza y el comportamiento ético, son ambos significativamente positivos, se concluyó que la construcción de confianza tiene un efecto mediador parcial complementario sobre la relación entre la </w:t>
      </w:r>
      <w:r w:rsidRPr="0004620A">
        <w:rPr>
          <w:rFonts w:ascii="Arial" w:hAnsi="Arial" w:cs="Arial"/>
          <w:sz w:val="22"/>
          <w:szCs w:val="22"/>
        </w:rPr>
        <w:lastRenderedPageBreak/>
        <w:t xml:space="preserve">inteligencia emocional y el comportamiento ético (Zhao et al., 2010), aunque el efecto directo es mayor que el efecto indirecto. La Figura 2 muestra los resultados del software estadístico para el procedimiento de </w:t>
      </w:r>
      <w:proofErr w:type="spellStart"/>
      <w:r w:rsidRPr="0004620A">
        <w:rPr>
          <w:rFonts w:ascii="Arial" w:hAnsi="Arial" w:cs="Arial"/>
          <w:sz w:val="22"/>
          <w:szCs w:val="22"/>
        </w:rPr>
        <w:t>bootstrap</w:t>
      </w:r>
      <w:proofErr w:type="spellEnd"/>
      <w:r w:rsidRPr="0004620A">
        <w:rPr>
          <w:rFonts w:ascii="Arial" w:hAnsi="Arial" w:cs="Arial"/>
          <w:sz w:val="22"/>
          <w:szCs w:val="22"/>
        </w:rPr>
        <w:t>.</w:t>
      </w:r>
    </w:p>
    <w:p w14:paraId="4272311D" w14:textId="77777777" w:rsidR="009A0A4D" w:rsidRPr="0004620A" w:rsidRDefault="009A0A4D" w:rsidP="00C05EDC">
      <w:pPr>
        <w:ind w:firstLine="720"/>
        <w:jc w:val="both"/>
        <w:rPr>
          <w:rFonts w:ascii="Arial" w:hAnsi="Arial" w:cs="Arial"/>
          <w:sz w:val="22"/>
          <w:szCs w:val="22"/>
        </w:rPr>
      </w:pPr>
    </w:p>
    <w:p w14:paraId="1FA8A938" w14:textId="77777777" w:rsidR="00CF7AAA" w:rsidRPr="0004620A" w:rsidRDefault="00CF7AAA" w:rsidP="0004620A">
      <w:pPr>
        <w:pStyle w:val="Prrafodelista"/>
        <w:numPr>
          <w:ilvl w:val="0"/>
          <w:numId w:val="3"/>
        </w:numPr>
        <w:spacing w:after="0" w:line="480" w:lineRule="auto"/>
        <w:rPr>
          <w:rFonts w:ascii="Arial" w:hAnsi="Arial" w:cs="Arial"/>
          <w:b/>
          <w:bCs/>
        </w:rPr>
      </w:pPr>
      <w:r w:rsidRPr="0004620A">
        <w:rPr>
          <w:rFonts w:ascii="Arial" w:hAnsi="Arial" w:cs="Arial"/>
          <w:b/>
          <w:bCs/>
        </w:rPr>
        <w:t>Conclusiones</w:t>
      </w:r>
    </w:p>
    <w:p w14:paraId="24708D75" w14:textId="2D2D1662" w:rsidR="00CF7AAA" w:rsidRPr="0004620A" w:rsidRDefault="00CF7AAA" w:rsidP="00CF7AAA">
      <w:pPr>
        <w:ind w:firstLine="720"/>
        <w:jc w:val="both"/>
        <w:rPr>
          <w:rFonts w:ascii="Arial" w:hAnsi="Arial" w:cs="Arial"/>
          <w:sz w:val="22"/>
          <w:szCs w:val="22"/>
        </w:rPr>
      </w:pPr>
      <w:r w:rsidRPr="0004620A">
        <w:rPr>
          <w:rFonts w:ascii="Arial" w:hAnsi="Arial" w:cs="Arial"/>
          <w:sz w:val="22"/>
          <w:szCs w:val="22"/>
        </w:rPr>
        <w:t>Este estudio analizó las relaciones entre la inteligencia emocional, la construcción de confianza y el comportamiento ético entre los ejecutivos de la industria minera peruana. Los resultados del estudio comprobaron las cuatro hipótesis de investigación propuestas</w:t>
      </w:r>
      <w:r w:rsidR="004B3F77" w:rsidRPr="0004620A">
        <w:rPr>
          <w:rFonts w:ascii="Arial" w:hAnsi="Arial" w:cs="Arial"/>
          <w:sz w:val="22"/>
          <w:szCs w:val="22"/>
        </w:rPr>
        <w:t xml:space="preserve"> (Cubrieron los cuatro objetivos de este trabajo de investigación)</w:t>
      </w:r>
      <w:r w:rsidRPr="0004620A">
        <w:rPr>
          <w:rFonts w:ascii="Arial" w:hAnsi="Arial" w:cs="Arial"/>
          <w:sz w:val="22"/>
          <w:szCs w:val="22"/>
        </w:rPr>
        <w:t>. Se confirmó que la inteligencia emocional tiene un efecto directo sobre la construcción de confianza (H1) y el comportamiento ético (H2). También se verificó que la construcción de confianza tiene un efecto directo sobre el comportamiento ético (H3). En otras palabras, los altos niveles de inteligencia emocional entre los ejecutivos son un predictor significativo del comportamiento ético y la construcción de confianza, mientras que los altos niveles de construcción de confianza se asocian con una mayor influencia en el comportamiento ético de dichos ejecutivos.</w:t>
      </w:r>
    </w:p>
    <w:p w14:paraId="1300D055" w14:textId="77777777" w:rsidR="00C8476F" w:rsidRPr="0004620A" w:rsidRDefault="00C8476F" w:rsidP="00CF7AAA">
      <w:pPr>
        <w:ind w:firstLine="720"/>
        <w:jc w:val="both"/>
        <w:rPr>
          <w:rFonts w:ascii="Arial" w:hAnsi="Arial" w:cs="Arial"/>
          <w:sz w:val="22"/>
          <w:szCs w:val="22"/>
        </w:rPr>
      </w:pPr>
    </w:p>
    <w:p w14:paraId="0CEF7941" w14:textId="7BD08902" w:rsidR="00CF7AAA" w:rsidRDefault="00CF7AAA" w:rsidP="00CF7AAA">
      <w:pPr>
        <w:ind w:firstLine="720"/>
        <w:jc w:val="both"/>
        <w:rPr>
          <w:rFonts w:ascii="Arial" w:hAnsi="Arial" w:cs="Arial"/>
          <w:sz w:val="22"/>
          <w:szCs w:val="22"/>
        </w:rPr>
      </w:pPr>
      <w:r w:rsidRPr="0004620A">
        <w:rPr>
          <w:rFonts w:ascii="Arial" w:hAnsi="Arial" w:cs="Arial"/>
          <w:sz w:val="22"/>
          <w:szCs w:val="22"/>
        </w:rPr>
        <w:t>Los resultados también demostraron que la construcción de confianza tiene un efecto mediador parcial complementario sobre la relación entre la inteligencia emocional y el comportamiento ético (H4). En otras palabras, la inteligencia emocional afecta indirectamente el comportamiento ético a través de la construcción de confianza. El estudio proporciona información clave para académicos y profesionales, especialmente en la industria minera en países en desarrollo, ya que estos resultados contribuyen al progreso de la literatura sobre psicología organizacional en la industria minera y brindan estrategias concretas para los profesionales con vistas a aumentar el comportamiento ético entre los ejecutivos</w:t>
      </w:r>
      <w:r w:rsidR="005B037F" w:rsidRPr="0004620A">
        <w:rPr>
          <w:rFonts w:ascii="Arial" w:hAnsi="Arial" w:cs="Arial"/>
          <w:sz w:val="22"/>
          <w:szCs w:val="22"/>
        </w:rPr>
        <w:t xml:space="preserve">. </w:t>
      </w:r>
    </w:p>
    <w:p w14:paraId="1D60FE38" w14:textId="77777777" w:rsidR="00710A51" w:rsidRDefault="00710A51" w:rsidP="00CF7AAA">
      <w:pPr>
        <w:ind w:firstLine="720"/>
        <w:jc w:val="both"/>
        <w:rPr>
          <w:rFonts w:ascii="Arial" w:hAnsi="Arial" w:cs="Arial"/>
          <w:sz w:val="22"/>
          <w:szCs w:val="22"/>
        </w:rPr>
      </w:pPr>
    </w:p>
    <w:p w14:paraId="43D0143D" w14:textId="0DBC0B9C" w:rsidR="00710A51" w:rsidRPr="0004620A" w:rsidRDefault="00C66C9F" w:rsidP="00CF7AAA">
      <w:pPr>
        <w:ind w:firstLine="720"/>
        <w:jc w:val="both"/>
        <w:rPr>
          <w:rFonts w:ascii="Arial" w:hAnsi="Arial" w:cs="Arial"/>
          <w:sz w:val="22"/>
          <w:szCs w:val="22"/>
        </w:rPr>
      </w:pPr>
      <w:r>
        <w:rPr>
          <w:rFonts w:ascii="Arial" w:hAnsi="Arial" w:cs="Arial"/>
          <w:sz w:val="22"/>
          <w:szCs w:val="22"/>
        </w:rPr>
        <w:t>Las evidencias encontradas</w:t>
      </w:r>
      <w:r w:rsidR="00445807">
        <w:rPr>
          <w:rFonts w:ascii="Arial" w:hAnsi="Arial" w:cs="Arial"/>
          <w:sz w:val="22"/>
          <w:szCs w:val="22"/>
        </w:rPr>
        <w:t xml:space="preserve"> en la r</w:t>
      </w:r>
      <w:r w:rsidR="00710A51" w:rsidRPr="0004620A">
        <w:rPr>
          <w:rFonts w:ascii="Arial" w:hAnsi="Arial" w:cs="Arial"/>
          <w:sz w:val="22"/>
          <w:szCs w:val="22"/>
        </w:rPr>
        <w:t xml:space="preserve">elación entre IE y CE con GC, y en particular </w:t>
      </w:r>
      <w:r w:rsidR="00445807">
        <w:rPr>
          <w:rFonts w:ascii="Arial" w:hAnsi="Arial" w:cs="Arial"/>
          <w:sz w:val="22"/>
          <w:szCs w:val="22"/>
        </w:rPr>
        <w:t>el</w:t>
      </w:r>
      <w:r w:rsidR="00710A51" w:rsidRPr="0004620A">
        <w:rPr>
          <w:rFonts w:ascii="Arial" w:hAnsi="Arial" w:cs="Arial"/>
          <w:sz w:val="22"/>
          <w:szCs w:val="22"/>
        </w:rPr>
        <w:t xml:space="preserve"> efecto mediador </w:t>
      </w:r>
      <w:r w:rsidR="00445807">
        <w:rPr>
          <w:rFonts w:ascii="Arial" w:hAnsi="Arial" w:cs="Arial"/>
          <w:sz w:val="22"/>
          <w:szCs w:val="22"/>
        </w:rPr>
        <w:t xml:space="preserve">de la GC </w:t>
      </w:r>
      <w:r w:rsidR="00710A51" w:rsidRPr="0004620A">
        <w:rPr>
          <w:rFonts w:ascii="Arial" w:hAnsi="Arial" w:cs="Arial"/>
          <w:sz w:val="22"/>
          <w:szCs w:val="22"/>
        </w:rPr>
        <w:t xml:space="preserve">en la relación entre EI y CE, </w:t>
      </w:r>
      <w:r w:rsidR="00445807">
        <w:rPr>
          <w:rFonts w:ascii="Arial" w:hAnsi="Arial" w:cs="Arial"/>
          <w:sz w:val="22"/>
          <w:szCs w:val="22"/>
        </w:rPr>
        <w:t>muestra</w:t>
      </w:r>
      <w:r w:rsidR="00710A51" w:rsidRPr="0004620A">
        <w:rPr>
          <w:rFonts w:ascii="Arial" w:hAnsi="Arial" w:cs="Arial"/>
          <w:sz w:val="22"/>
          <w:szCs w:val="22"/>
        </w:rPr>
        <w:t xml:space="preserve"> la necesidad de reforzar el comportamiento ético entre los ejecutivos del sector minero, dando como uno de resultados el incremento de seguridad</w:t>
      </w:r>
      <w:r w:rsidR="00A721CE">
        <w:rPr>
          <w:rFonts w:ascii="Arial" w:hAnsi="Arial" w:cs="Arial"/>
          <w:sz w:val="22"/>
          <w:szCs w:val="22"/>
        </w:rPr>
        <w:t>,</w:t>
      </w:r>
      <w:r w:rsidR="00710A51" w:rsidRPr="0004620A">
        <w:rPr>
          <w:rFonts w:ascii="Arial" w:hAnsi="Arial" w:cs="Arial"/>
          <w:sz w:val="22"/>
          <w:szCs w:val="22"/>
        </w:rPr>
        <w:t xml:space="preserve"> tal y como lo menciona Stacey M. </w:t>
      </w:r>
      <w:proofErr w:type="spellStart"/>
      <w:r w:rsidR="00710A51" w:rsidRPr="0004620A">
        <w:rPr>
          <w:rFonts w:ascii="Arial" w:hAnsi="Arial" w:cs="Arial"/>
          <w:sz w:val="22"/>
          <w:szCs w:val="22"/>
        </w:rPr>
        <w:t>Conchie</w:t>
      </w:r>
      <w:proofErr w:type="spellEnd"/>
      <w:r w:rsidR="00710A51" w:rsidRPr="0004620A">
        <w:rPr>
          <w:rFonts w:ascii="Arial" w:hAnsi="Arial" w:cs="Arial"/>
          <w:sz w:val="22"/>
          <w:szCs w:val="22"/>
        </w:rPr>
        <w:t xml:space="preserve"> &amp; Calvin Burns en el 2009, donde se evidencia que la confianza sigue siendo el predictor significativo del cambio de comportamiento autodeclarado por los trabajadores</w:t>
      </w:r>
      <w:r>
        <w:rPr>
          <w:rFonts w:ascii="Arial" w:hAnsi="Arial" w:cs="Arial"/>
          <w:sz w:val="22"/>
          <w:szCs w:val="22"/>
        </w:rPr>
        <w:t>; no obstante</w:t>
      </w:r>
      <w:r w:rsidR="00C07A74">
        <w:rPr>
          <w:rFonts w:ascii="Arial" w:hAnsi="Arial" w:cs="Arial"/>
          <w:sz w:val="22"/>
          <w:szCs w:val="22"/>
        </w:rPr>
        <w:t>,</w:t>
      </w:r>
      <w:r>
        <w:rPr>
          <w:rFonts w:ascii="Arial" w:hAnsi="Arial" w:cs="Arial"/>
          <w:sz w:val="22"/>
          <w:szCs w:val="22"/>
        </w:rPr>
        <w:t xml:space="preserve"> est</w:t>
      </w:r>
      <w:r w:rsidR="003D02B9">
        <w:rPr>
          <w:rFonts w:ascii="Arial" w:hAnsi="Arial" w:cs="Arial"/>
          <w:sz w:val="22"/>
          <w:szCs w:val="22"/>
        </w:rPr>
        <w:t xml:space="preserve">a </w:t>
      </w:r>
      <w:r>
        <w:rPr>
          <w:rFonts w:ascii="Arial" w:hAnsi="Arial" w:cs="Arial"/>
          <w:sz w:val="22"/>
          <w:szCs w:val="22"/>
        </w:rPr>
        <w:t>mayor seguridad</w:t>
      </w:r>
      <w:r w:rsidR="00046917">
        <w:rPr>
          <w:rFonts w:ascii="Arial" w:hAnsi="Arial" w:cs="Arial"/>
          <w:sz w:val="22"/>
          <w:szCs w:val="22"/>
        </w:rPr>
        <w:t xml:space="preserve"> a través </w:t>
      </w:r>
      <w:r w:rsidR="000A4E3F">
        <w:rPr>
          <w:rFonts w:ascii="Arial" w:hAnsi="Arial" w:cs="Arial"/>
          <w:sz w:val="22"/>
          <w:szCs w:val="22"/>
        </w:rPr>
        <w:t>de</w:t>
      </w:r>
      <w:r w:rsidR="003D02B9">
        <w:rPr>
          <w:rFonts w:ascii="Arial" w:hAnsi="Arial" w:cs="Arial"/>
          <w:sz w:val="22"/>
          <w:szCs w:val="22"/>
        </w:rPr>
        <w:t xml:space="preserve"> </w:t>
      </w:r>
      <w:r w:rsidR="000A4E3F">
        <w:rPr>
          <w:rFonts w:ascii="Arial" w:hAnsi="Arial" w:cs="Arial"/>
          <w:sz w:val="22"/>
          <w:szCs w:val="22"/>
        </w:rPr>
        <w:t>l</w:t>
      </w:r>
      <w:r w:rsidR="003D02B9">
        <w:rPr>
          <w:rFonts w:ascii="Arial" w:hAnsi="Arial" w:cs="Arial"/>
          <w:sz w:val="22"/>
          <w:szCs w:val="22"/>
        </w:rPr>
        <w:t>a mejora</w:t>
      </w:r>
      <w:r w:rsidR="000A4E3F">
        <w:rPr>
          <w:rFonts w:ascii="Arial" w:hAnsi="Arial" w:cs="Arial"/>
          <w:sz w:val="22"/>
          <w:szCs w:val="22"/>
        </w:rPr>
        <w:t xml:space="preserve"> del comportamiento ético</w:t>
      </w:r>
      <w:r>
        <w:rPr>
          <w:rFonts w:ascii="Arial" w:hAnsi="Arial" w:cs="Arial"/>
          <w:sz w:val="22"/>
          <w:szCs w:val="22"/>
        </w:rPr>
        <w:t xml:space="preserve"> </w:t>
      </w:r>
      <w:r w:rsidR="000A4E3F">
        <w:rPr>
          <w:rFonts w:ascii="Arial" w:hAnsi="Arial" w:cs="Arial"/>
          <w:sz w:val="22"/>
          <w:szCs w:val="22"/>
        </w:rPr>
        <w:t xml:space="preserve">de </w:t>
      </w:r>
      <w:r w:rsidR="000A4E3F">
        <w:rPr>
          <w:rFonts w:ascii="Arial" w:hAnsi="Arial" w:cs="Arial"/>
          <w:sz w:val="22"/>
          <w:szCs w:val="22"/>
        </w:rPr>
        <w:t>ejecutivos mineros</w:t>
      </w:r>
      <w:r w:rsidR="007C32E9">
        <w:rPr>
          <w:rFonts w:ascii="Arial" w:hAnsi="Arial" w:cs="Arial"/>
          <w:sz w:val="22"/>
          <w:szCs w:val="22"/>
        </w:rPr>
        <w:t>,</w:t>
      </w:r>
      <w:r w:rsidR="000A4E3F">
        <w:rPr>
          <w:rFonts w:ascii="Arial" w:hAnsi="Arial" w:cs="Arial"/>
          <w:sz w:val="22"/>
          <w:szCs w:val="22"/>
        </w:rPr>
        <w:t xml:space="preserve"> </w:t>
      </w:r>
      <w:r>
        <w:rPr>
          <w:rFonts w:ascii="Arial" w:hAnsi="Arial" w:cs="Arial"/>
          <w:sz w:val="22"/>
          <w:szCs w:val="22"/>
        </w:rPr>
        <w:t xml:space="preserve">es </w:t>
      </w:r>
      <w:r w:rsidR="00A721CE">
        <w:rPr>
          <w:rFonts w:ascii="Arial" w:hAnsi="Arial" w:cs="Arial"/>
          <w:sz w:val="22"/>
          <w:szCs w:val="22"/>
        </w:rPr>
        <w:t>importante</w:t>
      </w:r>
      <w:r>
        <w:rPr>
          <w:rFonts w:ascii="Arial" w:hAnsi="Arial" w:cs="Arial"/>
          <w:sz w:val="22"/>
          <w:szCs w:val="22"/>
        </w:rPr>
        <w:t xml:space="preserve"> </w:t>
      </w:r>
      <w:r w:rsidR="00C07A74">
        <w:rPr>
          <w:rFonts w:ascii="Arial" w:hAnsi="Arial" w:cs="Arial"/>
          <w:sz w:val="22"/>
          <w:szCs w:val="22"/>
        </w:rPr>
        <w:t xml:space="preserve">en la búsqueda de </w:t>
      </w:r>
      <w:r w:rsidR="007C32E9">
        <w:rPr>
          <w:rFonts w:ascii="Arial" w:hAnsi="Arial" w:cs="Arial"/>
          <w:sz w:val="22"/>
          <w:szCs w:val="22"/>
        </w:rPr>
        <w:t>la</w:t>
      </w:r>
      <w:r>
        <w:rPr>
          <w:rFonts w:ascii="Arial" w:hAnsi="Arial" w:cs="Arial"/>
          <w:sz w:val="22"/>
          <w:szCs w:val="22"/>
        </w:rPr>
        <w:t xml:space="preserve"> </w:t>
      </w:r>
      <w:r w:rsidR="004560E3">
        <w:rPr>
          <w:rFonts w:ascii="Arial" w:hAnsi="Arial" w:cs="Arial"/>
          <w:sz w:val="22"/>
          <w:szCs w:val="22"/>
        </w:rPr>
        <w:t>reducción</w:t>
      </w:r>
      <w:r>
        <w:rPr>
          <w:rFonts w:ascii="Arial" w:hAnsi="Arial" w:cs="Arial"/>
          <w:sz w:val="22"/>
          <w:szCs w:val="22"/>
        </w:rPr>
        <w:t xml:space="preserve"> de accidentes mortales </w:t>
      </w:r>
      <w:r w:rsidR="00A721CE">
        <w:rPr>
          <w:rFonts w:ascii="Arial" w:hAnsi="Arial" w:cs="Arial"/>
          <w:sz w:val="22"/>
          <w:szCs w:val="22"/>
        </w:rPr>
        <w:t xml:space="preserve">y </w:t>
      </w:r>
      <w:r>
        <w:rPr>
          <w:rFonts w:ascii="Arial" w:hAnsi="Arial" w:cs="Arial"/>
          <w:sz w:val="22"/>
          <w:szCs w:val="22"/>
        </w:rPr>
        <w:t xml:space="preserve">en </w:t>
      </w:r>
      <w:r w:rsidR="000A4E3F">
        <w:rPr>
          <w:rFonts w:ascii="Arial" w:hAnsi="Arial" w:cs="Arial"/>
          <w:sz w:val="22"/>
          <w:szCs w:val="22"/>
        </w:rPr>
        <w:t>la capacidad de gestión de</w:t>
      </w:r>
      <w:r w:rsidR="00A721CE">
        <w:rPr>
          <w:rFonts w:ascii="Arial" w:hAnsi="Arial" w:cs="Arial"/>
          <w:sz w:val="22"/>
          <w:szCs w:val="22"/>
        </w:rPr>
        <w:t xml:space="preserve"> </w:t>
      </w:r>
      <w:r w:rsidR="00597D97">
        <w:rPr>
          <w:rFonts w:ascii="Arial" w:hAnsi="Arial" w:cs="Arial"/>
          <w:sz w:val="22"/>
          <w:szCs w:val="22"/>
        </w:rPr>
        <w:t>conflictos socioambientales</w:t>
      </w:r>
      <w:r w:rsidR="004560E3">
        <w:rPr>
          <w:rFonts w:ascii="Arial" w:hAnsi="Arial" w:cs="Arial"/>
          <w:sz w:val="22"/>
          <w:szCs w:val="22"/>
        </w:rPr>
        <w:t xml:space="preserve"> en la </w:t>
      </w:r>
      <w:r>
        <w:rPr>
          <w:rFonts w:ascii="Arial" w:hAnsi="Arial" w:cs="Arial"/>
          <w:sz w:val="22"/>
          <w:szCs w:val="22"/>
        </w:rPr>
        <w:t xml:space="preserve">industria minera </w:t>
      </w:r>
      <w:r w:rsidR="003D02B9">
        <w:rPr>
          <w:rFonts w:ascii="Arial" w:hAnsi="Arial" w:cs="Arial"/>
          <w:sz w:val="22"/>
          <w:szCs w:val="22"/>
        </w:rPr>
        <w:t>d</w:t>
      </w:r>
      <w:r w:rsidR="004560E3">
        <w:rPr>
          <w:rFonts w:ascii="Arial" w:hAnsi="Arial" w:cs="Arial"/>
          <w:sz w:val="22"/>
          <w:szCs w:val="22"/>
        </w:rPr>
        <w:t>el Perú</w:t>
      </w:r>
      <w:r w:rsidR="001F125F">
        <w:rPr>
          <w:rFonts w:ascii="Arial" w:hAnsi="Arial" w:cs="Arial"/>
          <w:sz w:val="22"/>
          <w:szCs w:val="22"/>
        </w:rPr>
        <w:t>, las mismas que pueden apreciarse en las figuras 3</w:t>
      </w:r>
      <w:r w:rsidR="003F45B5">
        <w:rPr>
          <w:rFonts w:ascii="Arial" w:hAnsi="Arial" w:cs="Arial"/>
          <w:sz w:val="22"/>
          <w:szCs w:val="22"/>
        </w:rPr>
        <w:t xml:space="preserve"> y</w:t>
      </w:r>
      <w:r w:rsidR="001F125F">
        <w:rPr>
          <w:rFonts w:ascii="Arial" w:hAnsi="Arial" w:cs="Arial"/>
          <w:sz w:val="22"/>
          <w:szCs w:val="22"/>
        </w:rPr>
        <w:t xml:space="preserve"> 4</w:t>
      </w:r>
      <w:r w:rsidR="003F45B5">
        <w:rPr>
          <w:rFonts w:ascii="Arial" w:hAnsi="Arial" w:cs="Arial"/>
          <w:sz w:val="22"/>
          <w:szCs w:val="22"/>
        </w:rPr>
        <w:t xml:space="preserve"> respectivamente.</w:t>
      </w:r>
    </w:p>
    <w:p w14:paraId="5A4EE2AB" w14:textId="62F08EF6" w:rsidR="002D1C36" w:rsidRPr="0004620A" w:rsidRDefault="002D1C36" w:rsidP="002D1C36">
      <w:pPr>
        <w:jc w:val="both"/>
        <w:rPr>
          <w:rFonts w:ascii="Arial" w:hAnsi="Arial" w:cs="Arial"/>
          <w:bCs/>
          <w:sz w:val="22"/>
          <w:szCs w:val="22"/>
        </w:rPr>
      </w:pPr>
    </w:p>
    <w:p w14:paraId="0346E950" w14:textId="632DDA86" w:rsidR="006178C0" w:rsidRPr="00BB6277" w:rsidRDefault="00180629" w:rsidP="00BB6277">
      <w:pPr>
        <w:pStyle w:val="Prrafodelista"/>
        <w:numPr>
          <w:ilvl w:val="0"/>
          <w:numId w:val="3"/>
        </w:numPr>
        <w:jc w:val="both"/>
        <w:rPr>
          <w:rFonts w:ascii="Arial" w:hAnsi="Arial" w:cs="Arial"/>
          <w:b/>
          <w:bCs/>
        </w:rPr>
      </w:pPr>
      <w:r w:rsidRPr="00BB6277">
        <w:rPr>
          <w:rFonts w:ascii="Arial" w:hAnsi="Arial" w:cs="Arial"/>
          <w:b/>
          <w:bCs/>
        </w:rPr>
        <w:t>Referencias bibliográficas</w:t>
      </w:r>
    </w:p>
    <w:p w14:paraId="0745F3B3" w14:textId="77777777" w:rsidR="00CF7AAA" w:rsidRPr="00D9021C" w:rsidRDefault="00CF7AAA" w:rsidP="00CF7AAA">
      <w:pPr>
        <w:ind w:left="709" w:hanging="720"/>
        <w:rPr>
          <w:rFonts w:ascii="Arial" w:hAnsi="Arial" w:cs="Arial"/>
          <w:sz w:val="22"/>
          <w:szCs w:val="22"/>
          <w:lang w:val="en-US"/>
        </w:rPr>
      </w:pPr>
      <w:r w:rsidRPr="0004620A">
        <w:rPr>
          <w:rFonts w:ascii="Arial" w:hAnsi="Arial" w:cs="Arial"/>
          <w:sz w:val="22"/>
          <w:szCs w:val="22"/>
        </w:rPr>
        <w:t xml:space="preserve">Abdi, A., </w:t>
      </w:r>
      <w:proofErr w:type="spellStart"/>
      <w:r w:rsidRPr="0004620A">
        <w:rPr>
          <w:rFonts w:ascii="Arial" w:hAnsi="Arial" w:cs="Arial"/>
          <w:sz w:val="22"/>
          <w:szCs w:val="22"/>
        </w:rPr>
        <w:t>Hashi</w:t>
      </w:r>
      <w:proofErr w:type="spellEnd"/>
      <w:r w:rsidRPr="0004620A">
        <w:rPr>
          <w:rFonts w:ascii="Arial" w:hAnsi="Arial" w:cs="Arial"/>
          <w:sz w:val="22"/>
          <w:szCs w:val="22"/>
        </w:rPr>
        <w:t xml:space="preserve">, M. y </w:t>
      </w:r>
      <w:proofErr w:type="spellStart"/>
      <w:r w:rsidRPr="0004620A">
        <w:rPr>
          <w:rFonts w:ascii="Arial" w:hAnsi="Arial" w:cs="Arial"/>
          <w:sz w:val="22"/>
          <w:szCs w:val="22"/>
        </w:rPr>
        <w:t>Latif</w:t>
      </w:r>
      <w:proofErr w:type="spellEnd"/>
      <w:r w:rsidRPr="0004620A">
        <w:rPr>
          <w:rFonts w:ascii="Arial" w:hAnsi="Arial" w:cs="Arial"/>
          <w:sz w:val="22"/>
          <w:szCs w:val="22"/>
        </w:rPr>
        <w:t xml:space="preserve">, K. (2024). Liderazgo ético y desempeño del sector público: papel mediador de la responsabilidad social corporativa y la política organizacional y moderador del capital social. </w:t>
      </w:r>
      <w:r w:rsidRPr="00D9021C">
        <w:rPr>
          <w:rFonts w:ascii="Arial" w:hAnsi="Arial" w:cs="Arial"/>
          <w:sz w:val="22"/>
          <w:szCs w:val="22"/>
          <w:lang w:val="en-US"/>
        </w:rPr>
        <w:t>Cogent Business &amp; Management, 11(1), 2386722. https://doi.org/10.1080/23311975.2024.2386722</w:t>
      </w:r>
    </w:p>
    <w:p w14:paraId="21A2CCC2" w14:textId="6F54D4C9" w:rsidR="00CF7AAA" w:rsidRPr="00D9021C" w:rsidRDefault="008679A2" w:rsidP="00CF7AAA">
      <w:pPr>
        <w:ind w:left="709" w:hanging="720"/>
        <w:rPr>
          <w:rFonts w:ascii="Arial" w:hAnsi="Arial" w:cs="Arial"/>
          <w:sz w:val="22"/>
          <w:szCs w:val="22"/>
          <w:lang w:val="en-US"/>
        </w:rPr>
      </w:pPr>
      <w:r w:rsidRPr="00D9021C">
        <w:rPr>
          <w:rFonts w:ascii="Arial" w:hAnsi="Arial" w:cs="Arial"/>
          <w:sz w:val="22"/>
          <w:szCs w:val="22"/>
          <w:lang w:val="en-US"/>
        </w:rPr>
        <w:t>Abu Bakar</w:t>
      </w:r>
      <w:r w:rsidR="00CF7AAA" w:rsidRPr="00D9021C">
        <w:rPr>
          <w:rFonts w:ascii="Arial" w:hAnsi="Arial" w:cs="Arial"/>
          <w:sz w:val="22"/>
          <w:szCs w:val="22"/>
          <w:lang w:val="en-US"/>
        </w:rPr>
        <w:t xml:space="preserve">, H., y Connaughton, S. (2022). </w:t>
      </w:r>
      <w:r w:rsidR="00CF7AAA" w:rsidRPr="0004620A">
        <w:rPr>
          <w:rFonts w:ascii="Arial" w:hAnsi="Arial" w:cs="Arial"/>
          <w:sz w:val="22"/>
          <w:szCs w:val="22"/>
        </w:rPr>
        <w:t xml:space="preserve">Liderazgo ético, percepción de la comunicación ética entre líderes y miembros y comportamiento de ciudadanía organizacional: desarrollo y validación de un modelo multinivel. </w:t>
      </w:r>
      <w:r w:rsidR="00CF7AAA" w:rsidRPr="00D9021C">
        <w:rPr>
          <w:rFonts w:ascii="Arial" w:hAnsi="Arial" w:cs="Arial"/>
          <w:sz w:val="22"/>
          <w:szCs w:val="22"/>
          <w:lang w:val="en-US"/>
        </w:rPr>
        <w:t>Leadership and Organization Development Journal, 43(1), 96–110. https://doi.org/10.1108/LODJ-07-2021-0356</w:t>
      </w:r>
    </w:p>
    <w:p w14:paraId="7D95E0D3" w14:textId="77777777" w:rsidR="00CF7AAA" w:rsidRPr="0004620A" w:rsidRDefault="00CF7AAA" w:rsidP="00CF7AAA">
      <w:pPr>
        <w:ind w:left="709" w:hanging="720"/>
        <w:rPr>
          <w:rFonts w:ascii="Arial" w:hAnsi="Arial" w:cs="Arial"/>
          <w:sz w:val="22"/>
          <w:szCs w:val="22"/>
        </w:rPr>
      </w:pPr>
      <w:r w:rsidRPr="00D9021C">
        <w:rPr>
          <w:rFonts w:ascii="Arial" w:hAnsi="Arial" w:cs="Arial"/>
          <w:sz w:val="22"/>
          <w:szCs w:val="22"/>
          <w:lang w:val="en-US"/>
        </w:rPr>
        <w:t xml:space="preserve">Aguinaga, V., Hoyos, D., Carranza, V., Ramírez, D., Heracles, J., &amp; Abanto, C. (2021). </w:t>
      </w:r>
      <w:r w:rsidRPr="0004620A">
        <w:rPr>
          <w:rFonts w:ascii="Arial" w:hAnsi="Arial" w:cs="Arial"/>
          <w:sz w:val="22"/>
          <w:szCs w:val="22"/>
        </w:rPr>
        <w:t>Cartera de proyectos de exploración minera 2021. Ministerio de Energía y Minas. bit.ly/3GKCz8D</w:t>
      </w:r>
    </w:p>
    <w:p w14:paraId="79DF0140" w14:textId="45CF3303" w:rsidR="00CF7AAA" w:rsidRPr="00D9021C" w:rsidRDefault="008679A2" w:rsidP="00CF7AAA">
      <w:pPr>
        <w:ind w:left="709" w:hanging="720"/>
        <w:rPr>
          <w:rFonts w:ascii="Arial" w:hAnsi="Arial" w:cs="Arial"/>
          <w:sz w:val="22"/>
          <w:szCs w:val="22"/>
          <w:lang w:val="en-US"/>
        </w:rPr>
      </w:pPr>
      <w:proofErr w:type="spellStart"/>
      <w:r w:rsidRPr="0004620A">
        <w:rPr>
          <w:rFonts w:ascii="Arial" w:hAnsi="Arial" w:cs="Arial"/>
          <w:sz w:val="22"/>
          <w:szCs w:val="22"/>
        </w:rPr>
        <w:t>Akter</w:t>
      </w:r>
      <w:proofErr w:type="spellEnd"/>
      <w:r w:rsidRPr="0004620A">
        <w:rPr>
          <w:rFonts w:ascii="Arial" w:hAnsi="Arial" w:cs="Arial"/>
          <w:sz w:val="22"/>
          <w:szCs w:val="22"/>
        </w:rPr>
        <w:t xml:space="preserve">, </w:t>
      </w:r>
      <w:r w:rsidR="00CF7AAA" w:rsidRPr="0004620A">
        <w:rPr>
          <w:rFonts w:ascii="Arial" w:hAnsi="Arial" w:cs="Arial"/>
          <w:sz w:val="22"/>
          <w:szCs w:val="22"/>
        </w:rPr>
        <w:t xml:space="preserve">K. Tang, S., y </w:t>
      </w:r>
      <w:proofErr w:type="spellStart"/>
      <w:r w:rsidR="00CF7AAA" w:rsidRPr="0004620A">
        <w:rPr>
          <w:rFonts w:ascii="Arial" w:hAnsi="Arial" w:cs="Arial"/>
          <w:sz w:val="22"/>
          <w:szCs w:val="22"/>
        </w:rPr>
        <w:t>Adnan</w:t>
      </w:r>
      <w:proofErr w:type="spellEnd"/>
      <w:r w:rsidR="00CF7AAA" w:rsidRPr="0004620A">
        <w:rPr>
          <w:rFonts w:ascii="Arial" w:hAnsi="Arial" w:cs="Arial"/>
          <w:sz w:val="22"/>
          <w:szCs w:val="22"/>
        </w:rPr>
        <w:t xml:space="preserve">, Z. (2023). Impacto del empoderamiento y las TIC en la calidad de vida laboral: el efecto mediador del clima de confianza. </w:t>
      </w:r>
      <w:r w:rsidR="00CF7AAA" w:rsidRPr="00D9021C">
        <w:rPr>
          <w:rFonts w:ascii="Arial" w:hAnsi="Arial" w:cs="Arial"/>
          <w:sz w:val="22"/>
          <w:szCs w:val="22"/>
          <w:lang w:val="en-US"/>
        </w:rPr>
        <w:t>Cogent Business &amp; Management, 10(1), 2176412. https://doi.org/10.1080/23311975.2023.2176412</w:t>
      </w:r>
    </w:p>
    <w:p w14:paraId="7B3FE52A" w14:textId="77777777" w:rsidR="00CF7AAA" w:rsidRPr="00D9021C" w:rsidRDefault="00CF7AAA" w:rsidP="00CF7AAA">
      <w:pPr>
        <w:ind w:left="709" w:hanging="720"/>
        <w:rPr>
          <w:rFonts w:ascii="Arial" w:hAnsi="Arial" w:cs="Arial"/>
          <w:sz w:val="22"/>
          <w:szCs w:val="22"/>
          <w:lang w:val="en-US"/>
        </w:rPr>
      </w:pPr>
      <w:r w:rsidRPr="00D9021C">
        <w:rPr>
          <w:rFonts w:ascii="Arial" w:hAnsi="Arial" w:cs="Arial"/>
          <w:sz w:val="22"/>
          <w:szCs w:val="22"/>
          <w:lang w:val="en-US"/>
        </w:rPr>
        <w:t xml:space="preserve">Ansari, AH y Malik, S. (2017). </w:t>
      </w:r>
      <w:r w:rsidRPr="0004620A">
        <w:rPr>
          <w:rFonts w:ascii="Arial" w:hAnsi="Arial" w:cs="Arial"/>
          <w:sz w:val="22"/>
          <w:szCs w:val="22"/>
        </w:rPr>
        <w:t xml:space="preserve">Inteligencia emocional basada en capacidades e intercambio de conocimientos: el papel moderador de la confianza en los compañeros de trabajo. </w:t>
      </w:r>
      <w:r w:rsidRPr="00D9021C">
        <w:rPr>
          <w:rFonts w:ascii="Arial" w:hAnsi="Arial" w:cs="Arial"/>
          <w:sz w:val="22"/>
          <w:szCs w:val="22"/>
          <w:lang w:val="en-US"/>
        </w:rPr>
        <w:t>VINE Journal of Information and Knowledge Management Systems, 47(2), 211–227. https://doi.org/10.1108/VJIKMS-09-2016-0050</w:t>
      </w:r>
    </w:p>
    <w:p w14:paraId="5D477245" w14:textId="77777777" w:rsidR="00CF7AAA" w:rsidRPr="0004620A" w:rsidRDefault="00CF7AAA" w:rsidP="00CF7AAA">
      <w:pPr>
        <w:ind w:left="709" w:hanging="720"/>
        <w:rPr>
          <w:rFonts w:ascii="Arial" w:hAnsi="Arial" w:cs="Arial"/>
          <w:sz w:val="22"/>
          <w:szCs w:val="22"/>
        </w:rPr>
      </w:pPr>
      <w:proofErr w:type="spellStart"/>
      <w:r w:rsidRPr="0004620A">
        <w:rPr>
          <w:rFonts w:ascii="Arial" w:hAnsi="Arial" w:cs="Arial"/>
          <w:sz w:val="22"/>
          <w:szCs w:val="22"/>
        </w:rPr>
        <w:t>Almutairi</w:t>
      </w:r>
      <w:proofErr w:type="spellEnd"/>
      <w:r w:rsidRPr="0004620A">
        <w:rPr>
          <w:rFonts w:ascii="Arial" w:hAnsi="Arial" w:cs="Arial"/>
          <w:sz w:val="22"/>
          <w:szCs w:val="22"/>
        </w:rPr>
        <w:t xml:space="preserve">, Y. (2022). Efectos de la integridad académica de los profesores en el comportamiento ético de los estudiantes. </w:t>
      </w:r>
      <w:proofErr w:type="spellStart"/>
      <w:r w:rsidRPr="0004620A">
        <w:rPr>
          <w:rFonts w:ascii="Arial" w:hAnsi="Arial" w:cs="Arial"/>
          <w:sz w:val="22"/>
          <w:szCs w:val="22"/>
        </w:rPr>
        <w:t>Education</w:t>
      </w:r>
      <w:proofErr w:type="spellEnd"/>
      <w:r w:rsidRPr="0004620A">
        <w:rPr>
          <w:rFonts w:ascii="Arial" w:hAnsi="Arial" w:cs="Arial"/>
          <w:sz w:val="22"/>
          <w:szCs w:val="22"/>
        </w:rPr>
        <w:t xml:space="preserve"> </w:t>
      </w:r>
      <w:proofErr w:type="spellStart"/>
      <w:r w:rsidRPr="0004620A">
        <w:rPr>
          <w:rFonts w:ascii="Arial" w:hAnsi="Arial" w:cs="Arial"/>
          <w:sz w:val="22"/>
          <w:szCs w:val="22"/>
        </w:rPr>
        <w:t>Research</w:t>
      </w:r>
      <w:proofErr w:type="spellEnd"/>
      <w:r w:rsidRPr="0004620A">
        <w:rPr>
          <w:rFonts w:ascii="Arial" w:hAnsi="Arial" w:cs="Arial"/>
          <w:sz w:val="22"/>
          <w:szCs w:val="22"/>
        </w:rPr>
        <w:t xml:space="preserve"> International. https://doi.org/10.1155/2022/6806752</w:t>
      </w:r>
    </w:p>
    <w:p w14:paraId="18F79E34" w14:textId="77777777" w:rsidR="00CF7AAA" w:rsidRPr="00D9021C" w:rsidRDefault="00CF7AAA" w:rsidP="00CF7AAA">
      <w:pPr>
        <w:ind w:left="709" w:hanging="720"/>
        <w:rPr>
          <w:rFonts w:ascii="Arial" w:hAnsi="Arial" w:cs="Arial"/>
          <w:sz w:val="22"/>
          <w:szCs w:val="22"/>
          <w:lang w:val="en-US"/>
        </w:rPr>
      </w:pPr>
      <w:r w:rsidRPr="00D9021C">
        <w:rPr>
          <w:rFonts w:ascii="Arial" w:hAnsi="Arial" w:cs="Arial"/>
          <w:sz w:val="22"/>
          <w:szCs w:val="22"/>
          <w:lang w:val="en-US"/>
        </w:rPr>
        <w:t xml:space="preserve">Al </w:t>
      </w:r>
      <w:proofErr w:type="spellStart"/>
      <w:r w:rsidRPr="00D9021C">
        <w:rPr>
          <w:rFonts w:ascii="Arial" w:hAnsi="Arial" w:cs="Arial"/>
          <w:sz w:val="22"/>
          <w:szCs w:val="22"/>
          <w:lang w:val="en-US"/>
        </w:rPr>
        <w:t>Halbusi</w:t>
      </w:r>
      <w:proofErr w:type="spellEnd"/>
      <w:r w:rsidRPr="00D9021C">
        <w:rPr>
          <w:rFonts w:ascii="Arial" w:hAnsi="Arial" w:cs="Arial"/>
          <w:sz w:val="22"/>
          <w:szCs w:val="22"/>
          <w:lang w:val="en-US"/>
        </w:rPr>
        <w:t xml:space="preserve">, H., Williams, K., Ramayah, T., </w:t>
      </w:r>
      <w:proofErr w:type="spellStart"/>
      <w:r w:rsidRPr="00D9021C">
        <w:rPr>
          <w:rFonts w:ascii="Arial" w:hAnsi="Arial" w:cs="Arial"/>
          <w:sz w:val="22"/>
          <w:szCs w:val="22"/>
          <w:lang w:val="en-US"/>
        </w:rPr>
        <w:t>Aldieri</w:t>
      </w:r>
      <w:proofErr w:type="spellEnd"/>
      <w:r w:rsidRPr="00D9021C">
        <w:rPr>
          <w:rFonts w:ascii="Arial" w:hAnsi="Arial" w:cs="Arial"/>
          <w:sz w:val="22"/>
          <w:szCs w:val="22"/>
          <w:lang w:val="en-US"/>
        </w:rPr>
        <w:t xml:space="preserve">, L. y Vinci, C. (2021). </w:t>
      </w:r>
      <w:r w:rsidRPr="0004620A">
        <w:rPr>
          <w:rFonts w:ascii="Arial" w:hAnsi="Arial" w:cs="Arial"/>
          <w:sz w:val="22"/>
          <w:szCs w:val="22"/>
        </w:rPr>
        <w:t xml:space="preserve">Vinculación del </w:t>
      </w:r>
      <w:proofErr w:type="gramStart"/>
      <w:r w:rsidRPr="0004620A">
        <w:rPr>
          <w:rFonts w:ascii="Arial" w:hAnsi="Arial" w:cs="Arial"/>
          <w:sz w:val="22"/>
          <w:szCs w:val="22"/>
        </w:rPr>
        <w:t>liderazgo ético y el clima ético</w:t>
      </w:r>
      <w:proofErr w:type="gramEnd"/>
      <w:r w:rsidRPr="0004620A">
        <w:rPr>
          <w:rFonts w:ascii="Arial" w:hAnsi="Arial" w:cs="Arial"/>
          <w:sz w:val="22"/>
          <w:szCs w:val="22"/>
        </w:rPr>
        <w:t xml:space="preserve"> con el comportamiento ético de los empleados: el papel moderador del ajuste entre persona y </w:t>
      </w:r>
      <w:r w:rsidRPr="0004620A">
        <w:rPr>
          <w:rFonts w:ascii="Arial" w:hAnsi="Arial" w:cs="Arial"/>
          <w:sz w:val="22"/>
          <w:szCs w:val="22"/>
        </w:rPr>
        <w:lastRenderedPageBreak/>
        <w:t xml:space="preserve">organización. </w:t>
      </w:r>
      <w:r w:rsidRPr="00D9021C">
        <w:rPr>
          <w:rFonts w:ascii="Arial" w:hAnsi="Arial" w:cs="Arial"/>
          <w:sz w:val="22"/>
          <w:szCs w:val="22"/>
          <w:lang w:val="en-US"/>
        </w:rPr>
        <w:t>Personnel Review, 50(1), 159–185. https://doi.org/10.1108/PR-09-2019-0522</w:t>
      </w:r>
    </w:p>
    <w:p w14:paraId="6E7D0243" w14:textId="77777777" w:rsidR="00CF7AAA" w:rsidRPr="00D9021C" w:rsidRDefault="00CF7AAA" w:rsidP="00CF7AAA">
      <w:pPr>
        <w:ind w:left="709" w:hanging="720"/>
        <w:rPr>
          <w:rFonts w:ascii="Arial" w:hAnsi="Arial" w:cs="Arial"/>
          <w:sz w:val="22"/>
          <w:szCs w:val="22"/>
          <w:lang w:val="en-US"/>
        </w:rPr>
      </w:pPr>
      <w:r w:rsidRPr="00D9021C">
        <w:rPr>
          <w:rFonts w:ascii="Arial" w:hAnsi="Arial" w:cs="Arial"/>
          <w:sz w:val="22"/>
          <w:szCs w:val="22"/>
          <w:lang w:val="en-US"/>
        </w:rPr>
        <w:t xml:space="preserve">Ali Yusuf, F., y Widodo, W. (2023). </w:t>
      </w:r>
      <w:r w:rsidRPr="0004620A">
        <w:rPr>
          <w:rFonts w:ascii="Arial" w:hAnsi="Arial" w:cs="Arial"/>
          <w:sz w:val="22"/>
          <w:szCs w:val="22"/>
        </w:rPr>
        <w:t xml:space="preserve">El secreto para reducir la intención de rotación: evidencia de Indonesia. </w:t>
      </w:r>
      <w:r w:rsidRPr="00D9021C">
        <w:rPr>
          <w:rFonts w:ascii="Arial" w:hAnsi="Arial" w:cs="Arial"/>
          <w:sz w:val="22"/>
          <w:szCs w:val="22"/>
          <w:lang w:val="en-US"/>
        </w:rPr>
        <w:t>Cogent Business &amp; Management, 10(2), 2202026. https://doi.org/10.1080/23311975.2023.2202026</w:t>
      </w:r>
    </w:p>
    <w:p w14:paraId="4CCCA838" w14:textId="77777777" w:rsidR="00CF7AAA" w:rsidRPr="0004620A" w:rsidRDefault="00CF7AAA" w:rsidP="00CF7AAA">
      <w:pPr>
        <w:ind w:left="709" w:hanging="720"/>
        <w:rPr>
          <w:rFonts w:ascii="Arial" w:hAnsi="Arial" w:cs="Arial"/>
          <w:sz w:val="22"/>
          <w:szCs w:val="22"/>
        </w:rPr>
      </w:pPr>
      <w:proofErr w:type="spellStart"/>
      <w:r w:rsidRPr="00D9021C">
        <w:rPr>
          <w:rFonts w:ascii="Arial" w:hAnsi="Arial" w:cs="Arial"/>
          <w:sz w:val="22"/>
          <w:szCs w:val="22"/>
          <w:lang w:val="en-US"/>
        </w:rPr>
        <w:t>Arrabal</w:t>
      </w:r>
      <w:proofErr w:type="spellEnd"/>
      <w:r w:rsidRPr="00D9021C">
        <w:rPr>
          <w:rFonts w:ascii="Arial" w:hAnsi="Arial" w:cs="Arial"/>
          <w:sz w:val="22"/>
          <w:szCs w:val="22"/>
          <w:lang w:val="en-US"/>
        </w:rPr>
        <w:t xml:space="preserve">, E. (2018). </w:t>
      </w:r>
      <w:proofErr w:type="spellStart"/>
      <w:r w:rsidRPr="00D9021C">
        <w:rPr>
          <w:rFonts w:ascii="Arial" w:hAnsi="Arial" w:cs="Arial"/>
          <w:sz w:val="22"/>
          <w:szCs w:val="22"/>
          <w:lang w:val="en-US"/>
        </w:rPr>
        <w:t>Inteligencia</w:t>
      </w:r>
      <w:proofErr w:type="spellEnd"/>
      <w:r w:rsidRPr="00D9021C">
        <w:rPr>
          <w:rFonts w:ascii="Arial" w:hAnsi="Arial" w:cs="Arial"/>
          <w:sz w:val="22"/>
          <w:szCs w:val="22"/>
          <w:lang w:val="en-US"/>
        </w:rPr>
        <w:t xml:space="preserve"> </w:t>
      </w:r>
      <w:proofErr w:type="spellStart"/>
      <w:r w:rsidRPr="00D9021C">
        <w:rPr>
          <w:rFonts w:ascii="Arial" w:hAnsi="Arial" w:cs="Arial"/>
          <w:sz w:val="22"/>
          <w:szCs w:val="22"/>
          <w:lang w:val="en-US"/>
        </w:rPr>
        <w:t>emocional</w:t>
      </w:r>
      <w:proofErr w:type="spellEnd"/>
      <w:r w:rsidRPr="00D9021C">
        <w:rPr>
          <w:rFonts w:ascii="Arial" w:hAnsi="Arial" w:cs="Arial"/>
          <w:sz w:val="22"/>
          <w:szCs w:val="22"/>
          <w:lang w:val="en-US"/>
        </w:rPr>
        <w:t xml:space="preserve">. </w:t>
      </w:r>
      <w:r w:rsidRPr="0004620A">
        <w:rPr>
          <w:rFonts w:ascii="Arial" w:hAnsi="Arial" w:cs="Arial"/>
          <w:sz w:val="22"/>
          <w:szCs w:val="22"/>
        </w:rPr>
        <w:t>Aprendizaje electrónico editorial.</w:t>
      </w:r>
    </w:p>
    <w:p w14:paraId="625E4B20" w14:textId="77777777" w:rsidR="00CF7AAA" w:rsidRPr="00D9021C" w:rsidRDefault="00CF7AAA" w:rsidP="00CF7AAA">
      <w:pPr>
        <w:ind w:left="709" w:hanging="720"/>
        <w:rPr>
          <w:rFonts w:ascii="Arial" w:hAnsi="Arial" w:cs="Arial"/>
          <w:sz w:val="22"/>
          <w:szCs w:val="22"/>
          <w:lang w:val="en-US"/>
        </w:rPr>
      </w:pPr>
      <w:r w:rsidRPr="0004620A">
        <w:rPr>
          <w:rFonts w:ascii="Arial" w:hAnsi="Arial" w:cs="Arial"/>
          <w:sz w:val="22"/>
          <w:szCs w:val="22"/>
        </w:rPr>
        <w:t xml:space="preserve">Barnett, T. y </w:t>
      </w:r>
      <w:proofErr w:type="spellStart"/>
      <w:r w:rsidRPr="0004620A">
        <w:rPr>
          <w:rFonts w:ascii="Arial" w:hAnsi="Arial" w:cs="Arial"/>
          <w:sz w:val="22"/>
          <w:szCs w:val="22"/>
        </w:rPr>
        <w:t>Vaicys</w:t>
      </w:r>
      <w:proofErr w:type="spellEnd"/>
      <w:r w:rsidRPr="0004620A">
        <w:rPr>
          <w:rFonts w:ascii="Arial" w:hAnsi="Arial" w:cs="Arial"/>
          <w:sz w:val="22"/>
          <w:szCs w:val="22"/>
        </w:rPr>
        <w:t xml:space="preserve">, C. (2000). El efecto moderador de las percepciones de los individuos sobre el clima laboral ético en los juicios éticos y las intenciones de comportamiento. </w:t>
      </w:r>
      <w:r w:rsidRPr="00D9021C">
        <w:rPr>
          <w:rFonts w:ascii="Arial" w:hAnsi="Arial" w:cs="Arial"/>
          <w:sz w:val="22"/>
          <w:szCs w:val="22"/>
          <w:lang w:val="en-US"/>
        </w:rPr>
        <w:t>Journal of Business Ethics, 27, 351–362. https://doi.org/10.1023/A:1006382407821</w:t>
      </w:r>
    </w:p>
    <w:p w14:paraId="56750236" w14:textId="77777777" w:rsidR="00CF7AAA" w:rsidRPr="00D9021C" w:rsidRDefault="00CF7AAA" w:rsidP="00CF7AAA">
      <w:pPr>
        <w:ind w:left="709" w:hanging="720"/>
        <w:rPr>
          <w:rFonts w:ascii="Arial" w:hAnsi="Arial" w:cs="Arial"/>
          <w:sz w:val="22"/>
          <w:szCs w:val="22"/>
          <w:lang w:val="en-US"/>
        </w:rPr>
      </w:pPr>
      <w:r w:rsidRPr="00D9021C">
        <w:rPr>
          <w:rFonts w:ascii="Arial" w:hAnsi="Arial" w:cs="Arial"/>
          <w:sz w:val="22"/>
          <w:szCs w:val="22"/>
          <w:lang w:val="en-US"/>
        </w:rPr>
        <w:t xml:space="preserve">Bencsik, A., y Juhasz, T. (2023). </w:t>
      </w:r>
      <w:r w:rsidRPr="0004620A">
        <w:rPr>
          <w:rFonts w:ascii="Arial" w:hAnsi="Arial" w:cs="Arial"/>
          <w:sz w:val="22"/>
          <w:szCs w:val="22"/>
        </w:rPr>
        <w:t xml:space="preserve">Los criterios blandos de competitividad: una simbiosis de confianza y conocimiento. </w:t>
      </w:r>
      <w:r w:rsidRPr="00D9021C">
        <w:rPr>
          <w:rFonts w:ascii="Arial" w:hAnsi="Arial" w:cs="Arial"/>
          <w:sz w:val="22"/>
          <w:szCs w:val="22"/>
          <w:lang w:val="en-US"/>
        </w:rPr>
        <w:t>Cogent Business &amp; Management, 10(1), 2176976. https://doi.org/10.1080/23311975.2023.2176976</w:t>
      </w:r>
    </w:p>
    <w:p w14:paraId="61E2A78F" w14:textId="77777777" w:rsidR="00CF7AAA" w:rsidRPr="00D9021C" w:rsidRDefault="00CF7AAA" w:rsidP="00CF7AAA">
      <w:pPr>
        <w:ind w:left="709" w:hanging="720"/>
        <w:rPr>
          <w:rFonts w:ascii="Arial" w:hAnsi="Arial" w:cs="Arial"/>
          <w:sz w:val="22"/>
          <w:szCs w:val="22"/>
          <w:lang w:val="en-US"/>
        </w:rPr>
      </w:pPr>
      <w:r w:rsidRPr="00D9021C">
        <w:rPr>
          <w:rFonts w:ascii="Arial" w:hAnsi="Arial" w:cs="Arial"/>
          <w:sz w:val="22"/>
          <w:szCs w:val="22"/>
          <w:lang w:val="en-US"/>
        </w:rPr>
        <w:t xml:space="preserve">Benitez, J., Henseler, J., Castillo, A., y Schuberth, F. (2020). </w:t>
      </w:r>
      <w:r w:rsidRPr="0004620A">
        <w:rPr>
          <w:rFonts w:ascii="Arial" w:hAnsi="Arial" w:cs="Arial"/>
          <w:sz w:val="22"/>
          <w:szCs w:val="22"/>
        </w:rPr>
        <w:t xml:space="preserve">Cómo realizar e informar un análisis de impacto utilizando mínimos cuadrados parciales: directrices para la investigación confirmatoria y explicativa de SI. </w:t>
      </w:r>
      <w:r w:rsidRPr="00D9021C">
        <w:rPr>
          <w:rFonts w:ascii="Arial" w:hAnsi="Arial" w:cs="Arial"/>
          <w:sz w:val="22"/>
          <w:szCs w:val="22"/>
          <w:lang w:val="en-US"/>
        </w:rPr>
        <w:t xml:space="preserve">Information &amp; Management, 57(2), </w:t>
      </w:r>
      <w:proofErr w:type="spellStart"/>
      <w:r w:rsidRPr="00D9021C">
        <w:rPr>
          <w:rFonts w:ascii="Arial" w:hAnsi="Arial" w:cs="Arial"/>
          <w:sz w:val="22"/>
          <w:szCs w:val="22"/>
          <w:lang w:val="en-US"/>
        </w:rPr>
        <w:t>Artículo</w:t>
      </w:r>
      <w:proofErr w:type="spellEnd"/>
      <w:r w:rsidRPr="00D9021C">
        <w:rPr>
          <w:rFonts w:ascii="Arial" w:hAnsi="Arial" w:cs="Arial"/>
          <w:sz w:val="22"/>
          <w:szCs w:val="22"/>
          <w:lang w:val="en-US"/>
        </w:rPr>
        <w:t xml:space="preserve"> 103168. https://doi.org/10.1016/j.im.2019.05.003</w:t>
      </w:r>
    </w:p>
    <w:p w14:paraId="4F42FFE6" w14:textId="77777777" w:rsidR="00CF7AAA" w:rsidRDefault="00CF7AAA" w:rsidP="00CF7AAA">
      <w:pPr>
        <w:ind w:left="709" w:hanging="720"/>
        <w:rPr>
          <w:rFonts w:ascii="Arial" w:hAnsi="Arial" w:cs="Arial"/>
          <w:sz w:val="22"/>
          <w:szCs w:val="22"/>
        </w:rPr>
      </w:pPr>
      <w:proofErr w:type="spellStart"/>
      <w:r w:rsidRPr="00D9021C">
        <w:rPr>
          <w:rFonts w:ascii="Arial" w:hAnsi="Arial" w:cs="Arial"/>
          <w:sz w:val="22"/>
          <w:szCs w:val="22"/>
          <w:lang w:val="en-US"/>
        </w:rPr>
        <w:t>Bharwaney</w:t>
      </w:r>
      <w:proofErr w:type="spellEnd"/>
      <w:r w:rsidRPr="00D9021C">
        <w:rPr>
          <w:rFonts w:ascii="Arial" w:hAnsi="Arial" w:cs="Arial"/>
          <w:sz w:val="22"/>
          <w:szCs w:val="22"/>
          <w:lang w:val="en-US"/>
        </w:rPr>
        <w:t xml:space="preserve">, G. (2010). </w:t>
      </w:r>
      <w:r w:rsidRPr="0004620A">
        <w:rPr>
          <w:rFonts w:ascii="Arial" w:hAnsi="Arial" w:cs="Arial"/>
          <w:sz w:val="22"/>
          <w:szCs w:val="22"/>
        </w:rPr>
        <w:t>Vida emocionalmente inteligente: Estrategias para incrementar el coeficiente emocional. Desclée de Brouwer.</w:t>
      </w:r>
    </w:p>
    <w:p w14:paraId="58600A6C" w14:textId="77777777" w:rsidR="00CF7AAA" w:rsidRPr="0004620A" w:rsidRDefault="00CF7AAA" w:rsidP="00CF7AAA">
      <w:pPr>
        <w:ind w:left="709" w:hanging="720"/>
        <w:rPr>
          <w:rFonts w:ascii="Arial" w:hAnsi="Arial" w:cs="Arial"/>
          <w:sz w:val="22"/>
          <w:szCs w:val="22"/>
        </w:rPr>
      </w:pPr>
      <w:r w:rsidRPr="00C73DC9">
        <w:rPr>
          <w:rFonts w:ascii="Arial" w:hAnsi="Arial" w:cs="Arial"/>
          <w:sz w:val="22"/>
          <w:szCs w:val="22"/>
        </w:rPr>
        <w:t xml:space="preserve">Brown, M., Treviño, L., y Harrison, D. (2005). </w:t>
      </w:r>
      <w:r w:rsidRPr="0004620A">
        <w:rPr>
          <w:rFonts w:ascii="Arial" w:hAnsi="Arial" w:cs="Arial"/>
          <w:sz w:val="22"/>
          <w:szCs w:val="22"/>
        </w:rPr>
        <w:t>Liderazgo ético: una perspectiva de aprendizaje social para el desarrollo y prueba de constructos. Comportamiento organizacional y procesos de decisión humana, 97(2), 117–134. https://doi.org/10.1016/j.obhdp.2005.03.002</w:t>
      </w:r>
    </w:p>
    <w:p w14:paraId="777CB257" w14:textId="77777777" w:rsidR="00CF7AAA" w:rsidRPr="00D9021C" w:rsidRDefault="00CF7AAA" w:rsidP="00CF7AAA">
      <w:pPr>
        <w:ind w:left="709" w:hanging="720"/>
        <w:rPr>
          <w:rFonts w:ascii="Arial" w:hAnsi="Arial" w:cs="Arial"/>
          <w:sz w:val="22"/>
          <w:szCs w:val="22"/>
          <w:lang w:val="en-US"/>
        </w:rPr>
      </w:pPr>
      <w:r w:rsidRPr="0004620A">
        <w:rPr>
          <w:rFonts w:ascii="Arial" w:hAnsi="Arial" w:cs="Arial"/>
          <w:sz w:val="22"/>
          <w:szCs w:val="22"/>
        </w:rPr>
        <w:t xml:space="preserve">Cabral, A., y De Oliveira, F. (2014). Inteligencia emocional y ética en las organizaciones. </w:t>
      </w:r>
      <w:r w:rsidRPr="00D9021C">
        <w:rPr>
          <w:rFonts w:ascii="Arial" w:hAnsi="Arial" w:cs="Arial"/>
          <w:sz w:val="22"/>
          <w:szCs w:val="22"/>
          <w:lang w:val="en-US"/>
        </w:rPr>
        <w:t>Open Journal of Business and Management, 2(1), 5–23. http://doi.org/10.4236/ojbm.2014.21004</w:t>
      </w:r>
    </w:p>
    <w:p w14:paraId="05D29D09" w14:textId="77777777" w:rsidR="00CF7AAA" w:rsidRPr="0004620A" w:rsidRDefault="00CF7AAA" w:rsidP="00CF7AAA">
      <w:pPr>
        <w:ind w:left="709" w:hanging="720"/>
        <w:rPr>
          <w:rFonts w:ascii="Arial" w:hAnsi="Arial" w:cs="Arial"/>
          <w:sz w:val="22"/>
          <w:szCs w:val="22"/>
        </w:rPr>
      </w:pPr>
      <w:r w:rsidRPr="0004620A">
        <w:rPr>
          <w:rFonts w:ascii="Arial" w:hAnsi="Arial" w:cs="Arial"/>
          <w:sz w:val="22"/>
          <w:szCs w:val="22"/>
        </w:rPr>
        <w:t>Caro, P., Román, H. y Armijo, L. (2021). Mujeres en altos cargos en minería en Chile. Agencia y tensiones de género. Convergencia-Revista de Ciencias Sociales, 28, Artículo e14438. https://doi.org/10.29101/crcs.v28i0.14438</w:t>
      </w:r>
    </w:p>
    <w:p w14:paraId="7BDF0542" w14:textId="77777777" w:rsidR="00CF7AAA" w:rsidRPr="00D9021C" w:rsidRDefault="00CF7AAA" w:rsidP="00CF7AAA">
      <w:pPr>
        <w:ind w:left="709" w:hanging="720"/>
        <w:rPr>
          <w:rFonts w:ascii="Arial" w:hAnsi="Arial" w:cs="Arial"/>
          <w:sz w:val="22"/>
          <w:szCs w:val="22"/>
          <w:lang w:val="en-US"/>
        </w:rPr>
      </w:pPr>
      <w:proofErr w:type="spellStart"/>
      <w:r w:rsidRPr="0004620A">
        <w:rPr>
          <w:rFonts w:ascii="Arial" w:hAnsi="Arial" w:cs="Arial"/>
          <w:sz w:val="22"/>
          <w:szCs w:val="22"/>
        </w:rPr>
        <w:t>Christmann</w:t>
      </w:r>
      <w:proofErr w:type="spellEnd"/>
      <w:r w:rsidRPr="0004620A">
        <w:rPr>
          <w:rFonts w:ascii="Arial" w:hAnsi="Arial" w:cs="Arial"/>
          <w:sz w:val="22"/>
          <w:szCs w:val="22"/>
        </w:rPr>
        <w:t xml:space="preserve">, A., y Van </w:t>
      </w:r>
      <w:proofErr w:type="spellStart"/>
      <w:r w:rsidRPr="0004620A">
        <w:rPr>
          <w:rFonts w:ascii="Arial" w:hAnsi="Arial" w:cs="Arial"/>
          <w:sz w:val="22"/>
          <w:szCs w:val="22"/>
        </w:rPr>
        <w:t>Aelst</w:t>
      </w:r>
      <w:proofErr w:type="spellEnd"/>
      <w:r w:rsidRPr="0004620A">
        <w:rPr>
          <w:rFonts w:ascii="Arial" w:hAnsi="Arial" w:cs="Arial"/>
          <w:sz w:val="22"/>
          <w:szCs w:val="22"/>
        </w:rPr>
        <w:t xml:space="preserve">, S. (2006). Estimación robusta del alfa de Cronbach. </w:t>
      </w:r>
      <w:r w:rsidRPr="00D9021C">
        <w:rPr>
          <w:rFonts w:ascii="Arial" w:hAnsi="Arial" w:cs="Arial"/>
          <w:sz w:val="22"/>
          <w:szCs w:val="22"/>
          <w:lang w:val="en-US"/>
        </w:rPr>
        <w:t>Journal of Multivariate Analysis, 97(7), 1660–1674. https://doi.org/10.1016/j.jmva.2005.05.012</w:t>
      </w:r>
    </w:p>
    <w:p w14:paraId="35D9AE83" w14:textId="77777777" w:rsidR="00CF7AAA" w:rsidRPr="0004620A" w:rsidRDefault="00CF7AAA" w:rsidP="00CF7AAA">
      <w:pPr>
        <w:ind w:left="709" w:hanging="720"/>
        <w:rPr>
          <w:rFonts w:ascii="Arial" w:hAnsi="Arial" w:cs="Arial"/>
          <w:sz w:val="22"/>
          <w:szCs w:val="22"/>
        </w:rPr>
      </w:pPr>
      <w:r w:rsidRPr="00D9021C">
        <w:rPr>
          <w:rFonts w:ascii="Arial" w:hAnsi="Arial" w:cs="Arial"/>
          <w:sz w:val="22"/>
          <w:szCs w:val="22"/>
          <w:lang w:val="en-US"/>
        </w:rPr>
        <w:t xml:space="preserve">Chun, JU, </w:t>
      </w:r>
      <w:proofErr w:type="spellStart"/>
      <w:r w:rsidRPr="00D9021C">
        <w:rPr>
          <w:rFonts w:ascii="Arial" w:hAnsi="Arial" w:cs="Arial"/>
          <w:sz w:val="22"/>
          <w:szCs w:val="22"/>
          <w:lang w:val="en-US"/>
        </w:rPr>
        <w:t>Litzky</w:t>
      </w:r>
      <w:proofErr w:type="spellEnd"/>
      <w:r w:rsidRPr="00D9021C">
        <w:rPr>
          <w:rFonts w:ascii="Arial" w:hAnsi="Arial" w:cs="Arial"/>
          <w:sz w:val="22"/>
          <w:szCs w:val="22"/>
          <w:lang w:val="en-US"/>
        </w:rPr>
        <w:t xml:space="preserve">, B., Sosik, J., Bechtold, D. y Godshalk, V. (2010). </w:t>
      </w:r>
      <w:r w:rsidRPr="0004620A">
        <w:rPr>
          <w:rFonts w:ascii="Arial" w:hAnsi="Arial" w:cs="Arial"/>
          <w:sz w:val="22"/>
          <w:szCs w:val="22"/>
        </w:rPr>
        <w:t xml:space="preserve">Inteligencia emocional y confianza en programas de mentoría formal. </w:t>
      </w:r>
      <w:proofErr w:type="spellStart"/>
      <w:r w:rsidRPr="0004620A">
        <w:rPr>
          <w:rFonts w:ascii="Arial" w:hAnsi="Arial" w:cs="Arial"/>
          <w:sz w:val="22"/>
          <w:szCs w:val="22"/>
        </w:rPr>
        <w:t>Group</w:t>
      </w:r>
      <w:proofErr w:type="spellEnd"/>
      <w:r w:rsidRPr="0004620A">
        <w:rPr>
          <w:rFonts w:ascii="Arial" w:hAnsi="Arial" w:cs="Arial"/>
          <w:sz w:val="22"/>
          <w:szCs w:val="22"/>
        </w:rPr>
        <w:t xml:space="preserve"> &amp; </w:t>
      </w:r>
      <w:proofErr w:type="spellStart"/>
      <w:r w:rsidRPr="0004620A">
        <w:rPr>
          <w:rFonts w:ascii="Arial" w:hAnsi="Arial" w:cs="Arial"/>
          <w:sz w:val="22"/>
          <w:szCs w:val="22"/>
        </w:rPr>
        <w:t>Organization</w:t>
      </w:r>
      <w:proofErr w:type="spellEnd"/>
      <w:r w:rsidRPr="0004620A">
        <w:rPr>
          <w:rFonts w:ascii="Arial" w:hAnsi="Arial" w:cs="Arial"/>
          <w:sz w:val="22"/>
          <w:szCs w:val="22"/>
        </w:rPr>
        <w:t xml:space="preserve"> Management, 35(4), 421–455. https://doi.org/10.1177/1059601110378293</w:t>
      </w:r>
    </w:p>
    <w:p w14:paraId="7B08A30A" w14:textId="7F0B1C2C" w:rsidR="00CF7AAA" w:rsidRPr="00C73DC9" w:rsidRDefault="00CF7AAA" w:rsidP="00CF7AAA">
      <w:pPr>
        <w:ind w:left="709" w:hanging="720"/>
        <w:rPr>
          <w:rFonts w:ascii="Arial" w:hAnsi="Arial" w:cs="Arial"/>
          <w:sz w:val="22"/>
          <w:szCs w:val="22"/>
        </w:rPr>
      </w:pPr>
      <w:r w:rsidRPr="00D9021C">
        <w:rPr>
          <w:rFonts w:ascii="Arial" w:hAnsi="Arial" w:cs="Arial"/>
          <w:sz w:val="22"/>
          <w:szCs w:val="22"/>
          <w:lang w:val="en-US"/>
        </w:rPr>
        <w:t xml:space="preserve">Cudjoe, J., Agyapong, D., Light, O., Frimpong, S. y Opoku, R. (2023). </w:t>
      </w:r>
      <w:r w:rsidRPr="0004620A">
        <w:rPr>
          <w:rFonts w:ascii="Arial" w:hAnsi="Arial" w:cs="Arial"/>
          <w:sz w:val="22"/>
          <w:szCs w:val="22"/>
        </w:rPr>
        <w:t xml:space="preserve">Empoderamiento psicológico y desempeño laboral en hoteles con clasificación de estrellas: el papel mediador de la inteligencia emocional. </w:t>
      </w:r>
      <w:proofErr w:type="spellStart"/>
      <w:r w:rsidRPr="00C73DC9">
        <w:rPr>
          <w:rFonts w:ascii="Arial" w:hAnsi="Arial" w:cs="Arial"/>
          <w:sz w:val="22"/>
          <w:szCs w:val="22"/>
        </w:rPr>
        <w:t>Cogent</w:t>
      </w:r>
      <w:proofErr w:type="spellEnd"/>
      <w:r w:rsidRPr="00C73DC9">
        <w:rPr>
          <w:rFonts w:ascii="Arial" w:hAnsi="Arial" w:cs="Arial"/>
          <w:sz w:val="22"/>
          <w:szCs w:val="22"/>
        </w:rPr>
        <w:t xml:space="preserve"> Business &amp; Management, 10(3), 2266131. ​​</w:t>
      </w:r>
      <w:hyperlink r:id="rId11" w:history="1">
        <w:r w:rsidR="006E2E21" w:rsidRPr="00C73DC9">
          <w:rPr>
            <w:rStyle w:val="Hipervnculo"/>
            <w:rFonts w:ascii="Arial" w:hAnsi="Arial" w:cs="Arial"/>
            <w:color w:val="auto"/>
            <w:sz w:val="22"/>
            <w:szCs w:val="22"/>
            <w:u w:val="none"/>
          </w:rPr>
          <w:t>https://doi.org/10.1080/23311975.2023.2266131</w:t>
        </w:r>
      </w:hyperlink>
    </w:p>
    <w:p w14:paraId="20A20CFF" w14:textId="12219447" w:rsidR="0047579C" w:rsidRPr="00AA1A56" w:rsidRDefault="0047579C" w:rsidP="0047579C">
      <w:pPr>
        <w:ind w:left="709" w:hanging="709"/>
        <w:rPr>
          <w:rFonts w:ascii="Arial" w:hAnsi="Arial" w:cs="Arial"/>
          <w:sz w:val="22"/>
          <w:szCs w:val="22"/>
        </w:rPr>
      </w:pPr>
      <w:r w:rsidRPr="00AA1A56">
        <w:rPr>
          <w:rFonts w:ascii="Arial" w:hAnsi="Arial" w:cs="Arial"/>
          <w:sz w:val="22"/>
          <w:szCs w:val="22"/>
        </w:rPr>
        <w:t xml:space="preserve">Defensoría del Pueblo del Perú, </w:t>
      </w:r>
      <w:bookmarkStart w:id="0" w:name="_Hlk202799679"/>
      <w:r w:rsidRPr="00AA1A56">
        <w:rPr>
          <w:rFonts w:ascii="Arial" w:hAnsi="Arial" w:cs="Arial"/>
          <w:sz w:val="22"/>
          <w:szCs w:val="22"/>
        </w:rPr>
        <w:t xml:space="preserve">Reporte de conflictos sociales </w:t>
      </w:r>
      <w:proofErr w:type="spellStart"/>
      <w:r w:rsidRPr="00AA1A56">
        <w:rPr>
          <w:rFonts w:ascii="Arial" w:hAnsi="Arial" w:cs="Arial"/>
          <w:sz w:val="22"/>
          <w:szCs w:val="22"/>
        </w:rPr>
        <w:t>n.°</w:t>
      </w:r>
      <w:proofErr w:type="spellEnd"/>
      <w:r w:rsidRPr="00AA1A56">
        <w:rPr>
          <w:rFonts w:ascii="Arial" w:hAnsi="Arial" w:cs="Arial"/>
          <w:sz w:val="22"/>
          <w:szCs w:val="22"/>
        </w:rPr>
        <w:t xml:space="preserve"> 255.</w:t>
      </w:r>
    </w:p>
    <w:bookmarkEnd w:id="0"/>
    <w:p w14:paraId="23B4F21E" w14:textId="36A90DE7" w:rsidR="00D661D5" w:rsidRPr="00AA1A56" w:rsidRDefault="00D661D5" w:rsidP="0047579C">
      <w:pPr>
        <w:ind w:left="709" w:hanging="283"/>
        <w:rPr>
          <w:rFonts w:ascii="Arial" w:hAnsi="Arial" w:cs="Arial"/>
          <w:sz w:val="22"/>
          <w:szCs w:val="22"/>
        </w:rPr>
      </w:pPr>
      <w:r w:rsidRPr="00AA1A56">
        <w:rPr>
          <w:rFonts w:ascii="Arial" w:hAnsi="Arial" w:cs="Arial"/>
          <w:sz w:val="22"/>
          <w:szCs w:val="22"/>
        </w:rPr>
        <w:tab/>
      </w:r>
      <w:hyperlink r:id="rId12" w:history="1">
        <w:r w:rsidR="0036495C" w:rsidRPr="00AA1A56">
          <w:rPr>
            <w:rStyle w:val="Hipervnculo"/>
            <w:rFonts w:ascii="Arial" w:hAnsi="Arial" w:cs="Arial"/>
            <w:color w:val="auto"/>
            <w:sz w:val="22"/>
            <w:szCs w:val="22"/>
            <w:u w:val="none"/>
          </w:rPr>
          <w:t>https://www.defensoria.gob.pe</w:t>
        </w:r>
      </w:hyperlink>
      <w:r w:rsidR="0036495C" w:rsidRPr="00AA1A56">
        <w:rPr>
          <w:rFonts w:ascii="Arial" w:hAnsi="Arial" w:cs="Arial"/>
          <w:sz w:val="22"/>
          <w:szCs w:val="22"/>
        </w:rPr>
        <w:t>/categorias_de_documentos/reportes/</w:t>
      </w:r>
    </w:p>
    <w:p w14:paraId="1563B377" w14:textId="77777777" w:rsidR="00CF7AAA" w:rsidRPr="0004620A" w:rsidRDefault="00CF7AAA" w:rsidP="00CF7AAA">
      <w:pPr>
        <w:ind w:left="709" w:hanging="720"/>
        <w:rPr>
          <w:rFonts w:ascii="Arial" w:hAnsi="Arial" w:cs="Arial"/>
          <w:sz w:val="22"/>
          <w:szCs w:val="22"/>
        </w:rPr>
      </w:pPr>
      <w:proofErr w:type="spellStart"/>
      <w:r w:rsidRPr="0047579C">
        <w:rPr>
          <w:rFonts w:ascii="Arial" w:hAnsi="Arial" w:cs="Arial"/>
          <w:sz w:val="22"/>
          <w:szCs w:val="22"/>
        </w:rPr>
        <w:t>Dimitropoulos</w:t>
      </w:r>
      <w:proofErr w:type="spellEnd"/>
      <w:r w:rsidRPr="0047579C">
        <w:rPr>
          <w:rFonts w:ascii="Arial" w:hAnsi="Arial" w:cs="Arial"/>
          <w:sz w:val="22"/>
          <w:szCs w:val="22"/>
        </w:rPr>
        <w:t xml:space="preserve">, P., </w:t>
      </w:r>
      <w:proofErr w:type="spellStart"/>
      <w:r w:rsidRPr="0047579C">
        <w:rPr>
          <w:rFonts w:ascii="Arial" w:hAnsi="Arial" w:cs="Arial"/>
          <w:sz w:val="22"/>
          <w:szCs w:val="22"/>
        </w:rPr>
        <w:t>Koronios</w:t>
      </w:r>
      <w:proofErr w:type="spellEnd"/>
      <w:r w:rsidRPr="0047579C">
        <w:rPr>
          <w:rFonts w:ascii="Arial" w:hAnsi="Arial" w:cs="Arial"/>
          <w:sz w:val="22"/>
          <w:szCs w:val="22"/>
        </w:rPr>
        <w:t xml:space="preserve">, K. y </w:t>
      </w:r>
      <w:proofErr w:type="spellStart"/>
      <w:r w:rsidRPr="0047579C">
        <w:rPr>
          <w:rFonts w:ascii="Arial" w:hAnsi="Arial" w:cs="Arial"/>
          <w:sz w:val="22"/>
          <w:szCs w:val="22"/>
        </w:rPr>
        <w:t>Kriemadis</w:t>
      </w:r>
      <w:proofErr w:type="spellEnd"/>
      <w:r w:rsidRPr="0047579C">
        <w:rPr>
          <w:rFonts w:ascii="Arial" w:hAnsi="Arial" w:cs="Arial"/>
          <w:sz w:val="22"/>
          <w:szCs w:val="22"/>
        </w:rPr>
        <w:t xml:space="preserve">, A. (2019). </w:t>
      </w:r>
      <w:r w:rsidRPr="0004620A">
        <w:rPr>
          <w:rFonts w:ascii="Arial" w:hAnsi="Arial" w:cs="Arial"/>
          <w:sz w:val="22"/>
          <w:szCs w:val="22"/>
        </w:rPr>
        <w:t>Motivación y desempeño de los empleados: análisis del impacto de los valores éticos y la inteligencia emocional de los empleados en empresas emergentes de alta tecnología. Actas de la Conferencia Europea sobre Innovación y Emprendimiento, 1, 280–287.</w:t>
      </w:r>
    </w:p>
    <w:p w14:paraId="2CE8A763" w14:textId="77777777" w:rsidR="00CF7AAA" w:rsidRPr="00D9021C" w:rsidRDefault="00CF7AAA" w:rsidP="00CF7AAA">
      <w:pPr>
        <w:ind w:left="709" w:hanging="720"/>
        <w:rPr>
          <w:rFonts w:ascii="Arial" w:hAnsi="Arial" w:cs="Arial"/>
          <w:sz w:val="22"/>
          <w:szCs w:val="22"/>
          <w:lang w:val="en-US"/>
        </w:rPr>
      </w:pPr>
      <w:proofErr w:type="spellStart"/>
      <w:r w:rsidRPr="0004620A">
        <w:rPr>
          <w:rFonts w:ascii="Arial" w:hAnsi="Arial" w:cs="Arial"/>
          <w:sz w:val="22"/>
          <w:szCs w:val="22"/>
        </w:rPr>
        <w:t>Dirican</w:t>
      </w:r>
      <w:proofErr w:type="spellEnd"/>
      <w:r w:rsidRPr="0004620A">
        <w:rPr>
          <w:rFonts w:ascii="Arial" w:hAnsi="Arial" w:cs="Arial"/>
          <w:sz w:val="22"/>
          <w:szCs w:val="22"/>
        </w:rPr>
        <w:t xml:space="preserve">, AH y </w:t>
      </w:r>
      <w:proofErr w:type="spellStart"/>
      <w:r w:rsidRPr="0004620A">
        <w:rPr>
          <w:rFonts w:ascii="Arial" w:hAnsi="Arial" w:cs="Arial"/>
          <w:sz w:val="22"/>
          <w:szCs w:val="22"/>
        </w:rPr>
        <w:t>Erdil</w:t>
      </w:r>
      <w:proofErr w:type="spellEnd"/>
      <w:r w:rsidRPr="0004620A">
        <w:rPr>
          <w:rFonts w:ascii="Arial" w:hAnsi="Arial" w:cs="Arial"/>
          <w:sz w:val="22"/>
          <w:szCs w:val="22"/>
        </w:rPr>
        <w:t xml:space="preserve">, O. (2020). La influencia de la inteligencia emocional basada en la capacidad en las conductas discrecionales en el lugar de trabajo. </w:t>
      </w:r>
      <w:r w:rsidRPr="00D9021C">
        <w:rPr>
          <w:rFonts w:ascii="Arial" w:hAnsi="Arial" w:cs="Arial"/>
          <w:sz w:val="22"/>
          <w:szCs w:val="22"/>
          <w:lang w:val="en-US"/>
        </w:rPr>
        <w:t>Journal of Human Behavior in the Social Environment, 30(3), 369–382. https://doi.org/10.1080/10911359.2019.1687388</w:t>
      </w:r>
    </w:p>
    <w:p w14:paraId="746A3B8E" w14:textId="77777777" w:rsidR="00CF7AAA" w:rsidRPr="0004620A" w:rsidRDefault="00CF7AAA" w:rsidP="00CF7AAA">
      <w:pPr>
        <w:ind w:left="709" w:hanging="720"/>
        <w:rPr>
          <w:rFonts w:ascii="Arial" w:hAnsi="Arial" w:cs="Arial"/>
          <w:sz w:val="22"/>
          <w:szCs w:val="22"/>
        </w:rPr>
      </w:pPr>
      <w:r w:rsidRPr="0004620A">
        <w:rPr>
          <w:rFonts w:ascii="Arial" w:hAnsi="Arial" w:cs="Arial"/>
          <w:sz w:val="22"/>
          <w:szCs w:val="22"/>
        </w:rPr>
        <w:t>Di Carlo, E. (2021). Antecedentes de la conducta desviada: factores psicológicos y no psicológicos y justificaciones éticas. Revista de responsabilidades y derechos de los empleados, 34, 169-191. https://doi.org/10.1007/s10672-021-09387-x</w:t>
      </w:r>
    </w:p>
    <w:p w14:paraId="2A7BB870" w14:textId="77777777" w:rsidR="00CF7AAA" w:rsidRPr="0004620A" w:rsidRDefault="00CF7AAA" w:rsidP="00CF7AAA">
      <w:pPr>
        <w:ind w:left="709" w:hanging="720"/>
        <w:rPr>
          <w:rFonts w:ascii="Arial" w:hAnsi="Arial" w:cs="Arial"/>
          <w:sz w:val="22"/>
          <w:szCs w:val="22"/>
        </w:rPr>
      </w:pPr>
      <w:proofErr w:type="spellStart"/>
      <w:r w:rsidRPr="0004620A">
        <w:rPr>
          <w:rFonts w:ascii="Arial" w:hAnsi="Arial" w:cs="Arial"/>
          <w:sz w:val="22"/>
          <w:szCs w:val="22"/>
        </w:rPr>
        <w:t>Drigas</w:t>
      </w:r>
      <w:proofErr w:type="spellEnd"/>
      <w:r w:rsidRPr="0004620A">
        <w:rPr>
          <w:rFonts w:ascii="Arial" w:hAnsi="Arial" w:cs="Arial"/>
          <w:sz w:val="22"/>
          <w:szCs w:val="22"/>
        </w:rPr>
        <w:t xml:space="preserve">, A., </w:t>
      </w:r>
      <w:proofErr w:type="spellStart"/>
      <w:r w:rsidRPr="0004620A">
        <w:rPr>
          <w:rFonts w:ascii="Arial" w:hAnsi="Arial" w:cs="Arial"/>
          <w:sz w:val="22"/>
          <w:szCs w:val="22"/>
        </w:rPr>
        <w:t>Papoutsi</w:t>
      </w:r>
      <w:proofErr w:type="spellEnd"/>
      <w:r w:rsidRPr="0004620A">
        <w:rPr>
          <w:rFonts w:ascii="Arial" w:hAnsi="Arial" w:cs="Arial"/>
          <w:sz w:val="22"/>
          <w:szCs w:val="22"/>
        </w:rPr>
        <w:t xml:space="preserve">, C. y </w:t>
      </w:r>
      <w:proofErr w:type="spellStart"/>
      <w:r w:rsidRPr="0004620A">
        <w:rPr>
          <w:rFonts w:ascii="Arial" w:hAnsi="Arial" w:cs="Arial"/>
          <w:sz w:val="22"/>
          <w:szCs w:val="22"/>
        </w:rPr>
        <w:t>Skianis</w:t>
      </w:r>
      <w:proofErr w:type="spellEnd"/>
      <w:r w:rsidRPr="0004620A">
        <w:rPr>
          <w:rFonts w:ascii="Arial" w:hAnsi="Arial" w:cs="Arial"/>
          <w:sz w:val="22"/>
          <w:szCs w:val="22"/>
        </w:rPr>
        <w:t xml:space="preserve">, C. (2023). Ser un líder emocionalmente inteligente a través del modelo de nueve capas de inteligencia emocional: el papel de apoyo de las nuevas tecnologías. </w:t>
      </w:r>
      <w:proofErr w:type="spellStart"/>
      <w:r w:rsidRPr="0004620A">
        <w:rPr>
          <w:rFonts w:ascii="Arial" w:hAnsi="Arial" w:cs="Arial"/>
          <w:sz w:val="22"/>
          <w:szCs w:val="22"/>
        </w:rPr>
        <w:t>Sustainability</w:t>
      </w:r>
      <w:proofErr w:type="spellEnd"/>
      <w:r w:rsidRPr="0004620A">
        <w:rPr>
          <w:rFonts w:ascii="Arial" w:hAnsi="Arial" w:cs="Arial"/>
          <w:sz w:val="22"/>
          <w:szCs w:val="22"/>
        </w:rPr>
        <w:t>, 15(10), Artículo 8103. https://doi.org/10.3390/su15108103</w:t>
      </w:r>
    </w:p>
    <w:p w14:paraId="675F7248" w14:textId="77777777" w:rsidR="00CF7AAA" w:rsidRPr="00D9021C" w:rsidRDefault="00CF7AAA" w:rsidP="00CF7AAA">
      <w:pPr>
        <w:ind w:left="709" w:hanging="720"/>
        <w:rPr>
          <w:rFonts w:ascii="Arial" w:hAnsi="Arial" w:cs="Arial"/>
          <w:sz w:val="22"/>
          <w:szCs w:val="22"/>
          <w:lang w:val="en-US"/>
        </w:rPr>
      </w:pPr>
      <w:r w:rsidRPr="0004620A">
        <w:rPr>
          <w:rFonts w:ascii="Arial" w:hAnsi="Arial" w:cs="Arial"/>
          <w:sz w:val="22"/>
          <w:szCs w:val="22"/>
        </w:rPr>
        <w:t xml:space="preserve">Du </w:t>
      </w:r>
      <w:proofErr w:type="spellStart"/>
      <w:r w:rsidRPr="0004620A">
        <w:rPr>
          <w:rFonts w:ascii="Arial" w:hAnsi="Arial" w:cs="Arial"/>
          <w:sz w:val="22"/>
          <w:szCs w:val="22"/>
        </w:rPr>
        <w:t>Plessis</w:t>
      </w:r>
      <w:proofErr w:type="spellEnd"/>
      <w:r w:rsidRPr="0004620A">
        <w:rPr>
          <w:rFonts w:ascii="Arial" w:hAnsi="Arial" w:cs="Arial"/>
          <w:sz w:val="22"/>
          <w:szCs w:val="22"/>
        </w:rPr>
        <w:t xml:space="preserve">, M., </w:t>
      </w:r>
      <w:proofErr w:type="spellStart"/>
      <w:r w:rsidRPr="0004620A">
        <w:rPr>
          <w:rFonts w:ascii="Arial" w:hAnsi="Arial" w:cs="Arial"/>
          <w:sz w:val="22"/>
          <w:szCs w:val="22"/>
        </w:rPr>
        <w:t>Wakelin</w:t>
      </w:r>
      <w:proofErr w:type="spellEnd"/>
      <w:r w:rsidRPr="0004620A">
        <w:rPr>
          <w:rFonts w:ascii="Arial" w:hAnsi="Arial" w:cs="Arial"/>
          <w:sz w:val="22"/>
          <w:szCs w:val="22"/>
        </w:rPr>
        <w:t xml:space="preserve">, Z. y Nel, P. (2015). La influencia de la inteligencia emocional y la confianza en el liderazgo de servicio. </w:t>
      </w:r>
      <w:r w:rsidRPr="00D9021C">
        <w:rPr>
          <w:rFonts w:ascii="Arial" w:hAnsi="Arial" w:cs="Arial"/>
          <w:sz w:val="22"/>
          <w:szCs w:val="22"/>
          <w:lang w:val="en-US"/>
        </w:rPr>
        <w:t>SA Journal of Industrial Psychology, 41(1), 1–9. https://doi.org/10.4102/sajip.v41i1.1133</w:t>
      </w:r>
    </w:p>
    <w:p w14:paraId="53B02CF1" w14:textId="77777777" w:rsidR="00CF7AAA" w:rsidRPr="0004620A" w:rsidRDefault="00CF7AAA" w:rsidP="00CF7AAA">
      <w:pPr>
        <w:ind w:left="709" w:hanging="720"/>
        <w:rPr>
          <w:rFonts w:ascii="Arial" w:hAnsi="Arial" w:cs="Arial"/>
          <w:sz w:val="22"/>
          <w:szCs w:val="22"/>
        </w:rPr>
      </w:pPr>
      <w:r w:rsidRPr="0004620A">
        <w:rPr>
          <w:rFonts w:ascii="Arial" w:hAnsi="Arial" w:cs="Arial"/>
          <w:sz w:val="22"/>
          <w:szCs w:val="22"/>
        </w:rPr>
        <w:t xml:space="preserve">Ferrell, O., </w:t>
      </w:r>
      <w:proofErr w:type="spellStart"/>
      <w:r w:rsidRPr="0004620A">
        <w:rPr>
          <w:rFonts w:ascii="Arial" w:hAnsi="Arial" w:cs="Arial"/>
          <w:sz w:val="22"/>
          <w:szCs w:val="22"/>
        </w:rPr>
        <w:t>Fraedrich</w:t>
      </w:r>
      <w:proofErr w:type="spellEnd"/>
      <w:r w:rsidRPr="0004620A">
        <w:rPr>
          <w:rFonts w:ascii="Arial" w:hAnsi="Arial" w:cs="Arial"/>
          <w:sz w:val="22"/>
          <w:szCs w:val="22"/>
        </w:rPr>
        <w:t xml:space="preserve">, J. y Ferrell, L. (2000). Ética empresarial: toma de decisiones éticas y casos prácticos. Houghton </w:t>
      </w:r>
      <w:proofErr w:type="spellStart"/>
      <w:r w:rsidRPr="0004620A">
        <w:rPr>
          <w:rFonts w:ascii="Arial" w:hAnsi="Arial" w:cs="Arial"/>
          <w:sz w:val="22"/>
          <w:szCs w:val="22"/>
        </w:rPr>
        <w:t>Mifflin</w:t>
      </w:r>
      <w:proofErr w:type="spellEnd"/>
      <w:r w:rsidRPr="0004620A">
        <w:rPr>
          <w:rFonts w:ascii="Arial" w:hAnsi="Arial" w:cs="Arial"/>
          <w:sz w:val="22"/>
          <w:szCs w:val="22"/>
        </w:rPr>
        <w:t>, Inc.</w:t>
      </w:r>
    </w:p>
    <w:p w14:paraId="28B8EBE6" w14:textId="77777777" w:rsidR="00CF7AAA" w:rsidRPr="00D9021C" w:rsidRDefault="00CF7AAA" w:rsidP="00CF7AAA">
      <w:pPr>
        <w:ind w:left="709" w:hanging="720"/>
        <w:rPr>
          <w:rFonts w:ascii="Arial" w:hAnsi="Arial" w:cs="Arial"/>
          <w:sz w:val="22"/>
          <w:szCs w:val="22"/>
          <w:lang w:val="en-US"/>
        </w:rPr>
      </w:pPr>
      <w:proofErr w:type="spellStart"/>
      <w:r w:rsidRPr="0004620A">
        <w:rPr>
          <w:rFonts w:ascii="Arial" w:hAnsi="Arial" w:cs="Arial"/>
          <w:sz w:val="22"/>
          <w:szCs w:val="22"/>
        </w:rPr>
        <w:lastRenderedPageBreak/>
        <w:t>Franke</w:t>
      </w:r>
      <w:proofErr w:type="spellEnd"/>
      <w:r w:rsidRPr="0004620A">
        <w:rPr>
          <w:rFonts w:ascii="Arial" w:hAnsi="Arial" w:cs="Arial"/>
          <w:sz w:val="22"/>
          <w:szCs w:val="22"/>
        </w:rPr>
        <w:t xml:space="preserve">, G., y </w:t>
      </w:r>
      <w:proofErr w:type="spellStart"/>
      <w:r w:rsidRPr="0004620A">
        <w:rPr>
          <w:rFonts w:ascii="Arial" w:hAnsi="Arial" w:cs="Arial"/>
          <w:sz w:val="22"/>
          <w:szCs w:val="22"/>
        </w:rPr>
        <w:t>Sarstedt</w:t>
      </w:r>
      <w:proofErr w:type="spellEnd"/>
      <w:r w:rsidRPr="0004620A">
        <w:rPr>
          <w:rFonts w:ascii="Arial" w:hAnsi="Arial" w:cs="Arial"/>
          <w:sz w:val="22"/>
          <w:szCs w:val="22"/>
        </w:rPr>
        <w:t xml:space="preserve">, M. (2019). Heurística versus estadística en pruebas de validez discriminante: una comparación de cuatro procedimientos. </w:t>
      </w:r>
      <w:r w:rsidRPr="00D9021C">
        <w:rPr>
          <w:rFonts w:ascii="Arial" w:hAnsi="Arial" w:cs="Arial"/>
          <w:sz w:val="22"/>
          <w:szCs w:val="22"/>
          <w:lang w:val="en-US"/>
        </w:rPr>
        <w:t>Internet Research, 29(3), 430–447. https://doi.org/10.1108/IntR-12-2017-0515</w:t>
      </w:r>
    </w:p>
    <w:p w14:paraId="593EA1EE" w14:textId="77777777" w:rsidR="00CF7AAA" w:rsidRPr="00D9021C" w:rsidRDefault="00CF7AAA" w:rsidP="00CF7AAA">
      <w:pPr>
        <w:ind w:left="709" w:hanging="720"/>
        <w:rPr>
          <w:rFonts w:ascii="Arial" w:hAnsi="Arial" w:cs="Arial"/>
          <w:sz w:val="22"/>
          <w:szCs w:val="22"/>
          <w:lang w:val="en-US"/>
        </w:rPr>
      </w:pPr>
      <w:r w:rsidRPr="00D9021C">
        <w:rPr>
          <w:rFonts w:ascii="Arial" w:hAnsi="Arial" w:cs="Arial"/>
          <w:sz w:val="22"/>
          <w:szCs w:val="22"/>
          <w:lang w:val="en-US"/>
        </w:rPr>
        <w:t xml:space="preserve">Frisch, C., y Huppenbauer, M. (2014). </w:t>
      </w:r>
      <w:r w:rsidRPr="0004620A">
        <w:rPr>
          <w:rFonts w:ascii="Arial" w:hAnsi="Arial" w:cs="Arial"/>
          <w:sz w:val="22"/>
          <w:szCs w:val="22"/>
        </w:rPr>
        <w:t xml:space="preserve">Nuevas perspectivas sobre liderazgo ético: una investigación cualitativa de las experiencias de líderes éticos ejecutivos. </w:t>
      </w:r>
      <w:r w:rsidRPr="00D9021C">
        <w:rPr>
          <w:rFonts w:ascii="Arial" w:hAnsi="Arial" w:cs="Arial"/>
          <w:sz w:val="22"/>
          <w:szCs w:val="22"/>
          <w:lang w:val="en-US"/>
        </w:rPr>
        <w:t>Journal of Business Ethics, 123(1), 23–43. https://doi.org/10.1007/s10551-013-1797-9</w:t>
      </w:r>
    </w:p>
    <w:p w14:paraId="52D71D53" w14:textId="77777777" w:rsidR="00CF7AAA" w:rsidRPr="0004620A" w:rsidRDefault="00CF7AAA" w:rsidP="00CF7AAA">
      <w:pPr>
        <w:ind w:left="709" w:hanging="720"/>
        <w:rPr>
          <w:rFonts w:ascii="Arial" w:hAnsi="Arial" w:cs="Arial"/>
          <w:sz w:val="22"/>
          <w:szCs w:val="22"/>
        </w:rPr>
      </w:pPr>
      <w:r w:rsidRPr="00D9021C">
        <w:rPr>
          <w:rFonts w:ascii="Arial" w:hAnsi="Arial" w:cs="Arial"/>
          <w:sz w:val="22"/>
          <w:szCs w:val="22"/>
          <w:lang w:val="en-US"/>
        </w:rPr>
        <w:t xml:space="preserve">García, J., Díez, B., &amp; García, C. (2020). </w:t>
      </w:r>
      <w:r w:rsidRPr="0004620A">
        <w:rPr>
          <w:rFonts w:ascii="Arial" w:hAnsi="Arial" w:cs="Arial"/>
          <w:sz w:val="22"/>
          <w:szCs w:val="22"/>
        </w:rPr>
        <w:t>Construcción y validación de un instrumento para la medida de las actitudes hacia la Expresión Corporal. Retos, 83(1), 443–451. https://doi.org/10.47197/retos.v38i38.74334</w:t>
      </w:r>
    </w:p>
    <w:p w14:paraId="218CC847" w14:textId="77777777" w:rsidR="00CF7AAA" w:rsidRPr="00D9021C" w:rsidRDefault="00CF7AAA" w:rsidP="00CF7AAA">
      <w:pPr>
        <w:ind w:left="709" w:hanging="720"/>
        <w:rPr>
          <w:rFonts w:ascii="Arial" w:hAnsi="Arial" w:cs="Arial"/>
          <w:sz w:val="22"/>
          <w:szCs w:val="22"/>
          <w:lang w:val="en-US"/>
        </w:rPr>
      </w:pPr>
      <w:r w:rsidRPr="0004620A">
        <w:rPr>
          <w:rFonts w:ascii="Arial" w:hAnsi="Arial" w:cs="Arial"/>
          <w:sz w:val="22"/>
          <w:szCs w:val="22"/>
        </w:rPr>
        <w:t xml:space="preserve">Gill, C. y Caza, A. (2018). Una investigación sobre las influencias individuales y grupales del liderazgo auténtico en las respuestas de los seguidores. </w:t>
      </w:r>
      <w:r w:rsidRPr="00D9021C">
        <w:rPr>
          <w:rFonts w:ascii="Arial" w:hAnsi="Arial" w:cs="Arial"/>
          <w:sz w:val="22"/>
          <w:szCs w:val="22"/>
          <w:lang w:val="en-US"/>
        </w:rPr>
        <w:t>Journal of Management, 44(2), 530–554. https://doi.org/10.1177/0149206314566461</w:t>
      </w:r>
    </w:p>
    <w:p w14:paraId="30EC1E71" w14:textId="77777777" w:rsidR="00CF7AAA" w:rsidRPr="00D9021C" w:rsidRDefault="00CF7AAA" w:rsidP="00CF7AAA">
      <w:pPr>
        <w:ind w:left="709" w:hanging="720"/>
        <w:rPr>
          <w:rFonts w:ascii="Arial" w:hAnsi="Arial" w:cs="Arial"/>
          <w:sz w:val="22"/>
          <w:szCs w:val="22"/>
          <w:lang w:val="en-US"/>
        </w:rPr>
      </w:pPr>
      <w:r w:rsidRPr="00D9021C">
        <w:rPr>
          <w:rFonts w:ascii="Arial" w:hAnsi="Arial" w:cs="Arial"/>
          <w:sz w:val="22"/>
          <w:szCs w:val="22"/>
          <w:lang w:val="en-US"/>
        </w:rPr>
        <w:t xml:space="preserve">Goleman, D., Boyatzis, R. y McKee, A. (2002). </w:t>
      </w:r>
      <w:r w:rsidRPr="0004620A">
        <w:rPr>
          <w:rFonts w:ascii="Arial" w:hAnsi="Arial" w:cs="Arial"/>
          <w:sz w:val="22"/>
          <w:szCs w:val="22"/>
        </w:rPr>
        <w:t xml:space="preserve">Liderazgo primario: cómo comprender el poder de la inteligencia emocional. </w:t>
      </w:r>
      <w:r w:rsidRPr="00D9021C">
        <w:rPr>
          <w:rFonts w:ascii="Arial" w:hAnsi="Arial" w:cs="Arial"/>
          <w:sz w:val="22"/>
          <w:szCs w:val="22"/>
          <w:lang w:val="en-US"/>
        </w:rPr>
        <w:t>Harvard Business Publishing.</w:t>
      </w:r>
    </w:p>
    <w:p w14:paraId="6D5895F0" w14:textId="77777777" w:rsidR="00CF7AAA" w:rsidRPr="0004620A" w:rsidRDefault="00CF7AAA" w:rsidP="00CF7AAA">
      <w:pPr>
        <w:ind w:left="709" w:hanging="720"/>
        <w:rPr>
          <w:rFonts w:ascii="Arial" w:hAnsi="Arial" w:cs="Arial"/>
          <w:sz w:val="22"/>
          <w:szCs w:val="22"/>
        </w:rPr>
      </w:pPr>
      <w:r w:rsidRPr="00D9021C">
        <w:rPr>
          <w:rFonts w:ascii="Arial" w:hAnsi="Arial" w:cs="Arial"/>
          <w:sz w:val="22"/>
          <w:szCs w:val="22"/>
          <w:lang w:val="en-US"/>
        </w:rPr>
        <w:t xml:space="preserve">Gómez-Álvarez, R., Morales, R., &amp; Rodríguez, C. (2017). </w:t>
      </w:r>
      <w:r w:rsidRPr="0004620A">
        <w:rPr>
          <w:rFonts w:ascii="Arial" w:hAnsi="Arial" w:cs="Arial"/>
          <w:sz w:val="22"/>
          <w:szCs w:val="22"/>
        </w:rPr>
        <w:t>La economía del bien común en el ámbito local. CIRIEC-España Revista de Economía Pública, Social y Cooperativa, (90), 189–222. https://doi.org/10.7203/CIRIEC-E.90.8898</w:t>
      </w:r>
    </w:p>
    <w:p w14:paraId="7A7CFD90" w14:textId="77777777" w:rsidR="00CF7AAA" w:rsidRPr="0004620A" w:rsidRDefault="00CF7AAA" w:rsidP="00CF7AAA">
      <w:pPr>
        <w:ind w:left="709" w:hanging="720"/>
        <w:rPr>
          <w:rFonts w:ascii="Arial" w:hAnsi="Arial" w:cs="Arial"/>
          <w:sz w:val="22"/>
          <w:szCs w:val="22"/>
        </w:rPr>
      </w:pPr>
      <w:r w:rsidRPr="0004620A">
        <w:rPr>
          <w:rFonts w:ascii="Arial" w:hAnsi="Arial" w:cs="Arial"/>
          <w:sz w:val="22"/>
          <w:szCs w:val="22"/>
        </w:rPr>
        <w:t>Gordon, S. (2005). Confianza, capital social y desempeño de organizaciones. Criterios para su evaluación. Confianza, capital social y desempeño organizacional: criterios de evaluación. Revista Mexicana de Ciencias Políticas y Sociales, 47(193), 41–55.</w:t>
      </w:r>
    </w:p>
    <w:p w14:paraId="28187460" w14:textId="77777777" w:rsidR="00CF7AAA" w:rsidRPr="00D9021C" w:rsidRDefault="00CF7AAA" w:rsidP="00CF7AAA">
      <w:pPr>
        <w:ind w:left="709" w:hanging="720"/>
        <w:rPr>
          <w:rFonts w:ascii="Arial" w:hAnsi="Arial" w:cs="Arial"/>
          <w:sz w:val="22"/>
          <w:szCs w:val="22"/>
          <w:lang w:val="en-US"/>
        </w:rPr>
      </w:pPr>
      <w:proofErr w:type="spellStart"/>
      <w:r w:rsidRPr="0004620A">
        <w:rPr>
          <w:rFonts w:ascii="Arial" w:hAnsi="Arial" w:cs="Arial"/>
          <w:sz w:val="22"/>
          <w:szCs w:val="22"/>
        </w:rPr>
        <w:t>Griep</w:t>
      </w:r>
      <w:proofErr w:type="spellEnd"/>
      <w:r w:rsidRPr="0004620A">
        <w:rPr>
          <w:rFonts w:ascii="Arial" w:hAnsi="Arial" w:cs="Arial"/>
          <w:sz w:val="22"/>
          <w:szCs w:val="22"/>
        </w:rPr>
        <w:t xml:space="preserve">, Y., y </w:t>
      </w:r>
      <w:proofErr w:type="spellStart"/>
      <w:r w:rsidRPr="0004620A">
        <w:rPr>
          <w:rFonts w:ascii="Arial" w:hAnsi="Arial" w:cs="Arial"/>
          <w:sz w:val="22"/>
          <w:szCs w:val="22"/>
        </w:rPr>
        <w:t>Bankins</w:t>
      </w:r>
      <w:proofErr w:type="spellEnd"/>
      <w:r w:rsidRPr="0004620A">
        <w:rPr>
          <w:rFonts w:ascii="Arial" w:hAnsi="Arial" w:cs="Arial"/>
          <w:sz w:val="22"/>
          <w:szCs w:val="22"/>
        </w:rPr>
        <w:t xml:space="preserve">, S. (2022). El flujo y reflujo del incumplimiento del contrato psicológico en relación con el apoyo organizacional percibido: relaciones recíprocas a lo largo del tiempo. </w:t>
      </w:r>
      <w:r w:rsidRPr="00D9021C">
        <w:rPr>
          <w:rFonts w:ascii="Arial" w:hAnsi="Arial" w:cs="Arial"/>
          <w:sz w:val="22"/>
          <w:szCs w:val="22"/>
          <w:lang w:val="en-US"/>
        </w:rPr>
        <w:t>Economic and Industrial Democracy, 43(1), 344–361. https://doi.org/10.1177/0143831X19897415</w:t>
      </w:r>
    </w:p>
    <w:p w14:paraId="4D35527A" w14:textId="77777777" w:rsidR="00CF7AAA" w:rsidRPr="00D9021C" w:rsidRDefault="00CF7AAA" w:rsidP="00CF7AAA">
      <w:pPr>
        <w:ind w:left="709" w:hanging="720"/>
        <w:rPr>
          <w:rFonts w:ascii="Arial" w:hAnsi="Arial" w:cs="Arial"/>
          <w:sz w:val="22"/>
          <w:szCs w:val="22"/>
          <w:lang w:val="en-US"/>
        </w:rPr>
      </w:pPr>
      <w:r w:rsidRPr="00D9021C">
        <w:rPr>
          <w:rFonts w:ascii="Arial" w:hAnsi="Arial" w:cs="Arial"/>
          <w:sz w:val="22"/>
          <w:szCs w:val="22"/>
          <w:lang w:val="en-US"/>
        </w:rPr>
        <w:t xml:space="preserve">Hair, J., Hult, T., Ringle, C. y Sarstedt, M. (2022). </w:t>
      </w:r>
      <w:r w:rsidRPr="0004620A">
        <w:rPr>
          <w:rFonts w:ascii="Arial" w:hAnsi="Arial" w:cs="Arial"/>
          <w:sz w:val="22"/>
          <w:szCs w:val="22"/>
        </w:rPr>
        <w:t xml:space="preserve">Introducción al modelado de ecuaciones estructurales mediante mínimos cuadrados parciales (PLS-SEM). </w:t>
      </w:r>
      <w:r w:rsidRPr="00D9021C">
        <w:rPr>
          <w:rFonts w:ascii="Arial" w:hAnsi="Arial" w:cs="Arial"/>
          <w:sz w:val="22"/>
          <w:szCs w:val="22"/>
          <w:lang w:val="en-US"/>
        </w:rPr>
        <w:t>Sage Publications.</w:t>
      </w:r>
    </w:p>
    <w:p w14:paraId="11A9F6BA" w14:textId="77777777" w:rsidR="00CF7AAA" w:rsidRPr="00D9021C" w:rsidRDefault="00CF7AAA" w:rsidP="00CF7AAA">
      <w:pPr>
        <w:ind w:left="709" w:hanging="720"/>
        <w:rPr>
          <w:rFonts w:ascii="Arial" w:hAnsi="Arial" w:cs="Arial"/>
          <w:sz w:val="22"/>
          <w:szCs w:val="22"/>
          <w:lang w:val="en-US"/>
        </w:rPr>
      </w:pPr>
      <w:r w:rsidRPr="00D9021C">
        <w:rPr>
          <w:rFonts w:ascii="Arial" w:hAnsi="Arial" w:cs="Arial"/>
          <w:sz w:val="22"/>
          <w:szCs w:val="22"/>
          <w:lang w:val="en-US"/>
        </w:rPr>
        <w:t xml:space="preserve">Hair, J., Hult, G., Ringle, C., Sarstedt, M. y Thiele, K. (2017). </w:t>
      </w:r>
      <w:r w:rsidRPr="0004620A">
        <w:rPr>
          <w:rFonts w:ascii="Arial" w:hAnsi="Arial" w:cs="Arial"/>
          <w:sz w:val="22"/>
          <w:szCs w:val="22"/>
        </w:rPr>
        <w:t xml:space="preserve">Espejito, espejito en la pared: una evaluación comparativa de métodos de modelado de ecuaciones estructurales basados ​​en compuestos. </w:t>
      </w:r>
      <w:r w:rsidRPr="00D9021C">
        <w:rPr>
          <w:rFonts w:ascii="Arial" w:hAnsi="Arial" w:cs="Arial"/>
          <w:sz w:val="22"/>
          <w:szCs w:val="22"/>
          <w:lang w:val="en-US"/>
        </w:rPr>
        <w:t xml:space="preserve">Journal of the Academy of Marketing Science, 45(5), </w:t>
      </w:r>
      <w:r w:rsidRPr="00D9021C">
        <w:rPr>
          <w:rFonts w:ascii="Arial" w:hAnsi="Arial" w:cs="Arial"/>
          <w:sz w:val="22"/>
          <w:szCs w:val="22"/>
          <w:lang w:val="en-US"/>
        </w:rPr>
        <w:t>616–632. https://doi.org/10.1007/s11747-017-0517-x</w:t>
      </w:r>
    </w:p>
    <w:p w14:paraId="406B0055" w14:textId="77777777" w:rsidR="00CF7AAA" w:rsidRPr="00D9021C" w:rsidRDefault="00CF7AAA" w:rsidP="00CF7AAA">
      <w:pPr>
        <w:ind w:left="709" w:hanging="720"/>
        <w:rPr>
          <w:rFonts w:ascii="Arial" w:hAnsi="Arial" w:cs="Arial"/>
          <w:sz w:val="22"/>
          <w:szCs w:val="22"/>
          <w:lang w:val="en-US"/>
        </w:rPr>
      </w:pPr>
      <w:r w:rsidRPr="00D9021C">
        <w:rPr>
          <w:rFonts w:ascii="Arial" w:hAnsi="Arial" w:cs="Arial"/>
          <w:sz w:val="22"/>
          <w:szCs w:val="22"/>
          <w:lang w:val="en-US"/>
        </w:rPr>
        <w:t xml:space="preserve">Hair, J., Risher, J., Sarstedt, M. y Ringle, C. (2019). </w:t>
      </w:r>
      <w:proofErr w:type="gramStart"/>
      <w:r w:rsidRPr="0004620A">
        <w:rPr>
          <w:rFonts w:ascii="Arial" w:hAnsi="Arial" w:cs="Arial"/>
          <w:sz w:val="22"/>
          <w:szCs w:val="22"/>
        </w:rPr>
        <w:t>Cuándo</w:t>
      </w:r>
      <w:proofErr w:type="gramEnd"/>
      <w:r w:rsidRPr="0004620A">
        <w:rPr>
          <w:rFonts w:ascii="Arial" w:hAnsi="Arial" w:cs="Arial"/>
          <w:sz w:val="22"/>
          <w:szCs w:val="22"/>
        </w:rPr>
        <w:t xml:space="preserve"> utilizar y cómo informar los resultados de PLS-SEM. </w:t>
      </w:r>
      <w:r w:rsidRPr="00D9021C">
        <w:rPr>
          <w:rFonts w:ascii="Arial" w:hAnsi="Arial" w:cs="Arial"/>
          <w:sz w:val="22"/>
          <w:szCs w:val="22"/>
          <w:lang w:val="en-US"/>
        </w:rPr>
        <w:t>European Business Review, 31(1), 2–24. https://doi.org/10.1108/EBR-11-2018-0203</w:t>
      </w:r>
    </w:p>
    <w:p w14:paraId="63F890A6" w14:textId="77777777" w:rsidR="00CF7AAA" w:rsidRPr="00D9021C" w:rsidRDefault="00CF7AAA" w:rsidP="00CF7AAA">
      <w:pPr>
        <w:ind w:left="709" w:hanging="720"/>
        <w:rPr>
          <w:rFonts w:ascii="Arial" w:hAnsi="Arial" w:cs="Arial"/>
          <w:sz w:val="22"/>
          <w:szCs w:val="22"/>
          <w:lang w:val="en-US"/>
        </w:rPr>
      </w:pPr>
      <w:r w:rsidRPr="00D9021C">
        <w:rPr>
          <w:rFonts w:ascii="Arial" w:hAnsi="Arial" w:cs="Arial"/>
          <w:sz w:val="22"/>
          <w:szCs w:val="22"/>
          <w:lang w:val="en-US"/>
        </w:rPr>
        <w:t xml:space="preserve">Heim, I., y Sardar-Drenda, N. (2021). </w:t>
      </w:r>
      <w:r w:rsidRPr="0004620A">
        <w:rPr>
          <w:rFonts w:ascii="Arial" w:hAnsi="Arial" w:cs="Arial"/>
          <w:sz w:val="22"/>
          <w:szCs w:val="22"/>
        </w:rPr>
        <w:t xml:space="preserve">Evaluación de las actitudes de los empleados hacia las transformaciones organizacionales en curso. </w:t>
      </w:r>
      <w:r w:rsidRPr="00D9021C">
        <w:rPr>
          <w:rFonts w:ascii="Arial" w:hAnsi="Arial" w:cs="Arial"/>
          <w:sz w:val="22"/>
          <w:szCs w:val="22"/>
          <w:lang w:val="en-US"/>
        </w:rPr>
        <w:t>Journal of Organizational Change Management, 34(2), 327–349. https://doi.org/10.1108/JOCM-04-2019-0119</w:t>
      </w:r>
    </w:p>
    <w:p w14:paraId="51D20CFD" w14:textId="77777777" w:rsidR="00CF7AAA" w:rsidRPr="00D9021C" w:rsidRDefault="00CF7AAA" w:rsidP="00CF7AAA">
      <w:pPr>
        <w:ind w:left="709" w:hanging="720"/>
        <w:rPr>
          <w:rFonts w:ascii="Arial" w:hAnsi="Arial" w:cs="Arial"/>
          <w:sz w:val="22"/>
          <w:szCs w:val="22"/>
          <w:lang w:val="en-US"/>
        </w:rPr>
      </w:pPr>
      <w:r w:rsidRPr="00D9021C">
        <w:rPr>
          <w:rFonts w:ascii="Arial" w:hAnsi="Arial" w:cs="Arial"/>
          <w:sz w:val="22"/>
          <w:szCs w:val="22"/>
          <w:lang w:val="en-US"/>
        </w:rPr>
        <w:t xml:space="preserve">Henseler, J., Ringle, C. y Sarstedt, M. (2015). </w:t>
      </w:r>
      <w:r w:rsidRPr="0004620A">
        <w:rPr>
          <w:rFonts w:ascii="Arial" w:hAnsi="Arial" w:cs="Arial"/>
          <w:sz w:val="22"/>
          <w:szCs w:val="22"/>
        </w:rPr>
        <w:t xml:space="preserve">Un nuevo criterio para evaluar la validez discriminante en el modelado de ecuaciones estructurales basado en la varianza. </w:t>
      </w:r>
      <w:r w:rsidRPr="00D9021C">
        <w:rPr>
          <w:rFonts w:ascii="Arial" w:hAnsi="Arial" w:cs="Arial"/>
          <w:sz w:val="22"/>
          <w:szCs w:val="22"/>
          <w:lang w:val="en-US"/>
        </w:rPr>
        <w:t>Journal of the Academy of Marketing Science, 43, 115–135. https://doi.org/10.1007/s11747-014-0403-8</w:t>
      </w:r>
    </w:p>
    <w:p w14:paraId="02493A34" w14:textId="77777777" w:rsidR="00CF7AAA" w:rsidRPr="00D9021C" w:rsidRDefault="00CF7AAA" w:rsidP="00CF7AAA">
      <w:pPr>
        <w:ind w:left="709" w:hanging="720"/>
        <w:rPr>
          <w:rFonts w:ascii="Arial" w:hAnsi="Arial" w:cs="Arial"/>
          <w:sz w:val="22"/>
          <w:szCs w:val="22"/>
          <w:lang w:val="en-US"/>
        </w:rPr>
      </w:pPr>
      <w:r w:rsidRPr="00D9021C">
        <w:rPr>
          <w:rFonts w:ascii="Arial" w:hAnsi="Arial" w:cs="Arial"/>
          <w:sz w:val="22"/>
          <w:szCs w:val="22"/>
          <w:lang w:val="en-US"/>
        </w:rPr>
        <w:t xml:space="preserve">Hodzic, S., </w:t>
      </w:r>
      <w:proofErr w:type="spellStart"/>
      <w:r w:rsidRPr="00D9021C">
        <w:rPr>
          <w:rFonts w:ascii="Arial" w:hAnsi="Arial" w:cs="Arial"/>
          <w:sz w:val="22"/>
          <w:szCs w:val="22"/>
          <w:lang w:val="en-US"/>
        </w:rPr>
        <w:t>Scharfen</w:t>
      </w:r>
      <w:proofErr w:type="spellEnd"/>
      <w:r w:rsidRPr="00D9021C">
        <w:rPr>
          <w:rFonts w:ascii="Arial" w:hAnsi="Arial" w:cs="Arial"/>
          <w:sz w:val="22"/>
          <w:szCs w:val="22"/>
          <w:lang w:val="en-US"/>
        </w:rPr>
        <w:t xml:space="preserve">, J., Ripoll, P., Holling, H. y Zenasni, F. (2017). </w:t>
      </w:r>
      <w:r w:rsidRPr="0004620A">
        <w:rPr>
          <w:rFonts w:ascii="Arial" w:hAnsi="Arial" w:cs="Arial"/>
          <w:sz w:val="22"/>
          <w:szCs w:val="22"/>
        </w:rPr>
        <w:t xml:space="preserve">¿Qué tan eficientes son los entrenamientos en inteligencia emocional? Un metaanálisis. </w:t>
      </w:r>
      <w:r w:rsidRPr="00D9021C">
        <w:rPr>
          <w:rFonts w:ascii="Arial" w:hAnsi="Arial" w:cs="Arial"/>
          <w:sz w:val="22"/>
          <w:szCs w:val="22"/>
          <w:lang w:val="en-US"/>
        </w:rPr>
        <w:t>Emotion Review, 73, 44–49. https://doi.org/10.1177/1754073917708613</w:t>
      </w:r>
    </w:p>
    <w:p w14:paraId="4E4A8CC5" w14:textId="77777777" w:rsidR="00CF7AAA" w:rsidRPr="0004620A" w:rsidRDefault="00CF7AAA" w:rsidP="00CF7AAA">
      <w:pPr>
        <w:ind w:left="709" w:hanging="720"/>
        <w:rPr>
          <w:rFonts w:ascii="Arial" w:hAnsi="Arial" w:cs="Arial"/>
          <w:sz w:val="22"/>
          <w:szCs w:val="22"/>
        </w:rPr>
      </w:pPr>
      <w:r w:rsidRPr="00D9021C">
        <w:rPr>
          <w:rFonts w:ascii="Arial" w:hAnsi="Arial" w:cs="Arial"/>
          <w:sz w:val="22"/>
          <w:szCs w:val="22"/>
          <w:lang w:val="en-US"/>
        </w:rPr>
        <w:t xml:space="preserve">Hopkins, M., y Deepa, R. (2018). </w:t>
      </w:r>
      <w:r w:rsidRPr="0004620A">
        <w:rPr>
          <w:rFonts w:ascii="Arial" w:hAnsi="Arial" w:cs="Arial"/>
          <w:sz w:val="22"/>
          <w:szCs w:val="22"/>
        </w:rPr>
        <w:t xml:space="preserve">El impacto de la inteligencia emocional en el juicio ético. </w:t>
      </w:r>
      <w:proofErr w:type="spellStart"/>
      <w:r w:rsidRPr="0004620A">
        <w:rPr>
          <w:rFonts w:ascii="Arial" w:hAnsi="Arial" w:cs="Arial"/>
          <w:sz w:val="22"/>
          <w:szCs w:val="22"/>
        </w:rPr>
        <w:t>Journal</w:t>
      </w:r>
      <w:proofErr w:type="spellEnd"/>
      <w:r w:rsidRPr="0004620A">
        <w:rPr>
          <w:rFonts w:ascii="Arial" w:hAnsi="Arial" w:cs="Arial"/>
          <w:sz w:val="22"/>
          <w:szCs w:val="22"/>
        </w:rPr>
        <w:t xml:space="preserve"> of Management </w:t>
      </w:r>
      <w:proofErr w:type="spellStart"/>
      <w:r w:rsidRPr="0004620A">
        <w:rPr>
          <w:rFonts w:ascii="Arial" w:hAnsi="Arial" w:cs="Arial"/>
          <w:sz w:val="22"/>
          <w:szCs w:val="22"/>
        </w:rPr>
        <w:t>Development</w:t>
      </w:r>
      <w:proofErr w:type="spellEnd"/>
      <w:r w:rsidRPr="0004620A">
        <w:rPr>
          <w:rFonts w:ascii="Arial" w:hAnsi="Arial" w:cs="Arial"/>
          <w:sz w:val="22"/>
          <w:szCs w:val="22"/>
        </w:rPr>
        <w:t>, 37(6), 503–511. https://doi.org/10.1108/JMD-02-2018-0045</w:t>
      </w:r>
    </w:p>
    <w:p w14:paraId="1D073E08" w14:textId="77777777" w:rsidR="00CF7AAA" w:rsidRPr="0004620A" w:rsidRDefault="00CF7AAA" w:rsidP="00CF7AAA">
      <w:pPr>
        <w:ind w:left="709" w:hanging="720"/>
        <w:rPr>
          <w:rFonts w:ascii="Arial" w:hAnsi="Arial" w:cs="Arial"/>
          <w:sz w:val="22"/>
          <w:szCs w:val="22"/>
        </w:rPr>
      </w:pPr>
      <w:proofErr w:type="spellStart"/>
      <w:r w:rsidRPr="0004620A">
        <w:rPr>
          <w:rFonts w:ascii="Arial" w:hAnsi="Arial" w:cs="Arial"/>
          <w:sz w:val="22"/>
          <w:szCs w:val="22"/>
        </w:rPr>
        <w:t>Hu</w:t>
      </w:r>
      <w:proofErr w:type="spellEnd"/>
      <w:r w:rsidRPr="0004620A">
        <w:rPr>
          <w:rFonts w:ascii="Arial" w:hAnsi="Arial" w:cs="Arial"/>
          <w:sz w:val="22"/>
          <w:szCs w:val="22"/>
        </w:rPr>
        <w:t xml:space="preserve">, X., Li, R., </w:t>
      </w:r>
      <w:proofErr w:type="spellStart"/>
      <w:r w:rsidRPr="0004620A">
        <w:rPr>
          <w:rFonts w:ascii="Arial" w:hAnsi="Arial" w:cs="Arial"/>
          <w:sz w:val="22"/>
          <w:szCs w:val="22"/>
        </w:rPr>
        <w:t>Kumari</w:t>
      </w:r>
      <w:proofErr w:type="spellEnd"/>
      <w:r w:rsidRPr="0004620A">
        <w:rPr>
          <w:rFonts w:ascii="Arial" w:hAnsi="Arial" w:cs="Arial"/>
          <w:sz w:val="22"/>
          <w:szCs w:val="22"/>
        </w:rPr>
        <w:t xml:space="preserve">, K., Ben </w:t>
      </w:r>
      <w:proofErr w:type="spellStart"/>
      <w:r w:rsidRPr="0004620A">
        <w:rPr>
          <w:rFonts w:ascii="Arial" w:hAnsi="Arial" w:cs="Arial"/>
          <w:sz w:val="22"/>
          <w:szCs w:val="22"/>
        </w:rPr>
        <w:t>Belgacem</w:t>
      </w:r>
      <w:proofErr w:type="spellEnd"/>
      <w:r w:rsidRPr="0004620A">
        <w:rPr>
          <w:rFonts w:ascii="Arial" w:hAnsi="Arial" w:cs="Arial"/>
          <w:sz w:val="22"/>
          <w:szCs w:val="22"/>
        </w:rPr>
        <w:t xml:space="preserve">, S., Fu, Q., Khan, M. y </w:t>
      </w:r>
      <w:proofErr w:type="spellStart"/>
      <w:r w:rsidRPr="0004620A">
        <w:rPr>
          <w:rFonts w:ascii="Arial" w:hAnsi="Arial" w:cs="Arial"/>
          <w:sz w:val="22"/>
          <w:szCs w:val="22"/>
        </w:rPr>
        <w:t>Alkhuraydili</w:t>
      </w:r>
      <w:proofErr w:type="spellEnd"/>
      <w:r w:rsidRPr="0004620A">
        <w:rPr>
          <w:rFonts w:ascii="Arial" w:hAnsi="Arial" w:cs="Arial"/>
          <w:sz w:val="22"/>
          <w:szCs w:val="22"/>
        </w:rPr>
        <w:t xml:space="preserve">, A. (2023). Relación entre la inteligencia emocional de los </w:t>
      </w:r>
      <w:proofErr w:type="gramStart"/>
      <w:r w:rsidRPr="0004620A">
        <w:rPr>
          <w:rFonts w:ascii="Arial" w:hAnsi="Arial" w:cs="Arial"/>
          <w:sz w:val="22"/>
          <w:szCs w:val="22"/>
        </w:rPr>
        <w:t>líderes ecológicos y el comportamiento ecológico</w:t>
      </w:r>
      <w:proofErr w:type="gramEnd"/>
      <w:r w:rsidRPr="0004620A">
        <w:rPr>
          <w:rFonts w:ascii="Arial" w:hAnsi="Arial" w:cs="Arial"/>
          <w:sz w:val="22"/>
          <w:szCs w:val="22"/>
        </w:rPr>
        <w:t xml:space="preserve"> de los empleados: un enfoque PLS-SEM. Ciencias del comportamiento, 13(1), artículo 25. https://doi.org/10.3390/bs13010025</w:t>
      </w:r>
    </w:p>
    <w:p w14:paraId="39E388EE" w14:textId="77777777" w:rsidR="00CF7AAA" w:rsidRPr="00D9021C" w:rsidRDefault="00CF7AAA" w:rsidP="00CF7AAA">
      <w:pPr>
        <w:ind w:left="709" w:hanging="720"/>
        <w:rPr>
          <w:rFonts w:ascii="Arial" w:hAnsi="Arial" w:cs="Arial"/>
          <w:sz w:val="22"/>
          <w:szCs w:val="22"/>
          <w:lang w:val="en-US"/>
        </w:rPr>
      </w:pPr>
      <w:proofErr w:type="spellStart"/>
      <w:r w:rsidRPr="0004620A">
        <w:rPr>
          <w:rFonts w:ascii="Arial" w:hAnsi="Arial" w:cs="Arial"/>
          <w:sz w:val="22"/>
          <w:szCs w:val="22"/>
        </w:rPr>
        <w:t>Jiang</w:t>
      </w:r>
      <w:proofErr w:type="spellEnd"/>
      <w:r w:rsidRPr="0004620A">
        <w:rPr>
          <w:rFonts w:ascii="Arial" w:hAnsi="Arial" w:cs="Arial"/>
          <w:sz w:val="22"/>
          <w:szCs w:val="22"/>
        </w:rPr>
        <w:t xml:space="preserve">, Z. (2016). Inteligencia emocional y autoeficacia en la toma de decisiones profesionales: roles mediadores del compromiso con los objetivos y el compromiso profesional. </w:t>
      </w:r>
      <w:r w:rsidRPr="00D9021C">
        <w:rPr>
          <w:rFonts w:ascii="Arial" w:hAnsi="Arial" w:cs="Arial"/>
          <w:sz w:val="22"/>
          <w:szCs w:val="22"/>
          <w:lang w:val="en-US"/>
        </w:rPr>
        <w:t>Journal of Employment Counseling, 53(1), 30–47. https://doi.org/10.1002/joec.12026</w:t>
      </w:r>
    </w:p>
    <w:p w14:paraId="6908EC00" w14:textId="77777777" w:rsidR="00CF7AAA" w:rsidRPr="00D9021C" w:rsidRDefault="00CF7AAA" w:rsidP="00CF7AAA">
      <w:pPr>
        <w:ind w:left="709" w:hanging="720"/>
        <w:rPr>
          <w:rFonts w:ascii="Arial" w:hAnsi="Arial" w:cs="Arial"/>
          <w:sz w:val="22"/>
          <w:szCs w:val="22"/>
          <w:lang w:val="en-US"/>
        </w:rPr>
      </w:pPr>
      <w:r w:rsidRPr="00D9021C">
        <w:rPr>
          <w:rFonts w:ascii="Arial" w:hAnsi="Arial" w:cs="Arial"/>
          <w:sz w:val="22"/>
          <w:szCs w:val="22"/>
          <w:lang w:val="en-US"/>
        </w:rPr>
        <w:t xml:space="preserve">Kähkönen, T. (2020). </w:t>
      </w:r>
      <w:r w:rsidRPr="0004620A">
        <w:rPr>
          <w:rFonts w:ascii="Arial" w:hAnsi="Arial" w:cs="Arial"/>
          <w:sz w:val="22"/>
          <w:szCs w:val="22"/>
        </w:rPr>
        <w:t xml:space="preserve">Recuperación de la confianza de los empleados tras un cambio organizacional. </w:t>
      </w:r>
      <w:r w:rsidRPr="00D9021C">
        <w:rPr>
          <w:rFonts w:ascii="Arial" w:hAnsi="Arial" w:cs="Arial"/>
          <w:sz w:val="22"/>
          <w:szCs w:val="22"/>
          <w:lang w:val="en-US"/>
        </w:rPr>
        <w:t>Journal of Organizational Change Management, 33(6), 1143–1161. https://doi.org/10.1108/JOCM-05-2020-0136</w:t>
      </w:r>
    </w:p>
    <w:p w14:paraId="1652982A" w14:textId="77777777" w:rsidR="00CF7AAA" w:rsidRPr="00D9021C" w:rsidRDefault="00CF7AAA" w:rsidP="00CF7AAA">
      <w:pPr>
        <w:ind w:left="709" w:hanging="720"/>
        <w:rPr>
          <w:rFonts w:ascii="Arial" w:hAnsi="Arial" w:cs="Arial"/>
          <w:sz w:val="22"/>
          <w:szCs w:val="22"/>
          <w:lang w:val="en-US"/>
        </w:rPr>
      </w:pPr>
      <w:r w:rsidRPr="00D9021C">
        <w:rPr>
          <w:rFonts w:ascii="Arial" w:hAnsi="Arial" w:cs="Arial"/>
          <w:sz w:val="22"/>
          <w:szCs w:val="22"/>
          <w:lang w:val="en-US"/>
        </w:rPr>
        <w:t xml:space="preserve">Leban, W. y Zulauf, C. (2004). </w:t>
      </w:r>
      <w:r w:rsidRPr="0004620A">
        <w:rPr>
          <w:rFonts w:ascii="Arial" w:hAnsi="Arial" w:cs="Arial"/>
          <w:sz w:val="22"/>
          <w:szCs w:val="22"/>
        </w:rPr>
        <w:t xml:space="preserve">Vinculación de las capacidades de inteligencia emocional y los estilos de liderazgo transformacional. </w:t>
      </w:r>
      <w:r w:rsidRPr="00D9021C">
        <w:rPr>
          <w:rFonts w:ascii="Arial" w:hAnsi="Arial" w:cs="Arial"/>
          <w:sz w:val="22"/>
          <w:szCs w:val="22"/>
          <w:lang w:val="en-US"/>
        </w:rPr>
        <w:t xml:space="preserve">Leadership &amp; Organization Development Journal, 25(7), 554–564. </w:t>
      </w:r>
      <w:r w:rsidRPr="00D9021C">
        <w:rPr>
          <w:rFonts w:ascii="Arial" w:hAnsi="Arial" w:cs="Arial"/>
          <w:sz w:val="22"/>
          <w:szCs w:val="22"/>
          <w:lang w:val="en-US"/>
        </w:rPr>
        <w:lastRenderedPageBreak/>
        <w:t>https://doi.org/10.1108/01437730410561440</w:t>
      </w:r>
    </w:p>
    <w:p w14:paraId="79A446C4" w14:textId="77777777" w:rsidR="00CF7AAA" w:rsidRPr="0004620A" w:rsidRDefault="00CF7AAA" w:rsidP="00CF7AAA">
      <w:pPr>
        <w:ind w:left="709" w:hanging="720"/>
        <w:rPr>
          <w:rFonts w:ascii="Arial" w:hAnsi="Arial" w:cs="Arial"/>
          <w:sz w:val="22"/>
          <w:szCs w:val="22"/>
        </w:rPr>
      </w:pPr>
      <w:r w:rsidRPr="00D9021C">
        <w:rPr>
          <w:rFonts w:ascii="Arial" w:hAnsi="Arial" w:cs="Arial"/>
          <w:sz w:val="22"/>
          <w:szCs w:val="22"/>
          <w:lang w:val="en-US"/>
        </w:rPr>
        <w:t xml:space="preserve">Lee, C., Yeh, W., Yu, Z. y Lin, X. (2023). </w:t>
      </w:r>
      <w:r w:rsidRPr="0004620A">
        <w:rPr>
          <w:rFonts w:ascii="Arial" w:hAnsi="Arial" w:cs="Arial"/>
          <w:sz w:val="22"/>
          <w:szCs w:val="22"/>
        </w:rPr>
        <w:t xml:space="preserve">Las relaciones entre la inteligencia emocional del líder, el liderazgo transformacional y el liderazgo transaccional y el desempeño laboral: un modelo de confianza mediador. </w:t>
      </w:r>
      <w:proofErr w:type="spellStart"/>
      <w:r w:rsidRPr="0004620A">
        <w:rPr>
          <w:rFonts w:ascii="Arial" w:hAnsi="Arial" w:cs="Arial"/>
          <w:sz w:val="22"/>
          <w:szCs w:val="22"/>
        </w:rPr>
        <w:t>Heliyon</w:t>
      </w:r>
      <w:proofErr w:type="spellEnd"/>
      <w:r w:rsidRPr="0004620A">
        <w:rPr>
          <w:rFonts w:ascii="Arial" w:hAnsi="Arial" w:cs="Arial"/>
          <w:sz w:val="22"/>
          <w:szCs w:val="22"/>
        </w:rPr>
        <w:t>, 9(8), Artículo e18007. https://doi.org/10.1016/j.heliyon.2023.e18007</w:t>
      </w:r>
    </w:p>
    <w:p w14:paraId="2E3BC04B" w14:textId="77777777" w:rsidR="00CF7AAA" w:rsidRPr="00D9021C" w:rsidRDefault="00CF7AAA" w:rsidP="00CF7AAA">
      <w:pPr>
        <w:ind w:left="709" w:hanging="720"/>
        <w:rPr>
          <w:rFonts w:ascii="Arial" w:hAnsi="Arial" w:cs="Arial"/>
          <w:sz w:val="22"/>
          <w:szCs w:val="22"/>
          <w:lang w:val="en-US"/>
        </w:rPr>
      </w:pPr>
      <w:r w:rsidRPr="0004620A">
        <w:rPr>
          <w:rFonts w:ascii="Arial" w:hAnsi="Arial" w:cs="Arial"/>
          <w:sz w:val="22"/>
          <w:szCs w:val="22"/>
        </w:rPr>
        <w:t xml:space="preserve">Lee, YH (2017). Inteligencia emocional, trabajo emocional, agotamiento del entrenador, satisfacción laboral e intención de abandono en el liderazgo deportivo. </w:t>
      </w:r>
      <w:r w:rsidRPr="00D9021C">
        <w:rPr>
          <w:rFonts w:ascii="Arial" w:hAnsi="Arial" w:cs="Arial"/>
          <w:sz w:val="22"/>
          <w:szCs w:val="22"/>
          <w:lang w:val="en-US"/>
        </w:rPr>
        <w:t>European Sport Management Quarterly, 18(4), 393–412. https://doi.org/10.1080/16184742.2017.1406971</w:t>
      </w:r>
    </w:p>
    <w:p w14:paraId="454CD716" w14:textId="77777777" w:rsidR="00CF7AAA" w:rsidRPr="00D9021C" w:rsidRDefault="00CF7AAA" w:rsidP="00CF7AAA">
      <w:pPr>
        <w:ind w:left="709" w:hanging="720"/>
        <w:rPr>
          <w:rFonts w:ascii="Arial" w:hAnsi="Arial" w:cs="Arial"/>
          <w:sz w:val="22"/>
          <w:szCs w:val="22"/>
          <w:lang w:val="en-US"/>
        </w:rPr>
      </w:pPr>
      <w:r w:rsidRPr="00D9021C">
        <w:rPr>
          <w:rFonts w:ascii="Arial" w:hAnsi="Arial" w:cs="Arial"/>
          <w:sz w:val="22"/>
          <w:szCs w:val="22"/>
          <w:lang w:val="en-US"/>
        </w:rPr>
        <w:t xml:space="preserve">Lin, M., Wu, X. y Li, X. (2023). </w:t>
      </w:r>
      <w:r w:rsidRPr="0004620A">
        <w:rPr>
          <w:rFonts w:ascii="Arial" w:hAnsi="Arial" w:cs="Arial"/>
          <w:sz w:val="22"/>
          <w:szCs w:val="22"/>
        </w:rPr>
        <w:t xml:space="preserve">¿Quiénes son los empleados empoderados: aquellos con un alto desempeño laboral o un alto comportamiento ético? </w:t>
      </w:r>
      <w:r w:rsidRPr="00D9021C">
        <w:rPr>
          <w:rFonts w:ascii="Arial" w:hAnsi="Arial" w:cs="Arial"/>
          <w:sz w:val="22"/>
          <w:szCs w:val="22"/>
          <w:lang w:val="en-US"/>
        </w:rPr>
        <w:t>Journal of Business Ethics, 186, 615–631. https://doi.org/10.1007/s10551-022-05232-9</w:t>
      </w:r>
    </w:p>
    <w:p w14:paraId="2FE438AA" w14:textId="77777777" w:rsidR="00CF7AAA" w:rsidRPr="00D9021C" w:rsidRDefault="00CF7AAA" w:rsidP="00CF7AAA">
      <w:pPr>
        <w:ind w:left="709" w:hanging="720"/>
        <w:rPr>
          <w:rFonts w:ascii="Arial" w:hAnsi="Arial" w:cs="Arial"/>
          <w:sz w:val="22"/>
          <w:szCs w:val="22"/>
          <w:lang w:val="en-US"/>
        </w:rPr>
      </w:pPr>
      <w:r w:rsidRPr="00D9021C">
        <w:rPr>
          <w:rFonts w:ascii="Arial" w:hAnsi="Arial" w:cs="Arial"/>
          <w:sz w:val="22"/>
          <w:szCs w:val="22"/>
          <w:lang w:val="en-US"/>
        </w:rPr>
        <w:t xml:space="preserve">Maguire, S., y Phillips, N. (2008). </w:t>
      </w:r>
      <w:r w:rsidRPr="0004620A">
        <w:rPr>
          <w:rFonts w:ascii="Arial" w:hAnsi="Arial" w:cs="Arial"/>
          <w:sz w:val="22"/>
          <w:szCs w:val="22"/>
        </w:rPr>
        <w:t>'</w:t>
      </w:r>
      <w:proofErr w:type="spellStart"/>
      <w:r w:rsidRPr="0004620A">
        <w:rPr>
          <w:rFonts w:ascii="Arial" w:hAnsi="Arial" w:cs="Arial"/>
          <w:sz w:val="22"/>
          <w:szCs w:val="22"/>
        </w:rPr>
        <w:t>Citibankers</w:t>
      </w:r>
      <w:proofErr w:type="spellEnd"/>
      <w:r w:rsidRPr="0004620A">
        <w:rPr>
          <w:rFonts w:ascii="Arial" w:hAnsi="Arial" w:cs="Arial"/>
          <w:sz w:val="22"/>
          <w:szCs w:val="22"/>
        </w:rPr>
        <w:t xml:space="preserve">' en Citigroup: un estudio de la pérdida de confianza institucional después de una fusión. </w:t>
      </w:r>
      <w:r w:rsidRPr="00D9021C">
        <w:rPr>
          <w:rFonts w:ascii="Arial" w:hAnsi="Arial" w:cs="Arial"/>
          <w:sz w:val="22"/>
          <w:szCs w:val="22"/>
          <w:lang w:val="en-US"/>
        </w:rPr>
        <w:t>Journal of Management Studies, 45, 272–401. https://doi.org/10.1111/j.1467-6486.2007.00760.x</w:t>
      </w:r>
    </w:p>
    <w:p w14:paraId="615EAB25" w14:textId="77777777" w:rsidR="00CF7AAA" w:rsidRPr="00D9021C" w:rsidRDefault="00CF7AAA" w:rsidP="00CF7AAA">
      <w:pPr>
        <w:ind w:left="709" w:hanging="720"/>
        <w:rPr>
          <w:rFonts w:ascii="Arial" w:hAnsi="Arial" w:cs="Arial"/>
          <w:sz w:val="22"/>
          <w:szCs w:val="22"/>
          <w:lang w:val="en-US"/>
        </w:rPr>
      </w:pPr>
      <w:r w:rsidRPr="00D9021C">
        <w:rPr>
          <w:rFonts w:ascii="Arial" w:hAnsi="Arial" w:cs="Arial"/>
          <w:sz w:val="22"/>
          <w:szCs w:val="22"/>
          <w:lang w:val="en-US"/>
        </w:rPr>
        <w:t xml:space="preserve">Makkar, S. y Basu, S. (2019). </w:t>
      </w:r>
      <w:r w:rsidRPr="0004620A">
        <w:rPr>
          <w:rFonts w:ascii="Arial" w:hAnsi="Arial" w:cs="Arial"/>
          <w:sz w:val="22"/>
          <w:szCs w:val="22"/>
        </w:rPr>
        <w:t xml:space="preserve">El impacto de la inteligencia emocional en el comportamiento en el lugar de trabajo: un estudio de empleados bancarios. </w:t>
      </w:r>
      <w:r w:rsidRPr="00D9021C">
        <w:rPr>
          <w:rFonts w:ascii="Arial" w:hAnsi="Arial" w:cs="Arial"/>
          <w:sz w:val="22"/>
          <w:szCs w:val="22"/>
          <w:lang w:val="en-US"/>
        </w:rPr>
        <w:t>Global Business Review, 20(2), 458–478. https://doi.org/10.1177/0972150917713903</w:t>
      </w:r>
    </w:p>
    <w:p w14:paraId="07D89F09" w14:textId="77777777" w:rsidR="00CF7AAA" w:rsidRPr="0004620A" w:rsidRDefault="00CF7AAA" w:rsidP="00CF7AAA">
      <w:pPr>
        <w:ind w:left="709" w:hanging="720"/>
        <w:rPr>
          <w:rFonts w:ascii="Arial" w:hAnsi="Arial" w:cs="Arial"/>
          <w:sz w:val="22"/>
          <w:szCs w:val="22"/>
        </w:rPr>
      </w:pPr>
      <w:r w:rsidRPr="00D9021C">
        <w:rPr>
          <w:rFonts w:ascii="Arial" w:hAnsi="Arial" w:cs="Arial"/>
          <w:sz w:val="22"/>
          <w:szCs w:val="22"/>
          <w:lang w:val="en-US"/>
        </w:rPr>
        <w:t xml:space="preserve">Malik, M., Mahmood, F., Sarwar, N., Obaid, A., Memon, M. y Khaskheli, A. (2023). </w:t>
      </w:r>
      <w:r w:rsidRPr="0004620A">
        <w:rPr>
          <w:rFonts w:ascii="Arial" w:hAnsi="Arial" w:cs="Arial"/>
          <w:sz w:val="22"/>
          <w:szCs w:val="22"/>
        </w:rPr>
        <w:t>Liderazgo ético: exploración de la mentalidad de resultados y las percepciones de confianza de los empleados en los gerentes de nivel medio. Psicología actual, 42(20), 16602–16617. https://doi.org/10.1007/s12144-022-02925-2</w:t>
      </w:r>
    </w:p>
    <w:p w14:paraId="1C59C1A9" w14:textId="77777777" w:rsidR="00CF7AAA" w:rsidRPr="00D9021C" w:rsidRDefault="00CF7AAA" w:rsidP="00CF7AAA">
      <w:pPr>
        <w:ind w:left="709" w:hanging="720"/>
        <w:rPr>
          <w:rFonts w:ascii="Arial" w:hAnsi="Arial" w:cs="Arial"/>
          <w:sz w:val="22"/>
          <w:szCs w:val="22"/>
          <w:lang w:val="en-US"/>
        </w:rPr>
      </w:pPr>
      <w:r w:rsidRPr="0004620A">
        <w:rPr>
          <w:rFonts w:ascii="Arial" w:hAnsi="Arial" w:cs="Arial"/>
          <w:sz w:val="22"/>
          <w:szCs w:val="22"/>
        </w:rPr>
        <w:t xml:space="preserve">Malik, S. (2021). Inteligencia emocional y comportamiento laboral innovador en organizaciones con uso intensivo de conocimiento: ¿cómo el intercambio de conocimientos tácticos actúa como mediador? </w:t>
      </w:r>
      <w:r w:rsidRPr="00D9021C">
        <w:rPr>
          <w:rFonts w:ascii="Arial" w:hAnsi="Arial" w:cs="Arial"/>
          <w:sz w:val="22"/>
          <w:szCs w:val="22"/>
          <w:lang w:val="en-US"/>
        </w:rPr>
        <w:t>VINE Journal of Information and Knowledge Management Systems, 52(5), 650–669. https://doi.org/10.1108/VJIKMS-09-2020-0158</w:t>
      </w:r>
    </w:p>
    <w:p w14:paraId="3A673C5F" w14:textId="77777777" w:rsidR="00CF7AAA" w:rsidRPr="0004620A" w:rsidRDefault="00CF7AAA" w:rsidP="00CF7AAA">
      <w:pPr>
        <w:ind w:left="709" w:hanging="720"/>
        <w:rPr>
          <w:rFonts w:ascii="Arial" w:hAnsi="Arial" w:cs="Arial"/>
          <w:sz w:val="22"/>
          <w:szCs w:val="22"/>
        </w:rPr>
      </w:pPr>
      <w:r w:rsidRPr="0004620A">
        <w:rPr>
          <w:rFonts w:ascii="Arial" w:hAnsi="Arial" w:cs="Arial"/>
          <w:sz w:val="22"/>
          <w:szCs w:val="22"/>
        </w:rPr>
        <w:t xml:space="preserve">Marulanda, N., &amp; Rojas, M. (2019). Ética en Instituciones de Educación Superior para la Construcción de Relaciones de Confianza </w:t>
      </w:r>
      <w:r w:rsidRPr="0004620A">
        <w:rPr>
          <w:rFonts w:ascii="Arial" w:hAnsi="Arial" w:cs="Arial"/>
          <w:sz w:val="22"/>
          <w:szCs w:val="22"/>
        </w:rPr>
        <w:t>con Grupos de Interés (</w:t>
      </w:r>
      <w:proofErr w:type="spellStart"/>
      <w:r w:rsidRPr="0004620A">
        <w:rPr>
          <w:rFonts w:ascii="Arial" w:hAnsi="Arial" w:cs="Arial"/>
          <w:sz w:val="22"/>
          <w:szCs w:val="22"/>
        </w:rPr>
        <w:t>Stakeholders</w:t>
      </w:r>
      <w:proofErr w:type="spellEnd"/>
      <w:r w:rsidRPr="0004620A">
        <w:rPr>
          <w:rFonts w:ascii="Arial" w:hAnsi="Arial" w:cs="Arial"/>
          <w:sz w:val="22"/>
          <w:szCs w:val="22"/>
        </w:rPr>
        <w:t>) Información Tecnológica, 30(3), 269–276. https://doi.org/10.4067/S0718-07642019000300269</w:t>
      </w:r>
    </w:p>
    <w:p w14:paraId="2583E965" w14:textId="77777777" w:rsidR="00CF7AAA" w:rsidRPr="00D9021C" w:rsidRDefault="00CF7AAA" w:rsidP="00CF7AAA">
      <w:pPr>
        <w:ind w:left="709" w:hanging="720"/>
        <w:rPr>
          <w:rFonts w:ascii="Arial" w:hAnsi="Arial" w:cs="Arial"/>
          <w:sz w:val="22"/>
          <w:szCs w:val="22"/>
          <w:lang w:val="en-US"/>
        </w:rPr>
      </w:pPr>
      <w:proofErr w:type="spellStart"/>
      <w:r w:rsidRPr="0004620A">
        <w:rPr>
          <w:rFonts w:ascii="Arial" w:hAnsi="Arial" w:cs="Arial"/>
          <w:sz w:val="22"/>
          <w:szCs w:val="22"/>
        </w:rPr>
        <w:t>Masitenyane</w:t>
      </w:r>
      <w:proofErr w:type="spellEnd"/>
      <w:r w:rsidRPr="0004620A">
        <w:rPr>
          <w:rFonts w:ascii="Arial" w:hAnsi="Arial" w:cs="Arial"/>
          <w:sz w:val="22"/>
          <w:szCs w:val="22"/>
        </w:rPr>
        <w:t xml:space="preserve">, L., </w:t>
      </w:r>
      <w:proofErr w:type="spellStart"/>
      <w:r w:rsidRPr="0004620A">
        <w:rPr>
          <w:rFonts w:ascii="Arial" w:hAnsi="Arial" w:cs="Arial"/>
          <w:sz w:val="22"/>
          <w:szCs w:val="22"/>
        </w:rPr>
        <w:t>Muposhi</w:t>
      </w:r>
      <w:proofErr w:type="spellEnd"/>
      <w:r w:rsidRPr="0004620A">
        <w:rPr>
          <w:rFonts w:ascii="Arial" w:hAnsi="Arial" w:cs="Arial"/>
          <w:sz w:val="22"/>
          <w:szCs w:val="22"/>
        </w:rPr>
        <w:t xml:space="preserve">, A. y </w:t>
      </w:r>
      <w:proofErr w:type="spellStart"/>
      <w:r w:rsidRPr="0004620A">
        <w:rPr>
          <w:rFonts w:ascii="Arial" w:hAnsi="Arial" w:cs="Arial"/>
          <w:sz w:val="22"/>
          <w:szCs w:val="22"/>
        </w:rPr>
        <w:t>Mokoena</w:t>
      </w:r>
      <w:proofErr w:type="spellEnd"/>
      <w:r w:rsidRPr="0004620A">
        <w:rPr>
          <w:rFonts w:ascii="Arial" w:hAnsi="Arial" w:cs="Arial"/>
          <w:sz w:val="22"/>
          <w:szCs w:val="22"/>
        </w:rPr>
        <w:t xml:space="preserve">, B. (2023). Resultados de la calidad de las relaciones en contextos de empresa a empresa: una perspectiva del mercado de productos de hormigón de Sudáfrica. </w:t>
      </w:r>
      <w:r w:rsidRPr="00D9021C">
        <w:rPr>
          <w:rFonts w:ascii="Arial" w:hAnsi="Arial" w:cs="Arial"/>
          <w:sz w:val="22"/>
          <w:szCs w:val="22"/>
          <w:lang w:val="en-US"/>
        </w:rPr>
        <w:t>Cogent Business &amp; Management, 10(3), 2266613. https://doi.org/10.1080/23311975.2023.2266613</w:t>
      </w:r>
    </w:p>
    <w:p w14:paraId="509D9C36" w14:textId="77777777" w:rsidR="00CF7AAA" w:rsidRPr="0004620A" w:rsidRDefault="00CF7AAA" w:rsidP="00CF7AAA">
      <w:pPr>
        <w:ind w:left="709" w:hanging="720"/>
        <w:rPr>
          <w:rFonts w:ascii="Arial" w:hAnsi="Arial" w:cs="Arial"/>
          <w:sz w:val="22"/>
          <w:szCs w:val="22"/>
        </w:rPr>
      </w:pPr>
      <w:r w:rsidRPr="00D9021C">
        <w:rPr>
          <w:rFonts w:ascii="Arial" w:hAnsi="Arial" w:cs="Arial"/>
          <w:sz w:val="22"/>
          <w:szCs w:val="22"/>
          <w:lang w:val="en-US"/>
        </w:rPr>
        <w:t xml:space="preserve">Mayer, JD, Salovey, P. y Caruso, D. (2000). </w:t>
      </w:r>
      <w:r w:rsidRPr="0004620A">
        <w:rPr>
          <w:rFonts w:ascii="Arial" w:hAnsi="Arial" w:cs="Arial"/>
          <w:sz w:val="22"/>
          <w:szCs w:val="22"/>
        </w:rPr>
        <w:t xml:space="preserve">Modelos de inteligencia emocional. En RJ Sternberg (Ed.), </w:t>
      </w:r>
      <w:proofErr w:type="spellStart"/>
      <w:r w:rsidRPr="0004620A">
        <w:rPr>
          <w:rFonts w:ascii="Arial" w:hAnsi="Arial" w:cs="Arial"/>
          <w:sz w:val="22"/>
          <w:szCs w:val="22"/>
        </w:rPr>
        <w:t>The</w:t>
      </w:r>
      <w:proofErr w:type="spellEnd"/>
      <w:r w:rsidRPr="0004620A">
        <w:rPr>
          <w:rFonts w:ascii="Arial" w:hAnsi="Arial" w:cs="Arial"/>
          <w:sz w:val="22"/>
          <w:szCs w:val="22"/>
        </w:rPr>
        <w:t xml:space="preserve"> </w:t>
      </w:r>
      <w:proofErr w:type="spellStart"/>
      <w:r w:rsidRPr="0004620A">
        <w:rPr>
          <w:rFonts w:ascii="Arial" w:hAnsi="Arial" w:cs="Arial"/>
          <w:sz w:val="22"/>
          <w:szCs w:val="22"/>
        </w:rPr>
        <w:t>Handbook</w:t>
      </w:r>
      <w:proofErr w:type="spellEnd"/>
      <w:r w:rsidRPr="0004620A">
        <w:rPr>
          <w:rFonts w:ascii="Arial" w:hAnsi="Arial" w:cs="Arial"/>
          <w:sz w:val="22"/>
          <w:szCs w:val="22"/>
        </w:rPr>
        <w:t xml:space="preserve"> </w:t>
      </w:r>
      <w:proofErr w:type="spellStart"/>
      <w:r w:rsidRPr="0004620A">
        <w:rPr>
          <w:rFonts w:ascii="Arial" w:hAnsi="Arial" w:cs="Arial"/>
          <w:sz w:val="22"/>
          <w:szCs w:val="22"/>
        </w:rPr>
        <w:t>of</w:t>
      </w:r>
      <w:proofErr w:type="spellEnd"/>
      <w:r w:rsidRPr="0004620A">
        <w:rPr>
          <w:rFonts w:ascii="Arial" w:hAnsi="Arial" w:cs="Arial"/>
          <w:sz w:val="22"/>
          <w:szCs w:val="22"/>
        </w:rPr>
        <w:t xml:space="preserve"> </w:t>
      </w:r>
      <w:proofErr w:type="spellStart"/>
      <w:r w:rsidRPr="0004620A">
        <w:rPr>
          <w:rFonts w:ascii="Arial" w:hAnsi="Arial" w:cs="Arial"/>
          <w:sz w:val="22"/>
          <w:szCs w:val="22"/>
        </w:rPr>
        <w:t>Intelligence</w:t>
      </w:r>
      <w:proofErr w:type="spellEnd"/>
      <w:r w:rsidRPr="0004620A">
        <w:rPr>
          <w:rFonts w:ascii="Arial" w:hAnsi="Arial" w:cs="Arial"/>
          <w:sz w:val="22"/>
          <w:szCs w:val="22"/>
        </w:rPr>
        <w:t xml:space="preserve">. Cambridge </w:t>
      </w:r>
      <w:proofErr w:type="spellStart"/>
      <w:r w:rsidRPr="0004620A">
        <w:rPr>
          <w:rFonts w:ascii="Arial" w:hAnsi="Arial" w:cs="Arial"/>
          <w:sz w:val="22"/>
          <w:szCs w:val="22"/>
        </w:rPr>
        <w:t>University</w:t>
      </w:r>
      <w:proofErr w:type="spellEnd"/>
      <w:r w:rsidRPr="0004620A">
        <w:rPr>
          <w:rFonts w:ascii="Arial" w:hAnsi="Arial" w:cs="Arial"/>
          <w:sz w:val="22"/>
          <w:szCs w:val="22"/>
        </w:rPr>
        <w:t xml:space="preserve"> </w:t>
      </w:r>
      <w:proofErr w:type="spellStart"/>
      <w:r w:rsidRPr="0004620A">
        <w:rPr>
          <w:rFonts w:ascii="Arial" w:hAnsi="Arial" w:cs="Arial"/>
          <w:sz w:val="22"/>
          <w:szCs w:val="22"/>
        </w:rPr>
        <w:t>Press</w:t>
      </w:r>
      <w:proofErr w:type="spellEnd"/>
      <w:r w:rsidRPr="0004620A">
        <w:rPr>
          <w:rFonts w:ascii="Arial" w:hAnsi="Arial" w:cs="Arial"/>
          <w:sz w:val="22"/>
          <w:szCs w:val="22"/>
        </w:rPr>
        <w:t>.</w:t>
      </w:r>
    </w:p>
    <w:p w14:paraId="497E9943" w14:textId="77777777" w:rsidR="00CF7AAA" w:rsidRPr="0004620A" w:rsidRDefault="00CF7AAA" w:rsidP="00CF7AAA">
      <w:pPr>
        <w:ind w:left="709" w:hanging="720"/>
        <w:rPr>
          <w:rFonts w:ascii="Arial" w:hAnsi="Arial" w:cs="Arial"/>
          <w:sz w:val="22"/>
          <w:szCs w:val="22"/>
        </w:rPr>
      </w:pPr>
      <w:proofErr w:type="spellStart"/>
      <w:r w:rsidRPr="0004620A">
        <w:rPr>
          <w:rFonts w:ascii="Arial" w:hAnsi="Arial" w:cs="Arial"/>
          <w:sz w:val="22"/>
          <w:szCs w:val="22"/>
        </w:rPr>
        <w:t>Mkhatshwa</w:t>
      </w:r>
      <w:proofErr w:type="spellEnd"/>
      <w:r w:rsidRPr="0004620A">
        <w:rPr>
          <w:rFonts w:ascii="Arial" w:hAnsi="Arial" w:cs="Arial"/>
          <w:sz w:val="22"/>
          <w:szCs w:val="22"/>
        </w:rPr>
        <w:t xml:space="preserve">, T. y </w:t>
      </w:r>
      <w:proofErr w:type="spellStart"/>
      <w:r w:rsidRPr="0004620A">
        <w:rPr>
          <w:rFonts w:ascii="Arial" w:hAnsi="Arial" w:cs="Arial"/>
          <w:sz w:val="22"/>
          <w:szCs w:val="22"/>
        </w:rPr>
        <w:t>Genc</w:t>
      </w:r>
      <w:proofErr w:type="spellEnd"/>
      <w:r w:rsidRPr="0004620A">
        <w:rPr>
          <w:rFonts w:ascii="Arial" w:hAnsi="Arial" w:cs="Arial"/>
          <w:sz w:val="22"/>
          <w:szCs w:val="22"/>
        </w:rPr>
        <w:t xml:space="preserve">, ​​B. (2022). Representación de mujeres en puestos de alta dirección y de gestión ejecutiva en una mina de carbón sudafricana: un estudio de caso. </w:t>
      </w:r>
      <w:proofErr w:type="spellStart"/>
      <w:r w:rsidRPr="0004620A">
        <w:rPr>
          <w:rFonts w:ascii="Arial" w:hAnsi="Arial" w:cs="Arial"/>
          <w:sz w:val="22"/>
          <w:szCs w:val="22"/>
        </w:rPr>
        <w:t>Resources</w:t>
      </w:r>
      <w:proofErr w:type="spellEnd"/>
      <w:r w:rsidRPr="0004620A">
        <w:rPr>
          <w:rFonts w:ascii="Arial" w:hAnsi="Arial" w:cs="Arial"/>
          <w:sz w:val="22"/>
          <w:szCs w:val="22"/>
        </w:rPr>
        <w:t xml:space="preserve"> </w:t>
      </w:r>
      <w:proofErr w:type="spellStart"/>
      <w:r w:rsidRPr="0004620A">
        <w:rPr>
          <w:rFonts w:ascii="Arial" w:hAnsi="Arial" w:cs="Arial"/>
          <w:sz w:val="22"/>
          <w:szCs w:val="22"/>
        </w:rPr>
        <w:t>Policy</w:t>
      </w:r>
      <w:proofErr w:type="spellEnd"/>
      <w:r w:rsidRPr="0004620A">
        <w:rPr>
          <w:rFonts w:ascii="Arial" w:hAnsi="Arial" w:cs="Arial"/>
          <w:sz w:val="22"/>
          <w:szCs w:val="22"/>
        </w:rPr>
        <w:t>, 79, artículo 102957. https://doi.org/10.1016/j.resourpol.2022.102957</w:t>
      </w:r>
    </w:p>
    <w:p w14:paraId="18CA6A6C" w14:textId="77777777" w:rsidR="00CF7AAA" w:rsidRPr="0004620A" w:rsidRDefault="00CF7AAA" w:rsidP="00CF7AAA">
      <w:pPr>
        <w:ind w:left="709" w:hanging="720"/>
        <w:rPr>
          <w:rFonts w:ascii="Arial" w:hAnsi="Arial" w:cs="Arial"/>
          <w:sz w:val="22"/>
          <w:szCs w:val="22"/>
        </w:rPr>
      </w:pPr>
      <w:proofErr w:type="spellStart"/>
      <w:r w:rsidRPr="0004620A">
        <w:rPr>
          <w:rFonts w:ascii="Arial" w:hAnsi="Arial" w:cs="Arial"/>
          <w:sz w:val="22"/>
          <w:szCs w:val="22"/>
        </w:rPr>
        <w:t>Mortan</w:t>
      </w:r>
      <w:proofErr w:type="spellEnd"/>
      <w:r w:rsidRPr="0004620A">
        <w:rPr>
          <w:rFonts w:ascii="Arial" w:hAnsi="Arial" w:cs="Arial"/>
          <w:sz w:val="22"/>
          <w:szCs w:val="22"/>
        </w:rPr>
        <w:t>, R., Ripoll, P., Carvalho, C. y Bernal, C. (2014). Efectos de la inteligencia emocional sobre la intención emprendedora y la autoeficacia. Revista de Psicología del Trabajo y las Organizaciones, 30(3), 97–104. https://doi.org/10.1016/j.rpto.2014.11.004</w:t>
      </w:r>
    </w:p>
    <w:p w14:paraId="286164DD" w14:textId="77777777" w:rsidR="00CF7AAA" w:rsidRPr="0004620A" w:rsidRDefault="00CF7AAA" w:rsidP="00CF7AAA">
      <w:pPr>
        <w:ind w:left="709" w:hanging="720"/>
        <w:rPr>
          <w:rFonts w:ascii="Arial" w:hAnsi="Arial" w:cs="Arial"/>
          <w:sz w:val="22"/>
          <w:szCs w:val="22"/>
        </w:rPr>
      </w:pPr>
      <w:proofErr w:type="spellStart"/>
      <w:r w:rsidRPr="0004620A">
        <w:rPr>
          <w:rFonts w:ascii="Arial" w:hAnsi="Arial" w:cs="Arial"/>
          <w:sz w:val="22"/>
          <w:szCs w:val="22"/>
        </w:rPr>
        <w:t>Moriano</w:t>
      </w:r>
      <w:proofErr w:type="spellEnd"/>
      <w:r w:rsidRPr="0004620A">
        <w:rPr>
          <w:rFonts w:ascii="Arial" w:hAnsi="Arial" w:cs="Arial"/>
          <w:sz w:val="22"/>
          <w:szCs w:val="22"/>
        </w:rPr>
        <w:t xml:space="preserve">, J., Topa, G., Valero, E. y </w:t>
      </w:r>
      <w:proofErr w:type="spellStart"/>
      <w:r w:rsidRPr="0004620A">
        <w:rPr>
          <w:rFonts w:ascii="Arial" w:hAnsi="Arial" w:cs="Arial"/>
          <w:sz w:val="22"/>
          <w:szCs w:val="22"/>
        </w:rPr>
        <w:t>Mangin</w:t>
      </w:r>
      <w:proofErr w:type="spellEnd"/>
      <w:r w:rsidRPr="0004620A">
        <w:rPr>
          <w:rFonts w:ascii="Arial" w:hAnsi="Arial" w:cs="Arial"/>
          <w:sz w:val="22"/>
          <w:szCs w:val="22"/>
        </w:rPr>
        <w:t>, J. (2009). Identificación organizacional y conducta “intraemprendedora”. Anales de Psicología, 25(2), 277–287. https://doi.org/10.6018/analesps</w:t>
      </w:r>
    </w:p>
    <w:p w14:paraId="3B672B88" w14:textId="77777777" w:rsidR="00CF7AAA" w:rsidRPr="00D9021C" w:rsidRDefault="00CF7AAA" w:rsidP="00CF7AAA">
      <w:pPr>
        <w:ind w:left="709" w:hanging="720"/>
        <w:rPr>
          <w:rFonts w:ascii="Arial" w:hAnsi="Arial" w:cs="Arial"/>
          <w:sz w:val="22"/>
          <w:szCs w:val="22"/>
          <w:lang w:val="en-US"/>
        </w:rPr>
      </w:pPr>
      <w:r w:rsidRPr="0004620A">
        <w:rPr>
          <w:rFonts w:ascii="Arial" w:hAnsi="Arial" w:cs="Arial"/>
          <w:sz w:val="22"/>
          <w:szCs w:val="22"/>
        </w:rPr>
        <w:t xml:space="preserve">Mo, S. y Shi, J. (2017). Vinculación del liderazgo ético con el agotamiento laboral, la desviación laboral y el desempeño: evaluación de los roles mediadores de la confianza en el líder y la actuación superficial. </w:t>
      </w:r>
      <w:r w:rsidRPr="00D9021C">
        <w:rPr>
          <w:rFonts w:ascii="Arial" w:hAnsi="Arial" w:cs="Arial"/>
          <w:sz w:val="22"/>
          <w:szCs w:val="22"/>
          <w:lang w:val="en-US"/>
        </w:rPr>
        <w:t>Journal of Business Ethics, 144(2), 293–303. https://doi.org/10.1007/s10551-015-2821-z</w:t>
      </w:r>
    </w:p>
    <w:p w14:paraId="7FFDD18D" w14:textId="77777777" w:rsidR="00CF7AAA" w:rsidRPr="0004620A" w:rsidRDefault="00CF7AAA" w:rsidP="00CF7AAA">
      <w:pPr>
        <w:ind w:left="709" w:hanging="720"/>
        <w:rPr>
          <w:rFonts w:ascii="Arial" w:hAnsi="Arial" w:cs="Arial"/>
          <w:sz w:val="22"/>
          <w:szCs w:val="22"/>
        </w:rPr>
      </w:pPr>
      <w:r w:rsidRPr="00D9021C">
        <w:rPr>
          <w:rFonts w:ascii="Arial" w:hAnsi="Arial" w:cs="Arial"/>
          <w:sz w:val="22"/>
          <w:szCs w:val="22"/>
          <w:lang w:val="en-US"/>
        </w:rPr>
        <w:t xml:space="preserve">Mura, L., Zsigmond, T. y Machová, R. (2021). </w:t>
      </w:r>
      <w:r w:rsidRPr="0004620A">
        <w:rPr>
          <w:rFonts w:ascii="Arial" w:hAnsi="Arial" w:cs="Arial"/>
          <w:sz w:val="22"/>
          <w:szCs w:val="22"/>
        </w:rPr>
        <w:t xml:space="preserve">Los efectos de la inteligencia emocional y la ética de los empleados de las pymes en el intercambio de conocimientos en los países de Europa central. </w:t>
      </w:r>
      <w:proofErr w:type="spellStart"/>
      <w:r w:rsidRPr="0004620A">
        <w:rPr>
          <w:rFonts w:ascii="Arial" w:hAnsi="Arial" w:cs="Arial"/>
          <w:sz w:val="22"/>
          <w:szCs w:val="22"/>
        </w:rPr>
        <w:t>Oeconomia</w:t>
      </w:r>
      <w:proofErr w:type="spellEnd"/>
      <w:r w:rsidRPr="0004620A">
        <w:rPr>
          <w:rFonts w:ascii="Arial" w:hAnsi="Arial" w:cs="Arial"/>
          <w:sz w:val="22"/>
          <w:szCs w:val="22"/>
        </w:rPr>
        <w:t xml:space="preserve"> Copernicana, 12(4), 907–934. https://doi.org/10.24136/oc.2021.030</w:t>
      </w:r>
    </w:p>
    <w:p w14:paraId="475D038F" w14:textId="77777777" w:rsidR="00CF7AAA" w:rsidRPr="00D9021C" w:rsidRDefault="00CF7AAA" w:rsidP="00CF7AAA">
      <w:pPr>
        <w:ind w:left="709" w:hanging="720"/>
        <w:rPr>
          <w:rFonts w:ascii="Arial" w:hAnsi="Arial" w:cs="Arial"/>
          <w:sz w:val="22"/>
          <w:szCs w:val="22"/>
          <w:lang w:val="en-US"/>
        </w:rPr>
      </w:pPr>
      <w:r w:rsidRPr="0004620A">
        <w:rPr>
          <w:rFonts w:ascii="Arial" w:hAnsi="Arial" w:cs="Arial"/>
          <w:sz w:val="22"/>
          <w:szCs w:val="22"/>
        </w:rPr>
        <w:t xml:space="preserve">Nabih, Y., </w:t>
      </w:r>
      <w:proofErr w:type="spellStart"/>
      <w:r w:rsidRPr="0004620A">
        <w:rPr>
          <w:rFonts w:ascii="Arial" w:hAnsi="Arial" w:cs="Arial"/>
          <w:sz w:val="22"/>
          <w:szCs w:val="22"/>
        </w:rPr>
        <w:t>Massoud</w:t>
      </w:r>
      <w:proofErr w:type="spellEnd"/>
      <w:r w:rsidRPr="0004620A">
        <w:rPr>
          <w:rFonts w:ascii="Arial" w:hAnsi="Arial" w:cs="Arial"/>
          <w:sz w:val="22"/>
          <w:szCs w:val="22"/>
        </w:rPr>
        <w:t xml:space="preserve">, H., </w:t>
      </w:r>
      <w:proofErr w:type="spellStart"/>
      <w:r w:rsidRPr="0004620A">
        <w:rPr>
          <w:rFonts w:ascii="Arial" w:hAnsi="Arial" w:cs="Arial"/>
          <w:sz w:val="22"/>
          <w:szCs w:val="22"/>
        </w:rPr>
        <w:t>Ayoubi</w:t>
      </w:r>
      <w:proofErr w:type="spellEnd"/>
      <w:r w:rsidRPr="0004620A">
        <w:rPr>
          <w:rFonts w:ascii="Arial" w:hAnsi="Arial" w:cs="Arial"/>
          <w:sz w:val="22"/>
          <w:szCs w:val="22"/>
        </w:rPr>
        <w:t xml:space="preserve">, R. y Crawford, M. (2023). Una revisión del papel del género en la moderación del efecto de la inteligencia emocional en la eficacia del liderazgo: un estudio de Egipto. </w:t>
      </w:r>
      <w:r w:rsidRPr="00D9021C">
        <w:rPr>
          <w:rFonts w:ascii="Arial" w:hAnsi="Arial" w:cs="Arial"/>
          <w:sz w:val="22"/>
          <w:szCs w:val="22"/>
          <w:lang w:val="en-US"/>
        </w:rPr>
        <w:t xml:space="preserve">Cogent Business &amp; Management, 10(2), 2215078. </w:t>
      </w:r>
      <w:r w:rsidRPr="00D9021C">
        <w:rPr>
          <w:rFonts w:ascii="Arial" w:hAnsi="Arial" w:cs="Arial"/>
          <w:sz w:val="22"/>
          <w:szCs w:val="22"/>
          <w:lang w:val="en-US"/>
        </w:rPr>
        <w:lastRenderedPageBreak/>
        <w:t>https://doi.org/10.1080/23311975.2023.2215078</w:t>
      </w:r>
    </w:p>
    <w:p w14:paraId="565E702C" w14:textId="77777777" w:rsidR="00CF7AAA" w:rsidRPr="0004620A" w:rsidRDefault="00CF7AAA" w:rsidP="00CF7AAA">
      <w:pPr>
        <w:ind w:left="709" w:hanging="720"/>
        <w:rPr>
          <w:rFonts w:ascii="Arial" w:hAnsi="Arial" w:cs="Arial"/>
          <w:sz w:val="22"/>
          <w:szCs w:val="22"/>
        </w:rPr>
      </w:pPr>
      <w:proofErr w:type="spellStart"/>
      <w:r w:rsidRPr="00D9021C">
        <w:rPr>
          <w:rFonts w:ascii="Arial" w:hAnsi="Arial" w:cs="Arial"/>
          <w:sz w:val="22"/>
          <w:szCs w:val="22"/>
          <w:lang w:val="en-US"/>
        </w:rPr>
        <w:t>Nketsiah</w:t>
      </w:r>
      <w:proofErr w:type="spellEnd"/>
      <w:r w:rsidRPr="00D9021C">
        <w:rPr>
          <w:rFonts w:ascii="Arial" w:hAnsi="Arial" w:cs="Arial"/>
          <w:sz w:val="22"/>
          <w:szCs w:val="22"/>
          <w:lang w:val="en-US"/>
        </w:rPr>
        <w:t xml:space="preserve">, T. y Nkansah, E. (2024). </w:t>
      </w:r>
      <w:r w:rsidRPr="0004620A">
        <w:rPr>
          <w:rFonts w:ascii="Arial" w:hAnsi="Arial" w:cs="Arial"/>
          <w:sz w:val="22"/>
          <w:szCs w:val="22"/>
        </w:rPr>
        <w:t xml:space="preserve">Confianza organizacional, compromiso e intención de rotación en empleados de bancos nacionales y extranjeros en Ghana. </w:t>
      </w:r>
      <w:proofErr w:type="spellStart"/>
      <w:r w:rsidRPr="0004620A">
        <w:rPr>
          <w:rFonts w:ascii="Arial" w:hAnsi="Arial" w:cs="Arial"/>
          <w:sz w:val="22"/>
          <w:szCs w:val="22"/>
        </w:rPr>
        <w:t>Cogent</w:t>
      </w:r>
      <w:proofErr w:type="spellEnd"/>
      <w:r w:rsidRPr="0004620A">
        <w:rPr>
          <w:rFonts w:ascii="Arial" w:hAnsi="Arial" w:cs="Arial"/>
          <w:sz w:val="22"/>
          <w:szCs w:val="22"/>
        </w:rPr>
        <w:t xml:space="preserve"> Business &amp; Management, 11(1), 2362397. https://doi.org/10.1080/23311975.2024.2362397</w:t>
      </w:r>
    </w:p>
    <w:p w14:paraId="00021F0E" w14:textId="5D9428EA" w:rsidR="00CF7AAA" w:rsidRDefault="00CF7AAA" w:rsidP="00CF7AAA">
      <w:pPr>
        <w:ind w:left="709" w:hanging="720"/>
        <w:rPr>
          <w:rFonts w:ascii="Arial" w:hAnsi="Arial" w:cs="Arial"/>
          <w:sz w:val="22"/>
          <w:szCs w:val="22"/>
        </w:rPr>
      </w:pPr>
      <w:proofErr w:type="spellStart"/>
      <w:r w:rsidRPr="0004620A">
        <w:rPr>
          <w:rFonts w:ascii="Arial" w:hAnsi="Arial" w:cs="Arial"/>
          <w:sz w:val="22"/>
          <w:szCs w:val="22"/>
        </w:rPr>
        <w:t>Parrish</w:t>
      </w:r>
      <w:proofErr w:type="spellEnd"/>
      <w:r w:rsidRPr="0004620A">
        <w:rPr>
          <w:rFonts w:ascii="Arial" w:hAnsi="Arial" w:cs="Arial"/>
          <w:sz w:val="22"/>
          <w:szCs w:val="22"/>
        </w:rPr>
        <w:t xml:space="preserve">, D. (2015). La relevancia de la inteligencia emocional para el liderazgo en un contexto de educación superior. Estudios en Educación Superior, 40(5), 821–837. </w:t>
      </w:r>
      <w:hyperlink r:id="rId13" w:history="1">
        <w:r w:rsidR="006E2E21" w:rsidRPr="006E2E21">
          <w:rPr>
            <w:rStyle w:val="Hipervnculo"/>
            <w:rFonts w:ascii="Arial" w:hAnsi="Arial" w:cs="Arial"/>
            <w:color w:val="auto"/>
            <w:sz w:val="22"/>
            <w:szCs w:val="22"/>
            <w:u w:val="none"/>
          </w:rPr>
          <w:t>https://doi.org/10.1080/03075079.2013.842225</w:t>
        </w:r>
      </w:hyperlink>
    </w:p>
    <w:p w14:paraId="15C7938A" w14:textId="77777777" w:rsidR="006E2E21" w:rsidRDefault="006E2E21" w:rsidP="006E2E21">
      <w:pPr>
        <w:ind w:left="709" w:hanging="720"/>
        <w:rPr>
          <w:rFonts w:ascii="Arial" w:hAnsi="Arial" w:cs="Arial"/>
          <w:sz w:val="22"/>
          <w:szCs w:val="22"/>
        </w:rPr>
      </w:pPr>
      <w:r>
        <w:rPr>
          <w:rFonts w:ascii="Arial" w:hAnsi="Arial" w:cs="Arial"/>
          <w:sz w:val="22"/>
          <w:szCs w:val="22"/>
        </w:rPr>
        <w:t>OSINERGMIN (2024), Boletín técnico y estadístico anual 2024.</w:t>
      </w:r>
    </w:p>
    <w:p w14:paraId="2473D1E7" w14:textId="77777777" w:rsidR="006E2E21" w:rsidRPr="00025D60" w:rsidRDefault="006E2E21" w:rsidP="006E2E21">
      <w:pPr>
        <w:tabs>
          <w:tab w:val="left" w:pos="6030"/>
        </w:tabs>
        <w:ind w:left="709"/>
        <w:rPr>
          <w:rFonts w:ascii="Arial" w:hAnsi="Arial" w:cs="Arial"/>
          <w:sz w:val="22"/>
          <w:szCs w:val="22"/>
        </w:rPr>
      </w:pPr>
      <w:hyperlink r:id="rId14" w:history="1">
        <w:r w:rsidRPr="00025D60">
          <w:rPr>
            <w:rStyle w:val="Hipervnculo"/>
            <w:rFonts w:ascii="Arial" w:hAnsi="Arial" w:cs="Arial"/>
            <w:color w:val="auto"/>
            <w:sz w:val="22"/>
            <w:szCs w:val="22"/>
            <w:u w:val="none"/>
          </w:rPr>
          <w:t>https://rendiciondecuentas.osinergmin.gob.pe/Archivos/2024/Osinergmin-DRC-MI-compendio-accidentes-2024.pdf</w:t>
        </w:r>
      </w:hyperlink>
    </w:p>
    <w:p w14:paraId="6C6E121B" w14:textId="77777777" w:rsidR="00CF7AAA" w:rsidRPr="0004620A" w:rsidRDefault="00CF7AAA" w:rsidP="00CF7AAA">
      <w:pPr>
        <w:ind w:left="709" w:hanging="720"/>
        <w:rPr>
          <w:rFonts w:ascii="Arial" w:hAnsi="Arial" w:cs="Arial"/>
          <w:sz w:val="22"/>
          <w:szCs w:val="22"/>
        </w:rPr>
      </w:pPr>
      <w:r w:rsidRPr="0004620A">
        <w:rPr>
          <w:rFonts w:ascii="Arial" w:hAnsi="Arial" w:cs="Arial"/>
          <w:sz w:val="22"/>
          <w:szCs w:val="22"/>
        </w:rPr>
        <w:t xml:space="preserve">Raman, P., </w:t>
      </w:r>
      <w:proofErr w:type="spellStart"/>
      <w:r w:rsidRPr="0004620A">
        <w:rPr>
          <w:rFonts w:ascii="Arial" w:hAnsi="Arial" w:cs="Arial"/>
          <w:sz w:val="22"/>
          <w:szCs w:val="22"/>
        </w:rPr>
        <w:t>Sambasivan</w:t>
      </w:r>
      <w:proofErr w:type="spellEnd"/>
      <w:r w:rsidRPr="0004620A">
        <w:rPr>
          <w:rFonts w:ascii="Arial" w:hAnsi="Arial" w:cs="Arial"/>
          <w:sz w:val="22"/>
          <w:szCs w:val="22"/>
        </w:rPr>
        <w:t xml:space="preserve">, M. y Kumar, N. (2016). Conducta laboral contraproducente entre empleados gubernamentales de primera línea: papel de la personalidad, la inteligencia emocional, la afectividad, el </w:t>
      </w:r>
      <w:proofErr w:type="gramStart"/>
      <w:r w:rsidRPr="0004620A">
        <w:rPr>
          <w:rFonts w:ascii="Arial" w:hAnsi="Arial" w:cs="Arial"/>
          <w:sz w:val="22"/>
          <w:szCs w:val="22"/>
        </w:rPr>
        <w:t>trabajo emocional y el agotamiento emocional</w:t>
      </w:r>
      <w:proofErr w:type="gramEnd"/>
      <w:r w:rsidRPr="0004620A">
        <w:rPr>
          <w:rFonts w:ascii="Arial" w:hAnsi="Arial" w:cs="Arial"/>
          <w:sz w:val="22"/>
          <w:szCs w:val="22"/>
        </w:rPr>
        <w:t>. Revista Europea de Psicología del Trabajo y de las Organizaciones, 32(1), 25–37. https://doi.org/10.1016/j.rpto.2015.11.002</w:t>
      </w:r>
    </w:p>
    <w:p w14:paraId="55B99496" w14:textId="77777777" w:rsidR="00CF7AAA" w:rsidRPr="0004620A" w:rsidRDefault="00CF7AAA" w:rsidP="00CF7AAA">
      <w:pPr>
        <w:ind w:left="709" w:hanging="720"/>
        <w:rPr>
          <w:rFonts w:ascii="Arial" w:hAnsi="Arial" w:cs="Arial"/>
          <w:sz w:val="22"/>
          <w:szCs w:val="22"/>
        </w:rPr>
      </w:pPr>
      <w:proofErr w:type="spellStart"/>
      <w:r w:rsidRPr="0004620A">
        <w:rPr>
          <w:rFonts w:ascii="Arial" w:hAnsi="Arial" w:cs="Arial"/>
          <w:sz w:val="22"/>
          <w:szCs w:val="22"/>
        </w:rPr>
        <w:t>Radomir</w:t>
      </w:r>
      <w:proofErr w:type="spellEnd"/>
      <w:r w:rsidRPr="0004620A">
        <w:rPr>
          <w:rFonts w:ascii="Arial" w:hAnsi="Arial" w:cs="Arial"/>
          <w:sz w:val="22"/>
          <w:szCs w:val="22"/>
        </w:rPr>
        <w:t xml:space="preserve">, L., y </w:t>
      </w:r>
      <w:proofErr w:type="spellStart"/>
      <w:r w:rsidRPr="0004620A">
        <w:rPr>
          <w:rFonts w:ascii="Arial" w:hAnsi="Arial" w:cs="Arial"/>
          <w:sz w:val="22"/>
          <w:szCs w:val="22"/>
        </w:rPr>
        <w:t>Moisescu</w:t>
      </w:r>
      <w:proofErr w:type="spellEnd"/>
      <w:r w:rsidRPr="0004620A">
        <w:rPr>
          <w:rFonts w:ascii="Arial" w:hAnsi="Arial" w:cs="Arial"/>
          <w:sz w:val="22"/>
          <w:szCs w:val="22"/>
        </w:rPr>
        <w:t xml:space="preserve">, O. (2020). Validez discriminante de la escala de reputación corporativa basada en el cliente: algunas causas de preocupación. </w:t>
      </w:r>
      <w:proofErr w:type="spellStart"/>
      <w:r w:rsidRPr="0004620A">
        <w:rPr>
          <w:rFonts w:ascii="Arial" w:hAnsi="Arial" w:cs="Arial"/>
          <w:sz w:val="22"/>
          <w:szCs w:val="22"/>
        </w:rPr>
        <w:t>Journal</w:t>
      </w:r>
      <w:proofErr w:type="spellEnd"/>
      <w:r w:rsidRPr="0004620A">
        <w:rPr>
          <w:rFonts w:ascii="Arial" w:hAnsi="Arial" w:cs="Arial"/>
          <w:sz w:val="22"/>
          <w:szCs w:val="22"/>
        </w:rPr>
        <w:t xml:space="preserve"> of </w:t>
      </w:r>
      <w:proofErr w:type="spellStart"/>
      <w:r w:rsidRPr="0004620A">
        <w:rPr>
          <w:rFonts w:ascii="Arial" w:hAnsi="Arial" w:cs="Arial"/>
          <w:sz w:val="22"/>
          <w:szCs w:val="22"/>
        </w:rPr>
        <w:t>Product</w:t>
      </w:r>
      <w:proofErr w:type="spellEnd"/>
      <w:r w:rsidRPr="0004620A">
        <w:rPr>
          <w:rFonts w:ascii="Arial" w:hAnsi="Arial" w:cs="Arial"/>
          <w:sz w:val="22"/>
          <w:szCs w:val="22"/>
        </w:rPr>
        <w:t xml:space="preserve"> &amp; Brand Management, 29(4), 457–469. https://doi.org/10.1108/JPBM-11-2018-2115</w:t>
      </w:r>
    </w:p>
    <w:p w14:paraId="4B863328" w14:textId="77777777" w:rsidR="00CF7AAA" w:rsidRPr="00D9021C" w:rsidRDefault="00CF7AAA" w:rsidP="00CF7AAA">
      <w:pPr>
        <w:ind w:left="709" w:hanging="720"/>
        <w:rPr>
          <w:rFonts w:ascii="Arial" w:hAnsi="Arial" w:cs="Arial"/>
          <w:sz w:val="22"/>
          <w:szCs w:val="22"/>
          <w:lang w:val="en-US"/>
        </w:rPr>
      </w:pPr>
      <w:proofErr w:type="spellStart"/>
      <w:r w:rsidRPr="0004620A">
        <w:rPr>
          <w:rFonts w:ascii="Arial" w:hAnsi="Arial" w:cs="Arial"/>
          <w:sz w:val="22"/>
          <w:szCs w:val="22"/>
        </w:rPr>
        <w:t>Remisova</w:t>
      </w:r>
      <w:proofErr w:type="spellEnd"/>
      <w:r w:rsidRPr="0004620A">
        <w:rPr>
          <w:rFonts w:ascii="Arial" w:hAnsi="Arial" w:cs="Arial"/>
          <w:sz w:val="22"/>
          <w:szCs w:val="22"/>
        </w:rPr>
        <w:t>, A</w:t>
      </w:r>
      <w:r w:rsidRPr="0004620A">
        <w:rPr>
          <w:rFonts w:ascii="Arial" w:hAnsi="Arial" w:cs="Arial"/>
          <w:color w:val="000000" w:themeColor="text1"/>
          <w:sz w:val="22"/>
          <w:szCs w:val="22"/>
        </w:rPr>
        <w:t xml:space="preserve">., </w:t>
      </w:r>
      <w:proofErr w:type="spellStart"/>
      <w:proofErr w:type="gramStart"/>
      <w:r w:rsidRPr="0004620A">
        <w:rPr>
          <w:rFonts w:ascii="Arial" w:hAnsi="Arial" w:cs="Arial"/>
          <w:color w:val="000000" w:themeColor="text1"/>
          <w:sz w:val="22"/>
          <w:szCs w:val="22"/>
        </w:rPr>
        <w:t>Lašáková,</w:t>
      </w:r>
      <w:r w:rsidRPr="0004620A">
        <w:rPr>
          <w:rFonts w:ascii="Arial" w:hAnsi="Arial" w:cs="Arial"/>
          <w:sz w:val="22"/>
          <w:szCs w:val="22"/>
        </w:rPr>
        <w:t>A</w:t>
      </w:r>
      <w:proofErr w:type="spellEnd"/>
      <w:r w:rsidRPr="0004620A">
        <w:rPr>
          <w:rFonts w:ascii="Arial" w:hAnsi="Arial" w:cs="Arial"/>
          <w:sz w:val="22"/>
          <w:szCs w:val="22"/>
        </w:rPr>
        <w:t>.</w:t>
      </w:r>
      <w:proofErr w:type="gramEnd"/>
      <w:r w:rsidRPr="0004620A">
        <w:rPr>
          <w:rFonts w:ascii="Arial" w:hAnsi="Arial" w:cs="Arial"/>
          <w:sz w:val="22"/>
          <w:szCs w:val="22"/>
        </w:rPr>
        <w:t xml:space="preserve">, &amp; </w:t>
      </w:r>
      <w:proofErr w:type="spellStart"/>
      <w:r w:rsidRPr="0004620A">
        <w:rPr>
          <w:rFonts w:ascii="Arial" w:hAnsi="Arial" w:cs="Arial"/>
          <w:sz w:val="22"/>
          <w:szCs w:val="22"/>
        </w:rPr>
        <w:t>Kirchmayer</w:t>
      </w:r>
      <w:proofErr w:type="spellEnd"/>
      <w:r w:rsidRPr="0004620A">
        <w:rPr>
          <w:rFonts w:ascii="Arial" w:hAnsi="Arial" w:cs="Arial"/>
          <w:sz w:val="22"/>
          <w:szCs w:val="22"/>
        </w:rPr>
        <w:t xml:space="preserve">, Z. (2019). Influencia de los componentes del programa de ética formal en el comportamiento ético gerencial. </w:t>
      </w:r>
      <w:r w:rsidRPr="00D9021C">
        <w:rPr>
          <w:rFonts w:ascii="Arial" w:hAnsi="Arial" w:cs="Arial"/>
          <w:sz w:val="22"/>
          <w:szCs w:val="22"/>
          <w:lang w:val="en-US"/>
        </w:rPr>
        <w:t>Journal of Business Ethics, 160(1), 151–166. https://doi.org/10.1007/s10551-018-3832-3</w:t>
      </w:r>
    </w:p>
    <w:p w14:paraId="76655840" w14:textId="77777777" w:rsidR="00CF7AAA" w:rsidRPr="0004620A" w:rsidRDefault="00CF7AAA" w:rsidP="00CF7AAA">
      <w:pPr>
        <w:ind w:left="709" w:hanging="720"/>
        <w:rPr>
          <w:rFonts w:ascii="Arial" w:hAnsi="Arial" w:cs="Arial"/>
          <w:sz w:val="22"/>
          <w:szCs w:val="22"/>
        </w:rPr>
      </w:pPr>
      <w:r w:rsidRPr="00D9021C">
        <w:rPr>
          <w:rFonts w:ascii="Arial" w:hAnsi="Arial" w:cs="Arial"/>
          <w:sz w:val="22"/>
          <w:szCs w:val="22"/>
          <w:lang w:val="en-US"/>
        </w:rPr>
        <w:t xml:space="preserve">Rezvani, A., Barrett, R. y Khosravi, P. (2019). </w:t>
      </w:r>
      <w:r w:rsidRPr="0004620A">
        <w:rPr>
          <w:rFonts w:ascii="Arial" w:hAnsi="Arial" w:cs="Arial"/>
          <w:sz w:val="22"/>
          <w:szCs w:val="22"/>
        </w:rPr>
        <w:t>Investigación de las relaciones entre la inteligencia emocional del equipo, la confianza, el conflicto y el rendimiento del equipo. Gestión del rendimiento del equipo, 25(1/2), 120–137. https://doi.org/10.1108/TPM-03-2018-0019</w:t>
      </w:r>
    </w:p>
    <w:p w14:paraId="28F77D79" w14:textId="77777777" w:rsidR="00CF7AAA" w:rsidRPr="0004620A" w:rsidRDefault="00CF7AAA" w:rsidP="00CF7AAA">
      <w:pPr>
        <w:ind w:left="709" w:hanging="720"/>
        <w:rPr>
          <w:rFonts w:ascii="Arial" w:hAnsi="Arial" w:cs="Arial"/>
          <w:sz w:val="22"/>
          <w:szCs w:val="22"/>
        </w:rPr>
      </w:pPr>
      <w:proofErr w:type="spellStart"/>
      <w:r w:rsidRPr="0004620A">
        <w:rPr>
          <w:rFonts w:ascii="Arial" w:hAnsi="Arial" w:cs="Arial"/>
          <w:sz w:val="22"/>
          <w:szCs w:val="22"/>
        </w:rPr>
        <w:t>Rezvani</w:t>
      </w:r>
      <w:proofErr w:type="spellEnd"/>
      <w:r w:rsidRPr="0004620A">
        <w:rPr>
          <w:rFonts w:ascii="Arial" w:hAnsi="Arial" w:cs="Arial"/>
          <w:sz w:val="22"/>
          <w:szCs w:val="22"/>
        </w:rPr>
        <w:t xml:space="preserve">, A., </w:t>
      </w:r>
      <w:proofErr w:type="spellStart"/>
      <w:r w:rsidRPr="0004620A">
        <w:rPr>
          <w:rFonts w:ascii="Arial" w:hAnsi="Arial" w:cs="Arial"/>
          <w:sz w:val="22"/>
          <w:szCs w:val="22"/>
        </w:rPr>
        <w:t>Khosravi</w:t>
      </w:r>
      <w:proofErr w:type="spellEnd"/>
      <w:r w:rsidRPr="0004620A">
        <w:rPr>
          <w:rFonts w:ascii="Arial" w:hAnsi="Arial" w:cs="Arial"/>
          <w:sz w:val="22"/>
          <w:szCs w:val="22"/>
        </w:rPr>
        <w:t xml:space="preserve">, P. y </w:t>
      </w:r>
      <w:proofErr w:type="spellStart"/>
      <w:r w:rsidRPr="0004620A">
        <w:rPr>
          <w:rFonts w:ascii="Arial" w:hAnsi="Arial" w:cs="Arial"/>
          <w:sz w:val="22"/>
          <w:szCs w:val="22"/>
        </w:rPr>
        <w:t>Ashkanasy</w:t>
      </w:r>
      <w:proofErr w:type="spellEnd"/>
      <w:r w:rsidRPr="0004620A">
        <w:rPr>
          <w:rFonts w:ascii="Arial" w:hAnsi="Arial" w:cs="Arial"/>
          <w:sz w:val="22"/>
          <w:szCs w:val="22"/>
        </w:rPr>
        <w:t xml:space="preserve">, N. (2018). Examinando las interdependencias entre la inteligencia emocional, la confianza y el desempeño en proyectos de infraestructura: un estudio multinivel. Revista internacional de gestión de proyectos, 36(8), 1034–1046. </w:t>
      </w:r>
      <w:r w:rsidRPr="0004620A">
        <w:rPr>
          <w:rFonts w:ascii="Arial" w:hAnsi="Arial" w:cs="Arial"/>
          <w:sz w:val="22"/>
          <w:szCs w:val="22"/>
        </w:rPr>
        <w:t>https://doi.org/10.1016/j.ijproman.2018.08.002</w:t>
      </w:r>
    </w:p>
    <w:p w14:paraId="399545ED" w14:textId="77777777" w:rsidR="00CF7AAA" w:rsidRPr="00D9021C" w:rsidRDefault="00CF7AAA" w:rsidP="00CF7AAA">
      <w:pPr>
        <w:ind w:left="709" w:hanging="720"/>
        <w:rPr>
          <w:rFonts w:ascii="Arial" w:hAnsi="Arial" w:cs="Arial"/>
          <w:sz w:val="22"/>
          <w:szCs w:val="22"/>
          <w:lang w:val="en-US"/>
        </w:rPr>
      </w:pPr>
      <w:proofErr w:type="spellStart"/>
      <w:r w:rsidRPr="0004620A">
        <w:rPr>
          <w:rFonts w:ascii="Arial" w:hAnsi="Arial" w:cs="Arial"/>
          <w:sz w:val="22"/>
          <w:szCs w:val="22"/>
        </w:rPr>
        <w:t>Salanova</w:t>
      </w:r>
      <w:proofErr w:type="spellEnd"/>
      <w:r w:rsidRPr="0004620A">
        <w:rPr>
          <w:rFonts w:ascii="Arial" w:hAnsi="Arial" w:cs="Arial"/>
          <w:sz w:val="22"/>
          <w:szCs w:val="22"/>
        </w:rPr>
        <w:t xml:space="preserve">, M., Llorens, S., Cifre, E., y Martínez, IM (2012). ¡Necesitamos un héroe! Hacia una validación del modelo de organización saludable y resiliente (HERO). </w:t>
      </w:r>
      <w:r w:rsidRPr="00D9021C">
        <w:rPr>
          <w:rFonts w:ascii="Arial" w:hAnsi="Arial" w:cs="Arial"/>
          <w:sz w:val="22"/>
          <w:szCs w:val="22"/>
          <w:lang w:val="en-US"/>
        </w:rPr>
        <w:t>Group &amp; Organization Management, 37(6), 785–822. https://doi.org/10.1177/1059601112470405</w:t>
      </w:r>
    </w:p>
    <w:p w14:paraId="2EA86D11" w14:textId="77777777" w:rsidR="00CF7AAA" w:rsidRPr="00D9021C" w:rsidRDefault="00CF7AAA" w:rsidP="00CF7AAA">
      <w:pPr>
        <w:ind w:left="709" w:hanging="720"/>
        <w:rPr>
          <w:rFonts w:ascii="Arial" w:hAnsi="Arial" w:cs="Arial"/>
          <w:sz w:val="22"/>
          <w:szCs w:val="22"/>
          <w:lang w:val="en-US"/>
        </w:rPr>
      </w:pPr>
      <w:r w:rsidRPr="00D9021C">
        <w:rPr>
          <w:rFonts w:ascii="Arial" w:hAnsi="Arial" w:cs="Arial"/>
          <w:sz w:val="22"/>
          <w:szCs w:val="22"/>
          <w:lang w:val="en-US"/>
        </w:rPr>
        <w:t xml:space="preserve">Sánchez, R., Pérez, C., y </w:t>
      </w:r>
      <w:proofErr w:type="spellStart"/>
      <w:r w:rsidRPr="00D9021C">
        <w:rPr>
          <w:rFonts w:ascii="Arial" w:hAnsi="Arial" w:cs="Arial"/>
          <w:sz w:val="22"/>
          <w:szCs w:val="22"/>
          <w:lang w:val="en-US"/>
        </w:rPr>
        <w:t>Aránega</w:t>
      </w:r>
      <w:proofErr w:type="spellEnd"/>
      <w:r w:rsidRPr="00D9021C">
        <w:rPr>
          <w:rFonts w:ascii="Arial" w:hAnsi="Arial" w:cs="Arial"/>
          <w:sz w:val="22"/>
          <w:szCs w:val="22"/>
          <w:lang w:val="en-US"/>
        </w:rPr>
        <w:t xml:space="preserve">, A. (2020). </w:t>
      </w:r>
      <w:r w:rsidRPr="0004620A">
        <w:rPr>
          <w:rFonts w:ascii="Arial" w:hAnsi="Arial" w:cs="Arial"/>
          <w:sz w:val="22"/>
          <w:szCs w:val="22"/>
        </w:rPr>
        <w:t xml:space="preserve">Inteligencia general e inteligencia emocional en la alta dirección del sector de la distribución: un análisis aplicado con indicadores sintéticos. </w:t>
      </w:r>
      <w:r w:rsidRPr="00D9021C">
        <w:rPr>
          <w:rFonts w:ascii="Arial" w:hAnsi="Arial" w:cs="Arial"/>
          <w:sz w:val="22"/>
          <w:szCs w:val="22"/>
          <w:lang w:val="en-US"/>
        </w:rPr>
        <w:t>Psychology &amp; Marketing, 37(1), 6–14. https://doi.org/10.1002/mar.21275</w:t>
      </w:r>
    </w:p>
    <w:p w14:paraId="0E6CE219" w14:textId="77777777" w:rsidR="00CF7AAA" w:rsidRPr="0004620A" w:rsidRDefault="00CF7AAA" w:rsidP="00CF7AAA">
      <w:pPr>
        <w:ind w:left="709" w:hanging="720"/>
        <w:rPr>
          <w:rFonts w:ascii="Arial" w:hAnsi="Arial" w:cs="Arial"/>
          <w:sz w:val="22"/>
          <w:szCs w:val="22"/>
        </w:rPr>
      </w:pPr>
      <w:r w:rsidRPr="00D9021C">
        <w:rPr>
          <w:rFonts w:ascii="Arial" w:hAnsi="Arial" w:cs="Arial"/>
          <w:sz w:val="22"/>
          <w:szCs w:val="22"/>
          <w:lang w:val="en-US"/>
        </w:rPr>
        <w:t xml:space="preserve">Schlesinger, W., Cervera, A. y Calderón, H. (2014). </w:t>
      </w:r>
      <w:r w:rsidRPr="0004620A">
        <w:rPr>
          <w:rFonts w:ascii="Arial" w:hAnsi="Arial" w:cs="Arial"/>
          <w:sz w:val="22"/>
          <w:szCs w:val="22"/>
        </w:rPr>
        <w:t>El papel de la confianza, la imagen y los valores compartidos en la creación de valor y lealtad: aplicación de la relación egresado-universidad. Revista Española de Investigación de Marketing ESIC, 18(2), 126–139. https://doi.org/10.1016/j.reimke.2014.06.001</w:t>
      </w:r>
    </w:p>
    <w:p w14:paraId="022A800D" w14:textId="77777777" w:rsidR="00CF7AAA" w:rsidRPr="0004620A" w:rsidRDefault="00CF7AAA" w:rsidP="00CF7AAA">
      <w:pPr>
        <w:ind w:left="709" w:hanging="720"/>
        <w:rPr>
          <w:rFonts w:ascii="Arial" w:hAnsi="Arial" w:cs="Arial"/>
          <w:sz w:val="22"/>
          <w:szCs w:val="22"/>
        </w:rPr>
      </w:pPr>
      <w:r w:rsidRPr="00D9021C">
        <w:rPr>
          <w:rFonts w:ascii="Arial" w:hAnsi="Arial" w:cs="Arial"/>
          <w:sz w:val="22"/>
          <w:szCs w:val="22"/>
          <w:lang w:val="en-US"/>
        </w:rPr>
        <w:t xml:space="preserve">Schutte, N., Malouff, J., Hall, L., Haggerty, D., Cooper, J., Golden, C. y </w:t>
      </w:r>
      <w:proofErr w:type="spellStart"/>
      <w:r w:rsidRPr="00D9021C">
        <w:rPr>
          <w:rFonts w:ascii="Arial" w:hAnsi="Arial" w:cs="Arial"/>
          <w:sz w:val="22"/>
          <w:szCs w:val="22"/>
          <w:lang w:val="en-US"/>
        </w:rPr>
        <w:t>Dornheim</w:t>
      </w:r>
      <w:proofErr w:type="spellEnd"/>
      <w:r w:rsidRPr="00D9021C">
        <w:rPr>
          <w:rFonts w:ascii="Arial" w:hAnsi="Arial" w:cs="Arial"/>
          <w:sz w:val="22"/>
          <w:szCs w:val="22"/>
          <w:lang w:val="en-US"/>
        </w:rPr>
        <w:t xml:space="preserve">, L. (1998). </w:t>
      </w:r>
      <w:r w:rsidRPr="0004620A">
        <w:rPr>
          <w:rFonts w:ascii="Arial" w:hAnsi="Arial" w:cs="Arial"/>
          <w:sz w:val="22"/>
          <w:szCs w:val="22"/>
        </w:rPr>
        <w:t xml:space="preserve">Desarrollo y validación de una medida de inteligencia emocional. </w:t>
      </w:r>
      <w:proofErr w:type="spellStart"/>
      <w:r w:rsidRPr="0004620A">
        <w:rPr>
          <w:rFonts w:ascii="Arial" w:hAnsi="Arial" w:cs="Arial"/>
          <w:sz w:val="22"/>
          <w:szCs w:val="22"/>
        </w:rPr>
        <w:t>Personality</w:t>
      </w:r>
      <w:proofErr w:type="spellEnd"/>
      <w:r w:rsidRPr="0004620A">
        <w:rPr>
          <w:rFonts w:ascii="Arial" w:hAnsi="Arial" w:cs="Arial"/>
          <w:sz w:val="22"/>
          <w:szCs w:val="22"/>
        </w:rPr>
        <w:t xml:space="preserve"> and Individual </w:t>
      </w:r>
      <w:proofErr w:type="spellStart"/>
      <w:r w:rsidRPr="0004620A">
        <w:rPr>
          <w:rFonts w:ascii="Arial" w:hAnsi="Arial" w:cs="Arial"/>
          <w:sz w:val="22"/>
          <w:szCs w:val="22"/>
        </w:rPr>
        <w:t>Differences</w:t>
      </w:r>
      <w:proofErr w:type="spellEnd"/>
      <w:r w:rsidRPr="0004620A">
        <w:rPr>
          <w:rFonts w:ascii="Arial" w:hAnsi="Arial" w:cs="Arial"/>
          <w:sz w:val="22"/>
          <w:szCs w:val="22"/>
        </w:rPr>
        <w:t>, 25(2), 167–177. https://doi.org/10.1016/S0191-8869(98)00001-4</w:t>
      </w:r>
    </w:p>
    <w:p w14:paraId="337F1138" w14:textId="77777777" w:rsidR="00CF7AAA" w:rsidRPr="00D9021C" w:rsidRDefault="00CF7AAA" w:rsidP="00CF7AAA">
      <w:pPr>
        <w:ind w:left="709" w:hanging="720"/>
        <w:rPr>
          <w:rFonts w:ascii="Arial" w:hAnsi="Arial" w:cs="Arial"/>
          <w:sz w:val="22"/>
          <w:szCs w:val="22"/>
          <w:lang w:val="en-US"/>
        </w:rPr>
      </w:pPr>
      <w:proofErr w:type="spellStart"/>
      <w:r w:rsidRPr="0004620A">
        <w:rPr>
          <w:rFonts w:ascii="Arial" w:hAnsi="Arial" w:cs="Arial"/>
          <w:sz w:val="22"/>
          <w:szCs w:val="22"/>
        </w:rPr>
        <w:t>Setthakorn</w:t>
      </w:r>
      <w:proofErr w:type="spellEnd"/>
      <w:r w:rsidRPr="0004620A">
        <w:rPr>
          <w:rFonts w:ascii="Arial" w:hAnsi="Arial" w:cs="Arial"/>
          <w:sz w:val="22"/>
          <w:szCs w:val="22"/>
        </w:rPr>
        <w:t xml:space="preserve">, K. (2023). ¿Qué impulsa el rendimiento cuando se está lejos de casa? Un examen de la ambivalencia del intercambio líder-miembro (LMX), la integración laboral, la confianza y el apoyo organizacional percibido de los marineros tailandeses. </w:t>
      </w:r>
      <w:r w:rsidRPr="00D9021C">
        <w:rPr>
          <w:rFonts w:ascii="Arial" w:hAnsi="Arial" w:cs="Arial"/>
          <w:sz w:val="22"/>
          <w:szCs w:val="22"/>
          <w:lang w:val="en-US"/>
        </w:rPr>
        <w:t>Cogent Business &amp; Management, 10(3), 2285083. https://doi.org/10.1080/23311975.2023.2285083</w:t>
      </w:r>
    </w:p>
    <w:p w14:paraId="2CC4686A" w14:textId="77777777" w:rsidR="00CF7AAA" w:rsidRPr="0004620A" w:rsidRDefault="00CF7AAA" w:rsidP="00CF7AAA">
      <w:pPr>
        <w:ind w:left="709" w:hanging="720"/>
        <w:rPr>
          <w:rFonts w:ascii="Arial" w:hAnsi="Arial" w:cs="Arial"/>
          <w:sz w:val="22"/>
          <w:szCs w:val="22"/>
        </w:rPr>
      </w:pPr>
      <w:proofErr w:type="spellStart"/>
      <w:r w:rsidRPr="00D9021C">
        <w:rPr>
          <w:rFonts w:ascii="Arial" w:hAnsi="Arial" w:cs="Arial"/>
          <w:sz w:val="22"/>
          <w:szCs w:val="22"/>
          <w:lang w:val="en-US"/>
        </w:rPr>
        <w:t>Siueia</w:t>
      </w:r>
      <w:proofErr w:type="spellEnd"/>
      <w:r w:rsidRPr="00D9021C">
        <w:rPr>
          <w:rFonts w:ascii="Arial" w:hAnsi="Arial" w:cs="Arial"/>
          <w:sz w:val="22"/>
          <w:szCs w:val="22"/>
          <w:lang w:val="en-US"/>
        </w:rPr>
        <w:t xml:space="preserve">, T., y Wang, J. (2019). </w:t>
      </w:r>
      <w:r w:rsidRPr="0004620A">
        <w:rPr>
          <w:rFonts w:ascii="Arial" w:hAnsi="Arial" w:cs="Arial"/>
          <w:sz w:val="22"/>
          <w:szCs w:val="22"/>
        </w:rPr>
        <w:t>La asociación entre la responsabilidad social corporativa y la calidad de las ganancias: evidencia de la industria extractiva. Revista de Contabilidad, 22(1), 112–121. https://doi.org/10.6018/rcsar.22.1.354361</w:t>
      </w:r>
    </w:p>
    <w:p w14:paraId="05E6778A" w14:textId="792EF76F" w:rsidR="00CF7AAA" w:rsidRPr="0004620A" w:rsidRDefault="00CF7AAA" w:rsidP="00CF7AAA">
      <w:pPr>
        <w:ind w:left="709" w:hanging="720"/>
        <w:rPr>
          <w:rFonts w:ascii="Arial" w:hAnsi="Arial" w:cs="Arial"/>
          <w:color w:val="000000" w:themeColor="text1"/>
          <w:sz w:val="22"/>
          <w:szCs w:val="22"/>
          <w:lang w:val="en-US"/>
        </w:rPr>
      </w:pPr>
      <w:proofErr w:type="spellStart"/>
      <w:r w:rsidRPr="0004620A">
        <w:rPr>
          <w:rFonts w:ascii="Arial" w:hAnsi="Arial" w:cs="Arial"/>
          <w:sz w:val="22"/>
          <w:szCs w:val="22"/>
        </w:rPr>
        <w:t>Solinger</w:t>
      </w:r>
      <w:proofErr w:type="spellEnd"/>
      <w:r w:rsidRPr="0004620A">
        <w:rPr>
          <w:rFonts w:ascii="Arial" w:hAnsi="Arial" w:cs="Arial"/>
          <w:sz w:val="22"/>
          <w:szCs w:val="22"/>
        </w:rPr>
        <w:t xml:space="preserve">, O., Jansen, P. y </w:t>
      </w:r>
      <w:proofErr w:type="spellStart"/>
      <w:r w:rsidRPr="0004620A">
        <w:rPr>
          <w:rFonts w:ascii="Arial" w:hAnsi="Arial" w:cs="Arial"/>
          <w:sz w:val="22"/>
          <w:szCs w:val="22"/>
        </w:rPr>
        <w:t>Cornelissen</w:t>
      </w:r>
      <w:proofErr w:type="spellEnd"/>
      <w:r w:rsidRPr="0004620A">
        <w:rPr>
          <w:rFonts w:ascii="Arial" w:hAnsi="Arial" w:cs="Arial"/>
          <w:sz w:val="22"/>
          <w:szCs w:val="22"/>
        </w:rPr>
        <w:t xml:space="preserve">, J. (2020). El surgimiento del liderazgo moral. </w:t>
      </w:r>
      <w:r w:rsidRPr="00D9021C">
        <w:rPr>
          <w:rFonts w:ascii="Arial" w:hAnsi="Arial" w:cs="Arial"/>
          <w:sz w:val="22"/>
          <w:szCs w:val="22"/>
          <w:lang w:val="en-US"/>
        </w:rPr>
        <w:t xml:space="preserve">Academy of Management Review, 45(3), 504–527. </w:t>
      </w:r>
      <w:hyperlink r:id="rId15" w:history="1">
        <w:r w:rsidR="00C918D2" w:rsidRPr="0004620A">
          <w:rPr>
            <w:rStyle w:val="Hipervnculo"/>
            <w:rFonts w:ascii="Arial" w:hAnsi="Arial" w:cs="Arial"/>
            <w:color w:val="000000" w:themeColor="text1"/>
            <w:sz w:val="22"/>
            <w:szCs w:val="22"/>
            <w:u w:val="none"/>
            <w:lang w:val="en-US"/>
          </w:rPr>
          <w:t>https://doi.org/10.5465/amr.2016.0263</w:t>
        </w:r>
      </w:hyperlink>
    </w:p>
    <w:p w14:paraId="0339F4C9" w14:textId="77777777" w:rsidR="00C918D2" w:rsidRPr="0004620A" w:rsidRDefault="00C918D2" w:rsidP="00C918D2">
      <w:pPr>
        <w:ind w:left="709" w:hanging="720"/>
        <w:rPr>
          <w:rFonts w:ascii="Arial" w:hAnsi="Arial" w:cs="Arial"/>
          <w:sz w:val="22"/>
          <w:szCs w:val="22"/>
          <w:lang w:val="en-US"/>
        </w:rPr>
      </w:pPr>
      <w:bookmarkStart w:id="1" w:name="_Hlk193383191"/>
      <w:r w:rsidRPr="0004620A">
        <w:rPr>
          <w:rFonts w:ascii="Arial" w:hAnsi="Arial" w:cs="Arial"/>
          <w:sz w:val="22"/>
          <w:szCs w:val="22"/>
          <w:lang w:val="en-US"/>
        </w:rPr>
        <w:t xml:space="preserve">Stacey M. Conchie &amp; Calvin Burns (2009). Improving occupational safety: using a trusted information source to communicate about risk. Journal of Risk Research. </w:t>
      </w:r>
      <w:r w:rsidRPr="0004620A">
        <w:rPr>
          <w:rFonts w:ascii="Arial" w:hAnsi="Arial" w:cs="Arial"/>
          <w:sz w:val="22"/>
          <w:szCs w:val="22"/>
          <w:lang w:val="en-US"/>
        </w:rPr>
        <w:lastRenderedPageBreak/>
        <w:t>http://dx.doi.org/10.1080/13669870802433749</w:t>
      </w:r>
    </w:p>
    <w:bookmarkEnd w:id="1"/>
    <w:p w14:paraId="7584921E" w14:textId="77777777" w:rsidR="00CF7AAA" w:rsidRPr="00D9021C" w:rsidRDefault="00CF7AAA" w:rsidP="00CF7AAA">
      <w:pPr>
        <w:ind w:left="709" w:hanging="720"/>
        <w:rPr>
          <w:rFonts w:ascii="Arial" w:hAnsi="Arial" w:cs="Arial"/>
          <w:sz w:val="22"/>
          <w:szCs w:val="22"/>
          <w:lang w:val="en-US"/>
        </w:rPr>
      </w:pPr>
      <w:proofErr w:type="spellStart"/>
      <w:r w:rsidRPr="00D9021C">
        <w:rPr>
          <w:rFonts w:ascii="Arial" w:hAnsi="Arial" w:cs="Arial"/>
          <w:sz w:val="22"/>
          <w:szCs w:val="22"/>
          <w:lang w:val="en-US"/>
        </w:rPr>
        <w:t>Sudiro</w:t>
      </w:r>
      <w:proofErr w:type="spellEnd"/>
      <w:r w:rsidRPr="00D9021C">
        <w:rPr>
          <w:rFonts w:ascii="Arial" w:hAnsi="Arial" w:cs="Arial"/>
          <w:sz w:val="22"/>
          <w:szCs w:val="22"/>
          <w:lang w:val="en-US"/>
        </w:rPr>
        <w:t xml:space="preserve">, A., Adi, A., </w:t>
      </w:r>
      <w:proofErr w:type="spellStart"/>
      <w:r w:rsidRPr="00D9021C">
        <w:rPr>
          <w:rFonts w:ascii="Arial" w:hAnsi="Arial" w:cs="Arial"/>
          <w:sz w:val="22"/>
          <w:szCs w:val="22"/>
          <w:lang w:val="en-US"/>
        </w:rPr>
        <w:t>Fithriana</w:t>
      </w:r>
      <w:proofErr w:type="spellEnd"/>
      <w:r w:rsidRPr="00D9021C">
        <w:rPr>
          <w:rFonts w:ascii="Arial" w:hAnsi="Arial" w:cs="Arial"/>
          <w:sz w:val="22"/>
          <w:szCs w:val="22"/>
          <w:lang w:val="en-US"/>
        </w:rPr>
        <w:t xml:space="preserve">, N., </w:t>
      </w:r>
      <w:proofErr w:type="spellStart"/>
      <w:r w:rsidRPr="00D9021C">
        <w:rPr>
          <w:rFonts w:ascii="Arial" w:hAnsi="Arial" w:cs="Arial"/>
          <w:sz w:val="22"/>
          <w:szCs w:val="22"/>
          <w:lang w:val="en-US"/>
        </w:rPr>
        <w:t>Fasieh</w:t>
      </w:r>
      <w:proofErr w:type="spellEnd"/>
      <w:r w:rsidRPr="00D9021C">
        <w:rPr>
          <w:rFonts w:ascii="Arial" w:hAnsi="Arial" w:cs="Arial"/>
          <w:sz w:val="22"/>
          <w:szCs w:val="22"/>
          <w:lang w:val="en-US"/>
        </w:rPr>
        <w:t xml:space="preserve">, M., y </w:t>
      </w:r>
      <w:proofErr w:type="spellStart"/>
      <w:r w:rsidRPr="00D9021C">
        <w:rPr>
          <w:rFonts w:ascii="Arial" w:hAnsi="Arial" w:cs="Arial"/>
          <w:sz w:val="22"/>
          <w:szCs w:val="22"/>
          <w:lang w:val="en-US"/>
        </w:rPr>
        <w:t>Soelton</w:t>
      </w:r>
      <w:proofErr w:type="spellEnd"/>
      <w:r w:rsidRPr="00D9021C">
        <w:rPr>
          <w:rFonts w:ascii="Arial" w:hAnsi="Arial" w:cs="Arial"/>
          <w:sz w:val="22"/>
          <w:szCs w:val="22"/>
          <w:lang w:val="en-US"/>
        </w:rPr>
        <w:t xml:space="preserve">, M. (2023). </w:t>
      </w:r>
      <w:r w:rsidRPr="0004620A">
        <w:rPr>
          <w:rFonts w:ascii="Arial" w:hAnsi="Arial" w:cs="Arial"/>
          <w:sz w:val="22"/>
          <w:szCs w:val="22"/>
        </w:rPr>
        <w:t xml:space="preserve">Hacia la inteligencia emocional y la calidad de vida laboral: mejorar el papel de la actitud laboral. </w:t>
      </w:r>
      <w:r w:rsidRPr="00D9021C">
        <w:rPr>
          <w:rFonts w:ascii="Arial" w:hAnsi="Arial" w:cs="Arial"/>
          <w:sz w:val="22"/>
          <w:szCs w:val="22"/>
          <w:lang w:val="en-US"/>
        </w:rPr>
        <w:t>Cogent Business &amp; Management, 10(1), 2189992. https://doi.org/10.1080/23311975.2023.2189992</w:t>
      </w:r>
    </w:p>
    <w:p w14:paraId="79E67072" w14:textId="77777777" w:rsidR="00CF7AAA" w:rsidRPr="00D9021C" w:rsidRDefault="00CF7AAA" w:rsidP="00CF7AAA">
      <w:pPr>
        <w:ind w:left="709" w:hanging="720"/>
        <w:rPr>
          <w:rFonts w:ascii="Arial" w:hAnsi="Arial" w:cs="Arial"/>
          <w:sz w:val="22"/>
          <w:szCs w:val="22"/>
          <w:lang w:val="en-US"/>
        </w:rPr>
      </w:pPr>
      <w:r w:rsidRPr="00D9021C">
        <w:rPr>
          <w:rFonts w:ascii="Arial" w:hAnsi="Arial" w:cs="Arial"/>
          <w:sz w:val="22"/>
          <w:szCs w:val="22"/>
          <w:lang w:val="en-US"/>
        </w:rPr>
        <w:t xml:space="preserve">Tiwari, P., Bhat, A. y </w:t>
      </w:r>
      <w:proofErr w:type="spellStart"/>
      <w:r w:rsidRPr="00D9021C">
        <w:rPr>
          <w:rFonts w:ascii="Arial" w:hAnsi="Arial" w:cs="Arial"/>
          <w:sz w:val="22"/>
          <w:szCs w:val="22"/>
          <w:lang w:val="en-US"/>
        </w:rPr>
        <w:t>Tikoria</w:t>
      </w:r>
      <w:proofErr w:type="spellEnd"/>
      <w:r w:rsidRPr="00D9021C">
        <w:rPr>
          <w:rFonts w:ascii="Arial" w:hAnsi="Arial" w:cs="Arial"/>
          <w:sz w:val="22"/>
          <w:szCs w:val="22"/>
          <w:lang w:val="en-US"/>
        </w:rPr>
        <w:t xml:space="preserve">, J. (2017). </w:t>
      </w:r>
      <w:r w:rsidRPr="0004620A">
        <w:rPr>
          <w:rFonts w:ascii="Arial" w:hAnsi="Arial" w:cs="Arial"/>
          <w:sz w:val="22"/>
          <w:szCs w:val="22"/>
        </w:rPr>
        <w:t xml:space="preserve">El papel de la inteligencia emocional y la autoeficacia en las actitudes y las intenciones de emprendimiento social. </w:t>
      </w:r>
      <w:r w:rsidRPr="00D9021C">
        <w:rPr>
          <w:rFonts w:ascii="Arial" w:hAnsi="Arial" w:cs="Arial"/>
          <w:sz w:val="22"/>
          <w:szCs w:val="22"/>
          <w:lang w:val="en-US"/>
        </w:rPr>
        <w:t>Journal of Social Entrepreneurship, 8(2), 165–185. https://doi.org/10.1080/19420676.2017.1371628</w:t>
      </w:r>
    </w:p>
    <w:p w14:paraId="1874C6D1" w14:textId="77777777" w:rsidR="00CF7AAA" w:rsidRPr="00D9021C" w:rsidRDefault="00CF7AAA" w:rsidP="00CF7AAA">
      <w:pPr>
        <w:ind w:left="709" w:hanging="720"/>
        <w:rPr>
          <w:rFonts w:ascii="Arial" w:hAnsi="Arial" w:cs="Arial"/>
          <w:sz w:val="22"/>
          <w:szCs w:val="22"/>
          <w:lang w:val="en-US"/>
        </w:rPr>
      </w:pPr>
      <w:r w:rsidRPr="00D9021C">
        <w:rPr>
          <w:rFonts w:ascii="Arial" w:hAnsi="Arial" w:cs="Arial"/>
          <w:sz w:val="22"/>
          <w:szCs w:val="22"/>
          <w:lang w:val="en-US"/>
        </w:rPr>
        <w:t xml:space="preserve">Willaby, H., Costa, D., Burns, B., MacCann, C. y Roberts, R. (2015). </w:t>
      </w:r>
      <w:r w:rsidRPr="0004620A">
        <w:rPr>
          <w:rFonts w:ascii="Arial" w:hAnsi="Arial" w:cs="Arial"/>
          <w:sz w:val="22"/>
          <w:szCs w:val="22"/>
        </w:rPr>
        <w:t xml:space="preserve">Prueba de modelos complejos con muestras de tamaño pequeño: una descripción histórica y una demostración empírica de lo que los mínimos cuadrados parciales (PLS) pueden ofrecer a la psicología diferencial. </w:t>
      </w:r>
      <w:r w:rsidRPr="00D9021C">
        <w:rPr>
          <w:rFonts w:ascii="Arial" w:hAnsi="Arial" w:cs="Arial"/>
          <w:sz w:val="22"/>
          <w:szCs w:val="22"/>
          <w:lang w:val="en-US"/>
        </w:rPr>
        <w:t>Personality and Individual Differences, 84, 73–78. https://doi.org/10.1016/j.paid.2014.09.008</w:t>
      </w:r>
    </w:p>
    <w:p w14:paraId="52FC0E13" w14:textId="77777777" w:rsidR="00CF7AAA" w:rsidRPr="00D9021C" w:rsidRDefault="00CF7AAA" w:rsidP="00CF7AAA">
      <w:pPr>
        <w:ind w:left="709" w:hanging="720"/>
        <w:rPr>
          <w:rFonts w:ascii="Arial" w:hAnsi="Arial" w:cs="Arial"/>
          <w:sz w:val="22"/>
          <w:szCs w:val="22"/>
          <w:lang w:val="en-US"/>
        </w:rPr>
      </w:pPr>
      <w:r w:rsidRPr="00D9021C">
        <w:rPr>
          <w:rFonts w:ascii="Arial" w:hAnsi="Arial" w:cs="Arial"/>
          <w:sz w:val="22"/>
          <w:szCs w:val="22"/>
          <w:lang w:val="en-US"/>
        </w:rPr>
        <w:t xml:space="preserve">Wang, J., Huang, X., Hu, K., Cui, Z. y Li, X. (2017). </w:t>
      </w:r>
      <w:r w:rsidRPr="0004620A">
        <w:rPr>
          <w:rFonts w:ascii="Arial" w:hAnsi="Arial" w:cs="Arial"/>
          <w:sz w:val="22"/>
          <w:szCs w:val="22"/>
        </w:rPr>
        <w:t xml:space="preserve">Una exploración de la relación entre las empresas y la comunidad en el sector minero de China: lecciones de Yunnan </w:t>
      </w:r>
      <w:proofErr w:type="spellStart"/>
      <w:r w:rsidRPr="0004620A">
        <w:rPr>
          <w:rFonts w:ascii="Arial" w:hAnsi="Arial" w:cs="Arial"/>
          <w:sz w:val="22"/>
          <w:szCs w:val="22"/>
        </w:rPr>
        <w:t>Phosphate</w:t>
      </w:r>
      <w:proofErr w:type="spellEnd"/>
      <w:r w:rsidRPr="0004620A">
        <w:rPr>
          <w:rFonts w:ascii="Arial" w:hAnsi="Arial" w:cs="Arial"/>
          <w:sz w:val="22"/>
          <w:szCs w:val="22"/>
        </w:rPr>
        <w:t xml:space="preserve"> Chemical </w:t>
      </w:r>
      <w:proofErr w:type="spellStart"/>
      <w:r w:rsidRPr="0004620A">
        <w:rPr>
          <w:rFonts w:ascii="Arial" w:hAnsi="Arial" w:cs="Arial"/>
          <w:sz w:val="22"/>
          <w:szCs w:val="22"/>
        </w:rPr>
        <w:t>Group</w:t>
      </w:r>
      <w:proofErr w:type="spellEnd"/>
      <w:r w:rsidRPr="0004620A">
        <w:rPr>
          <w:rFonts w:ascii="Arial" w:hAnsi="Arial" w:cs="Arial"/>
          <w:sz w:val="22"/>
          <w:szCs w:val="22"/>
        </w:rPr>
        <w:t xml:space="preserve"> Co., Ltd. </w:t>
      </w:r>
      <w:r w:rsidRPr="00D9021C">
        <w:rPr>
          <w:rFonts w:ascii="Arial" w:hAnsi="Arial" w:cs="Arial"/>
          <w:sz w:val="22"/>
          <w:szCs w:val="22"/>
          <w:lang w:val="en-US"/>
        </w:rPr>
        <w:t>Resources Policy, 52, 54–64. https://doi.org/10.1016/j.resourpol.2017.01.014</w:t>
      </w:r>
    </w:p>
    <w:p w14:paraId="2AB4DA0D" w14:textId="77777777" w:rsidR="00CF7AAA" w:rsidRPr="00D9021C" w:rsidRDefault="00CF7AAA" w:rsidP="00CF7AAA">
      <w:pPr>
        <w:ind w:left="709" w:hanging="720"/>
        <w:rPr>
          <w:rFonts w:ascii="Arial" w:hAnsi="Arial" w:cs="Arial"/>
          <w:sz w:val="22"/>
          <w:szCs w:val="22"/>
          <w:lang w:val="en-US"/>
        </w:rPr>
      </w:pPr>
      <w:r w:rsidRPr="00D9021C">
        <w:rPr>
          <w:rFonts w:ascii="Arial" w:hAnsi="Arial" w:cs="Arial"/>
          <w:sz w:val="22"/>
          <w:szCs w:val="22"/>
          <w:lang w:val="en-US"/>
        </w:rPr>
        <w:t xml:space="preserve">Wang, Y., Liu, F., Zhang, Y. y Gong, E. (2021). </w:t>
      </w:r>
      <w:r w:rsidRPr="0004620A">
        <w:rPr>
          <w:rFonts w:ascii="Arial" w:hAnsi="Arial" w:cs="Arial"/>
          <w:sz w:val="22"/>
          <w:szCs w:val="22"/>
        </w:rPr>
        <w:t xml:space="preserve">Cómo sobrevivir a los conflictos en la industria de la construcción: una interacción entre los comportamientos de manejo de conflictos, los resultados conductuales, el conflicto y la confianza. </w:t>
      </w:r>
      <w:r w:rsidRPr="00D9021C">
        <w:rPr>
          <w:rFonts w:ascii="Arial" w:hAnsi="Arial" w:cs="Arial"/>
          <w:sz w:val="22"/>
          <w:szCs w:val="22"/>
          <w:lang w:val="en-US"/>
        </w:rPr>
        <w:t>International Journal of Conflict Management, 32(4), 648–672. https://doi.org/10.1108/IJCMA-11-2020-0189</w:t>
      </w:r>
    </w:p>
    <w:p w14:paraId="771DF4D1" w14:textId="77777777" w:rsidR="00CF7AAA" w:rsidRPr="0004620A" w:rsidRDefault="00CF7AAA" w:rsidP="00CF7AAA">
      <w:pPr>
        <w:ind w:left="709" w:hanging="720"/>
        <w:rPr>
          <w:rFonts w:ascii="Arial" w:hAnsi="Arial" w:cs="Arial"/>
          <w:sz w:val="22"/>
          <w:szCs w:val="22"/>
        </w:rPr>
      </w:pPr>
      <w:r w:rsidRPr="00D9021C">
        <w:rPr>
          <w:rFonts w:ascii="Arial" w:hAnsi="Arial" w:cs="Arial"/>
          <w:sz w:val="22"/>
          <w:szCs w:val="22"/>
          <w:lang w:val="en-US"/>
        </w:rPr>
        <w:t xml:space="preserve">Wong, C., y Law, KS (2002). </w:t>
      </w:r>
      <w:r w:rsidRPr="0004620A">
        <w:rPr>
          <w:rFonts w:ascii="Arial" w:hAnsi="Arial" w:cs="Arial"/>
          <w:sz w:val="22"/>
          <w:szCs w:val="22"/>
        </w:rPr>
        <w:t xml:space="preserve">Los efectos de la inteligencia emocional del líder y del seguidor en el desempeño y la actitud: un estudio exploratorio. </w:t>
      </w:r>
      <w:proofErr w:type="spellStart"/>
      <w:r w:rsidRPr="0004620A">
        <w:rPr>
          <w:rFonts w:ascii="Arial" w:hAnsi="Arial" w:cs="Arial"/>
          <w:sz w:val="22"/>
          <w:szCs w:val="22"/>
        </w:rPr>
        <w:t>Leadership</w:t>
      </w:r>
      <w:proofErr w:type="spellEnd"/>
      <w:r w:rsidRPr="0004620A">
        <w:rPr>
          <w:rFonts w:ascii="Arial" w:hAnsi="Arial" w:cs="Arial"/>
          <w:sz w:val="22"/>
          <w:szCs w:val="22"/>
        </w:rPr>
        <w:t xml:space="preserve"> </w:t>
      </w:r>
      <w:proofErr w:type="spellStart"/>
      <w:r w:rsidRPr="0004620A">
        <w:rPr>
          <w:rFonts w:ascii="Arial" w:hAnsi="Arial" w:cs="Arial"/>
          <w:sz w:val="22"/>
          <w:szCs w:val="22"/>
        </w:rPr>
        <w:t>Quarterly</w:t>
      </w:r>
      <w:proofErr w:type="spellEnd"/>
      <w:r w:rsidRPr="0004620A">
        <w:rPr>
          <w:rFonts w:ascii="Arial" w:hAnsi="Arial" w:cs="Arial"/>
          <w:sz w:val="22"/>
          <w:szCs w:val="22"/>
        </w:rPr>
        <w:t>, 13(3), 243–274. https://doi.org/10.1016/S1048-9843(02)00099-1</w:t>
      </w:r>
    </w:p>
    <w:p w14:paraId="0E9D7108" w14:textId="77777777" w:rsidR="008B48C8" w:rsidRPr="0004620A" w:rsidRDefault="008B48C8" w:rsidP="00837CF7">
      <w:pPr>
        <w:ind w:left="142" w:hanging="142"/>
        <w:jc w:val="both"/>
        <w:rPr>
          <w:rFonts w:ascii="Arial" w:hAnsi="Arial" w:cs="Arial"/>
          <w:b/>
          <w:bCs/>
          <w:sz w:val="22"/>
          <w:szCs w:val="22"/>
        </w:rPr>
      </w:pPr>
    </w:p>
    <w:p w14:paraId="2A007C82" w14:textId="0F8DE535" w:rsidR="008B48C8" w:rsidRPr="00B022EA" w:rsidRDefault="00F025B2" w:rsidP="00B022EA">
      <w:pPr>
        <w:pStyle w:val="Prrafodelista"/>
        <w:numPr>
          <w:ilvl w:val="0"/>
          <w:numId w:val="8"/>
        </w:numPr>
        <w:ind w:left="426"/>
        <w:jc w:val="both"/>
        <w:rPr>
          <w:rFonts w:ascii="Arial" w:hAnsi="Arial" w:cs="Arial"/>
          <w:b/>
          <w:bCs/>
        </w:rPr>
      </w:pPr>
      <w:r w:rsidRPr="00B022EA">
        <w:rPr>
          <w:rFonts w:ascii="Arial" w:hAnsi="Arial" w:cs="Arial"/>
          <w:b/>
          <w:bCs/>
        </w:rPr>
        <w:t>Tablas</w:t>
      </w:r>
      <w:r w:rsidR="007B1CFE" w:rsidRPr="00B022EA">
        <w:rPr>
          <w:rFonts w:ascii="Arial" w:hAnsi="Arial" w:cs="Arial"/>
          <w:b/>
          <w:bCs/>
        </w:rPr>
        <w:t xml:space="preserve"> y Figuras</w:t>
      </w:r>
    </w:p>
    <w:p w14:paraId="7313F137" w14:textId="77777777" w:rsidR="002B268E" w:rsidRPr="0004620A" w:rsidRDefault="002B268E" w:rsidP="002B268E">
      <w:pPr>
        <w:rPr>
          <w:rFonts w:ascii="Arial" w:hAnsi="Arial" w:cs="Arial"/>
          <w:b/>
          <w:bCs/>
          <w:sz w:val="22"/>
          <w:szCs w:val="22"/>
        </w:rPr>
      </w:pPr>
      <w:r w:rsidRPr="0004620A">
        <w:rPr>
          <w:rFonts w:ascii="Arial" w:hAnsi="Arial" w:cs="Arial"/>
          <w:b/>
          <w:bCs/>
          <w:sz w:val="22"/>
          <w:szCs w:val="22"/>
        </w:rPr>
        <w:t>Tabla 1</w:t>
      </w:r>
    </w:p>
    <w:p w14:paraId="5F19B980" w14:textId="77777777" w:rsidR="002B268E" w:rsidRPr="0004620A" w:rsidRDefault="002B268E" w:rsidP="002B268E">
      <w:pPr>
        <w:rPr>
          <w:rFonts w:ascii="Arial" w:hAnsi="Arial" w:cs="Arial"/>
          <w:b/>
          <w:bCs/>
          <w:i/>
          <w:iCs/>
          <w:sz w:val="22"/>
          <w:szCs w:val="22"/>
        </w:rPr>
      </w:pPr>
      <w:r w:rsidRPr="0004620A">
        <w:rPr>
          <w:rFonts w:ascii="Arial" w:hAnsi="Arial" w:cs="Arial"/>
          <w:i/>
          <w:iCs/>
          <w:sz w:val="22"/>
          <w:szCs w:val="22"/>
        </w:rPr>
        <w:t>Características sociodemográficas de la muestra</w:t>
      </w:r>
    </w:p>
    <w:tbl>
      <w:tblPr>
        <w:tblStyle w:val="Tablaconcuadrcul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22"/>
        <w:gridCol w:w="1569"/>
        <w:gridCol w:w="1495"/>
      </w:tblGrid>
      <w:tr w:rsidR="002B268E" w:rsidRPr="0004620A" w14:paraId="718E9DED" w14:textId="77777777" w:rsidTr="008706FF">
        <w:tc>
          <w:tcPr>
            <w:tcW w:w="3397" w:type="dxa"/>
            <w:tcBorders>
              <w:top w:val="single" w:sz="4" w:space="0" w:color="auto"/>
              <w:bottom w:val="single" w:sz="4" w:space="0" w:color="auto"/>
            </w:tcBorders>
          </w:tcPr>
          <w:p w14:paraId="78EE3A57" w14:textId="77777777" w:rsidR="002B268E" w:rsidRPr="0004620A" w:rsidRDefault="002B268E" w:rsidP="008706FF">
            <w:pPr>
              <w:rPr>
                <w:rFonts w:ascii="Arial" w:hAnsi="Arial" w:cs="Arial"/>
                <w:b/>
                <w:bCs/>
                <w:sz w:val="22"/>
                <w:szCs w:val="22"/>
              </w:rPr>
            </w:pPr>
            <w:r w:rsidRPr="0004620A">
              <w:rPr>
                <w:rFonts w:ascii="Arial" w:hAnsi="Arial" w:cs="Arial"/>
                <w:b/>
                <w:bCs/>
                <w:sz w:val="22"/>
                <w:szCs w:val="22"/>
              </w:rPr>
              <w:t>Característica</w:t>
            </w:r>
          </w:p>
        </w:tc>
        <w:tc>
          <w:tcPr>
            <w:tcW w:w="2694" w:type="dxa"/>
            <w:tcBorders>
              <w:top w:val="single" w:sz="4" w:space="0" w:color="auto"/>
              <w:bottom w:val="single" w:sz="4" w:space="0" w:color="auto"/>
            </w:tcBorders>
            <w:vAlign w:val="center"/>
          </w:tcPr>
          <w:p w14:paraId="66410973" w14:textId="77777777" w:rsidR="002B268E" w:rsidRPr="0004620A" w:rsidRDefault="002B268E" w:rsidP="008706FF">
            <w:pPr>
              <w:jc w:val="center"/>
              <w:rPr>
                <w:rFonts w:ascii="Arial" w:hAnsi="Arial" w:cs="Arial"/>
                <w:b/>
                <w:bCs/>
                <w:sz w:val="22"/>
                <w:szCs w:val="22"/>
              </w:rPr>
            </w:pPr>
            <w:r w:rsidRPr="0004620A">
              <w:rPr>
                <w:rFonts w:ascii="Arial" w:hAnsi="Arial" w:cs="Arial"/>
                <w:b/>
                <w:bCs/>
                <w:sz w:val="22"/>
                <w:szCs w:val="22"/>
              </w:rPr>
              <w:t>Frecuencia</w:t>
            </w:r>
          </w:p>
        </w:tc>
        <w:tc>
          <w:tcPr>
            <w:tcW w:w="2403" w:type="dxa"/>
            <w:tcBorders>
              <w:top w:val="single" w:sz="4" w:space="0" w:color="auto"/>
              <w:bottom w:val="single" w:sz="4" w:space="0" w:color="auto"/>
            </w:tcBorders>
            <w:vAlign w:val="center"/>
          </w:tcPr>
          <w:p w14:paraId="681465B4" w14:textId="77777777" w:rsidR="002B268E" w:rsidRPr="0004620A" w:rsidRDefault="002B268E" w:rsidP="008706FF">
            <w:pPr>
              <w:jc w:val="center"/>
              <w:rPr>
                <w:rFonts w:ascii="Arial" w:hAnsi="Arial" w:cs="Arial"/>
                <w:b/>
                <w:bCs/>
                <w:sz w:val="22"/>
                <w:szCs w:val="22"/>
              </w:rPr>
            </w:pPr>
            <w:r w:rsidRPr="0004620A">
              <w:rPr>
                <w:rFonts w:ascii="Arial" w:hAnsi="Arial" w:cs="Arial"/>
                <w:b/>
                <w:bCs/>
                <w:sz w:val="22"/>
                <w:szCs w:val="22"/>
              </w:rPr>
              <w:t>Porcentaje</w:t>
            </w:r>
          </w:p>
        </w:tc>
      </w:tr>
      <w:tr w:rsidR="002B268E" w:rsidRPr="0004620A" w14:paraId="2988F953" w14:textId="77777777" w:rsidTr="008706FF">
        <w:tc>
          <w:tcPr>
            <w:tcW w:w="3397" w:type="dxa"/>
            <w:tcBorders>
              <w:top w:val="single" w:sz="4" w:space="0" w:color="auto"/>
            </w:tcBorders>
          </w:tcPr>
          <w:p w14:paraId="074D90C0" w14:textId="77777777" w:rsidR="002B268E" w:rsidRPr="0004620A" w:rsidRDefault="002B268E" w:rsidP="008706FF">
            <w:pPr>
              <w:rPr>
                <w:rFonts w:ascii="Arial" w:hAnsi="Arial" w:cs="Arial"/>
                <w:i/>
                <w:iCs/>
                <w:sz w:val="22"/>
                <w:szCs w:val="22"/>
              </w:rPr>
            </w:pPr>
            <w:r w:rsidRPr="0004620A">
              <w:rPr>
                <w:rFonts w:ascii="Arial" w:hAnsi="Arial" w:cs="Arial"/>
                <w:i/>
                <w:iCs/>
                <w:sz w:val="22"/>
                <w:szCs w:val="22"/>
              </w:rPr>
              <w:t>Edad</w:t>
            </w:r>
          </w:p>
        </w:tc>
        <w:tc>
          <w:tcPr>
            <w:tcW w:w="2694" w:type="dxa"/>
            <w:tcBorders>
              <w:top w:val="single" w:sz="4" w:space="0" w:color="auto"/>
            </w:tcBorders>
          </w:tcPr>
          <w:p w14:paraId="45B6CEC5" w14:textId="77777777" w:rsidR="002B268E" w:rsidRPr="0004620A" w:rsidRDefault="002B268E" w:rsidP="008706FF">
            <w:pPr>
              <w:jc w:val="center"/>
              <w:rPr>
                <w:rFonts w:ascii="Arial" w:hAnsi="Arial" w:cs="Arial"/>
                <w:sz w:val="22"/>
                <w:szCs w:val="22"/>
              </w:rPr>
            </w:pPr>
          </w:p>
        </w:tc>
        <w:tc>
          <w:tcPr>
            <w:tcW w:w="2403" w:type="dxa"/>
            <w:tcBorders>
              <w:top w:val="single" w:sz="4" w:space="0" w:color="auto"/>
            </w:tcBorders>
          </w:tcPr>
          <w:p w14:paraId="11273E2D" w14:textId="77777777" w:rsidR="002B268E" w:rsidRPr="0004620A" w:rsidRDefault="002B268E" w:rsidP="008706FF">
            <w:pPr>
              <w:jc w:val="center"/>
              <w:rPr>
                <w:rFonts w:ascii="Arial" w:hAnsi="Arial" w:cs="Arial"/>
                <w:sz w:val="22"/>
                <w:szCs w:val="22"/>
              </w:rPr>
            </w:pPr>
          </w:p>
        </w:tc>
      </w:tr>
      <w:tr w:rsidR="002B268E" w:rsidRPr="0004620A" w14:paraId="554D5A57" w14:textId="77777777" w:rsidTr="008706FF">
        <w:tc>
          <w:tcPr>
            <w:tcW w:w="3397" w:type="dxa"/>
          </w:tcPr>
          <w:p w14:paraId="06D1A8BE" w14:textId="77777777" w:rsidR="002B268E" w:rsidRPr="0004620A" w:rsidRDefault="002B268E" w:rsidP="008706FF">
            <w:pPr>
              <w:rPr>
                <w:rFonts w:ascii="Arial" w:hAnsi="Arial" w:cs="Arial"/>
                <w:sz w:val="22"/>
                <w:szCs w:val="22"/>
              </w:rPr>
            </w:pPr>
            <w:r w:rsidRPr="0004620A">
              <w:rPr>
                <w:rFonts w:ascii="Arial" w:hAnsi="Arial" w:cs="Arial"/>
                <w:sz w:val="22"/>
                <w:szCs w:val="22"/>
              </w:rPr>
              <w:t xml:space="preserve">    30 a 45 años</w:t>
            </w:r>
          </w:p>
        </w:tc>
        <w:tc>
          <w:tcPr>
            <w:tcW w:w="2694" w:type="dxa"/>
          </w:tcPr>
          <w:p w14:paraId="34432E5B" w14:textId="77777777" w:rsidR="002B268E" w:rsidRPr="0004620A" w:rsidRDefault="002B268E" w:rsidP="008706FF">
            <w:pPr>
              <w:jc w:val="center"/>
              <w:rPr>
                <w:rFonts w:ascii="Arial" w:hAnsi="Arial" w:cs="Arial"/>
                <w:sz w:val="22"/>
                <w:szCs w:val="22"/>
              </w:rPr>
            </w:pPr>
            <w:r w:rsidRPr="0004620A">
              <w:rPr>
                <w:rFonts w:ascii="Arial" w:hAnsi="Arial" w:cs="Arial"/>
                <w:sz w:val="22"/>
                <w:szCs w:val="22"/>
              </w:rPr>
              <w:t>44</w:t>
            </w:r>
          </w:p>
        </w:tc>
        <w:tc>
          <w:tcPr>
            <w:tcW w:w="2403" w:type="dxa"/>
            <w:vAlign w:val="bottom"/>
          </w:tcPr>
          <w:p w14:paraId="10562EC8" w14:textId="77777777" w:rsidR="002B268E" w:rsidRPr="0004620A" w:rsidRDefault="002B268E" w:rsidP="008706FF">
            <w:pPr>
              <w:jc w:val="center"/>
              <w:rPr>
                <w:rFonts w:ascii="Arial" w:hAnsi="Arial" w:cs="Arial"/>
                <w:sz w:val="22"/>
                <w:szCs w:val="22"/>
              </w:rPr>
            </w:pPr>
            <w:r w:rsidRPr="0004620A">
              <w:rPr>
                <w:rFonts w:ascii="Arial" w:hAnsi="Arial" w:cs="Arial"/>
                <w:color w:val="000000"/>
                <w:sz w:val="22"/>
                <w:szCs w:val="22"/>
              </w:rPr>
              <w:t>38,3%</w:t>
            </w:r>
          </w:p>
        </w:tc>
      </w:tr>
      <w:tr w:rsidR="002B268E" w:rsidRPr="0004620A" w14:paraId="3AE59C15" w14:textId="77777777" w:rsidTr="008706FF">
        <w:tc>
          <w:tcPr>
            <w:tcW w:w="3397" w:type="dxa"/>
          </w:tcPr>
          <w:p w14:paraId="138F917A" w14:textId="77777777" w:rsidR="002B268E" w:rsidRPr="0004620A" w:rsidRDefault="002B268E" w:rsidP="008706FF">
            <w:pPr>
              <w:rPr>
                <w:rFonts w:ascii="Arial" w:hAnsi="Arial" w:cs="Arial"/>
                <w:sz w:val="22"/>
                <w:szCs w:val="22"/>
              </w:rPr>
            </w:pPr>
            <w:r w:rsidRPr="0004620A">
              <w:rPr>
                <w:rFonts w:ascii="Arial" w:hAnsi="Arial" w:cs="Arial"/>
                <w:sz w:val="22"/>
                <w:szCs w:val="22"/>
              </w:rPr>
              <w:t xml:space="preserve">    46 a 60 años</w:t>
            </w:r>
          </w:p>
        </w:tc>
        <w:tc>
          <w:tcPr>
            <w:tcW w:w="2694" w:type="dxa"/>
          </w:tcPr>
          <w:p w14:paraId="05CCAEF2" w14:textId="77777777" w:rsidR="002B268E" w:rsidRPr="0004620A" w:rsidRDefault="002B268E" w:rsidP="008706FF">
            <w:pPr>
              <w:jc w:val="center"/>
              <w:rPr>
                <w:rFonts w:ascii="Arial" w:hAnsi="Arial" w:cs="Arial"/>
                <w:sz w:val="22"/>
                <w:szCs w:val="22"/>
              </w:rPr>
            </w:pPr>
            <w:r w:rsidRPr="0004620A">
              <w:rPr>
                <w:rFonts w:ascii="Arial" w:hAnsi="Arial" w:cs="Arial"/>
                <w:sz w:val="22"/>
                <w:szCs w:val="22"/>
              </w:rPr>
              <w:t>55</w:t>
            </w:r>
          </w:p>
        </w:tc>
        <w:tc>
          <w:tcPr>
            <w:tcW w:w="2403" w:type="dxa"/>
            <w:vAlign w:val="bottom"/>
          </w:tcPr>
          <w:p w14:paraId="1860212E" w14:textId="77777777" w:rsidR="002B268E" w:rsidRPr="0004620A" w:rsidRDefault="002B268E" w:rsidP="008706FF">
            <w:pPr>
              <w:jc w:val="center"/>
              <w:rPr>
                <w:rFonts w:ascii="Arial" w:hAnsi="Arial" w:cs="Arial"/>
                <w:sz w:val="22"/>
                <w:szCs w:val="22"/>
              </w:rPr>
            </w:pPr>
            <w:r w:rsidRPr="0004620A">
              <w:rPr>
                <w:rFonts w:ascii="Arial" w:hAnsi="Arial" w:cs="Arial"/>
                <w:color w:val="000000"/>
                <w:sz w:val="22"/>
                <w:szCs w:val="22"/>
              </w:rPr>
              <w:t>47,8%</w:t>
            </w:r>
          </w:p>
        </w:tc>
      </w:tr>
      <w:tr w:rsidR="002B268E" w:rsidRPr="0004620A" w14:paraId="3496D0D5" w14:textId="77777777" w:rsidTr="008706FF">
        <w:tc>
          <w:tcPr>
            <w:tcW w:w="3397" w:type="dxa"/>
          </w:tcPr>
          <w:p w14:paraId="15A19837" w14:textId="77777777" w:rsidR="002B268E" w:rsidRPr="0004620A" w:rsidRDefault="002B268E" w:rsidP="008706FF">
            <w:pPr>
              <w:rPr>
                <w:rFonts w:ascii="Arial" w:hAnsi="Arial" w:cs="Arial"/>
                <w:sz w:val="22"/>
                <w:szCs w:val="22"/>
              </w:rPr>
            </w:pPr>
            <w:r w:rsidRPr="0004620A">
              <w:rPr>
                <w:rFonts w:ascii="Arial" w:hAnsi="Arial" w:cs="Arial"/>
                <w:sz w:val="22"/>
                <w:szCs w:val="22"/>
              </w:rPr>
              <w:t xml:space="preserve">    Mayor de 60 años</w:t>
            </w:r>
          </w:p>
        </w:tc>
        <w:tc>
          <w:tcPr>
            <w:tcW w:w="2694" w:type="dxa"/>
          </w:tcPr>
          <w:p w14:paraId="73592D80" w14:textId="77777777" w:rsidR="002B268E" w:rsidRPr="0004620A" w:rsidRDefault="002B268E" w:rsidP="008706FF">
            <w:pPr>
              <w:jc w:val="center"/>
              <w:rPr>
                <w:rFonts w:ascii="Arial" w:hAnsi="Arial" w:cs="Arial"/>
                <w:sz w:val="22"/>
                <w:szCs w:val="22"/>
              </w:rPr>
            </w:pPr>
            <w:r w:rsidRPr="0004620A">
              <w:rPr>
                <w:rFonts w:ascii="Arial" w:hAnsi="Arial" w:cs="Arial"/>
                <w:sz w:val="22"/>
                <w:szCs w:val="22"/>
              </w:rPr>
              <w:t>16</w:t>
            </w:r>
          </w:p>
        </w:tc>
        <w:tc>
          <w:tcPr>
            <w:tcW w:w="2403" w:type="dxa"/>
            <w:vAlign w:val="bottom"/>
          </w:tcPr>
          <w:p w14:paraId="3F337831" w14:textId="77777777" w:rsidR="002B268E" w:rsidRPr="0004620A" w:rsidRDefault="002B268E" w:rsidP="008706FF">
            <w:pPr>
              <w:jc w:val="center"/>
              <w:rPr>
                <w:rFonts w:ascii="Arial" w:hAnsi="Arial" w:cs="Arial"/>
                <w:sz w:val="22"/>
                <w:szCs w:val="22"/>
              </w:rPr>
            </w:pPr>
            <w:r w:rsidRPr="0004620A">
              <w:rPr>
                <w:rFonts w:ascii="Arial" w:hAnsi="Arial" w:cs="Arial"/>
                <w:color w:val="000000"/>
                <w:sz w:val="22"/>
                <w:szCs w:val="22"/>
              </w:rPr>
              <w:t>13,9%</w:t>
            </w:r>
          </w:p>
        </w:tc>
      </w:tr>
      <w:tr w:rsidR="002B268E" w:rsidRPr="0004620A" w14:paraId="1D60AD04" w14:textId="77777777" w:rsidTr="008706FF">
        <w:tc>
          <w:tcPr>
            <w:tcW w:w="3397" w:type="dxa"/>
          </w:tcPr>
          <w:p w14:paraId="18D65DD6" w14:textId="77777777" w:rsidR="002B268E" w:rsidRPr="0004620A" w:rsidRDefault="002B268E" w:rsidP="008706FF">
            <w:pPr>
              <w:rPr>
                <w:rFonts w:ascii="Arial" w:hAnsi="Arial" w:cs="Arial"/>
                <w:i/>
                <w:iCs/>
                <w:sz w:val="22"/>
                <w:szCs w:val="22"/>
              </w:rPr>
            </w:pPr>
            <w:r w:rsidRPr="0004620A">
              <w:rPr>
                <w:rFonts w:ascii="Arial" w:hAnsi="Arial" w:cs="Arial"/>
                <w:i/>
                <w:iCs/>
                <w:sz w:val="22"/>
                <w:szCs w:val="22"/>
              </w:rPr>
              <w:t>Título actual</w:t>
            </w:r>
          </w:p>
        </w:tc>
        <w:tc>
          <w:tcPr>
            <w:tcW w:w="2694" w:type="dxa"/>
          </w:tcPr>
          <w:p w14:paraId="72DAA824" w14:textId="77777777" w:rsidR="002B268E" w:rsidRPr="0004620A" w:rsidRDefault="002B268E" w:rsidP="008706FF">
            <w:pPr>
              <w:jc w:val="center"/>
              <w:rPr>
                <w:rFonts w:ascii="Arial" w:hAnsi="Arial" w:cs="Arial"/>
                <w:sz w:val="22"/>
                <w:szCs w:val="22"/>
              </w:rPr>
            </w:pPr>
          </w:p>
        </w:tc>
        <w:tc>
          <w:tcPr>
            <w:tcW w:w="2403" w:type="dxa"/>
            <w:vAlign w:val="bottom"/>
          </w:tcPr>
          <w:p w14:paraId="49715F45" w14:textId="77777777" w:rsidR="002B268E" w:rsidRPr="0004620A" w:rsidRDefault="002B268E" w:rsidP="008706FF">
            <w:pPr>
              <w:jc w:val="center"/>
              <w:rPr>
                <w:rFonts w:ascii="Arial" w:hAnsi="Arial" w:cs="Arial"/>
                <w:sz w:val="22"/>
                <w:szCs w:val="22"/>
              </w:rPr>
            </w:pPr>
          </w:p>
        </w:tc>
      </w:tr>
      <w:tr w:rsidR="002B268E" w:rsidRPr="0004620A" w14:paraId="53DC2128" w14:textId="77777777" w:rsidTr="008706FF">
        <w:tc>
          <w:tcPr>
            <w:tcW w:w="3397" w:type="dxa"/>
          </w:tcPr>
          <w:p w14:paraId="20DA28DA" w14:textId="77777777" w:rsidR="002B268E" w:rsidRPr="0004620A" w:rsidRDefault="002B268E" w:rsidP="008706FF">
            <w:pPr>
              <w:rPr>
                <w:rFonts w:ascii="Arial" w:hAnsi="Arial" w:cs="Arial"/>
                <w:sz w:val="22"/>
                <w:szCs w:val="22"/>
              </w:rPr>
            </w:pPr>
            <w:r w:rsidRPr="0004620A">
              <w:rPr>
                <w:rFonts w:ascii="Arial" w:hAnsi="Arial" w:cs="Arial"/>
                <w:sz w:val="22"/>
                <w:szCs w:val="22"/>
              </w:rPr>
              <w:t xml:space="preserve">    Gerente</w:t>
            </w:r>
          </w:p>
        </w:tc>
        <w:tc>
          <w:tcPr>
            <w:tcW w:w="2694" w:type="dxa"/>
            <w:vAlign w:val="bottom"/>
          </w:tcPr>
          <w:p w14:paraId="6C5E0816" w14:textId="77777777" w:rsidR="002B268E" w:rsidRPr="0004620A" w:rsidRDefault="002B268E" w:rsidP="008706FF">
            <w:pPr>
              <w:jc w:val="center"/>
              <w:rPr>
                <w:rFonts w:ascii="Arial" w:hAnsi="Arial" w:cs="Arial"/>
                <w:sz w:val="22"/>
                <w:szCs w:val="22"/>
              </w:rPr>
            </w:pPr>
            <w:r w:rsidRPr="0004620A">
              <w:rPr>
                <w:rFonts w:ascii="Arial" w:hAnsi="Arial" w:cs="Arial"/>
                <w:color w:val="000000"/>
                <w:sz w:val="22"/>
                <w:szCs w:val="22"/>
              </w:rPr>
              <w:t>56</w:t>
            </w:r>
          </w:p>
        </w:tc>
        <w:tc>
          <w:tcPr>
            <w:tcW w:w="2403" w:type="dxa"/>
            <w:vAlign w:val="bottom"/>
          </w:tcPr>
          <w:p w14:paraId="6E692C79" w14:textId="77777777" w:rsidR="002B268E" w:rsidRPr="0004620A" w:rsidRDefault="002B268E" w:rsidP="008706FF">
            <w:pPr>
              <w:jc w:val="center"/>
              <w:rPr>
                <w:rFonts w:ascii="Arial" w:hAnsi="Arial" w:cs="Arial"/>
                <w:sz w:val="22"/>
                <w:szCs w:val="22"/>
              </w:rPr>
            </w:pPr>
            <w:r w:rsidRPr="0004620A">
              <w:rPr>
                <w:rFonts w:ascii="Arial" w:hAnsi="Arial" w:cs="Arial"/>
                <w:color w:val="000000"/>
                <w:sz w:val="22"/>
                <w:szCs w:val="22"/>
              </w:rPr>
              <w:t>48,7%</w:t>
            </w:r>
          </w:p>
        </w:tc>
      </w:tr>
      <w:tr w:rsidR="002B268E" w:rsidRPr="0004620A" w14:paraId="65396422" w14:textId="77777777" w:rsidTr="008706FF">
        <w:tc>
          <w:tcPr>
            <w:tcW w:w="3397" w:type="dxa"/>
          </w:tcPr>
          <w:p w14:paraId="3EF0D778" w14:textId="77777777" w:rsidR="002B268E" w:rsidRPr="0004620A" w:rsidRDefault="002B268E" w:rsidP="008706FF">
            <w:pPr>
              <w:rPr>
                <w:rFonts w:ascii="Arial" w:hAnsi="Arial" w:cs="Arial"/>
                <w:sz w:val="22"/>
                <w:szCs w:val="22"/>
              </w:rPr>
            </w:pPr>
            <w:r w:rsidRPr="0004620A">
              <w:rPr>
                <w:rFonts w:ascii="Arial" w:hAnsi="Arial" w:cs="Arial"/>
                <w:sz w:val="22"/>
                <w:szCs w:val="22"/>
              </w:rPr>
              <w:t xml:space="preserve">    Jefe de Área</w:t>
            </w:r>
          </w:p>
        </w:tc>
        <w:tc>
          <w:tcPr>
            <w:tcW w:w="2694" w:type="dxa"/>
            <w:vAlign w:val="bottom"/>
          </w:tcPr>
          <w:p w14:paraId="3886EB90" w14:textId="77777777" w:rsidR="002B268E" w:rsidRPr="0004620A" w:rsidRDefault="002B268E" w:rsidP="008706FF">
            <w:pPr>
              <w:jc w:val="center"/>
              <w:rPr>
                <w:rFonts w:ascii="Arial" w:hAnsi="Arial" w:cs="Arial"/>
                <w:sz w:val="22"/>
                <w:szCs w:val="22"/>
              </w:rPr>
            </w:pPr>
            <w:r w:rsidRPr="0004620A">
              <w:rPr>
                <w:rFonts w:ascii="Arial" w:hAnsi="Arial" w:cs="Arial"/>
                <w:color w:val="000000"/>
                <w:sz w:val="22"/>
                <w:szCs w:val="22"/>
              </w:rPr>
              <w:t>39</w:t>
            </w:r>
          </w:p>
        </w:tc>
        <w:tc>
          <w:tcPr>
            <w:tcW w:w="2403" w:type="dxa"/>
            <w:vAlign w:val="bottom"/>
          </w:tcPr>
          <w:p w14:paraId="2B07CC67" w14:textId="77777777" w:rsidR="002B268E" w:rsidRPr="0004620A" w:rsidRDefault="002B268E" w:rsidP="008706FF">
            <w:pPr>
              <w:jc w:val="center"/>
              <w:rPr>
                <w:rFonts w:ascii="Arial" w:hAnsi="Arial" w:cs="Arial"/>
                <w:sz w:val="22"/>
                <w:szCs w:val="22"/>
              </w:rPr>
            </w:pPr>
            <w:r w:rsidRPr="0004620A">
              <w:rPr>
                <w:rFonts w:ascii="Arial" w:hAnsi="Arial" w:cs="Arial"/>
                <w:color w:val="000000"/>
                <w:sz w:val="22"/>
                <w:szCs w:val="22"/>
              </w:rPr>
              <w:t>33,9%</w:t>
            </w:r>
          </w:p>
        </w:tc>
      </w:tr>
      <w:tr w:rsidR="002B268E" w:rsidRPr="0004620A" w14:paraId="71C0E90B" w14:textId="77777777" w:rsidTr="008706FF">
        <w:tc>
          <w:tcPr>
            <w:tcW w:w="3397" w:type="dxa"/>
          </w:tcPr>
          <w:p w14:paraId="65C34896" w14:textId="6C877B3A" w:rsidR="002B268E" w:rsidRPr="0004620A" w:rsidRDefault="002B268E" w:rsidP="008706FF">
            <w:pPr>
              <w:rPr>
                <w:rFonts w:ascii="Arial" w:hAnsi="Arial" w:cs="Arial"/>
                <w:sz w:val="22"/>
                <w:szCs w:val="22"/>
              </w:rPr>
            </w:pPr>
            <w:r w:rsidRPr="0004620A">
              <w:rPr>
                <w:rFonts w:ascii="Arial" w:hAnsi="Arial" w:cs="Arial"/>
                <w:sz w:val="22"/>
                <w:szCs w:val="22"/>
              </w:rPr>
              <w:t xml:space="preserve">    Otro</w:t>
            </w:r>
          </w:p>
        </w:tc>
        <w:tc>
          <w:tcPr>
            <w:tcW w:w="2694" w:type="dxa"/>
          </w:tcPr>
          <w:p w14:paraId="0FC49356" w14:textId="77777777" w:rsidR="002B268E" w:rsidRPr="0004620A" w:rsidRDefault="002B268E" w:rsidP="008706FF">
            <w:pPr>
              <w:jc w:val="center"/>
              <w:rPr>
                <w:rFonts w:ascii="Arial" w:hAnsi="Arial" w:cs="Arial"/>
                <w:sz w:val="22"/>
                <w:szCs w:val="22"/>
              </w:rPr>
            </w:pPr>
            <w:r w:rsidRPr="0004620A">
              <w:rPr>
                <w:rFonts w:ascii="Arial" w:hAnsi="Arial" w:cs="Arial"/>
                <w:sz w:val="22"/>
                <w:szCs w:val="22"/>
              </w:rPr>
              <w:t>20</w:t>
            </w:r>
          </w:p>
        </w:tc>
        <w:tc>
          <w:tcPr>
            <w:tcW w:w="2403" w:type="dxa"/>
            <w:vAlign w:val="bottom"/>
          </w:tcPr>
          <w:p w14:paraId="035512DA" w14:textId="77777777" w:rsidR="002B268E" w:rsidRPr="0004620A" w:rsidRDefault="002B268E" w:rsidP="008706FF">
            <w:pPr>
              <w:jc w:val="center"/>
              <w:rPr>
                <w:rFonts w:ascii="Arial" w:hAnsi="Arial" w:cs="Arial"/>
                <w:sz w:val="22"/>
                <w:szCs w:val="22"/>
              </w:rPr>
            </w:pPr>
            <w:r w:rsidRPr="0004620A">
              <w:rPr>
                <w:rFonts w:ascii="Arial" w:hAnsi="Arial" w:cs="Arial"/>
                <w:color w:val="000000"/>
                <w:sz w:val="22"/>
                <w:szCs w:val="22"/>
              </w:rPr>
              <w:t>17,4%</w:t>
            </w:r>
          </w:p>
        </w:tc>
      </w:tr>
      <w:tr w:rsidR="002B268E" w:rsidRPr="0004620A" w14:paraId="0784A867" w14:textId="77777777" w:rsidTr="008706FF">
        <w:tc>
          <w:tcPr>
            <w:tcW w:w="3397" w:type="dxa"/>
          </w:tcPr>
          <w:p w14:paraId="10B93F84" w14:textId="77777777" w:rsidR="002B268E" w:rsidRPr="0004620A" w:rsidRDefault="002B268E" w:rsidP="008706FF">
            <w:pPr>
              <w:rPr>
                <w:rFonts w:ascii="Arial" w:hAnsi="Arial" w:cs="Arial"/>
                <w:i/>
                <w:iCs/>
                <w:sz w:val="22"/>
                <w:szCs w:val="22"/>
              </w:rPr>
            </w:pPr>
            <w:r w:rsidRPr="0004620A">
              <w:rPr>
                <w:rFonts w:ascii="Arial" w:hAnsi="Arial" w:cs="Arial"/>
                <w:i/>
                <w:iCs/>
                <w:sz w:val="22"/>
                <w:szCs w:val="22"/>
              </w:rPr>
              <w:t>Años trabajando en la empresa</w:t>
            </w:r>
          </w:p>
        </w:tc>
        <w:tc>
          <w:tcPr>
            <w:tcW w:w="2694" w:type="dxa"/>
          </w:tcPr>
          <w:p w14:paraId="2DC66061" w14:textId="77777777" w:rsidR="002B268E" w:rsidRPr="0004620A" w:rsidRDefault="002B268E" w:rsidP="008706FF">
            <w:pPr>
              <w:jc w:val="center"/>
              <w:rPr>
                <w:rFonts w:ascii="Arial" w:hAnsi="Arial" w:cs="Arial"/>
                <w:sz w:val="22"/>
                <w:szCs w:val="22"/>
              </w:rPr>
            </w:pPr>
          </w:p>
        </w:tc>
        <w:tc>
          <w:tcPr>
            <w:tcW w:w="2403" w:type="dxa"/>
            <w:vAlign w:val="bottom"/>
          </w:tcPr>
          <w:p w14:paraId="2E6C3046" w14:textId="77777777" w:rsidR="002B268E" w:rsidRPr="0004620A" w:rsidRDefault="002B268E" w:rsidP="008706FF">
            <w:pPr>
              <w:jc w:val="center"/>
              <w:rPr>
                <w:rFonts w:ascii="Arial" w:hAnsi="Arial" w:cs="Arial"/>
                <w:sz w:val="22"/>
                <w:szCs w:val="22"/>
              </w:rPr>
            </w:pPr>
          </w:p>
        </w:tc>
      </w:tr>
      <w:tr w:rsidR="002B268E" w:rsidRPr="0004620A" w14:paraId="082D2502" w14:textId="77777777" w:rsidTr="008706FF">
        <w:tc>
          <w:tcPr>
            <w:tcW w:w="3397" w:type="dxa"/>
          </w:tcPr>
          <w:p w14:paraId="073D2906" w14:textId="77777777" w:rsidR="002B268E" w:rsidRPr="0004620A" w:rsidRDefault="002B268E" w:rsidP="008706FF">
            <w:pPr>
              <w:rPr>
                <w:rFonts w:ascii="Arial" w:hAnsi="Arial" w:cs="Arial"/>
                <w:sz w:val="22"/>
                <w:szCs w:val="22"/>
              </w:rPr>
            </w:pPr>
            <w:r w:rsidRPr="0004620A">
              <w:rPr>
                <w:rFonts w:ascii="Arial" w:hAnsi="Arial" w:cs="Arial"/>
                <w:sz w:val="22"/>
                <w:szCs w:val="22"/>
              </w:rPr>
              <w:t xml:space="preserve">    0-15 años</w:t>
            </w:r>
          </w:p>
        </w:tc>
        <w:tc>
          <w:tcPr>
            <w:tcW w:w="2694" w:type="dxa"/>
          </w:tcPr>
          <w:p w14:paraId="505B8819" w14:textId="77777777" w:rsidR="002B268E" w:rsidRPr="0004620A" w:rsidRDefault="002B268E" w:rsidP="008706FF">
            <w:pPr>
              <w:jc w:val="center"/>
              <w:rPr>
                <w:rFonts w:ascii="Arial" w:hAnsi="Arial" w:cs="Arial"/>
                <w:sz w:val="22"/>
                <w:szCs w:val="22"/>
              </w:rPr>
            </w:pPr>
            <w:r w:rsidRPr="0004620A">
              <w:rPr>
                <w:rFonts w:ascii="Arial" w:hAnsi="Arial" w:cs="Arial"/>
                <w:sz w:val="22"/>
                <w:szCs w:val="22"/>
              </w:rPr>
              <w:t>59</w:t>
            </w:r>
          </w:p>
        </w:tc>
        <w:tc>
          <w:tcPr>
            <w:tcW w:w="2403" w:type="dxa"/>
            <w:vAlign w:val="bottom"/>
          </w:tcPr>
          <w:p w14:paraId="6280F468" w14:textId="77777777" w:rsidR="002B268E" w:rsidRPr="0004620A" w:rsidRDefault="002B268E" w:rsidP="008706FF">
            <w:pPr>
              <w:jc w:val="center"/>
              <w:rPr>
                <w:rFonts w:ascii="Arial" w:hAnsi="Arial" w:cs="Arial"/>
                <w:sz w:val="22"/>
                <w:szCs w:val="22"/>
              </w:rPr>
            </w:pPr>
            <w:r w:rsidRPr="0004620A">
              <w:rPr>
                <w:rFonts w:ascii="Arial" w:hAnsi="Arial" w:cs="Arial"/>
                <w:color w:val="000000"/>
                <w:sz w:val="22"/>
                <w:szCs w:val="22"/>
              </w:rPr>
              <w:t>51,3%</w:t>
            </w:r>
          </w:p>
        </w:tc>
      </w:tr>
      <w:tr w:rsidR="002B268E" w:rsidRPr="0004620A" w14:paraId="1D297A1E" w14:textId="77777777" w:rsidTr="008706FF">
        <w:tc>
          <w:tcPr>
            <w:tcW w:w="3397" w:type="dxa"/>
          </w:tcPr>
          <w:p w14:paraId="46F16E6E" w14:textId="77777777" w:rsidR="002B268E" w:rsidRPr="0004620A" w:rsidRDefault="002B268E" w:rsidP="008706FF">
            <w:pPr>
              <w:rPr>
                <w:rFonts w:ascii="Arial" w:hAnsi="Arial" w:cs="Arial"/>
                <w:sz w:val="22"/>
                <w:szCs w:val="22"/>
              </w:rPr>
            </w:pPr>
            <w:r w:rsidRPr="0004620A">
              <w:rPr>
                <w:rFonts w:ascii="Arial" w:hAnsi="Arial" w:cs="Arial"/>
                <w:sz w:val="22"/>
                <w:szCs w:val="22"/>
              </w:rPr>
              <w:t xml:space="preserve">    16-25 años</w:t>
            </w:r>
          </w:p>
        </w:tc>
        <w:tc>
          <w:tcPr>
            <w:tcW w:w="2694" w:type="dxa"/>
          </w:tcPr>
          <w:p w14:paraId="37264E59" w14:textId="77777777" w:rsidR="002B268E" w:rsidRPr="0004620A" w:rsidRDefault="002B268E" w:rsidP="008706FF">
            <w:pPr>
              <w:jc w:val="center"/>
              <w:rPr>
                <w:rFonts w:ascii="Arial" w:hAnsi="Arial" w:cs="Arial"/>
                <w:sz w:val="22"/>
                <w:szCs w:val="22"/>
              </w:rPr>
            </w:pPr>
            <w:r w:rsidRPr="0004620A">
              <w:rPr>
                <w:rFonts w:ascii="Arial" w:hAnsi="Arial" w:cs="Arial"/>
                <w:sz w:val="22"/>
                <w:szCs w:val="22"/>
              </w:rPr>
              <w:t>17</w:t>
            </w:r>
          </w:p>
        </w:tc>
        <w:tc>
          <w:tcPr>
            <w:tcW w:w="2403" w:type="dxa"/>
            <w:vAlign w:val="bottom"/>
          </w:tcPr>
          <w:p w14:paraId="539884BF" w14:textId="77777777" w:rsidR="002B268E" w:rsidRPr="0004620A" w:rsidRDefault="002B268E" w:rsidP="008706FF">
            <w:pPr>
              <w:jc w:val="center"/>
              <w:rPr>
                <w:rFonts w:ascii="Arial" w:hAnsi="Arial" w:cs="Arial"/>
                <w:sz w:val="22"/>
                <w:szCs w:val="22"/>
              </w:rPr>
            </w:pPr>
            <w:r w:rsidRPr="0004620A">
              <w:rPr>
                <w:rFonts w:ascii="Arial" w:hAnsi="Arial" w:cs="Arial"/>
                <w:color w:val="000000"/>
                <w:sz w:val="22"/>
                <w:szCs w:val="22"/>
              </w:rPr>
              <w:t>14,8%</w:t>
            </w:r>
          </w:p>
        </w:tc>
      </w:tr>
      <w:tr w:rsidR="002B268E" w:rsidRPr="0004620A" w14:paraId="42698484" w14:textId="77777777" w:rsidTr="008706FF">
        <w:tc>
          <w:tcPr>
            <w:tcW w:w="3397" w:type="dxa"/>
          </w:tcPr>
          <w:p w14:paraId="5B3E857F" w14:textId="77777777" w:rsidR="002B268E" w:rsidRPr="0004620A" w:rsidRDefault="002B268E" w:rsidP="008706FF">
            <w:pPr>
              <w:rPr>
                <w:rFonts w:ascii="Arial" w:hAnsi="Arial" w:cs="Arial"/>
                <w:sz w:val="22"/>
                <w:szCs w:val="22"/>
              </w:rPr>
            </w:pPr>
            <w:r w:rsidRPr="0004620A">
              <w:rPr>
                <w:rFonts w:ascii="Arial" w:hAnsi="Arial" w:cs="Arial"/>
                <w:sz w:val="22"/>
                <w:szCs w:val="22"/>
              </w:rPr>
              <w:t xml:space="preserve">    26-35 años</w:t>
            </w:r>
          </w:p>
        </w:tc>
        <w:tc>
          <w:tcPr>
            <w:tcW w:w="2694" w:type="dxa"/>
          </w:tcPr>
          <w:p w14:paraId="0894469C" w14:textId="77777777" w:rsidR="002B268E" w:rsidRPr="0004620A" w:rsidRDefault="002B268E" w:rsidP="008706FF">
            <w:pPr>
              <w:jc w:val="center"/>
              <w:rPr>
                <w:rFonts w:ascii="Arial" w:hAnsi="Arial" w:cs="Arial"/>
                <w:sz w:val="22"/>
                <w:szCs w:val="22"/>
              </w:rPr>
            </w:pPr>
            <w:r w:rsidRPr="0004620A">
              <w:rPr>
                <w:rFonts w:ascii="Arial" w:hAnsi="Arial" w:cs="Arial"/>
                <w:sz w:val="22"/>
                <w:szCs w:val="22"/>
              </w:rPr>
              <w:t>11</w:t>
            </w:r>
          </w:p>
        </w:tc>
        <w:tc>
          <w:tcPr>
            <w:tcW w:w="2403" w:type="dxa"/>
            <w:vAlign w:val="bottom"/>
          </w:tcPr>
          <w:p w14:paraId="3B65909C" w14:textId="77777777" w:rsidR="002B268E" w:rsidRPr="0004620A" w:rsidRDefault="002B268E" w:rsidP="008706FF">
            <w:pPr>
              <w:jc w:val="center"/>
              <w:rPr>
                <w:rFonts w:ascii="Arial" w:hAnsi="Arial" w:cs="Arial"/>
                <w:sz w:val="22"/>
                <w:szCs w:val="22"/>
              </w:rPr>
            </w:pPr>
            <w:r w:rsidRPr="0004620A">
              <w:rPr>
                <w:rFonts w:ascii="Arial" w:hAnsi="Arial" w:cs="Arial"/>
                <w:color w:val="000000"/>
                <w:sz w:val="22"/>
                <w:szCs w:val="22"/>
              </w:rPr>
              <w:t>9,6%</w:t>
            </w:r>
          </w:p>
        </w:tc>
      </w:tr>
      <w:tr w:rsidR="002B268E" w:rsidRPr="0004620A" w14:paraId="16D5CB21" w14:textId="77777777" w:rsidTr="008706FF">
        <w:tc>
          <w:tcPr>
            <w:tcW w:w="3397" w:type="dxa"/>
          </w:tcPr>
          <w:p w14:paraId="650D9F9B" w14:textId="77777777" w:rsidR="002B268E" w:rsidRPr="0004620A" w:rsidRDefault="002B268E" w:rsidP="008706FF">
            <w:pPr>
              <w:rPr>
                <w:rFonts w:ascii="Arial" w:hAnsi="Arial" w:cs="Arial"/>
                <w:sz w:val="22"/>
                <w:szCs w:val="22"/>
              </w:rPr>
            </w:pPr>
            <w:r w:rsidRPr="0004620A">
              <w:rPr>
                <w:rFonts w:ascii="Arial" w:hAnsi="Arial" w:cs="Arial"/>
                <w:sz w:val="22"/>
                <w:szCs w:val="22"/>
              </w:rPr>
              <w:t xml:space="preserve">    Más de 35 años</w:t>
            </w:r>
          </w:p>
        </w:tc>
        <w:tc>
          <w:tcPr>
            <w:tcW w:w="2694" w:type="dxa"/>
          </w:tcPr>
          <w:p w14:paraId="56B0ED7A" w14:textId="77777777" w:rsidR="002B268E" w:rsidRPr="0004620A" w:rsidRDefault="002B268E" w:rsidP="008706FF">
            <w:pPr>
              <w:jc w:val="center"/>
              <w:rPr>
                <w:rFonts w:ascii="Arial" w:hAnsi="Arial" w:cs="Arial"/>
                <w:sz w:val="22"/>
                <w:szCs w:val="22"/>
              </w:rPr>
            </w:pPr>
            <w:r w:rsidRPr="0004620A">
              <w:rPr>
                <w:rFonts w:ascii="Arial" w:hAnsi="Arial" w:cs="Arial"/>
                <w:sz w:val="22"/>
                <w:szCs w:val="22"/>
              </w:rPr>
              <w:t>28</w:t>
            </w:r>
          </w:p>
        </w:tc>
        <w:tc>
          <w:tcPr>
            <w:tcW w:w="2403" w:type="dxa"/>
            <w:vAlign w:val="bottom"/>
          </w:tcPr>
          <w:p w14:paraId="5C9337F0" w14:textId="77777777" w:rsidR="002B268E" w:rsidRPr="0004620A" w:rsidRDefault="002B268E" w:rsidP="008706FF">
            <w:pPr>
              <w:jc w:val="center"/>
              <w:rPr>
                <w:rFonts w:ascii="Arial" w:hAnsi="Arial" w:cs="Arial"/>
                <w:sz w:val="22"/>
                <w:szCs w:val="22"/>
              </w:rPr>
            </w:pPr>
            <w:r w:rsidRPr="0004620A">
              <w:rPr>
                <w:rFonts w:ascii="Arial" w:hAnsi="Arial" w:cs="Arial"/>
                <w:color w:val="000000"/>
                <w:sz w:val="22"/>
                <w:szCs w:val="22"/>
              </w:rPr>
              <w:t>24,3%</w:t>
            </w:r>
          </w:p>
        </w:tc>
      </w:tr>
      <w:tr w:rsidR="002B268E" w:rsidRPr="0004620A" w14:paraId="26CC98FD" w14:textId="77777777" w:rsidTr="008706FF">
        <w:tc>
          <w:tcPr>
            <w:tcW w:w="3397" w:type="dxa"/>
          </w:tcPr>
          <w:p w14:paraId="22DE7BC5" w14:textId="77777777" w:rsidR="002B268E" w:rsidRPr="0004620A" w:rsidRDefault="002B268E" w:rsidP="008706FF">
            <w:pPr>
              <w:rPr>
                <w:rFonts w:ascii="Arial" w:hAnsi="Arial" w:cs="Arial"/>
                <w:i/>
                <w:iCs/>
                <w:sz w:val="22"/>
                <w:szCs w:val="22"/>
              </w:rPr>
            </w:pPr>
            <w:r w:rsidRPr="0004620A">
              <w:rPr>
                <w:rFonts w:ascii="Arial" w:hAnsi="Arial" w:cs="Arial"/>
                <w:i/>
                <w:iCs/>
                <w:sz w:val="22"/>
                <w:szCs w:val="22"/>
              </w:rPr>
              <w:t>Nivel de educación</w:t>
            </w:r>
          </w:p>
        </w:tc>
        <w:tc>
          <w:tcPr>
            <w:tcW w:w="2694" w:type="dxa"/>
          </w:tcPr>
          <w:p w14:paraId="4C3EF2AE" w14:textId="77777777" w:rsidR="002B268E" w:rsidRPr="0004620A" w:rsidRDefault="002B268E" w:rsidP="008706FF">
            <w:pPr>
              <w:jc w:val="center"/>
              <w:rPr>
                <w:rFonts w:ascii="Arial" w:hAnsi="Arial" w:cs="Arial"/>
                <w:sz w:val="22"/>
                <w:szCs w:val="22"/>
              </w:rPr>
            </w:pPr>
          </w:p>
        </w:tc>
        <w:tc>
          <w:tcPr>
            <w:tcW w:w="2403" w:type="dxa"/>
            <w:vAlign w:val="bottom"/>
          </w:tcPr>
          <w:p w14:paraId="25F0ED4E" w14:textId="77777777" w:rsidR="002B268E" w:rsidRPr="0004620A" w:rsidRDefault="002B268E" w:rsidP="008706FF">
            <w:pPr>
              <w:jc w:val="center"/>
              <w:rPr>
                <w:rFonts w:ascii="Arial" w:hAnsi="Arial" w:cs="Arial"/>
                <w:sz w:val="22"/>
                <w:szCs w:val="22"/>
              </w:rPr>
            </w:pPr>
          </w:p>
        </w:tc>
      </w:tr>
      <w:tr w:rsidR="002B268E" w:rsidRPr="0004620A" w14:paraId="51BA3740" w14:textId="77777777" w:rsidTr="008706FF">
        <w:tc>
          <w:tcPr>
            <w:tcW w:w="3397" w:type="dxa"/>
            <w:vAlign w:val="bottom"/>
          </w:tcPr>
          <w:p w14:paraId="1215D89C" w14:textId="77777777" w:rsidR="002B268E" w:rsidRPr="0004620A" w:rsidRDefault="002B268E" w:rsidP="008706FF">
            <w:pPr>
              <w:ind w:right="-127"/>
              <w:rPr>
                <w:rFonts w:ascii="Arial" w:hAnsi="Arial" w:cs="Arial"/>
                <w:sz w:val="22"/>
                <w:szCs w:val="22"/>
              </w:rPr>
            </w:pPr>
            <w:r w:rsidRPr="0004620A">
              <w:rPr>
                <w:rFonts w:ascii="Arial" w:hAnsi="Arial" w:cs="Arial"/>
                <w:sz w:val="22"/>
                <w:szCs w:val="22"/>
              </w:rPr>
              <w:t xml:space="preserve">    </w:t>
            </w:r>
            <w:r w:rsidRPr="0004620A">
              <w:rPr>
                <w:rFonts w:ascii="Arial" w:hAnsi="Arial" w:cs="Arial"/>
                <w:color w:val="000000"/>
                <w:sz w:val="22"/>
                <w:szCs w:val="22"/>
              </w:rPr>
              <w:t>Licenciatura o título profesional</w:t>
            </w:r>
          </w:p>
        </w:tc>
        <w:tc>
          <w:tcPr>
            <w:tcW w:w="2694" w:type="dxa"/>
            <w:vAlign w:val="bottom"/>
          </w:tcPr>
          <w:p w14:paraId="6B23A313" w14:textId="77777777" w:rsidR="002B268E" w:rsidRPr="0004620A" w:rsidRDefault="002B268E" w:rsidP="008706FF">
            <w:pPr>
              <w:jc w:val="center"/>
              <w:rPr>
                <w:rFonts w:ascii="Arial" w:hAnsi="Arial" w:cs="Arial"/>
                <w:sz w:val="22"/>
                <w:szCs w:val="22"/>
              </w:rPr>
            </w:pPr>
            <w:r w:rsidRPr="0004620A">
              <w:rPr>
                <w:rFonts w:ascii="Arial" w:hAnsi="Arial" w:cs="Arial"/>
                <w:color w:val="000000"/>
                <w:sz w:val="22"/>
                <w:szCs w:val="22"/>
              </w:rPr>
              <w:t>36</w:t>
            </w:r>
          </w:p>
        </w:tc>
        <w:tc>
          <w:tcPr>
            <w:tcW w:w="2403" w:type="dxa"/>
            <w:vAlign w:val="bottom"/>
          </w:tcPr>
          <w:p w14:paraId="5133F7E7" w14:textId="77777777" w:rsidR="002B268E" w:rsidRPr="0004620A" w:rsidRDefault="002B268E" w:rsidP="008706FF">
            <w:pPr>
              <w:jc w:val="center"/>
              <w:rPr>
                <w:rFonts w:ascii="Arial" w:hAnsi="Arial" w:cs="Arial"/>
                <w:sz w:val="22"/>
                <w:szCs w:val="22"/>
              </w:rPr>
            </w:pPr>
            <w:r w:rsidRPr="0004620A">
              <w:rPr>
                <w:rFonts w:ascii="Arial" w:hAnsi="Arial" w:cs="Arial"/>
                <w:color w:val="000000"/>
                <w:sz w:val="22"/>
                <w:szCs w:val="22"/>
              </w:rPr>
              <w:t>31,3%</w:t>
            </w:r>
          </w:p>
        </w:tc>
      </w:tr>
      <w:tr w:rsidR="002B268E" w:rsidRPr="0004620A" w14:paraId="3AB9272B" w14:textId="77777777" w:rsidTr="008706FF">
        <w:tc>
          <w:tcPr>
            <w:tcW w:w="3397" w:type="dxa"/>
            <w:vAlign w:val="bottom"/>
          </w:tcPr>
          <w:p w14:paraId="6FE68663" w14:textId="77777777" w:rsidR="002B268E" w:rsidRPr="0004620A" w:rsidRDefault="002B268E" w:rsidP="008706FF">
            <w:pPr>
              <w:rPr>
                <w:rFonts w:ascii="Arial" w:hAnsi="Arial" w:cs="Arial"/>
                <w:sz w:val="22"/>
                <w:szCs w:val="22"/>
              </w:rPr>
            </w:pPr>
            <w:r w:rsidRPr="0004620A">
              <w:rPr>
                <w:rFonts w:ascii="Arial" w:hAnsi="Arial" w:cs="Arial"/>
                <w:sz w:val="22"/>
                <w:szCs w:val="22"/>
              </w:rPr>
              <w:t xml:space="preserve">    </w:t>
            </w:r>
            <w:r w:rsidRPr="0004620A">
              <w:rPr>
                <w:rFonts w:ascii="Arial" w:hAnsi="Arial" w:cs="Arial"/>
                <w:color w:val="000000"/>
                <w:sz w:val="22"/>
                <w:szCs w:val="22"/>
              </w:rPr>
              <w:t>Doctor en Filosofía</w:t>
            </w:r>
          </w:p>
        </w:tc>
        <w:tc>
          <w:tcPr>
            <w:tcW w:w="2694" w:type="dxa"/>
            <w:vAlign w:val="bottom"/>
          </w:tcPr>
          <w:p w14:paraId="79BE72A1" w14:textId="77777777" w:rsidR="002B268E" w:rsidRPr="0004620A" w:rsidRDefault="002B268E" w:rsidP="008706FF">
            <w:pPr>
              <w:jc w:val="center"/>
              <w:rPr>
                <w:rFonts w:ascii="Arial" w:hAnsi="Arial" w:cs="Arial"/>
                <w:sz w:val="22"/>
                <w:szCs w:val="22"/>
              </w:rPr>
            </w:pPr>
            <w:r w:rsidRPr="0004620A">
              <w:rPr>
                <w:rFonts w:ascii="Arial" w:hAnsi="Arial" w:cs="Arial"/>
                <w:color w:val="000000"/>
                <w:sz w:val="22"/>
                <w:szCs w:val="22"/>
              </w:rPr>
              <w:t>3</w:t>
            </w:r>
          </w:p>
        </w:tc>
        <w:tc>
          <w:tcPr>
            <w:tcW w:w="2403" w:type="dxa"/>
            <w:vAlign w:val="bottom"/>
          </w:tcPr>
          <w:p w14:paraId="1A4095A2" w14:textId="77777777" w:rsidR="002B268E" w:rsidRPr="0004620A" w:rsidRDefault="002B268E" w:rsidP="008706FF">
            <w:pPr>
              <w:jc w:val="center"/>
              <w:rPr>
                <w:rFonts w:ascii="Arial" w:hAnsi="Arial" w:cs="Arial"/>
                <w:sz w:val="22"/>
                <w:szCs w:val="22"/>
              </w:rPr>
            </w:pPr>
            <w:r w:rsidRPr="0004620A">
              <w:rPr>
                <w:rFonts w:ascii="Arial" w:hAnsi="Arial" w:cs="Arial"/>
                <w:color w:val="000000"/>
                <w:sz w:val="22"/>
                <w:szCs w:val="22"/>
              </w:rPr>
              <w:t>2,6%</w:t>
            </w:r>
          </w:p>
        </w:tc>
      </w:tr>
      <w:tr w:rsidR="002B268E" w:rsidRPr="0004620A" w14:paraId="173A3673" w14:textId="77777777" w:rsidTr="008706FF">
        <w:tc>
          <w:tcPr>
            <w:tcW w:w="3397" w:type="dxa"/>
            <w:vAlign w:val="bottom"/>
          </w:tcPr>
          <w:p w14:paraId="6C2062C0" w14:textId="77777777" w:rsidR="002B268E" w:rsidRPr="0004620A" w:rsidRDefault="002B268E" w:rsidP="008706FF">
            <w:pPr>
              <w:rPr>
                <w:rFonts w:ascii="Arial" w:hAnsi="Arial" w:cs="Arial"/>
                <w:sz w:val="22"/>
                <w:szCs w:val="22"/>
              </w:rPr>
            </w:pPr>
            <w:r w:rsidRPr="0004620A">
              <w:rPr>
                <w:rFonts w:ascii="Arial" w:hAnsi="Arial" w:cs="Arial"/>
                <w:sz w:val="22"/>
                <w:szCs w:val="22"/>
              </w:rPr>
              <w:t xml:space="preserve">    </w:t>
            </w:r>
            <w:r w:rsidRPr="0004620A">
              <w:rPr>
                <w:rFonts w:ascii="Arial" w:hAnsi="Arial" w:cs="Arial"/>
                <w:color w:val="000000"/>
                <w:sz w:val="22"/>
                <w:szCs w:val="22"/>
              </w:rPr>
              <w:t>Maestría</w:t>
            </w:r>
          </w:p>
        </w:tc>
        <w:tc>
          <w:tcPr>
            <w:tcW w:w="2694" w:type="dxa"/>
            <w:vAlign w:val="bottom"/>
          </w:tcPr>
          <w:p w14:paraId="3179608E" w14:textId="77777777" w:rsidR="002B268E" w:rsidRPr="0004620A" w:rsidRDefault="002B268E" w:rsidP="008706FF">
            <w:pPr>
              <w:jc w:val="center"/>
              <w:rPr>
                <w:rFonts w:ascii="Arial" w:hAnsi="Arial" w:cs="Arial"/>
                <w:sz w:val="22"/>
                <w:szCs w:val="22"/>
              </w:rPr>
            </w:pPr>
            <w:r w:rsidRPr="0004620A">
              <w:rPr>
                <w:rFonts w:ascii="Arial" w:hAnsi="Arial" w:cs="Arial"/>
                <w:color w:val="000000"/>
                <w:sz w:val="22"/>
                <w:szCs w:val="22"/>
              </w:rPr>
              <w:t>76</w:t>
            </w:r>
          </w:p>
        </w:tc>
        <w:tc>
          <w:tcPr>
            <w:tcW w:w="2403" w:type="dxa"/>
            <w:vAlign w:val="bottom"/>
          </w:tcPr>
          <w:p w14:paraId="1879E45B" w14:textId="77777777" w:rsidR="002B268E" w:rsidRPr="0004620A" w:rsidRDefault="002B268E" w:rsidP="008706FF">
            <w:pPr>
              <w:jc w:val="center"/>
              <w:rPr>
                <w:rFonts w:ascii="Arial" w:hAnsi="Arial" w:cs="Arial"/>
                <w:sz w:val="22"/>
                <w:szCs w:val="22"/>
              </w:rPr>
            </w:pPr>
            <w:r w:rsidRPr="0004620A">
              <w:rPr>
                <w:rFonts w:ascii="Arial" w:hAnsi="Arial" w:cs="Arial"/>
                <w:color w:val="000000"/>
                <w:sz w:val="22"/>
                <w:szCs w:val="22"/>
              </w:rPr>
              <w:t>66,1%</w:t>
            </w:r>
          </w:p>
        </w:tc>
      </w:tr>
      <w:tr w:rsidR="002B268E" w:rsidRPr="0004620A" w14:paraId="0973EB4B" w14:textId="77777777" w:rsidTr="008706FF">
        <w:tc>
          <w:tcPr>
            <w:tcW w:w="3397" w:type="dxa"/>
            <w:vAlign w:val="bottom"/>
          </w:tcPr>
          <w:p w14:paraId="2F47A6E1" w14:textId="77777777" w:rsidR="002B268E" w:rsidRPr="0004620A" w:rsidRDefault="002B268E" w:rsidP="008706FF">
            <w:pPr>
              <w:rPr>
                <w:rFonts w:ascii="Arial" w:hAnsi="Arial" w:cs="Arial"/>
                <w:i/>
                <w:iCs/>
                <w:color w:val="000000"/>
                <w:sz w:val="22"/>
                <w:szCs w:val="22"/>
              </w:rPr>
            </w:pPr>
            <w:r w:rsidRPr="0004620A">
              <w:rPr>
                <w:rFonts w:ascii="Arial" w:hAnsi="Arial" w:cs="Arial"/>
                <w:i/>
                <w:iCs/>
                <w:color w:val="000000"/>
                <w:sz w:val="22"/>
                <w:szCs w:val="22"/>
              </w:rPr>
              <w:t>Total</w:t>
            </w:r>
          </w:p>
        </w:tc>
        <w:tc>
          <w:tcPr>
            <w:tcW w:w="2694" w:type="dxa"/>
            <w:vAlign w:val="bottom"/>
          </w:tcPr>
          <w:p w14:paraId="6AD9DC0E" w14:textId="77777777" w:rsidR="002B268E" w:rsidRPr="0004620A" w:rsidRDefault="002B268E" w:rsidP="008706FF">
            <w:pPr>
              <w:jc w:val="center"/>
              <w:rPr>
                <w:rFonts w:ascii="Arial" w:hAnsi="Arial" w:cs="Arial"/>
                <w:color w:val="000000"/>
                <w:sz w:val="22"/>
                <w:szCs w:val="22"/>
              </w:rPr>
            </w:pPr>
            <w:r w:rsidRPr="0004620A">
              <w:rPr>
                <w:rFonts w:ascii="Arial" w:hAnsi="Arial" w:cs="Arial"/>
                <w:color w:val="000000"/>
                <w:sz w:val="22"/>
                <w:szCs w:val="22"/>
              </w:rPr>
              <w:t>115</w:t>
            </w:r>
          </w:p>
        </w:tc>
        <w:tc>
          <w:tcPr>
            <w:tcW w:w="2403" w:type="dxa"/>
          </w:tcPr>
          <w:p w14:paraId="42DBE884" w14:textId="77777777" w:rsidR="002B268E" w:rsidRPr="0004620A" w:rsidRDefault="002B268E" w:rsidP="008706FF">
            <w:pPr>
              <w:jc w:val="center"/>
              <w:rPr>
                <w:rFonts w:ascii="Arial" w:hAnsi="Arial" w:cs="Arial"/>
                <w:sz w:val="22"/>
                <w:szCs w:val="22"/>
              </w:rPr>
            </w:pPr>
            <w:r w:rsidRPr="0004620A">
              <w:rPr>
                <w:rFonts w:ascii="Arial" w:hAnsi="Arial" w:cs="Arial"/>
                <w:sz w:val="22"/>
                <w:szCs w:val="22"/>
              </w:rPr>
              <w:t>100%</w:t>
            </w:r>
          </w:p>
        </w:tc>
      </w:tr>
    </w:tbl>
    <w:p w14:paraId="3F165FD5" w14:textId="77777777" w:rsidR="002B268E" w:rsidRPr="0004620A" w:rsidRDefault="002B268E" w:rsidP="002B268E">
      <w:pPr>
        <w:jc w:val="both"/>
        <w:rPr>
          <w:rFonts w:ascii="Arial" w:hAnsi="Arial" w:cs="Arial"/>
          <w:sz w:val="22"/>
          <w:szCs w:val="22"/>
        </w:rPr>
      </w:pPr>
    </w:p>
    <w:p w14:paraId="1B421D68" w14:textId="77777777" w:rsidR="00C05EDC" w:rsidRPr="0004620A" w:rsidRDefault="00C05EDC" w:rsidP="00C05EDC">
      <w:pPr>
        <w:rPr>
          <w:rFonts w:ascii="Arial" w:hAnsi="Arial" w:cs="Arial"/>
          <w:b/>
          <w:sz w:val="22"/>
          <w:szCs w:val="22"/>
        </w:rPr>
      </w:pPr>
      <w:r w:rsidRPr="0004620A">
        <w:rPr>
          <w:rFonts w:ascii="Arial" w:hAnsi="Arial" w:cs="Arial"/>
          <w:b/>
          <w:sz w:val="22"/>
          <w:szCs w:val="22"/>
        </w:rPr>
        <w:t>Tabla 2</w:t>
      </w:r>
    </w:p>
    <w:p w14:paraId="526ED63A" w14:textId="77777777" w:rsidR="00C05EDC" w:rsidRPr="0004620A" w:rsidRDefault="00C05EDC" w:rsidP="00C05EDC">
      <w:pPr>
        <w:rPr>
          <w:rFonts w:ascii="Arial" w:hAnsi="Arial" w:cs="Arial"/>
          <w:bCs/>
          <w:i/>
          <w:iCs/>
          <w:sz w:val="22"/>
          <w:szCs w:val="22"/>
        </w:rPr>
      </w:pPr>
      <w:r w:rsidRPr="0004620A">
        <w:rPr>
          <w:rFonts w:ascii="Arial" w:hAnsi="Arial" w:cs="Arial"/>
          <w:bCs/>
          <w:i/>
          <w:iCs/>
          <w:sz w:val="22"/>
          <w:szCs w:val="22"/>
        </w:rPr>
        <w:t>Fiabilidad y validez convergente</w:t>
      </w:r>
    </w:p>
    <w:tbl>
      <w:tblPr>
        <w:tblStyle w:val="Tablaconcuadrcul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29"/>
        <w:gridCol w:w="1365"/>
        <w:gridCol w:w="1096"/>
        <w:gridCol w:w="1096"/>
      </w:tblGrid>
      <w:tr w:rsidR="00C05EDC" w:rsidRPr="0004620A" w14:paraId="3A1CBA5D" w14:textId="77777777" w:rsidTr="008706FF">
        <w:tc>
          <w:tcPr>
            <w:tcW w:w="2123" w:type="dxa"/>
            <w:tcBorders>
              <w:top w:val="single" w:sz="4" w:space="0" w:color="auto"/>
              <w:bottom w:val="single" w:sz="4" w:space="0" w:color="auto"/>
            </w:tcBorders>
            <w:vAlign w:val="center"/>
          </w:tcPr>
          <w:p w14:paraId="011D58CC" w14:textId="77777777" w:rsidR="00C05EDC" w:rsidRPr="0004620A" w:rsidRDefault="00C05EDC" w:rsidP="008706FF">
            <w:pPr>
              <w:rPr>
                <w:rFonts w:ascii="Arial" w:hAnsi="Arial" w:cs="Arial"/>
                <w:b/>
                <w:bCs/>
                <w:sz w:val="22"/>
                <w:szCs w:val="22"/>
              </w:rPr>
            </w:pPr>
            <w:r w:rsidRPr="0004620A">
              <w:rPr>
                <w:rFonts w:ascii="Arial" w:hAnsi="Arial" w:cs="Arial"/>
                <w:b/>
                <w:bCs/>
                <w:sz w:val="22"/>
                <w:szCs w:val="22"/>
              </w:rPr>
              <w:t>Construir</w:t>
            </w:r>
          </w:p>
        </w:tc>
        <w:tc>
          <w:tcPr>
            <w:tcW w:w="2123" w:type="dxa"/>
            <w:tcBorders>
              <w:top w:val="single" w:sz="4" w:space="0" w:color="auto"/>
              <w:bottom w:val="single" w:sz="4" w:space="0" w:color="auto"/>
            </w:tcBorders>
            <w:vAlign w:val="center"/>
          </w:tcPr>
          <w:p w14:paraId="5DE448E6" w14:textId="77777777" w:rsidR="00C05EDC" w:rsidRPr="0004620A" w:rsidRDefault="00C05EDC" w:rsidP="008706FF">
            <w:pPr>
              <w:jc w:val="center"/>
              <w:rPr>
                <w:rFonts w:ascii="Arial" w:hAnsi="Arial" w:cs="Arial"/>
                <w:b/>
                <w:bCs/>
                <w:sz w:val="22"/>
                <w:szCs w:val="22"/>
              </w:rPr>
            </w:pPr>
            <w:r w:rsidRPr="0004620A">
              <w:rPr>
                <w:rFonts w:ascii="Arial" w:hAnsi="Arial" w:cs="Arial"/>
                <w:b/>
                <w:bCs/>
                <w:sz w:val="22"/>
                <w:szCs w:val="22"/>
              </w:rPr>
              <w:t>Cargas externas</w:t>
            </w:r>
          </w:p>
        </w:tc>
        <w:tc>
          <w:tcPr>
            <w:tcW w:w="2124" w:type="dxa"/>
            <w:tcBorders>
              <w:top w:val="single" w:sz="4" w:space="0" w:color="auto"/>
              <w:bottom w:val="single" w:sz="4" w:space="0" w:color="auto"/>
            </w:tcBorders>
            <w:vAlign w:val="center"/>
          </w:tcPr>
          <w:p w14:paraId="19CD81A4" w14:textId="77777777" w:rsidR="00C05EDC" w:rsidRPr="0004620A" w:rsidRDefault="00C05EDC" w:rsidP="008706FF">
            <w:pPr>
              <w:jc w:val="center"/>
              <w:rPr>
                <w:rFonts w:ascii="Arial" w:hAnsi="Arial" w:cs="Arial"/>
                <w:b/>
                <w:bCs/>
                <w:sz w:val="22"/>
                <w:szCs w:val="22"/>
              </w:rPr>
            </w:pPr>
            <w:r w:rsidRPr="0004620A">
              <w:rPr>
                <w:rFonts w:ascii="Arial" w:hAnsi="Arial" w:cs="Arial"/>
                <w:b/>
                <w:bCs/>
                <w:sz w:val="22"/>
                <w:szCs w:val="22"/>
              </w:rPr>
              <w:t>alfa</w:t>
            </w:r>
          </w:p>
        </w:tc>
        <w:tc>
          <w:tcPr>
            <w:tcW w:w="2124" w:type="dxa"/>
            <w:tcBorders>
              <w:top w:val="single" w:sz="4" w:space="0" w:color="auto"/>
              <w:bottom w:val="single" w:sz="4" w:space="0" w:color="auto"/>
            </w:tcBorders>
            <w:vAlign w:val="center"/>
          </w:tcPr>
          <w:p w14:paraId="7BF32699" w14:textId="77777777" w:rsidR="00C05EDC" w:rsidRPr="0004620A" w:rsidRDefault="00C05EDC" w:rsidP="008706FF">
            <w:pPr>
              <w:jc w:val="center"/>
              <w:rPr>
                <w:rFonts w:ascii="Arial" w:hAnsi="Arial" w:cs="Arial"/>
                <w:b/>
                <w:bCs/>
                <w:sz w:val="22"/>
                <w:szCs w:val="22"/>
              </w:rPr>
            </w:pPr>
            <w:r w:rsidRPr="0004620A">
              <w:rPr>
                <w:rFonts w:ascii="Arial" w:hAnsi="Arial" w:cs="Arial"/>
                <w:b/>
                <w:bCs/>
                <w:sz w:val="22"/>
                <w:szCs w:val="22"/>
              </w:rPr>
              <w:t>CRA</w:t>
            </w:r>
          </w:p>
        </w:tc>
      </w:tr>
      <w:tr w:rsidR="00C05EDC" w:rsidRPr="0004620A" w14:paraId="05C486C6" w14:textId="77777777" w:rsidTr="008706FF">
        <w:tc>
          <w:tcPr>
            <w:tcW w:w="8494" w:type="dxa"/>
            <w:gridSpan w:val="4"/>
            <w:tcBorders>
              <w:top w:val="single" w:sz="4" w:space="0" w:color="auto"/>
            </w:tcBorders>
          </w:tcPr>
          <w:p w14:paraId="7B264225" w14:textId="77777777" w:rsidR="00C05EDC" w:rsidRPr="0004620A" w:rsidRDefault="00C05EDC" w:rsidP="008706FF">
            <w:pPr>
              <w:rPr>
                <w:rFonts w:ascii="Arial" w:hAnsi="Arial" w:cs="Arial"/>
                <w:i/>
                <w:iCs/>
                <w:sz w:val="22"/>
                <w:szCs w:val="22"/>
              </w:rPr>
            </w:pPr>
            <w:r w:rsidRPr="0004620A">
              <w:rPr>
                <w:rFonts w:ascii="Arial" w:hAnsi="Arial" w:cs="Arial"/>
                <w:i/>
                <w:iCs/>
                <w:sz w:val="22"/>
                <w:szCs w:val="22"/>
              </w:rPr>
              <w:t xml:space="preserve">Evaluación de la </w:t>
            </w:r>
            <w:proofErr w:type="spellStart"/>
            <w:r w:rsidRPr="0004620A">
              <w:rPr>
                <w:rFonts w:ascii="Arial" w:hAnsi="Arial" w:cs="Arial"/>
                <w:i/>
                <w:iCs/>
                <w:sz w:val="22"/>
                <w:szCs w:val="22"/>
              </w:rPr>
              <w:t>autoemoción</w:t>
            </w:r>
            <w:proofErr w:type="spellEnd"/>
          </w:p>
        </w:tc>
      </w:tr>
      <w:tr w:rsidR="00C05EDC" w:rsidRPr="0004620A" w14:paraId="0CD67519" w14:textId="77777777" w:rsidTr="008706FF">
        <w:tc>
          <w:tcPr>
            <w:tcW w:w="2123" w:type="dxa"/>
          </w:tcPr>
          <w:p w14:paraId="5F72FAD2" w14:textId="77777777" w:rsidR="00C05EDC" w:rsidRPr="0004620A" w:rsidRDefault="00C05EDC" w:rsidP="008706FF">
            <w:pPr>
              <w:rPr>
                <w:rFonts w:ascii="Arial" w:hAnsi="Arial" w:cs="Arial"/>
                <w:sz w:val="22"/>
                <w:szCs w:val="22"/>
              </w:rPr>
            </w:pPr>
            <w:r w:rsidRPr="0004620A">
              <w:rPr>
                <w:rFonts w:ascii="Arial" w:hAnsi="Arial" w:cs="Arial"/>
                <w:sz w:val="22"/>
                <w:szCs w:val="22"/>
              </w:rPr>
              <w:t xml:space="preserve">    Mar 1</w:t>
            </w:r>
          </w:p>
        </w:tc>
        <w:tc>
          <w:tcPr>
            <w:tcW w:w="2123" w:type="dxa"/>
            <w:vAlign w:val="bottom"/>
          </w:tcPr>
          <w:p w14:paraId="590D4086" w14:textId="77777777" w:rsidR="00C05EDC" w:rsidRPr="0004620A" w:rsidRDefault="00C05EDC" w:rsidP="008706FF">
            <w:pPr>
              <w:jc w:val="center"/>
              <w:rPr>
                <w:rFonts w:ascii="Arial" w:hAnsi="Arial" w:cs="Arial"/>
                <w:sz w:val="22"/>
                <w:szCs w:val="22"/>
              </w:rPr>
            </w:pPr>
            <w:r w:rsidRPr="0004620A">
              <w:rPr>
                <w:rFonts w:ascii="Arial" w:hAnsi="Arial" w:cs="Arial"/>
                <w:color w:val="000000"/>
                <w:sz w:val="22"/>
                <w:szCs w:val="22"/>
              </w:rPr>
              <w:t>0,771</w:t>
            </w:r>
          </w:p>
        </w:tc>
        <w:tc>
          <w:tcPr>
            <w:tcW w:w="2124" w:type="dxa"/>
            <w:vAlign w:val="bottom"/>
          </w:tcPr>
          <w:p w14:paraId="6C7146A5" w14:textId="77777777" w:rsidR="00C05EDC" w:rsidRPr="0004620A" w:rsidRDefault="00C05EDC" w:rsidP="008706FF">
            <w:pPr>
              <w:jc w:val="center"/>
              <w:rPr>
                <w:rFonts w:ascii="Arial" w:hAnsi="Arial" w:cs="Arial"/>
                <w:sz w:val="22"/>
                <w:szCs w:val="22"/>
              </w:rPr>
            </w:pPr>
            <w:r w:rsidRPr="0004620A">
              <w:rPr>
                <w:rFonts w:ascii="Arial" w:hAnsi="Arial" w:cs="Arial"/>
                <w:color w:val="000000"/>
                <w:sz w:val="22"/>
                <w:szCs w:val="22"/>
              </w:rPr>
              <w:t>0,863</w:t>
            </w:r>
          </w:p>
        </w:tc>
        <w:tc>
          <w:tcPr>
            <w:tcW w:w="2124" w:type="dxa"/>
            <w:vAlign w:val="bottom"/>
          </w:tcPr>
          <w:p w14:paraId="50B00C58" w14:textId="77777777" w:rsidR="00C05EDC" w:rsidRPr="0004620A" w:rsidRDefault="00C05EDC" w:rsidP="008706FF">
            <w:pPr>
              <w:jc w:val="center"/>
              <w:rPr>
                <w:rFonts w:ascii="Arial" w:hAnsi="Arial" w:cs="Arial"/>
                <w:sz w:val="22"/>
                <w:szCs w:val="22"/>
              </w:rPr>
            </w:pPr>
            <w:r w:rsidRPr="0004620A">
              <w:rPr>
                <w:rFonts w:ascii="Arial" w:hAnsi="Arial" w:cs="Arial"/>
                <w:color w:val="000000"/>
                <w:sz w:val="22"/>
                <w:szCs w:val="22"/>
              </w:rPr>
              <w:t>0,712</w:t>
            </w:r>
          </w:p>
        </w:tc>
      </w:tr>
      <w:tr w:rsidR="00C05EDC" w:rsidRPr="0004620A" w14:paraId="25CB8A8F" w14:textId="77777777" w:rsidTr="008706FF">
        <w:tc>
          <w:tcPr>
            <w:tcW w:w="2123" w:type="dxa"/>
          </w:tcPr>
          <w:p w14:paraId="1A56ED7E" w14:textId="77777777" w:rsidR="00C05EDC" w:rsidRPr="0004620A" w:rsidRDefault="00C05EDC" w:rsidP="008706FF">
            <w:pPr>
              <w:rPr>
                <w:rFonts w:ascii="Arial" w:hAnsi="Arial" w:cs="Arial"/>
                <w:sz w:val="22"/>
                <w:szCs w:val="22"/>
              </w:rPr>
            </w:pPr>
            <w:r w:rsidRPr="0004620A">
              <w:rPr>
                <w:rFonts w:ascii="Arial" w:hAnsi="Arial" w:cs="Arial"/>
                <w:sz w:val="22"/>
                <w:szCs w:val="22"/>
              </w:rPr>
              <w:t xml:space="preserve">    Mar 2</w:t>
            </w:r>
          </w:p>
        </w:tc>
        <w:tc>
          <w:tcPr>
            <w:tcW w:w="2123" w:type="dxa"/>
            <w:vAlign w:val="bottom"/>
          </w:tcPr>
          <w:p w14:paraId="13E1B119" w14:textId="77777777" w:rsidR="00C05EDC" w:rsidRPr="0004620A" w:rsidRDefault="00C05EDC" w:rsidP="008706FF">
            <w:pPr>
              <w:jc w:val="center"/>
              <w:rPr>
                <w:rFonts w:ascii="Arial" w:hAnsi="Arial" w:cs="Arial"/>
                <w:sz w:val="22"/>
                <w:szCs w:val="22"/>
              </w:rPr>
            </w:pPr>
            <w:r w:rsidRPr="0004620A">
              <w:rPr>
                <w:rFonts w:ascii="Arial" w:hAnsi="Arial" w:cs="Arial"/>
                <w:color w:val="000000"/>
                <w:sz w:val="22"/>
                <w:szCs w:val="22"/>
              </w:rPr>
              <w:t>0,913</w:t>
            </w:r>
          </w:p>
        </w:tc>
        <w:tc>
          <w:tcPr>
            <w:tcW w:w="2124" w:type="dxa"/>
          </w:tcPr>
          <w:p w14:paraId="5453DA02" w14:textId="77777777" w:rsidR="00C05EDC" w:rsidRPr="0004620A" w:rsidRDefault="00C05EDC" w:rsidP="008706FF">
            <w:pPr>
              <w:jc w:val="center"/>
              <w:rPr>
                <w:rFonts w:ascii="Arial" w:hAnsi="Arial" w:cs="Arial"/>
                <w:sz w:val="22"/>
                <w:szCs w:val="22"/>
              </w:rPr>
            </w:pPr>
          </w:p>
        </w:tc>
        <w:tc>
          <w:tcPr>
            <w:tcW w:w="2124" w:type="dxa"/>
          </w:tcPr>
          <w:p w14:paraId="2FDF54F8" w14:textId="77777777" w:rsidR="00C05EDC" w:rsidRPr="0004620A" w:rsidRDefault="00C05EDC" w:rsidP="008706FF">
            <w:pPr>
              <w:jc w:val="center"/>
              <w:rPr>
                <w:rFonts w:ascii="Arial" w:hAnsi="Arial" w:cs="Arial"/>
                <w:sz w:val="22"/>
                <w:szCs w:val="22"/>
              </w:rPr>
            </w:pPr>
          </w:p>
        </w:tc>
      </w:tr>
      <w:tr w:rsidR="00C05EDC" w:rsidRPr="0004620A" w14:paraId="4C0C56DD" w14:textId="77777777" w:rsidTr="008706FF">
        <w:tc>
          <w:tcPr>
            <w:tcW w:w="2123" w:type="dxa"/>
          </w:tcPr>
          <w:p w14:paraId="0C8F48F9" w14:textId="77777777" w:rsidR="00C05EDC" w:rsidRPr="0004620A" w:rsidRDefault="00C05EDC" w:rsidP="008706FF">
            <w:pPr>
              <w:rPr>
                <w:rFonts w:ascii="Arial" w:hAnsi="Arial" w:cs="Arial"/>
                <w:sz w:val="22"/>
                <w:szCs w:val="22"/>
              </w:rPr>
            </w:pPr>
            <w:r w:rsidRPr="0004620A">
              <w:rPr>
                <w:rFonts w:ascii="Arial" w:hAnsi="Arial" w:cs="Arial"/>
                <w:sz w:val="22"/>
                <w:szCs w:val="22"/>
              </w:rPr>
              <w:t xml:space="preserve">    Mar 3</w:t>
            </w:r>
          </w:p>
        </w:tc>
        <w:tc>
          <w:tcPr>
            <w:tcW w:w="2123" w:type="dxa"/>
            <w:vAlign w:val="bottom"/>
          </w:tcPr>
          <w:p w14:paraId="6FEF34B2" w14:textId="77777777" w:rsidR="00C05EDC" w:rsidRPr="0004620A" w:rsidRDefault="00C05EDC" w:rsidP="008706FF">
            <w:pPr>
              <w:jc w:val="center"/>
              <w:rPr>
                <w:rFonts w:ascii="Arial" w:hAnsi="Arial" w:cs="Arial"/>
                <w:sz w:val="22"/>
                <w:szCs w:val="22"/>
              </w:rPr>
            </w:pPr>
            <w:r w:rsidRPr="0004620A">
              <w:rPr>
                <w:rFonts w:ascii="Arial" w:hAnsi="Arial" w:cs="Arial"/>
                <w:color w:val="000000"/>
                <w:sz w:val="22"/>
                <w:szCs w:val="22"/>
              </w:rPr>
              <w:t>0.902</w:t>
            </w:r>
          </w:p>
        </w:tc>
        <w:tc>
          <w:tcPr>
            <w:tcW w:w="2124" w:type="dxa"/>
          </w:tcPr>
          <w:p w14:paraId="46C5925D" w14:textId="77777777" w:rsidR="00C05EDC" w:rsidRPr="0004620A" w:rsidRDefault="00C05EDC" w:rsidP="008706FF">
            <w:pPr>
              <w:jc w:val="center"/>
              <w:rPr>
                <w:rFonts w:ascii="Arial" w:hAnsi="Arial" w:cs="Arial"/>
                <w:sz w:val="22"/>
                <w:szCs w:val="22"/>
              </w:rPr>
            </w:pPr>
          </w:p>
        </w:tc>
        <w:tc>
          <w:tcPr>
            <w:tcW w:w="2124" w:type="dxa"/>
          </w:tcPr>
          <w:p w14:paraId="248CE3D0" w14:textId="77777777" w:rsidR="00C05EDC" w:rsidRPr="0004620A" w:rsidRDefault="00C05EDC" w:rsidP="008706FF">
            <w:pPr>
              <w:jc w:val="center"/>
              <w:rPr>
                <w:rFonts w:ascii="Arial" w:hAnsi="Arial" w:cs="Arial"/>
                <w:sz w:val="22"/>
                <w:szCs w:val="22"/>
              </w:rPr>
            </w:pPr>
          </w:p>
        </w:tc>
      </w:tr>
      <w:tr w:rsidR="00C05EDC" w:rsidRPr="0004620A" w14:paraId="7527D461" w14:textId="77777777" w:rsidTr="008706FF">
        <w:tc>
          <w:tcPr>
            <w:tcW w:w="2123" w:type="dxa"/>
          </w:tcPr>
          <w:p w14:paraId="106D2DE3" w14:textId="77777777" w:rsidR="00C05EDC" w:rsidRPr="0004620A" w:rsidRDefault="00C05EDC" w:rsidP="008706FF">
            <w:pPr>
              <w:rPr>
                <w:rFonts w:ascii="Arial" w:hAnsi="Arial" w:cs="Arial"/>
                <w:sz w:val="22"/>
                <w:szCs w:val="22"/>
              </w:rPr>
            </w:pPr>
            <w:r w:rsidRPr="0004620A">
              <w:rPr>
                <w:rFonts w:ascii="Arial" w:hAnsi="Arial" w:cs="Arial"/>
                <w:sz w:val="22"/>
                <w:szCs w:val="22"/>
              </w:rPr>
              <w:t xml:space="preserve">    Mar 4</w:t>
            </w:r>
          </w:p>
        </w:tc>
        <w:tc>
          <w:tcPr>
            <w:tcW w:w="2123" w:type="dxa"/>
            <w:vAlign w:val="bottom"/>
          </w:tcPr>
          <w:p w14:paraId="47860986" w14:textId="77777777" w:rsidR="00C05EDC" w:rsidRPr="0004620A" w:rsidRDefault="00C05EDC" w:rsidP="008706FF">
            <w:pPr>
              <w:jc w:val="center"/>
              <w:rPr>
                <w:rFonts w:ascii="Arial" w:hAnsi="Arial" w:cs="Arial"/>
                <w:sz w:val="22"/>
                <w:szCs w:val="22"/>
              </w:rPr>
            </w:pPr>
            <w:r w:rsidRPr="0004620A">
              <w:rPr>
                <w:rFonts w:ascii="Arial" w:hAnsi="Arial" w:cs="Arial"/>
                <w:color w:val="000000"/>
                <w:sz w:val="22"/>
                <w:szCs w:val="22"/>
              </w:rPr>
              <w:t>0,777</w:t>
            </w:r>
          </w:p>
        </w:tc>
        <w:tc>
          <w:tcPr>
            <w:tcW w:w="2124" w:type="dxa"/>
          </w:tcPr>
          <w:p w14:paraId="7C282C06" w14:textId="77777777" w:rsidR="00C05EDC" w:rsidRPr="0004620A" w:rsidRDefault="00C05EDC" w:rsidP="008706FF">
            <w:pPr>
              <w:jc w:val="center"/>
              <w:rPr>
                <w:rFonts w:ascii="Arial" w:hAnsi="Arial" w:cs="Arial"/>
                <w:sz w:val="22"/>
                <w:szCs w:val="22"/>
              </w:rPr>
            </w:pPr>
          </w:p>
        </w:tc>
        <w:tc>
          <w:tcPr>
            <w:tcW w:w="2124" w:type="dxa"/>
          </w:tcPr>
          <w:p w14:paraId="2C2DD3EC" w14:textId="77777777" w:rsidR="00C05EDC" w:rsidRPr="0004620A" w:rsidRDefault="00C05EDC" w:rsidP="008706FF">
            <w:pPr>
              <w:jc w:val="center"/>
              <w:rPr>
                <w:rFonts w:ascii="Arial" w:hAnsi="Arial" w:cs="Arial"/>
                <w:sz w:val="22"/>
                <w:szCs w:val="22"/>
              </w:rPr>
            </w:pPr>
          </w:p>
        </w:tc>
      </w:tr>
      <w:tr w:rsidR="00C05EDC" w:rsidRPr="0004620A" w14:paraId="1AB99450" w14:textId="77777777" w:rsidTr="008706FF">
        <w:tc>
          <w:tcPr>
            <w:tcW w:w="8494" w:type="dxa"/>
            <w:gridSpan w:val="4"/>
          </w:tcPr>
          <w:p w14:paraId="140B90AA" w14:textId="77777777" w:rsidR="00C05EDC" w:rsidRPr="0004620A" w:rsidRDefault="00C05EDC" w:rsidP="008706FF">
            <w:pPr>
              <w:rPr>
                <w:rFonts w:ascii="Arial" w:hAnsi="Arial" w:cs="Arial"/>
                <w:i/>
                <w:iCs/>
                <w:sz w:val="22"/>
                <w:szCs w:val="22"/>
              </w:rPr>
            </w:pPr>
            <w:r w:rsidRPr="0004620A">
              <w:rPr>
                <w:rFonts w:ascii="Arial" w:hAnsi="Arial" w:cs="Arial"/>
                <w:i/>
                <w:iCs/>
                <w:sz w:val="22"/>
                <w:szCs w:val="22"/>
              </w:rPr>
              <w:t>Evaluación de las emociones de los demás</w:t>
            </w:r>
          </w:p>
        </w:tc>
      </w:tr>
      <w:tr w:rsidR="00C05EDC" w:rsidRPr="0004620A" w14:paraId="48DD74BC" w14:textId="77777777" w:rsidTr="008706FF">
        <w:tc>
          <w:tcPr>
            <w:tcW w:w="2123" w:type="dxa"/>
          </w:tcPr>
          <w:p w14:paraId="5C7B90A3" w14:textId="77777777" w:rsidR="00C05EDC" w:rsidRPr="0004620A" w:rsidRDefault="00C05EDC" w:rsidP="008706FF">
            <w:pPr>
              <w:rPr>
                <w:rFonts w:ascii="Arial" w:hAnsi="Arial" w:cs="Arial"/>
                <w:sz w:val="22"/>
                <w:szCs w:val="22"/>
              </w:rPr>
            </w:pPr>
            <w:r w:rsidRPr="0004620A">
              <w:rPr>
                <w:rFonts w:ascii="Arial" w:hAnsi="Arial" w:cs="Arial"/>
                <w:sz w:val="22"/>
                <w:szCs w:val="22"/>
              </w:rPr>
              <w:t xml:space="preserve">    OEA1</w:t>
            </w:r>
          </w:p>
        </w:tc>
        <w:tc>
          <w:tcPr>
            <w:tcW w:w="2123" w:type="dxa"/>
            <w:vAlign w:val="bottom"/>
          </w:tcPr>
          <w:p w14:paraId="0B689350" w14:textId="77777777" w:rsidR="00C05EDC" w:rsidRPr="0004620A" w:rsidRDefault="00C05EDC" w:rsidP="008706FF">
            <w:pPr>
              <w:jc w:val="center"/>
              <w:rPr>
                <w:rFonts w:ascii="Arial" w:hAnsi="Arial" w:cs="Arial"/>
                <w:sz w:val="22"/>
                <w:szCs w:val="22"/>
              </w:rPr>
            </w:pPr>
            <w:r w:rsidRPr="0004620A">
              <w:rPr>
                <w:rFonts w:ascii="Arial" w:hAnsi="Arial" w:cs="Arial"/>
                <w:color w:val="000000"/>
                <w:sz w:val="22"/>
                <w:szCs w:val="22"/>
              </w:rPr>
              <w:t>0,852</w:t>
            </w:r>
          </w:p>
        </w:tc>
        <w:tc>
          <w:tcPr>
            <w:tcW w:w="2124" w:type="dxa"/>
            <w:vAlign w:val="bottom"/>
          </w:tcPr>
          <w:p w14:paraId="45E80C39" w14:textId="77777777" w:rsidR="00C05EDC" w:rsidRPr="0004620A" w:rsidRDefault="00C05EDC" w:rsidP="008706FF">
            <w:pPr>
              <w:jc w:val="center"/>
              <w:rPr>
                <w:rFonts w:ascii="Arial" w:hAnsi="Arial" w:cs="Arial"/>
                <w:sz w:val="22"/>
                <w:szCs w:val="22"/>
              </w:rPr>
            </w:pPr>
            <w:r w:rsidRPr="0004620A">
              <w:rPr>
                <w:rFonts w:ascii="Arial" w:hAnsi="Arial" w:cs="Arial"/>
                <w:color w:val="000000"/>
                <w:sz w:val="22"/>
                <w:szCs w:val="22"/>
              </w:rPr>
              <w:t>0,915</w:t>
            </w:r>
          </w:p>
        </w:tc>
        <w:tc>
          <w:tcPr>
            <w:tcW w:w="2124" w:type="dxa"/>
            <w:vAlign w:val="bottom"/>
          </w:tcPr>
          <w:p w14:paraId="7229CE55" w14:textId="77777777" w:rsidR="00C05EDC" w:rsidRPr="0004620A" w:rsidRDefault="00C05EDC" w:rsidP="008706FF">
            <w:pPr>
              <w:jc w:val="center"/>
              <w:rPr>
                <w:rFonts w:ascii="Arial" w:hAnsi="Arial" w:cs="Arial"/>
                <w:sz w:val="22"/>
                <w:szCs w:val="22"/>
              </w:rPr>
            </w:pPr>
            <w:r w:rsidRPr="0004620A">
              <w:rPr>
                <w:rFonts w:ascii="Arial" w:hAnsi="Arial" w:cs="Arial"/>
                <w:color w:val="000000"/>
                <w:sz w:val="22"/>
                <w:szCs w:val="22"/>
              </w:rPr>
              <w:t>0,798</w:t>
            </w:r>
          </w:p>
        </w:tc>
      </w:tr>
      <w:tr w:rsidR="00C05EDC" w:rsidRPr="0004620A" w14:paraId="37CD34DC" w14:textId="77777777" w:rsidTr="008706FF">
        <w:tc>
          <w:tcPr>
            <w:tcW w:w="2123" w:type="dxa"/>
          </w:tcPr>
          <w:p w14:paraId="72D432D3" w14:textId="77777777" w:rsidR="00C05EDC" w:rsidRPr="0004620A" w:rsidRDefault="00C05EDC" w:rsidP="008706FF">
            <w:pPr>
              <w:rPr>
                <w:rFonts w:ascii="Arial" w:hAnsi="Arial" w:cs="Arial"/>
                <w:sz w:val="22"/>
                <w:szCs w:val="22"/>
              </w:rPr>
            </w:pPr>
            <w:r w:rsidRPr="0004620A">
              <w:rPr>
                <w:rFonts w:ascii="Arial" w:hAnsi="Arial" w:cs="Arial"/>
                <w:sz w:val="22"/>
                <w:szCs w:val="22"/>
              </w:rPr>
              <w:t xml:space="preserve">    OEA2</w:t>
            </w:r>
          </w:p>
        </w:tc>
        <w:tc>
          <w:tcPr>
            <w:tcW w:w="2123" w:type="dxa"/>
            <w:vAlign w:val="bottom"/>
          </w:tcPr>
          <w:p w14:paraId="51AEC362" w14:textId="77777777" w:rsidR="00C05EDC" w:rsidRPr="0004620A" w:rsidRDefault="00C05EDC" w:rsidP="008706FF">
            <w:pPr>
              <w:jc w:val="center"/>
              <w:rPr>
                <w:rFonts w:ascii="Arial" w:hAnsi="Arial" w:cs="Arial"/>
                <w:sz w:val="22"/>
                <w:szCs w:val="22"/>
              </w:rPr>
            </w:pPr>
            <w:r w:rsidRPr="0004620A">
              <w:rPr>
                <w:rFonts w:ascii="Arial" w:hAnsi="Arial" w:cs="Arial"/>
                <w:color w:val="000000"/>
                <w:sz w:val="22"/>
                <w:szCs w:val="22"/>
              </w:rPr>
              <w:t>0,926</w:t>
            </w:r>
          </w:p>
        </w:tc>
        <w:tc>
          <w:tcPr>
            <w:tcW w:w="2124" w:type="dxa"/>
          </w:tcPr>
          <w:p w14:paraId="388A74D2" w14:textId="77777777" w:rsidR="00C05EDC" w:rsidRPr="0004620A" w:rsidRDefault="00C05EDC" w:rsidP="008706FF">
            <w:pPr>
              <w:jc w:val="center"/>
              <w:rPr>
                <w:rFonts w:ascii="Arial" w:hAnsi="Arial" w:cs="Arial"/>
                <w:sz w:val="22"/>
                <w:szCs w:val="22"/>
              </w:rPr>
            </w:pPr>
          </w:p>
        </w:tc>
        <w:tc>
          <w:tcPr>
            <w:tcW w:w="2124" w:type="dxa"/>
          </w:tcPr>
          <w:p w14:paraId="32B07D8C" w14:textId="77777777" w:rsidR="00C05EDC" w:rsidRPr="0004620A" w:rsidRDefault="00C05EDC" w:rsidP="008706FF">
            <w:pPr>
              <w:jc w:val="center"/>
              <w:rPr>
                <w:rFonts w:ascii="Arial" w:hAnsi="Arial" w:cs="Arial"/>
                <w:sz w:val="22"/>
                <w:szCs w:val="22"/>
              </w:rPr>
            </w:pPr>
          </w:p>
        </w:tc>
      </w:tr>
      <w:tr w:rsidR="00C05EDC" w:rsidRPr="0004620A" w14:paraId="4334B0D6" w14:textId="77777777" w:rsidTr="008706FF">
        <w:tc>
          <w:tcPr>
            <w:tcW w:w="2123" w:type="dxa"/>
          </w:tcPr>
          <w:p w14:paraId="56719CF5" w14:textId="77777777" w:rsidR="00C05EDC" w:rsidRPr="0004620A" w:rsidRDefault="00C05EDC" w:rsidP="008706FF">
            <w:pPr>
              <w:rPr>
                <w:rFonts w:ascii="Arial" w:hAnsi="Arial" w:cs="Arial"/>
                <w:sz w:val="22"/>
                <w:szCs w:val="22"/>
              </w:rPr>
            </w:pPr>
            <w:r w:rsidRPr="0004620A">
              <w:rPr>
                <w:rFonts w:ascii="Arial" w:hAnsi="Arial" w:cs="Arial"/>
                <w:sz w:val="22"/>
                <w:szCs w:val="22"/>
              </w:rPr>
              <w:t xml:space="preserve">    OEA3</w:t>
            </w:r>
          </w:p>
        </w:tc>
        <w:tc>
          <w:tcPr>
            <w:tcW w:w="2123" w:type="dxa"/>
            <w:vAlign w:val="bottom"/>
          </w:tcPr>
          <w:p w14:paraId="5F9F5651" w14:textId="77777777" w:rsidR="00C05EDC" w:rsidRPr="0004620A" w:rsidRDefault="00C05EDC" w:rsidP="008706FF">
            <w:pPr>
              <w:jc w:val="center"/>
              <w:rPr>
                <w:rFonts w:ascii="Arial" w:hAnsi="Arial" w:cs="Arial"/>
                <w:sz w:val="22"/>
                <w:szCs w:val="22"/>
              </w:rPr>
            </w:pPr>
            <w:r w:rsidRPr="0004620A">
              <w:rPr>
                <w:rFonts w:ascii="Arial" w:hAnsi="Arial" w:cs="Arial"/>
                <w:color w:val="000000"/>
                <w:sz w:val="22"/>
                <w:szCs w:val="22"/>
              </w:rPr>
              <w:t>0,908</w:t>
            </w:r>
          </w:p>
        </w:tc>
        <w:tc>
          <w:tcPr>
            <w:tcW w:w="2124" w:type="dxa"/>
          </w:tcPr>
          <w:p w14:paraId="7EBF502B" w14:textId="77777777" w:rsidR="00C05EDC" w:rsidRPr="0004620A" w:rsidRDefault="00C05EDC" w:rsidP="008706FF">
            <w:pPr>
              <w:jc w:val="center"/>
              <w:rPr>
                <w:rFonts w:ascii="Arial" w:hAnsi="Arial" w:cs="Arial"/>
                <w:sz w:val="22"/>
                <w:szCs w:val="22"/>
              </w:rPr>
            </w:pPr>
          </w:p>
        </w:tc>
        <w:tc>
          <w:tcPr>
            <w:tcW w:w="2124" w:type="dxa"/>
          </w:tcPr>
          <w:p w14:paraId="0C736D4C" w14:textId="77777777" w:rsidR="00C05EDC" w:rsidRPr="0004620A" w:rsidRDefault="00C05EDC" w:rsidP="008706FF">
            <w:pPr>
              <w:jc w:val="center"/>
              <w:rPr>
                <w:rFonts w:ascii="Arial" w:hAnsi="Arial" w:cs="Arial"/>
                <w:sz w:val="22"/>
                <w:szCs w:val="22"/>
              </w:rPr>
            </w:pPr>
          </w:p>
        </w:tc>
      </w:tr>
      <w:tr w:rsidR="00C05EDC" w:rsidRPr="0004620A" w14:paraId="5F65BE6F" w14:textId="77777777" w:rsidTr="008706FF">
        <w:tc>
          <w:tcPr>
            <w:tcW w:w="2123" w:type="dxa"/>
          </w:tcPr>
          <w:p w14:paraId="5770CC5F" w14:textId="77777777" w:rsidR="00C05EDC" w:rsidRPr="0004620A" w:rsidRDefault="00C05EDC" w:rsidP="008706FF">
            <w:pPr>
              <w:rPr>
                <w:rFonts w:ascii="Arial" w:hAnsi="Arial" w:cs="Arial"/>
                <w:sz w:val="22"/>
                <w:szCs w:val="22"/>
              </w:rPr>
            </w:pPr>
            <w:r w:rsidRPr="0004620A">
              <w:rPr>
                <w:rFonts w:ascii="Arial" w:hAnsi="Arial" w:cs="Arial"/>
                <w:sz w:val="22"/>
                <w:szCs w:val="22"/>
              </w:rPr>
              <w:t xml:space="preserve">    OEA4</w:t>
            </w:r>
          </w:p>
        </w:tc>
        <w:tc>
          <w:tcPr>
            <w:tcW w:w="2123" w:type="dxa"/>
            <w:vAlign w:val="bottom"/>
          </w:tcPr>
          <w:p w14:paraId="1D5D2F0E" w14:textId="77777777" w:rsidR="00C05EDC" w:rsidRPr="0004620A" w:rsidRDefault="00C05EDC" w:rsidP="008706FF">
            <w:pPr>
              <w:jc w:val="center"/>
              <w:rPr>
                <w:rFonts w:ascii="Arial" w:hAnsi="Arial" w:cs="Arial"/>
                <w:sz w:val="22"/>
                <w:szCs w:val="22"/>
              </w:rPr>
            </w:pPr>
            <w:r w:rsidRPr="0004620A">
              <w:rPr>
                <w:rFonts w:ascii="Arial" w:hAnsi="Arial" w:cs="Arial"/>
                <w:color w:val="000000"/>
                <w:sz w:val="22"/>
                <w:szCs w:val="22"/>
              </w:rPr>
              <w:t>0,886</w:t>
            </w:r>
          </w:p>
        </w:tc>
        <w:tc>
          <w:tcPr>
            <w:tcW w:w="2124" w:type="dxa"/>
          </w:tcPr>
          <w:p w14:paraId="1AE2FE0F" w14:textId="77777777" w:rsidR="00C05EDC" w:rsidRPr="0004620A" w:rsidRDefault="00C05EDC" w:rsidP="008706FF">
            <w:pPr>
              <w:jc w:val="center"/>
              <w:rPr>
                <w:rFonts w:ascii="Arial" w:hAnsi="Arial" w:cs="Arial"/>
                <w:sz w:val="22"/>
                <w:szCs w:val="22"/>
              </w:rPr>
            </w:pPr>
          </w:p>
        </w:tc>
        <w:tc>
          <w:tcPr>
            <w:tcW w:w="2124" w:type="dxa"/>
          </w:tcPr>
          <w:p w14:paraId="1139545A" w14:textId="77777777" w:rsidR="00C05EDC" w:rsidRPr="0004620A" w:rsidRDefault="00C05EDC" w:rsidP="008706FF">
            <w:pPr>
              <w:jc w:val="center"/>
              <w:rPr>
                <w:rFonts w:ascii="Arial" w:hAnsi="Arial" w:cs="Arial"/>
                <w:sz w:val="22"/>
                <w:szCs w:val="22"/>
              </w:rPr>
            </w:pPr>
          </w:p>
        </w:tc>
      </w:tr>
      <w:tr w:rsidR="00C05EDC" w:rsidRPr="0004620A" w14:paraId="1F362A72" w14:textId="77777777" w:rsidTr="008706FF">
        <w:tc>
          <w:tcPr>
            <w:tcW w:w="8494" w:type="dxa"/>
            <w:gridSpan w:val="4"/>
          </w:tcPr>
          <w:p w14:paraId="5D479BF0" w14:textId="77777777" w:rsidR="00C05EDC" w:rsidRPr="0004620A" w:rsidRDefault="00C05EDC" w:rsidP="008706FF">
            <w:pPr>
              <w:rPr>
                <w:rFonts w:ascii="Arial" w:hAnsi="Arial" w:cs="Arial"/>
                <w:i/>
                <w:iCs/>
                <w:sz w:val="22"/>
                <w:szCs w:val="22"/>
              </w:rPr>
            </w:pPr>
            <w:r w:rsidRPr="0004620A">
              <w:rPr>
                <w:rFonts w:ascii="Arial" w:hAnsi="Arial" w:cs="Arial"/>
                <w:i/>
                <w:iCs/>
                <w:sz w:val="22"/>
                <w:szCs w:val="22"/>
              </w:rPr>
              <w:t>Uso de la emoción</w:t>
            </w:r>
          </w:p>
        </w:tc>
      </w:tr>
      <w:tr w:rsidR="00C05EDC" w:rsidRPr="0004620A" w14:paraId="5D45137B" w14:textId="77777777" w:rsidTr="008706FF">
        <w:tc>
          <w:tcPr>
            <w:tcW w:w="2123" w:type="dxa"/>
          </w:tcPr>
          <w:p w14:paraId="7C070C3C" w14:textId="77777777" w:rsidR="00C05EDC" w:rsidRPr="0004620A" w:rsidRDefault="00C05EDC" w:rsidP="008706FF">
            <w:pPr>
              <w:rPr>
                <w:rFonts w:ascii="Arial" w:hAnsi="Arial" w:cs="Arial"/>
                <w:sz w:val="22"/>
                <w:szCs w:val="22"/>
              </w:rPr>
            </w:pPr>
            <w:r w:rsidRPr="0004620A">
              <w:rPr>
                <w:rFonts w:ascii="Arial" w:hAnsi="Arial" w:cs="Arial"/>
                <w:sz w:val="22"/>
                <w:szCs w:val="22"/>
              </w:rPr>
              <w:t xml:space="preserve">    </w:t>
            </w:r>
            <w:r w:rsidRPr="0004620A">
              <w:rPr>
                <w:rFonts w:ascii="Arial" w:eastAsia="Times New Roman" w:hAnsi="Arial" w:cs="Arial"/>
                <w:color w:val="000000"/>
                <w:sz w:val="22"/>
                <w:szCs w:val="22"/>
              </w:rPr>
              <w:t>Unión Europea</w:t>
            </w:r>
            <w:r w:rsidRPr="0004620A">
              <w:rPr>
                <w:rFonts w:ascii="Arial" w:hAnsi="Arial" w:cs="Arial"/>
                <w:sz w:val="22"/>
                <w:szCs w:val="22"/>
              </w:rPr>
              <w:t>1</w:t>
            </w:r>
          </w:p>
        </w:tc>
        <w:tc>
          <w:tcPr>
            <w:tcW w:w="2123" w:type="dxa"/>
            <w:vAlign w:val="bottom"/>
          </w:tcPr>
          <w:p w14:paraId="356D5C2C" w14:textId="77777777" w:rsidR="00C05EDC" w:rsidRPr="0004620A" w:rsidRDefault="00C05EDC" w:rsidP="008706FF">
            <w:pPr>
              <w:jc w:val="center"/>
              <w:rPr>
                <w:rFonts w:ascii="Arial" w:hAnsi="Arial" w:cs="Arial"/>
                <w:sz w:val="22"/>
                <w:szCs w:val="22"/>
              </w:rPr>
            </w:pPr>
            <w:r w:rsidRPr="0004620A">
              <w:rPr>
                <w:rFonts w:ascii="Arial" w:hAnsi="Arial" w:cs="Arial"/>
                <w:color w:val="000000"/>
                <w:sz w:val="22"/>
                <w:szCs w:val="22"/>
              </w:rPr>
              <w:t>0,790</w:t>
            </w:r>
          </w:p>
        </w:tc>
        <w:tc>
          <w:tcPr>
            <w:tcW w:w="2124" w:type="dxa"/>
            <w:vAlign w:val="bottom"/>
          </w:tcPr>
          <w:p w14:paraId="3F75DFEC" w14:textId="77777777" w:rsidR="00C05EDC" w:rsidRPr="0004620A" w:rsidRDefault="00C05EDC" w:rsidP="008706FF">
            <w:pPr>
              <w:jc w:val="center"/>
              <w:rPr>
                <w:rFonts w:ascii="Arial" w:hAnsi="Arial" w:cs="Arial"/>
                <w:sz w:val="22"/>
                <w:szCs w:val="22"/>
              </w:rPr>
            </w:pPr>
            <w:r w:rsidRPr="0004620A">
              <w:rPr>
                <w:rFonts w:ascii="Arial" w:hAnsi="Arial" w:cs="Arial"/>
                <w:color w:val="000000"/>
                <w:sz w:val="22"/>
                <w:szCs w:val="22"/>
              </w:rPr>
              <w:t>0,882</w:t>
            </w:r>
          </w:p>
        </w:tc>
        <w:tc>
          <w:tcPr>
            <w:tcW w:w="2124" w:type="dxa"/>
            <w:vAlign w:val="bottom"/>
          </w:tcPr>
          <w:p w14:paraId="281C35B4" w14:textId="77777777" w:rsidR="00C05EDC" w:rsidRPr="0004620A" w:rsidRDefault="00C05EDC" w:rsidP="008706FF">
            <w:pPr>
              <w:jc w:val="center"/>
              <w:rPr>
                <w:rFonts w:ascii="Arial" w:hAnsi="Arial" w:cs="Arial"/>
                <w:sz w:val="22"/>
                <w:szCs w:val="22"/>
              </w:rPr>
            </w:pPr>
            <w:r w:rsidRPr="0004620A">
              <w:rPr>
                <w:rFonts w:ascii="Arial" w:hAnsi="Arial" w:cs="Arial"/>
                <w:color w:val="000000"/>
                <w:sz w:val="22"/>
                <w:szCs w:val="22"/>
              </w:rPr>
              <w:t>0,733</w:t>
            </w:r>
          </w:p>
        </w:tc>
      </w:tr>
      <w:tr w:rsidR="00C05EDC" w:rsidRPr="0004620A" w14:paraId="5846722D" w14:textId="77777777" w:rsidTr="008706FF">
        <w:tc>
          <w:tcPr>
            <w:tcW w:w="2123" w:type="dxa"/>
          </w:tcPr>
          <w:p w14:paraId="3E092E66" w14:textId="77777777" w:rsidR="00C05EDC" w:rsidRPr="0004620A" w:rsidRDefault="00C05EDC" w:rsidP="008706FF">
            <w:pPr>
              <w:rPr>
                <w:rFonts w:ascii="Arial" w:hAnsi="Arial" w:cs="Arial"/>
                <w:sz w:val="22"/>
                <w:szCs w:val="22"/>
              </w:rPr>
            </w:pPr>
            <w:r w:rsidRPr="0004620A">
              <w:rPr>
                <w:rFonts w:ascii="Arial" w:hAnsi="Arial" w:cs="Arial"/>
                <w:sz w:val="22"/>
                <w:szCs w:val="22"/>
              </w:rPr>
              <w:t xml:space="preserve">    </w:t>
            </w:r>
            <w:r w:rsidRPr="0004620A">
              <w:rPr>
                <w:rFonts w:ascii="Arial" w:eastAsia="Times New Roman" w:hAnsi="Arial" w:cs="Arial"/>
                <w:color w:val="000000"/>
                <w:sz w:val="22"/>
                <w:szCs w:val="22"/>
              </w:rPr>
              <w:t>Unión Europea</w:t>
            </w:r>
            <w:r w:rsidRPr="0004620A">
              <w:rPr>
                <w:rFonts w:ascii="Arial" w:hAnsi="Arial" w:cs="Arial"/>
                <w:sz w:val="22"/>
                <w:szCs w:val="22"/>
              </w:rPr>
              <w:t>2</w:t>
            </w:r>
          </w:p>
        </w:tc>
        <w:tc>
          <w:tcPr>
            <w:tcW w:w="2123" w:type="dxa"/>
            <w:vAlign w:val="bottom"/>
          </w:tcPr>
          <w:p w14:paraId="0145DB4C" w14:textId="77777777" w:rsidR="00C05EDC" w:rsidRPr="0004620A" w:rsidRDefault="00C05EDC" w:rsidP="008706FF">
            <w:pPr>
              <w:jc w:val="center"/>
              <w:rPr>
                <w:rFonts w:ascii="Arial" w:hAnsi="Arial" w:cs="Arial"/>
                <w:sz w:val="22"/>
                <w:szCs w:val="22"/>
              </w:rPr>
            </w:pPr>
            <w:r w:rsidRPr="0004620A">
              <w:rPr>
                <w:rFonts w:ascii="Arial" w:hAnsi="Arial" w:cs="Arial"/>
                <w:color w:val="000000"/>
                <w:sz w:val="22"/>
                <w:szCs w:val="22"/>
              </w:rPr>
              <w:t>0,847</w:t>
            </w:r>
          </w:p>
        </w:tc>
        <w:tc>
          <w:tcPr>
            <w:tcW w:w="2124" w:type="dxa"/>
          </w:tcPr>
          <w:p w14:paraId="6FFA96B9" w14:textId="77777777" w:rsidR="00C05EDC" w:rsidRPr="0004620A" w:rsidRDefault="00C05EDC" w:rsidP="008706FF">
            <w:pPr>
              <w:jc w:val="center"/>
              <w:rPr>
                <w:rFonts w:ascii="Arial" w:hAnsi="Arial" w:cs="Arial"/>
                <w:sz w:val="22"/>
                <w:szCs w:val="22"/>
              </w:rPr>
            </w:pPr>
          </w:p>
        </w:tc>
        <w:tc>
          <w:tcPr>
            <w:tcW w:w="2124" w:type="dxa"/>
          </w:tcPr>
          <w:p w14:paraId="7B75262C" w14:textId="77777777" w:rsidR="00C05EDC" w:rsidRPr="0004620A" w:rsidRDefault="00C05EDC" w:rsidP="008706FF">
            <w:pPr>
              <w:jc w:val="center"/>
              <w:rPr>
                <w:rFonts w:ascii="Arial" w:hAnsi="Arial" w:cs="Arial"/>
                <w:sz w:val="22"/>
                <w:szCs w:val="22"/>
              </w:rPr>
            </w:pPr>
          </w:p>
        </w:tc>
      </w:tr>
      <w:tr w:rsidR="00C05EDC" w:rsidRPr="0004620A" w14:paraId="34BE77D8" w14:textId="77777777" w:rsidTr="008706FF">
        <w:tc>
          <w:tcPr>
            <w:tcW w:w="2123" w:type="dxa"/>
          </w:tcPr>
          <w:p w14:paraId="2196FC7F" w14:textId="77777777" w:rsidR="00C05EDC" w:rsidRPr="0004620A" w:rsidRDefault="00C05EDC" w:rsidP="008706FF">
            <w:pPr>
              <w:rPr>
                <w:rFonts w:ascii="Arial" w:hAnsi="Arial" w:cs="Arial"/>
                <w:sz w:val="22"/>
                <w:szCs w:val="22"/>
              </w:rPr>
            </w:pPr>
            <w:r w:rsidRPr="0004620A">
              <w:rPr>
                <w:rFonts w:ascii="Arial" w:hAnsi="Arial" w:cs="Arial"/>
                <w:sz w:val="22"/>
                <w:szCs w:val="22"/>
              </w:rPr>
              <w:t xml:space="preserve">    </w:t>
            </w:r>
            <w:r w:rsidRPr="0004620A">
              <w:rPr>
                <w:rFonts w:ascii="Arial" w:eastAsia="Times New Roman" w:hAnsi="Arial" w:cs="Arial"/>
                <w:color w:val="000000"/>
                <w:sz w:val="22"/>
                <w:szCs w:val="22"/>
              </w:rPr>
              <w:t>Unión Europea</w:t>
            </w:r>
            <w:r w:rsidRPr="0004620A">
              <w:rPr>
                <w:rFonts w:ascii="Arial" w:hAnsi="Arial" w:cs="Arial"/>
                <w:sz w:val="22"/>
                <w:szCs w:val="22"/>
              </w:rPr>
              <w:t>3</w:t>
            </w:r>
          </w:p>
        </w:tc>
        <w:tc>
          <w:tcPr>
            <w:tcW w:w="2123" w:type="dxa"/>
            <w:vAlign w:val="bottom"/>
          </w:tcPr>
          <w:p w14:paraId="386146F0" w14:textId="77777777" w:rsidR="00C05EDC" w:rsidRPr="0004620A" w:rsidRDefault="00C05EDC" w:rsidP="008706FF">
            <w:pPr>
              <w:jc w:val="center"/>
              <w:rPr>
                <w:rFonts w:ascii="Arial" w:hAnsi="Arial" w:cs="Arial"/>
                <w:sz w:val="22"/>
                <w:szCs w:val="22"/>
              </w:rPr>
            </w:pPr>
            <w:r w:rsidRPr="0004620A">
              <w:rPr>
                <w:rFonts w:ascii="Arial" w:hAnsi="Arial" w:cs="Arial"/>
                <w:color w:val="000000"/>
                <w:sz w:val="22"/>
                <w:szCs w:val="22"/>
              </w:rPr>
              <w:t>0,912</w:t>
            </w:r>
          </w:p>
        </w:tc>
        <w:tc>
          <w:tcPr>
            <w:tcW w:w="2124" w:type="dxa"/>
          </w:tcPr>
          <w:p w14:paraId="06EB44E0" w14:textId="77777777" w:rsidR="00C05EDC" w:rsidRPr="0004620A" w:rsidRDefault="00C05EDC" w:rsidP="008706FF">
            <w:pPr>
              <w:jc w:val="center"/>
              <w:rPr>
                <w:rFonts w:ascii="Arial" w:hAnsi="Arial" w:cs="Arial"/>
                <w:sz w:val="22"/>
                <w:szCs w:val="22"/>
              </w:rPr>
            </w:pPr>
          </w:p>
        </w:tc>
        <w:tc>
          <w:tcPr>
            <w:tcW w:w="2124" w:type="dxa"/>
          </w:tcPr>
          <w:p w14:paraId="0ABDF722" w14:textId="77777777" w:rsidR="00C05EDC" w:rsidRPr="0004620A" w:rsidRDefault="00C05EDC" w:rsidP="008706FF">
            <w:pPr>
              <w:jc w:val="center"/>
              <w:rPr>
                <w:rFonts w:ascii="Arial" w:hAnsi="Arial" w:cs="Arial"/>
                <w:sz w:val="22"/>
                <w:szCs w:val="22"/>
              </w:rPr>
            </w:pPr>
          </w:p>
        </w:tc>
      </w:tr>
      <w:tr w:rsidR="00C05EDC" w:rsidRPr="0004620A" w14:paraId="04F631FC" w14:textId="77777777" w:rsidTr="008706FF">
        <w:tc>
          <w:tcPr>
            <w:tcW w:w="2123" w:type="dxa"/>
          </w:tcPr>
          <w:p w14:paraId="0A085E8E" w14:textId="77777777" w:rsidR="00C05EDC" w:rsidRPr="0004620A" w:rsidRDefault="00C05EDC" w:rsidP="008706FF">
            <w:pPr>
              <w:rPr>
                <w:rFonts w:ascii="Arial" w:hAnsi="Arial" w:cs="Arial"/>
                <w:sz w:val="22"/>
                <w:szCs w:val="22"/>
              </w:rPr>
            </w:pPr>
            <w:r w:rsidRPr="0004620A">
              <w:rPr>
                <w:rFonts w:ascii="Arial" w:hAnsi="Arial" w:cs="Arial"/>
                <w:sz w:val="22"/>
                <w:szCs w:val="22"/>
              </w:rPr>
              <w:t xml:space="preserve">    </w:t>
            </w:r>
            <w:r w:rsidRPr="0004620A">
              <w:rPr>
                <w:rFonts w:ascii="Arial" w:eastAsia="Times New Roman" w:hAnsi="Arial" w:cs="Arial"/>
                <w:color w:val="000000"/>
                <w:sz w:val="22"/>
                <w:szCs w:val="22"/>
              </w:rPr>
              <w:t>Unión Europea</w:t>
            </w:r>
            <w:r w:rsidRPr="0004620A">
              <w:rPr>
                <w:rFonts w:ascii="Arial" w:hAnsi="Arial" w:cs="Arial"/>
                <w:sz w:val="22"/>
                <w:szCs w:val="22"/>
              </w:rPr>
              <w:t>4</w:t>
            </w:r>
          </w:p>
        </w:tc>
        <w:tc>
          <w:tcPr>
            <w:tcW w:w="2123" w:type="dxa"/>
            <w:vAlign w:val="bottom"/>
          </w:tcPr>
          <w:p w14:paraId="7E203331" w14:textId="77777777" w:rsidR="00C05EDC" w:rsidRPr="0004620A" w:rsidRDefault="00C05EDC" w:rsidP="008706FF">
            <w:pPr>
              <w:jc w:val="center"/>
              <w:rPr>
                <w:rFonts w:ascii="Arial" w:hAnsi="Arial" w:cs="Arial"/>
                <w:sz w:val="22"/>
                <w:szCs w:val="22"/>
              </w:rPr>
            </w:pPr>
            <w:r w:rsidRPr="0004620A">
              <w:rPr>
                <w:rFonts w:ascii="Arial" w:hAnsi="Arial" w:cs="Arial"/>
                <w:color w:val="000000"/>
                <w:sz w:val="22"/>
                <w:szCs w:val="22"/>
              </w:rPr>
              <w:t>0,872</w:t>
            </w:r>
          </w:p>
        </w:tc>
        <w:tc>
          <w:tcPr>
            <w:tcW w:w="2124" w:type="dxa"/>
          </w:tcPr>
          <w:p w14:paraId="3458D530" w14:textId="77777777" w:rsidR="00C05EDC" w:rsidRPr="0004620A" w:rsidRDefault="00C05EDC" w:rsidP="008706FF">
            <w:pPr>
              <w:jc w:val="center"/>
              <w:rPr>
                <w:rFonts w:ascii="Arial" w:hAnsi="Arial" w:cs="Arial"/>
                <w:sz w:val="22"/>
                <w:szCs w:val="22"/>
              </w:rPr>
            </w:pPr>
          </w:p>
        </w:tc>
        <w:tc>
          <w:tcPr>
            <w:tcW w:w="2124" w:type="dxa"/>
          </w:tcPr>
          <w:p w14:paraId="4EF76BFA" w14:textId="77777777" w:rsidR="00C05EDC" w:rsidRPr="0004620A" w:rsidRDefault="00C05EDC" w:rsidP="008706FF">
            <w:pPr>
              <w:jc w:val="center"/>
              <w:rPr>
                <w:rFonts w:ascii="Arial" w:hAnsi="Arial" w:cs="Arial"/>
                <w:sz w:val="22"/>
                <w:szCs w:val="22"/>
              </w:rPr>
            </w:pPr>
          </w:p>
        </w:tc>
      </w:tr>
      <w:tr w:rsidR="00C05EDC" w:rsidRPr="0004620A" w14:paraId="32ED902D" w14:textId="77777777" w:rsidTr="008706FF">
        <w:tc>
          <w:tcPr>
            <w:tcW w:w="8494" w:type="dxa"/>
            <w:gridSpan w:val="4"/>
          </w:tcPr>
          <w:p w14:paraId="73E8540E" w14:textId="77777777" w:rsidR="00C05EDC" w:rsidRPr="0004620A" w:rsidRDefault="00C05EDC" w:rsidP="008706FF">
            <w:pPr>
              <w:rPr>
                <w:rFonts w:ascii="Arial" w:hAnsi="Arial" w:cs="Arial"/>
                <w:i/>
                <w:iCs/>
                <w:sz w:val="22"/>
                <w:szCs w:val="22"/>
              </w:rPr>
            </w:pPr>
            <w:r w:rsidRPr="0004620A">
              <w:rPr>
                <w:rFonts w:ascii="Arial" w:hAnsi="Arial" w:cs="Arial"/>
                <w:i/>
                <w:iCs/>
                <w:sz w:val="22"/>
                <w:szCs w:val="22"/>
              </w:rPr>
              <w:t>Regulación de la emoción</w:t>
            </w:r>
          </w:p>
        </w:tc>
      </w:tr>
      <w:tr w:rsidR="00C05EDC" w:rsidRPr="0004620A" w14:paraId="373D2DE3" w14:textId="77777777" w:rsidTr="008706FF">
        <w:tc>
          <w:tcPr>
            <w:tcW w:w="2123" w:type="dxa"/>
          </w:tcPr>
          <w:p w14:paraId="5EC0E82F" w14:textId="77777777" w:rsidR="00C05EDC" w:rsidRPr="0004620A" w:rsidRDefault="00C05EDC" w:rsidP="008706FF">
            <w:pPr>
              <w:rPr>
                <w:rFonts w:ascii="Arial" w:hAnsi="Arial" w:cs="Arial"/>
                <w:sz w:val="22"/>
                <w:szCs w:val="22"/>
              </w:rPr>
            </w:pPr>
            <w:r w:rsidRPr="0004620A">
              <w:rPr>
                <w:rFonts w:ascii="Arial" w:hAnsi="Arial" w:cs="Arial"/>
                <w:sz w:val="22"/>
                <w:szCs w:val="22"/>
              </w:rPr>
              <w:t xml:space="preserve">    </w:t>
            </w:r>
            <w:r w:rsidRPr="0004620A">
              <w:rPr>
                <w:rFonts w:ascii="Arial" w:eastAsia="Times New Roman" w:hAnsi="Arial" w:cs="Arial"/>
                <w:color w:val="000000"/>
                <w:sz w:val="22"/>
                <w:szCs w:val="22"/>
              </w:rPr>
              <w:t>HUEVA</w:t>
            </w:r>
            <w:r w:rsidRPr="0004620A">
              <w:rPr>
                <w:rFonts w:ascii="Arial" w:hAnsi="Arial" w:cs="Arial"/>
                <w:sz w:val="22"/>
                <w:szCs w:val="22"/>
              </w:rPr>
              <w:t>1</w:t>
            </w:r>
          </w:p>
        </w:tc>
        <w:tc>
          <w:tcPr>
            <w:tcW w:w="2123" w:type="dxa"/>
            <w:vAlign w:val="bottom"/>
          </w:tcPr>
          <w:p w14:paraId="29984B1C" w14:textId="77777777" w:rsidR="00C05EDC" w:rsidRPr="0004620A" w:rsidRDefault="00C05EDC" w:rsidP="008706FF">
            <w:pPr>
              <w:jc w:val="center"/>
              <w:rPr>
                <w:rFonts w:ascii="Arial" w:hAnsi="Arial" w:cs="Arial"/>
                <w:sz w:val="22"/>
                <w:szCs w:val="22"/>
              </w:rPr>
            </w:pPr>
            <w:r w:rsidRPr="0004620A">
              <w:rPr>
                <w:rFonts w:ascii="Arial" w:hAnsi="Arial" w:cs="Arial"/>
                <w:color w:val="000000"/>
                <w:sz w:val="22"/>
                <w:szCs w:val="22"/>
              </w:rPr>
              <w:t>0,884</w:t>
            </w:r>
          </w:p>
        </w:tc>
        <w:tc>
          <w:tcPr>
            <w:tcW w:w="2124" w:type="dxa"/>
            <w:vAlign w:val="bottom"/>
          </w:tcPr>
          <w:p w14:paraId="52864A8F" w14:textId="77777777" w:rsidR="00C05EDC" w:rsidRPr="0004620A" w:rsidRDefault="00C05EDC" w:rsidP="008706FF">
            <w:pPr>
              <w:jc w:val="center"/>
              <w:rPr>
                <w:rFonts w:ascii="Arial" w:hAnsi="Arial" w:cs="Arial"/>
                <w:sz w:val="22"/>
                <w:szCs w:val="22"/>
              </w:rPr>
            </w:pPr>
            <w:r w:rsidRPr="0004620A">
              <w:rPr>
                <w:rFonts w:ascii="Arial" w:hAnsi="Arial" w:cs="Arial"/>
                <w:color w:val="000000"/>
                <w:sz w:val="22"/>
                <w:szCs w:val="22"/>
              </w:rPr>
              <w:t>0.906</w:t>
            </w:r>
          </w:p>
        </w:tc>
        <w:tc>
          <w:tcPr>
            <w:tcW w:w="2124" w:type="dxa"/>
            <w:vAlign w:val="bottom"/>
          </w:tcPr>
          <w:p w14:paraId="04E7448B" w14:textId="77777777" w:rsidR="00C05EDC" w:rsidRPr="0004620A" w:rsidRDefault="00C05EDC" w:rsidP="008706FF">
            <w:pPr>
              <w:jc w:val="center"/>
              <w:rPr>
                <w:rFonts w:ascii="Arial" w:hAnsi="Arial" w:cs="Arial"/>
                <w:sz w:val="22"/>
                <w:szCs w:val="22"/>
              </w:rPr>
            </w:pPr>
            <w:r w:rsidRPr="0004620A">
              <w:rPr>
                <w:rFonts w:ascii="Arial" w:hAnsi="Arial" w:cs="Arial"/>
                <w:color w:val="000000"/>
                <w:sz w:val="22"/>
                <w:szCs w:val="22"/>
              </w:rPr>
              <w:t>0,78</w:t>
            </w:r>
          </w:p>
        </w:tc>
      </w:tr>
      <w:tr w:rsidR="00C05EDC" w:rsidRPr="0004620A" w14:paraId="4A3C3430" w14:textId="77777777" w:rsidTr="008706FF">
        <w:tc>
          <w:tcPr>
            <w:tcW w:w="2123" w:type="dxa"/>
          </w:tcPr>
          <w:p w14:paraId="41162971" w14:textId="77777777" w:rsidR="00C05EDC" w:rsidRPr="0004620A" w:rsidRDefault="00C05EDC" w:rsidP="008706FF">
            <w:pPr>
              <w:rPr>
                <w:rFonts w:ascii="Arial" w:hAnsi="Arial" w:cs="Arial"/>
                <w:sz w:val="22"/>
                <w:szCs w:val="22"/>
              </w:rPr>
            </w:pPr>
            <w:r w:rsidRPr="0004620A">
              <w:rPr>
                <w:rFonts w:ascii="Arial" w:hAnsi="Arial" w:cs="Arial"/>
                <w:sz w:val="22"/>
                <w:szCs w:val="22"/>
              </w:rPr>
              <w:t xml:space="preserve">    </w:t>
            </w:r>
            <w:r w:rsidRPr="0004620A">
              <w:rPr>
                <w:rFonts w:ascii="Arial" w:eastAsia="Times New Roman" w:hAnsi="Arial" w:cs="Arial"/>
                <w:color w:val="000000"/>
                <w:sz w:val="22"/>
                <w:szCs w:val="22"/>
              </w:rPr>
              <w:t>HUEVA</w:t>
            </w:r>
            <w:r w:rsidRPr="0004620A">
              <w:rPr>
                <w:rFonts w:ascii="Arial" w:hAnsi="Arial" w:cs="Arial"/>
                <w:sz w:val="22"/>
                <w:szCs w:val="22"/>
              </w:rPr>
              <w:t>2</w:t>
            </w:r>
          </w:p>
        </w:tc>
        <w:tc>
          <w:tcPr>
            <w:tcW w:w="2123" w:type="dxa"/>
            <w:vAlign w:val="bottom"/>
          </w:tcPr>
          <w:p w14:paraId="0A40B4F0" w14:textId="77777777" w:rsidR="00C05EDC" w:rsidRPr="0004620A" w:rsidRDefault="00C05EDC" w:rsidP="008706FF">
            <w:pPr>
              <w:jc w:val="center"/>
              <w:rPr>
                <w:rFonts w:ascii="Arial" w:hAnsi="Arial" w:cs="Arial"/>
                <w:sz w:val="22"/>
                <w:szCs w:val="22"/>
              </w:rPr>
            </w:pPr>
            <w:r w:rsidRPr="0004620A">
              <w:rPr>
                <w:rFonts w:ascii="Arial" w:hAnsi="Arial" w:cs="Arial"/>
                <w:color w:val="000000"/>
                <w:sz w:val="22"/>
                <w:szCs w:val="22"/>
              </w:rPr>
              <w:t>0.910</w:t>
            </w:r>
          </w:p>
        </w:tc>
        <w:tc>
          <w:tcPr>
            <w:tcW w:w="2124" w:type="dxa"/>
          </w:tcPr>
          <w:p w14:paraId="6F6A0957" w14:textId="77777777" w:rsidR="00C05EDC" w:rsidRPr="0004620A" w:rsidRDefault="00C05EDC" w:rsidP="008706FF">
            <w:pPr>
              <w:jc w:val="center"/>
              <w:rPr>
                <w:rFonts w:ascii="Arial" w:hAnsi="Arial" w:cs="Arial"/>
                <w:sz w:val="22"/>
                <w:szCs w:val="22"/>
              </w:rPr>
            </w:pPr>
          </w:p>
        </w:tc>
        <w:tc>
          <w:tcPr>
            <w:tcW w:w="2124" w:type="dxa"/>
          </w:tcPr>
          <w:p w14:paraId="51F54A9C" w14:textId="77777777" w:rsidR="00C05EDC" w:rsidRPr="0004620A" w:rsidRDefault="00C05EDC" w:rsidP="008706FF">
            <w:pPr>
              <w:jc w:val="center"/>
              <w:rPr>
                <w:rFonts w:ascii="Arial" w:hAnsi="Arial" w:cs="Arial"/>
                <w:sz w:val="22"/>
                <w:szCs w:val="22"/>
              </w:rPr>
            </w:pPr>
          </w:p>
        </w:tc>
      </w:tr>
      <w:tr w:rsidR="00C05EDC" w:rsidRPr="0004620A" w14:paraId="41AC7CF6" w14:textId="77777777" w:rsidTr="008706FF">
        <w:tc>
          <w:tcPr>
            <w:tcW w:w="2123" w:type="dxa"/>
          </w:tcPr>
          <w:p w14:paraId="02AAF666" w14:textId="77777777" w:rsidR="00C05EDC" w:rsidRPr="0004620A" w:rsidRDefault="00C05EDC" w:rsidP="008706FF">
            <w:pPr>
              <w:rPr>
                <w:rFonts w:ascii="Arial" w:hAnsi="Arial" w:cs="Arial"/>
                <w:sz w:val="22"/>
                <w:szCs w:val="22"/>
              </w:rPr>
            </w:pPr>
            <w:r w:rsidRPr="0004620A">
              <w:rPr>
                <w:rFonts w:ascii="Arial" w:hAnsi="Arial" w:cs="Arial"/>
                <w:sz w:val="22"/>
                <w:szCs w:val="22"/>
              </w:rPr>
              <w:t xml:space="preserve">    </w:t>
            </w:r>
            <w:r w:rsidRPr="0004620A">
              <w:rPr>
                <w:rFonts w:ascii="Arial" w:eastAsia="Times New Roman" w:hAnsi="Arial" w:cs="Arial"/>
                <w:color w:val="000000"/>
                <w:sz w:val="22"/>
                <w:szCs w:val="22"/>
              </w:rPr>
              <w:t>HUEVA</w:t>
            </w:r>
            <w:r w:rsidRPr="0004620A">
              <w:rPr>
                <w:rFonts w:ascii="Arial" w:hAnsi="Arial" w:cs="Arial"/>
                <w:sz w:val="22"/>
                <w:szCs w:val="22"/>
              </w:rPr>
              <w:t>3</w:t>
            </w:r>
          </w:p>
        </w:tc>
        <w:tc>
          <w:tcPr>
            <w:tcW w:w="2123" w:type="dxa"/>
            <w:vAlign w:val="bottom"/>
          </w:tcPr>
          <w:p w14:paraId="73BB5C2D" w14:textId="77777777" w:rsidR="00C05EDC" w:rsidRPr="0004620A" w:rsidRDefault="00C05EDC" w:rsidP="008706FF">
            <w:pPr>
              <w:jc w:val="center"/>
              <w:rPr>
                <w:rFonts w:ascii="Arial" w:hAnsi="Arial" w:cs="Arial"/>
                <w:sz w:val="22"/>
                <w:szCs w:val="22"/>
              </w:rPr>
            </w:pPr>
            <w:r w:rsidRPr="0004620A">
              <w:rPr>
                <w:rFonts w:ascii="Arial" w:hAnsi="Arial" w:cs="Arial"/>
                <w:color w:val="000000"/>
                <w:sz w:val="22"/>
                <w:szCs w:val="22"/>
              </w:rPr>
              <w:t>0,843</w:t>
            </w:r>
          </w:p>
        </w:tc>
        <w:tc>
          <w:tcPr>
            <w:tcW w:w="2124" w:type="dxa"/>
          </w:tcPr>
          <w:p w14:paraId="75CC223B" w14:textId="77777777" w:rsidR="00C05EDC" w:rsidRPr="0004620A" w:rsidRDefault="00C05EDC" w:rsidP="008706FF">
            <w:pPr>
              <w:jc w:val="center"/>
              <w:rPr>
                <w:rFonts w:ascii="Arial" w:hAnsi="Arial" w:cs="Arial"/>
                <w:sz w:val="22"/>
                <w:szCs w:val="22"/>
              </w:rPr>
            </w:pPr>
          </w:p>
        </w:tc>
        <w:tc>
          <w:tcPr>
            <w:tcW w:w="2124" w:type="dxa"/>
          </w:tcPr>
          <w:p w14:paraId="334A3A54" w14:textId="77777777" w:rsidR="00C05EDC" w:rsidRPr="0004620A" w:rsidRDefault="00C05EDC" w:rsidP="008706FF">
            <w:pPr>
              <w:jc w:val="center"/>
              <w:rPr>
                <w:rFonts w:ascii="Arial" w:hAnsi="Arial" w:cs="Arial"/>
                <w:sz w:val="22"/>
                <w:szCs w:val="22"/>
              </w:rPr>
            </w:pPr>
          </w:p>
        </w:tc>
      </w:tr>
      <w:tr w:rsidR="00C05EDC" w:rsidRPr="0004620A" w14:paraId="31E2A5FD" w14:textId="77777777" w:rsidTr="008706FF">
        <w:tc>
          <w:tcPr>
            <w:tcW w:w="2123" w:type="dxa"/>
          </w:tcPr>
          <w:p w14:paraId="1142B80C" w14:textId="77777777" w:rsidR="00C05EDC" w:rsidRPr="0004620A" w:rsidRDefault="00C05EDC" w:rsidP="008706FF">
            <w:pPr>
              <w:rPr>
                <w:rFonts w:ascii="Arial" w:hAnsi="Arial" w:cs="Arial"/>
                <w:sz w:val="22"/>
                <w:szCs w:val="22"/>
              </w:rPr>
            </w:pPr>
            <w:r w:rsidRPr="0004620A">
              <w:rPr>
                <w:rFonts w:ascii="Arial" w:hAnsi="Arial" w:cs="Arial"/>
                <w:sz w:val="22"/>
                <w:szCs w:val="22"/>
              </w:rPr>
              <w:t xml:space="preserve">    </w:t>
            </w:r>
            <w:r w:rsidRPr="0004620A">
              <w:rPr>
                <w:rFonts w:ascii="Arial" w:eastAsia="Times New Roman" w:hAnsi="Arial" w:cs="Arial"/>
                <w:color w:val="000000"/>
                <w:sz w:val="22"/>
                <w:szCs w:val="22"/>
              </w:rPr>
              <w:t>HUEVA</w:t>
            </w:r>
            <w:r w:rsidRPr="0004620A">
              <w:rPr>
                <w:rFonts w:ascii="Arial" w:hAnsi="Arial" w:cs="Arial"/>
                <w:sz w:val="22"/>
                <w:szCs w:val="22"/>
              </w:rPr>
              <w:t>4</w:t>
            </w:r>
          </w:p>
        </w:tc>
        <w:tc>
          <w:tcPr>
            <w:tcW w:w="2123" w:type="dxa"/>
            <w:vAlign w:val="bottom"/>
          </w:tcPr>
          <w:p w14:paraId="479B4D32" w14:textId="77777777" w:rsidR="00C05EDC" w:rsidRPr="0004620A" w:rsidRDefault="00C05EDC" w:rsidP="008706FF">
            <w:pPr>
              <w:jc w:val="center"/>
              <w:rPr>
                <w:rFonts w:ascii="Arial" w:hAnsi="Arial" w:cs="Arial"/>
                <w:sz w:val="22"/>
                <w:szCs w:val="22"/>
              </w:rPr>
            </w:pPr>
            <w:r w:rsidRPr="0004620A">
              <w:rPr>
                <w:rFonts w:ascii="Arial" w:hAnsi="Arial" w:cs="Arial"/>
                <w:color w:val="000000"/>
                <w:sz w:val="22"/>
                <w:szCs w:val="22"/>
              </w:rPr>
              <w:t>0,896</w:t>
            </w:r>
          </w:p>
        </w:tc>
        <w:tc>
          <w:tcPr>
            <w:tcW w:w="2124" w:type="dxa"/>
          </w:tcPr>
          <w:p w14:paraId="2BED50C8" w14:textId="77777777" w:rsidR="00C05EDC" w:rsidRPr="0004620A" w:rsidRDefault="00C05EDC" w:rsidP="008706FF">
            <w:pPr>
              <w:jc w:val="center"/>
              <w:rPr>
                <w:rFonts w:ascii="Arial" w:hAnsi="Arial" w:cs="Arial"/>
                <w:sz w:val="22"/>
                <w:szCs w:val="22"/>
              </w:rPr>
            </w:pPr>
          </w:p>
        </w:tc>
        <w:tc>
          <w:tcPr>
            <w:tcW w:w="2124" w:type="dxa"/>
          </w:tcPr>
          <w:p w14:paraId="4A40C56C" w14:textId="77777777" w:rsidR="00C05EDC" w:rsidRPr="0004620A" w:rsidRDefault="00C05EDC" w:rsidP="008706FF">
            <w:pPr>
              <w:jc w:val="center"/>
              <w:rPr>
                <w:rFonts w:ascii="Arial" w:hAnsi="Arial" w:cs="Arial"/>
                <w:sz w:val="22"/>
                <w:szCs w:val="22"/>
              </w:rPr>
            </w:pPr>
          </w:p>
        </w:tc>
      </w:tr>
      <w:tr w:rsidR="00C05EDC" w:rsidRPr="0004620A" w14:paraId="1D685169" w14:textId="77777777" w:rsidTr="008706FF">
        <w:tc>
          <w:tcPr>
            <w:tcW w:w="8494" w:type="dxa"/>
            <w:gridSpan w:val="4"/>
          </w:tcPr>
          <w:p w14:paraId="5F06A803" w14:textId="77777777" w:rsidR="00C05EDC" w:rsidRPr="0004620A" w:rsidRDefault="00C05EDC" w:rsidP="008706FF">
            <w:pPr>
              <w:rPr>
                <w:rFonts w:ascii="Arial" w:hAnsi="Arial" w:cs="Arial"/>
                <w:i/>
                <w:iCs/>
                <w:sz w:val="22"/>
                <w:szCs w:val="22"/>
              </w:rPr>
            </w:pPr>
            <w:r w:rsidRPr="0004620A">
              <w:rPr>
                <w:rFonts w:ascii="Arial" w:hAnsi="Arial" w:cs="Arial"/>
                <w:i/>
                <w:iCs/>
                <w:sz w:val="22"/>
                <w:szCs w:val="22"/>
              </w:rPr>
              <w:t>Generando confianza</w:t>
            </w:r>
          </w:p>
        </w:tc>
      </w:tr>
      <w:tr w:rsidR="00C05EDC" w:rsidRPr="0004620A" w14:paraId="124F14BE" w14:textId="77777777" w:rsidTr="008706FF">
        <w:tc>
          <w:tcPr>
            <w:tcW w:w="2123" w:type="dxa"/>
          </w:tcPr>
          <w:p w14:paraId="4607E636" w14:textId="77777777" w:rsidR="00C05EDC" w:rsidRPr="0004620A" w:rsidRDefault="00C05EDC" w:rsidP="008706FF">
            <w:pPr>
              <w:rPr>
                <w:rFonts w:ascii="Arial" w:hAnsi="Arial" w:cs="Arial"/>
                <w:sz w:val="22"/>
                <w:szCs w:val="22"/>
              </w:rPr>
            </w:pPr>
            <w:r w:rsidRPr="0004620A">
              <w:rPr>
                <w:rFonts w:ascii="Arial" w:hAnsi="Arial" w:cs="Arial"/>
                <w:sz w:val="22"/>
                <w:szCs w:val="22"/>
              </w:rPr>
              <w:t xml:space="preserve">    TRB1</w:t>
            </w:r>
          </w:p>
        </w:tc>
        <w:tc>
          <w:tcPr>
            <w:tcW w:w="2123" w:type="dxa"/>
            <w:vAlign w:val="bottom"/>
          </w:tcPr>
          <w:p w14:paraId="381780E1" w14:textId="77777777" w:rsidR="00C05EDC" w:rsidRPr="0004620A" w:rsidRDefault="00C05EDC" w:rsidP="008706FF">
            <w:pPr>
              <w:jc w:val="center"/>
              <w:rPr>
                <w:rFonts w:ascii="Arial" w:hAnsi="Arial" w:cs="Arial"/>
                <w:sz w:val="22"/>
                <w:szCs w:val="22"/>
              </w:rPr>
            </w:pPr>
            <w:r w:rsidRPr="0004620A">
              <w:rPr>
                <w:rFonts w:ascii="Arial" w:hAnsi="Arial" w:cs="Arial"/>
                <w:color w:val="000000"/>
                <w:sz w:val="22"/>
                <w:szCs w:val="22"/>
              </w:rPr>
              <w:t>0,879</w:t>
            </w:r>
          </w:p>
        </w:tc>
        <w:tc>
          <w:tcPr>
            <w:tcW w:w="2124" w:type="dxa"/>
            <w:vAlign w:val="bottom"/>
          </w:tcPr>
          <w:p w14:paraId="78B81AB7" w14:textId="77777777" w:rsidR="00C05EDC" w:rsidRPr="0004620A" w:rsidRDefault="00C05EDC" w:rsidP="008706FF">
            <w:pPr>
              <w:jc w:val="center"/>
              <w:rPr>
                <w:rFonts w:ascii="Arial" w:hAnsi="Arial" w:cs="Arial"/>
                <w:sz w:val="22"/>
                <w:szCs w:val="22"/>
              </w:rPr>
            </w:pPr>
            <w:r w:rsidRPr="0004620A">
              <w:rPr>
                <w:rFonts w:ascii="Arial" w:hAnsi="Arial" w:cs="Arial"/>
                <w:color w:val="000000"/>
                <w:sz w:val="22"/>
                <w:szCs w:val="22"/>
              </w:rPr>
              <w:t>0,899</w:t>
            </w:r>
          </w:p>
        </w:tc>
        <w:tc>
          <w:tcPr>
            <w:tcW w:w="2124" w:type="dxa"/>
            <w:vAlign w:val="bottom"/>
          </w:tcPr>
          <w:p w14:paraId="49E5DCA9" w14:textId="77777777" w:rsidR="00C05EDC" w:rsidRPr="0004620A" w:rsidRDefault="00C05EDC" w:rsidP="008706FF">
            <w:pPr>
              <w:jc w:val="center"/>
              <w:rPr>
                <w:rFonts w:ascii="Arial" w:hAnsi="Arial" w:cs="Arial"/>
                <w:sz w:val="22"/>
                <w:szCs w:val="22"/>
              </w:rPr>
            </w:pPr>
            <w:r w:rsidRPr="0004620A">
              <w:rPr>
                <w:rFonts w:ascii="Arial" w:hAnsi="Arial" w:cs="Arial"/>
                <w:color w:val="000000"/>
                <w:sz w:val="22"/>
                <w:szCs w:val="22"/>
              </w:rPr>
              <w:t>0,767</w:t>
            </w:r>
          </w:p>
        </w:tc>
      </w:tr>
      <w:tr w:rsidR="00C05EDC" w:rsidRPr="0004620A" w14:paraId="40351D0E" w14:textId="77777777" w:rsidTr="008706FF">
        <w:tc>
          <w:tcPr>
            <w:tcW w:w="2123" w:type="dxa"/>
          </w:tcPr>
          <w:p w14:paraId="7EDB6C3A" w14:textId="77777777" w:rsidR="00C05EDC" w:rsidRPr="0004620A" w:rsidRDefault="00C05EDC" w:rsidP="008706FF">
            <w:pPr>
              <w:rPr>
                <w:rFonts w:ascii="Arial" w:hAnsi="Arial" w:cs="Arial"/>
                <w:sz w:val="22"/>
                <w:szCs w:val="22"/>
              </w:rPr>
            </w:pPr>
            <w:r w:rsidRPr="0004620A">
              <w:rPr>
                <w:rFonts w:ascii="Arial" w:hAnsi="Arial" w:cs="Arial"/>
                <w:sz w:val="22"/>
                <w:szCs w:val="22"/>
              </w:rPr>
              <w:t xml:space="preserve">    TRB2</w:t>
            </w:r>
          </w:p>
        </w:tc>
        <w:tc>
          <w:tcPr>
            <w:tcW w:w="2123" w:type="dxa"/>
            <w:vAlign w:val="bottom"/>
          </w:tcPr>
          <w:p w14:paraId="42D3D78B" w14:textId="77777777" w:rsidR="00C05EDC" w:rsidRPr="0004620A" w:rsidRDefault="00C05EDC" w:rsidP="008706FF">
            <w:pPr>
              <w:jc w:val="center"/>
              <w:rPr>
                <w:rFonts w:ascii="Arial" w:hAnsi="Arial" w:cs="Arial"/>
                <w:sz w:val="22"/>
                <w:szCs w:val="22"/>
              </w:rPr>
            </w:pPr>
            <w:r w:rsidRPr="0004620A">
              <w:rPr>
                <w:rFonts w:ascii="Arial" w:hAnsi="Arial" w:cs="Arial"/>
                <w:color w:val="000000"/>
                <w:sz w:val="22"/>
                <w:szCs w:val="22"/>
              </w:rPr>
              <w:t>0,878</w:t>
            </w:r>
          </w:p>
        </w:tc>
        <w:tc>
          <w:tcPr>
            <w:tcW w:w="2124" w:type="dxa"/>
          </w:tcPr>
          <w:p w14:paraId="5400CDAE" w14:textId="77777777" w:rsidR="00C05EDC" w:rsidRPr="0004620A" w:rsidRDefault="00C05EDC" w:rsidP="008706FF">
            <w:pPr>
              <w:jc w:val="center"/>
              <w:rPr>
                <w:rFonts w:ascii="Arial" w:hAnsi="Arial" w:cs="Arial"/>
                <w:sz w:val="22"/>
                <w:szCs w:val="22"/>
              </w:rPr>
            </w:pPr>
          </w:p>
        </w:tc>
        <w:tc>
          <w:tcPr>
            <w:tcW w:w="2124" w:type="dxa"/>
          </w:tcPr>
          <w:p w14:paraId="3DDF726A" w14:textId="77777777" w:rsidR="00C05EDC" w:rsidRPr="0004620A" w:rsidRDefault="00C05EDC" w:rsidP="008706FF">
            <w:pPr>
              <w:jc w:val="center"/>
              <w:rPr>
                <w:rFonts w:ascii="Arial" w:hAnsi="Arial" w:cs="Arial"/>
                <w:sz w:val="22"/>
                <w:szCs w:val="22"/>
              </w:rPr>
            </w:pPr>
          </w:p>
        </w:tc>
      </w:tr>
      <w:tr w:rsidR="00C05EDC" w:rsidRPr="0004620A" w14:paraId="6EAF68FF" w14:textId="77777777" w:rsidTr="008706FF">
        <w:tc>
          <w:tcPr>
            <w:tcW w:w="2123" w:type="dxa"/>
          </w:tcPr>
          <w:p w14:paraId="50A8860A" w14:textId="77777777" w:rsidR="00C05EDC" w:rsidRPr="0004620A" w:rsidRDefault="00C05EDC" w:rsidP="008706FF">
            <w:pPr>
              <w:rPr>
                <w:rFonts w:ascii="Arial" w:hAnsi="Arial" w:cs="Arial"/>
                <w:sz w:val="22"/>
                <w:szCs w:val="22"/>
              </w:rPr>
            </w:pPr>
            <w:r w:rsidRPr="0004620A">
              <w:rPr>
                <w:rFonts w:ascii="Arial" w:hAnsi="Arial" w:cs="Arial"/>
                <w:sz w:val="22"/>
                <w:szCs w:val="22"/>
              </w:rPr>
              <w:t xml:space="preserve">    TRB3</w:t>
            </w:r>
          </w:p>
        </w:tc>
        <w:tc>
          <w:tcPr>
            <w:tcW w:w="2123" w:type="dxa"/>
            <w:vAlign w:val="bottom"/>
          </w:tcPr>
          <w:p w14:paraId="6C2B134F" w14:textId="77777777" w:rsidR="00C05EDC" w:rsidRPr="0004620A" w:rsidRDefault="00C05EDC" w:rsidP="008706FF">
            <w:pPr>
              <w:jc w:val="center"/>
              <w:rPr>
                <w:rFonts w:ascii="Arial" w:hAnsi="Arial" w:cs="Arial"/>
                <w:sz w:val="22"/>
                <w:szCs w:val="22"/>
              </w:rPr>
            </w:pPr>
            <w:r w:rsidRPr="0004620A">
              <w:rPr>
                <w:rFonts w:ascii="Arial" w:hAnsi="Arial" w:cs="Arial"/>
                <w:color w:val="000000"/>
                <w:sz w:val="22"/>
                <w:szCs w:val="22"/>
              </w:rPr>
              <w:t>0,882</w:t>
            </w:r>
          </w:p>
        </w:tc>
        <w:tc>
          <w:tcPr>
            <w:tcW w:w="2124" w:type="dxa"/>
          </w:tcPr>
          <w:p w14:paraId="4B90AA32" w14:textId="77777777" w:rsidR="00C05EDC" w:rsidRPr="0004620A" w:rsidRDefault="00C05EDC" w:rsidP="008706FF">
            <w:pPr>
              <w:jc w:val="center"/>
              <w:rPr>
                <w:rFonts w:ascii="Arial" w:hAnsi="Arial" w:cs="Arial"/>
                <w:sz w:val="22"/>
                <w:szCs w:val="22"/>
              </w:rPr>
            </w:pPr>
          </w:p>
        </w:tc>
        <w:tc>
          <w:tcPr>
            <w:tcW w:w="2124" w:type="dxa"/>
          </w:tcPr>
          <w:p w14:paraId="07DE1A9B" w14:textId="77777777" w:rsidR="00C05EDC" w:rsidRPr="0004620A" w:rsidRDefault="00C05EDC" w:rsidP="008706FF">
            <w:pPr>
              <w:jc w:val="center"/>
              <w:rPr>
                <w:rFonts w:ascii="Arial" w:hAnsi="Arial" w:cs="Arial"/>
                <w:sz w:val="22"/>
                <w:szCs w:val="22"/>
              </w:rPr>
            </w:pPr>
          </w:p>
        </w:tc>
      </w:tr>
      <w:tr w:rsidR="00C05EDC" w:rsidRPr="0004620A" w14:paraId="101BB3DC" w14:textId="77777777" w:rsidTr="008706FF">
        <w:tc>
          <w:tcPr>
            <w:tcW w:w="2123" w:type="dxa"/>
          </w:tcPr>
          <w:p w14:paraId="5A5C03C8" w14:textId="77777777" w:rsidR="00C05EDC" w:rsidRPr="0004620A" w:rsidRDefault="00C05EDC" w:rsidP="008706FF">
            <w:pPr>
              <w:rPr>
                <w:rFonts w:ascii="Arial" w:hAnsi="Arial" w:cs="Arial"/>
                <w:sz w:val="22"/>
                <w:szCs w:val="22"/>
              </w:rPr>
            </w:pPr>
            <w:r w:rsidRPr="0004620A">
              <w:rPr>
                <w:rFonts w:ascii="Arial" w:hAnsi="Arial" w:cs="Arial"/>
                <w:sz w:val="22"/>
                <w:szCs w:val="22"/>
              </w:rPr>
              <w:t xml:space="preserve">    TRB4</w:t>
            </w:r>
          </w:p>
        </w:tc>
        <w:tc>
          <w:tcPr>
            <w:tcW w:w="2123" w:type="dxa"/>
            <w:vAlign w:val="bottom"/>
          </w:tcPr>
          <w:p w14:paraId="170A0752" w14:textId="77777777" w:rsidR="00C05EDC" w:rsidRPr="0004620A" w:rsidRDefault="00C05EDC" w:rsidP="008706FF">
            <w:pPr>
              <w:jc w:val="center"/>
              <w:rPr>
                <w:rFonts w:ascii="Arial" w:hAnsi="Arial" w:cs="Arial"/>
                <w:sz w:val="22"/>
                <w:szCs w:val="22"/>
              </w:rPr>
            </w:pPr>
            <w:r w:rsidRPr="0004620A">
              <w:rPr>
                <w:rFonts w:ascii="Arial" w:hAnsi="Arial" w:cs="Arial"/>
                <w:color w:val="000000"/>
                <w:sz w:val="22"/>
                <w:szCs w:val="22"/>
              </w:rPr>
              <w:t>0,863</w:t>
            </w:r>
          </w:p>
        </w:tc>
        <w:tc>
          <w:tcPr>
            <w:tcW w:w="2124" w:type="dxa"/>
          </w:tcPr>
          <w:p w14:paraId="76C78B55" w14:textId="77777777" w:rsidR="00C05EDC" w:rsidRPr="0004620A" w:rsidRDefault="00C05EDC" w:rsidP="008706FF">
            <w:pPr>
              <w:jc w:val="center"/>
              <w:rPr>
                <w:rFonts w:ascii="Arial" w:hAnsi="Arial" w:cs="Arial"/>
                <w:sz w:val="22"/>
                <w:szCs w:val="22"/>
              </w:rPr>
            </w:pPr>
          </w:p>
        </w:tc>
        <w:tc>
          <w:tcPr>
            <w:tcW w:w="2124" w:type="dxa"/>
          </w:tcPr>
          <w:p w14:paraId="60394512" w14:textId="77777777" w:rsidR="00C05EDC" w:rsidRPr="0004620A" w:rsidRDefault="00C05EDC" w:rsidP="008706FF">
            <w:pPr>
              <w:jc w:val="center"/>
              <w:rPr>
                <w:rFonts w:ascii="Arial" w:hAnsi="Arial" w:cs="Arial"/>
                <w:sz w:val="22"/>
                <w:szCs w:val="22"/>
              </w:rPr>
            </w:pPr>
          </w:p>
        </w:tc>
      </w:tr>
      <w:tr w:rsidR="00C05EDC" w:rsidRPr="0004620A" w14:paraId="6996D23B" w14:textId="77777777" w:rsidTr="008706FF">
        <w:tc>
          <w:tcPr>
            <w:tcW w:w="8494" w:type="dxa"/>
            <w:gridSpan w:val="4"/>
          </w:tcPr>
          <w:p w14:paraId="11CFBD1E" w14:textId="77777777" w:rsidR="00C05EDC" w:rsidRPr="0004620A" w:rsidRDefault="00C05EDC" w:rsidP="008706FF">
            <w:pPr>
              <w:rPr>
                <w:rFonts w:ascii="Arial" w:hAnsi="Arial" w:cs="Arial"/>
                <w:i/>
                <w:iCs/>
                <w:sz w:val="22"/>
                <w:szCs w:val="22"/>
              </w:rPr>
            </w:pPr>
            <w:r w:rsidRPr="0004620A">
              <w:rPr>
                <w:rFonts w:ascii="Arial" w:hAnsi="Arial" w:cs="Arial"/>
                <w:i/>
                <w:iCs/>
                <w:sz w:val="22"/>
                <w:szCs w:val="22"/>
              </w:rPr>
              <w:lastRenderedPageBreak/>
              <w:t>Comportamiento ético normativo</w:t>
            </w:r>
          </w:p>
        </w:tc>
      </w:tr>
      <w:tr w:rsidR="00C05EDC" w:rsidRPr="0004620A" w14:paraId="61A3AA5E" w14:textId="77777777" w:rsidTr="008706FF">
        <w:tc>
          <w:tcPr>
            <w:tcW w:w="2123" w:type="dxa"/>
          </w:tcPr>
          <w:p w14:paraId="5A0C1353" w14:textId="77777777" w:rsidR="00C05EDC" w:rsidRPr="0004620A" w:rsidRDefault="00C05EDC" w:rsidP="008706FF">
            <w:pPr>
              <w:rPr>
                <w:rFonts w:ascii="Arial" w:hAnsi="Arial" w:cs="Arial"/>
                <w:sz w:val="22"/>
                <w:szCs w:val="22"/>
              </w:rPr>
            </w:pPr>
            <w:r w:rsidRPr="0004620A">
              <w:rPr>
                <w:rFonts w:ascii="Arial" w:hAnsi="Arial" w:cs="Arial"/>
                <w:sz w:val="22"/>
                <w:szCs w:val="22"/>
              </w:rPr>
              <w:t xml:space="preserve">    NEB1</w:t>
            </w:r>
          </w:p>
        </w:tc>
        <w:tc>
          <w:tcPr>
            <w:tcW w:w="2123" w:type="dxa"/>
            <w:vAlign w:val="bottom"/>
          </w:tcPr>
          <w:p w14:paraId="1C4E3497" w14:textId="77777777" w:rsidR="00C05EDC" w:rsidRPr="0004620A" w:rsidRDefault="00C05EDC" w:rsidP="008706FF">
            <w:pPr>
              <w:jc w:val="center"/>
              <w:rPr>
                <w:rFonts w:ascii="Arial" w:hAnsi="Arial" w:cs="Arial"/>
                <w:color w:val="000000"/>
                <w:sz w:val="22"/>
                <w:szCs w:val="22"/>
              </w:rPr>
            </w:pPr>
            <w:r w:rsidRPr="0004620A">
              <w:rPr>
                <w:rFonts w:ascii="Arial" w:hAnsi="Arial" w:cs="Arial"/>
                <w:color w:val="000000"/>
                <w:sz w:val="22"/>
                <w:szCs w:val="22"/>
              </w:rPr>
              <w:t>0,854</w:t>
            </w:r>
          </w:p>
        </w:tc>
        <w:tc>
          <w:tcPr>
            <w:tcW w:w="2124" w:type="dxa"/>
            <w:vAlign w:val="bottom"/>
          </w:tcPr>
          <w:p w14:paraId="7F444BBC" w14:textId="77777777" w:rsidR="00C05EDC" w:rsidRPr="0004620A" w:rsidRDefault="00C05EDC" w:rsidP="008706FF">
            <w:pPr>
              <w:jc w:val="center"/>
              <w:rPr>
                <w:rFonts w:ascii="Arial" w:hAnsi="Arial" w:cs="Arial"/>
                <w:sz w:val="22"/>
                <w:szCs w:val="22"/>
              </w:rPr>
            </w:pPr>
            <w:r w:rsidRPr="0004620A">
              <w:rPr>
                <w:rFonts w:ascii="Arial" w:hAnsi="Arial" w:cs="Arial"/>
                <w:color w:val="000000"/>
                <w:sz w:val="22"/>
                <w:szCs w:val="22"/>
              </w:rPr>
              <w:t>0,889</w:t>
            </w:r>
          </w:p>
        </w:tc>
        <w:tc>
          <w:tcPr>
            <w:tcW w:w="2124" w:type="dxa"/>
            <w:vAlign w:val="bottom"/>
          </w:tcPr>
          <w:p w14:paraId="7A1A650D" w14:textId="77777777" w:rsidR="00C05EDC" w:rsidRPr="0004620A" w:rsidRDefault="00C05EDC" w:rsidP="008706FF">
            <w:pPr>
              <w:jc w:val="center"/>
              <w:rPr>
                <w:rFonts w:ascii="Arial" w:hAnsi="Arial" w:cs="Arial"/>
                <w:sz w:val="22"/>
                <w:szCs w:val="22"/>
              </w:rPr>
            </w:pPr>
            <w:r w:rsidRPr="0004620A">
              <w:rPr>
                <w:rFonts w:ascii="Arial" w:hAnsi="Arial" w:cs="Arial"/>
                <w:color w:val="000000"/>
                <w:sz w:val="22"/>
                <w:szCs w:val="22"/>
              </w:rPr>
              <w:t>0,532</w:t>
            </w:r>
          </w:p>
        </w:tc>
      </w:tr>
      <w:tr w:rsidR="00C05EDC" w:rsidRPr="0004620A" w14:paraId="5F4E14BC" w14:textId="77777777" w:rsidTr="008706FF">
        <w:tc>
          <w:tcPr>
            <w:tcW w:w="2123" w:type="dxa"/>
          </w:tcPr>
          <w:p w14:paraId="5ECBC1B9" w14:textId="77777777" w:rsidR="00C05EDC" w:rsidRPr="0004620A" w:rsidRDefault="00C05EDC" w:rsidP="008706FF">
            <w:pPr>
              <w:rPr>
                <w:rFonts w:ascii="Arial" w:hAnsi="Arial" w:cs="Arial"/>
                <w:sz w:val="22"/>
                <w:szCs w:val="22"/>
              </w:rPr>
            </w:pPr>
            <w:r w:rsidRPr="0004620A">
              <w:rPr>
                <w:rFonts w:ascii="Arial" w:hAnsi="Arial" w:cs="Arial"/>
                <w:sz w:val="22"/>
                <w:szCs w:val="22"/>
              </w:rPr>
              <w:t xml:space="preserve">    NEB2</w:t>
            </w:r>
          </w:p>
        </w:tc>
        <w:tc>
          <w:tcPr>
            <w:tcW w:w="2123" w:type="dxa"/>
            <w:vAlign w:val="bottom"/>
          </w:tcPr>
          <w:p w14:paraId="49D3AD6C" w14:textId="77777777" w:rsidR="00C05EDC" w:rsidRPr="0004620A" w:rsidRDefault="00C05EDC" w:rsidP="008706FF">
            <w:pPr>
              <w:jc w:val="center"/>
              <w:rPr>
                <w:rFonts w:ascii="Arial" w:hAnsi="Arial" w:cs="Arial"/>
                <w:sz w:val="22"/>
                <w:szCs w:val="22"/>
              </w:rPr>
            </w:pPr>
            <w:r w:rsidRPr="0004620A">
              <w:rPr>
                <w:rFonts w:ascii="Arial" w:hAnsi="Arial" w:cs="Arial"/>
                <w:color w:val="000000"/>
                <w:sz w:val="22"/>
                <w:szCs w:val="22"/>
              </w:rPr>
              <w:t>0,689</w:t>
            </w:r>
          </w:p>
        </w:tc>
        <w:tc>
          <w:tcPr>
            <w:tcW w:w="2124" w:type="dxa"/>
            <w:vAlign w:val="bottom"/>
          </w:tcPr>
          <w:p w14:paraId="58B0F28E" w14:textId="77777777" w:rsidR="00C05EDC" w:rsidRPr="0004620A" w:rsidRDefault="00C05EDC" w:rsidP="008706FF">
            <w:pPr>
              <w:jc w:val="center"/>
              <w:rPr>
                <w:rFonts w:ascii="Arial" w:hAnsi="Arial" w:cs="Arial"/>
                <w:sz w:val="22"/>
                <w:szCs w:val="22"/>
              </w:rPr>
            </w:pPr>
          </w:p>
        </w:tc>
        <w:tc>
          <w:tcPr>
            <w:tcW w:w="2124" w:type="dxa"/>
          </w:tcPr>
          <w:p w14:paraId="17562820" w14:textId="77777777" w:rsidR="00C05EDC" w:rsidRPr="0004620A" w:rsidRDefault="00C05EDC" w:rsidP="008706FF">
            <w:pPr>
              <w:jc w:val="center"/>
              <w:rPr>
                <w:rFonts w:ascii="Arial" w:hAnsi="Arial" w:cs="Arial"/>
                <w:sz w:val="22"/>
                <w:szCs w:val="22"/>
              </w:rPr>
            </w:pPr>
          </w:p>
        </w:tc>
      </w:tr>
      <w:tr w:rsidR="00C05EDC" w:rsidRPr="0004620A" w14:paraId="4C34F0CA" w14:textId="77777777" w:rsidTr="008706FF">
        <w:tc>
          <w:tcPr>
            <w:tcW w:w="2123" w:type="dxa"/>
          </w:tcPr>
          <w:p w14:paraId="517E6A94" w14:textId="77777777" w:rsidR="00C05EDC" w:rsidRPr="0004620A" w:rsidRDefault="00C05EDC" w:rsidP="008706FF">
            <w:pPr>
              <w:rPr>
                <w:rFonts w:ascii="Arial" w:hAnsi="Arial" w:cs="Arial"/>
                <w:sz w:val="22"/>
                <w:szCs w:val="22"/>
              </w:rPr>
            </w:pPr>
            <w:r w:rsidRPr="0004620A">
              <w:rPr>
                <w:rFonts w:ascii="Arial" w:hAnsi="Arial" w:cs="Arial"/>
                <w:sz w:val="22"/>
                <w:szCs w:val="22"/>
              </w:rPr>
              <w:t xml:space="preserve">    NEB3</w:t>
            </w:r>
          </w:p>
        </w:tc>
        <w:tc>
          <w:tcPr>
            <w:tcW w:w="2123" w:type="dxa"/>
            <w:vAlign w:val="bottom"/>
          </w:tcPr>
          <w:p w14:paraId="79CB9A63" w14:textId="77777777" w:rsidR="00C05EDC" w:rsidRPr="0004620A" w:rsidRDefault="00C05EDC" w:rsidP="008706FF">
            <w:pPr>
              <w:jc w:val="center"/>
              <w:rPr>
                <w:rFonts w:ascii="Arial" w:hAnsi="Arial" w:cs="Arial"/>
                <w:sz w:val="22"/>
                <w:szCs w:val="22"/>
              </w:rPr>
            </w:pPr>
            <w:r w:rsidRPr="0004620A">
              <w:rPr>
                <w:rFonts w:ascii="Arial" w:hAnsi="Arial" w:cs="Arial"/>
                <w:color w:val="000000"/>
                <w:sz w:val="22"/>
                <w:szCs w:val="22"/>
              </w:rPr>
              <w:t>0,761</w:t>
            </w:r>
          </w:p>
        </w:tc>
        <w:tc>
          <w:tcPr>
            <w:tcW w:w="2124" w:type="dxa"/>
            <w:vAlign w:val="bottom"/>
          </w:tcPr>
          <w:p w14:paraId="12EEB404" w14:textId="77777777" w:rsidR="00C05EDC" w:rsidRPr="0004620A" w:rsidRDefault="00C05EDC" w:rsidP="008706FF">
            <w:pPr>
              <w:jc w:val="center"/>
              <w:rPr>
                <w:rFonts w:ascii="Arial" w:hAnsi="Arial" w:cs="Arial"/>
                <w:sz w:val="22"/>
                <w:szCs w:val="22"/>
              </w:rPr>
            </w:pPr>
          </w:p>
        </w:tc>
        <w:tc>
          <w:tcPr>
            <w:tcW w:w="2124" w:type="dxa"/>
          </w:tcPr>
          <w:p w14:paraId="6A7CAE3B" w14:textId="77777777" w:rsidR="00C05EDC" w:rsidRPr="0004620A" w:rsidRDefault="00C05EDC" w:rsidP="008706FF">
            <w:pPr>
              <w:jc w:val="center"/>
              <w:rPr>
                <w:rFonts w:ascii="Arial" w:hAnsi="Arial" w:cs="Arial"/>
                <w:sz w:val="22"/>
                <w:szCs w:val="22"/>
              </w:rPr>
            </w:pPr>
          </w:p>
        </w:tc>
      </w:tr>
      <w:tr w:rsidR="00C05EDC" w:rsidRPr="0004620A" w14:paraId="267CA9EE" w14:textId="77777777" w:rsidTr="008706FF">
        <w:tc>
          <w:tcPr>
            <w:tcW w:w="2123" w:type="dxa"/>
          </w:tcPr>
          <w:p w14:paraId="260649AE" w14:textId="77777777" w:rsidR="00C05EDC" w:rsidRPr="0004620A" w:rsidRDefault="00C05EDC" w:rsidP="008706FF">
            <w:pPr>
              <w:rPr>
                <w:rFonts w:ascii="Arial" w:hAnsi="Arial" w:cs="Arial"/>
                <w:sz w:val="22"/>
                <w:szCs w:val="22"/>
              </w:rPr>
            </w:pPr>
            <w:r w:rsidRPr="0004620A">
              <w:rPr>
                <w:rFonts w:ascii="Arial" w:hAnsi="Arial" w:cs="Arial"/>
                <w:sz w:val="22"/>
                <w:szCs w:val="22"/>
              </w:rPr>
              <w:t xml:space="preserve">    NEB4</w:t>
            </w:r>
          </w:p>
        </w:tc>
        <w:tc>
          <w:tcPr>
            <w:tcW w:w="2123" w:type="dxa"/>
            <w:vAlign w:val="bottom"/>
          </w:tcPr>
          <w:p w14:paraId="5A4558F3" w14:textId="77777777" w:rsidR="00C05EDC" w:rsidRPr="0004620A" w:rsidRDefault="00C05EDC" w:rsidP="008706FF">
            <w:pPr>
              <w:jc w:val="center"/>
              <w:rPr>
                <w:rFonts w:ascii="Arial" w:hAnsi="Arial" w:cs="Arial"/>
                <w:sz w:val="22"/>
                <w:szCs w:val="22"/>
              </w:rPr>
            </w:pPr>
            <w:r w:rsidRPr="0004620A">
              <w:rPr>
                <w:rFonts w:ascii="Arial" w:hAnsi="Arial" w:cs="Arial"/>
                <w:color w:val="000000"/>
                <w:sz w:val="22"/>
                <w:szCs w:val="22"/>
              </w:rPr>
              <w:t>0,773</w:t>
            </w:r>
          </w:p>
        </w:tc>
        <w:tc>
          <w:tcPr>
            <w:tcW w:w="2124" w:type="dxa"/>
            <w:vAlign w:val="bottom"/>
          </w:tcPr>
          <w:p w14:paraId="317239B8" w14:textId="77777777" w:rsidR="00C05EDC" w:rsidRPr="0004620A" w:rsidRDefault="00C05EDC" w:rsidP="008706FF">
            <w:pPr>
              <w:jc w:val="center"/>
              <w:rPr>
                <w:rFonts w:ascii="Arial" w:hAnsi="Arial" w:cs="Arial"/>
                <w:sz w:val="22"/>
                <w:szCs w:val="22"/>
              </w:rPr>
            </w:pPr>
          </w:p>
        </w:tc>
        <w:tc>
          <w:tcPr>
            <w:tcW w:w="2124" w:type="dxa"/>
          </w:tcPr>
          <w:p w14:paraId="061D20B6" w14:textId="77777777" w:rsidR="00C05EDC" w:rsidRPr="0004620A" w:rsidRDefault="00C05EDC" w:rsidP="008706FF">
            <w:pPr>
              <w:jc w:val="center"/>
              <w:rPr>
                <w:rFonts w:ascii="Arial" w:hAnsi="Arial" w:cs="Arial"/>
                <w:sz w:val="22"/>
                <w:szCs w:val="22"/>
              </w:rPr>
            </w:pPr>
          </w:p>
        </w:tc>
      </w:tr>
      <w:tr w:rsidR="00C05EDC" w:rsidRPr="0004620A" w14:paraId="23E6C068" w14:textId="77777777" w:rsidTr="008706FF">
        <w:tc>
          <w:tcPr>
            <w:tcW w:w="2123" w:type="dxa"/>
          </w:tcPr>
          <w:p w14:paraId="178FD1B3" w14:textId="77777777" w:rsidR="00C05EDC" w:rsidRPr="0004620A" w:rsidRDefault="00C05EDC" w:rsidP="008706FF">
            <w:pPr>
              <w:rPr>
                <w:rFonts w:ascii="Arial" w:hAnsi="Arial" w:cs="Arial"/>
                <w:sz w:val="22"/>
                <w:szCs w:val="22"/>
              </w:rPr>
            </w:pPr>
            <w:r w:rsidRPr="0004620A">
              <w:rPr>
                <w:rFonts w:ascii="Arial" w:hAnsi="Arial" w:cs="Arial"/>
                <w:sz w:val="22"/>
                <w:szCs w:val="22"/>
              </w:rPr>
              <w:t xml:space="preserve">    NEB5</w:t>
            </w:r>
          </w:p>
        </w:tc>
        <w:tc>
          <w:tcPr>
            <w:tcW w:w="2123" w:type="dxa"/>
            <w:vAlign w:val="bottom"/>
          </w:tcPr>
          <w:p w14:paraId="036C8963" w14:textId="77777777" w:rsidR="00C05EDC" w:rsidRPr="0004620A" w:rsidRDefault="00C05EDC" w:rsidP="008706FF">
            <w:pPr>
              <w:jc w:val="center"/>
              <w:rPr>
                <w:rFonts w:ascii="Arial" w:hAnsi="Arial" w:cs="Arial"/>
                <w:sz w:val="22"/>
                <w:szCs w:val="22"/>
              </w:rPr>
            </w:pPr>
            <w:r w:rsidRPr="0004620A">
              <w:rPr>
                <w:rFonts w:ascii="Arial" w:hAnsi="Arial" w:cs="Arial"/>
                <w:color w:val="000000"/>
                <w:sz w:val="22"/>
                <w:szCs w:val="22"/>
              </w:rPr>
              <w:t>0,723</w:t>
            </w:r>
          </w:p>
        </w:tc>
        <w:tc>
          <w:tcPr>
            <w:tcW w:w="2124" w:type="dxa"/>
            <w:vAlign w:val="bottom"/>
          </w:tcPr>
          <w:p w14:paraId="75DF47C5" w14:textId="77777777" w:rsidR="00C05EDC" w:rsidRPr="0004620A" w:rsidRDefault="00C05EDC" w:rsidP="008706FF">
            <w:pPr>
              <w:jc w:val="center"/>
              <w:rPr>
                <w:rFonts w:ascii="Arial" w:hAnsi="Arial" w:cs="Arial"/>
                <w:sz w:val="22"/>
                <w:szCs w:val="22"/>
              </w:rPr>
            </w:pPr>
          </w:p>
        </w:tc>
        <w:tc>
          <w:tcPr>
            <w:tcW w:w="2124" w:type="dxa"/>
          </w:tcPr>
          <w:p w14:paraId="11D1423C" w14:textId="77777777" w:rsidR="00C05EDC" w:rsidRPr="0004620A" w:rsidRDefault="00C05EDC" w:rsidP="008706FF">
            <w:pPr>
              <w:jc w:val="center"/>
              <w:rPr>
                <w:rFonts w:ascii="Arial" w:hAnsi="Arial" w:cs="Arial"/>
                <w:sz w:val="22"/>
                <w:szCs w:val="22"/>
              </w:rPr>
            </w:pPr>
          </w:p>
        </w:tc>
      </w:tr>
      <w:tr w:rsidR="00C05EDC" w:rsidRPr="0004620A" w14:paraId="6FEF602A" w14:textId="77777777" w:rsidTr="008706FF">
        <w:tc>
          <w:tcPr>
            <w:tcW w:w="2123" w:type="dxa"/>
          </w:tcPr>
          <w:p w14:paraId="667009A1" w14:textId="77777777" w:rsidR="00C05EDC" w:rsidRPr="0004620A" w:rsidRDefault="00C05EDC" w:rsidP="008706FF">
            <w:pPr>
              <w:rPr>
                <w:rFonts w:ascii="Arial" w:hAnsi="Arial" w:cs="Arial"/>
                <w:sz w:val="22"/>
                <w:szCs w:val="22"/>
              </w:rPr>
            </w:pPr>
            <w:r w:rsidRPr="0004620A">
              <w:rPr>
                <w:rFonts w:ascii="Arial" w:hAnsi="Arial" w:cs="Arial"/>
                <w:sz w:val="22"/>
                <w:szCs w:val="22"/>
              </w:rPr>
              <w:t xml:space="preserve">    NEB6</w:t>
            </w:r>
          </w:p>
        </w:tc>
        <w:tc>
          <w:tcPr>
            <w:tcW w:w="2123" w:type="dxa"/>
            <w:vAlign w:val="bottom"/>
          </w:tcPr>
          <w:p w14:paraId="732E5A00" w14:textId="77777777" w:rsidR="00C05EDC" w:rsidRPr="0004620A" w:rsidRDefault="00C05EDC" w:rsidP="008706FF">
            <w:pPr>
              <w:jc w:val="center"/>
              <w:rPr>
                <w:rFonts w:ascii="Arial" w:hAnsi="Arial" w:cs="Arial"/>
                <w:sz w:val="22"/>
                <w:szCs w:val="22"/>
              </w:rPr>
            </w:pPr>
            <w:r w:rsidRPr="0004620A">
              <w:rPr>
                <w:rFonts w:ascii="Arial" w:hAnsi="Arial" w:cs="Arial"/>
                <w:color w:val="000000"/>
                <w:sz w:val="22"/>
                <w:szCs w:val="22"/>
              </w:rPr>
              <w:t>0,729</w:t>
            </w:r>
          </w:p>
        </w:tc>
        <w:tc>
          <w:tcPr>
            <w:tcW w:w="2124" w:type="dxa"/>
            <w:vAlign w:val="bottom"/>
          </w:tcPr>
          <w:p w14:paraId="543F9D26" w14:textId="77777777" w:rsidR="00C05EDC" w:rsidRPr="0004620A" w:rsidRDefault="00C05EDC" w:rsidP="008706FF">
            <w:pPr>
              <w:jc w:val="center"/>
              <w:rPr>
                <w:rFonts w:ascii="Arial" w:hAnsi="Arial" w:cs="Arial"/>
                <w:sz w:val="22"/>
                <w:szCs w:val="22"/>
              </w:rPr>
            </w:pPr>
          </w:p>
        </w:tc>
        <w:tc>
          <w:tcPr>
            <w:tcW w:w="2124" w:type="dxa"/>
          </w:tcPr>
          <w:p w14:paraId="277C8B0E" w14:textId="77777777" w:rsidR="00C05EDC" w:rsidRPr="0004620A" w:rsidRDefault="00C05EDC" w:rsidP="008706FF">
            <w:pPr>
              <w:jc w:val="center"/>
              <w:rPr>
                <w:rFonts w:ascii="Arial" w:hAnsi="Arial" w:cs="Arial"/>
                <w:sz w:val="22"/>
                <w:szCs w:val="22"/>
              </w:rPr>
            </w:pPr>
          </w:p>
        </w:tc>
      </w:tr>
      <w:tr w:rsidR="00C05EDC" w:rsidRPr="0004620A" w14:paraId="6E68D8CA" w14:textId="77777777" w:rsidTr="008706FF">
        <w:tc>
          <w:tcPr>
            <w:tcW w:w="2123" w:type="dxa"/>
          </w:tcPr>
          <w:p w14:paraId="4D49216B" w14:textId="77777777" w:rsidR="00C05EDC" w:rsidRPr="0004620A" w:rsidRDefault="00C05EDC" w:rsidP="008706FF">
            <w:pPr>
              <w:rPr>
                <w:rFonts w:ascii="Arial" w:hAnsi="Arial" w:cs="Arial"/>
                <w:sz w:val="22"/>
                <w:szCs w:val="22"/>
              </w:rPr>
            </w:pPr>
            <w:r w:rsidRPr="0004620A">
              <w:rPr>
                <w:rFonts w:ascii="Arial" w:hAnsi="Arial" w:cs="Arial"/>
                <w:sz w:val="22"/>
                <w:szCs w:val="22"/>
              </w:rPr>
              <w:t xml:space="preserve">    NEB7</w:t>
            </w:r>
          </w:p>
        </w:tc>
        <w:tc>
          <w:tcPr>
            <w:tcW w:w="2123" w:type="dxa"/>
            <w:vAlign w:val="bottom"/>
          </w:tcPr>
          <w:p w14:paraId="0993F0F3" w14:textId="77777777" w:rsidR="00C05EDC" w:rsidRPr="0004620A" w:rsidRDefault="00C05EDC" w:rsidP="008706FF">
            <w:pPr>
              <w:jc w:val="center"/>
              <w:rPr>
                <w:rFonts w:ascii="Arial" w:hAnsi="Arial" w:cs="Arial"/>
                <w:sz w:val="22"/>
                <w:szCs w:val="22"/>
              </w:rPr>
            </w:pPr>
            <w:r w:rsidRPr="0004620A">
              <w:rPr>
                <w:rFonts w:ascii="Arial" w:hAnsi="Arial" w:cs="Arial"/>
                <w:color w:val="000000"/>
                <w:sz w:val="22"/>
                <w:szCs w:val="22"/>
              </w:rPr>
              <w:t>0,683</w:t>
            </w:r>
          </w:p>
        </w:tc>
        <w:tc>
          <w:tcPr>
            <w:tcW w:w="2124" w:type="dxa"/>
            <w:vAlign w:val="bottom"/>
          </w:tcPr>
          <w:p w14:paraId="0B8F3D0C" w14:textId="77777777" w:rsidR="00C05EDC" w:rsidRPr="0004620A" w:rsidRDefault="00C05EDC" w:rsidP="008706FF">
            <w:pPr>
              <w:jc w:val="center"/>
              <w:rPr>
                <w:rFonts w:ascii="Arial" w:hAnsi="Arial" w:cs="Arial"/>
                <w:sz w:val="22"/>
                <w:szCs w:val="22"/>
              </w:rPr>
            </w:pPr>
          </w:p>
        </w:tc>
        <w:tc>
          <w:tcPr>
            <w:tcW w:w="2124" w:type="dxa"/>
          </w:tcPr>
          <w:p w14:paraId="1125B3A1" w14:textId="77777777" w:rsidR="00C05EDC" w:rsidRPr="0004620A" w:rsidRDefault="00C05EDC" w:rsidP="008706FF">
            <w:pPr>
              <w:jc w:val="center"/>
              <w:rPr>
                <w:rFonts w:ascii="Arial" w:hAnsi="Arial" w:cs="Arial"/>
                <w:sz w:val="22"/>
                <w:szCs w:val="22"/>
              </w:rPr>
            </w:pPr>
          </w:p>
        </w:tc>
      </w:tr>
      <w:tr w:rsidR="00C05EDC" w:rsidRPr="0004620A" w14:paraId="6FD4CB96" w14:textId="77777777" w:rsidTr="008706FF">
        <w:tc>
          <w:tcPr>
            <w:tcW w:w="2123" w:type="dxa"/>
          </w:tcPr>
          <w:p w14:paraId="4751AB27" w14:textId="77777777" w:rsidR="00C05EDC" w:rsidRPr="0004620A" w:rsidRDefault="00C05EDC" w:rsidP="008706FF">
            <w:pPr>
              <w:rPr>
                <w:rFonts w:ascii="Arial" w:hAnsi="Arial" w:cs="Arial"/>
                <w:sz w:val="22"/>
                <w:szCs w:val="22"/>
              </w:rPr>
            </w:pPr>
            <w:r w:rsidRPr="0004620A">
              <w:rPr>
                <w:rFonts w:ascii="Arial" w:hAnsi="Arial" w:cs="Arial"/>
                <w:sz w:val="22"/>
                <w:szCs w:val="22"/>
              </w:rPr>
              <w:t xml:space="preserve">    NEB8</w:t>
            </w:r>
          </w:p>
        </w:tc>
        <w:tc>
          <w:tcPr>
            <w:tcW w:w="2123" w:type="dxa"/>
            <w:vAlign w:val="bottom"/>
          </w:tcPr>
          <w:p w14:paraId="231FD50E" w14:textId="77777777" w:rsidR="00C05EDC" w:rsidRPr="0004620A" w:rsidRDefault="00C05EDC" w:rsidP="008706FF">
            <w:pPr>
              <w:jc w:val="center"/>
              <w:rPr>
                <w:rFonts w:ascii="Arial" w:hAnsi="Arial" w:cs="Arial"/>
                <w:color w:val="000000"/>
                <w:sz w:val="22"/>
                <w:szCs w:val="22"/>
              </w:rPr>
            </w:pPr>
            <w:r w:rsidRPr="0004620A">
              <w:rPr>
                <w:rFonts w:ascii="Arial" w:hAnsi="Arial" w:cs="Arial"/>
                <w:color w:val="000000"/>
                <w:sz w:val="22"/>
                <w:szCs w:val="22"/>
              </w:rPr>
              <w:t>0,588</w:t>
            </w:r>
          </w:p>
        </w:tc>
        <w:tc>
          <w:tcPr>
            <w:tcW w:w="2124" w:type="dxa"/>
            <w:vAlign w:val="bottom"/>
          </w:tcPr>
          <w:p w14:paraId="173D446B" w14:textId="77777777" w:rsidR="00C05EDC" w:rsidRPr="0004620A" w:rsidRDefault="00C05EDC" w:rsidP="008706FF">
            <w:pPr>
              <w:jc w:val="center"/>
              <w:rPr>
                <w:rFonts w:ascii="Arial" w:hAnsi="Arial" w:cs="Arial"/>
                <w:sz w:val="22"/>
                <w:szCs w:val="22"/>
              </w:rPr>
            </w:pPr>
          </w:p>
        </w:tc>
        <w:tc>
          <w:tcPr>
            <w:tcW w:w="2124" w:type="dxa"/>
          </w:tcPr>
          <w:p w14:paraId="2476778B" w14:textId="77777777" w:rsidR="00C05EDC" w:rsidRPr="0004620A" w:rsidRDefault="00C05EDC" w:rsidP="008706FF">
            <w:pPr>
              <w:jc w:val="center"/>
              <w:rPr>
                <w:rFonts w:ascii="Arial" w:hAnsi="Arial" w:cs="Arial"/>
                <w:sz w:val="22"/>
                <w:szCs w:val="22"/>
              </w:rPr>
            </w:pPr>
          </w:p>
        </w:tc>
      </w:tr>
      <w:tr w:rsidR="00C05EDC" w:rsidRPr="0004620A" w14:paraId="6BFDAFF7" w14:textId="77777777" w:rsidTr="008706FF">
        <w:tc>
          <w:tcPr>
            <w:tcW w:w="2123" w:type="dxa"/>
          </w:tcPr>
          <w:p w14:paraId="51932D41" w14:textId="77777777" w:rsidR="00C05EDC" w:rsidRPr="0004620A" w:rsidRDefault="00C05EDC" w:rsidP="008706FF">
            <w:pPr>
              <w:rPr>
                <w:rFonts w:ascii="Arial" w:hAnsi="Arial" w:cs="Arial"/>
                <w:sz w:val="22"/>
                <w:szCs w:val="22"/>
              </w:rPr>
            </w:pPr>
            <w:r w:rsidRPr="0004620A">
              <w:rPr>
                <w:rFonts w:ascii="Arial" w:hAnsi="Arial" w:cs="Arial"/>
                <w:sz w:val="22"/>
                <w:szCs w:val="22"/>
              </w:rPr>
              <w:t xml:space="preserve">    NEB9</w:t>
            </w:r>
          </w:p>
        </w:tc>
        <w:tc>
          <w:tcPr>
            <w:tcW w:w="2123" w:type="dxa"/>
            <w:vAlign w:val="bottom"/>
          </w:tcPr>
          <w:p w14:paraId="163C08E2" w14:textId="77777777" w:rsidR="00C05EDC" w:rsidRPr="0004620A" w:rsidRDefault="00C05EDC" w:rsidP="008706FF">
            <w:pPr>
              <w:jc w:val="center"/>
              <w:rPr>
                <w:rFonts w:ascii="Arial" w:hAnsi="Arial" w:cs="Arial"/>
                <w:color w:val="000000"/>
                <w:sz w:val="22"/>
                <w:szCs w:val="22"/>
              </w:rPr>
            </w:pPr>
            <w:r w:rsidRPr="0004620A">
              <w:rPr>
                <w:rFonts w:ascii="Arial" w:hAnsi="Arial" w:cs="Arial"/>
                <w:color w:val="000000"/>
                <w:sz w:val="22"/>
                <w:szCs w:val="22"/>
              </w:rPr>
              <w:t>0,734</w:t>
            </w:r>
          </w:p>
        </w:tc>
        <w:tc>
          <w:tcPr>
            <w:tcW w:w="2124" w:type="dxa"/>
            <w:vAlign w:val="bottom"/>
          </w:tcPr>
          <w:p w14:paraId="182D79A8" w14:textId="77777777" w:rsidR="00C05EDC" w:rsidRPr="0004620A" w:rsidRDefault="00C05EDC" w:rsidP="008706FF">
            <w:pPr>
              <w:jc w:val="center"/>
              <w:rPr>
                <w:rFonts w:ascii="Arial" w:hAnsi="Arial" w:cs="Arial"/>
                <w:sz w:val="22"/>
                <w:szCs w:val="22"/>
              </w:rPr>
            </w:pPr>
          </w:p>
        </w:tc>
        <w:tc>
          <w:tcPr>
            <w:tcW w:w="2124" w:type="dxa"/>
          </w:tcPr>
          <w:p w14:paraId="23A0D44F" w14:textId="77777777" w:rsidR="00C05EDC" w:rsidRPr="0004620A" w:rsidRDefault="00C05EDC" w:rsidP="008706FF">
            <w:pPr>
              <w:jc w:val="center"/>
              <w:rPr>
                <w:rFonts w:ascii="Arial" w:hAnsi="Arial" w:cs="Arial"/>
                <w:sz w:val="22"/>
                <w:szCs w:val="22"/>
              </w:rPr>
            </w:pPr>
          </w:p>
        </w:tc>
      </w:tr>
      <w:tr w:rsidR="00C05EDC" w:rsidRPr="0004620A" w14:paraId="0C7FF3F9" w14:textId="77777777" w:rsidTr="008706FF">
        <w:tc>
          <w:tcPr>
            <w:tcW w:w="8494" w:type="dxa"/>
            <w:gridSpan w:val="4"/>
          </w:tcPr>
          <w:p w14:paraId="7E548BB1" w14:textId="77777777" w:rsidR="00C05EDC" w:rsidRPr="0004620A" w:rsidRDefault="00C05EDC" w:rsidP="008706FF">
            <w:pPr>
              <w:rPr>
                <w:rFonts w:ascii="Arial" w:hAnsi="Arial" w:cs="Arial"/>
                <w:i/>
                <w:iCs/>
                <w:sz w:val="22"/>
                <w:szCs w:val="22"/>
              </w:rPr>
            </w:pPr>
            <w:r w:rsidRPr="0004620A">
              <w:rPr>
                <w:rFonts w:ascii="Arial" w:hAnsi="Arial" w:cs="Arial"/>
                <w:i/>
                <w:iCs/>
                <w:sz w:val="22"/>
                <w:szCs w:val="22"/>
              </w:rPr>
              <w:t>Comportamiento ético legal</w:t>
            </w:r>
          </w:p>
        </w:tc>
      </w:tr>
      <w:tr w:rsidR="00C05EDC" w:rsidRPr="0004620A" w14:paraId="4BC45890" w14:textId="77777777" w:rsidTr="008706FF">
        <w:tc>
          <w:tcPr>
            <w:tcW w:w="2123" w:type="dxa"/>
          </w:tcPr>
          <w:p w14:paraId="23BF55E0" w14:textId="77777777" w:rsidR="00C05EDC" w:rsidRPr="0004620A" w:rsidRDefault="00C05EDC" w:rsidP="008706FF">
            <w:pPr>
              <w:rPr>
                <w:rFonts w:ascii="Arial" w:hAnsi="Arial" w:cs="Arial"/>
                <w:sz w:val="22"/>
                <w:szCs w:val="22"/>
              </w:rPr>
            </w:pPr>
            <w:r w:rsidRPr="0004620A">
              <w:rPr>
                <w:rFonts w:ascii="Arial" w:hAnsi="Arial" w:cs="Arial"/>
                <w:sz w:val="22"/>
                <w:szCs w:val="22"/>
              </w:rPr>
              <w:t xml:space="preserve">    LEB1</w:t>
            </w:r>
          </w:p>
        </w:tc>
        <w:tc>
          <w:tcPr>
            <w:tcW w:w="2123" w:type="dxa"/>
          </w:tcPr>
          <w:p w14:paraId="7E4E319C" w14:textId="77777777" w:rsidR="00C05EDC" w:rsidRPr="0004620A" w:rsidRDefault="00C05EDC" w:rsidP="008706FF">
            <w:pPr>
              <w:jc w:val="center"/>
              <w:rPr>
                <w:rFonts w:ascii="Arial" w:hAnsi="Arial" w:cs="Arial"/>
                <w:sz w:val="22"/>
                <w:szCs w:val="22"/>
              </w:rPr>
            </w:pPr>
            <w:r w:rsidRPr="0004620A">
              <w:rPr>
                <w:rFonts w:ascii="Arial" w:hAnsi="Arial" w:cs="Arial"/>
                <w:sz w:val="22"/>
                <w:szCs w:val="22"/>
              </w:rPr>
              <w:t>0,756</w:t>
            </w:r>
          </w:p>
        </w:tc>
        <w:tc>
          <w:tcPr>
            <w:tcW w:w="2124" w:type="dxa"/>
            <w:vAlign w:val="bottom"/>
          </w:tcPr>
          <w:p w14:paraId="18D23991" w14:textId="77777777" w:rsidR="00C05EDC" w:rsidRPr="0004620A" w:rsidRDefault="00C05EDC" w:rsidP="008706FF">
            <w:pPr>
              <w:jc w:val="center"/>
              <w:rPr>
                <w:rFonts w:ascii="Arial" w:hAnsi="Arial" w:cs="Arial"/>
                <w:sz w:val="22"/>
                <w:szCs w:val="22"/>
              </w:rPr>
            </w:pPr>
            <w:r w:rsidRPr="0004620A">
              <w:rPr>
                <w:rFonts w:ascii="Arial" w:hAnsi="Arial" w:cs="Arial"/>
                <w:color w:val="000000"/>
                <w:sz w:val="22"/>
                <w:szCs w:val="22"/>
              </w:rPr>
              <w:t>0,754</w:t>
            </w:r>
          </w:p>
        </w:tc>
        <w:tc>
          <w:tcPr>
            <w:tcW w:w="2124" w:type="dxa"/>
            <w:vAlign w:val="bottom"/>
          </w:tcPr>
          <w:p w14:paraId="53F727F2" w14:textId="77777777" w:rsidR="00C05EDC" w:rsidRPr="0004620A" w:rsidRDefault="00C05EDC" w:rsidP="008706FF">
            <w:pPr>
              <w:jc w:val="center"/>
              <w:rPr>
                <w:rFonts w:ascii="Arial" w:hAnsi="Arial" w:cs="Arial"/>
                <w:sz w:val="22"/>
                <w:szCs w:val="22"/>
              </w:rPr>
            </w:pPr>
            <w:r w:rsidRPr="0004620A">
              <w:rPr>
                <w:rFonts w:ascii="Arial" w:hAnsi="Arial" w:cs="Arial"/>
                <w:color w:val="000000"/>
                <w:sz w:val="22"/>
                <w:szCs w:val="22"/>
              </w:rPr>
              <w:t>0,503</w:t>
            </w:r>
          </w:p>
        </w:tc>
      </w:tr>
      <w:tr w:rsidR="00C05EDC" w:rsidRPr="0004620A" w14:paraId="47F830F0" w14:textId="77777777" w:rsidTr="008706FF">
        <w:tc>
          <w:tcPr>
            <w:tcW w:w="2123" w:type="dxa"/>
          </w:tcPr>
          <w:p w14:paraId="46866A7F" w14:textId="77777777" w:rsidR="00C05EDC" w:rsidRPr="0004620A" w:rsidRDefault="00C05EDC" w:rsidP="008706FF">
            <w:pPr>
              <w:rPr>
                <w:rFonts w:ascii="Arial" w:hAnsi="Arial" w:cs="Arial"/>
                <w:sz w:val="22"/>
                <w:szCs w:val="22"/>
              </w:rPr>
            </w:pPr>
            <w:r w:rsidRPr="0004620A">
              <w:rPr>
                <w:rFonts w:ascii="Arial" w:hAnsi="Arial" w:cs="Arial"/>
                <w:sz w:val="22"/>
                <w:szCs w:val="22"/>
              </w:rPr>
              <w:t xml:space="preserve">    LEB2</w:t>
            </w:r>
          </w:p>
        </w:tc>
        <w:tc>
          <w:tcPr>
            <w:tcW w:w="2123" w:type="dxa"/>
          </w:tcPr>
          <w:p w14:paraId="2DB07057" w14:textId="77777777" w:rsidR="00C05EDC" w:rsidRPr="0004620A" w:rsidRDefault="00C05EDC" w:rsidP="008706FF">
            <w:pPr>
              <w:jc w:val="center"/>
              <w:rPr>
                <w:rFonts w:ascii="Arial" w:hAnsi="Arial" w:cs="Arial"/>
                <w:sz w:val="22"/>
                <w:szCs w:val="22"/>
              </w:rPr>
            </w:pPr>
            <w:r w:rsidRPr="0004620A">
              <w:rPr>
                <w:rFonts w:ascii="Arial" w:hAnsi="Arial" w:cs="Arial"/>
                <w:sz w:val="22"/>
                <w:szCs w:val="22"/>
              </w:rPr>
              <w:t>0,672</w:t>
            </w:r>
          </w:p>
        </w:tc>
        <w:tc>
          <w:tcPr>
            <w:tcW w:w="2124" w:type="dxa"/>
          </w:tcPr>
          <w:p w14:paraId="64D28A27" w14:textId="77777777" w:rsidR="00C05EDC" w:rsidRPr="0004620A" w:rsidRDefault="00C05EDC" w:rsidP="008706FF">
            <w:pPr>
              <w:jc w:val="center"/>
              <w:rPr>
                <w:rFonts w:ascii="Arial" w:hAnsi="Arial" w:cs="Arial"/>
                <w:sz w:val="22"/>
                <w:szCs w:val="22"/>
              </w:rPr>
            </w:pPr>
          </w:p>
        </w:tc>
        <w:tc>
          <w:tcPr>
            <w:tcW w:w="2124" w:type="dxa"/>
          </w:tcPr>
          <w:p w14:paraId="7C0ADE1E" w14:textId="77777777" w:rsidR="00C05EDC" w:rsidRPr="0004620A" w:rsidRDefault="00C05EDC" w:rsidP="008706FF">
            <w:pPr>
              <w:jc w:val="center"/>
              <w:rPr>
                <w:rFonts w:ascii="Arial" w:hAnsi="Arial" w:cs="Arial"/>
                <w:sz w:val="22"/>
                <w:szCs w:val="22"/>
              </w:rPr>
            </w:pPr>
          </w:p>
        </w:tc>
      </w:tr>
      <w:tr w:rsidR="00C05EDC" w:rsidRPr="0004620A" w14:paraId="40BF88A9" w14:textId="77777777" w:rsidTr="008706FF">
        <w:tc>
          <w:tcPr>
            <w:tcW w:w="2123" w:type="dxa"/>
          </w:tcPr>
          <w:p w14:paraId="177A53C3" w14:textId="77777777" w:rsidR="00C05EDC" w:rsidRPr="0004620A" w:rsidRDefault="00C05EDC" w:rsidP="008706FF">
            <w:pPr>
              <w:rPr>
                <w:rFonts w:ascii="Arial" w:hAnsi="Arial" w:cs="Arial"/>
                <w:sz w:val="22"/>
                <w:szCs w:val="22"/>
              </w:rPr>
            </w:pPr>
            <w:r w:rsidRPr="0004620A">
              <w:rPr>
                <w:rFonts w:ascii="Arial" w:hAnsi="Arial" w:cs="Arial"/>
                <w:sz w:val="22"/>
                <w:szCs w:val="22"/>
              </w:rPr>
              <w:t xml:space="preserve">    LEB3</w:t>
            </w:r>
          </w:p>
        </w:tc>
        <w:tc>
          <w:tcPr>
            <w:tcW w:w="2123" w:type="dxa"/>
          </w:tcPr>
          <w:p w14:paraId="4AEC1AE2" w14:textId="77777777" w:rsidR="00C05EDC" w:rsidRPr="0004620A" w:rsidRDefault="00C05EDC" w:rsidP="008706FF">
            <w:pPr>
              <w:jc w:val="center"/>
              <w:rPr>
                <w:rFonts w:ascii="Arial" w:hAnsi="Arial" w:cs="Arial"/>
                <w:sz w:val="22"/>
                <w:szCs w:val="22"/>
              </w:rPr>
            </w:pPr>
            <w:r w:rsidRPr="0004620A">
              <w:rPr>
                <w:rFonts w:ascii="Arial" w:hAnsi="Arial" w:cs="Arial"/>
                <w:sz w:val="22"/>
                <w:szCs w:val="22"/>
              </w:rPr>
              <w:t>0,649</w:t>
            </w:r>
          </w:p>
        </w:tc>
        <w:tc>
          <w:tcPr>
            <w:tcW w:w="2124" w:type="dxa"/>
          </w:tcPr>
          <w:p w14:paraId="5ED02F09" w14:textId="77777777" w:rsidR="00C05EDC" w:rsidRPr="0004620A" w:rsidRDefault="00C05EDC" w:rsidP="008706FF">
            <w:pPr>
              <w:jc w:val="center"/>
              <w:rPr>
                <w:rFonts w:ascii="Arial" w:hAnsi="Arial" w:cs="Arial"/>
                <w:sz w:val="22"/>
                <w:szCs w:val="22"/>
              </w:rPr>
            </w:pPr>
          </w:p>
        </w:tc>
        <w:tc>
          <w:tcPr>
            <w:tcW w:w="2124" w:type="dxa"/>
          </w:tcPr>
          <w:p w14:paraId="73A94B6D" w14:textId="77777777" w:rsidR="00C05EDC" w:rsidRPr="0004620A" w:rsidRDefault="00C05EDC" w:rsidP="008706FF">
            <w:pPr>
              <w:jc w:val="center"/>
              <w:rPr>
                <w:rFonts w:ascii="Arial" w:hAnsi="Arial" w:cs="Arial"/>
                <w:sz w:val="22"/>
                <w:szCs w:val="22"/>
              </w:rPr>
            </w:pPr>
          </w:p>
        </w:tc>
      </w:tr>
      <w:tr w:rsidR="00C05EDC" w:rsidRPr="0004620A" w14:paraId="663FC350" w14:textId="77777777" w:rsidTr="008706FF">
        <w:tc>
          <w:tcPr>
            <w:tcW w:w="2123" w:type="dxa"/>
          </w:tcPr>
          <w:p w14:paraId="0EEAA32C" w14:textId="77777777" w:rsidR="00C05EDC" w:rsidRPr="0004620A" w:rsidRDefault="00C05EDC" w:rsidP="008706FF">
            <w:pPr>
              <w:rPr>
                <w:rFonts w:ascii="Arial" w:hAnsi="Arial" w:cs="Arial"/>
                <w:sz w:val="22"/>
                <w:szCs w:val="22"/>
              </w:rPr>
            </w:pPr>
            <w:r w:rsidRPr="0004620A">
              <w:rPr>
                <w:rFonts w:ascii="Arial" w:hAnsi="Arial" w:cs="Arial"/>
                <w:sz w:val="22"/>
                <w:szCs w:val="22"/>
              </w:rPr>
              <w:t xml:space="preserve">    LEB4</w:t>
            </w:r>
          </w:p>
        </w:tc>
        <w:tc>
          <w:tcPr>
            <w:tcW w:w="2123" w:type="dxa"/>
          </w:tcPr>
          <w:p w14:paraId="5A82986A" w14:textId="77777777" w:rsidR="00C05EDC" w:rsidRPr="0004620A" w:rsidRDefault="00C05EDC" w:rsidP="008706FF">
            <w:pPr>
              <w:jc w:val="center"/>
              <w:rPr>
                <w:rFonts w:ascii="Arial" w:hAnsi="Arial" w:cs="Arial"/>
                <w:sz w:val="22"/>
                <w:szCs w:val="22"/>
              </w:rPr>
            </w:pPr>
            <w:r w:rsidRPr="0004620A">
              <w:rPr>
                <w:rFonts w:ascii="Arial" w:hAnsi="Arial" w:cs="Arial"/>
                <w:sz w:val="22"/>
                <w:szCs w:val="22"/>
              </w:rPr>
              <w:t>0,704</w:t>
            </w:r>
          </w:p>
        </w:tc>
        <w:tc>
          <w:tcPr>
            <w:tcW w:w="2124" w:type="dxa"/>
          </w:tcPr>
          <w:p w14:paraId="5F1DF4A5" w14:textId="77777777" w:rsidR="00C05EDC" w:rsidRPr="0004620A" w:rsidRDefault="00C05EDC" w:rsidP="008706FF">
            <w:pPr>
              <w:jc w:val="center"/>
              <w:rPr>
                <w:rFonts w:ascii="Arial" w:hAnsi="Arial" w:cs="Arial"/>
                <w:sz w:val="22"/>
                <w:szCs w:val="22"/>
              </w:rPr>
            </w:pPr>
          </w:p>
        </w:tc>
        <w:tc>
          <w:tcPr>
            <w:tcW w:w="2124" w:type="dxa"/>
          </w:tcPr>
          <w:p w14:paraId="1B3F4B7D" w14:textId="77777777" w:rsidR="00C05EDC" w:rsidRPr="0004620A" w:rsidRDefault="00C05EDC" w:rsidP="008706FF">
            <w:pPr>
              <w:jc w:val="center"/>
              <w:rPr>
                <w:rFonts w:ascii="Arial" w:hAnsi="Arial" w:cs="Arial"/>
                <w:sz w:val="22"/>
                <w:szCs w:val="22"/>
              </w:rPr>
            </w:pPr>
          </w:p>
        </w:tc>
      </w:tr>
      <w:tr w:rsidR="00C05EDC" w:rsidRPr="0004620A" w14:paraId="7F912323" w14:textId="77777777" w:rsidTr="008706FF">
        <w:tc>
          <w:tcPr>
            <w:tcW w:w="2123" w:type="dxa"/>
          </w:tcPr>
          <w:p w14:paraId="3734CA26" w14:textId="77777777" w:rsidR="00C05EDC" w:rsidRPr="0004620A" w:rsidRDefault="00C05EDC" w:rsidP="008706FF">
            <w:pPr>
              <w:rPr>
                <w:rFonts w:ascii="Arial" w:hAnsi="Arial" w:cs="Arial"/>
                <w:sz w:val="22"/>
                <w:szCs w:val="22"/>
              </w:rPr>
            </w:pPr>
            <w:r w:rsidRPr="0004620A">
              <w:rPr>
                <w:rFonts w:ascii="Arial" w:hAnsi="Arial" w:cs="Arial"/>
                <w:sz w:val="22"/>
                <w:szCs w:val="22"/>
              </w:rPr>
              <w:t xml:space="preserve">    LEB5</w:t>
            </w:r>
          </w:p>
        </w:tc>
        <w:tc>
          <w:tcPr>
            <w:tcW w:w="2123" w:type="dxa"/>
          </w:tcPr>
          <w:p w14:paraId="7F3BF7D5" w14:textId="77777777" w:rsidR="00C05EDC" w:rsidRPr="0004620A" w:rsidRDefault="00C05EDC" w:rsidP="008706FF">
            <w:pPr>
              <w:jc w:val="center"/>
              <w:rPr>
                <w:rFonts w:ascii="Arial" w:hAnsi="Arial" w:cs="Arial"/>
                <w:color w:val="000000"/>
                <w:sz w:val="22"/>
                <w:szCs w:val="22"/>
              </w:rPr>
            </w:pPr>
            <w:r w:rsidRPr="0004620A">
              <w:rPr>
                <w:rFonts w:ascii="Arial" w:hAnsi="Arial" w:cs="Arial"/>
                <w:sz w:val="22"/>
                <w:szCs w:val="22"/>
              </w:rPr>
              <w:t>0,759</w:t>
            </w:r>
          </w:p>
        </w:tc>
        <w:tc>
          <w:tcPr>
            <w:tcW w:w="2124" w:type="dxa"/>
          </w:tcPr>
          <w:p w14:paraId="3A9F9307" w14:textId="77777777" w:rsidR="00C05EDC" w:rsidRPr="0004620A" w:rsidRDefault="00C05EDC" w:rsidP="008706FF">
            <w:pPr>
              <w:jc w:val="center"/>
              <w:rPr>
                <w:rFonts w:ascii="Arial" w:hAnsi="Arial" w:cs="Arial"/>
                <w:sz w:val="22"/>
                <w:szCs w:val="22"/>
              </w:rPr>
            </w:pPr>
          </w:p>
        </w:tc>
        <w:tc>
          <w:tcPr>
            <w:tcW w:w="2124" w:type="dxa"/>
          </w:tcPr>
          <w:p w14:paraId="16D835B5" w14:textId="77777777" w:rsidR="00C05EDC" w:rsidRPr="0004620A" w:rsidRDefault="00C05EDC" w:rsidP="008706FF">
            <w:pPr>
              <w:jc w:val="center"/>
              <w:rPr>
                <w:rFonts w:ascii="Arial" w:hAnsi="Arial" w:cs="Arial"/>
                <w:sz w:val="22"/>
                <w:szCs w:val="22"/>
              </w:rPr>
            </w:pPr>
          </w:p>
        </w:tc>
      </w:tr>
    </w:tbl>
    <w:p w14:paraId="7DFDF35E" w14:textId="77777777" w:rsidR="00C05EDC" w:rsidRDefault="00C05EDC" w:rsidP="00C05EDC">
      <w:pPr>
        <w:rPr>
          <w:rFonts w:ascii="Arial" w:hAnsi="Arial" w:cs="Arial"/>
          <w:sz w:val="22"/>
          <w:szCs w:val="22"/>
        </w:rPr>
      </w:pPr>
      <w:proofErr w:type="spellStart"/>
      <w:proofErr w:type="gramStart"/>
      <w:r w:rsidRPr="0004620A">
        <w:rPr>
          <w:rFonts w:ascii="Arial" w:hAnsi="Arial" w:cs="Arial"/>
          <w:i/>
          <w:iCs/>
          <w:sz w:val="22"/>
          <w:szCs w:val="22"/>
        </w:rPr>
        <w:t>Nota:</w:t>
      </w:r>
      <w:r w:rsidRPr="0004620A">
        <w:rPr>
          <w:rFonts w:ascii="Arial" w:hAnsi="Arial" w:cs="Arial"/>
          <w:sz w:val="22"/>
          <w:szCs w:val="22"/>
        </w:rPr>
        <w:t>AVE</w:t>
      </w:r>
      <w:proofErr w:type="spellEnd"/>
      <w:proofErr w:type="gramEnd"/>
      <w:r w:rsidRPr="0004620A">
        <w:rPr>
          <w:rFonts w:ascii="Arial" w:hAnsi="Arial" w:cs="Arial"/>
          <w:sz w:val="22"/>
          <w:szCs w:val="22"/>
        </w:rPr>
        <w:t xml:space="preserve"> = Varianza media extraída.</w:t>
      </w:r>
    </w:p>
    <w:p w14:paraId="7BAB2EFA" w14:textId="77777777" w:rsidR="00AA1A56" w:rsidRPr="0004620A" w:rsidRDefault="00AA1A56" w:rsidP="00C05EDC">
      <w:pPr>
        <w:rPr>
          <w:rFonts w:ascii="Arial" w:hAnsi="Arial" w:cs="Arial"/>
          <w:sz w:val="22"/>
          <w:szCs w:val="22"/>
        </w:rPr>
      </w:pPr>
    </w:p>
    <w:p w14:paraId="7596DB4A" w14:textId="77777777" w:rsidR="009A0A4D" w:rsidRPr="0004620A" w:rsidRDefault="009A0A4D" w:rsidP="00C05EDC">
      <w:pPr>
        <w:rPr>
          <w:rFonts w:ascii="Arial" w:hAnsi="Arial" w:cs="Arial"/>
          <w:sz w:val="22"/>
          <w:szCs w:val="22"/>
        </w:rPr>
      </w:pPr>
    </w:p>
    <w:p w14:paraId="2B67562A" w14:textId="68468357" w:rsidR="006F34E2" w:rsidRPr="0004620A" w:rsidRDefault="006F34E2" w:rsidP="006F34E2">
      <w:pPr>
        <w:rPr>
          <w:rFonts w:ascii="Arial" w:hAnsi="Arial" w:cs="Arial"/>
          <w:b/>
          <w:bCs/>
          <w:sz w:val="22"/>
          <w:szCs w:val="22"/>
        </w:rPr>
      </w:pPr>
      <w:r w:rsidRPr="0004620A">
        <w:rPr>
          <w:rFonts w:ascii="Arial" w:hAnsi="Arial" w:cs="Arial"/>
          <w:b/>
          <w:bCs/>
          <w:sz w:val="22"/>
          <w:szCs w:val="22"/>
        </w:rPr>
        <w:t>Figura 1</w:t>
      </w:r>
    </w:p>
    <w:p w14:paraId="36615FBA" w14:textId="77777777" w:rsidR="006F34E2" w:rsidRPr="0004620A" w:rsidRDefault="006F34E2" w:rsidP="006F34E2">
      <w:pPr>
        <w:rPr>
          <w:rFonts w:ascii="Arial" w:hAnsi="Arial" w:cs="Arial"/>
          <w:i/>
          <w:iCs/>
          <w:sz w:val="22"/>
          <w:szCs w:val="22"/>
        </w:rPr>
      </w:pPr>
      <w:r w:rsidRPr="0004620A">
        <w:rPr>
          <w:rFonts w:ascii="Arial" w:hAnsi="Arial" w:cs="Arial"/>
          <w:i/>
          <w:iCs/>
          <w:sz w:val="22"/>
          <w:szCs w:val="22"/>
        </w:rPr>
        <w:t>Modelo conceptual</w:t>
      </w:r>
    </w:p>
    <w:p w14:paraId="50A22D93" w14:textId="5774C5AE" w:rsidR="006F34E2" w:rsidRPr="0004620A" w:rsidRDefault="00307414" w:rsidP="006F34E2">
      <w:pPr>
        <w:rPr>
          <w:rFonts w:ascii="Arial" w:hAnsi="Arial" w:cs="Arial"/>
          <w:b/>
          <w:bCs/>
          <w:sz w:val="22"/>
          <w:szCs w:val="22"/>
        </w:rPr>
      </w:pPr>
      <w:r w:rsidRPr="0004620A">
        <w:rPr>
          <w:rFonts w:ascii="Arial" w:hAnsi="Arial" w:cs="Arial"/>
          <w:b/>
          <w:bCs/>
          <w:noProof/>
          <w:sz w:val="22"/>
          <w:szCs w:val="22"/>
        </w:rPr>
        <w:drawing>
          <wp:inline distT="0" distB="0" distL="0" distR="0" wp14:anchorId="759554A5" wp14:editId="376F1543">
            <wp:extent cx="2510394" cy="2351314"/>
            <wp:effectExtent l="38100" t="0" r="61595" b="0"/>
            <wp:docPr id="1"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r w:rsidR="006F4C7E" w:rsidRPr="0004620A">
        <w:rPr>
          <w:rFonts w:ascii="Arial" w:hAnsi="Arial" w:cs="Arial"/>
          <w:b/>
          <w:bCs/>
          <w:noProof/>
          <w:sz w:val="22"/>
          <w:szCs w:val="22"/>
        </w:rPr>
        <mc:AlternateContent>
          <mc:Choice Requires="wps">
            <w:drawing>
              <wp:anchor distT="0" distB="0" distL="114300" distR="114300" simplePos="0" relativeHeight="251674624" behindDoc="0" locked="0" layoutInCell="1" allowOverlap="1" wp14:anchorId="53915832" wp14:editId="21F1D775">
                <wp:simplePos x="0" y="0"/>
                <wp:positionH relativeFrom="column">
                  <wp:posOffset>919973</wp:posOffset>
                </wp:positionH>
                <wp:positionV relativeFrom="paragraph">
                  <wp:posOffset>1026435</wp:posOffset>
                </wp:positionV>
                <wp:extent cx="777922" cy="423080"/>
                <wp:effectExtent l="38100" t="19050" r="60325" b="91440"/>
                <wp:wrapNone/>
                <wp:docPr id="935229166" name="Flecha: curvada hacia abajo 10"/>
                <wp:cNvGraphicFramePr/>
                <a:graphic xmlns:a="http://schemas.openxmlformats.org/drawingml/2006/main">
                  <a:graphicData uri="http://schemas.microsoft.com/office/word/2010/wordprocessingShape">
                    <wps:wsp>
                      <wps:cNvSpPr/>
                      <wps:spPr>
                        <a:xfrm>
                          <a:off x="0" y="0"/>
                          <a:ext cx="777922" cy="423080"/>
                        </a:xfrm>
                        <a:prstGeom prst="curvedDownArrow">
                          <a:avLst/>
                        </a:prstGeom>
                        <a:solidFill>
                          <a:schemeClr val="tx1"/>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00D5125" id="_x0000_t105" coordsize="21600,21600" o:spt="105" adj="12960,19440,14400" path="wr,0@3@23,0@22@4,0@15,0@1@23@7,0@13@2l@14@2@8@22@12@2at,0@3@23@11@2@17@26@15,0@1@23@17@26@15@22xewr,0@3@23@4,0@17@26nfe">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o:extrusionok="f" o:connecttype="custom" o:connectlocs="@17,0;@16,@22;@12,@2;@8,@22;@14,@2" o:connectangles="270,90,90,90,0" textboxrect="@45,@47,@46,@48"/>
                <v:handles>
                  <v:h position="#0,bottomRight" xrange="@40,@29"/>
                  <v:h position="#1,bottomRight" xrange="@27,@21"/>
                  <v:h position="bottomRight,#2" yrange="@44,@22"/>
                </v:handles>
                <o:complex v:ext="view"/>
              </v:shapetype>
              <v:shape id="Flecha: curvada hacia abajo 10" o:spid="_x0000_s1026" type="#_x0000_t105" style="position:absolute;margin-left:72.45pt;margin-top:80.8pt;width:61.25pt;height:33.3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" adj="15726,20131,16200" fillcolor="black [3213]" strokecolor="#4579b8 [3044]">
                <v:shadow on="t" color="black" opacity="22937f" origin=",.5" offset="0,.63889mm"/>
              </v:shape>
            </w:pict>
          </mc:Fallback>
        </mc:AlternateContent>
      </w:r>
      <w:r w:rsidR="0066663C" w:rsidRPr="0004620A">
        <w:rPr>
          <w:rFonts w:ascii="Arial" w:hAnsi="Arial" w:cs="Arial"/>
          <w:b/>
          <w:bCs/>
          <w:noProof/>
          <w:sz w:val="22"/>
          <w:szCs w:val="22"/>
        </w:rPr>
        <mc:AlternateContent>
          <mc:Choice Requires="wps">
            <w:drawing>
              <wp:anchor distT="0" distB="0" distL="114300" distR="114300" simplePos="0" relativeHeight="251673600" behindDoc="0" locked="0" layoutInCell="1" allowOverlap="1" wp14:anchorId="2FEEF837" wp14:editId="6AA36B46">
                <wp:simplePos x="0" y="0"/>
                <wp:positionH relativeFrom="column">
                  <wp:posOffset>1083945</wp:posOffset>
                </wp:positionH>
                <wp:positionV relativeFrom="paragraph">
                  <wp:posOffset>1053645</wp:posOffset>
                </wp:positionV>
                <wp:extent cx="914400" cy="327620"/>
                <wp:effectExtent l="0" t="0" r="0" b="0"/>
                <wp:wrapNone/>
                <wp:docPr id="891540239" name="Cuadro de texto 891540239"/>
                <wp:cNvGraphicFramePr/>
                <a:graphic xmlns:a="http://schemas.openxmlformats.org/drawingml/2006/main">
                  <a:graphicData uri="http://schemas.microsoft.com/office/word/2010/wordprocessingShape">
                    <wps:wsp>
                      <wps:cNvSpPr txBox="1"/>
                      <wps:spPr>
                        <a:xfrm>
                          <a:off x="0" y="0"/>
                          <a:ext cx="914400" cy="327620"/>
                        </a:xfrm>
                        <a:prstGeom prst="rect">
                          <a:avLst/>
                        </a:prstGeom>
                        <a:noFill/>
                        <a:ln w="6350">
                          <a:noFill/>
                        </a:ln>
                      </wps:spPr>
                      <wps:txbx>
                        <w:txbxContent>
                          <w:p w14:paraId="418A7E57" w14:textId="225EBD7C" w:rsidR="0066663C" w:rsidRPr="00CF1496" w:rsidRDefault="0066663C" w:rsidP="0066663C">
                            <w:r w:rsidRPr="00CF1496">
                              <w:t>H</w:t>
                            </w:r>
                            <w:r>
                              <w:t>4</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FEEF837" id="_x0000_t202" coordsize="21600,21600" o:spt="202" path="m,l,21600r21600,l21600,xe">
                <v:stroke joinstyle="miter"/>
                <v:path gradientshapeok="t" o:connecttype="rect"/>
              </v:shapetype>
              <v:shape id="Cuadro de texto 891540239" o:spid="_x0000_s1026" type="#_x0000_t202" style="position:absolute;margin-left:85.35pt;margin-top:82.95pt;width:1in;height:25.8pt;z-index:25167360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" filled="f" stroked="f" strokeweight=".5pt">
                <v:textbox>
                  <w:txbxContent>
                    <w:p w14:paraId="418A7E57" w14:textId="225EBD7C" w:rsidR="0066663C" w:rsidRPr="00CF1496" w:rsidRDefault="0066663C" w:rsidP="0066663C">
                      <w:r w:rsidRPr="00CF1496">
                        <w:t>H</w:t>
                      </w:r>
                      <w:r>
                        <w:t>4</w:t>
                      </w:r>
                    </w:p>
                  </w:txbxContent>
                </v:textbox>
              </v:shape>
            </w:pict>
          </mc:Fallback>
        </mc:AlternateContent>
      </w:r>
      <w:r w:rsidR="0066663C" w:rsidRPr="0004620A">
        <w:rPr>
          <w:rFonts w:ascii="Arial" w:hAnsi="Arial" w:cs="Arial"/>
          <w:b/>
          <w:bCs/>
          <w:noProof/>
          <w:sz w:val="22"/>
          <w:szCs w:val="22"/>
        </w:rPr>
        <mc:AlternateContent>
          <mc:Choice Requires="wps">
            <w:drawing>
              <wp:anchor distT="0" distB="0" distL="114300" distR="114300" simplePos="0" relativeHeight="251671552" behindDoc="0" locked="0" layoutInCell="1" allowOverlap="1" wp14:anchorId="7967A75F" wp14:editId="02FDAA4B">
                <wp:simplePos x="0" y="0"/>
                <wp:positionH relativeFrom="column">
                  <wp:posOffset>1998041</wp:posOffset>
                </wp:positionH>
                <wp:positionV relativeFrom="paragraph">
                  <wp:posOffset>658334</wp:posOffset>
                </wp:positionV>
                <wp:extent cx="914400" cy="327620"/>
                <wp:effectExtent l="0" t="0" r="0" b="0"/>
                <wp:wrapNone/>
                <wp:docPr id="1214198931" name="Cuadro de texto 1214198931"/>
                <wp:cNvGraphicFramePr/>
                <a:graphic xmlns:a="http://schemas.openxmlformats.org/drawingml/2006/main">
                  <a:graphicData uri="http://schemas.microsoft.com/office/word/2010/wordprocessingShape">
                    <wps:wsp>
                      <wps:cNvSpPr txBox="1"/>
                      <wps:spPr>
                        <a:xfrm>
                          <a:off x="0" y="0"/>
                          <a:ext cx="914400" cy="327620"/>
                        </a:xfrm>
                        <a:prstGeom prst="rect">
                          <a:avLst/>
                        </a:prstGeom>
                        <a:noFill/>
                        <a:ln w="6350">
                          <a:noFill/>
                        </a:ln>
                      </wps:spPr>
                      <wps:txbx>
                        <w:txbxContent>
                          <w:p w14:paraId="7B6591B0" w14:textId="75555E52" w:rsidR="0066663C" w:rsidRPr="00CF1496" w:rsidRDefault="0066663C" w:rsidP="0066663C">
                            <w:r w:rsidRPr="00CF1496">
                              <w:t>H</w:t>
                            </w:r>
                            <w:r>
                              <w:t>3</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967A75F" id="_x0000_t202" coordsize="21600,21600" o:spt="202" path="m,l,21600r21600,l21600,xe">
                <v:stroke joinstyle="miter"/>
                <v:path gradientshapeok="t" o:connecttype="rect"/>
              </v:shapetype>
              <v:shape id="Cuadro de texto 1214198931" o:spid="_x0000_s1027" type="#_x0000_t202" style="position:absolute;margin-left:157.35pt;margin-top:51.85pt;width:1in;height:25.8pt;z-index:25167155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" filled="f" stroked="f" strokeweight=".5pt">
                <v:textbox>
                  <w:txbxContent>
                    <w:p w14:paraId="7B6591B0" w14:textId="75555E52" w:rsidR="0066663C" w:rsidRPr="00CF1496" w:rsidRDefault="0066663C" w:rsidP="0066663C">
                      <w:r w:rsidRPr="00CF1496">
                        <w:t>H</w:t>
                      </w:r>
                      <w:r>
                        <w:t>3</w:t>
                      </w:r>
                    </w:p>
                  </w:txbxContent>
                </v:textbox>
              </v:shape>
            </w:pict>
          </mc:Fallback>
        </mc:AlternateContent>
      </w:r>
      <w:r w:rsidR="0066663C" w:rsidRPr="0004620A">
        <w:rPr>
          <w:rFonts w:ascii="Arial" w:hAnsi="Arial" w:cs="Arial"/>
          <w:b/>
          <w:bCs/>
          <w:noProof/>
          <w:sz w:val="22"/>
          <w:szCs w:val="22"/>
        </w:rPr>
        <mc:AlternateContent>
          <mc:Choice Requires="wps">
            <w:drawing>
              <wp:anchor distT="0" distB="0" distL="114300" distR="114300" simplePos="0" relativeHeight="251666432" behindDoc="0" locked="0" layoutInCell="1" allowOverlap="1" wp14:anchorId="29A34A82" wp14:editId="4920E6FD">
                <wp:simplePos x="0" y="0"/>
                <wp:positionH relativeFrom="column">
                  <wp:posOffset>210176</wp:posOffset>
                </wp:positionH>
                <wp:positionV relativeFrom="paragraph">
                  <wp:posOffset>655159</wp:posOffset>
                </wp:positionV>
                <wp:extent cx="914400" cy="327620"/>
                <wp:effectExtent l="0" t="0" r="0" b="0"/>
                <wp:wrapNone/>
                <wp:docPr id="6" name="Cuadro de texto 6"/>
                <wp:cNvGraphicFramePr/>
                <a:graphic xmlns:a="http://schemas.openxmlformats.org/drawingml/2006/main">
                  <a:graphicData uri="http://schemas.microsoft.com/office/word/2010/wordprocessingShape">
                    <wps:wsp>
                      <wps:cNvSpPr txBox="1"/>
                      <wps:spPr>
                        <a:xfrm>
                          <a:off x="0" y="0"/>
                          <a:ext cx="914400" cy="327620"/>
                        </a:xfrm>
                        <a:prstGeom prst="rect">
                          <a:avLst/>
                        </a:prstGeom>
                        <a:noFill/>
                        <a:ln w="6350">
                          <a:noFill/>
                        </a:ln>
                      </wps:spPr>
                      <wps:txbx>
                        <w:txbxContent>
                          <w:p w14:paraId="4F6CC4C0" w14:textId="69F660BC" w:rsidR="006F34E2" w:rsidRPr="00CF1496" w:rsidRDefault="006F34E2" w:rsidP="006F34E2">
                            <w:r w:rsidRPr="00CF1496">
                              <w:t>H</w:t>
                            </w:r>
                            <w:r w:rsidR="00307414">
                              <w:t>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9A34A82" id="Cuadro de texto 6" o:spid="_x0000_s1028" type="#_x0000_t202" style="position:absolute;margin-left:16.55pt;margin-top:51.6pt;width:1in;height:25.8pt;z-index:25166643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" filled="f" stroked="f" strokeweight=".5pt">
                <v:textbox>
                  <w:txbxContent>
                    <w:p w14:paraId="4F6CC4C0" w14:textId="69F660BC" w:rsidR="006F34E2" w:rsidRPr="00CF1496" w:rsidRDefault="006F34E2" w:rsidP="006F34E2">
                      <w:r w:rsidRPr="00CF1496">
                        <w:t>H</w:t>
                      </w:r>
                      <w:r w:rsidR="00307414">
                        <w:t>1</w:t>
                      </w:r>
                    </w:p>
                  </w:txbxContent>
                </v:textbox>
              </v:shape>
            </w:pict>
          </mc:Fallback>
        </mc:AlternateContent>
      </w:r>
      <w:r w:rsidR="0066663C" w:rsidRPr="0004620A">
        <w:rPr>
          <w:rFonts w:ascii="Arial" w:hAnsi="Arial" w:cs="Arial"/>
          <w:b/>
          <w:bCs/>
          <w:noProof/>
          <w:sz w:val="22"/>
          <w:szCs w:val="22"/>
        </w:rPr>
        <mc:AlternateContent>
          <mc:Choice Requires="wps">
            <w:drawing>
              <wp:anchor distT="0" distB="0" distL="114300" distR="114300" simplePos="0" relativeHeight="251664384" behindDoc="0" locked="0" layoutInCell="1" allowOverlap="1" wp14:anchorId="7B562009" wp14:editId="35BD7FC7">
                <wp:simplePos x="0" y="0"/>
                <wp:positionH relativeFrom="column">
                  <wp:posOffset>1092655</wp:posOffset>
                </wp:positionH>
                <wp:positionV relativeFrom="paragraph">
                  <wp:posOffset>1608928</wp:posOffset>
                </wp:positionV>
                <wp:extent cx="914400" cy="32762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914400" cy="327620"/>
                        </a:xfrm>
                        <a:prstGeom prst="rect">
                          <a:avLst/>
                        </a:prstGeom>
                        <a:noFill/>
                        <a:ln w="6350">
                          <a:noFill/>
                        </a:ln>
                      </wps:spPr>
                      <wps:txbx>
                        <w:txbxContent>
                          <w:p w14:paraId="6FE842E9" w14:textId="4C58E2E5" w:rsidR="006F34E2" w:rsidRPr="00CF1496" w:rsidRDefault="006F34E2" w:rsidP="006F34E2">
                            <w:r w:rsidRPr="00CF1496">
                              <w:t>H</w:t>
                            </w:r>
                            <w:r w:rsidR="00307414">
                              <w:t>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B562009" id="Cuadro de texto 4" o:spid="_x0000_s1029" type="#_x0000_t202" style="position:absolute;margin-left:86.05pt;margin-top:126.7pt;width:1in;height:25.8pt;z-index:25166438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" filled="f" stroked="f" strokeweight=".5pt">
                <v:textbox>
                  <w:txbxContent>
                    <w:p w14:paraId="6FE842E9" w14:textId="4C58E2E5" w:rsidR="006F34E2" w:rsidRPr="00CF1496" w:rsidRDefault="006F34E2" w:rsidP="006F34E2">
                      <w:r w:rsidRPr="00CF1496">
                        <w:t>H</w:t>
                      </w:r>
                      <w:r w:rsidR="00307414">
                        <w:t>2</w:t>
                      </w:r>
                    </w:p>
                  </w:txbxContent>
                </v:textbox>
              </v:shape>
            </w:pict>
          </mc:Fallback>
        </mc:AlternateContent>
      </w:r>
      <w:r w:rsidR="00E53427" w:rsidRPr="0004620A">
        <w:rPr>
          <w:rFonts w:ascii="Arial" w:hAnsi="Arial" w:cs="Arial"/>
          <w:b/>
          <w:bCs/>
          <w:noProof/>
          <w:sz w:val="22"/>
          <w:szCs w:val="22"/>
        </w:rPr>
        <mc:AlternateContent>
          <mc:Choice Requires="wps">
            <w:drawing>
              <wp:anchor distT="0" distB="0" distL="114300" distR="114300" simplePos="0" relativeHeight="251663360" behindDoc="0" locked="0" layoutInCell="1" allowOverlap="1" wp14:anchorId="4F77A8A0" wp14:editId="0F058B63">
                <wp:simplePos x="0" y="0"/>
                <wp:positionH relativeFrom="column">
                  <wp:posOffset>1704051</wp:posOffset>
                </wp:positionH>
                <wp:positionV relativeFrom="paragraph">
                  <wp:posOffset>658602</wp:posOffset>
                </wp:positionV>
                <wp:extent cx="552203" cy="647205"/>
                <wp:effectExtent l="0" t="0" r="57785" b="57785"/>
                <wp:wrapNone/>
                <wp:docPr id="3" name="Conector recto de flecha 3"/>
                <wp:cNvGraphicFramePr/>
                <a:graphic xmlns:a="http://schemas.openxmlformats.org/drawingml/2006/main">
                  <a:graphicData uri="http://schemas.microsoft.com/office/word/2010/wordprocessingShape">
                    <wps:wsp>
                      <wps:cNvCnPr/>
                      <wps:spPr>
                        <a:xfrm>
                          <a:off x="0" y="0"/>
                          <a:ext cx="552203" cy="647205"/>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0ACA919" id="_x0000_t32" coordsize="21600,21600" o:spt="32" o:oned="t" path="m,l21600,21600e" filled="f">
                <v:path arrowok="t" fillok="f" o:connecttype="none"/>
                <o:lock v:ext="edit" shapetype="t"/>
              </v:shapetype>
              <v:shape id="Conector recto de flecha 3" o:spid="_x0000_s1026" type="#_x0000_t32" style="position:absolute;margin-left:134.2pt;margin-top:51.85pt;width:43.5pt;height:50.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" strokecolor="black [3213]" strokeweight="1pt">
                <v:stroke endarrow="block"/>
              </v:shape>
            </w:pict>
          </mc:Fallback>
        </mc:AlternateContent>
      </w:r>
      <w:r w:rsidR="00E53427" w:rsidRPr="0004620A">
        <w:rPr>
          <w:rFonts w:ascii="Arial" w:hAnsi="Arial" w:cs="Arial"/>
          <w:b/>
          <w:bCs/>
          <w:noProof/>
          <w:sz w:val="22"/>
          <w:szCs w:val="22"/>
        </w:rPr>
        <mc:AlternateContent>
          <mc:Choice Requires="wps">
            <w:drawing>
              <wp:anchor distT="0" distB="0" distL="114300" distR="114300" simplePos="0" relativeHeight="251668480" behindDoc="0" locked="0" layoutInCell="1" allowOverlap="1" wp14:anchorId="520F6994" wp14:editId="5DFCA4EE">
                <wp:simplePos x="0" y="0"/>
                <wp:positionH relativeFrom="column">
                  <wp:posOffset>1733740</wp:posOffset>
                </wp:positionH>
                <wp:positionV relativeFrom="paragraph">
                  <wp:posOffset>896110</wp:posOffset>
                </wp:positionV>
                <wp:extent cx="279070" cy="314696"/>
                <wp:effectExtent l="0" t="0" r="83185" b="47625"/>
                <wp:wrapNone/>
                <wp:docPr id="8" name="Conector recto de flecha 8"/>
                <wp:cNvGraphicFramePr/>
                <a:graphic xmlns:a="http://schemas.openxmlformats.org/drawingml/2006/main">
                  <a:graphicData uri="http://schemas.microsoft.com/office/word/2010/wordprocessingShape">
                    <wps:wsp>
                      <wps:cNvCnPr/>
                      <wps:spPr>
                        <a:xfrm>
                          <a:off x="0" y="0"/>
                          <a:ext cx="279070" cy="314696"/>
                        </a:xfrm>
                        <a:prstGeom prst="straightConnector1">
                          <a:avLst/>
                        </a:prstGeom>
                        <a:ln w="12700">
                          <a:solidFill>
                            <a:schemeClr val="tx1"/>
                          </a:solidFill>
                          <a:prstDash val="dash"/>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F500CE8" id="Conector recto de flecha 8" o:spid="_x0000_s1026" type="#_x0000_t32" style="position:absolute;margin-left:136.5pt;margin-top:70.55pt;width:21.95pt;height:24.8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" strokecolor="black [3213]" strokeweight="1pt">
                <v:stroke dashstyle="dash" endarrow="block"/>
              </v:shape>
            </w:pict>
          </mc:Fallback>
        </mc:AlternateContent>
      </w:r>
      <w:r w:rsidR="00E53427" w:rsidRPr="0004620A">
        <w:rPr>
          <w:rFonts w:ascii="Arial" w:hAnsi="Arial" w:cs="Arial"/>
          <w:b/>
          <w:bCs/>
          <w:noProof/>
          <w:sz w:val="22"/>
          <w:szCs w:val="22"/>
        </w:rPr>
        <mc:AlternateContent>
          <mc:Choice Requires="wps">
            <w:drawing>
              <wp:anchor distT="0" distB="0" distL="114300" distR="114300" simplePos="0" relativeHeight="251667456" behindDoc="0" locked="0" layoutInCell="1" allowOverlap="1" wp14:anchorId="688BC5F7" wp14:editId="05DD4875">
                <wp:simplePos x="0" y="0"/>
                <wp:positionH relativeFrom="column">
                  <wp:posOffset>445011</wp:posOffset>
                </wp:positionH>
                <wp:positionV relativeFrom="paragraph">
                  <wp:posOffset>839545</wp:posOffset>
                </wp:positionV>
                <wp:extent cx="362197" cy="409657"/>
                <wp:effectExtent l="0" t="38100" r="57150" b="28575"/>
                <wp:wrapNone/>
                <wp:docPr id="782314725" name="Conector recto de flecha 782314725"/>
                <wp:cNvGraphicFramePr/>
                <a:graphic xmlns:a="http://schemas.openxmlformats.org/drawingml/2006/main">
                  <a:graphicData uri="http://schemas.microsoft.com/office/word/2010/wordprocessingShape">
                    <wps:wsp>
                      <wps:cNvCnPr/>
                      <wps:spPr>
                        <a:xfrm flipV="1">
                          <a:off x="0" y="0"/>
                          <a:ext cx="362197" cy="409657"/>
                        </a:xfrm>
                        <a:prstGeom prst="straightConnector1">
                          <a:avLst/>
                        </a:prstGeom>
                        <a:ln w="12700">
                          <a:solidFill>
                            <a:schemeClr val="tx1"/>
                          </a:solidFill>
                          <a:prstDash val="dash"/>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F46434C" id="Conector recto de flecha 782314725" o:spid="_x0000_s1026" type="#_x0000_t32" style="position:absolute;margin-left:35.05pt;margin-top:66.1pt;width:28.5pt;height:32.25pt;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" strokecolor="black [3213]" strokeweight="1pt">
                <v:stroke dashstyle="dash" endarrow="block"/>
              </v:shape>
            </w:pict>
          </mc:Fallback>
        </mc:AlternateContent>
      </w:r>
      <w:r w:rsidR="006F34E2" w:rsidRPr="0004620A">
        <w:rPr>
          <w:rFonts w:ascii="Arial" w:hAnsi="Arial" w:cs="Arial"/>
          <w:b/>
          <w:bCs/>
          <w:noProof/>
          <w:sz w:val="22"/>
          <w:szCs w:val="22"/>
        </w:rPr>
        <mc:AlternateContent>
          <mc:Choice Requires="wps">
            <w:drawing>
              <wp:anchor distT="0" distB="0" distL="114300" distR="114300" simplePos="0" relativeHeight="251662336" behindDoc="0" locked="0" layoutInCell="1" allowOverlap="1" wp14:anchorId="78BB336B" wp14:editId="34D1FF26">
                <wp:simplePos x="0" y="0"/>
                <wp:positionH relativeFrom="column">
                  <wp:posOffset>273034</wp:posOffset>
                </wp:positionH>
                <wp:positionV relativeFrom="paragraph">
                  <wp:posOffset>622432</wp:posOffset>
                </wp:positionV>
                <wp:extent cx="580027" cy="626918"/>
                <wp:effectExtent l="0" t="38100" r="48895" b="20955"/>
                <wp:wrapNone/>
                <wp:docPr id="2" name="Conector recto de flecha 2"/>
                <wp:cNvGraphicFramePr/>
                <a:graphic xmlns:a="http://schemas.openxmlformats.org/drawingml/2006/main">
                  <a:graphicData uri="http://schemas.microsoft.com/office/word/2010/wordprocessingShape">
                    <wps:wsp>
                      <wps:cNvCnPr/>
                      <wps:spPr>
                        <a:xfrm flipV="1">
                          <a:off x="0" y="0"/>
                          <a:ext cx="580027" cy="626918"/>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E783806" id="Conector recto de flecha 2" o:spid="_x0000_s1026" type="#_x0000_t32" style="position:absolute;margin-left:21.5pt;margin-top:49pt;width:45.65pt;height:49.35pt;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" strokecolor="black [3213]" strokeweight="1pt">
                <v:stroke endarrow="block"/>
              </v:shape>
            </w:pict>
          </mc:Fallback>
        </mc:AlternateContent>
      </w:r>
    </w:p>
    <w:p w14:paraId="56C5D470" w14:textId="77777777" w:rsidR="009A0A4D" w:rsidRPr="0004620A" w:rsidRDefault="009A0A4D" w:rsidP="009A0A4D">
      <w:pPr>
        <w:rPr>
          <w:rFonts w:ascii="Arial" w:hAnsi="Arial" w:cs="Arial"/>
          <w:b/>
          <w:bCs/>
          <w:sz w:val="22"/>
          <w:szCs w:val="22"/>
        </w:rPr>
      </w:pPr>
      <w:r w:rsidRPr="0004620A">
        <w:rPr>
          <w:rFonts w:ascii="Arial" w:hAnsi="Arial" w:cs="Arial"/>
          <w:b/>
          <w:bCs/>
          <w:sz w:val="22"/>
          <w:szCs w:val="22"/>
        </w:rPr>
        <w:t>Figura 2</w:t>
      </w:r>
    </w:p>
    <w:p w14:paraId="7E73A8B2" w14:textId="77777777" w:rsidR="009A0A4D" w:rsidRPr="0004620A" w:rsidRDefault="009A0A4D" w:rsidP="009A0A4D">
      <w:pPr>
        <w:rPr>
          <w:rFonts w:ascii="Arial" w:hAnsi="Arial" w:cs="Arial"/>
          <w:b/>
          <w:bCs/>
          <w:sz w:val="22"/>
          <w:szCs w:val="22"/>
        </w:rPr>
      </w:pPr>
      <w:r w:rsidRPr="0004620A">
        <w:rPr>
          <w:rFonts w:ascii="Arial" w:hAnsi="Arial" w:cs="Arial"/>
          <w:i/>
          <w:iCs/>
          <w:sz w:val="22"/>
          <w:szCs w:val="22"/>
        </w:rPr>
        <w:t xml:space="preserve">Resultados del </w:t>
      </w:r>
      <w:proofErr w:type="spellStart"/>
      <w:r w:rsidRPr="0004620A">
        <w:rPr>
          <w:rFonts w:ascii="Arial" w:hAnsi="Arial" w:cs="Arial"/>
          <w:i/>
          <w:iCs/>
          <w:sz w:val="22"/>
          <w:szCs w:val="22"/>
        </w:rPr>
        <w:t>bootstrap</w:t>
      </w:r>
      <w:proofErr w:type="spellEnd"/>
      <w:r w:rsidRPr="0004620A">
        <w:rPr>
          <w:rFonts w:ascii="Arial" w:hAnsi="Arial" w:cs="Arial"/>
          <w:b/>
          <w:bCs/>
          <w:sz w:val="22"/>
          <w:szCs w:val="22"/>
        </w:rPr>
        <w:t xml:space="preserve"> </w:t>
      </w:r>
    </w:p>
    <w:p w14:paraId="59B9AB60" w14:textId="77777777" w:rsidR="00780DA0" w:rsidRPr="0004620A" w:rsidRDefault="00780DA0" w:rsidP="009A0A4D">
      <w:pPr>
        <w:rPr>
          <w:rFonts w:ascii="Arial" w:hAnsi="Arial" w:cs="Arial"/>
          <w:b/>
          <w:bCs/>
          <w:sz w:val="22"/>
          <w:szCs w:val="22"/>
        </w:rPr>
      </w:pPr>
    </w:p>
    <w:p w14:paraId="361BB6F7" w14:textId="7B16A1DC" w:rsidR="009A0A4D" w:rsidRPr="0004620A" w:rsidRDefault="009A0A4D" w:rsidP="009A0A4D">
      <w:pPr>
        <w:jc w:val="center"/>
        <w:rPr>
          <w:rFonts w:ascii="Arial" w:hAnsi="Arial" w:cs="Arial"/>
          <w:b/>
          <w:bCs/>
          <w:sz w:val="22"/>
          <w:szCs w:val="22"/>
        </w:rPr>
      </w:pPr>
      <w:r w:rsidRPr="0004620A">
        <w:rPr>
          <w:rFonts w:ascii="Arial" w:hAnsi="Arial" w:cs="Arial"/>
          <w:b/>
          <w:bCs/>
          <w:noProof/>
          <w:sz w:val="22"/>
          <w:szCs w:val="22"/>
        </w:rPr>
        <w:drawing>
          <wp:inline distT="0" distB="0" distL="0" distR="0" wp14:anchorId="0C899748" wp14:editId="2E4C79C5">
            <wp:extent cx="3010348" cy="2054431"/>
            <wp:effectExtent l="0" t="0" r="0" b="3175"/>
            <wp:docPr id="11" name="Imagen 1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Diagrama&#10;&#10;El contenido generado por IA puede ser incorrecto."/>
                    <pic:cNvPicPr/>
                  </pic:nvPicPr>
                  <pic:blipFill>
                    <a:blip r:embed="rId21"/>
                    <a:stretch>
                      <a:fillRect/>
                    </a:stretch>
                  </pic:blipFill>
                  <pic:spPr>
                    <a:xfrm>
                      <a:off x="0" y="0"/>
                      <a:ext cx="3034881" cy="2071173"/>
                    </a:xfrm>
                    <a:prstGeom prst="rect">
                      <a:avLst/>
                    </a:prstGeom>
                  </pic:spPr>
                </pic:pic>
              </a:graphicData>
            </a:graphic>
          </wp:inline>
        </w:drawing>
      </w:r>
    </w:p>
    <w:p w14:paraId="6154DD03" w14:textId="77777777" w:rsidR="00CC169D" w:rsidRDefault="00CC169D" w:rsidP="00A124D6">
      <w:pPr>
        <w:rPr>
          <w:rFonts w:ascii="Arial" w:hAnsi="Arial" w:cs="Arial"/>
          <w:b/>
          <w:bCs/>
          <w:sz w:val="22"/>
          <w:szCs w:val="22"/>
        </w:rPr>
      </w:pPr>
    </w:p>
    <w:p w14:paraId="479223AE" w14:textId="77777777" w:rsidR="00AA1A56" w:rsidRDefault="00AA1A56" w:rsidP="00A124D6">
      <w:pPr>
        <w:rPr>
          <w:rFonts w:ascii="Arial" w:hAnsi="Arial" w:cs="Arial"/>
          <w:b/>
          <w:bCs/>
          <w:sz w:val="22"/>
          <w:szCs w:val="22"/>
        </w:rPr>
      </w:pPr>
    </w:p>
    <w:p w14:paraId="739EC540" w14:textId="77777777" w:rsidR="00AA1A56" w:rsidRDefault="00AA1A56" w:rsidP="00A124D6">
      <w:pPr>
        <w:rPr>
          <w:rFonts w:ascii="Arial" w:hAnsi="Arial" w:cs="Arial"/>
          <w:b/>
          <w:bCs/>
          <w:sz w:val="22"/>
          <w:szCs w:val="22"/>
        </w:rPr>
      </w:pPr>
    </w:p>
    <w:p w14:paraId="475AF5F0" w14:textId="77777777" w:rsidR="00AA1A56" w:rsidRDefault="00AA1A56" w:rsidP="00A124D6">
      <w:pPr>
        <w:rPr>
          <w:rFonts w:ascii="Arial" w:hAnsi="Arial" w:cs="Arial"/>
          <w:b/>
          <w:bCs/>
          <w:sz w:val="22"/>
          <w:szCs w:val="22"/>
        </w:rPr>
      </w:pPr>
    </w:p>
    <w:p w14:paraId="1F8151E1" w14:textId="2D022BE7" w:rsidR="00A124D6" w:rsidRPr="0004620A" w:rsidRDefault="00A124D6" w:rsidP="00A124D6">
      <w:pPr>
        <w:rPr>
          <w:rFonts w:ascii="Arial" w:hAnsi="Arial" w:cs="Arial"/>
          <w:b/>
          <w:bCs/>
          <w:sz w:val="22"/>
          <w:szCs w:val="22"/>
        </w:rPr>
      </w:pPr>
      <w:r w:rsidRPr="0004620A">
        <w:rPr>
          <w:rFonts w:ascii="Arial" w:hAnsi="Arial" w:cs="Arial"/>
          <w:b/>
          <w:bCs/>
          <w:sz w:val="22"/>
          <w:szCs w:val="22"/>
        </w:rPr>
        <w:t xml:space="preserve">Figura </w:t>
      </w:r>
      <w:r>
        <w:rPr>
          <w:rFonts w:ascii="Arial" w:hAnsi="Arial" w:cs="Arial"/>
          <w:b/>
          <w:bCs/>
          <w:sz w:val="22"/>
          <w:szCs w:val="22"/>
        </w:rPr>
        <w:t>3</w:t>
      </w:r>
    </w:p>
    <w:p w14:paraId="3F2EDF68" w14:textId="698ABBAA" w:rsidR="00A124D6" w:rsidRPr="0004620A" w:rsidRDefault="0061779C" w:rsidP="00A124D6">
      <w:pPr>
        <w:rPr>
          <w:rFonts w:ascii="Arial" w:hAnsi="Arial" w:cs="Arial"/>
          <w:b/>
          <w:bCs/>
          <w:sz w:val="22"/>
          <w:szCs w:val="22"/>
        </w:rPr>
      </w:pPr>
      <w:r>
        <w:rPr>
          <w:rFonts w:ascii="Arial" w:hAnsi="Arial" w:cs="Arial"/>
          <w:i/>
          <w:iCs/>
          <w:sz w:val="22"/>
          <w:szCs w:val="22"/>
        </w:rPr>
        <w:t>Accidentes mortales entre el 2007 y 2024</w:t>
      </w:r>
    </w:p>
    <w:p w14:paraId="1C532339" w14:textId="77777777" w:rsidR="009A0A4D" w:rsidRPr="0004620A" w:rsidRDefault="009A0A4D" w:rsidP="00C05EDC">
      <w:pPr>
        <w:rPr>
          <w:rFonts w:ascii="Arial" w:hAnsi="Arial" w:cs="Arial"/>
          <w:sz w:val="22"/>
          <w:szCs w:val="22"/>
        </w:rPr>
      </w:pPr>
    </w:p>
    <w:p w14:paraId="3370CA54" w14:textId="34818EB5" w:rsidR="001F125F" w:rsidRDefault="00A124D6" w:rsidP="00975533">
      <w:pPr>
        <w:widowControl w:val="0"/>
        <w:autoSpaceDE w:val="0"/>
        <w:autoSpaceDN w:val="0"/>
        <w:adjustRightInd w:val="0"/>
        <w:rPr>
          <w:rFonts w:ascii="Arial" w:hAnsi="Arial" w:cs="Arial"/>
          <w:b/>
          <w:sz w:val="22"/>
          <w:szCs w:val="22"/>
        </w:rPr>
      </w:pPr>
      <w:r w:rsidRPr="00082F16">
        <w:rPr>
          <w:b/>
          <w:bCs/>
          <w:noProof/>
        </w:rPr>
        <w:drawing>
          <wp:inline distT="0" distB="0" distL="0" distR="0" wp14:anchorId="1392ED91" wp14:editId="65342AAC">
            <wp:extent cx="3166110" cy="3730625"/>
            <wp:effectExtent l="0" t="0" r="0" b="0"/>
            <wp:docPr id="251759489"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166110" cy="3730625"/>
                    </a:xfrm>
                    <a:prstGeom prst="rect">
                      <a:avLst/>
                    </a:prstGeom>
                    <a:noFill/>
                    <a:ln>
                      <a:noFill/>
                    </a:ln>
                  </pic:spPr>
                </pic:pic>
              </a:graphicData>
            </a:graphic>
          </wp:inline>
        </w:drawing>
      </w:r>
    </w:p>
    <w:p w14:paraId="3A4CFEF5" w14:textId="5C6ADB8A" w:rsidR="00D32DFF" w:rsidRPr="002474FF" w:rsidRDefault="00D32DFF" w:rsidP="00DC5D6D">
      <w:pPr>
        <w:tabs>
          <w:tab w:val="left" w:pos="6030"/>
        </w:tabs>
        <w:rPr>
          <w:rFonts w:ascii="Arial" w:hAnsi="Arial" w:cs="Arial"/>
          <w:sz w:val="14"/>
          <w:szCs w:val="14"/>
        </w:rPr>
      </w:pPr>
      <w:r w:rsidRPr="00DC5D6D">
        <w:rPr>
          <w:rFonts w:ascii="Arial" w:hAnsi="Arial" w:cs="Arial"/>
          <w:b/>
          <w:bCs/>
          <w:sz w:val="14"/>
          <w:szCs w:val="14"/>
        </w:rPr>
        <w:t xml:space="preserve">Fuente: </w:t>
      </w:r>
      <w:r w:rsidR="00DC5D6D" w:rsidRPr="00DC5D6D">
        <w:rPr>
          <w:rFonts w:ascii="Arial" w:hAnsi="Arial" w:cs="Arial"/>
          <w:sz w:val="14"/>
          <w:szCs w:val="14"/>
        </w:rPr>
        <w:t>Boletín técnico y estadístico anual 2024</w:t>
      </w:r>
      <w:r w:rsidR="00DC5D6D">
        <w:rPr>
          <w:rFonts w:ascii="Arial" w:hAnsi="Arial" w:cs="Arial"/>
          <w:sz w:val="14"/>
          <w:szCs w:val="14"/>
        </w:rPr>
        <w:t xml:space="preserve"> - </w:t>
      </w:r>
      <w:r w:rsidRPr="002474FF">
        <w:rPr>
          <w:rFonts w:ascii="Arial" w:hAnsi="Arial" w:cs="Arial"/>
          <w:sz w:val="14"/>
          <w:szCs w:val="14"/>
        </w:rPr>
        <w:t>OSINER</w:t>
      </w:r>
      <w:r w:rsidR="00DC5D6D" w:rsidRPr="002474FF">
        <w:rPr>
          <w:rFonts w:ascii="Arial" w:hAnsi="Arial" w:cs="Arial"/>
          <w:sz w:val="14"/>
          <w:szCs w:val="14"/>
        </w:rPr>
        <w:t>G</w:t>
      </w:r>
      <w:r w:rsidRPr="002474FF">
        <w:rPr>
          <w:rFonts w:ascii="Arial" w:hAnsi="Arial" w:cs="Arial"/>
          <w:sz w:val="14"/>
          <w:szCs w:val="14"/>
        </w:rPr>
        <w:t>MING</w:t>
      </w:r>
    </w:p>
    <w:p w14:paraId="78F21DD8" w14:textId="77777777" w:rsidR="00D32DFF" w:rsidRPr="00DC5D6D" w:rsidRDefault="00D32DFF" w:rsidP="00C91C9F">
      <w:pPr>
        <w:rPr>
          <w:rFonts w:ascii="Arial" w:hAnsi="Arial" w:cs="Arial"/>
          <w:b/>
          <w:bCs/>
          <w:sz w:val="22"/>
          <w:szCs w:val="22"/>
        </w:rPr>
      </w:pPr>
    </w:p>
    <w:p w14:paraId="3C135DEA" w14:textId="36DDE049" w:rsidR="00C91C9F" w:rsidRPr="00DC5D6D" w:rsidRDefault="00C91C9F" w:rsidP="00C91C9F">
      <w:pPr>
        <w:rPr>
          <w:rFonts w:ascii="Arial" w:hAnsi="Arial" w:cs="Arial"/>
          <w:b/>
          <w:bCs/>
          <w:sz w:val="22"/>
          <w:szCs w:val="22"/>
        </w:rPr>
      </w:pPr>
      <w:r w:rsidRPr="00DC5D6D">
        <w:rPr>
          <w:rFonts w:ascii="Arial" w:hAnsi="Arial" w:cs="Arial"/>
          <w:b/>
          <w:bCs/>
          <w:sz w:val="22"/>
          <w:szCs w:val="22"/>
        </w:rPr>
        <w:t>Figura 4</w:t>
      </w:r>
    </w:p>
    <w:p w14:paraId="4E069D11" w14:textId="4DE94C8C" w:rsidR="00C91C9F" w:rsidRPr="00DC5D6D" w:rsidRDefault="00CC169D" w:rsidP="00C91C9F">
      <w:pPr>
        <w:rPr>
          <w:rFonts w:ascii="Arial" w:hAnsi="Arial" w:cs="Arial"/>
          <w:i/>
          <w:iCs/>
          <w:sz w:val="22"/>
          <w:szCs w:val="22"/>
        </w:rPr>
      </w:pPr>
      <w:r w:rsidRPr="00DC5D6D">
        <w:rPr>
          <w:rFonts w:ascii="Arial" w:hAnsi="Arial" w:cs="Arial"/>
          <w:i/>
          <w:iCs/>
          <w:sz w:val="22"/>
          <w:szCs w:val="22"/>
        </w:rPr>
        <w:t>Conflictos socioambientales en el Perú desde mayo del 2024 a mayo del 2025</w:t>
      </w:r>
    </w:p>
    <w:p w14:paraId="1B4BDC85" w14:textId="77777777" w:rsidR="00CC169D" w:rsidRDefault="00CC169D" w:rsidP="00C91C9F">
      <w:pPr>
        <w:rPr>
          <w:rFonts w:ascii="Arial" w:hAnsi="Arial" w:cs="Arial"/>
          <w:i/>
          <w:iCs/>
          <w:sz w:val="22"/>
          <w:szCs w:val="22"/>
        </w:rPr>
      </w:pPr>
    </w:p>
    <w:p w14:paraId="4E4E6EC9" w14:textId="1FF846A4" w:rsidR="00C91C9F" w:rsidRPr="0004620A" w:rsidRDefault="00C91C9F" w:rsidP="00C91C9F">
      <w:pPr>
        <w:rPr>
          <w:rFonts w:ascii="Arial" w:hAnsi="Arial" w:cs="Arial"/>
          <w:b/>
          <w:bCs/>
          <w:sz w:val="22"/>
          <w:szCs w:val="22"/>
        </w:rPr>
      </w:pPr>
      <w:r w:rsidRPr="00C91C9F">
        <w:rPr>
          <w:noProof/>
        </w:rPr>
        <w:drawing>
          <wp:inline distT="0" distB="0" distL="0" distR="0" wp14:anchorId="68781C49" wp14:editId="691F53B1">
            <wp:extent cx="3166110" cy="1612265"/>
            <wp:effectExtent l="0" t="0" r="0" b="0"/>
            <wp:docPr id="713199847"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166110" cy="1612265"/>
                    </a:xfrm>
                    <a:prstGeom prst="rect">
                      <a:avLst/>
                    </a:prstGeom>
                    <a:noFill/>
                    <a:ln>
                      <a:noFill/>
                    </a:ln>
                  </pic:spPr>
                </pic:pic>
              </a:graphicData>
            </a:graphic>
          </wp:inline>
        </w:drawing>
      </w:r>
    </w:p>
    <w:p w14:paraId="25FD4F76" w14:textId="77E23567" w:rsidR="002474FF" w:rsidRPr="002474FF" w:rsidRDefault="002474FF" w:rsidP="002474FF">
      <w:pPr>
        <w:rPr>
          <w:rFonts w:ascii="Arial" w:hAnsi="Arial" w:cs="Arial"/>
          <w:sz w:val="14"/>
          <w:szCs w:val="14"/>
        </w:rPr>
      </w:pPr>
      <w:r w:rsidRPr="00DC5D6D">
        <w:rPr>
          <w:rFonts w:ascii="Arial" w:hAnsi="Arial" w:cs="Arial"/>
          <w:b/>
          <w:bCs/>
          <w:sz w:val="14"/>
          <w:szCs w:val="14"/>
        </w:rPr>
        <w:t xml:space="preserve">Fuente: </w:t>
      </w:r>
      <w:r w:rsidRPr="002474FF">
        <w:rPr>
          <w:rFonts w:ascii="Arial" w:hAnsi="Arial" w:cs="Arial"/>
          <w:sz w:val="14"/>
          <w:szCs w:val="14"/>
        </w:rPr>
        <w:t xml:space="preserve">Reporte de conflictos sociales </w:t>
      </w:r>
      <w:proofErr w:type="spellStart"/>
      <w:r w:rsidRPr="002474FF">
        <w:rPr>
          <w:rFonts w:ascii="Arial" w:hAnsi="Arial" w:cs="Arial"/>
          <w:sz w:val="14"/>
          <w:szCs w:val="14"/>
        </w:rPr>
        <w:t>n.°</w:t>
      </w:r>
      <w:proofErr w:type="spellEnd"/>
      <w:r w:rsidRPr="002474FF">
        <w:rPr>
          <w:rFonts w:ascii="Arial" w:hAnsi="Arial" w:cs="Arial"/>
          <w:sz w:val="14"/>
          <w:szCs w:val="14"/>
        </w:rPr>
        <w:t xml:space="preserve"> 255</w:t>
      </w:r>
      <w:r>
        <w:rPr>
          <w:rFonts w:ascii="Arial" w:hAnsi="Arial" w:cs="Arial"/>
          <w:sz w:val="14"/>
          <w:szCs w:val="14"/>
        </w:rPr>
        <w:t xml:space="preserve"> –</w:t>
      </w:r>
      <w:r w:rsidRPr="002474FF">
        <w:rPr>
          <w:rFonts w:ascii="Arial" w:hAnsi="Arial" w:cs="Arial"/>
          <w:sz w:val="14"/>
          <w:szCs w:val="14"/>
        </w:rPr>
        <w:t xml:space="preserve"> Defensoría del Pueblo del Perú</w:t>
      </w:r>
      <w:r>
        <w:rPr>
          <w:rFonts w:ascii="Arial" w:hAnsi="Arial" w:cs="Arial"/>
          <w:sz w:val="14"/>
          <w:szCs w:val="14"/>
        </w:rPr>
        <w:t>.</w:t>
      </w:r>
    </w:p>
    <w:p w14:paraId="30014727" w14:textId="77777777" w:rsidR="00C91C9F" w:rsidRDefault="00C91C9F" w:rsidP="00975533">
      <w:pPr>
        <w:widowControl w:val="0"/>
        <w:autoSpaceDE w:val="0"/>
        <w:autoSpaceDN w:val="0"/>
        <w:adjustRightInd w:val="0"/>
        <w:rPr>
          <w:rFonts w:ascii="Arial" w:hAnsi="Arial" w:cs="Arial"/>
          <w:b/>
          <w:sz w:val="22"/>
          <w:szCs w:val="22"/>
        </w:rPr>
      </w:pPr>
    </w:p>
    <w:p w14:paraId="275193BC" w14:textId="220CE488" w:rsidR="00284B41" w:rsidRDefault="00284B41" w:rsidP="00975533">
      <w:pPr>
        <w:widowControl w:val="0"/>
        <w:autoSpaceDE w:val="0"/>
        <w:autoSpaceDN w:val="0"/>
        <w:adjustRightInd w:val="0"/>
        <w:rPr>
          <w:rFonts w:ascii="Arial" w:hAnsi="Arial" w:cs="Arial"/>
          <w:bCs/>
          <w:sz w:val="22"/>
          <w:szCs w:val="22"/>
        </w:rPr>
      </w:pPr>
      <w:r>
        <w:rPr>
          <w:rFonts w:ascii="Arial" w:hAnsi="Arial" w:cs="Arial"/>
          <w:bCs/>
          <w:sz w:val="22"/>
          <w:szCs w:val="22"/>
        </w:rPr>
        <w:t xml:space="preserve">Autor: </w:t>
      </w:r>
      <w:r w:rsidR="007B1CFE" w:rsidRPr="0004620A">
        <w:rPr>
          <w:rFonts w:ascii="Arial" w:hAnsi="Arial" w:cs="Arial"/>
          <w:bCs/>
          <w:sz w:val="22"/>
          <w:szCs w:val="22"/>
        </w:rPr>
        <w:t>Edwin Augusto Bashi López</w:t>
      </w:r>
      <w:r>
        <w:rPr>
          <w:rFonts w:ascii="Arial" w:hAnsi="Arial" w:cs="Arial"/>
          <w:bCs/>
          <w:sz w:val="22"/>
          <w:szCs w:val="22"/>
        </w:rPr>
        <w:t>.</w:t>
      </w:r>
    </w:p>
    <w:p w14:paraId="78591B22" w14:textId="0136F0D2" w:rsidR="00C2661A" w:rsidRPr="0004620A" w:rsidRDefault="007B1CFE" w:rsidP="00975533">
      <w:pPr>
        <w:widowControl w:val="0"/>
        <w:autoSpaceDE w:val="0"/>
        <w:autoSpaceDN w:val="0"/>
        <w:adjustRightInd w:val="0"/>
        <w:rPr>
          <w:rFonts w:ascii="Arial" w:hAnsi="Arial" w:cs="Arial"/>
          <w:bCs/>
          <w:sz w:val="22"/>
          <w:szCs w:val="22"/>
        </w:rPr>
      </w:pPr>
      <w:r w:rsidRPr="0004620A">
        <w:rPr>
          <w:rFonts w:ascii="Arial" w:hAnsi="Arial" w:cs="Arial"/>
          <w:bCs/>
          <w:sz w:val="22"/>
          <w:szCs w:val="22"/>
        </w:rPr>
        <w:t>Doctor en Administración Estratégica de Empresas</w:t>
      </w:r>
      <w:r w:rsidR="00C2661A" w:rsidRPr="0004620A">
        <w:rPr>
          <w:rFonts w:ascii="Arial" w:hAnsi="Arial" w:cs="Arial"/>
          <w:bCs/>
          <w:sz w:val="22"/>
          <w:szCs w:val="22"/>
        </w:rPr>
        <w:t xml:space="preserve"> (CENTRUM-PUCP)</w:t>
      </w:r>
      <w:r w:rsidR="00284B41">
        <w:rPr>
          <w:rFonts w:ascii="Arial" w:hAnsi="Arial" w:cs="Arial"/>
          <w:bCs/>
          <w:sz w:val="22"/>
          <w:szCs w:val="22"/>
        </w:rPr>
        <w:t xml:space="preserve">, </w:t>
      </w:r>
      <w:r w:rsidR="0066663C" w:rsidRPr="0004620A">
        <w:rPr>
          <w:rFonts w:ascii="Arial" w:hAnsi="Arial" w:cs="Arial"/>
          <w:bCs/>
          <w:sz w:val="22"/>
          <w:szCs w:val="22"/>
        </w:rPr>
        <w:t>Máster</w:t>
      </w:r>
      <w:r w:rsidR="00C2661A" w:rsidRPr="0004620A">
        <w:rPr>
          <w:rFonts w:ascii="Arial" w:hAnsi="Arial" w:cs="Arial"/>
          <w:bCs/>
          <w:sz w:val="22"/>
          <w:szCs w:val="22"/>
        </w:rPr>
        <w:t xml:space="preserve"> en Administración Estratégica de Empresas (CENTRUM-PUCP)</w:t>
      </w:r>
    </w:p>
    <w:p w14:paraId="217C5228" w14:textId="42483034" w:rsidR="0096708D" w:rsidRPr="0004620A" w:rsidRDefault="0096708D" w:rsidP="00975533">
      <w:pPr>
        <w:widowControl w:val="0"/>
        <w:autoSpaceDE w:val="0"/>
        <w:autoSpaceDN w:val="0"/>
        <w:adjustRightInd w:val="0"/>
        <w:rPr>
          <w:rFonts w:ascii="Arial" w:hAnsi="Arial" w:cs="Arial"/>
          <w:bCs/>
          <w:sz w:val="22"/>
          <w:szCs w:val="22"/>
        </w:rPr>
      </w:pPr>
      <w:r w:rsidRPr="0004620A">
        <w:rPr>
          <w:rFonts w:ascii="Arial" w:hAnsi="Arial" w:cs="Arial"/>
          <w:bCs/>
          <w:sz w:val="22"/>
          <w:szCs w:val="22"/>
        </w:rPr>
        <w:t>Subgerente SARCC en la Sociedad Nacional de Minería Petróleo y Energía</w:t>
      </w:r>
      <w:r w:rsidR="00F2396C" w:rsidRPr="0004620A">
        <w:rPr>
          <w:rFonts w:ascii="Arial" w:hAnsi="Arial" w:cs="Arial"/>
          <w:bCs/>
          <w:sz w:val="22"/>
          <w:szCs w:val="22"/>
        </w:rPr>
        <w:t xml:space="preserve"> desde julio del 2015 hasta la fecha.</w:t>
      </w:r>
    </w:p>
    <w:p w14:paraId="7826E6DF" w14:textId="77777777" w:rsidR="00C63ABA" w:rsidRDefault="00C63ABA" w:rsidP="00975533">
      <w:pPr>
        <w:widowControl w:val="0"/>
        <w:autoSpaceDE w:val="0"/>
        <w:autoSpaceDN w:val="0"/>
        <w:adjustRightInd w:val="0"/>
        <w:rPr>
          <w:rFonts w:ascii="Arial" w:hAnsi="Arial" w:cs="Arial"/>
          <w:b/>
          <w:sz w:val="22"/>
          <w:szCs w:val="22"/>
        </w:rPr>
      </w:pPr>
    </w:p>
    <w:p w14:paraId="3C166620" w14:textId="4673EB39" w:rsidR="0096708D" w:rsidRPr="0004620A" w:rsidRDefault="00284B41" w:rsidP="00975533">
      <w:pPr>
        <w:widowControl w:val="0"/>
        <w:autoSpaceDE w:val="0"/>
        <w:autoSpaceDN w:val="0"/>
        <w:adjustRightInd w:val="0"/>
        <w:rPr>
          <w:rFonts w:ascii="Arial" w:hAnsi="Arial" w:cs="Arial"/>
          <w:bCs/>
          <w:sz w:val="22"/>
          <w:szCs w:val="22"/>
        </w:rPr>
      </w:pPr>
      <w:r>
        <w:rPr>
          <w:rFonts w:ascii="Arial" w:hAnsi="Arial" w:cs="Arial"/>
          <w:bCs/>
          <w:sz w:val="22"/>
          <w:szCs w:val="22"/>
        </w:rPr>
        <w:t xml:space="preserve">Coautor: </w:t>
      </w:r>
      <w:r w:rsidR="0096708D" w:rsidRPr="0004620A">
        <w:rPr>
          <w:rFonts w:ascii="Arial" w:hAnsi="Arial" w:cs="Arial"/>
          <w:bCs/>
          <w:sz w:val="22"/>
          <w:szCs w:val="22"/>
        </w:rPr>
        <w:t>Rubén Guevara Moncada</w:t>
      </w:r>
    </w:p>
    <w:p w14:paraId="1215344E" w14:textId="302686EA" w:rsidR="00904E24" w:rsidRPr="0004620A" w:rsidRDefault="0096708D" w:rsidP="00082F16">
      <w:pPr>
        <w:widowControl w:val="0"/>
        <w:autoSpaceDE w:val="0"/>
        <w:autoSpaceDN w:val="0"/>
        <w:adjustRightInd w:val="0"/>
        <w:rPr>
          <w:rFonts w:ascii="Arial" w:hAnsi="Arial" w:cs="Arial"/>
          <w:bCs/>
          <w:sz w:val="22"/>
          <w:szCs w:val="22"/>
        </w:rPr>
        <w:sectPr w:rsidR="00904E24" w:rsidRPr="0004620A" w:rsidSect="00D34811">
          <w:type w:val="continuous"/>
          <w:pgSz w:w="11900" w:h="16840"/>
          <w:pgMar w:top="1134" w:right="680" w:bottom="964" w:left="851" w:header="680" w:footer="567" w:gutter="0"/>
          <w:cols w:num="2" w:space="397"/>
          <w:docGrid w:linePitch="360"/>
        </w:sectPr>
      </w:pPr>
      <w:r w:rsidRPr="0004620A">
        <w:rPr>
          <w:rFonts w:ascii="Arial" w:hAnsi="Arial" w:cs="Arial"/>
          <w:bCs/>
          <w:sz w:val="22"/>
          <w:szCs w:val="22"/>
        </w:rPr>
        <w:t xml:space="preserve">Doctor en Administración Estratégica de Empresas </w:t>
      </w:r>
      <w:r w:rsidR="000047A7" w:rsidRPr="0004620A">
        <w:rPr>
          <w:rFonts w:ascii="Arial" w:hAnsi="Arial" w:cs="Arial"/>
          <w:bCs/>
          <w:sz w:val="22"/>
          <w:szCs w:val="22"/>
        </w:rPr>
        <w:t xml:space="preserve">Profesor Investigador </w:t>
      </w:r>
      <w:r w:rsidR="00082F16">
        <w:rPr>
          <w:rFonts w:ascii="Arial" w:hAnsi="Arial" w:cs="Arial"/>
          <w:bCs/>
          <w:sz w:val="22"/>
          <w:szCs w:val="22"/>
        </w:rPr>
        <w:t xml:space="preserve">en </w:t>
      </w:r>
      <w:r w:rsidR="000047A7" w:rsidRPr="0004620A">
        <w:rPr>
          <w:rFonts w:ascii="Arial" w:hAnsi="Arial" w:cs="Arial"/>
          <w:bCs/>
          <w:sz w:val="22"/>
          <w:szCs w:val="22"/>
        </w:rPr>
        <w:t>CENTRUM-PUCP</w:t>
      </w:r>
      <w:r w:rsidR="00082F16">
        <w:rPr>
          <w:rFonts w:ascii="Arial" w:hAnsi="Arial" w:cs="Arial"/>
          <w:bCs/>
          <w:sz w:val="22"/>
          <w:szCs w:val="22"/>
        </w:rPr>
        <w:t>.</w:t>
      </w:r>
    </w:p>
    <w:p w14:paraId="521FBCC5" w14:textId="77777777" w:rsidR="001F29ED" w:rsidRPr="0004620A" w:rsidRDefault="001F29ED" w:rsidP="00082F16">
      <w:pPr>
        <w:rPr>
          <w:rFonts w:ascii="Arial" w:hAnsi="Arial" w:cs="Arial"/>
          <w:b/>
          <w:sz w:val="22"/>
          <w:szCs w:val="22"/>
        </w:rPr>
      </w:pPr>
    </w:p>
    <w:sectPr w:rsidR="001F29ED" w:rsidRPr="0004620A" w:rsidSect="00904E24">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7E8DC8" w14:textId="77777777" w:rsidR="00C637CC" w:rsidRPr="00CF1496" w:rsidRDefault="00C637CC" w:rsidP="004D469A">
      <w:r w:rsidRPr="00CF1496">
        <w:separator/>
      </w:r>
    </w:p>
  </w:endnote>
  <w:endnote w:type="continuationSeparator" w:id="0">
    <w:p w14:paraId="61AAA440" w14:textId="77777777" w:rsidR="00C637CC" w:rsidRPr="00CF1496" w:rsidRDefault="00C637CC" w:rsidP="004D469A">
      <w:r w:rsidRPr="00CF149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E915D1" w:rsidRPr="00CF1496" w:rsidRDefault="000D0B73" w:rsidP="00AA73E2">
    <w:pPr>
      <w:pStyle w:val="Piedepgina"/>
      <w:framePr w:wrap="around" w:vAnchor="text" w:hAnchor="margin" w:xAlign="center" w:y="1"/>
      <w:rPr>
        <w:rStyle w:val="Nmerodepgina"/>
      </w:rPr>
    </w:pPr>
    <w:r w:rsidRPr="00CF1496">
      <w:rPr>
        <w:rStyle w:val="Nmerodepgina"/>
      </w:rPr>
      <w:fldChar w:fldCharType="begin"/>
    </w:r>
    <w:r w:rsidR="00E915D1" w:rsidRPr="00CF1496">
      <w:rPr>
        <w:rStyle w:val="Nmerodepgina"/>
      </w:rPr>
      <w:instrText xml:space="preserve">PAGE  </w:instrText>
    </w:r>
    <w:r w:rsidRPr="00CF1496">
      <w:rPr>
        <w:rStyle w:val="Nmerodepgina"/>
      </w:rPr>
      <w:fldChar w:fldCharType="end"/>
    </w:r>
  </w:p>
  <w:p w14:paraId="02E443E0" w14:textId="77777777" w:rsidR="00E915D1" w:rsidRPr="00CF1496" w:rsidRDefault="00E915D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F42939" w14:textId="77777777" w:rsidR="00C637CC" w:rsidRPr="00CF1496" w:rsidRDefault="00C637CC" w:rsidP="004D469A">
      <w:r w:rsidRPr="00CF1496">
        <w:separator/>
      </w:r>
    </w:p>
  </w:footnote>
  <w:footnote w:type="continuationSeparator" w:id="0">
    <w:p w14:paraId="2EBDE5C4" w14:textId="77777777" w:rsidR="00C637CC" w:rsidRPr="00CF1496" w:rsidRDefault="00C637CC" w:rsidP="004D469A">
      <w:r w:rsidRPr="00CF149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77777777" w:rsidR="00E915D1" w:rsidRPr="00CF1496" w:rsidRDefault="000D0B73" w:rsidP="00631DC1">
    <w:pPr>
      <w:pStyle w:val="Encabezado"/>
      <w:framePr w:wrap="around" w:vAnchor="text" w:hAnchor="margin" w:xAlign="outside" w:y="1"/>
      <w:rPr>
        <w:rStyle w:val="Nmerodepgina"/>
      </w:rPr>
    </w:pPr>
    <w:r w:rsidRPr="00CF1496">
      <w:rPr>
        <w:rStyle w:val="Nmerodepgina"/>
      </w:rPr>
      <w:fldChar w:fldCharType="begin"/>
    </w:r>
    <w:r w:rsidR="00E915D1" w:rsidRPr="00CF1496">
      <w:rPr>
        <w:rStyle w:val="Nmerodepgina"/>
      </w:rPr>
      <w:instrText xml:space="preserve">PAGE  </w:instrText>
    </w:r>
    <w:r w:rsidRPr="00CF1496">
      <w:rPr>
        <w:rStyle w:val="Nmerodepgina"/>
      </w:rPr>
      <w:fldChar w:fldCharType="end"/>
    </w:r>
  </w:p>
  <w:p w14:paraId="70CFA293" w14:textId="77777777" w:rsidR="00E915D1" w:rsidRPr="00CF1496" w:rsidRDefault="00E915D1" w:rsidP="00631DC1">
    <w:pPr>
      <w:pStyle w:val="Encabezado"/>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77777777" w:rsidR="00E915D1" w:rsidRPr="00CF1496" w:rsidRDefault="00E915D1" w:rsidP="00B53F71">
    <w:pPr>
      <w:pStyle w:val="Encabezado"/>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77777777" w:rsidR="00E915D1" w:rsidRPr="00CF1496" w:rsidRDefault="00B53F71" w:rsidP="004D0689">
    <w:pPr>
      <w:pStyle w:val="Encabezado"/>
      <w:ind w:right="360" w:firstLine="360"/>
      <w:jc w:val="center"/>
      <w:rPr>
        <w:sz w:val="18"/>
      </w:rPr>
    </w:pPr>
    <w:r w:rsidRPr="00CF1496">
      <w:rPr>
        <w:sz w:val="18"/>
      </w:rPr>
      <w:t>XVIII Congreso Peruano de Geología</w:t>
    </w:r>
    <w:r w:rsidR="00FE6F07" w:rsidRPr="00CF1496">
      <w:rPr>
        <w:sz w:val="18"/>
      </w:rPr>
      <w:t xml:space="preserve">, p. </w:t>
    </w:r>
    <w:proofErr w:type="spellStart"/>
    <w:r w:rsidR="00FE6F07" w:rsidRPr="00CF1496">
      <w:rPr>
        <w:sz w:val="18"/>
      </w:rPr>
      <w:t>xxx-xxx</w:t>
    </w:r>
    <w:proofErr w:type="spellEnd"/>
    <w:r w:rsidR="00FE6F07" w:rsidRPr="00CF1496">
      <w:rPr>
        <w:sz w:val="18"/>
      </w:rPr>
      <w:t xml:space="preserve"> (201</w:t>
    </w:r>
    <w:r w:rsidRPr="00CF1496">
      <w:rPr>
        <w:sz w:val="18"/>
      </w:rPr>
      <w:t>6</w:t>
    </w:r>
    <w:r w:rsidR="00E915D1" w:rsidRPr="00CF1496">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F717E8"/>
    <w:multiLevelType w:val="hybridMultilevel"/>
    <w:tmpl w:val="863AFB86"/>
    <w:lvl w:ilvl="0" w:tplc="4454C418">
      <w:start w:val="5"/>
      <w:numFmt w:val="decimal"/>
      <w:lvlText w:val="%1."/>
      <w:lvlJc w:val="left"/>
      <w:pPr>
        <w:ind w:left="36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220F5A15"/>
    <w:multiLevelType w:val="multilevel"/>
    <w:tmpl w:val="5282D03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46015B89"/>
    <w:multiLevelType w:val="hybridMultilevel"/>
    <w:tmpl w:val="B2B2F3BC"/>
    <w:lvl w:ilvl="0" w:tplc="17F0A89E">
      <w:start w:val="1"/>
      <w:numFmt w:val="decimal"/>
      <w:lvlText w:val="%1."/>
      <w:lvlJc w:val="left"/>
      <w:pPr>
        <w:ind w:left="720" w:hanging="360"/>
      </w:pPr>
      <w:rPr>
        <w:rFonts w:ascii="Century Gothic" w:hAnsi="Century Gothic" w:cs="Century Gothic" w:hint="default"/>
        <w:b/>
        <w:i w:val="0"/>
        <w:strike w:val="0"/>
        <w:dstrike w:val="0"/>
        <w:color w:val="000000"/>
        <w:sz w:val="16"/>
        <w:szCs w:val="24"/>
        <w:u w:val="none" w:color="000000"/>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4BE96966"/>
    <w:multiLevelType w:val="hybridMultilevel"/>
    <w:tmpl w:val="79182B1C"/>
    <w:lvl w:ilvl="0" w:tplc="8B9699CE">
      <w:start w:val="3"/>
      <w:numFmt w:val="decimal"/>
      <w:lvlText w:val="%1."/>
      <w:lvlJc w:val="left"/>
      <w:pPr>
        <w:ind w:left="1004" w:hanging="360"/>
      </w:pPr>
      <w:rPr>
        <w:rFonts w:ascii="Century Gothic" w:hAnsi="Century Gothic" w:cs="Century Gothic" w:hint="default"/>
        <w:b/>
        <w:i w:val="0"/>
        <w:strike w:val="0"/>
        <w:dstrike w:val="0"/>
        <w:color w:val="000000"/>
        <w:sz w:val="16"/>
        <w:szCs w:val="24"/>
        <w:u w:val="none" w:color="000000"/>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54F91AF7"/>
    <w:multiLevelType w:val="hybridMultilevel"/>
    <w:tmpl w:val="C34489B4"/>
    <w:lvl w:ilvl="0" w:tplc="29E23C54">
      <w:start w:val="7"/>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1BC2837"/>
    <w:multiLevelType w:val="hybridMultilevel"/>
    <w:tmpl w:val="F6129B52"/>
    <w:lvl w:ilvl="0" w:tplc="280A0017">
      <w:start w:val="1"/>
      <w:numFmt w:val="lowerLetter"/>
      <w:lvlText w:val="%1)"/>
      <w:lvlJc w:val="left"/>
      <w:pPr>
        <w:ind w:left="1004" w:hanging="360"/>
      </w:pPr>
    </w:lvl>
    <w:lvl w:ilvl="1" w:tplc="280A0019" w:tentative="1">
      <w:start w:val="1"/>
      <w:numFmt w:val="lowerLetter"/>
      <w:lvlText w:val="%2."/>
      <w:lvlJc w:val="left"/>
      <w:pPr>
        <w:ind w:left="1724" w:hanging="360"/>
      </w:pPr>
    </w:lvl>
    <w:lvl w:ilvl="2" w:tplc="280A001B" w:tentative="1">
      <w:start w:val="1"/>
      <w:numFmt w:val="lowerRoman"/>
      <w:lvlText w:val="%3."/>
      <w:lvlJc w:val="right"/>
      <w:pPr>
        <w:ind w:left="2444" w:hanging="180"/>
      </w:pPr>
    </w:lvl>
    <w:lvl w:ilvl="3" w:tplc="280A000F" w:tentative="1">
      <w:start w:val="1"/>
      <w:numFmt w:val="decimal"/>
      <w:lvlText w:val="%4."/>
      <w:lvlJc w:val="left"/>
      <w:pPr>
        <w:ind w:left="3164" w:hanging="360"/>
      </w:pPr>
    </w:lvl>
    <w:lvl w:ilvl="4" w:tplc="280A0019" w:tentative="1">
      <w:start w:val="1"/>
      <w:numFmt w:val="lowerLetter"/>
      <w:lvlText w:val="%5."/>
      <w:lvlJc w:val="left"/>
      <w:pPr>
        <w:ind w:left="3884" w:hanging="360"/>
      </w:pPr>
    </w:lvl>
    <w:lvl w:ilvl="5" w:tplc="280A001B" w:tentative="1">
      <w:start w:val="1"/>
      <w:numFmt w:val="lowerRoman"/>
      <w:lvlText w:val="%6."/>
      <w:lvlJc w:val="right"/>
      <w:pPr>
        <w:ind w:left="4604" w:hanging="180"/>
      </w:pPr>
    </w:lvl>
    <w:lvl w:ilvl="6" w:tplc="280A000F" w:tentative="1">
      <w:start w:val="1"/>
      <w:numFmt w:val="decimal"/>
      <w:lvlText w:val="%7."/>
      <w:lvlJc w:val="left"/>
      <w:pPr>
        <w:ind w:left="5324" w:hanging="360"/>
      </w:pPr>
    </w:lvl>
    <w:lvl w:ilvl="7" w:tplc="280A0019" w:tentative="1">
      <w:start w:val="1"/>
      <w:numFmt w:val="lowerLetter"/>
      <w:lvlText w:val="%8."/>
      <w:lvlJc w:val="left"/>
      <w:pPr>
        <w:ind w:left="6044" w:hanging="360"/>
      </w:pPr>
    </w:lvl>
    <w:lvl w:ilvl="8" w:tplc="280A001B" w:tentative="1">
      <w:start w:val="1"/>
      <w:numFmt w:val="lowerRoman"/>
      <w:lvlText w:val="%9."/>
      <w:lvlJc w:val="right"/>
      <w:pPr>
        <w:ind w:left="6764" w:hanging="180"/>
      </w:pPr>
    </w:lvl>
  </w:abstractNum>
  <w:abstractNum w:abstractNumId="7" w15:restartNumberingAfterBreak="0">
    <w:nsid w:val="7E217D50"/>
    <w:multiLevelType w:val="hybridMultilevel"/>
    <w:tmpl w:val="7854936C"/>
    <w:lvl w:ilvl="0" w:tplc="7F74F022">
      <w:start w:val="5"/>
      <w:numFmt w:val="decimal"/>
      <w:lvlText w:val="%1."/>
      <w:lvlJc w:val="left"/>
      <w:pPr>
        <w:ind w:left="360" w:hanging="360"/>
      </w:pPr>
      <w:rPr>
        <w:rFonts w:hint="default"/>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num w:numId="1" w16cid:durableId="2045447244">
    <w:abstractNumId w:val="5"/>
  </w:num>
  <w:num w:numId="2" w16cid:durableId="1400637889">
    <w:abstractNumId w:val="6"/>
  </w:num>
  <w:num w:numId="3" w16cid:durableId="1876233869">
    <w:abstractNumId w:val="7"/>
  </w:num>
  <w:num w:numId="4" w16cid:durableId="1859394045">
    <w:abstractNumId w:val="2"/>
  </w:num>
  <w:num w:numId="5" w16cid:durableId="140270489">
    <w:abstractNumId w:val="3"/>
  </w:num>
  <w:num w:numId="6" w16cid:durableId="483207674">
    <w:abstractNumId w:val="1"/>
  </w:num>
  <w:num w:numId="7" w16cid:durableId="661742665">
    <w:abstractNumId w:val="0"/>
  </w:num>
  <w:num w:numId="8" w16cid:durableId="354753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047A7"/>
    <w:rsid w:val="0001128C"/>
    <w:rsid w:val="00025D60"/>
    <w:rsid w:val="00025DD9"/>
    <w:rsid w:val="000270E6"/>
    <w:rsid w:val="00027E15"/>
    <w:rsid w:val="0004620A"/>
    <w:rsid w:val="00046917"/>
    <w:rsid w:val="00047A63"/>
    <w:rsid w:val="00057373"/>
    <w:rsid w:val="000703C0"/>
    <w:rsid w:val="00075024"/>
    <w:rsid w:val="00082F16"/>
    <w:rsid w:val="0009392A"/>
    <w:rsid w:val="000A177C"/>
    <w:rsid w:val="000A4E3F"/>
    <w:rsid w:val="000A599E"/>
    <w:rsid w:val="000B39B6"/>
    <w:rsid w:val="000B4B20"/>
    <w:rsid w:val="000B54FF"/>
    <w:rsid w:val="000B788F"/>
    <w:rsid w:val="000D0B73"/>
    <w:rsid w:val="000D0D3A"/>
    <w:rsid w:val="000E010F"/>
    <w:rsid w:val="000E4E49"/>
    <w:rsid w:val="000F3514"/>
    <w:rsid w:val="000F52CA"/>
    <w:rsid w:val="00107AEC"/>
    <w:rsid w:val="001165BD"/>
    <w:rsid w:val="00121D62"/>
    <w:rsid w:val="00122588"/>
    <w:rsid w:val="00134BD0"/>
    <w:rsid w:val="00140898"/>
    <w:rsid w:val="00156239"/>
    <w:rsid w:val="00180629"/>
    <w:rsid w:val="0018131B"/>
    <w:rsid w:val="00191841"/>
    <w:rsid w:val="001928B8"/>
    <w:rsid w:val="001A16E6"/>
    <w:rsid w:val="001A5213"/>
    <w:rsid w:val="001A607C"/>
    <w:rsid w:val="001A6DC8"/>
    <w:rsid w:val="001B2427"/>
    <w:rsid w:val="001B3D61"/>
    <w:rsid w:val="001D0826"/>
    <w:rsid w:val="001D36C8"/>
    <w:rsid w:val="001D5AA2"/>
    <w:rsid w:val="001E0DBD"/>
    <w:rsid w:val="001E43AF"/>
    <w:rsid w:val="001F125F"/>
    <w:rsid w:val="001F29ED"/>
    <w:rsid w:val="001F63C4"/>
    <w:rsid w:val="001F7167"/>
    <w:rsid w:val="00205A18"/>
    <w:rsid w:val="002201FE"/>
    <w:rsid w:val="00232224"/>
    <w:rsid w:val="002419CB"/>
    <w:rsid w:val="00243F24"/>
    <w:rsid w:val="002474FF"/>
    <w:rsid w:val="002525E1"/>
    <w:rsid w:val="00255C3E"/>
    <w:rsid w:val="002641B3"/>
    <w:rsid w:val="00264537"/>
    <w:rsid w:val="00267A63"/>
    <w:rsid w:val="00271D92"/>
    <w:rsid w:val="00284B41"/>
    <w:rsid w:val="002A1C05"/>
    <w:rsid w:val="002A29DF"/>
    <w:rsid w:val="002A5DFE"/>
    <w:rsid w:val="002A766D"/>
    <w:rsid w:val="002B268E"/>
    <w:rsid w:val="002B26C7"/>
    <w:rsid w:val="002B5475"/>
    <w:rsid w:val="002C3EBB"/>
    <w:rsid w:val="002D1C36"/>
    <w:rsid w:val="002D240B"/>
    <w:rsid w:val="002F04F7"/>
    <w:rsid w:val="00307414"/>
    <w:rsid w:val="00307578"/>
    <w:rsid w:val="00314F9E"/>
    <w:rsid w:val="00320D42"/>
    <w:rsid w:val="00324786"/>
    <w:rsid w:val="00337295"/>
    <w:rsid w:val="00344C46"/>
    <w:rsid w:val="003608C3"/>
    <w:rsid w:val="00363841"/>
    <w:rsid w:val="0036489F"/>
    <w:rsid w:val="0036495C"/>
    <w:rsid w:val="00365B86"/>
    <w:rsid w:val="00381D7F"/>
    <w:rsid w:val="003938EF"/>
    <w:rsid w:val="003976DB"/>
    <w:rsid w:val="003B66C8"/>
    <w:rsid w:val="003B6E44"/>
    <w:rsid w:val="003C24D6"/>
    <w:rsid w:val="003C6D44"/>
    <w:rsid w:val="003D02B9"/>
    <w:rsid w:val="003D271C"/>
    <w:rsid w:val="003D35C2"/>
    <w:rsid w:val="003D3A4A"/>
    <w:rsid w:val="003F080D"/>
    <w:rsid w:val="003F45B5"/>
    <w:rsid w:val="0040606A"/>
    <w:rsid w:val="00427100"/>
    <w:rsid w:val="0043413E"/>
    <w:rsid w:val="00436119"/>
    <w:rsid w:val="00437503"/>
    <w:rsid w:val="00441B34"/>
    <w:rsid w:val="00445807"/>
    <w:rsid w:val="00445BC3"/>
    <w:rsid w:val="00446E15"/>
    <w:rsid w:val="004473DF"/>
    <w:rsid w:val="004560E3"/>
    <w:rsid w:val="00460D0B"/>
    <w:rsid w:val="00463CC6"/>
    <w:rsid w:val="00473D72"/>
    <w:rsid w:val="0047579C"/>
    <w:rsid w:val="00486035"/>
    <w:rsid w:val="00493C85"/>
    <w:rsid w:val="004A163F"/>
    <w:rsid w:val="004A3665"/>
    <w:rsid w:val="004A5E01"/>
    <w:rsid w:val="004B1948"/>
    <w:rsid w:val="004B3F77"/>
    <w:rsid w:val="004B4A18"/>
    <w:rsid w:val="004B4C0C"/>
    <w:rsid w:val="004B5FEB"/>
    <w:rsid w:val="004C3684"/>
    <w:rsid w:val="004C3B69"/>
    <w:rsid w:val="004D0689"/>
    <w:rsid w:val="004D2BCC"/>
    <w:rsid w:val="004D469A"/>
    <w:rsid w:val="004D59AC"/>
    <w:rsid w:val="004E233B"/>
    <w:rsid w:val="00512C03"/>
    <w:rsid w:val="00515CDE"/>
    <w:rsid w:val="005218B6"/>
    <w:rsid w:val="00522C8C"/>
    <w:rsid w:val="005305ED"/>
    <w:rsid w:val="00540614"/>
    <w:rsid w:val="00547212"/>
    <w:rsid w:val="005505E2"/>
    <w:rsid w:val="005631EB"/>
    <w:rsid w:val="00572D14"/>
    <w:rsid w:val="00580606"/>
    <w:rsid w:val="00597D97"/>
    <w:rsid w:val="005A352B"/>
    <w:rsid w:val="005B037F"/>
    <w:rsid w:val="005B08EB"/>
    <w:rsid w:val="005B60DF"/>
    <w:rsid w:val="005C505B"/>
    <w:rsid w:val="005D673A"/>
    <w:rsid w:val="005E3684"/>
    <w:rsid w:val="006050E9"/>
    <w:rsid w:val="0061779C"/>
    <w:rsid w:val="006178C0"/>
    <w:rsid w:val="00622FDA"/>
    <w:rsid w:val="00631DC1"/>
    <w:rsid w:val="006423FA"/>
    <w:rsid w:val="00642648"/>
    <w:rsid w:val="00645FA1"/>
    <w:rsid w:val="00650F70"/>
    <w:rsid w:val="006535A5"/>
    <w:rsid w:val="00661FE9"/>
    <w:rsid w:val="0066663C"/>
    <w:rsid w:val="00671435"/>
    <w:rsid w:val="00671ED9"/>
    <w:rsid w:val="006833D8"/>
    <w:rsid w:val="006975E0"/>
    <w:rsid w:val="006A0F55"/>
    <w:rsid w:val="006A12C3"/>
    <w:rsid w:val="006C188D"/>
    <w:rsid w:val="006D0F12"/>
    <w:rsid w:val="006D256B"/>
    <w:rsid w:val="006E2E21"/>
    <w:rsid w:val="006E3002"/>
    <w:rsid w:val="006E49B3"/>
    <w:rsid w:val="006E6209"/>
    <w:rsid w:val="006F2731"/>
    <w:rsid w:val="006F34E2"/>
    <w:rsid w:val="006F4C7E"/>
    <w:rsid w:val="006F6A1B"/>
    <w:rsid w:val="006F7FF3"/>
    <w:rsid w:val="0070512B"/>
    <w:rsid w:val="00707530"/>
    <w:rsid w:val="00710A51"/>
    <w:rsid w:val="00712097"/>
    <w:rsid w:val="00714B0C"/>
    <w:rsid w:val="007150A0"/>
    <w:rsid w:val="00720C40"/>
    <w:rsid w:val="0072535F"/>
    <w:rsid w:val="007373B8"/>
    <w:rsid w:val="00746D40"/>
    <w:rsid w:val="00750BB1"/>
    <w:rsid w:val="00751F0F"/>
    <w:rsid w:val="00753215"/>
    <w:rsid w:val="00755D2F"/>
    <w:rsid w:val="00771767"/>
    <w:rsid w:val="00780DA0"/>
    <w:rsid w:val="007937FD"/>
    <w:rsid w:val="007A1D98"/>
    <w:rsid w:val="007A205A"/>
    <w:rsid w:val="007B0955"/>
    <w:rsid w:val="007B1CFE"/>
    <w:rsid w:val="007B6BEA"/>
    <w:rsid w:val="007C23EB"/>
    <w:rsid w:val="007C32E9"/>
    <w:rsid w:val="007D2A73"/>
    <w:rsid w:val="007F5F63"/>
    <w:rsid w:val="00801EF5"/>
    <w:rsid w:val="0080535A"/>
    <w:rsid w:val="00806B88"/>
    <w:rsid w:val="00813801"/>
    <w:rsid w:val="008206B5"/>
    <w:rsid w:val="0083236A"/>
    <w:rsid w:val="0083543D"/>
    <w:rsid w:val="00836571"/>
    <w:rsid w:val="00837CF7"/>
    <w:rsid w:val="008401EB"/>
    <w:rsid w:val="008426BE"/>
    <w:rsid w:val="00845A91"/>
    <w:rsid w:val="00846114"/>
    <w:rsid w:val="0085424E"/>
    <w:rsid w:val="00854AC0"/>
    <w:rsid w:val="008621F2"/>
    <w:rsid w:val="00862C5C"/>
    <w:rsid w:val="00864A0B"/>
    <w:rsid w:val="008679A2"/>
    <w:rsid w:val="0087565A"/>
    <w:rsid w:val="008764A7"/>
    <w:rsid w:val="008804AB"/>
    <w:rsid w:val="00892562"/>
    <w:rsid w:val="008974B5"/>
    <w:rsid w:val="008B48C8"/>
    <w:rsid w:val="008C3927"/>
    <w:rsid w:val="008E7EA4"/>
    <w:rsid w:val="00904E24"/>
    <w:rsid w:val="009148C8"/>
    <w:rsid w:val="009430D9"/>
    <w:rsid w:val="00943CA8"/>
    <w:rsid w:val="00960726"/>
    <w:rsid w:val="009647CE"/>
    <w:rsid w:val="0096708D"/>
    <w:rsid w:val="00975533"/>
    <w:rsid w:val="009A0A4D"/>
    <w:rsid w:val="009A68FA"/>
    <w:rsid w:val="009B19B2"/>
    <w:rsid w:val="009B7E58"/>
    <w:rsid w:val="009D3326"/>
    <w:rsid w:val="009D7B7E"/>
    <w:rsid w:val="009E12DE"/>
    <w:rsid w:val="009E3508"/>
    <w:rsid w:val="009F4AD0"/>
    <w:rsid w:val="00A024B4"/>
    <w:rsid w:val="00A05DB9"/>
    <w:rsid w:val="00A06D7F"/>
    <w:rsid w:val="00A124D6"/>
    <w:rsid w:val="00A14F68"/>
    <w:rsid w:val="00A201D7"/>
    <w:rsid w:val="00A25141"/>
    <w:rsid w:val="00A41007"/>
    <w:rsid w:val="00A47944"/>
    <w:rsid w:val="00A534CB"/>
    <w:rsid w:val="00A63A13"/>
    <w:rsid w:val="00A64A25"/>
    <w:rsid w:val="00A721CE"/>
    <w:rsid w:val="00A72724"/>
    <w:rsid w:val="00A9689C"/>
    <w:rsid w:val="00AA1A56"/>
    <w:rsid w:val="00AA73E2"/>
    <w:rsid w:val="00AB5936"/>
    <w:rsid w:val="00AE6C05"/>
    <w:rsid w:val="00AF2A3B"/>
    <w:rsid w:val="00AF3FFE"/>
    <w:rsid w:val="00AF51EF"/>
    <w:rsid w:val="00B022EA"/>
    <w:rsid w:val="00B12D23"/>
    <w:rsid w:val="00B37EDA"/>
    <w:rsid w:val="00B41A38"/>
    <w:rsid w:val="00B529EF"/>
    <w:rsid w:val="00B53F71"/>
    <w:rsid w:val="00B656AE"/>
    <w:rsid w:val="00B87F71"/>
    <w:rsid w:val="00B92AF4"/>
    <w:rsid w:val="00BA086E"/>
    <w:rsid w:val="00BA65D9"/>
    <w:rsid w:val="00BB6277"/>
    <w:rsid w:val="00BC4D43"/>
    <w:rsid w:val="00BD20B8"/>
    <w:rsid w:val="00BD586E"/>
    <w:rsid w:val="00BD6EB4"/>
    <w:rsid w:val="00BD7F01"/>
    <w:rsid w:val="00BE357B"/>
    <w:rsid w:val="00BF491E"/>
    <w:rsid w:val="00BF53F7"/>
    <w:rsid w:val="00BF553C"/>
    <w:rsid w:val="00C05EDC"/>
    <w:rsid w:val="00C07A74"/>
    <w:rsid w:val="00C17BFC"/>
    <w:rsid w:val="00C200FC"/>
    <w:rsid w:val="00C249F1"/>
    <w:rsid w:val="00C2661A"/>
    <w:rsid w:val="00C41CD8"/>
    <w:rsid w:val="00C637CC"/>
    <w:rsid w:val="00C63ABA"/>
    <w:rsid w:val="00C66C9F"/>
    <w:rsid w:val="00C73DC9"/>
    <w:rsid w:val="00C8476F"/>
    <w:rsid w:val="00C90525"/>
    <w:rsid w:val="00C918D2"/>
    <w:rsid w:val="00C91C9F"/>
    <w:rsid w:val="00C971EB"/>
    <w:rsid w:val="00CA3055"/>
    <w:rsid w:val="00CA36F1"/>
    <w:rsid w:val="00CA54CA"/>
    <w:rsid w:val="00CB3683"/>
    <w:rsid w:val="00CB609F"/>
    <w:rsid w:val="00CC169D"/>
    <w:rsid w:val="00CD172E"/>
    <w:rsid w:val="00CD32FC"/>
    <w:rsid w:val="00CD49AC"/>
    <w:rsid w:val="00CE075D"/>
    <w:rsid w:val="00CE53A5"/>
    <w:rsid w:val="00CF1496"/>
    <w:rsid w:val="00CF7AAA"/>
    <w:rsid w:val="00D07BEB"/>
    <w:rsid w:val="00D30982"/>
    <w:rsid w:val="00D32DFF"/>
    <w:rsid w:val="00D34811"/>
    <w:rsid w:val="00D350D7"/>
    <w:rsid w:val="00D409A3"/>
    <w:rsid w:val="00D5647F"/>
    <w:rsid w:val="00D574EF"/>
    <w:rsid w:val="00D603B0"/>
    <w:rsid w:val="00D65515"/>
    <w:rsid w:val="00D661D5"/>
    <w:rsid w:val="00D746D2"/>
    <w:rsid w:val="00D7587E"/>
    <w:rsid w:val="00D75CDB"/>
    <w:rsid w:val="00D9021C"/>
    <w:rsid w:val="00D91BF7"/>
    <w:rsid w:val="00DA2ABC"/>
    <w:rsid w:val="00DB480E"/>
    <w:rsid w:val="00DC0898"/>
    <w:rsid w:val="00DC43A7"/>
    <w:rsid w:val="00DC5D6D"/>
    <w:rsid w:val="00DD0E73"/>
    <w:rsid w:val="00DD120D"/>
    <w:rsid w:val="00DD4AA5"/>
    <w:rsid w:val="00DE7751"/>
    <w:rsid w:val="00DF7695"/>
    <w:rsid w:val="00E1013E"/>
    <w:rsid w:val="00E15745"/>
    <w:rsid w:val="00E2132F"/>
    <w:rsid w:val="00E2392F"/>
    <w:rsid w:val="00E23BB1"/>
    <w:rsid w:val="00E32E93"/>
    <w:rsid w:val="00E34AB3"/>
    <w:rsid w:val="00E40A60"/>
    <w:rsid w:val="00E46A59"/>
    <w:rsid w:val="00E50EFD"/>
    <w:rsid w:val="00E529E4"/>
    <w:rsid w:val="00E53427"/>
    <w:rsid w:val="00E60FF9"/>
    <w:rsid w:val="00E70586"/>
    <w:rsid w:val="00E76097"/>
    <w:rsid w:val="00E77D13"/>
    <w:rsid w:val="00E84004"/>
    <w:rsid w:val="00E8677B"/>
    <w:rsid w:val="00E90AB0"/>
    <w:rsid w:val="00E914DF"/>
    <w:rsid w:val="00E915D1"/>
    <w:rsid w:val="00EA6813"/>
    <w:rsid w:val="00EA7F98"/>
    <w:rsid w:val="00EC5D28"/>
    <w:rsid w:val="00ED4000"/>
    <w:rsid w:val="00EE71EA"/>
    <w:rsid w:val="00F025B2"/>
    <w:rsid w:val="00F120BB"/>
    <w:rsid w:val="00F17BB0"/>
    <w:rsid w:val="00F2396C"/>
    <w:rsid w:val="00F26353"/>
    <w:rsid w:val="00F32B97"/>
    <w:rsid w:val="00F40CD7"/>
    <w:rsid w:val="00F5238F"/>
    <w:rsid w:val="00F54F9D"/>
    <w:rsid w:val="00F702E2"/>
    <w:rsid w:val="00F7409F"/>
    <w:rsid w:val="00F83459"/>
    <w:rsid w:val="00F857C3"/>
    <w:rsid w:val="00F85BE4"/>
    <w:rsid w:val="00F862DF"/>
    <w:rsid w:val="00F87168"/>
    <w:rsid w:val="00F97E1E"/>
    <w:rsid w:val="00FA76F1"/>
    <w:rsid w:val="00FC20DA"/>
    <w:rsid w:val="00FC226C"/>
    <w:rsid w:val="00FC6BCF"/>
    <w:rsid w:val="00FD604E"/>
    <w:rsid w:val="00FD6A53"/>
    <w:rsid w:val="00FE6F07"/>
    <w:rsid w:val="00FF54AB"/>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AB5F98AF-5AFC-4F9E-839A-D764E99E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469A"/>
    <w:pPr>
      <w:tabs>
        <w:tab w:val="center" w:pos="4536"/>
        <w:tab w:val="right" w:pos="9072"/>
      </w:tabs>
    </w:pPr>
  </w:style>
  <w:style w:type="character" w:customStyle="1" w:styleId="EncabezadoCar">
    <w:name w:val="Encabezado Car"/>
    <w:link w:val="Encabezado"/>
    <w:uiPriority w:val="99"/>
    <w:rsid w:val="004D469A"/>
    <w:rPr>
      <w:sz w:val="24"/>
      <w:szCs w:val="24"/>
    </w:rPr>
  </w:style>
  <w:style w:type="paragraph" w:styleId="Piedepgina">
    <w:name w:val="footer"/>
    <w:basedOn w:val="Normal"/>
    <w:link w:val="PiedepginaCar"/>
    <w:uiPriority w:val="99"/>
    <w:unhideWhenUsed/>
    <w:rsid w:val="004D469A"/>
    <w:pPr>
      <w:tabs>
        <w:tab w:val="center" w:pos="4536"/>
        <w:tab w:val="right" w:pos="9072"/>
      </w:tabs>
    </w:pPr>
  </w:style>
  <w:style w:type="character" w:customStyle="1" w:styleId="PiedepginaCar">
    <w:name w:val="Pie de página Car"/>
    <w:link w:val="Piedepgina"/>
    <w:uiPriority w:val="99"/>
    <w:rsid w:val="004D469A"/>
    <w:rPr>
      <w:sz w:val="24"/>
      <w:szCs w:val="24"/>
    </w:rPr>
  </w:style>
  <w:style w:type="character" w:styleId="Hipervnculo">
    <w:name w:val="Hyperlink"/>
    <w:uiPriority w:val="99"/>
    <w:unhideWhenUsed/>
    <w:rsid w:val="007373B8"/>
    <w:rPr>
      <w:color w:val="0000FF"/>
      <w:u w:val="single"/>
    </w:rPr>
  </w:style>
  <w:style w:type="character" w:styleId="Nmerodepgina">
    <w:name w:val="page number"/>
    <w:uiPriority w:val="99"/>
    <w:semiHidden/>
    <w:unhideWhenUsed/>
    <w:rsid w:val="00AA73E2"/>
  </w:style>
  <w:style w:type="paragraph" w:styleId="Textodeglobo">
    <w:name w:val="Balloon Text"/>
    <w:basedOn w:val="Normal"/>
    <w:link w:val="TextodegloboCar"/>
    <w:uiPriority w:val="99"/>
    <w:semiHidden/>
    <w:unhideWhenUsed/>
    <w:rsid w:val="00C249F1"/>
    <w:rPr>
      <w:rFonts w:ascii="Tahoma" w:hAnsi="Tahoma" w:cs="Tahoma"/>
      <w:sz w:val="16"/>
      <w:szCs w:val="16"/>
    </w:rPr>
  </w:style>
  <w:style w:type="character" w:customStyle="1" w:styleId="TextodegloboCar">
    <w:name w:val="Texto de globo Car"/>
    <w:basedOn w:val="Fuentedeprrafopredeter"/>
    <w:link w:val="Textodeglobo"/>
    <w:uiPriority w:val="99"/>
    <w:semiHidden/>
    <w:rsid w:val="00C249F1"/>
    <w:rPr>
      <w:rFonts w:ascii="Tahoma" w:hAnsi="Tahoma" w:cs="Tahoma"/>
      <w:sz w:val="16"/>
      <w:szCs w:val="16"/>
    </w:rPr>
  </w:style>
  <w:style w:type="paragraph" w:styleId="Prrafodelista">
    <w:name w:val="List Paragraph"/>
    <w:basedOn w:val="Normal"/>
    <w:uiPriority w:val="34"/>
    <w:qFormat/>
    <w:rsid w:val="003D35C2"/>
    <w:pPr>
      <w:spacing w:after="160" w:line="259" w:lineRule="auto"/>
      <w:ind w:left="720"/>
      <w:contextualSpacing/>
    </w:pPr>
    <w:rPr>
      <w:rFonts w:asciiTheme="minorHAnsi" w:eastAsiaTheme="minorHAnsi" w:hAnsiTheme="minorHAnsi" w:cstheme="minorBidi"/>
      <w:kern w:val="2"/>
      <w:sz w:val="22"/>
      <w:szCs w:val="22"/>
      <w:lang w:eastAsia="en-US"/>
      <w14:ligatures w14:val="standardContextual"/>
    </w:rPr>
  </w:style>
  <w:style w:type="table" w:styleId="Tablaconcuadrcula">
    <w:name w:val="Table Grid"/>
    <w:basedOn w:val="Tablanormal"/>
    <w:uiPriority w:val="39"/>
    <w:rsid w:val="002B268E"/>
    <w:rPr>
      <w:rFonts w:asciiTheme="minorHAnsi" w:eastAsiaTheme="minorEastAsia" w:hAnsiTheme="minorHAnsi" w:cstheme="minorBidi"/>
      <w:sz w:val="22"/>
      <w:szCs w:val="22"/>
      <w:lang w:val="es-PE"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C918D2"/>
    <w:rPr>
      <w:color w:val="605E5C"/>
      <w:shd w:val="clear" w:color="auto" w:fill="E1DFDD"/>
    </w:rPr>
  </w:style>
  <w:style w:type="character" w:styleId="Hipervnculovisitado">
    <w:name w:val="FollowedHyperlink"/>
    <w:basedOn w:val="Fuentedeprrafopredeter"/>
    <w:uiPriority w:val="99"/>
    <w:semiHidden/>
    <w:unhideWhenUsed/>
    <w:rsid w:val="0047579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https://doi.org/10.1080/03075079.2013.842225" TargetMode="External"/><Relationship Id="rId18" Type="http://schemas.openxmlformats.org/officeDocument/2006/relationships/diagramQuickStyle" Target="diagrams/quickStyle1.xml"/><Relationship Id="rId3" Type="http://schemas.openxmlformats.org/officeDocument/2006/relationships/settings" Target="settings.xml"/><Relationship Id="rId21" Type="http://schemas.openxmlformats.org/officeDocument/2006/relationships/image" Target="media/image1.png"/><Relationship Id="rId7" Type="http://schemas.openxmlformats.org/officeDocument/2006/relationships/header" Target="header1.xml"/><Relationship Id="rId12" Type="http://schemas.openxmlformats.org/officeDocument/2006/relationships/hyperlink" Target="https://www.defensoria.gob.pe" TargetMode="External"/><Relationship Id="rId17" Type="http://schemas.openxmlformats.org/officeDocument/2006/relationships/diagramLayout" Target="diagrams/layout1.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diagramData" Target="diagrams/data1.xml"/><Relationship Id="rId20" Type="http://schemas.microsoft.com/office/2007/relationships/diagramDrawing" Target="diagrams/drawing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80/23311975.2023.2266131"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doi.org/10.5465/amr.2016.0263" TargetMode="External"/><Relationship Id="rId23" Type="http://schemas.openxmlformats.org/officeDocument/2006/relationships/image" Target="media/image3.emf"/><Relationship Id="rId10" Type="http://schemas.openxmlformats.org/officeDocument/2006/relationships/header" Target="header3.xml"/><Relationship Id="rId19" Type="http://schemas.openxmlformats.org/officeDocument/2006/relationships/diagramColors" Target="diagrams/colors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rendiciondecuentas.osinergmin.gob.pe/Archivos/2024/Osinergmin-DRC-MI-compendio-accidentes-2024.pdf" TargetMode="External"/><Relationship Id="rId22" Type="http://schemas.openxmlformats.org/officeDocument/2006/relationships/image" Target="media/image2.emf"/></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1301C0A-14BC-464D-BBF0-67B2E1066F4B}" type="doc">
      <dgm:prSet loTypeId="urn:microsoft.com/office/officeart/2005/8/layout/hierarchy2" loCatId="hierarchy" qsTypeId="urn:microsoft.com/office/officeart/2005/8/quickstyle/simple1" qsCatId="simple" csTypeId="urn:microsoft.com/office/officeart/2005/8/colors/accent0_1" csCatId="mainScheme" phldr="1"/>
      <dgm:spPr/>
      <dgm:t>
        <a:bodyPr/>
        <a:lstStyle/>
        <a:p>
          <a:endParaRPr lang="es-PE"/>
        </a:p>
      </dgm:t>
    </dgm:pt>
    <dgm:pt modelId="{29FEEAB7-FB06-4764-9888-167E811C0CB9}">
      <dgm:prSet phldrT="[Texto]" custT="1"/>
      <dgm:spPr/>
      <dgm:t>
        <a:bodyPr/>
        <a:lstStyle/>
        <a:p>
          <a:r>
            <a:rPr lang="es-PE" sz="1200">
              <a:latin typeface="Times New Roman" panose="02020603050405020304" pitchFamily="18" charset="0"/>
              <a:cs typeface="Times New Roman" panose="02020603050405020304" pitchFamily="18" charset="0"/>
            </a:rPr>
            <a:t>Emotional Intelligence</a:t>
          </a:r>
        </a:p>
      </dgm:t>
    </dgm:pt>
    <dgm:pt modelId="{A9C2F4E6-00C2-4BE5-85B0-4CD04E00598C}" type="parTrans" cxnId="{DA469834-5A21-4A18-98D3-66D10970C55C}">
      <dgm:prSet/>
      <dgm:spPr/>
      <dgm:t>
        <a:bodyPr/>
        <a:lstStyle/>
        <a:p>
          <a:endParaRPr lang="es-PE" sz="1200">
            <a:latin typeface="Times New Roman" panose="02020603050405020304" pitchFamily="18" charset="0"/>
            <a:cs typeface="Times New Roman" panose="02020603050405020304" pitchFamily="18" charset="0"/>
          </a:endParaRPr>
        </a:p>
      </dgm:t>
    </dgm:pt>
    <dgm:pt modelId="{FAB3C337-F5E7-4EB7-B94A-25E68CF282D7}" type="sibTrans" cxnId="{DA469834-5A21-4A18-98D3-66D10970C55C}">
      <dgm:prSet/>
      <dgm:spPr/>
      <dgm:t>
        <a:bodyPr/>
        <a:lstStyle/>
        <a:p>
          <a:endParaRPr lang="es-PE" sz="1200">
            <a:latin typeface="Times New Roman" panose="02020603050405020304" pitchFamily="18" charset="0"/>
            <a:cs typeface="Times New Roman" panose="02020603050405020304" pitchFamily="18" charset="0"/>
          </a:endParaRPr>
        </a:p>
      </dgm:t>
    </dgm:pt>
    <dgm:pt modelId="{BF9933C9-6173-402A-A740-A60F3C24F084}">
      <dgm:prSet phldrT="[Texto]" custT="1"/>
      <dgm:spPr/>
      <dgm:t>
        <a:bodyPr/>
        <a:lstStyle/>
        <a:p>
          <a:r>
            <a:rPr lang="es-PE" sz="1200">
              <a:latin typeface="Times New Roman" panose="02020603050405020304" pitchFamily="18" charset="0"/>
              <a:cs typeface="Times New Roman" panose="02020603050405020304" pitchFamily="18" charset="0"/>
            </a:rPr>
            <a:t>Trust-Building</a:t>
          </a:r>
        </a:p>
      </dgm:t>
    </dgm:pt>
    <dgm:pt modelId="{9381291F-9E7C-4A55-85AF-C167DAA1AC39}" type="parTrans" cxnId="{D926D7DB-7A8C-48A7-8F96-967AED222C3A}">
      <dgm:prSet custT="1"/>
      <dgm:spPr>
        <a:ln>
          <a:noFill/>
          <a:tailEnd type="triangle"/>
        </a:ln>
      </dgm:spPr>
      <dgm:t>
        <a:bodyPr/>
        <a:lstStyle/>
        <a:p>
          <a:endParaRPr lang="es-PE" sz="1200">
            <a:latin typeface="Times New Roman" panose="02020603050405020304" pitchFamily="18" charset="0"/>
            <a:cs typeface="Times New Roman" panose="02020603050405020304" pitchFamily="18" charset="0"/>
          </a:endParaRPr>
        </a:p>
      </dgm:t>
    </dgm:pt>
    <dgm:pt modelId="{306546BB-0272-4105-98FB-6984DFE4FE65}" type="sibTrans" cxnId="{D926D7DB-7A8C-48A7-8F96-967AED222C3A}">
      <dgm:prSet/>
      <dgm:spPr/>
      <dgm:t>
        <a:bodyPr/>
        <a:lstStyle/>
        <a:p>
          <a:endParaRPr lang="es-PE" sz="1200">
            <a:latin typeface="Times New Roman" panose="02020603050405020304" pitchFamily="18" charset="0"/>
            <a:cs typeface="Times New Roman" panose="02020603050405020304" pitchFamily="18" charset="0"/>
          </a:endParaRPr>
        </a:p>
      </dgm:t>
    </dgm:pt>
    <dgm:pt modelId="{33E7C0A3-597E-4F79-B570-4C7E17751DE9}">
      <dgm:prSet phldrT="[Texto]" custT="1"/>
      <dgm:spPr/>
      <dgm:t>
        <a:bodyPr/>
        <a:lstStyle/>
        <a:p>
          <a:r>
            <a:rPr lang="es-PE" sz="1200">
              <a:latin typeface="Times New Roman" panose="02020603050405020304" pitchFamily="18" charset="0"/>
              <a:cs typeface="Times New Roman" panose="02020603050405020304" pitchFamily="18" charset="0"/>
            </a:rPr>
            <a:t>Ethical Behaviour</a:t>
          </a:r>
        </a:p>
      </dgm:t>
    </dgm:pt>
    <dgm:pt modelId="{76C5530B-3186-410D-AD91-6689A9AA5E85}" type="parTrans" cxnId="{978C710C-4DEA-466F-9B99-0900453CC782}">
      <dgm:prSet custT="1"/>
      <dgm:spPr>
        <a:ln>
          <a:tailEnd type="triangle"/>
        </a:ln>
      </dgm:spPr>
      <dgm:t>
        <a:bodyPr/>
        <a:lstStyle/>
        <a:p>
          <a:endParaRPr lang="es-PE" sz="1200">
            <a:latin typeface="Times New Roman" panose="02020603050405020304" pitchFamily="18" charset="0"/>
            <a:cs typeface="Times New Roman" panose="02020603050405020304" pitchFamily="18" charset="0"/>
          </a:endParaRPr>
        </a:p>
      </dgm:t>
    </dgm:pt>
    <dgm:pt modelId="{4B9F6F84-D347-41B8-9924-B3EE215C184C}" type="sibTrans" cxnId="{978C710C-4DEA-466F-9B99-0900453CC782}">
      <dgm:prSet/>
      <dgm:spPr/>
      <dgm:t>
        <a:bodyPr/>
        <a:lstStyle/>
        <a:p>
          <a:endParaRPr lang="es-PE" sz="1200">
            <a:latin typeface="Times New Roman" panose="02020603050405020304" pitchFamily="18" charset="0"/>
            <a:cs typeface="Times New Roman" panose="02020603050405020304" pitchFamily="18" charset="0"/>
          </a:endParaRPr>
        </a:p>
      </dgm:t>
    </dgm:pt>
    <dgm:pt modelId="{81E6B842-319C-49A8-9BCD-0031396BDCC7}" type="pres">
      <dgm:prSet presAssocID="{11301C0A-14BC-464D-BBF0-67B2E1066F4B}" presName="diagram" presStyleCnt="0">
        <dgm:presLayoutVars>
          <dgm:chPref val="1"/>
          <dgm:dir/>
          <dgm:animOne val="branch"/>
          <dgm:animLvl val="lvl"/>
          <dgm:resizeHandles val="exact"/>
        </dgm:presLayoutVars>
      </dgm:prSet>
      <dgm:spPr/>
    </dgm:pt>
    <dgm:pt modelId="{997C6FC1-0B14-4894-A149-9431C8250A0E}" type="pres">
      <dgm:prSet presAssocID="{29FEEAB7-FB06-4764-9888-167E811C0CB9}" presName="root1" presStyleCnt="0"/>
      <dgm:spPr/>
    </dgm:pt>
    <dgm:pt modelId="{93A2A509-E8D8-4667-810B-AA3E778FB294}" type="pres">
      <dgm:prSet presAssocID="{29FEEAB7-FB06-4764-9888-167E811C0CB9}" presName="LevelOneTextNode" presStyleLbl="node0" presStyleIdx="0" presStyleCnt="1" custScaleX="32544" custScaleY="33741" custLinFactNeighborX="-12" custLinFactNeighborY="31493">
        <dgm:presLayoutVars>
          <dgm:chPref val="3"/>
        </dgm:presLayoutVars>
      </dgm:prSet>
      <dgm:spPr>
        <a:prstGeom prst="rect">
          <a:avLst/>
        </a:prstGeom>
      </dgm:spPr>
    </dgm:pt>
    <dgm:pt modelId="{0B1C04BD-8F2F-44C5-BEEF-1FA2C72EC55F}" type="pres">
      <dgm:prSet presAssocID="{29FEEAB7-FB06-4764-9888-167E811C0CB9}" presName="level2hierChild" presStyleCnt="0"/>
      <dgm:spPr/>
    </dgm:pt>
    <dgm:pt modelId="{AF1F29BE-771B-49D6-85A7-2EFA47353422}" type="pres">
      <dgm:prSet presAssocID="{9381291F-9E7C-4A55-85AF-C167DAA1AC39}" presName="conn2-1" presStyleLbl="parChTrans1D2" presStyleIdx="0" presStyleCnt="2"/>
      <dgm:spPr/>
    </dgm:pt>
    <dgm:pt modelId="{45036962-C5A7-4A75-865F-74740931A6A3}" type="pres">
      <dgm:prSet presAssocID="{9381291F-9E7C-4A55-85AF-C167DAA1AC39}" presName="connTx" presStyleLbl="parChTrans1D2" presStyleIdx="0" presStyleCnt="2"/>
      <dgm:spPr/>
    </dgm:pt>
    <dgm:pt modelId="{80336B66-3202-41AD-A9E0-1F8D49458BF2}" type="pres">
      <dgm:prSet presAssocID="{BF9933C9-6173-402A-A740-A60F3C24F084}" presName="root2" presStyleCnt="0"/>
      <dgm:spPr/>
    </dgm:pt>
    <dgm:pt modelId="{6046256B-366D-4628-89D4-A9D2942A1423}" type="pres">
      <dgm:prSet presAssocID="{BF9933C9-6173-402A-A740-A60F3C24F084}" presName="LevelTwoTextNode" presStyleLbl="node2" presStyleIdx="0" presStyleCnt="2" custScaleX="25997" custScaleY="33741" custLinFactNeighborX="-36005" custLinFactNeighborY="-7006">
        <dgm:presLayoutVars>
          <dgm:chPref val="3"/>
        </dgm:presLayoutVars>
      </dgm:prSet>
      <dgm:spPr>
        <a:prstGeom prst="rect">
          <a:avLst/>
        </a:prstGeom>
      </dgm:spPr>
    </dgm:pt>
    <dgm:pt modelId="{AE93F8EF-B47C-4361-A019-1845891B48F8}" type="pres">
      <dgm:prSet presAssocID="{BF9933C9-6173-402A-A740-A60F3C24F084}" presName="level3hierChild" presStyleCnt="0"/>
      <dgm:spPr/>
    </dgm:pt>
    <dgm:pt modelId="{C8078399-DF18-4097-8883-B87904013C69}" type="pres">
      <dgm:prSet presAssocID="{76C5530B-3186-410D-AD91-6689A9AA5E85}" presName="conn2-1" presStyleLbl="parChTrans1D2" presStyleIdx="1" presStyleCnt="2"/>
      <dgm:spPr/>
    </dgm:pt>
    <dgm:pt modelId="{AB12DE85-F2F6-43A0-A884-6560338DEF31}" type="pres">
      <dgm:prSet presAssocID="{76C5530B-3186-410D-AD91-6689A9AA5E85}" presName="connTx" presStyleLbl="parChTrans1D2" presStyleIdx="1" presStyleCnt="2"/>
      <dgm:spPr/>
    </dgm:pt>
    <dgm:pt modelId="{2354CA1D-A7B3-469D-AA07-84F94B2D7119}" type="pres">
      <dgm:prSet presAssocID="{33E7C0A3-597E-4F79-B570-4C7E17751DE9}" presName="root2" presStyleCnt="0"/>
      <dgm:spPr/>
    </dgm:pt>
    <dgm:pt modelId="{681A6590-D8AC-4B35-B53D-0EB12546F803}" type="pres">
      <dgm:prSet presAssocID="{33E7C0A3-597E-4F79-B570-4C7E17751DE9}" presName="LevelTwoTextNode" presStyleLbl="node2" presStyleIdx="1" presStyleCnt="2" custScaleX="28105" custScaleY="33741" custLinFactNeighborY="7123">
        <dgm:presLayoutVars>
          <dgm:chPref val="3"/>
        </dgm:presLayoutVars>
      </dgm:prSet>
      <dgm:spPr>
        <a:prstGeom prst="rect">
          <a:avLst/>
        </a:prstGeom>
      </dgm:spPr>
    </dgm:pt>
    <dgm:pt modelId="{A6EDE50E-8BFD-4C92-8548-1EAA4FF6C0CA}" type="pres">
      <dgm:prSet presAssocID="{33E7C0A3-597E-4F79-B570-4C7E17751DE9}" presName="level3hierChild" presStyleCnt="0"/>
      <dgm:spPr/>
    </dgm:pt>
  </dgm:ptLst>
  <dgm:cxnLst>
    <dgm:cxn modelId="{978C710C-4DEA-466F-9B99-0900453CC782}" srcId="{29FEEAB7-FB06-4764-9888-167E811C0CB9}" destId="{33E7C0A3-597E-4F79-B570-4C7E17751DE9}" srcOrd="1" destOrd="0" parTransId="{76C5530B-3186-410D-AD91-6689A9AA5E85}" sibTransId="{4B9F6F84-D347-41B8-9924-B3EE215C184C}"/>
    <dgm:cxn modelId="{8EE2C21F-156B-4CCC-95E0-321647CAA2E3}" type="presOf" srcId="{9381291F-9E7C-4A55-85AF-C167DAA1AC39}" destId="{45036962-C5A7-4A75-865F-74740931A6A3}" srcOrd="1" destOrd="0" presId="urn:microsoft.com/office/officeart/2005/8/layout/hierarchy2"/>
    <dgm:cxn modelId="{DA469834-5A21-4A18-98D3-66D10970C55C}" srcId="{11301C0A-14BC-464D-BBF0-67B2E1066F4B}" destId="{29FEEAB7-FB06-4764-9888-167E811C0CB9}" srcOrd="0" destOrd="0" parTransId="{A9C2F4E6-00C2-4BE5-85B0-4CD04E00598C}" sibTransId="{FAB3C337-F5E7-4EB7-B94A-25E68CF282D7}"/>
    <dgm:cxn modelId="{969D2D72-F2BF-4FBA-9CC1-F683D2346A34}" type="presOf" srcId="{29FEEAB7-FB06-4764-9888-167E811C0CB9}" destId="{93A2A509-E8D8-4667-810B-AA3E778FB294}" srcOrd="0" destOrd="0" presId="urn:microsoft.com/office/officeart/2005/8/layout/hierarchy2"/>
    <dgm:cxn modelId="{A8404587-31C9-40F6-BAA8-67381A44F046}" type="presOf" srcId="{11301C0A-14BC-464D-BBF0-67B2E1066F4B}" destId="{81E6B842-319C-49A8-9BCD-0031396BDCC7}" srcOrd="0" destOrd="0" presId="urn:microsoft.com/office/officeart/2005/8/layout/hierarchy2"/>
    <dgm:cxn modelId="{9F365688-785D-4AC9-891F-E2DBF73FFDF9}" type="presOf" srcId="{9381291F-9E7C-4A55-85AF-C167DAA1AC39}" destId="{AF1F29BE-771B-49D6-85A7-2EFA47353422}" srcOrd="0" destOrd="0" presId="urn:microsoft.com/office/officeart/2005/8/layout/hierarchy2"/>
    <dgm:cxn modelId="{F4241C91-799F-4105-B7E6-C1665A5D3632}" type="presOf" srcId="{33E7C0A3-597E-4F79-B570-4C7E17751DE9}" destId="{681A6590-D8AC-4B35-B53D-0EB12546F803}" srcOrd="0" destOrd="0" presId="urn:microsoft.com/office/officeart/2005/8/layout/hierarchy2"/>
    <dgm:cxn modelId="{115437AE-1AA8-41FF-A7EB-A0B50167A6FA}" type="presOf" srcId="{76C5530B-3186-410D-AD91-6689A9AA5E85}" destId="{AB12DE85-F2F6-43A0-A884-6560338DEF31}" srcOrd="1" destOrd="0" presId="urn:microsoft.com/office/officeart/2005/8/layout/hierarchy2"/>
    <dgm:cxn modelId="{63FCDFB3-756B-4687-A494-0DCFB01D8397}" type="presOf" srcId="{76C5530B-3186-410D-AD91-6689A9AA5E85}" destId="{C8078399-DF18-4097-8883-B87904013C69}" srcOrd="0" destOrd="0" presId="urn:microsoft.com/office/officeart/2005/8/layout/hierarchy2"/>
    <dgm:cxn modelId="{D926D7DB-7A8C-48A7-8F96-967AED222C3A}" srcId="{29FEEAB7-FB06-4764-9888-167E811C0CB9}" destId="{BF9933C9-6173-402A-A740-A60F3C24F084}" srcOrd="0" destOrd="0" parTransId="{9381291F-9E7C-4A55-85AF-C167DAA1AC39}" sibTransId="{306546BB-0272-4105-98FB-6984DFE4FE65}"/>
    <dgm:cxn modelId="{18119BEC-51E0-4574-BF8F-CC27AE8665F9}" type="presOf" srcId="{BF9933C9-6173-402A-A740-A60F3C24F084}" destId="{6046256B-366D-4628-89D4-A9D2942A1423}" srcOrd="0" destOrd="0" presId="urn:microsoft.com/office/officeart/2005/8/layout/hierarchy2"/>
    <dgm:cxn modelId="{AB05731A-2347-4CE6-8706-4D0EA6D36640}" type="presParOf" srcId="{81E6B842-319C-49A8-9BCD-0031396BDCC7}" destId="{997C6FC1-0B14-4894-A149-9431C8250A0E}" srcOrd="0" destOrd="0" presId="urn:microsoft.com/office/officeart/2005/8/layout/hierarchy2"/>
    <dgm:cxn modelId="{0361CD78-5DF6-4FA6-98DA-20AD202CF5B3}" type="presParOf" srcId="{997C6FC1-0B14-4894-A149-9431C8250A0E}" destId="{93A2A509-E8D8-4667-810B-AA3E778FB294}" srcOrd="0" destOrd="0" presId="urn:microsoft.com/office/officeart/2005/8/layout/hierarchy2"/>
    <dgm:cxn modelId="{A3928189-D10F-4326-B4C1-4BB52B04AB62}" type="presParOf" srcId="{997C6FC1-0B14-4894-A149-9431C8250A0E}" destId="{0B1C04BD-8F2F-44C5-BEEF-1FA2C72EC55F}" srcOrd="1" destOrd="0" presId="urn:microsoft.com/office/officeart/2005/8/layout/hierarchy2"/>
    <dgm:cxn modelId="{83718179-7018-4937-81E8-228EEED30BC5}" type="presParOf" srcId="{0B1C04BD-8F2F-44C5-BEEF-1FA2C72EC55F}" destId="{AF1F29BE-771B-49D6-85A7-2EFA47353422}" srcOrd="0" destOrd="0" presId="urn:microsoft.com/office/officeart/2005/8/layout/hierarchy2"/>
    <dgm:cxn modelId="{AA116175-94F4-4B1D-AA3E-90D297808483}" type="presParOf" srcId="{AF1F29BE-771B-49D6-85A7-2EFA47353422}" destId="{45036962-C5A7-4A75-865F-74740931A6A3}" srcOrd="0" destOrd="0" presId="urn:microsoft.com/office/officeart/2005/8/layout/hierarchy2"/>
    <dgm:cxn modelId="{317C74A2-1A89-4189-B4D0-7C944A138B74}" type="presParOf" srcId="{0B1C04BD-8F2F-44C5-BEEF-1FA2C72EC55F}" destId="{80336B66-3202-41AD-A9E0-1F8D49458BF2}" srcOrd="1" destOrd="0" presId="urn:microsoft.com/office/officeart/2005/8/layout/hierarchy2"/>
    <dgm:cxn modelId="{6505722B-ADEB-440A-ABEB-18FA4F6AC806}" type="presParOf" srcId="{80336B66-3202-41AD-A9E0-1F8D49458BF2}" destId="{6046256B-366D-4628-89D4-A9D2942A1423}" srcOrd="0" destOrd="0" presId="urn:microsoft.com/office/officeart/2005/8/layout/hierarchy2"/>
    <dgm:cxn modelId="{F4955962-6681-461F-94BD-9817FC7A7212}" type="presParOf" srcId="{80336B66-3202-41AD-A9E0-1F8D49458BF2}" destId="{AE93F8EF-B47C-4361-A019-1845891B48F8}" srcOrd="1" destOrd="0" presId="urn:microsoft.com/office/officeart/2005/8/layout/hierarchy2"/>
    <dgm:cxn modelId="{F8967E00-A0B9-4B0D-94A5-C8E87EAEC2AB}" type="presParOf" srcId="{0B1C04BD-8F2F-44C5-BEEF-1FA2C72EC55F}" destId="{C8078399-DF18-4097-8883-B87904013C69}" srcOrd="2" destOrd="0" presId="urn:microsoft.com/office/officeart/2005/8/layout/hierarchy2"/>
    <dgm:cxn modelId="{D68E60AD-C41B-4404-A468-38EB328D94BE}" type="presParOf" srcId="{C8078399-DF18-4097-8883-B87904013C69}" destId="{AB12DE85-F2F6-43A0-A884-6560338DEF31}" srcOrd="0" destOrd="0" presId="urn:microsoft.com/office/officeart/2005/8/layout/hierarchy2"/>
    <dgm:cxn modelId="{03D987FD-952E-4102-A1D1-47D01665CD53}" type="presParOf" srcId="{0B1C04BD-8F2F-44C5-BEEF-1FA2C72EC55F}" destId="{2354CA1D-A7B3-469D-AA07-84F94B2D7119}" srcOrd="3" destOrd="0" presId="urn:microsoft.com/office/officeart/2005/8/layout/hierarchy2"/>
    <dgm:cxn modelId="{37DF22E5-D876-45B0-BDCB-30D150A6B949}" type="presParOf" srcId="{2354CA1D-A7B3-469D-AA07-84F94B2D7119}" destId="{681A6590-D8AC-4B35-B53D-0EB12546F803}" srcOrd="0" destOrd="0" presId="urn:microsoft.com/office/officeart/2005/8/layout/hierarchy2"/>
    <dgm:cxn modelId="{0D5A300D-17AC-4059-9BC9-7EB5C663DB6F}" type="presParOf" srcId="{2354CA1D-A7B3-469D-AA07-84F94B2D7119}" destId="{A6EDE50E-8BFD-4C92-8548-1EAA4FF6C0CA}" srcOrd="1" destOrd="0" presId="urn:microsoft.com/office/officeart/2005/8/layout/hierarchy2"/>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3A2A509-E8D8-4667-810B-AA3E778FB294}">
      <dsp:nvSpPr>
        <dsp:cNvPr id="0" name=""/>
        <dsp:cNvSpPr/>
      </dsp:nvSpPr>
      <dsp:spPr>
        <a:xfrm>
          <a:off x="0" y="1357976"/>
          <a:ext cx="811542" cy="420696"/>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PE" sz="1200" kern="1200">
              <a:latin typeface="Times New Roman" panose="02020603050405020304" pitchFamily="18" charset="0"/>
              <a:cs typeface="Times New Roman" panose="02020603050405020304" pitchFamily="18" charset="0"/>
            </a:rPr>
            <a:t>Emotional Intelligence</a:t>
          </a:r>
        </a:p>
      </dsp:txBody>
      <dsp:txXfrm>
        <a:off x="0" y="1357976"/>
        <a:ext cx="811542" cy="420696"/>
      </dsp:txXfrm>
    </dsp:sp>
    <dsp:sp modelId="{AF1F29BE-771B-49D6-85A7-2EFA47353422}">
      <dsp:nvSpPr>
        <dsp:cNvPr id="0" name=""/>
        <dsp:cNvSpPr/>
      </dsp:nvSpPr>
      <dsp:spPr>
        <a:xfrm rot="16635715">
          <a:off x="466376" y="1128658"/>
          <a:ext cx="790220" cy="95449"/>
        </a:xfrm>
        <a:custGeom>
          <a:avLst/>
          <a:gdLst/>
          <a:ahLst/>
          <a:cxnLst/>
          <a:rect l="0" t="0" r="0" b="0"/>
          <a:pathLst>
            <a:path>
              <a:moveTo>
                <a:pt x="0" y="47724"/>
              </a:moveTo>
              <a:lnTo>
                <a:pt x="790220" y="47724"/>
              </a:lnTo>
            </a:path>
          </a:pathLst>
        </a:custGeom>
        <a:noFill/>
        <a:ln w="25400" cap="flat" cmpd="sng" algn="ctr">
          <a:noFill/>
          <a:prstDash val="solid"/>
          <a:tailEnd type="triangle"/>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533400">
            <a:lnSpc>
              <a:spcPct val="90000"/>
            </a:lnSpc>
            <a:spcBef>
              <a:spcPct val="0"/>
            </a:spcBef>
            <a:spcAft>
              <a:spcPct val="35000"/>
            </a:spcAft>
            <a:buNone/>
          </a:pPr>
          <a:endParaRPr lang="es-PE" sz="1200" kern="1200">
            <a:latin typeface="Times New Roman" panose="02020603050405020304" pitchFamily="18" charset="0"/>
            <a:cs typeface="Times New Roman" panose="02020603050405020304" pitchFamily="18" charset="0"/>
          </a:endParaRPr>
        </a:p>
      </dsp:txBody>
      <dsp:txXfrm>
        <a:off x="841731" y="1156627"/>
        <a:ext cx="39511" cy="39511"/>
      </dsp:txXfrm>
    </dsp:sp>
    <dsp:sp modelId="{6046256B-366D-4628-89D4-A9D2942A1423}">
      <dsp:nvSpPr>
        <dsp:cNvPr id="0" name=""/>
        <dsp:cNvSpPr/>
      </dsp:nvSpPr>
      <dsp:spPr>
        <a:xfrm>
          <a:off x="911430" y="574094"/>
          <a:ext cx="648281" cy="420696"/>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PE" sz="1200" kern="1200">
              <a:latin typeface="Times New Roman" panose="02020603050405020304" pitchFamily="18" charset="0"/>
              <a:cs typeface="Times New Roman" panose="02020603050405020304" pitchFamily="18" charset="0"/>
            </a:rPr>
            <a:t>Trust-Building</a:t>
          </a:r>
        </a:p>
      </dsp:txBody>
      <dsp:txXfrm>
        <a:off x="911430" y="574094"/>
        <a:ext cx="648281" cy="420696"/>
      </dsp:txXfrm>
    </dsp:sp>
    <dsp:sp modelId="{C8078399-DF18-4097-8883-B87904013C69}">
      <dsp:nvSpPr>
        <dsp:cNvPr id="0" name=""/>
        <dsp:cNvSpPr/>
      </dsp:nvSpPr>
      <dsp:spPr>
        <a:xfrm rot="21">
          <a:off x="811542" y="1520602"/>
          <a:ext cx="997737" cy="95449"/>
        </a:xfrm>
        <a:custGeom>
          <a:avLst/>
          <a:gdLst/>
          <a:ahLst/>
          <a:cxnLst/>
          <a:rect l="0" t="0" r="0" b="0"/>
          <a:pathLst>
            <a:path>
              <a:moveTo>
                <a:pt x="0" y="47724"/>
              </a:moveTo>
              <a:lnTo>
                <a:pt x="997737" y="47724"/>
              </a:lnTo>
            </a:path>
          </a:pathLst>
        </a:custGeom>
        <a:noFill/>
        <a:ln w="25400" cap="flat" cmpd="sng" algn="ctr">
          <a:solidFill>
            <a:scrgbClr r="0" g="0" b="0"/>
          </a:solidFill>
          <a:prstDash val="solid"/>
          <a:tailEnd type="triangle"/>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533400">
            <a:lnSpc>
              <a:spcPct val="90000"/>
            </a:lnSpc>
            <a:spcBef>
              <a:spcPct val="0"/>
            </a:spcBef>
            <a:spcAft>
              <a:spcPct val="35000"/>
            </a:spcAft>
            <a:buNone/>
          </a:pPr>
          <a:endParaRPr lang="es-PE" sz="1200" kern="1200">
            <a:latin typeface="Times New Roman" panose="02020603050405020304" pitchFamily="18" charset="0"/>
            <a:cs typeface="Times New Roman" panose="02020603050405020304" pitchFamily="18" charset="0"/>
          </a:endParaRPr>
        </a:p>
      </dsp:txBody>
      <dsp:txXfrm>
        <a:off x="1285467" y="1543383"/>
        <a:ext cx="49886" cy="49886"/>
      </dsp:txXfrm>
    </dsp:sp>
    <dsp:sp modelId="{681A6590-D8AC-4B35-B53D-0EB12546F803}">
      <dsp:nvSpPr>
        <dsp:cNvPr id="0" name=""/>
        <dsp:cNvSpPr/>
      </dsp:nvSpPr>
      <dsp:spPr>
        <a:xfrm>
          <a:off x="1809279" y="1357982"/>
          <a:ext cx="700848" cy="420696"/>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PE" sz="1200" kern="1200">
              <a:latin typeface="Times New Roman" panose="02020603050405020304" pitchFamily="18" charset="0"/>
              <a:cs typeface="Times New Roman" panose="02020603050405020304" pitchFamily="18" charset="0"/>
            </a:rPr>
            <a:t>Ethical Behaviour</a:t>
          </a:r>
        </a:p>
      </dsp:txBody>
      <dsp:txXfrm>
        <a:off x="1809279" y="1357982"/>
        <a:ext cx="700848" cy="420696"/>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10</Pages>
  <Words>6237</Words>
  <Characters>34308</Characters>
  <Application>Microsoft Office Word</Application>
  <DocSecurity>0</DocSecurity>
  <Lines>285</Lines>
  <Paragraphs>80</Paragraphs>
  <ScaleCrop>false</ScaleCrop>
  <HeadingPairs>
    <vt:vector size="4" baseType="variant">
      <vt:variant>
        <vt:lpstr>Título</vt:lpstr>
      </vt:variant>
      <vt:variant>
        <vt:i4>1</vt:i4>
      </vt:variant>
      <vt:variant>
        <vt:lpstr>Titre</vt:lpstr>
      </vt:variant>
      <vt:variant>
        <vt:i4>1</vt:i4>
      </vt:variant>
    </vt:vector>
  </HeadingPairs>
  <TitlesOfParts>
    <vt:vector size="2" baseType="lpstr">
      <vt:lpstr/>
      <vt:lpstr/>
    </vt:vector>
  </TitlesOfParts>
  <Company>ISTerre</Company>
  <LinksUpToDate>false</LinksUpToDate>
  <CharactersWithSpaces>40465</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Thierry Sempéré</dc:creator>
  <cp:lastModifiedBy>Augusto Bashi López</cp:lastModifiedBy>
  <cp:revision>3</cp:revision>
  <cp:lastPrinted>2015-02-13T19:19:00Z</cp:lastPrinted>
  <dcterms:created xsi:type="dcterms:W3CDTF">2025-07-07T22:52:00Z</dcterms:created>
  <dcterms:modified xsi:type="dcterms:W3CDTF">2025-07-08T22:22:00Z</dcterms:modified>
</cp:coreProperties>
</file>