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81F92" w14:textId="3FAB2AFF" w:rsidR="009A77FE" w:rsidRDefault="00F2758D" w:rsidP="00FC5B0C">
      <w:pPr>
        <w:jc w:val="right"/>
        <w:rPr>
          <w:lang w:val="es-CL"/>
        </w:rPr>
      </w:pPr>
      <w:r w:rsidRPr="00F2758D">
        <w:rPr>
          <w:noProof/>
          <w:lang w:val="es-CL"/>
        </w:rPr>
        <w:drawing>
          <wp:inline distT="0" distB="0" distL="0" distR="0" wp14:anchorId="6759EBEB" wp14:editId="7FAA3473">
            <wp:extent cx="5612130" cy="537845"/>
            <wp:effectExtent l="0" t="0" r="7620" b="0"/>
            <wp:docPr id="349105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1055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49EF5" w14:textId="77777777" w:rsidR="009A77FE" w:rsidRDefault="009A77FE" w:rsidP="009A77FE">
      <w:pPr>
        <w:jc w:val="both"/>
        <w:rPr>
          <w:lang w:val="es-CL"/>
        </w:rPr>
      </w:pPr>
    </w:p>
    <w:p w14:paraId="16B78908" w14:textId="3A86BCD1" w:rsidR="00D210D4" w:rsidRPr="00D43E33" w:rsidRDefault="00086C95" w:rsidP="00235A62">
      <w:pPr>
        <w:spacing w:before="160" w:after="0" w:line="360" w:lineRule="auto"/>
        <w:rPr>
          <w:rFonts w:ascii="Arial" w:eastAsia="Times New Roman" w:hAnsi="Arial" w:cs="Arial"/>
          <w:b/>
          <w:bCs/>
          <w:sz w:val="22"/>
          <w:szCs w:val="22"/>
          <w:lang w:val="es-CL"/>
        </w:rPr>
      </w:pPr>
      <w:r w:rsidRPr="00D43E33">
        <w:rPr>
          <w:rFonts w:ascii="Arial" w:eastAsia="Times New Roman" w:hAnsi="Arial" w:cs="Arial"/>
          <w:b/>
          <w:bCs/>
          <w:sz w:val="22"/>
          <w:szCs w:val="22"/>
          <w:lang w:val="es-CL"/>
        </w:rPr>
        <w:t xml:space="preserve">Título: </w:t>
      </w:r>
      <w:r w:rsidR="004223B5">
        <w:rPr>
          <w:rFonts w:ascii="Arial" w:eastAsia="Times New Roman" w:hAnsi="Arial" w:cs="Arial"/>
          <w:b/>
          <w:bCs/>
          <w:sz w:val="22"/>
          <w:szCs w:val="22"/>
          <w:lang w:val="es-CL"/>
        </w:rPr>
        <w:t>La planta concentradora del futuro</w:t>
      </w:r>
      <w:r w:rsidR="00111939" w:rsidRPr="00D43E33">
        <w:rPr>
          <w:rFonts w:ascii="Arial" w:eastAsia="Times New Roman" w:hAnsi="Arial" w:cs="Arial"/>
          <w:b/>
          <w:bCs/>
          <w:sz w:val="22"/>
          <w:szCs w:val="22"/>
          <w:lang w:val="es-CL"/>
        </w:rPr>
        <w:t xml:space="preserve"> </w:t>
      </w:r>
      <w:r w:rsidR="00BA4E89" w:rsidRPr="00D43E33">
        <w:rPr>
          <w:rFonts w:ascii="Arial" w:eastAsia="Times New Roman" w:hAnsi="Arial" w:cs="Arial"/>
          <w:b/>
          <w:bCs/>
          <w:sz w:val="22"/>
          <w:szCs w:val="22"/>
          <w:lang w:val="es-CL"/>
        </w:rPr>
        <w:t>con C</w:t>
      </w:r>
      <w:r w:rsidR="00111939" w:rsidRPr="00D43E33">
        <w:rPr>
          <w:rFonts w:ascii="Arial" w:eastAsia="Times New Roman" w:hAnsi="Arial" w:cs="Arial"/>
          <w:b/>
          <w:bCs/>
          <w:sz w:val="22"/>
          <w:szCs w:val="22"/>
          <w:lang w:val="es-CL"/>
        </w:rPr>
        <w:t>eldas Jameson</w:t>
      </w:r>
    </w:p>
    <w:p w14:paraId="219FBEA6" w14:textId="554F781E" w:rsidR="00086C95" w:rsidRPr="00D43E33" w:rsidRDefault="00086C95" w:rsidP="00235A62">
      <w:pPr>
        <w:spacing w:before="160" w:after="0" w:line="360" w:lineRule="auto"/>
        <w:rPr>
          <w:rFonts w:ascii="Arial" w:eastAsia="Times New Roman" w:hAnsi="Arial" w:cs="Arial"/>
          <w:b/>
          <w:bCs/>
          <w:sz w:val="22"/>
          <w:szCs w:val="22"/>
          <w:lang w:val="es-CL"/>
        </w:rPr>
      </w:pPr>
      <w:r w:rsidRPr="00D43E33">
        <w:rPr>
          <w:rFonts w:ascii="Arial" w:eastAsia="Times New Roman" w:hAnsi="Arial" w:cs="Arial"/>
          <w:b/>
          <w:bCs/>
          <w:sz w:val="22"/>
          <w:szCs w:val="22"/>
          <w:lang w:val="es-CL"/>
        </w:rPr>
        <w:t>Categoría: Procesamiento de minerales y Metalurgia Extractiva</w:t>
      </w:r>
    </w:p>
    <w:p w14:paraId="6D8C6C2E" w14:textId="77777777" w:rsidR="00F02FED" w:rsidRPr="00D43E33" w:rsidRDefault="00F02FED" w:rsidP="00235A62">
      <w:pPr>
        <w:spacing w:before="160" w:after="0" w:line="360" w:lineRule="auto"/>
        <w:rPr>
          <w:rFonts w:ascii="Arial" w:eastAsia="Times New Roman" w:hAnsi="Arial" w:cs="Arial"/>
          <w:b/>
          <w:bCs/>
          <w:sz w:val="22"/>
          <w:szCs w:val="22"/>
          <w:lang w:val="es-CL"/>
        </w:rPr>
      </w:pPr>
      <w:r w:rsidRPr="00D43E33">
        <w:rPr>
          <w:rFonts w:ascii="Arial" w:eastAsia="Times New Roman" w:hAnsi="Arial" w:cs="Arial"/>
          <w:b/>
          <w:bCs/>
          <w:sz w:val="22"/>
          <w:szCs w:val="22"/>
          <w:lang w:val="es-CL"/>
        </w:rPr>
        <w:t xml:space="preserve">Autor: </w:t>
      </w:r>
      <w:r w:rsidR="00FC5B0C" w:rsidRPr="00D43E33">
        <w:rPr>
          <w:rFonts w:ascii="Arial" w:eastAsia="Times New Roman" w:hAnsi="Arial" w:cs="Arial"/>
          <w:b/>
          <w:bCs/>
          <w:sz w:val="22"/>
          <w:szCs w:val="22"/>
          <w:lang w:val="es-CL"/>
        </w:rPr>
        <w:t xml:space="preserve">Eduardo </w:t>
      </w:r>
      <w:r w:rsidRPr="00D43E33">
        <w:rPr>
          <w:rFonts w:ascii="Arial" w:eastAsia="Times New Roman" w:hAnsi="Arial" w:cs="Arial"/>
          <w:b/>
          <w:bCs/>
          <w:sz w:val="22"/>
          <w:szCs w:val="22"/>
          <w:lang w:val="es-CL"/>
        </w:rPr>
        <w:t xml:space="preserve">Andrés </w:t>
      </w:r>
      <w:r w:rsidR="00FC5B0C" w:rsidRPr="00D43E33">
        <w:rPr>
          <w:rFonts w:ascii="Arial" w:eastAsia="Times New Roman" w:hAnsi="Arial" w:cs="Arial"/>
          <w:b/>
          <w:bCs/>
          <w:sz w:val="22"/>
          <w:szCs w:val="22"/>
          <w:lang w:val="es-CL"/>
        </w:rPr>
        <w:t xml:space="preserve">Morin </w:t>
      </w:r>
      <w:proofErr w:type="spellStart"/>
      <w:r w:rsidR="00ED2265" w:rsidRPr="00D43E33">
        <w:rPr>
          <w:rFonts w:ascii="Arial" w:eastAsia="Times New Roman" w:hAnsi="Arial" w:cs="Arial"/>
          <w:b/>
          <w:bCs/>
          <w:sz w:val="22"/>
          <w:szCs w:val="22"/>
          <w:lang w:val="es-CL"/>
        </w:rPr>
        <w:t>Cerliani</w:t>
      </w:r>
      <w:proofErr w:type="spellEnd"/>
    </w:p>
    <w:p w14:paraId="639F6419" w14:textId="77777777" w:rsidR="00F02FED" w:rsidRPr="004223B5" w:rsidRDefault="00F02FED" w:rsidP="00235A62">
      <w:pPr>
        <w:spacing w:before="160" w:after="0" w:line="360" w:lineRule="auto"/>
        <w:rPr>
          <w:rFonts w:ascii="Arial" w:eastAsia="Times New Roman" w:hAnsi="Arial" w:cs="Arial"/>
          <w:b/>
          <w:bCs/>
          <w:sz w:val="22"/>
          <w:szCs w:val="22"/>
          <w:lang w:val="es-CL"/>
        </w:rPr>
      </w:pPr>
      <w:r w:rsidRPr="004223B5">
        <w:rPr>
          <w:rFonts w:ascii="Arial" w:eastAsia="Times New Roman" w:hAnsi="Arial" w:cs="Arial"/>
          <w:b/>
          <w:bCs/>
          <w:sz w:val="22"/>
          <w:szCs w:val="22"/>
          <w:lang w:val="es-CL"/>
        </w:rPr>
        <w:t xml:space="preserve">Empresa: </w:t>
      </w:r>
      <w:r w:rsidR="00ED2265" w:rsidRPr="004223B5">
        <w:rPr>
          <w:rFonts w:ascii="Arial" w:eastAsia="Times New Roman" w:hAnsi="Arial" w:cs="Arial"/>
          <w:b/>
          <w:bCs/>
          <w:sz w:val="22"/>
          <w:szCs w:val="22"/>
          <w:lang w:val="es-CL"/>
        </w:rPr>
        <w:t xml:space="preserve">Glencore </w:t>
      </w:r>
      <w:proofErr w:type="spellStart"/>
      <w:r w:rsidR="00ED2265" w:rsidRPr="004223B5">
        <w:rPr>
          <w:rFonts w:ascii="Arial" w:eastAsia="Times New Roman" w:hAnsi="Arial" w:cs="Arial"/>
          <w:b/>
          <w:bCs/>
          <w:sz w:val="22"/>
          <w:szCs w:val="22"/>
          <w:lang w:val="es-CL"/>
        </w:rPr>
        <w:t>Technology</w:t>
      </w:r>
      <w:proofErr w:type="spellEnd"/>
    </w:p>
    <w:p w14:paraId="08B1E545" w14:textId="77777777" w:rsidR="00F02FED" w:rsidRPr="004223B5" w:rsidRDefault="00F02FED" w:rsidP="00235A62">
      <w:pPr>
        <w:spacing w:before="160" w:after="0" w:line="360" w:lineRule="auto"/>
        <w:rPr>
          <w:rFonts w:ascii="Arial" w:eastAsia="Times New Roman" w:hAnsi="Arial" w:cs="Arial"/>
          <w:b/>
          <w:bCs/>
          <w:sz w:val="22"/>
          <w:szCs w:val="22"/>
          <w:lang w:val="es-CL"/>
        </w:rPr>
      </w:pPr>
      <w:r w:rsidRPr="004223B5">
        <w:rPr>
          <w:rFonts w:ascii="Arial" w:eastAsia="Times New Roman" w:hAnsi="Arial" w:cs="Arial"/>
          <w:b/>
          <w:bCs/>
          <w:sz w:val="22"/>
          <w:szCs w:val="22"/>
          <w:lang w:val="es-CL"/>
        </w:rPr>
        <w:t xml:space="preserve">Cargo: </w:t>
      </w:r>
      <w:r w:rsidR="00FC5B0C" w:rsidRPr="004223B5">
        <w:rPr>
          <w:rFonts w:ascii="Arial" w:eastAsia="Times New Roman" w:hAnsi="Arial" w:cs="Arial"/>
          <w:b/>
          <w:bCs/>
          <w:sz w:val="22"/>
          <w:szCs w:val="22"/>
          <w:lang w:val="es-CL"/>
        </w:rPr>
        <w:t>Gerente de Metalurgia Latinoamérica</w:t>
      </w:r>
    </w:p>
    <w:p w14:paraId="681CD2CC" w14:textId="77777777" w:rsidR="005F7A3E" w:rsidRPr="00D43E33" w:rsidRDefault="005F7A3E" w:rsidP="00235A62">
      <w:pPr>
        <w:spacing w:before="160" w:after="0" w:line="360" w:lineRule="auto"/>
        <w:rPr>
          <w:rFonts w:ascii="Arial" w:eastAsia="Times New Roman" w:hAnsi="Arial" w:cs="Arial"/>
          <w:b/>
          <w:bCs/>
          <w:sz w:val="22"/>
          <w:szCs w:val="22"/>
          <w:lang w:val="es-CL"/>
        </w:rPr>
      </w:pPr>
      <w:r w:rsidRPr="00D43E33">
        <w:rPr>
          <w:rFonts w:ascii="Arial" w:eastAsia="Times New Roman" w:hAnsi="Arial" w:cs="Arial"/>
          <w:b/>
          <w:bCs/>
          <w:sz w:val="22"/>
          <w:szCs w:val="22"/>
          <w:lang w:val="es-CL"/>
        </w:rPr>
        <w:t>Dirección: Avenida Andrés Bello 2457, piso 41, Gran torre Costanera, Providencia, Santiago, Chile.</w:t>
      </w:r>
    </w:p>
    <w:p w14:paraId="3707D0B7" w14:textId="17AE9174" w:rsidR="00FC5B0C" w:rsidRPr="004223B5" w:rsidRDefault="008361AD" w:rsidP="00235A62">
      <w:pPr>
        <w:spacing w:before="160" w:after="0" w:line="360" w:lineRule="auto"/>
        <w:rPr>
          <w:rFonts w:ascii="Arial" w:eastAsia="Times New Roman" w:hAnsi="Arial" w:cs="Arial"/>
          <w:b/>
          <w:bCs/>
          <w:sz w:val="22"/>
          <w:szCs w:val="22"/>
          <w:lang w:val="es-CL"/>
        </w:rPr>
      </w:pPr>
      <w:r w:rsidRPr="004223B5">
        <w:rPr>
          <w:rFonts w:ascii="Arial" w:eastAsia="Times New Roman" w:hAnsi="Arial" w:cs="Arial"/>
          <w:b/>
          <w:bCs/>
          <w:sz w:val="22"/>
          <w:szCs w:val="22"/>
          <w:lang w:val="es-CL"/>
        </w:rPr>
        <w:t>Correo corporativo:</w:t>
      </w:r>
      <w:r w:rsidR="00ED2265" w:rsidRPr="004223B5">
        <w:rPr>
          <w:rFonts w:ascii="Arial" w:eastAsia="Times New Roman" w:hAnsi="Arial" w:cs="Arial"/>
          <w:b/>
          <w:bCs/>
          <w:sz w:val="22"/>
          <w:szCs w:val="22"/>
          <w:lang w:val="es-CL"/>
        </w:rPr>
        <w:t xml:space="preserve"> </w:t>
      </w:r>
      <w:hyperlink r:id="rId6" w:history="1">
        <w:r w:rsidRPr="004223B5">
          <w:rPr>
            <w:rStyle w:val="Hyperlink"/>
            <w:rFonts w:ascii="Arial" w:eastAsia="Times New Roman" w:hAnsi="Arial" w:cs="Arial"/>
            <w:b/>
            <w:bCs/>
            <w:sz w:val="22"/>
            <w:szCs w:val="22"/>
            <w:lang w:val="es-CL"/>
          </w:rPr>
          <w:t>eduardo.morin@glencore.cl</w:t>
        </w:r>
      </w:hyperlink>
    </w:p>
    <w:p w14:paraId="340B62AC" w14:textId="5E2A41CB" w:rsidR="008361AD" w:rsidRPr="00D43E33" w:rsidRDefault="008361AD" w:rsidP="00235A62">
      <w:pPr>
        <w:spacing w:before="160" w:after="0" w:line="360" w:lineRule="auto"/>
        <w:rPr>
          <w:rFonts w:ascii="Arial" w:eastAsia="Times New Roman" w:hAnsi="Arial" w:cs="Arial"/>
          <w:b/>
          <w:bCs/>
          <w:sz w:val="22"/>
          <w:szCs w:val="22"/>
          <w:lang w:val="es-CL"/>
        </w:rPr>
      </w:pPr>
      <w:r w:rsidRPr="00D43E33">
        <w:rPr>
          <w:rFonts w:ascii="Arial" w:eastAsia="Times New Roman" w:hAnsi="Arial" w:cs="Arial"/>
          <w:b/>
          <w:bCs/>
          <w:sz w:val="22"/>
          <w:szCs w:val="22"/>
          <w:lang w:val="es-CL"/>
        </w:rPr>
        <w:t xml:space="preserve">Correo personal: </w:t>
      </w:r>
      <w:hyperlink r:id="rId7" w:history="1">
        <w:r w:rsidR="00F55FD8" w:rsidRPr="00D43E33">
          <w:rPr>
            <w:rStyle w:val="Hyperlink"/>
            <w:rFonts w:ascii="Arial" w:eastAsia="Times New Roman" w:hAnsi="Arial" w:cs="Arial"/>
            <w:b/>
            <w:bCs/>
            <w:sz w:val="22"/>
            <w:szCs w:val="22"/>
            <w:lang w:val="es-CL"/>
          </w:rPr>
          <w:t>eduardo.morin.c@gmail.com</w:t>
        </w:r>
      </w:hyperlink>
    </w:p>
    <w:p w14:paraId="68C88BC6" w14:textId="59D43457" w:rsidR="008361AD" w:rsidRPr="00D43E33" w:rsidRDefault="00882172" w:rsidP="00235A62">
      <w:pPr>
        <w:spacing w:before="160" w:after="0" w:line="360" w:lineRule="auto"/>
        <w:rPr>
          <w:rFonts w:ascii="Arial" w:eastAsia="Times New Roman" w:hAnsi="Arial" w:cs="Arial"/>
          <w:b/>
          <w:bCs/>
          <w:sz w:val="22"/>
          <w:szCs w:val="22"/>
          <w:lang w:val="es-CL"/>
        </w:rPr>
      </w:pPr>
      <w:r w:rsidRPr="00D43E33">
        <w:rPr>
          <w:rFonts w:ascii="Arial" w:eastAsia="Times New Roman" w:hAnsi="Arial" w:cs="Arial"/>
          <w:b/>
          <w:bCs/>
          <w:sz w:val="22"/>
          <w:szCs w:val="22"/>
          <w:lang w:val="es-CL"/>
        </w:rPr>
        <w:t>Celular: +56976220366</w:t>
      </w:r>
    </w:p>
    <w:p w14:paraId="4CB349FF" w14:textId="1598B6D5" w:rsidR="00882172" w:rsidRPr="00D43E33" w:rsidRDefault="00882172" w:rsidP="00235A62">
      <w:pPr>
        <w:spacing w:before="160" w:after="0" w:line="360" w:lineRule="auto"/>
        <w:rPr>
          <w:rFonts w:ascii="Arial" w:eastAsia="Times New Roman" w:hAnsi="Arial" w:cs="Arial"/>
          <w:b/>
          <w:bCs/>
          <w:sz w:val="22"/>
          <w:szCs w:val="22"/>
          <w:lang w:val="es-CL"/>
        </w:rPr>
      </w:pPr>
      <w:r w:rsidRPr="00D43E33">
        <w:rPr>
          <w:rFonts w:ascii="Arial" w:eastAsia="Times New Roman" w:hAnsi="Arial" w:cs="Arial"/>
          <w:b/>
          <w:bCs/>
          <w:sz w:val="22"/>
          <w:szCs w:val="22"/>
          <w:lang w:val="es-CL"/>
        </w:rPr>
        <w:t xml:space="preserve">Palabras claves: Flotación </w:t>
      </w:r>
      <w:r w:rsidR="00B37D3A" w:rsidRPr="00D43E33">
        <w:rPr>
          <w:rFonts w:ascii="Arial" w:eastAsia="Times New Roman" w:hAnsi="Arial" w:cs="Arial"/>
          <w:b/>
          <w:bCs/>
          <w:sz w:val="22"/>
          <w:szCs w:val="22"/>
          <w:lang w:val="es-CL"/>
        </w:rPr>
        <w:t>de minerales</w:t>
      </w:r>
      <w:r w:rsidR="00942563" w:rsidRPr="00D43E33">
        <w:rPr>
          <w:rFonts w:ascii="Arial" w:eastAsia="Times New Roman" w:hAnsi="Arial" w:cs="Arial"/>
          <w:b/>
          <w:bCs/>
          <w:sz w:val="22"/>
          <w:szCs w:val="22"/>
          <w:lang w:val="es-CL"/>
        </w:rPr>
        <w:t xml:space="preserve"> – nuevas tecnologías</w:t>
      </w:r>
    </w:p>
    <w:p w14:paraId="6E0643A2" w14:textId="7BA88931" w:rsidR="00306037" w:rsidRPr="00D43E33" w:rsidRDefault="00306037" w:rsidP="00306037">
      <w:pPr>
        <w:keepNext/>
        <w:autoSpaceDE w:val="0"/>
        <w:autoSpaceDN w:val="0"/>
        <w:spacing w:before="480" w:after="120" w:line="360" w:lineRule="auto"/>
        <w:outlineLvl w:val="0"/>
        <w:rPr>
          <w:rFonts w:ascii="Arial" w:eastAsia="Times New Roman" w:hAnsi="Arial" w:cs="Arial"/>
          <w:b/>
          <w:bCs/>
          <w:caps/>
          <w:kern w:val="32"/>
          <w:sz w:val="22"/>
          <w:szCs w:val="22"/>
          <w:lang w:val="es-CL" w:eastAsia="fr-CA"/>
        </w:rPr>
      </w:pPr>
      <w:r w:rsidRPr="00D43E33">
        <w:rPr>
          <w:rFonts w:ascii="Arial" w:eastAsia="Times New Roman" w:hAnsi="Arial" w:cs="Arial"/>
          <w:b/>
          <w:bCs/>
          <w:caps/>
          <w:kern w:val="32"/>
          <w:sz w:val="22"/>
          <w:szCs w:val="22"/>
          <w:lang w:val="es-CL" w:eastAsia="fr-CA"/>
        </w:rPr>
        <w:t>reseña profesional</w:t>
      </w:r>
    </w:p>
    <w:p w14:paraId="08D497FA" w14:textId="455C7E47" w:rsidR="009D5C2E" w:rsidRPr="004223B5" w:rsidRDefault="009D5C2E" w:rsidP="00D43E33">
      <w:pPr>
        <w:spacing w:line="360" w:lineRule="auto"/>
        <w:jc w:val="both"/>
        <w:rPr>
          <w:rFonts w:ascii="Arial" w:hAnsi="Arial" w:cs="Arial"/>
          <w:sz w:val="22"/>
          <w:szCs w:val="22"/>
          <w:lang w:val="es-CL"/>
        </w:rPr>
      </w:pPr>
      <w:r w:rsidRPr="00D43E33">
        <w:rPr>
          <w:rFonts w:ascii="Arial" w:hAnsi="Arial" w:cs="Arial"/>
          <w:sz w:val="22"/>
          <w:szCs w:val="22"/>
          <w:lang w:val="es-CL"/>
        </w:rPr>
        <w:t>Profesional con una experiencia laboral de 15 años en el sector minero metalúrgico vinculado a la dirección de plantas de procesamiento de chancado, molienda, flotación, filtrado de cobre y molibdeno</w:t>
      </w:r>
      <w:r w:rsidR="002238A2" w:rsidRPr="00D43E33">
        <w:rPr>
          <w:rFonts w:ascii="Arial" w:hAnsi="Arial" w:cs="Arial"/>
          <w:sz w:val="22"/>
          <w:szCs w:val="22"/>
          <w:lang w:val="es-CL"/>
        </w:rPr>
        <w:t xml:space="preserve">. </w:t>
      </w:r>
      <w:r w:rsidRPr="00D43E33">
        <w:rPr>
          <w:rFonts w:ascii="Arial" w:hAnsi="Arial" w:cs="Arial"/>
          <w:sz w:val="22"/>
          <w:szCs w:val="22"/>
          <w:lang w:val="es-CL"/>
        </w:rPr>
        <w:t>Experiencia en la implementación de proyectos, enfocados en la incorporación de nuevas tecnologías de carácter productivo, transformación digital</w:t>
      </w:r>
      <w:r w:rsidR="000927CA" w:rsidRPr="00D43E33">
        <w:rPr>
          <w:rFonts w:ascii="Arial" w:hAnsi="Arial" w:cs="Arial"/>
          <w:sz w:val="22"/>
          <w:szCs w:val="22"/>
          <w:lang w:val="es-CL"/>
        </w:rPr>
        <w:t xml:space="preserve"> y</w:t>
      </w:r>
      <w:r w:rsidRPr="00D43E33">
        <w:rPr>
          <w:rFonts w:ascii="Arial" w:hAnsi="Arial" w:cs="Arial"/>
          <w:sz w:val="22"/>
          <w:szCs w:val="22"/>
          <w:lang w:val="es-CL"/>
        </w:rPr>
        <w:t xml:space="preserve"> automatización</w:t>
      </w:r>
      <w:r w:rsidR="000927CA" w:rsidRPr="00D43E33">
        <w:rPr>
          <w:rFonts w:ascii="Arial" w:hAnsi="Arial" w:cs="Arial"/>
          <w:sz w:val="22"/>
          <w:szCs w:val="22"/>
          <w:lang w:val="es-CL"/>
        </w:rPr>
        <w:t xml:space="preserve">. </w:t>
      </w:r>
      <w:r w:rsidR="007469F3" w:rsidRPr="00D43E33">
        <w:rPr>
          <w:rFonts w:ascii="Arial" w:hAnsi="Arial" w:cs="Arial"/>
          <w:sz w:val="22"/>
          <w:szCs w:val="22"/>
          <w:lang w:val="es-CL"/>
        </w:rPr>
        <w:t>Eduardo cuenta con</w:t>
      </w:r>
      <w:r w:rsidR="002238A2" w:rsidRPr="00D43E33">
        <w:rPr>
          <w:rFonts w:ascii="Arial" w:hAnsi="Arial" w:cs="Arial"/>
          <w:sz w:val="22"/>
          <w:szCs w:val="22"/>
          <w:lang w:val="es-CL"/>
        </w:rPr>
        <w:t xml:space="preserve"> </w:t>
      </w:r>
      <w:r w:rsidR="007469F3" w:rsidRPr="00D43E33">
        <w:rPr>
          <w:rFonts w:ascii="Arial" w:hAnsi="Arial" w:cs="Arial"/>
          <w:sz w:val="22"/>
          <w:szCs w:val="22"/>
          <w:lang w:val="es-CL"/>
        </w:rPr>
        <w:t xml:space="preserve">una destacada trayectoria </w:t>
      </w:r>
      <w:r w:rsidR="002238A2" w:rsidRPr="00D43E33">
        <w:rPr>
          <w:rFonts w:ascii="Arial" w:hAnsi="Arial" w:cs="Arial"/>
          <w:sz w:val="22"/>
          <w:szCs w:val="22"/>
          <w:lang w:val="es-CL"/>
        </w:rPr>
        <w:t>profesional en</w:t>
      </w:r>
      <w:r w:rsidR="007469F3" w:rsidRPr="00D43E33">
        <w:rPr>
          <w:rFonts w:ascii="Arial" w:hAnsi="Arial" w:cs="Arial"/>
          <w:sz w:val="22"/>
          <w:szCs w:val="22"/>
          <w:lang w:val="es-CL"/>
        </w:rPr>
        <w:t xml:space="preserve"> Codelco, donde se desempeñó como Superintendente Planta Concentradora, Superintendente Planta Molibdeno y Filtrado de Cobre, Superintendente de Ingeniería de Procesos y Director de Innovación</w:t>
      </w:r>
      <w:r w:rsidR="002238A2" w:rsidRPr="00D43E33">
        <w:rPr>
          <w:rFonts w:ascii="Arial" w:hAnsi="Arial" w:cs="Arial"/>
          <w:sz w:val="22"/>
          <w:szCs w:val="22"/>
          <w:lang w:val="es-CL"/>
        </w:rPr>
        <w:t xml:space="preserve">.  Posee un </w:t>
      </w:r>
      <w:r w:rsidR="000927CA" w:rsidRPr="00D43E33">
        <w:rPr>
          <w:rFonts w:ascii="Arial" w:hAnsi="Arial" w:cs="Arial"/>
          <w:sz w:val="22"/>
          <w:szCs w:val="22"/>
          <w:lang w:val="es-CL"/>
        </w:rPr>
        <w:t>Magister en Minería de la Universidad de Chile, un Diplomado en Economía de Minerales de la Universidad de Chile, un Diplomado en Gestión de Negocios y Habilidades Directivas de la Pontificia Universidad Católica de Chile y un Postítulo en la Certi</w:t>
      </w:r>
      <w:r w:rsidR="00130277" w:rsidRPr="00D43E33">
        <w:rPr>
          <w:rFonts w:ascii="Arial" w:hAnsi="Arial" w:cs="Arial"/>
          <w:sz w:val="22"/>
          <w:szCs w:val="22"/>
          <w:lang w:val="es-CL"/>
        </w:rPr>
        <w:t xml:space="preserve">ficación y Valorización de Activos Mineros en la Pontificia Universidad Católica de Valparaíso. </w:t>
      </w:r>
      <w:r w:rsidR="002238A2" w:rsidRPr="004223B5">
        <w:rPr>
          <w:rFonts w:ascii="Arial" w:hAnsi="Arial" w:cs="Arial"/>
          <w:sz w:val="22"/>
          <w:szCs w:val="22"/>
          <w:lang w:val="es-CL"/>
        </w:rPr>
        <w:t>Actualmente se desempeña como Gerente de</w:t>
      </w:r>
      <w:r w:rsidR="003D641D" w:rsidRPr="004223B5">
        <w:rPr>
          <w:rFonts w:ascii="Arial" w:hAnsi="Arial" w:cs="Arial"/>
          <w:sz w:val="22"/>
          <w:szCs w:val="22"/>
          <w:lang w:val="es-CL"/>
        </w:rPr>
        <w:t xml:space="preserve"> Metalurgia para Latinoamérica e</w:t>
      </w:r>
      <w:r w:rsidR="003B7D6B" w:rsidRPr="004223B5">
        <w:rPr>
          <w:rFonts w:ascii="Arial" w:hAnsi="Arial" w:cs="Arial"/>
          <w:sz w:val="22"/>
          <w:szCs w:val="22"/>
          <w:lang w:val="es-CL"/>
        </w:rPr>
        <w:t>n</w:t>
      </w:r>
      <w:r w:rsidR="003D641D" w:rsidRPr="004223B5">
        <w:rPr>
          <w:rFonts w:ascii="Arial" w:hAnsi="Arial" w:cs="Arial"/>
          <w:sz w:val="22"/>
          <w:szCs w:val="22"/>
          <w:lang w:val="es-CL"/>
        </w:rPr>
        <w:t xml:space="preserve"> Glencore </w:t>
      </w:r>
      <w:proofErr w:type="spellStart"/>
      <w:r w:rsidR="003D641D" w:rsidRPr="004223B5">
        <w:rPr>
          <w:rFonts w:ascii="Arial" w:hAnsi="Arial" w:cs="Arial"/>
          <w:sz w:val="22"/>
          <w:szCs w:val="22"/>
          <w:lang w:val="es-CL"/>
        </w:rPr>
        <w:t>Technology</w:t>
      </w:r>
      <w:proofErr w:type="spellEnd"/>
      <w:r w:rsidR="00130277" w:rsidRPr="004223B5">
        <w:rPr>
          <w:rFonts w:ascii="Arial" w:hAnsi="Arial" w:cs="Arial"/>
          <w:sz w:val="22"/>
          <w:szCs w:val="22"/>
          <w:lang w:val="es-CL"/>
        </w:rPr>
        <w:t>.</w:t>
      </w:r>
    </w:p>
    <w:p w14:paraId="6A65E031" w14:textId="0B36B1D8" w:rsidR="009A77FE" w:rsidRPr="004223B5" w:rsidRDefault="006F00DE" w:rsidP="00235A62">
      <w:pPr>
        <w:keepNext/>
        <w:autoSpaceDE w:val="0"/>
        <w:autoSpaceDN w:val="0"/>
        <w:spacing w:before="480" w:after="120" w:line="360" w:lineRule="auto"/>
        <w:outlineLvl w:val="0"/>
        <w:rPr>
          <w:rFonts w:ascii="Arial" w:eastAsia="Times New Roman" w:hAnsi="Arial" w:cs="Arial"/>
          <w:b/>
          <w:bCs/>
          <w:caps/>
          <w:kern w:val="32"/>
          <w:sz w:val="22"/>
          <w:szCs w:val="22"/>
          <w:lang w:val="es-CL" w:eastAsia="fr-CA"/>
        </w:rPr>
      </w:pPr>
      <w:r w:rsidRPr="004223B5">
        <w:rPr>
          <w:rFonts w:ascii="Arial" w:eastAsia="Times New Roman" w:hAnsi="Arial" w:cs="Arial"/>
          <w:b/>
          <w:bCs/>
          <w:caps/>
          <w:kern w:val="32"/>
          <w:sz w:val="22"/>
          <w:szCs w:val="22"/>
          <w:lang w:val="es-CL" w:eastAsia="fr-CA"/>
        </w:rPr>
        <w:lastRenderedPageBreak/>
        <w:t>CONTEXTO</w:t>
      </w:r>
    </w:p>
    <w:p w14:paraId="10EF3987" w14:textId="31EB9666" w:rsidR="00FF7A1B" w:rsidRPr="00FF7A1B" w:rsidRDefault="00FF7A1B" w:rsidP="00FF7A1B">
      <w:pPr>
        <w:spacing w:line="360" w:lineRule="auto"/>
        <w:jc w:val="both"/>
        <w:rPr>
          <w:rFonts w:ascii="Arial" w:hAnsi="Arial" w:cs="Arial"/>
          <w:sz w:val="22"/>
          <w:szCs w:val="22"/>
          <w:lang w:val="es-CL"/>
        </w:rPr>
      </w:pPr>
      <w:r w:rsidRPr="00FF7A1B">
        <w:rPr>
          <w:rFonts w:ascii="Arial" w:hAnsi="Arial" w:cs="Arial"/>
          <w:sz w:val="22"/>
          <w:szCs w:val="22"/>
          <w:lang w:val="es-CL"/>
        </w:rPr>
        <w:t xml:space="preserve">La flotación de minerales, aunque eficiente, presenta desafíos como la recuperación de partículas </w:t>
      </w:r>
      <w:r w:rsidR="00823434">
        <w:rPr>
          <w:rFonts w:ascii="Arial" w:hAnsi="Arial" w:cs="Arial"/>
          <w:sz w:val="22"/>
          <w:szCs w:val="22"/>
          <w:lang w:val="es-CL"/>
        </w:rPr>
        <w:t>ultra</w:t>
      </w:r>
      <w:r w:rsidRPr="00FF7A1B">
        <w:rPr>
          <w:rFonts w:ascii="Arial" w:hAnsi="Arial" w:cs="Arial"/>
          <w:sz w:val="22"/>
          <w:szCs w:val="22"/>
          <w:lang w:val="es-CL"/>
        </w:rPr>
        <w:t>finas</w:t>
      </w:r>
      <w:r w:rsidR="00961683">
        <w:rPr>
          <w:rFonts w:ascii="Arial" w:hAnsi="Arial" w:cs="Arial"/>
          <w:sz w:val="22"/>
          <w:szCs w:val="22"/>
          <w:lang w:val="es-CL"/>
        </w:rPr>
        <w:t xml:space="preserve"> y gruesas</w:t>
      </w:r>
      <w:r w:rsidRPr="00FF7A1B">
        <w:rPr>
          <w:rFonts w:ascii="Arial" w:hAnsi="Arial" w:cs="Arial"/>
          <w:sz w:val="22"/>
          <w:szCs w:val="22"/>
          <w:lang w:val="es-CL"/>
        </w:rPr>
        <w:t>, la optimización de los procesos y la reducción de costos operativos</w:t>
      </w:r>
      <w:r w:rsidR="00823434">
        <w:rPr>
          <w:rFonts w:ascii="Arial" w:hAnsi="Arial" w:cs="Arial"/>
          <w:sz w:val="22"/>
          <w:szCs w:val="22"/>
          <w:lang w:val="es-CL"/>
        </w:rPr>
        <w:t>.</w:t>
      </w:r>
    </w:p>
    <w:p w14:paraId="447EA0E5" w14:textId="77777777" w:rsidR="00FF7A1B" w:rsidRPr="00FF7A1B" w:rsidRDefault="00FF7A1B" w:rsidP="00FF7A1B">
      <w:pPr>
        <w:spacing w:line="360" w:lineRule="auto"/>
        <w:jc w:val="both"/>
        <w:rPr>
          <w:rFonts w:ascii="Arial" w:hAnsi="Arial" w:cs="Arial"/>
          <w:sz w:val="22"/>
          <w:szCs w:val="22"/>
          <w:lang w:val="es-CL"/>
        </w:rPr>
      </w:pPr>
      <w:r w:rsidRPr="00FF7A1B">
        <w:rPr>
          <w:rFonts w:ascii="Arial" w:hAnsi="Arial" w:cs="Arial"/>
          <w:sz w:val="22"/>
          <w:szCs w:val="22"/>
          <w:lang w:val="es-CL"/>
        </w:rPr>
        <w:t>La actual realidad de los yacimientos con disminución de leyes, diseños conservadores y planes de descarbonización, requiere de nuevas propuestas y alternativas de procesamiento de minerales.</w:t>
      </w:r>
    </w:p>
    <w:p w14:paraId="48EF5B84" w14:textId="11DFA494" w:rsidR="00FF7A1B" w:rsidRPr="00FF7A1B" w:rsidRDefault="001E29D1" w:rsidP="00FF7A1B">
      <w:pPr>
        <w:spacing w:line="360" w:lineRule="auto"/>
        <w:jc w:val="both"/>
        <w:rPr>
          <w:rFonts w:ascii="Arial" w:hAnsi="Arial" w:cs="Arial"/>
          <w:sz w:val="22"/>
          <w:szCs w:val="22"/>
          <w:lang w:val="es-CL"/>
        </w:rPr>
      </w:pPr>
      <w:r>
        <w:rPr>
          <w:rFonts w:ascii="Arial" w:hAnsi="Arial" w:cs="Arial"/>
          <w:sz w:val="22"/>
          <w:szCs w:val="22"/>
          <w:lang w:val="es-CL"/>
        </w:rPr>
        <w:t xml:space="preserve">Este artículo abordará los últimos </w:t>
      </w:r>
      <w:r w:rsidR="002069EA">
        <w:rPr>
          <w:rFonts w:ascii="Arial" w:hAnsi="Arial" w:cs="Arial"/>
          <w:sz w:val="22"/>
          <w:szCs w:val="22"/>
          <w:lang w:val="es-CL"/>
        </w:rPr>
        <w:t xml:space="preserve">avances en los cuales se encuentra trabajando Glencore </w:t>
      </w:r>
      <w:proofErr w:type="spellStart"/>
      <w:r w:rsidR="002069EA">
        <w:rPr>
          <w:rFonts w:ascii="Arial" w:hAnsi="Arial" w:cs="Arial"/>
          <w:sz w:val="22"/>
          <w:szCs w:val="22"/>
          <w:lang w:val="es-CL"/>
        </w:rPr>
        <w:t>Technology</w:t>
      </w:r>
      <w:proofErr w:type="spellEnd"/>
      <w:r w:rsidR="00B6733E">
        <w:rPr>
          <w:rFonts w:ascii="Arial" w:hAnsi="Arial" w:cs="Arial"/>
          <w:sz w:val="22"/>
          <w:szCs w:val="22"/>
          <w:lang w:val="es-CL"/>
        </w:rPr>
        <w:t xml:space="preserve"> incluyendo el diseño</w:t>
      </w:r>
      <w:r w:rsidR="00FF7A1B" w:rsidRPr="00FF7A1B">
        <w:rPr>
          <w:rFonts w:ascii="Arial" w:hAnsi="Arial" w:cs="Arial"/>
          <w:sz w:val="22"/>
          <w:szCs w:val="22"/>
          <w:lang w:val="es-CL"/>
        </w:rPr>
        <w:t xml:space="preserve"> </w:t>
      </w:r>
      <w:r w:rsidR="00B6733E">
        <w:rPr>
          <w:rFonts w:ascii="Arial" w:hAnsi="Arial" w:cs="Arial"/>
          <w:sz w:val="22"/>
          <w:szCs w:val="22"/>
          <w:lang w:val="es-CL"/>
        </w:rPr>
        <w:t>de plantas de flotación más compactas con un</w:t>
      </w:r>
      <w:r w:rsidR="00961683">
        <w:rPr>
          <w:rFonts w:ascii="Arial" w:hAnsi="Arial" w:cs="Arial"/>
          <w:sz w:val="22"/>
          <w:szCs w:val="22"/>
          <w:lang w:val="es-CL"/>
        </w:rPr>
        <w:t xml:space="preserve"> importante ahorro en sus costos de capital y operación, la consideración de la flotación de partículas</w:t>
      </w:r>
      <w:r w:rsidR="00823434">
        <w:rPr>
          <w:rFonts w:ascii="Arial" w:hAnsi="Arial" w:cs="Arial"/>
          <w:sz w:val="22"/>
          <w:szCs w:val="22"/>
          <w:lang w:val="es-CL"/>
        </w:rPr>
        <w:t xml:space="preserve"> gruesas</w:t>
      </w:r>
      <w:r w:rsidR="00AA0916">
        <w:rPr>
          <w:rFonts w:ascii="Arial" w:hAnsi="Arial" w:cs="Arial"/>
          <w:sz w:val="22"/>
          <w:szCs w:val="22"/>
          <w:lang w:val="es-CL"/>
        </w:rPr>
        <w:t xml:space="preserve"> y </w:t>
      </w:r>
      <w:r w:rsidR="00996F91">
        <w:rPr>
          <w:rFonts w:ascii="Arial" w:hAnsi="Arial" w:cs="Arial"/>
          <w:sz w:val="22"/>
          <w:szCs w:val="22"/>
          <w:lang w:val="es-CL"/>
        </w:rPr>
        <w:t>una nueva alternativa de procesamiento mediante el concepto de la concentradora</w:t>
      </w:r>
      <w:r w:rsidR="00680566">
        <w:rPr>
          <w:rFonts w:ascii="Arial" w:hAnsi="Arial" w:cs="Arial"/>
          <w:sz w:val="22"/>
          <w:szCs w:val="22"/>
          <w:lang w:val="es-CL"/>
        </w:rPr>
        <w:t xml:space="preserve"> del futuro con celdas Jameson.</w:t>
      </w:r>
    </w:p>
    <w:p w14:paraId="3527017A" w14:textId="5033DD69" w:rsidR="00564B63" w:rsidRPr="00D43E33" w:rsidRDefault="00564B63" w:rsidP="00235A62">
      <w:pPr>
        <w:keepNext/>
        <w:autoSpaceDE w:val="0"/>
        <w:autoSpaceDN w:val="0"/>
        <w:spacing w:before="480" w:after="120" w:line="360" w:lineRule="auto"/>
        <w:outlineLvl w:val="0"/>
        <w:rPr>
          <w:rFonts w:ascii="Arial" w:eastAsia="Times New Roman" w:hAnsi="Arial" w:cs="Arial"/>
          <w:b/>
          <w:bCs/>
          <w:caps/>
          <w:kern w:val="32"/>
          <w:sz w:val="22"/>
          <w:szCs w:val="22"/>
          <w:lang w:val="es-CL" w:eastAsia="fr-CA"/>
        </w:rPr>
      </w:pPr>
      <w:r w:rsidRPr="00D43E33">
        <w:rPr>
          <w:rFonts w:ascii="Arial" w:eastAsia="Times New Roman" w:hAnsi="Arial" w:cs="Arial"/>
          <w:b/>
          <w:bCs/>
          <w:caps/>
          <w:kern w:val="32"/>
          <w:sz w:val="22"/>
          <w:szCs w:val="22"/>
          <w:lang w:val="es-CL" w:eastAsia="fr-CA"/>
        </w:rPr>
        <w:t>Objetivo</w:t>
      </w:r>
    </w:p>
    <w:p w14:paraId="510EDB74" w14:textId="7D5FA236" w:rsidR="00DA1CC6" w:rsidRPr="00D43E33" w:rsidRDefault="00BB7D67" w:rsidP="00235A62">
      <w:pPr>
        <w:spacing w:line="360" w:lineRule="auto"/>
        <w:jc w:val="both"/>
        <w:rPr>
          <w:rFonts w:ascii="Arial" w:hAnsi="Arial" w:cs="Arial"/>
          <w:sz w:val="22"/>
          <w:szCs w:val="22"/>
          <w:lang w:val="es-CL"/>
        </w:rPr>
      </w:pPr>
      <w:r>
        <w:rPr>
          <w:rFonts w:ascii="Arial" w:hAnsi="Arial" w:cs="Arial"/>
          <w:sz w:val="22"/>
          <w:szCs w:val="22"/>
          <w:lang w:val="es-CL"/>
        </w:rPr>
        <w:t>Proyectar</w:t>
      </w:r>
      <w:r w:rsidR="00DB7990" w:rsidRPr="00D43E33">
        <w:rPr>
          <w:rFonts w:ascii="Arial" w:hAnsi="Arial" w:cs="Arial"/>
          <w:sz w:val="22"/>
          <w:szCs w:val="22"/>
          <w:lang w:val="es-CL"/>
        </w:rPr>
        <w:t xml:space="preserve"> los </w:t>
      </w:r>
      <w:r w:rsidR="00C73F47">
        <w:rPr>
          <w:rFonts w:ascii="Arial" w:hAnsi="Arial" w:cs="Arial"/>
          <w:sz w:val="22"/>
          <w:szCs w:val="22"/>
          <w:lang w:val="es-CL"/>
        </w:rPr>
        <w:t xml:space="preserve">últimos desarrollos tecnológicos de la celda Jameson </w:t>
      </w:r>
      <w:r w:rsidR="000C38AC">
        <w:rPr>
          <w:rFonts w:ascii="Arial" w:hAnsi="Arial" w:cs="Arial"/>
          <w:sz w:val="22"/>
          <w:szCs w:val="22"/>
          <w:lang w:val="es-CL"/>
        </w:rPr>
        <w:t xml:space="preserve">incluyendo los resultados obtenidos en </w:t>
      </w:r>
      <w:r w:rsidR="0031115C">
        <w:rPr>
          <w:rFonts w:ascii="Arial" w:hAnsi="Arial" w:cs="Arial"/>
          <w:sz w:val="22"/>
          <w:szCs w:val="22"/>
          <w:lang w:val="es-CL"/>
        </w:rPr>
        <w:t>pruebas</w:t>
      </w:r>
      <w:r w:rsidR="000C38AC">
        <w:rPr>
          <w:rFonts w:ascii="Arial" w:hAnsi="Arial" w:cs="Arial"/>
          <w:sz w:val="22"/>
          <w:szCs w:val="22"/>
          <w:lang w:val="es-CL"/>
        </w:rPr>
        <w:t xml:space="preserve"> experimentales </w:t>
      </w:r>
      <w:r w:rsidR="00CE699D">
        <w:rPr>
          <w:rFonts w:ascii="Arial" w:hAnsi="Arial" w:cs="Arial"/>
          <w:sz w:val="22"/>
          <w:szCs w:val="22"/>
          <w:lang w:val="es-CL"/>
        </w:rPr>
        <w:t xml:space="preserve">y simulaciones </w:t>
      </w:r>
      <w:r w:rsidR="00BB584E">
        <w:rPr>
          <w:rFonts w:ascii="Arial" w:hAnsi="Arial" w:cs="Arial"/>
          <w:sz w:val="22"/>
          <w:szCs w:val="22"/>
          <w:lang w:val="es-CL"/>
        </w:rPr>
        <w:t xml:space="preserve">de proceso </w:t>
      </w:r>
      <w:r w:rsidR="000D41A3">
        <w:rPr>
          <w:rFonts w:ascii="Arial" w:hAnsi="Arial" w:cs="Arial"/>
          <w:sz w:val="22"/>
          <w:szCs w:val="22"/>
          <w:lang w:val="es-CL"/>
        </w:rPr>
        <w:t>con el propósito de</w:t>
      </w:r>
      <w:r w:rsidR="003931A0">
        <w:rPr>
          <w:rFonts w:ascii="Arial" w:hAnsi="Arial" w:cs="Arial"/>
          <w:sz w:val="22"/>
          <w:szCs w:val="22"/>
          <w:lang w:val="es-CL"/>
        </w:rPr>
        <w:t xml:space="preserve"> </w:t>
      </w:r>
      <w:r w:rsidR="000B05E5">
        <w:rPr>
          <w:rFonts w:ascii="Arial" w:hAnsi="Arial" w:cs="Arial"/>
          <w:sz w:val="22"/>
          <w:szCs w:val="22"/>
          <w:lang w:val="es-CL"/>
        </w:rPr>
        <w:t>representar el diseño de la planta concentradora del futuro.</w:t>
      </w:r>
    </w:p>
    <w:p w14:paraId="6D2592E7" w14:textId="4E045BED" w:rsidR="008643D4" w:rsidRPr="004223B5" w:rsidRDefault="008643D4" w:rsidP="00235A62">
      <w:pPr>
        <w:keepNext/>
        <w:autoSpaceDE w:val="0"/>
        <w:autoSpaceDN w:val="0"/>
        <w:spacing w:before="480" w:after="120" w:line="360" w:lineRule="auto"/>
        <w:outlineLvl w:val="0"/>
        <w:rPr>
          <w:rFonts w:ascii="Arial" w:eastAsia="Times New Roman" w:hAnsi="Arial" w:cs="Arial"/>
          <w:b/>
          <w:bCs/>
          <w:caps/>
          <w:kern w:val="32"/>
          <w:sz w:val="22"/>
          <w:szCs w:val="22"/>
          <w:lang w:val="es-CL" w:eastAsia="fr-CA"/>
        </w:rPr>
      </w:pPr>
      <w:r w:rsidRPr="004223B5">
        <w:rPr>
          <w:rFonts w:ascii="Arial" w:eastAsia="Times New Roman" w:hAnsi="Arial" w:cs="Arial"/>
          <w:b/>
          <w:bCs/>
          <w:caps/>
          <w:kern w:val="32"/>
          <w:sz w:val="22"/>
          <w:szCs w:val="22"/>
          <w:lang w:val="es-CL" w:eastAsia="fr-CA"/>
        </w:rPr>
        <w:t>metodologia</w:t>
      </w:r>
    </w:p>
    <w:p w14:paraId="1DD64770" w14:textId="6D5F9464" w:rsidR="002C1671" w:rsidRPr="008910DA" w:rsidRDefault="00A3274A" w:rsidP="00235A62">
      <w:pPr>
        <w:spacing w:line="360" w:lineRule="auto"/>
        <w:jc w:val="both"/>
        <w:rPr>
          <w:rFonts w:ascii="Arial" w:hAnsi="Arial" w:cs="Arial"/>
          <w:sz w:val="22"/>
          <w:szCs w:val="22"/>
          <w:lang w:val="es-CL"/>
        </w:rPr>
      </w:pPr>
      <w:r>
        <w:rPr>
          <w:rFonts w:ascii="Arial" w:hAnsi="Arial" w:cs="Arial"/>
          <w:sz w:val="22"/>
          <w:szCs w:val="22"/>
          <w:lang w:val="es-CL"/>
        </w:rPr>
        <w:t xml:space="preserve">Se presentará un </w:t>
      </w:r>
      <w:r w:rsidR="00257ACF">
        <w:rPr>
          <w:rFonts w:ascii="Arial" w:hAnsi="Arial" w:cs="Arial"/>
          <w:sz w:val="22"/>
          <w:szCs w:val="22"/>
          <w:lang w:val="es-CL"/>
        </w:rPr>
        <w:t>estado del arte de los últimos avances y desarrollos de la tecnología, incluyendo</w:t>
      </w:r>
      <w:r w:rsidR="00CF5797">
        <w:rPr>
          <w:rFonts w:ascii="Arial" w:hAnsi="Arial" w:cs="Arial"/>
          <w:sz w:val="22"/>
          <w:szCs w:val="22"/>
          <w:lang w:val="es-CL"/>
        </w:rPr>
        <w:t xml:space="preserve"> ejemplo</w:t>
      </w:r>
      <w:r w:rsidR="00607182">
        <w:rPr>
          <w:rFonts w:ascii="Arial" w:hAnsi="Arial" w:cs="Arial"/>
          <w:sz w:val="22"/>
          <w:szCs w:val="22"/>
          <w:lang w:val="es-CL"/>
        </w:rPr>
        <w:t>s y simulaciones de la nueva propuesta, i</w:t>
      </w:r>
      <w:r w:rsidR="00466A90">
        <w:rPr>
          <w:rFonts w:ascii="Arial" w:hAnsi="Arial" w:cs="Arial"/>
          <w:sz w:val="22"/>
          <w:szCs w:val="22"/>
          <w:lang w:val="es-CL"/>
        </w:rPr>
        <w:t>ncorporando además</w:t>
      </w:r>
      <w:r w:rsidR="00607182">
        <w:rPr>
          <w:rFonts w:ascii="Arial" w:hAnsi="Arial" w:cs="Arial"/>
          <w:sz w:val="22"/>
          <w:szCs w:val="22"/>
          <w:lang w:val="es-CL"/>
        </w:rPr>
        <w:t xml:space="preserve"> el </w:t>
      </w:r>
      <w:r w:rsidR="00466A90">
        <w:rPr>
          <w:rFonts w:ascii="Arial" w:hAnsi="Arial" w:cs="Arial"/>
          <w:sz w:val="22"/>
          <w:szCs w:val="22"/>
          <w:lang w:val="es-CL"/>
        </w:rPr>
        <w:t xml:space="preserve">potencial </w:t>
      </w:r>
      <w:r w:rsidR="00607182">
        <w:rPr>
          <w:rFonts w:ascii="Arial" w:hAnsi="Arial" w:cs="Arial"/>
          <w:sz w:val="22"/>
          <w:szCs w:val="22"/>
          <w:lang w:val="es-CL"/>
        </w:rPr>
        <w:t>beneficio en términos de performance metalúrgica, ahorro en costos de capital y operación.</w:t>
      </w:r>
    </w:p>
    <w:p w14:paraId="7043AB21" w14:textId="2454ADB5" w:rsidR="008643D4" w:rsidRPr="00875A5F" w:rsidRDefault="008643D4" w:rsidP="00235A62">
      <w:pPr>
        <w:keepNext/>
        <w:autoSpaceDE w:val="0"/>
        <w:autoSpaceDN w:val="0"/>
        <w:spacing w:before="480" w:after="120" w:line="360" w:lineRule="auto"/>
        <w:outlineLvl w:val="0"/>
        <w:rPr>
          <w:rFonts w:ascii="Arial" w:eastAsia="Times New Roman" w:hAnsi="Arial" w:cs="Arial"/>
          <w:b/>
          <w:bCs/>
          <w:caps/>
          <w:kern w:val="32"/>
          <w:sz w:val="22"/>
          <w:szCs w:val="22"/>
          <w:lang w:val="es-CL" w:eastAsia="fr-CA"/>
        </w:rPr>
      </w:pPr>
      <w:r w:rsidRPr="00875A5F">
        <w:rPr>
          <w:rFonts w:ascii="Arial" w:eastAsia="Times New Roman" w:hAnsi="Arial" w:cs="Arial"/>
          <w:b/>
          <w:bCs/>
          <w:caps/>
          <w:kern w:val="32"/>
          <w:sz w:val="22"/>
          <w:szCs w:val="22"/>
          <w:lang w:val="es-CL" w:eastAsia="fr-CA"/>
        </w:rPr>
        <w:t>Resultados</w:t>
      </w:r>
    </w:p>
    <w:p w14:paraId="0D58C9FB" w14:textId="4D53F72C" w:rsidR="005D109C" w:rsidRPr="009F5302" w:rsidRDefault="009C5EF9" w:rsidP="00235A62">
      <w:pPr>
        <w:spacing w:line="360" w:lineRule="auto"/>
        <w:jc w:val="both"/>
        <w:rPr>
          <w:rFonts w:ascii="Arial" w:hAnsi="Arial" w:cs="Arial"/>
          <w:sz w:val="22"/>
          <w:szCs w:val="22"/>
          <w:lang w:val="es-CL"/>
        </w:rPr>
      </w:pPr>
      <w:r w:rsidRPr="00D43E33">
        <w:rPr>
          <w:rFonts w:ascii="Arial" w:hAnsi="Arial" w:cs="Arial"/>
          <w:sz w:val="22"/>
          <w:szCs w:val="22"/>
          <w:lang w:val="es-ES"/>
        </w:rPr>
        <w:t xml:space="preserve">Se presentarán los </w:t>
      </w:r>
      <w:r w:rsidR="00A257B9">
        <w:rPr>
          <w:rFonts w:ascii="Arial" w:hAnsi="Arial" w:cs="Arial"/>
          <w:sz w:val="22"/>
          <w:szCs w:val="22"/>
          <w:lang w:val="es-ES"/>
        </w:rPr>
        <w:t>resultados</w:t>
      </w:r>
      <w:r w:rsidRPr="00D43E33">
        <w:rPr>
          <w:rFonts w:ascii="Arial" w:hAnsi="Arial" w:cs="Arial"/>
          <w:sz w:val="22"/>
          <w:szCs w:val="22"/>
          <w:lang w:val="es-ES"/>
        </w:rPr>
        <w:t xml:space="preserve"> </w:t>
      </w:r>
      <w:r w:rsidR="00E93CE6">
        <w:rPr>
          <w:rFonts w:ascii="Arial" w:hAnsi="Arial" w:cs="Arial"/>
          <w:sz w:val="22"/>
          <w:szCs w:val="22"/>
          <w:lang w:val="es-ES"/>
        </w:rPr>
        <w:t xml:space="preserve">obtenidos </w:t>
      </w:r>
      <w:r w:rsidR="0041375D">
        <w:rPr>
          <w:rFonts w:ascii="Arial" w:hAnsi="Arial" w:cs="Arial"/>
          <w:sz w:val="22"/>
          <w:szCs w:val="22"/>
          <w:lang w:val="es-ES"/>
        </w:rPr>
        <w:t>en pruebas de flotación a nivel de</w:t>
      </w:r>
      <w:r w:rsidR="00F001E9">
        <w:rPr>
          <w:rFonts w:ascii="Arial" w:hAnsi="Arial" w:cs="Arial"/>
          <w:sz w:val="22"/>
          <w:szCs w:val="22"/>
          <w:lang w:val="es-ES"/>
        </w:rPr>
        <w:t xml:space="preserve"> una unidad piloto</w:t>
      </w:r>
      <w:r w:rsidR="0041375D">
        <w:rPr>
          <w:rFonts w:ascii="Arial" w:hAnsi="Arial" w:cs="Arial"/>
          <w:sz w:val="22"/>
          <w:szCs w:val="22"/>
          <w:lang w:val="es-ES"/>
        </w:rPr>
        <w:t xml:space="preserve"> c</w:t>
      </w:r>
      <w:r w:rsidR="00F001E9">
        <w:rPr>
          <w:rFonts w:ascii="Arial" w:hAnsi="Arial" w:cs="Arial"/>
          <w:sz w:val="22"/>
          <w:szCs w:val="22"/>
          <w:lang w:val="es-ES"/>
        </w:rPr>
        <w:t>onsiderando el</w:t>
      </w:r>
      <w:r w:rsidR="00400BB8">
        <w:rPr>
          <w:rFonts w:ascii="Arial" w:hAnsi="Arial" w:cs="Arial"/>
          <w:sz w:val="22"/>
          <w:szCs w:val="22"/>
          <w:lang w:val="es-ES"/>
        </w:rPr>
        <w:t xml:space="preserve"> último diseño de la Celda Jameson</w:t>
      </w:r>
      <w:r w:rsidR="00A257B9">
        <w:rPr>
          <w:rFonts w:ascii="Arial" w:hAnsi="Arial" w:cs="Arial"/>
          <w:sz w:val="22"/>
          <w:szCs w:val="22"/>
          <w:lang w:val="es-ES"/>
        </w:rPr>
        <w:t xml:space="preserve">, </w:t>
      </w:r>
      <w:r w:rsidR="00600FE4">
        <w:rPr>
          <w:rFonts w:ascii="Arial" w:hAnsi="Arial" w:cs="Arial"/>
          <w:sz w:val="22"/>
          <w:szCs w:val="22"/>
          <w:lang w:val="es-ES"/>
        </w:rPr>
        <w:t xml:space="preserve">con </w:t>
      </w:r>
      <w:r w:rsidR="00FF39A8">
        <w:rPr>
          <w:rFonts w:ascii="Arial" w:hAnsi="Arial" w:cs="Arial"/>
          <w:sz w:val="22"/>
          <w:szCs w:val="22"/>
          <w:lang w:val="es-ES"/>
        </w:rPr>
        <w:t>objetivo principal</w:t>
      </w:r>
      <w:r w:rsidR="00A257B9">
        <w:rPr>
          <w:rFonts w:ascii="Arial" w:hAnsi="Arial" w:cs="Arial"/>
          <w:sz w:val="22"/>
          <w:szCs w:val="22"/>
          <w:lang w:val="es-ES"/>
        </w:rPr>
        <w:t xml:space="preserve"> </w:t>
      </w:r>
      <w:r w:rsidR="00400BB8">
        <w:rPr>
          <w:rFonts w:ascii="Arial" w:hAnsi="Arial" w:cs="Arial"/>
          <w:sz w:val="22"/>
          <w:szCs w:val="22"/>
          <w:lang w:val="es-ES"/>
        </w:rPr>
        <w:t>la recuperación de partículas gruesas</w:t>
      </w:r>
      <w:r w:rsidR="00217BD6">
        <w:rPr>
          <w:rFonts w:ascii="Arial" w:hAnsi="Arial" w:cs="Arial"/>
          <w:sz w:val="22"/>
          <w:szCs w:val="22"/>
          <w:lang w:val="es-ES"/>
        </w:rPr>
        <w:t xml:space="preserve">. </w:t>
      </w:r>
      <w:r w:rsidR="00A257B9">
        <w:rPr>
          <w:rFonts w:ascii="Arial" w:hAnsi="Arial" w:cs="Arial"/>
          <w:sz w:val="22"/>
          <w:szCs w:val="22"/>
          <w:lang w:val="es-ES"/>
        </w:rPr>
        <w:t>E</w:t>
      </w:r>
      <w:r w:rsidR="00E93CE6">
        <w:rPr>
          <w:rFonts w:ascii="Arial" w:hAnsi="Arial" w:cs="Arial"/>
          <w:sz w:val="22"/>
          <w:szCs w:val="22"/>
          <w:lang w:val="es-ES"/>
        </w:rPr>
        <w:t xml:space="preserve">n conjunto de lo anterior se proyectará </w:t>
      </w:r>
      <w:r w:rsidR="00B62ADF">
        <w:rPr>
          <w:rFonts w:ascii="Arial" w:hAnsi="Arial" w:cs="Arial"/>
          <w:sz w:val="22"/>
          <w:szCs w:val="22"/>
          <w:lang w:val="es-ES"/>
        </w:rPr>
        <w:t xml:space="preserve">una </w:t>
      </w:r>
      <w:r w:rsidR="00CB56D1">
        <w:rPr>
          <w:rFonts w:ascii="Arial" w:hAnsi="Arial" w:cs="Arial"/>
          <w:sz w:val="22"/>
          <w:szCs w:val="22"/>
          <w:lang w:val="es-ES"/>
        </w:rPr>
        <w:t>nueva propuesta de diseño de una planta concentradora incluyendo los últimos desarrollos tecnológicos de la celda Jameson.</w:t>
      </w:r>
    </w:p>
    <w:p w14:paraId="7F592200" w14:textId="206E76A2" w:rsidR="008643D4" w:rsidRDefault="009F5302" w:rsidP="00235A62">
      <w:pPr>
        <w:keepNext/>
        <w:autoSpaceDE w:val="0"/>
        <w:autoSpaceDN w:val="0"/>
        <w:spacing w:before="480" w:after="120" w:line="360" w:lineRule="auto"/>
        <w:outlineLvl w:val="0"/>
        <w:rPr>
          <w:rFonts w:ascii="Arial" w:eastAsia="Times New Roman" w:hAnsi="Arial" w:cs="Arial"/>
          <w:b/>
          <w:bCs/>
          <w:caps/>
          <w:kern w:val="32"/>
          <w:sz w:val="22"/>
          <w:szCs w:val="22"/>
          <w:lang w:val="es-CL" w:eastAsia="fr-CA"/>
        </w:rPr>
      </w:pPr>
      <w:r w:rsidRPr="00D43E33">
        <w:rPr>
          <w:rFonts w:ascii="Arial" w:eastAsia="Times New Roman" w:hAnsi="Arial" w:cs="Arial"/>
          <w:b/>
          <w:bCs/>
          <w:caps/>
          <w:kern w:val="32"/>
          <w:sz w:val="22"/>
          <w:szCs w:val="22"/>
          <w:lang w:val="es-CL" w:eastAsia="fr-CA"/>
        </w:rPr>
        <w:lastRenderedPageBreak/>
        <w:t>CONCLUSIONES</w:t>
      </w:r>
    </w:p>
    <w:p w14:paraId="4F832890" w14:textId="7D563251" w:rsidR="009E23CD" w:rsidRPr="0070369B" w:rsidRDefault="009E23CD" w:rsidP="00235A62">
      <w:pPr>
        <w:spacing w:line="360" w:lineRule="auto"/>
        <w:jc w:val="both"/>
        <w:rPr>
          <w:rFonts w:ascii="Arial" w:hAnsi="Arial" w:cs="Arial"/>
          <w:sz w:val="22"/>
          <w:szCs w:val="22"/>
          <w:lang w:val="es-CL"/>
        </w:rPr>
      </w:pPr>
      <w:r w:rsidRPr="009E23CD">
        <w:rPr>
          <w:rFonts w:ascii="Arial" w:hAnsi="Arial" w:cs="Arial"/>
          <w:sz w:val="22"/>
          <w:szCs w:val="22"/>
          <w:lang w:val="es-CL"/>
        </w:rPr>
        <w:t>El diseño y la</w:t>
      </w:r>
      <w:r w:rsidR="00AE74D2">
        <w:rPr>
          <w:rFonts w:ascii="Arial" w:hAnsi="Arial" w:cs="Arial"/>
          <w:sz w:val="22"/>
          <w:szCs w:val="22"/>
          <w:lang w:val="es-CL"/>
        </w:rPr>
        <w:t>s</w:t>
      </w:r>
      <w:r w:rsidRPr="009E23CD">
        <w:rPr>
          <w:rFonts w:ascii="Arial" w:hAnsi="Arial" w:cs="Arial"/>
          <w:sz w:val="22"/>
          <w:szCs w:val="22"/>
          <w:lang w:val="es-CL"/>
        </w:rPr>
        <w:t xml:space="preserve"> operaciones de las plantas concentradoras del futuro están orientadas a maximizar la eficiencia en la extracción y procesamiento del mineral, reduciendo los costos y aumentando la productividad. </w:t>
      </w:r>
      <w:r w:rsidR="003D128D" w:rsidRPr="003D128D">
        <w:rPr>
          <w:rFonts w:ascii="Arial" w:hAnsi="Arial" w:cs="Arial"/>
          <w:sz w:val="22"/>
          <w:szCs w:val="22"/>
          <w:lang w:val="es-CL"/>
        </w:rPr>
        <w:t>Est</w:t>
      </w:r>
      <w:r w:rsidR="00786F8B">
        <w:rPr>
          <w:rFonts w:ascii="Arial" w:hAnsi="Arial" w:cs="Arial"/>
          <w:sz w:val="22"/>
          <w:szCs w:val="22"/>
          <w:lang w:val="es-CL"/>
        </w:rPr>
        <w:t>os diseños</w:t>
      </w:r>
      <w:r w:rsidR="003D128D" w:rsidRPr="003D128D">
        <w:rPr>
          <w:rFonts w:ascii="Arial" w:hAnsi="Arial" w:cs="Arial"/>
          <w:sz w:val="22"/>
          <w:szCs w:val="22"/>
          <w:lang w:val="es-CL"/>
        </w:rPr>
        <w:t xml:space="preserve"> buscan integrar tecnologías avanzadas, como la automatización, el uso de </w:t>
      </w:r>
      <w:r w:rsidR="00786F8B">
        <w:rPr>
          <w:rFonts w:ascii="Arial" w:hAnsi="Arial" w:cs="Arial"/>
          <w:sz w:val="22"/>
          <w:szCs w:val="22"/>
          <w:lang w:val="es-CL"/>
        </w:rPr>
        <w:t>tecnología con menor impacto al medioambiente</w:t>
      </w:r>
      <w:r w:rsidR="003D128D" w:rsidRPr="003D128D">
        <w:rPr>
          <w:rFonts w:ascii="Arial" w:hAnsi="Arial" w:cs="Arial"/>
          <w:sz w:val="22"/>
          <w:szCs w:val="22"/>
          <w:lang w:val="es-CL"/>
        </w:rPr>
        <w:t xml:space="preserve"> y </w:t>
      </w:r>
      <w:r w:rsidR="000465DD" w:rsidRPr="000465DD">
        <w:rPr>
          <w:rFonts w:ascii="Arial" w:hAnsi="Arial" w:cs="Arial"/>
          <w:sz w:val="22"/>
          <w:szCs w:val="22"/>
          <w:lang w:val="es-CL"/>
        </w:rPr>
        <w:t>una mayor eficiencia y p</w:t>
      </w:r>
      <w:r w:rsidR="00EB5DBB">
        <w:rPr>
          <w:rFonts w:ascii="Arial" w:hAnsi="Arial" w:cs="Arial"/>
          <w:sz w:val="22"/>
          <w:szCs w:val="22"/>
          <w:lang w:val="es-CL"/>
        </w:rPr>
        <w:t>erformance metalúrgica</w:t>
      </w:r>
      <w:r w:rsidR="000465DD" w:rsidRPr="000465DD">
        <w:rPr>
          <w:rFonts w:ascii="Arial" w:hAnsi="Arial" w:cs="Arial"/>
          <w:sz w:val="22"/>
          <w:szCs w:val="22"/>
          <w:lang w:val="es-CL"/>
        </w:rPr>
        <w:t xml:space="preserve"> </w:t>
      </w:r>
      <w:r w:rsidR="0070369B">
        <w:rPr>
          <w:rFonts w:ascii="Arial" w:hAnsi="Arial" w:cs="Arial"/>
          <w:sz w:val="22"/>
          <w:szCs w:val="22"/>
          <w:lang w:val="es-CL"/>
        </w:rPr>
        <w:t>considerando la recuperación de partículas gruesas y ultrafinas.</w:t>
      </w:r>
    </w:p>
    <w:p w14:paraId="7EEC71D9" w14:textId="405CFA58" w:rsidR="009F5302" w:rsidRPr="009F5302" w:rsidRDefault="0070369B" w:rsidP="00235A62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 xml:space="preserve">La </w:t>
      </w:r>
      <w:r w:rsidR="009F5302" w:rsidRPr="009F5302">
        <w:rPr>
          <w:rFonts w:ascii="Arial" w:hAnsi="Arial" w:cs="Arial"/>
          <w:sz w:val="22"/>
          <w:szCs w:val="22"/>
          <w:lang w:val="es-ES"/>
        </w:rPr>
        <w:t xml:space="preserve">celda Jameson ha demostrado su eficacia en aplicaciones industriales de flotación </w:t>
      </w:r>
      <w:r w:rsidR="00E10D43">
        <w:rPr>
          <w:rFonts w:ascii="Arial" w:hAnsi="Arial" w:cs="Arial"/>
          <w:sz w:val="22"/>
          <w:szCs w:val="22"/>
          <w:lang w:val="es-ES"/>
        </w:rPr>
        <w:t>en los últimos cuarenta años</w:t>
      </w:r>
      <w:r w:rsidR="009F5302" w:rsidRPr="009F5302">
        <w:rPr>
          <w:rFonts w:ascii="Arial" w:hAnsi="Arial" w:cs="Arial"/>
          <w:sz w:val="22"/>
          <w:szCs w:val="22"/>
          <w:lang w:val="es-ES"/>
        </w:rPr>
        <w:t xml:space="preserve">, ofreciendo importantes beneficios en términos de </w:t>
      </w:r>
      <w:r w:rsidR="00051362">
        <w:rPr>
          <w:rFonts w:ascii="Arial" w:hAnsi="Arial" w:cs="Arial"/>
          <w:sz w:val="22"/>
          <w:szCs w:val="22"/>
          <w:lang w:val="es-ES"/>
        </w:rPr>
        <w:t>diseños</w:t>
      </w:r>
      <w:r w:rsidR="005A53D2">
        <w:rPr>
          <w:rFonts w:ascii="Arial" w:hAnsi="Arial" w:cs="Arial"/>
          <w:sz w:val="22"/>
          <w:szCs w:val="22"/>
          <w:lang w:val="es-ES"/>
        </w:rPr>
        <w:t xml:space="preserve"> más compactos</w:t>
      </w:r>
      <w:r w:rsidR="009F5302" w:rsidRPr="009F5302">
        <w:rPr>
          <w:rFonts w:ascii="Arial" w:hAnsi="Arial" w:cs="Arial"/>
          <w:sz w:val="22"/>
          <w:szCs w:val="22"/>
          <w:lang w:val="es-ES"/>
        </w:rPr>
        <w:t>, mayor productividad y mejor rendimiento metalúrgico.</w:t>
      </w:r>
      <w:r w:rsidR="005A53D2">
        <w:rPr>
          <w:rFonts w:ascii="Arial" w:hAnsi="Arial" w:cs="Arial"/>
          <w:sz w:val="22"/>
          <w:szCs w:val="22"/>
          <w:lang w:val="es-ES"/>
        </w:rPr>
        <w:t xml:space="preserve"> Se</w:t>
      </w:r>
      <w:r w:rsidR="008749D8">
        <w:rPr>
          <w:rFonts w:ascii="Arial" w:hAnsi="Arial" w:cs="Arial"/>
          <w:sz w:val="22"/>
          <w:szCs w:val="22"/>
          <w:lang w:val="es-ES"/>
        </w:rPr>
        <w:t xml:space="preserve"> presentarán los últimos avances y desarrollos de la tecnología con miras al nuevo concepto de la planta concentradora del futuro</w:t>
      </w:r>
      <w:r w:rsidR="008B24E2">
        <w:rPr>
          <w:rFonts w:ascii="Arial" w:hAnsi="Arial" w:cs="Arial"/>
          <w:sz w:val="22"/>
          <w:szCs w:val="22"/>
          <w:lang w:val="es-ES"/>
        </w:rPr>
        <w:t xml:space="preserve">, proporcionando a las operaciones mineras una alternativa </w:t>
      </w:r>
      <w:r w:rsidR="008E1120" w:rsidRPr="00D43E33">
        <w:rPr>
          <w:rFonts w:ascii="Arial" w:hAnsi="Arial" w:cs="Arial"/>
          <w:sz w:val="22"/>
          <w:szCs w:val="22"/>
          <w:lang w:val="es-ES"/>
        </w:rPr>
        <w:t xml:space="preserve">compacta, eficiente y de alto rendimiento </w:t>
      </w:r>
      <w:r w:rsidR="008B24E2">
        <w:rPr>
          <w:rFonts w:ascii="Arial" w:hAnsi="Arial" w:cs="Arial"/>
          <w:sz w:val="22"/>
          <w:szCs w:val="22"/>
          <w:lang w:val="es-ES"/>
        </w:rPr>
        <w:t>en comparación</w:t>
      </w:r>
      <w:r w:rsidR="00AA127D">
        <w:rPr>
          <w:rFonts w:ascii="Arial" w:hAnsi="Arial" w:cs="Arial"/>
          <w:sz w:val="22"/>
          <w:szCs w:val="22"/>
          <w:lang w:val="es-ES"/>
        </w:rPr>
        <w:t xml:space="preserve"> de </w:t>
      </w:r>
      <w:r w:rsidR="008E1120" w:rsidRPr="00D43E33">
        <w:rPr>
          <w:rFonts w:ascii="Arial" w:hAnsi="Arial" w:cs="Arial"/>
          <w:sz w:val="22"/>
          <w:szCs w:val="22"/>
          <w:lang w:val="es-ES"/>
        </w:rPr>
        <w:t xml:space="preserve">las celdas de flotación tradicional. </w:t>
      </w:r>
      <w:r w:rsidR="00F10612">
        <w:rPr>
          <w:rFonts w:ascii="Arial" w:hAnsi="Arial" w:cs="Arial"/>
          <w:sz w:val="22"/>
          <w:szCs w:val="22"/>
          <w:lang w:val="es-ES"/>
        </w:rPr>
        <w:t xml:space="preserve">Los resultados permitirán </w:t>
      </w:r>
      <w:r w:rsidR="008E1120" w:rsidRPr="00D43E33">
        <w:rPr>
          <w:rFonts w:ascii="Arial" w:hAnsi="Arial" w:cs="Arial"/>
          <w:sz w:val="22"/>
          <w:szCs w:val="22"/>
          <w:lang w:val="es-ES"/>
        </w:rPr>
        <w:t>reducir</w:t>
      </w:r>
      <w:r w:rsidR="008D416F">
        <w:rPr>
          <w:rFonts w:ascii="Arial" w:hAnsi="Arial" w:cs="Arial"/>
          <w:sz w:val="22"/>
          <w:szCs w:val="22"/>
          <w:lang w:val="es-ES"/>
        </w:rPr>
        <w:t xml:space="preserve"> </w:t>
      </w:r>
      <w:r w:rsidR="008E1120" w:rsidRPr="00D43E33">
        <w:rPr>
          <w:rFonts w:ascii="Arial" w:hAnsi="Arial" w:cs="Arial"/>
          <w:sz w:val="22"/>
          <w:szCs w:val="22"/>
          <w:lang w:val="es-ES"/>
        </w:rPr>
        <w:t xml:space="preserve">los requisitos de capital y mejorar las </w:t>
      </w:r>
      <w:r w:rsidR="00846772">
        <w:rPr>
          <w:rFonts w:ascii="Arial" w:hAnsi="Arial" w:cs="Arial"/>
          <w:sz w:val="22"/>
          <w:szCs w:val="22"/>
          <w:lang w:val="es-ES"/>
        </w:rPr>
        <w:t>performance</w:t>
      </w:r>
      <w:r w:rsidR="00960448">
        <w:rPr>
          <w:rFonts w:ascii="Arial" w:hAnsi="Arial" w:cs="Arial"/>
          <w:sz w:val="22"/>
          <w:szCs w:val="22"/>
          <w:lang w:val="es-ES"/>
        </w:rPr>
        <w:t xml:space="preserve">s metalúrgicas </w:t>
      </w:r>
      <w:r w:rsidR="0087623F">
        <w:rPr>
          <w:rFonts w:ascii="Arial" w:hAnsi="Arial" w:cs="Arial"/>
          <w:sz w:val="22"/>
          <w:szCs w:val="22"/>
          <w:lang w:val="es-ES"/>
        </w:rPr>
        <w:t>convirtiendo a la Celda Jameson</w:t>
      </w:r>
      <w:r w:rsidR="00960448">
        <w:rPr>
          <w:rFonts w:ascii="Arial" w:hAnsi="Arial" w:cs="Arial"/>
          <w:sz w:val="22"/>
          <w:szCs w:val="22"/>
          <w:lang w:val="es-ES"/>
        </w:rPr>
        <w:t xml:space="preserve"> </w:t>
      </w:r>
      <w:r w:rsidR="008E1120" w:rsidRPr="00D43E33">
        <w:rPr>
          <w:rFonts w:ascii="Arial" w:hAnsi="Arial" w:cs="Arial"/>
          <w:sz w:val="22"/>
          <w:szCs w:val="22"/>
          <w:lang w:val="es-ES"/>
        </w:rPr>
        <w:t xml:space="preserve"> en una solución valiosa para los diseños de concentradores modernos</w:t>
      </w:r>
      <w:r w:rsidR="00611AC5" w:rsidRPr="00D43E33">
        <w:rPr>
          <w:rFonts w:ascii="Arial" w:hAnsi="Arial" w:cs="Arial"/>
          <w:sz w:val="22"/>
          <w:szCs w:val="22"/>
          <w:lang w:val="es-ES"/>
        </w:rPr>
        <w:t>.</w:t>
      </w:r>
    </w:p>
    <w:p w14:paraId="5E772CE8" w14:textId="41F03605" w:rsidR="009A77FE" w:rsidRPr="009A77FE" w:rsidRDefault="009A77FE" w:rsidP="009A77FE">
      <w:pPr>
        <w:rPr>
          <w:lang w:val="es-CL"/>
        </w:rPr>
      </w:pPr>
    </w:p>
    <w:sectPr w:rsidR="009A77FE" w:rsidRPr="009A77FE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924DF"/>
    <w:multiLevelType w:val="hybridMultilevel"/>
    <w:tmpl w:val="E7404244"/>
    <w:lvl w:ilvl="0" w:tplc="69961C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1219895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7FE"/>
    <w:rsid w:val="000465DD"/>
    <w:rsid w:val="0004758D"/>
    <w:rsid w:val="00051362"/>
    <w:rsid w:val="00086C95"/>
    <w:rsid w:val="000927CA"/>
    <w:rsid w:val="000B05E5"/>
    <w:rsid w:val="000B668C"/>
    <w:rsid w:val="000B6B46"/>
    <w:rsid w:val="000C38AC"/>
    <w:rsid w:val="000D41A3"/>
    <w:rsid w:val="00111939"/>
    <w:rsid w:val="00130277"/>
    <w:rsid w:val="0014625E"/>
    <w:rsid w:val="0017360A"/>
    <w:rsid w:val="00196825"/>
    <w:rsid w:val="001E29D1"/>
    <w:rsid w:val="002051C9"/>
    <w:rsid w:val="002069EA"/>
    <w:rsid w:val="00217BD6"/>
    <w:rsid w:val="002238A2"/>
    <w:rsid w:val="00235A62"/>
    <w:rsid w:val="0023710D"/>
    <w:rsid w:val="00247132"/>
    <w:rsid w:val="00251E77"/>
    <w:rsid w:val="00257ACF"/>
    <w:rsid w:val="002C1671"/>
    <w:rsid w:val="00306037"/>
    <w:rsid w:val="0031115C"/>
    <w:rsid w:val="00332CD2"/>
    <w:rsid w:val="00384BEB"/>
    <w:rsid w:val="003931A0"/>
    <w:rsid w:val="003938C1"/>
    <w:rsid w:val="003B3DB1"/>
    <w:rsid w:val="003B7D6B"/>
    <w:rsid w:val="003D128D"/>
    <w:rsid w:val="003D641D"/>
    <w:rsid w:val="00400BB8"/>
    <w:rsid w:val="0041375D"/>
    <w:rsid w:val="004219E9"/>
    <w:rsid w:val="004223B5"/>
    <w:rsid w:val="00466A90"/>
    <w:rsid w:val="00510C98"/>
    <w:rsid w:val="0051262A"/>
    <w:rsid w:val="00564B63"/>
    <w:rsid w:val="00576129"/>
    <w:rsid w:val="005A53D2"/>
    <w:rsid w:val="005C76B5"/>
    <w:rsid w:val="005D109C"/>
    <w:rsid w:val="005F66A2"/>
    <w:rsid w:val="005F7A3E"/>
    <w:rsid w:val="00600FE4"/>
    <w:rsid w:val="00607182"/>
    <w:rsid w:val="00611AC5"/>
    <w:rsid w:val="00680566"/>
    <w:rsid w:val="006F00DE"/>
    <w:rsid w:val="0070082A"/>
    <w:rsid w:val="0070369B"/>
    <w:rsid w:val="007469F3"/>
    <w:rsid w:val="00752C41"/>
    <w:rsid w:val="00757240"/>
    <w:rsid w:val="00760233"/>
    <w:rsid w:val="00782EA9"/>
    <w:rsid w:val="00786F8B"/>
    <w:rsid w:val="00823434"/>
    <w:rsid w:val="008361AD"/>
    <w:rsid w:val="00845C6D"/>
    <w:rsid w:val="00846772"/>
    <w:rsid w:val="008643D4"/>
    <w:rsid w:val="008749D8"/>
    <w:rsid w:val="00875A5F"/>
    <w:rsid w:val="0087623F"/>
    <w:rsid w:val="00882172"/>
    <w:rsid w:val="008910DA"/>
    <w:rsid w:val="008B24E2"/>
    <w:rsid w:val="008C7F2F"/>
    <w:rsid w:val="008D416F"/>
    <w:rsid w:val="008E1120"/>
    <w:rsid w:val="00911EE6"/>
    <w:rsid w:val="00942563"/>
    <w:rsid w:val="00960448"/>
    <w:rsid w:val="00961683"/>
    <w:rsid w:val="00977EAF"/>
    <w:rsid w:val="00996F91"/>
    <w:rsid w:val="009A77FE"/>
    <w:rsid w:val="009C5EF9"/>
    <w:rsid w:val="009D5C2E"/>
    <w:rsid w:val="009E23CD"/>
    <w:rsid w:val="009F5302"/>
    <w:rsid w:val="00A257B9"/>
    <w:rsid w:val="00A3274A"/>
    <w:rsid w:val="00AA0916"/>
    <w:rsid w:val="00AA127D"/>
    <w:rsid w:val="00AE74D2"/>
    <w:rsid w:val="00B37D3A"/>
    <w:rsid w:val="00B62ADF"/>
    <w:rsid w:val="00B6733E"/>
    <w:rsid w:val="00BA4E89"/>
    <w:rsid w:val="00BB584E"/>
    <w:rsid w:val="00BB7D67"/>
    <w:rsid w:val="00BE06C5"/>
    <w:rsid w:val="00C320D3"/>
    <w:rsid w:val="00C36812"/>
    <w:rsid w:val="00C55E10"/>
    <w:rsid w:val="00C73F47"/>
    <w:rsid w:val="00C94E7C"/>
    <w:rsid w:val="00CB56D1"/>
    <w:rsid w:val="00CB584B"/>
    <w:rsid w:val="00CB6B62"/>
    <w:rsid w:val="00CC61E1"/>
    <w:rsid w:val="00CE699D"/>
    <w:rsid w:val="00CE6E7B"/>
    <w:rsid w:val="00CF5797"/>
    <w:rsid w:val="00D210D4"/>
    <w:rsid w:val="00D43A18"/>
    <w:rsid w:val="00D43E33"/>
    <w:rsid w:val="00DA1CC6"/>
    <w:rsid w:val="00DA4689"/>
    <w:rsid w:val="00DB7990"/>
    <w:rsid w:val="00E10D43"/>
    <w:rsid w:val="00E2733A"/>
    <w:rsid w:val="00E3008E"/>
    <w:rsid w:val="00E431E5"/>
    <w:rsid w:val="00E45232"/>
    <w:rsid w:val="00E86606"/>
    <w:rsid w:val="00E93CE6"/>
    <w:rsid w:val="00EA5172"/>
    <w:rsid w:val="00EB5DBB"/>
    <w:rsid w:val="00EC3236"/>
    <w:rsid w:val="00ED2265"/>
    <w:rsid w:val="00F001E9"/>
    <w:rsid w:val="00F02FED"/>
    <w:rsid w:val="00F10612"/>
    <w:rsid w:val="00F2758D"/>
    <w:rsid w:val="00F55FD8"/>
    <w:rsid w:val="00F72EFB"/>
    <w:rsid w:val="00FC295A"/>
    <w:rsid w:val="00FC5B0C"/>
    <w:rsid w:val="00FC5B92"/>
    <w:rsid w:val="00FF39A8"/>
    <w:rsid w:val="00FF7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DF5FD"/>
  <w15:chartTrackingRefBased/>
  <w15:docId w15:val="{AB2C84B8-130D-40D0-B353-FAB6915BD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7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7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7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7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7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7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7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7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7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7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7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7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7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7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7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7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7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7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7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7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7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7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7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7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7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7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7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7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7F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61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61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410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8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0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4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eduardo.morin.c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eduardo.morin@glencore.cl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684</Words>
  <Characters>3899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Morin, Eduardo (Santiago - CL)</dc:creator>
  <cp:keywords/>
  <dc:description/>
  <cp:lastModifiedBy>Morin, Eduardo (Santiago - CL)</cp:lastModifiedBy>
  <cp:revision>82</cp:revision>
  <cp:lastPrinted>2025-04-16T14:52:00Z</cp:lastPrinted>
  <dcterms:created xsi:type="dcterms:W3CDTF">2025-05-09T21:53:00Z</dcterms:created>
  <dcterms:modified xsi:type="dcterms:W3CDTF">2025-05-09T23:20:00Z</dcterms:modified>
</cp:coreProperties>
</file>