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8140" w14:textId="2799DD37" w:rsidR="00587888" w:rsidRPr="00F8409B" w:rsidRDefault="004B696D" w:rsidP="00F8409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CL"/>
        </w:rPr>
      </w:pPr>
      <w:proofErr w:type="spellStart"/>
      <w:r w:rsidRPr="00F8409B">
        <w:rPr>
          <w:rFonts w:ascii="Arial" w:hAnsi="Arial" w:cs="Arial"/>
          <w:b/>
          <w:bCs/>
          <w:sz w:val="22"/>
          <w:szCs w:val="22"/>
          <w:lang w:val="es-CL"/>
        </w:rPr>
        <w:t>Titulo</w:t>
      </w:r>
      <w:proofErr w:type="spellEnd"/>
      <w:r w:rsidRPr="00F8409B">
        <w:rPr>
          <w:rFonts w:ascii="Arial" w:hAnsi="Arial" w:cs="Arial"/>
          <w:b/>
          <w:bCs/>
          <w:sz w:val="22"/>
          <w:szCs w:val="22"/>
          <w:lang w:val="es-CL"/>
        </w:rPr>
        <w:t xml:space="preserve"> del trabajo: </w:t>
      </w:r>
      <w:r w:rsidR="00587888" w:rsidRPr="00F8409B">
        <w:rPr>
          <w:rFonts w:ascii="Arial" w:hAnsi="Arial" w:cs="Arial"/>
          <w:sz w:val="22"/>
          <w:szCs w:val="22"/>
          <w:lang w:val="es-CL"/>
        </w:rPr>
        <w:t>Metodología óptima para la selección de múltiples elevaciones de explotación (“</w:t>
      </w:r>
      <w:proofErr w:type="spellStart"/>
      <w:r w:rsidR="00587888" w:rsidRPr="00F8409B">
        <w:rPr>
          <w:rFonts w:ascii="Arial" w:hAnsi="Arial" w:cs="Arial"/>
          <w:sz w:val="22"/>
          <w:szCs w:val="22"/>
          <w:lang w:val="es-CL"/>
        </w:rPr>
        <w:t>Multi-lifts</w:t>
      </w:r>
      <w:proofErr w:type="spellEnd"/>
      <w:r w:rsidR="00587888" w:rsidRPr="00F8409B">
        <w:rPr>
          <w:rFonts w:ascii="Arial" w:hAnsi="Arial" w:cs="Arial"/>
          <w:sz w:val="22"/>
          <w:szCs w:val="22"/>
          <w:lang w:val="es-CL"/>
        </w:rPr>
        <w:t xml:space="preserve">”) en el caso de minería subterránea masiva del tipo Block o Panel </w:t>
      </w:r>
      <w:proofErr w:type="spellStart"/>
      <w:r w:rsidR="00587888" w:rsidRPr="00F8409B">
        <w:rPr>
          <w:rFonts w:ascii="Arial" w:hAnsi="Arial" w:cs="Arial"/>
          <w:sz w:val="22"/>
          <w:szCs w:val="22"/>
          <w:lang w:val="es-CL"/>
        </w:rPr>
        <w:t>Caving</w:t>
      </w:r>
      <w:proofErr w:type="spellEnd"/>
    </w:p>
    <w:p w14:paraId="6DD194E1" w14:textId="77777777" w:rsidR="004B696D" w:rsidRPr="00F8409B" w:rsidRDefault="004B696D" w:rsidP="00F8409B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>Tema 2:</w:t>
      </w:r>
      <w:r w:rsidRPr="00F8409B">
        <w:rPr>
          <w:rFonts w:ascii="Arial" w:hAnsi="Arial" w:cs="Arial"/>
          <w:sz w:val="22"/>
          <w:szCs w:val="22"/>
          <w:lang w:val="es-419"/>
        </w:rPr>
        <w:t xml:space="preserve"> </w:t>
      </w:r>
      <w:r w:rsidRPr="00F8409B">
        <w:rPr>
          <w:rFonts w:ascii="Arial" w:hAnsi="Arial" w:cs="Arial"/>
          <w:sz w:val="22"/>
          <w:szCs w:val="22"/>
          <w:lang w:val="es-CL"/>
        </w:rPr>
        <w:t>Planeamiento de Minado</w:t>
      </w:r>
    </w:p>
    <w:p w14:paraId="1C4968FC" w14:textId="77777777" w:rsidR="004B696D" w:rsidRPr="00F8409B" w:rsidRDefault="004B696D" w:rsidP="00F8409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Categoría III: </w:t>
      </w:r>
      <w:r w:rsidRPr="00F8409B">
        <w:rPr>
          <w:rFonts w:ascii="Arial" w:hAnsi="Arial" w:cs="Arial"/>
          <w:sz w:val="22"/>
          <w:szCs w:val="22"/>
          <w:lang w:val="es-419"/>
        </w:rPr>
        <w:t>Operaciones Mineras y Gestión de Activos</w:t>
      </w:r>
    </w:p>
    <w:p w14:paraId="1EF5C00B" w14:textId="12F00B5B" w:rsidR="001B069E" w:rsidRPr="00F8409B" w:rsidRDefault="004B696D" w:rsidP="00F8409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Datos del autor </w:t>
      </w:r>
      <w:r w:rsidR="001B069E">
        <w:rPr>
          <w:rFonts w:ascii="Arial" w:hAnsi="Arial" w:cs="Arial"/>
          <w:b/>
          <w:bCs/>
          <w:sz w:val="22"/>
          <w:szCs w:val="22"/>
          <w:lang w:val="es-419"/>
        </w:rPr>
        <w:t>(1)</w:t>
      </w:r>
      <w:r w:rsidRPr="00F8409B">
        <w:rPr>
          <w:rFonts w:ascii="Arial" w:hAnsi="Arial" w:cs="Arial"/>
          <w:b/>
          <w:bCs/>
          <w:sz w:val="22"/>
          <w:szCs w:val="22"/>
          <w:lang w:val="es-419"/>
        </w:rPr>
        <w:t>:</w:t>
      </w:r>
    </w:p>
    <w:p w14:paraId="028A796D" w14:textId="5A899F30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F8409B">
        <w:rPr>
          <w:rFonts w:ascii="Arial" w:hAnsi="Arial" w:cs="Arial"/>
          <w:sz w:val="22"/>
          <w:szCs w:val="22"/>
          <w:lang w:val="es-419"/>
        </w:rPr>
        <w:t>Patricio Vergara</w:t>
      </w:r>
      <w:r w:rsidR="00BB1EA7">
        <w:rPr>
          <w:rFonts w:ascii="Arial" w:hAnsi="Arial" w:cs="Arial"/>
          <w:sz w:val="22"/>
          <w:szCs w:val="22"/>
          <w:lang w:val="es-419"/>
        </w:rPr>
        <w:t xml:space="preserve"> Lara</w:t>
      </w:r>
    </w:p>
    <w:p w14:paraId="1560F516" w14:textId="77777777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F8409B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43A70019" w14:textId="12331C8E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F8409B">
        <w:rPr>
          <w:rFonts w:ascii="Arial" w:hAnsi="Arial" w:cs="Arial"/>
          <w:sz w:val="22"/>
          <w:szCs w:val="22"/>
          <w:lang w:val="es-419"/>
        </w:rPr>
        <w:t>Country Manager</w:t>
      </w:r>
      <w:r w:rsidR="001871A4">
        <w:rPr>
          <w:rFonts w:ascii="Arial" w:hAnsi="Arial" w:cs="Arial"/>
          <w:sz w:val="22"/>
          <w:szCs w:val="22"/>
          <w:lang w:val="es-419"/>
        </w:rPr>
        <w:t xml:space="preserve"> USA</w:t>
      </w:r>
    </w:p>
    <w:p w14:paraId="78BB84E9" w14:textId="77777777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Eden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Prairie, MN, </w:t>
      </w:r>
      <w:proofErr w:type="gramStart"/>
      <w:r w:rsidRPr="00F8409B">
        <w:rPr>
          <w:rFonts w:ascii="Arial" w:hAnsi="Arial" w:cs="Arial"/>
          <w:sz w:val="22"/>
          <w:szCs w:val="22"/>
          <w:lang w:val="es-419"/>
        </w:rPr>
        <w:t>EEUU</w:t>
      </w:r>
      <w:proofErr w:type="gramEnd"/>
      <w:r w:rsidRPr="00F8409B">
        <w:rPr>
          <w:rFonts w:ascii="Arial" w:hAnsi="Arial" w:cs="Arial"/>
          <w:sz w:val="22"/>
          <w:szCs w:val="22"/>
          <w:lang w:val="es-419"/>
        </w:rPr>
        <w:t>.</w:t>
      </w:r>
    </w:p>
    <w:p w14:paraId="4CE6E9F0" w14:textId="77777777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F8409B">
        <w:rPr>
          <w:rFonts w:ascii="Arial" w:hAnsi="Arial" w:cs="Arial"/>
          <w:sz w:val="22"/>
          <w:szCs w:val="22"/>
          <w:lang w:val="es-419"/>
        </w:rPr>
        <w:t>+ 1 651 9002542</w:t>
      </w:r>
    </w:p>
    <w:p w14:paraId="51A96970" w14:textId="77777777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F8409B">
        <w:rPr>
          <w:rFonts w:ascii="Arial" w:hAnsi="Arial" w:cs="Arial"/>
          <w:sz w:val="22"/>
          <w:szCs w:val="22"/>
          <w:lang w:val="es-419"/>
        </w:rPr>
        <w:t>pvergara@redcoglobal.com</w:t>
      </w:r>
    </w:p>
    <w:p w14:paraId="6B3ED1F0" w14:textId="27631006" w:rsidR="004B696D" w:rsidRDefault="004B696D" w:rsidP="00F8409B">
      <w:pPr>
        <w:spacing w:after="0" w:line="360" w:lineRule="auto"/>
        <w:ind w:left="720"/>
        <w:jc w:val="both"/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5" w:history="1">
        <w:r w:rsidR="001871A4" w:rsidRPr="001871A4">
          <w:rPr>
            <w:lang w:val="es-419"/>
          </w:rPr>
          <w:t>pvergara@redcoglobal.com</w:t>
        </w:r>
      </w:hyperlink>
    </w:p>
    <w:p w14:paraId="4ED57D75" w14:textId="77777777" w:rsidR="004B34DF" w:rsidRPr="00230A4B" w:rsidRDefault="004B34DF" w:rsidP="004B34DF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t>Reseña profesional</w:t>
      </w: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: </w:t>
      </w:r>
    </w:p>
    <w:p w14:paraId="13483081" w14:textId="77777777" w:rsidR="001871A4" w:rsidRPr="00F8409B" w:rsidRDefault="001871A4" w:rsidP="001871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F8409B">
        <w:rPr>
          <w:rFonts w:ascii="Arial" w:hAnsi="Arial" w:cs="Arial"/>
          <w:sz w:val="22"/>
          <w:szCs w:val="22"/>
          <w:lang w:val="es-419"/>
        </w:rPr>
        <w:t xml:space="preserve">Ingeniero de Minas de la Universidad de Chile y Magíster en Ciencias en Economía Mineral de Curtin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University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(Australia), con más de 25 años de experiencia en operaciones y proyectos alrededor del mundo. Comenzó su carrera en Codelco El </w:t>
      </w:r>
      <w:proofErr w:type="gramStart"/>
      <w:r w:rsidRPr="00F8409B">
        <w:rPr>
          <w:rFonts w:ascii="Arial" w:hAnsi="Arial" w:cs="Arial"/>
          <w:sz w:val="22"/>
          <w:szCs w:val="22"/>
          <w:lang w:val="es-419"/>
        </w:rPr>
        <w:t>Teniente</w:t>
      </w:r>
      <w:proofErr w:type="gramEnd"/>
      <w:r w:rsidRPr="00F8409B">
        <w:rPr>
          <w:rFonts w:ascii="Arial" w:hAnsi="Arial" w:cs="Arial"/>
          <w:sz w:val="22"/>
          <w:szCs w:val="22"/>
          <w:lang w:val="es-419"/>
        </w:rPr>
        <w:t xml:space="preserve">, en proyectos, planificación y operaciones. En Indonesia, lideró el proyecto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Grasberg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de Freeport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McMoRan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. En Estados Unidos, fue primero </w:t>
      </w:r>
      <w:proofErr w:type="gramStart"/>
      <w:r w:rsidRPr="00F8409B">
        <w:rPr>
          <w:rFonts w:ascii="Arial" w:hAnsi="Arial" w:cs="Arial"/>
          <w:sz w:val="22"/>
          <w:szCs w:val="22"/>
          <w:lang w:val="es-419"/>
        </w:rPr>
        <w:t>Director</w:t>
      </w:r>
      <w:proofErr w:type="gramEnd"/>
      <w:r w:rsidRPr="00F8409B">
        <w:rPr>
          <w:rFonts w:ascii="Arial" w:hAnsi="Arial" w:cs="Arial"/>
          <w:sz w:val="22"/>
          <w:szCs w:val="22"/>
          <w:lang w:val="es-419"/>
        </w:rPr>
        <w:t xml:space="preserve"> de Minería para Twin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Metals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Minnesota y luego Líder de Práctica en Minería Subterránea para BHP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Minerals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America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. Al regresar a Chile en 2020, se desempeñó como </w:t>
      </w:r>
      <w:proofErr w:type="gramStart"/>
      <w:r w:rsidRPr="00F8409B">
        <w:rPr>
          <w:rFonts w:ascii="Arial" w:hAnsi="Arial" w:cs="Arial"/>
          <w:sz w:val="22"/>
          <w:szCs w:val="22"/>
          <w:lang w:val="es-419"/>
        </w:rPr>
        <w:t>Vicepresidente</w:t>
      </w:r>
      <w:proofErr w:type="gramEnd"/>
      <w:r w:rsidRPr="00F8409B">
        <w:rPr>
          <w:rFonts w:ascii="Arial" w:hAnsi="Arial" w:cs="Arial"/>
          <w:sz w:val="22"/>
          <w:szCs w:val="22"/>
          <w:lang w:val="es-419"/>
        </w:rPr>
        <w:t xml:space="preserve"> de Recursos Minerales y Desarrollo en la Casa Matriz de Codelco, liderando su equipo corporativo de expertos técnicos. Actualmente lidera la oficina de REDCO para Estados Unidos y América del Norte, y actúa como Consultor Internacional.</w:t>
      </w:r>
    </w:p>
    <w:p w14:paraId="53799064" w14:textId="77777777" w:rsidR="001871A4" w:rsidRPr="00F8409B" w:rsidRDefault="001871A4" w:rsidP="001871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F8409B">
        <w:rPr>
          <w:rFonts w:ascii="Arial" w:hAnsi="Arial" w:cs="Arial"/>
          <w:sz w:val="22"/>
          <w:szCs w:val="22"/>
          <w:lang w:val="es-419"/>
        </w:rPr>
        <w:t xml:space="preserve">Persona Competente, Registro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N°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501 de la Comisión Calificadora de Competencias en Recursos y Reservas Mineras de Chile.</w:t>
      </w:r>
    </w:p>
    <w:p w14:paraId="50958626" w14:textId="77777777" w:rsidR="001871A4" w:rsidRDefault="001871A4" w:rsidP="001871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2E81370E" w14:textId="708BB09D" w:rsidR="001B069E" w:rsidRPr="001B069E" w:rsidRDefault="001B069E" w:rsidP="001871A4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Datos del autor </w:t>
      </w:r>
      <w:r>
        <w:rPr>
          <w:rFonts w:ascii="Arial" w:hAnsi="Arial" w:cs="Arial"/>
          <w:b/>
          <w:bCs/>
          <w:sz w:val="22"/>
          <w:szCs w:val="22"/>
          <w:lang w:val="es-419"/>
        </w:rPr>
        <w:t>(2)</w:t>
      </w:r>
      <w:r w:rsidRPr="00F8409B">
        <w:rPr>
          <w:rFonts w:ascii="Arial" w:hAnsi="Arial" w:cs="Arial"/>
          <w:b/>
          <w:bCs/>
          <w:sz w:val="22"/>
          <w:szCs w:val="22"/>
          <w:lang w:val="es-419"/>
        </w:rPr>
        <w:t>:</w:t>
      </w:r>
    </w:p>
    <w:p w14:paraId="628F8AE6" w14:textId="434FB9A1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F8409B">
        <w:rPr>
          <w:rFonts w:ascii="Arial" w:hAnsi="Arial" w:cs="Arial"/>
          <w:sz w:val="22"/>
          <w:szCs w:val="22"/>
          <w:lang w:val="es-419"/>
        </w:rPr>
        <w:t>Gino Espinoza</w:t>
      </w:r>
      <w:r w:rsidR="00BB1EA7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="00BB1EA7">
        <w:rPr>
          <w:rFonts w:ascii="Arial" w:hAnsi="Arial" w:cs="Arial"/>
          <w:sz w:val="22"/>
          <w:szCs w:val="22"/>
          <w:lang w:val="es-419"/>
        </w:rPr>
        <w:t>Guzman</w:t>
      </w:r>
      <w:proofErr w:type="spellEnd"/>
    </w:p>
    <w:p w14:paraId="37D08DD8" w14:textId="77777777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F8409B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56DE6DB6" w14:textId="349DB55D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F8409B">
        <w:rPr>
          <w:rFonts w:ascii="Arial" w:hAnsi="Arial" w:cs="Arial"/>
          <w:sz w:val="22"/>
          <w:szCs w:val="22"/>
          <w:lang w:val="es-419"/>
        </w:rPr>
        <w:t>Ingeniero de planeamiento</w:t>
      </w:r>
    </w:p>
    <w:p w14:paraId="2E23BB95" w14:textId="068DB740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r w:rsidRPr="00F8409B">
        <w:rPr>
          <w:rFonts w:ascii="Arial" w:hAnsi="Arial" w:cs="Arial"/>
          <w:sz w:val="22"/>
          <w:szCs w:val="22"/>
          <w:lang w:val="es-419"/>
        </w:rPr>
        <w:t>Pueblo libre, Lima</w:t>
      </w:r>
    </w:p>
    <w:p w14:paraId="2BDFFC27" w14:textId="57CEC8B9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F8409B">
        <w:rPr>
          <w:rFonts w:ascii="Arial" w:hAnsi="Arial" w:cs="Arial"/>
          <w:sz w:val="22"/>
          <w:szCs w:val="22"/>
          <w:lang w:val="es-419"/>
        </w:rPr>
        <w:t xml:space="preserve">+51 </w:t>
      </w:r>
      <w:r w:rsidR="004170D3" w:rsidRPr="004170D3">
        <w:rPr>
          <w:rFonts w:ascii="Arial" w:hAnsi="Arial" w:cs="Arial"/>
          <w:sz w:val="22"/>
          <w:szCs w:val="22"/>
          <w:lang w:val="es-419"/>
        </w:rPr>
        <w:t>940 132 870</w:t>
      </w:r>
    </w:p>
    <w:p w14:paraId="4AD92069" w14:textId="533FCB38" w:rsidR="004B696D" w:rsidRPr="00F8409B" w:rsidRDefault="004B696D" w:rsidP="00F8409B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F8409B">
        <w:rPr>
          <w:rFonts w:ascii="Arial" w:hAnsi="Arial" w:cs="Arial"/>
          <w:sz w:val="22"/>
          <w:szCs w:val="22"/>
          <w:lang w:val="es-419"/>
        </w:rPr>
        <w:t>gespinoza@redcoglobal.com</w:t>
      </w:r>
    </w:p>
    <w:p w14:paraId="33CD35A3" w14:textId="46AF7C4C" w:rsidR="004B696D" w:rsidRDefault="004B696D" w:rsidP="00F8409B">
      <w:pPr>
        <w:spacing w:after="0" w:line="360" w:lineRule="auto"/>
        <w:ind w:left="720"/>
        <w:jc w:val="both"/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6" w:history="1">
        <w:r w:rsidR="001871A4" w:rsidRPr="00D650D6">
          <w:rPr>
            <w:rFonts w:ascii="Arial" w:hAnsi="Arial" w:cs="Arial"/>
            <w:sz w:val="22"/>
            <w:szCs w:val="22"/>
            <w:lang w:val="es-419"/>
          </w:rPr>
          <w:t>gespinoza@redcoglobal.com</w:t>
        </w:r>
      </w:hyperlink>
    </w:p>
    <w:p w14:paraId="67D9240B" w14:textId="77777777" w:rsidR="00230A4B" w:rsidRDefault="00230A4B" w:rsidP="00F8409B">
      <w:pPr>
        <w:spacing w:after="0" w:line="360" w:lineRule="auto"/>
        <w:ind w:left="720"/>
        <w:jc w:val="both"/>
      </w:pPr>
    </w:p>
    <w:p w14:paraId="3776531F" w14:textId="5E2A26DE" w:rsidR="00230A4B" w:rsidRPr="00230A4B" w:rsidRDefault="00230A4B" w:rsidP="00230A4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>Reseña profesional</w:t>
      </w:r>
      <w:r w:rsidRPr="008E4DD9">
        <w:rPr>
          <w:rFonts w:ascii="Arial" w:hAnsi="Arial" w:cs="Arial"/>
          <w:b/>
          <w:bCs/>
          <w:sz w:val="22"/>
          <w:szCs w:val="22"/>
          <w:lang w:val="es-419"/>
        </w:rPr>
        <w:t xml:space="preserve">: </w:t>
      </w:r>
    </w:p>
    <w:p w14:paraId="162788EF" w14:textId="2DC22B79" w:rsidR="001871A4" w:rsidRDefault="001871A4" w:rsidP="001871A4">
      <w:p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Ingeniero</w:t>
      </w:r>
      <w:r w:rsidRPr="000E1D19">
        <w:rPr>
          <w:rFonts w:ascii="Arial" w:hAnsi="Arial" w:cs="Arial"/>
          <w:lang w:val="es-PE"/>
        </w:rPr>
        <w:t xml:space="preserve"> de minas con más de </w:t>
      </w:r>
      <w:r>
        <w:rPr>
          <w:rFonts w:ascii="Arial" w:hAnsi="Arial" w:cs="Arial"/>
          <w:lang w:val="es-PE"/>
        </w:rPr>
        <w:t>cinco</w:t>
      </w:r>
      <w:r w:rsidRPr="000E1D19">
        <w:rPr>
          <w:rFonts w:ascii="Arial" w:hAnsi="Arial" w:cs="Arial"/>
          <w:lang w:val="es-PE"/>
        </w:rPr>
        <w:t xml:space="preserve"> años de experiencia en planificación minera</w:t>
      </w:r>
      <w:r>
        <w:rPr>
          <w:rFonts w:ascii="Arial" w:hAnsi="Arial" w:cs="Arial"/>
          <w:lang w:val="es-PE"/>
        </w:rPr>
        <w:t xml:space="preserve"> </w:t>
      </w:r>
      <w:r w:rsidRPr="000E1D19">
        <w:rPr>
          <w:rFonts w:ascii="Arial" w:hAnsi="Arial" w:cs="Arial"/>
          <w:lang w:val="es-PE"/>
        </w:rPr>
        <w:t xml:space="preserve">y evaluación de proyectos </w:t>
      </w:r>
      <w:r>
        <w:rPr>
          <w:rFonts w:ascii="Arial" w:hAnsi="Arial" w:cs="Arial"/>
          <w:lang w:val="es-PE"/>
        </w:rPr>
        <w:t xml:space="preserve">mineros </w:t>
      </w:r>
      <w:r w:rsidRPr="000E1D19">
        <w:rPr>
          <w:rFonts w:ascii="Arial" w:hAnsi="Arial" w:cs="Arial"/>
          <w:lang w:val="es-PE"/>
        </w:rPr>
        <w:t>subterráne</w:t>
      </w:r>
      <w:r>
        <w:rPr>
          <w:rFonts w:ascii="Arial" w:hAnsi="Arial" w:cs="Arial"/>
          <w:lang w:val="es-PE"/>
        </w:rPr>
        <w:t>os</w:t>
      </w:r>
      <w:r w:rsidRPr="000E1D19">
        <w:rPr>
          <w:rFonts w:ascii="Arial" w:hAnsi="Arial" w:cs="Arial"/>
          <w:lang w:val="es-PE"/>
        </w:rPr>
        <w:t xml:space="preserve">. Ha </w:t>
      </w:r>
      <w:r>
        <w:rPr>
          <w:rFonts w:ascii="Arial" w:hAnsi="Arial" w:cs="Arial"/>
          <w:lang w:val="es-PE"/>
        </w:rPr>
        <w:t>participado en</w:t>
      </w:r>
      <w:r w:rsidRPr="000E1D19">
        <w:rPr>
          <w:rFonts w:ascii="Arial" w:hAnsi="Arial" w:cs="Arial"/>
          <w:lang w:val="es-PE"/>
        </w:rPr>
        <w:t xml:space="preserve"> estudios técnico-económicos en proyectos de clase mundial en</w:t>
      </w:r>
      <w:r>
        <w:rPr>
          <w:rFonts w:ascii="Arial" w:hAnsi="Arial" w:cs="Arial"/>
          <w:lang w:val="es-PE"/>
        </w:rPr>
        <w:t xml:space="preserve"> Chile, Brasil, Perú y</w:t>
      </w:r>
      <w:r w:rsidRPr="000E1D19">
        <w:rPr>
          <w:rFonts w:ascii="Arial" w:hAnsi="Arial" w:cs="Arial"/>
          <w:lang w:val="es-PE"/>
        </w:rPr>
        <w:t xml:space="preserve"> Estados Unidos, especializándose en </w:t>
      </w:r>
      <w:r>
        <w:rPr>
          <w:rFonts w:ascii="Arial" w:hAnsi="Arial" w:cs="Arial"/>
          <w:lang w:val="es-PE"/>
        </w:rPr>
        <w:t>secuencia de minado, construcción</w:t>
      </w:r>
      <w:r w:rsidRPr="000E1D19">
        <w:rPr>
          <w:rFonts w:ascii="Arial" w:hAnsi="Arial" w:cs="Arial"/>
          <w:lang w:val="es-PE"/>
        </w:rPr>
        <w:t xml:space="preserve"> de planes LOM,</w:t>
      </w:r>
      <w:r>
        <w:rPr>
          <w:rFonts w:ascii="Arial" w:hAnsi="Arial" w:cs="Arial"/>
          <w:lang w:val="es-PE"/>
        </w:rPr>
        <w:t xml:space="preserve"> estudios de prefactibilidad </w:t>
      </w:r>
      <w:r w:rsidRPr="000E1D19">
        <w:rPr>
          <w:rFonts w:ascii="Arial" w:hAnsi="Arial" w:cs="Arial"/>
          <w:lang w:val="es-PE"/>
        </w:rPr>
        <w:t xml:space="preserve">y </w:t>
      </w:r>
      <w:r>
        <w:rPr>
          <w:rFonts w:ascii="Arial" w:hAnsi="Arial" w:cs="Arial"/>
          <w:lang w:val="es-PE"/>
        </w:rPr>
        <w:t>análisis económicos</w:t>
      </w:r>
      <w:r w:rsidRPr="000E1D19">
        <w:rPr>
          <w:rFonts w:ascii="Arial" w:hAnsi="Arial" w:cs="Arial"/>
          <w:lang w:val="es-PE"/>
        </w:rPr>
        <w:t xml:space="preserve">. Actualmente se desempeña como Ingeniero </w:t>
      </w:r>
      <w:r>
        <w:rPr>
          <w:rFonts w:ascii="Arial" w:hAnsi="Arial" w:cs="Arial"/>
          <w:lang w:val="es-PE"/>
        </w:rPr>
        <w:t>de Proyectos de Planeamiento</w:t>
      </w:r>
      <w:r w:rsidRPr="000E1D19">
        <w:rPr>
          <w:rFonts w:ascii="Arial" w:hAnsi="Arial" w:cs="Arial"/>
          <w:lang w:val="es-PE"/>
        </w:rPr>
        <w:t xml:space="preserve"> en REDCO </w:t>
      </w:r>
      <w:proofErr w:type="spellStart"/>
      <w:r w:rsidRPr="000E1D19">
        <w:rPr>
          <w:rFonts w:ascii="Arial" w:hAnsi="Arial" w:cs="Arial"/>
          <w:lang w:val="es-PE"/>
        </w:rPr>
        <w:t>Mining</w:t>
      </w:r>
      <w:proofErr w:type="spellEnd"/>
      <w:r w:rsidRPr="000E1D19">
        <w:rPr>
          <w:rFonts w:ascii="Arial" w:hAnsi="Arial" w:cs="Arial"/>
          <w:lang w:val="es-PE"/>
        </w:rPr>
        <w:t xml:space="preserve"> </w:t>
      </w:r>
      <w:proofErr w:type="spellStart"/>
      <w:r w:rsidRPr="000E1D19">
        <w:rPr>
          <w:rFonts w:ascii="Arial" w:hAnsi="Arial" w:cs="Arial"/>
          <w:lang w:val="es-PE"/>
        </w:rPr>
        <w:t>Consultants</w:t>
      </w:r>
      <w:proofErr w:type="spellEnd"/>
      <w:r w:rsidRPr="000E1D19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d</w:t>
      </w:r>
      <w:r w:rsidRPr="00A80248">
        <w:rPr>
          <w:rFonts w:ascii="Arial" w:hAnsi="Arial" w:cs="Arial"/>
          <w:lang w:val="es-PE"/>
        </w:rPr>
        <w:t xml:space="preserve">iseñando soluciones </w:t>
      </w:r>
      <w:r>
        <w:rPr>
          <w:rFonts w:ascii="Arial" w:hAnsi="Arial" w:cs="Arial"/>
          <w:lang w:val="es-PE"/>
        </w:rPr>
        <w:t>enfocadas</w:t>
      </w:r>
      <w:r w:rsidRPr="0030550D">
        <w:rPr>
          <w:rFonts w:ascii="Arial" w:hAnsi="Arial" w:cs="Arial"/>
          <w:lang w:val="es-PE"/>
        </w:rPr>
        <w:t xml:space="preserve"> en maximizar la rentabilidad y la eficiencia operativa</w:t>
      </w:r>
      <w:r>
        <w:rPr>
          <w:rFonts w:ascii="Arial" w:hAnsi="Arial" w:cs="Arial"/>
          <w:lang w:val="es-PE"/>
        </w:rPr>
        <w:t>.</w:t>
      </w:r>
    </w:p>
    <w:p w14:paraId="46C0B708" w14:textId="77777777" w:rsidR="001871A4" w:rsidRPr="00F8409B" w:rsidRDefault="001871A4" w:rsidP="001871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</w:p>
    <w:p w14:paraId="6408E5BD" w14:textId="48DC3E0F" w:rsidR="004B696D" w:rsidRDefault="004B696D" w:rsidP="00F8409B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F8409B">
        <w:rPr>
          <w:rFonts w:ascii="Arial" w:hAnsi="Arial" w:cs="Arial"/>
          <w:b/>
          <w:bCs/>
          <w:sz w:val="22"/>
          <w:szCs w:val="22"/>
          <w:lang w:val="es-419"/>
        </w:rPr>
        <w:t xml:space="preserve">Palabras claves: </w:t>
      </w:r>
      <w:proofErr w:type="spellStart"/>
      <w:r w:rsidRPr="00F8409B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Pr="00F8409B">
        <w:rPr>
          <w:rFonts w:ascii="Arial" w:hAnsi="Arial" w:cs="Arial"/>
          <w:sz w:val="22"/>
          <w:szCs w:val="22"/>
          <w:lang w:val="es-419"/>
        </w:rPr>
        <w:t xml:space="preserve">, nivel de producción, profundización, infraestructura, metodología, valor máximo </w:t>
      </w:r>
      <w:r w:rsidR="00230A4B">
        <w:rPr>
          <w:rFonts w:ascii="Arial" w:hAnsi="Arial" w:cs="Arial"/>
          <w:sz w:val="22"/>
          <w:szCs w:val="22"/>
          <w:lang w:val="es-419"/>
        </w:rPr>
        <w:t>extraíble</w:t>
      </w:r>
    </w:p>
    <w:p w14:paraId="3DCD22CD" w14:textId="77777777" w:rsidR="00230A4B" w:rsidRPr="00F8409B" w:rsidRDefault="00230A4B" w:rsidP="00F8409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7906425" w14:textId="0362F00E" w:rsidR="00587888" w:rsidRPr="00F8409B" w:rsidRDefault="004B696D" w:rsidP="00F8409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CL"/>
        </w:rPr>
      </w:pPr>
      <w:r w:rsidRPr="00F8409B">
        <w:rPr>
          <w:rFonts w:ascii="Arial" w:hAnsi="Arial" w:cs="Arial"/>
          <w:b/>
          <w:bCs/>
          <w:sz w:val="22"/>
          <w:szCs w:val="22"/>
          <w:lang w:val="es-CL"/>
        </w:rPr>
        <w:t>Resumen:</w:t>
      </w:r>
    </w:p>
    <w:p w14:paraId="01F63E20" w14:textId="058A594C" w:rsidR="00587888" w:rsidRPr="00F8409B" w:rsidRDefault="00587888" w:rsidP="00F8409B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8409B">
        <w:rPr>
          <w:rFonts w:ascii="Arial" w:hAnsi="Arial" w:cs="Arial"/>
          <w:sz w:val="22"/>
          <w:szCs w:val="22"/>
          <w:lang w:val="es-CL"/>
        </w:rPr>
        <w:t xml:space="preserve">La selección de la cota del nivel de producción es una de las decisiones más estratégicas a las que se enfrenta un proyecto de </w:t>
      </w:r>
      <w:proofErr w:type="spellStart"/>
      <w:r w:rsidRPr="00F8409B">
        <w:rPr>
          <w:rFonts w:ascii="Arial" w:hAnsi="Arial" w:cs="Arial"/>
          <w:sz w:val="22"/>
          <w:szCs w:val="22"/>
          <w:lang w:val="es-CL"/>
        </w:rPr>
        <w:t>caving</w:t>
      </w:r>
      <w:proofErr w:type="spellEnd"/>
      <w:r w:rsidRPr="00F8409B">
        <w:rPr>
          <w:rFonts w:ascii="Arial" w:hAnsi="Arial" w:cs="Arial"/>
          <w:sz w:val="22"/>
          <w:szCs w:val="22"/>
          <w:lang w:val="es-CL"/>
        </w:rPr>
        <w:t xml:space="preserve"> masivo. Ésta, en gran medida, define el tiempo del proyecto (tiempo requerido de profundización), sus costos de capital asociados a la infraestructura principal, la recuperación de recursos e incluso podría restringir la capacidad máxima de producción.</w:t>
      </w:r>
    </w:p>
    <w:p w14:paraId="2DD14F68" w14:textId="6A5F52EE" w:rsidR="00587888" w:rsidRPr="00F8409B" w:rsidRDefault="00587888" w:rsidP="00F8409B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8409B">
        <w:rPr>
          <w:rFonts w:ascii="Arial" w:hAnsi="Arial" w:cs="Arial"/>
          <w:sz w:val="22"/>
          <w:szCs w:val="22"/>
          <w:lang w:val="es-CL"/>
        </w:rPr>
        <w:t xml:space="preserve"> A lo largo de los años, han surgido muchas herramientas informáticas para ayudar de manera eficiente a la selección de dichos niveles, todas variaciones del mismo concepto de valor máximo extraíble asociado a cada elevación. Sin embargo, con depósitos masivos inclinados o que se extienden mucho en la vertical, y que no se pueden extraer desde una sola elevación, las técnicas tradicionales de selección de elevaciones de explotación resultan ser subóptimas. </w:t>
      </w:r>
    </w:p>
    <w:p w14:paraId="2927038E" w14:textId="5A2081D8" w:rsidR="00587888" w:rsidRPr="00F8409B" w:rsidRDefault="00587888" w:rsidP="00F8409B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F8409B">
        <w:rPr>
          <w:rFonts w:ascii="Arial" w:hAnsi="Arial" w:cs="Arial"/>
          <w:sz w:val="22"/>
          <w:szCs w:val="22"/>
          <w:lang w:val="es-CL"/>
        </w:rPr>
        <w:t>En este trabajo se propone una metodología para asegurar resultados óptimos a nivel global. Los insumos incluyen parámetros económicos y de costo, altura máxima aceptable de columna y costos de profundización. La técnica se demuestra en un caso real evaluando el impacto potencial en valor de un proyecto.</w:t>
      </w:r>
    </w:p>
    <w:p w14:paraId="14830A0C" w14:textId="32BE97CF" w:rsidR="00587888" w:rsidRPr="00F8409B" w:rsidRDefault="00587888" w:rsidP="00F8409B">
      <w:pPr>
        <w:spacing w:after="0" w:line="360" w:lineRule="auto"/>
        <w:jc w:val="both"/>
        <w:rPr>
          <w:lang w:val="es-419"/>
        </w:rPr>
      </w:pPr>
    </w:p>
    <w:sectPr w:rsidR="00587888" w:rsidRPr="00F8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88"/>
    <w:rsid w:val="001871A4"/>
    <w:rsid w:val="001B069E"/>
    <w:rsid w:val="00230A4B"/>
    <w:rsid w:val="00294313"/>
    <w:rsid w:val="004170D3"/>
    <w:rsid w:val="004B34DF"/>
    <w:rsid w:val="004B696D"/>
    <w:rsid w:val="00587888"/>
    <w:rsid w:val="005D4A79"/>
    <w:rsid w:val="00621147"/>
    <w:rsid w:val="0072535D"/>
    <w:rsid w:val="009E5B57"/>
    <w:rsid w:val="00BB1EA7"/>
    <w:rsid w:val="00C0767E"/>
    <w:rsid w:val="00C65840"/>
    <w:rsid w:val="00D650D6"/>
    <w:rsid w:val="00DA7883"/>
    <w:rsid w:val="00ED1091"/>
    <w:rsid w:val="00F36C56"/>
    <w:rsid w:val="00F8409B"/>
    <w:rsid w:val="00F85924"/>
    <w:rsid w:val="00FC0974"/>
    <w:rsid w:val="00FD1A05"/>
    <w:rsid w:val="00FE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91EBB"/>
  <w15:chartTrackingRefBased/>
  <w15:docId w15:val="{10371383-00B5-4A1E-82CE-66796156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88"/>
  </w:style>
  <w:style w:type="paragraph" w:styleId="Ttulo1">
    <w:name w:val="heading 1"/>
    <w:basedOn w:val="Normal"/>
    <w:next w:val="Normal"/>
    <w:link w:val="Ttulo1Car"/>
    <w:uiPriority w:val="9"/>
    <w:qFormat/>
    <w:rsid w:val="0058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8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71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spinoza@redcoglobal.com" TargetMode="External"/><Relationship Id="rId5" Type="http://schemas.openxmlformats.org/officeDocument/2006/relationships/hyperlink" Target="mailto:pvergara@redco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B908C-1EC8-4846-AF52-798A6708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Vergara</dc:creator>
  <cp:keywords/>
  <dc:description/>
  <cp:lastModifiedBy>Alejandra Montalvan</cp:lastModifiedBy>
  <cp:revision>10</cp:revision>
  <dcterms:created xsi:type="dcterms:W3CDTF">2025-04-07T04:06:00Z</dcterms:created>
  <dcterms:modified xsi:type="dcterms:W3CDTF">2025-04-15T17:57:00Z</dcterms:modified>
</cp:coreProperties>
</file>