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6A85" w14:textId="4A28421B" w:rsidR="0066195C" w:rsidRPr="00671E5A" w:rsidRDefault="0066195C" w:rsidP="00671E5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Plantilla resumen - PERUMIN</w:t>
      </w:r>
    </w:p>
    <w:p w14:paraId="0B034EC7" w14:textId="77425DD6" w:rsidR="001918E4" w:rsidRPr="00671E5A" w:rsidRDefault="00E6781C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50EB18" wp14:editId="23C4C7A8">
            <wp:simplePos x="0" y="0"/>
            <wp:positionH relativeFrom="column">
              <wp:posOffset>4619625</wp:posOffset>
            </wp:positionH>
            <wp:positionV relativeFrom="paragraph">
              <wp:posOffset>8255</wp:posOffset>
            </wp:positionV>
            <wp:extent cx="617220" cy="1023611"/>
            <wp:effectExtent l="0" t="0" r="0" b="5715"/>
            <wp:wrapTight wrapText="bothSides">
              <wp:wrapPolygon edited="0">
                <wp:start x="16000" y="0"/>
                <wp:lineTo x="10667" y="1609"/>
                <wp:lineTo x="2667" y="5631"/>
                <wp:lineTo x="0" y="14078"/>
                <wp:lineTo x="0" y="16492"/>
                <wp:lineTo x="3333" y="19307"/>
                <wp:lineTo x="2000" y="20112"/>
                <wp:lineTo x="2000" y="20916"/>
                <wp:lineTo x="3333" y="21318"/>
                <wp:lineTo x="19333" y="21318"/>
                <wp:lineTo x="20667" y="21318"/>
                <wp:lineTo x="20667" y="0"/>
                <wp:lineTo x="16000" y="0"/>
              </wp:wrapPolygon>
            </wp:wrapTight>
            <wp:docPr id="158382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0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195C" w:rsidRPr="00671E5A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4012F6">
        <w:rPr>
          <w:rFonts w:ascii="Arial" w:hAnsi="Arial" w:cs="Arial"/>
          <w:b/>
          <w:bCs/>
          <w:sz w:val="22"/>
          <w:szCs w:val="22"/>
        </w:rPr>
        <w:t>“</w:t>
      </w:r>
      <w:proofErr w:type="spellStart"/>
      <w:r w:rsidR="002469DA" w:rsidRPr="00671E5A">
        <w:rPr>
          <w:rFonts w:ascii="Arial" w:hAnsi="Arial" w:cs="Arial"/>
          <w:b/>
          <w:bCs/>
          <w:sz w:val="22"/>
          <w:szCs w:val="22"/>
        </w:rPr>
        <w:t>Yaku</w:t>
      </w:r>
      <w:r w:rsidR="004012F6">
        <w:rPr>
          <w:rFonts w:ascii="Arial" w:hAnsi="Arial" w:cs="Arial"/>
          <w:b/>
          <w:bCs/>
          <w:sz w:val="22"/>
          <w:szCs w:val="22"/>
        </w:rPr>
        <w:t>mo</w:t>
      </w:r>
      <w:r w:rsidR="002469DA" w:rsidRPr="00671E5A">
        <w:rPr>
          <w:rFonts w:ascii="Arial" w:hAnsi="Arial" w:cs="Arial"/>
          <w:b/>
          <w:bCs/>
          <w:sz w:val="22"/>
          <w:szCs w:val="22"/>
        </w:rPr>
        <w:t>vil</w:t>
      </w:r>
      <w:proofErr w:type="spellEnd"/>
      <w:r w:rsidR="004012F6">
        <w:rPr>
          <w:rFonts w:ascii="Arial" w:hAnsi="Arial" w:cs="Arial"/>
          <w:b/>
          <w:bCs/>
          <w:sz w:val="22"/>
          <w:szCs w:val="22"/>
        </w:rPr>
        <w:t xml:space="preserve">: </w:t>
      </w:r>
      <w:r w:rsidR="004012F6" w:rsidRPr="00671E5A">
        <w:rPr>
          <w:rFonts w:ascii="Arial" w:hAnsi="Arial" w:cs="Arial"/>
          <w:b/>
          <w:bCs/>
          <w:sz w:val="22"/>
          <w:szCs w:val="22"/>
        </w:rPr>
        <w:t xml:space="preserve">una aplicación digital para garantizar agua segura en las zonas rurales de </w:t>
      </w:r>
      <w:r w:rsidR="004012F6">
        <w:rPr>
          <w:rFonts w:ascii="Arial" w:hAnsi="Arial" w:cs="Arial"/>
          <w:b/>
          <w:bCs/>
          <w:sz w:val="22"/>
          <w:szCs w:val="22"/>
        </w:rPr>
        <w:t>C</w:t>
      </w:r>
      <w:r w:rsidR="004012F6" w:rsidRPr="00671E5A">
        <w:rPr>
          <w:rFonts w:ascii="Arial" w:hAnsi="Arial" w:cs="Arial"/>
          <w:b/>
          <w:bCs/>
          <w:sz w:val="22"/>
          <w:szCs w:val="22"/>
        </w:rPr>
        <w:t xml:space="preserve">ajamarca y el </w:t>
      </w:r>
      <w:r w:rsidR="004012F6">
        <w:rPr>
          <w:rFonts w:ascii="Arial" w:hAnsi="Arial" w:cs="Arial"/>
          <w:b/>
          <w:bCs/>
          <w:sz w:val="22"/>
          <w:szCs w:val="22"/>
        </w:rPr>
        <w:t>P</w:t>
      </w:r>
      <w:r w:rsidR="004012F6" w:rsidRPr="00671E5A">
        <w:rPr>
          <w:rFonts w:ascii="Arial" w:hAnsi="Arial" w:cs="Arial"/>
          <w:b/>
          <w:bCs/>
          <w:sz w:val="22"/>
          <w:szCs w:val="22"/>
        </w:rPr>
        <w:t>erú</w:t>
      </w:r>
      <w:r w:rsidR="004012F6">
        <w:rPr>
          <w:rFonts w:ascii="Arial" w:hAnsi="Arial" w:cs="Arial"/>
          <w:b/>
          <w:bCs/>
          <w:sz w:val="22"/>
          <w:szCs w:val="22"/>
        </w:rPr>
        <w:t>”.</w:t>
      </w:r>
    </w:p>
    <w:p w14:paraId="0E32C7D2" w14:textId="7094B5E3" w:rsidR="0066195C" w:rsidRPr="00671E5A" w:rsidRDefault="0066195C" w:rsidP="00671E5A">
      <w:pPr>
        <w:spacing w:line="360" w:lineRule="auto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Tema:</w:t>
      </w:r>
      <w:r w:rsidRPr="00671E5A">
        <w:rPr>
          <w:rFonts w:ascii="Arial" w:hAnsi="Arial" w:cs="Arial"/>
          <w:sz w:val="22"/>
          <w:szCs w:val="22"/>
        </w:rPr>
        <w:t xml:space="preserve"> </w:t>
      </w:r>
      <w:r w:rsidR="00672789" w:rsidRPr="00671E5A">
        <w:rPr>
          <w:rFonts w:ascii="Arial" w:hAnsi="Arial" w:cs="Arial"/>
          <w:sz w:val="22"/>
          <w:szCs w:val="22"/>
        </w:rPr>
        <w:t>Responsabilidad social empresarial / valor compartido</w:t>
      </w:r>
    </w:p>
    <w:p w14:paraId="4D287AA9" w14:textId="77777777" w:rsidR="0066195C" w:rsidRPr="00671E5A" w:rsidRDefault="0066195C" w:rsidP="00671E5A">
      <w:pPr>
        <w:spacing w:line="360" w:lineRule="auto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Categoría:</w:t>
      </w:r>
      <w:r w:rsidRPr="00671E5A">
        <w:rPr>
          <w:rFonts w:ascii="Arial" w:hAnsi="Arial" w:cs="Arial"/>
          <w:sz w:val="22"/>
          <w:szCs w:val="22"/>
        </w:rPr>
        <w:t xml:space="preserve"> ESG (</w:t>
      </w:r>
      <w:proofErr w:type="spellStart"/>
      <w:r w:rsidRPr="00671E5A">
        <w:rPr>
          <w:rFonts w:ascii="Arial" w:hAnsi="Arial" w:cs="Arial"/>
          <w:sz w:val="22"/>
          <w:szCs w:val="22"/>
        </w:rPr>
        <w:t>Environmental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, Social, </w:t>
      </w:r>
      <w:proofErr w:type="spellStart"/>
      <w:r w:rsidRPr="00671E5A">
        <w:rPr>
          <w:rFonts w:ascii="Arial" w:hAnsi="Arial" w:cs="Arial"/>
          <w:sz w:val="22"/>
          <w:szCs w:val="22"/>
        </w:rPr>
        <w:t>Governance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) </w:t>
      </w:r>
    </w:p>
    <w:p w14:paraId="61492634" w14:textId="77777777" w:rsidR="00D604E0" w:rsidRPr="00671E5A" w:rsidRDefault="0066195C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Datos del autor y coautores:</w:t>
      </w:r>
      <w:r w:rsidRPr="00671E5A">
        <w:rPr>
          <w:rFonts w:ascii="Arial" w:hAnsi="Arial" w:cs="Arial"/>
          <w:sz w:val="22"/>
          <w:szCs w:val="22"/>
        </w:rPr>
        <w:t xml:space="preserve"> </w:t>
      </w:r>
    </w:p>
    <w:p w14:paraId="31E38C0A" w14:textId="2984835D" w:rsidR="002469DA" w:rsidRPr="00671E5A" w:rsidRDefault="00D604E0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Autor</w:t>
      </w:r>
      <w:r w:rsidR="007D60C8" w:rsidRPr="00671E5A">
        <w:rPr>
          <w:rFonts w:ascii="Arial" w:hAnsi="Arial" w:cs="Arial"/>
          <w:b/>
          <w:bCs/>
          <w:sz w:val="22"/>
          <w:szCs w:val="22"/>
        </w:rPr>
        <w:t>a</w:t>
      </w:r>
      <w:r w:rsidRPr="00671E5A">
        <w:rPr>
          <w:rFonts w:ascii="Arial" w:hAnsi="Arial" w:cs="Arial"/>
          <w:b/>
          <w:bCs/>
          <w:sz w:val="22"/>
          <w:szCs w:val="22"/>
        </w:rPr>
        <w:t>:</w:t>
      </w:r>
      <w:r w:rsidRPr="00671E5A">
        <w:rPr>
          <w:rFonts w:ascii="Arial" w:hAnsi="Arial" w:cs="Arial"/>
          <w:sz w:val="22"/>
          <w:szCs w:val="22"/>
        </w:rPr>
        <w:t xml:space="preserve"> </w:t>
      </w:r>
      <w:r w:rsidR="002469DA" w:rsidRPr="00671E5A">
        <w:rPr>
          <w:rFonts w:ascii="Arial" w:hAnsi="Arial" w:cs="Arial"/>
          <w:sz w:val="22"/>
          <w:szCs w:val="22"/>
        </w:rPr>
        <w:t xml:space="preserve">Marya Chilón Gonzáles, coordinadora de proyectos de saneamiento de Newmont ALAC. Jirón La Cantuta </w:t>
      </w:r>
      <w:proofErr w:type="spellStart"/>
      <w:r w:rsidR="002469DA" w:rsidRPr="00671E5A">
        <w:rPr>
          <w:rFonts w:ascii="Arial" w:hAnsi="Arial" w:cs="Arial"/>
          <w:sz w:val="22"/>
          <w:szCs w:val="22"/>
        </w:rPr>
        <w:t>Mza</w:t>
      </w:r>
      <w:proofErr w:type="spellEnd"/>
      <w:r w:rsidR="001918E4" w:rsidRPr="00671E5A">
        <w:rPr>
          <w:rFonts w:ascii="Arial" w:hAnsi="Arial" w:cs="Arial"/>
          <w:sz w:val="22"/>
          <w:szCs w:val="22"/>
        </w:rPr>
        <w:t>.</w:t>
      </w:r>
      <w:r w:rsidR="002469DA" w:rsidRPr="00671E5A">
        <w:rPr>
          <w:rFonts w:ascii="Arial" w:hAnsi="Arial" w:cs="Arial"/>
          <w:sz w:val="22"/>
          <w:szCs w:val="22"/>
        </w:rPr>
        <w:t xml:space="preserve"> A-3. Marya.chilon@losandes.org.pe Cel. 917373631</w:t>
      </w:r>
    </w:p>
    <w:p w14:paraId="18467900" w14:textId="77777777" w:rsidR="002469DA" w:rsidRPr="00671E5A" w:rsidRDefault="00D604E0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1E5A">
        <w:rPr>
          <w:rFonts w:ascii="Arial" w:hAnsi="Arial" w:cs="Arial"/>
          <w:b/>
          <w:bCs/>
          <w:sz w:val="22"/>
          <w:szCs w:val="22"/>
        </w:rPr>
        <w:t>CoAutor</w:t>
      </w:r>
      <w:proofErr w:type="spellEnd"/>
      <w:r w:rsidRPr="00671E5A">
        <w:rPr>
          <w:rFonts w:ascii="Arial" w:hAnsi="Arial" w:cs="Arial"/>
          <w:b/>
          <w:bCs/>
          <w:sz w:val="22"/>
          <w:szCs w:val="22"/>
        </w:rPr>
        <w:t>:</w:t>
      </w:r>
      <w:r w:rsidRPr="00671E5A">
        <w:rPr>
          <w:rFonts w:ascii="Arial" w:hAnsi="Arial" w:cs="Arial"/>
          <w:sz w:val="22"/>
          <w:szCs w:val="22"/>
        </w:rPr>
        <w:t xml:space="preserve"> </w:t>
      </w:r>
      <w:r w:rsidR="002469DA" w:rsidRPr="00671E5A">
        <w:rPr>
          <w:rFonts w:ascii="Arial" w:hAnsi="Arial" w:cs="Arial"/>
          <w:sz w:val="22"/>
          <w:szCs w:val="22"/>
        </w:rPr>
        <w:t xml:space="preserve">Raúl Arévalo Saavedra, gerente de agua e infraestructura de Newmont ALAC. Jirón La Cantuta </w:t>
      </w:r>
      <w:proofErr w:type="spellStart"/>
      <w:r w:rsidR="002469DA" w:rsidRPr="00671E5A">
        <w:rPr>
          <w:rFonts w:ascii="Arial" w:hAnsi="Arial" w:cs="Arial"/>
          <w:sz w:val="22"/>
          <w:szCs w:val="22"/>
        </w:rPr>
        <w:t>Mza</w:t>
      </w:r>
      <w:proofErr w:type="spellEnd"/>
      <w:r w:rsidR="002469DA" w:rsidRPr="00671E5A">
        <w:rPr>
          <w:rFonts w:ascii="Arial" w:hAnsi="Arial" w:cs="Arial"/>
          <w:sz w:val="22"/>
          <w:szCs w:val="22"/>
        </w:rPr>
        <w:t xml:space="preserve"> A-3. Raul.arevalo@losandes.org.pe Cel. 936534521</w:t>
      </w:r>
    </w:p>
    <w:p w14:paraId="5917199D" w14:textId="41D8AB26" w:rsidR="002469DA" w:rsidRPr="00671E5A" w:rsidRDefault="0066195C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Palabras claves:</w:t>
      </w:r>
      <w:r w:rsidRPr="00671E5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469DA" w:rsidRPr="00671E5A">
        <w:rPr>
          <w:rFonts w:ascii="Arial" w:hAnsi="Arial" w:cs="Arial"/>
          <w:sz w:val="22"/>
          <w:szCs w:val="22"/>
        </w:rPr>
        <w:t>Yaku</w:t>
      </w:r>
      <w:r w:rsidR="00671E5A">
        <w:rPr>
          <w:rFonts w:ascii="Arial" w:hAnsi="Arial" w:cs="Arial"/>
          <w:sz w:val="22"/>
          <w:szCs w:val="22"/>
        </w:rPr>
        <w:t>mo</w:t>
      </w:r>
      <w:r w:rsidR="002469DA" w:rsidRPr="00671E5A">
        <w:rPr>
          <w:rFonts w:ascii="Arial" w:hAnsi="Arial" w:cs="Arial"/>
          <w:sz w:val="22"/>
          <w:szCs w:val="22"/>
        </w:rPr>
        <w:t>vil</w:t>
      </w:r>
      <w:proofErr w:type="spellEnd"/>
      <w:r w:rsidR="002469DA" w:rsidRPr="00671E5A">
        <w:rPr>
          <w:rFonts w:ascii="Arial" w:hAnsi="Arial" w:cs="Arial"/>
          <w:sz w:val="22"/>
          <w:szCs w:val="22"/>
        </w:rPr>
        <w:t>, innovación digital, cloración, inclusión tecnológica, saneamiento rural, Cajamarca, ODS6, JASS, sostenibilidad</w:t>
      </w:r>
    </w:p>
    <w:p w14:paraId="21253937" w14:textId="652BB6F7" w:rsidR="00B1659E" w:rsidRPr="00671E5A" w:rsidRDefault="0066195C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Resumen:</w:t>
      </w:r>
    </w:p>
    <w:p w14:paraId="3AA8C3E3" w14:textId="77777777" w:rsidR="002469DA" w:rsidRPr="00671E5A" w:rsidRDefault="002469DA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sz w:val="22"/>
          <w:szCs w:val="22"/>
        </w:rPr>
        <w:t>El acceso al agua segura es un derecho universal y una condición fundamental para la salud pública. En la zona rural de Cajamarca, aunque el 76.6% de la población cuenta con servicio de agua potable, apenas el 4.3% accede a agua correctamente clorada, según el Plan Regional de Saneamiento 2024. Este bajo porcentaje revela una crisis silenciosa: la cloración y desinfección del agua no se realizan adecuadamente, principalmente por falta de capacidades técnicas, herramientas apropiadas y acompañamiento permanente a las Juntas Administradoras de Servicios de Saneamiento (JASS), responsables del servicio en las comunidades rurales.</w:t>
      </w:r>
    </w:p>
    <w:p w14:paraId="776FBED1" w14:textId="56750D2F" w:rsidR="002469DA" w:rsidRPr="00671E5A" w:rsidRDefault="002469DA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sz w:val="22"/>
          <w:szCs w:val="22"/>
        </w:rPr>
        <w:t xml:space="preserve">En respuesta a este desafío, </w:t>
      </w:r>
      <w:r w:rsidRPr="00671E5A">
        <w:rPr>
          <w:rFonts w:ascii="Arial" w:hAnsi="Arial" w:cs="Arial"/>
          <w:b/>
          <w:bCs/>
          <w:sz w:val="22"/>
          <w:szCs w:val="22"/>
        </w:rPr>
        <w:t>Newmont ALAC</w:t>
      </w:r>
      <w:r w:rsidRPr="00671E5A">
        <w:rPr>
          <w:rFonts w:ascii="Arial" w:hAnsi="Arial" w:cs="Arial"/>
          <w:sz w:val="22"/>
          <w:szCs w:val="22"/>
        </w:rPr>
        <w:t xml:space="preserve"> lidera una iniciativa pionera que combina </w:t>
      </w:r>
      <w:r w:rsidR="007C4D66" w:rsidRPr="007C4D66">
        <w:rPr>
          <w:rFonts w:ascii="Arial" w:hAnsi="Arial" w:cs="Arial"/>
          <w:b/>
          <w:bCs/>
          <w:sz w:val="22"/>
          <w:szCs w:val="22"/>
        </w:rPr>
        <w:t>capacitación,</w:t>
      </w:r>
      <w:r w:rsidR="007C4D66">
        <w:rPr>
          <w:rFonts w:ascii="Arial" w:hAnsi="Arial" w:cs="Arial"/>
          <w:sz w:val="22"/>
          <w:szCs w:val="22"/>
        </w:rPr>
        <w:t xml:space="preserve"> </w:t>
      </w:r>
      <w:r w:rsidRPr="00671E5A">
        <w:rPr>
          <w:rFonts w:ascii="Arial" w:hAnsi="Arial" w:cs="Arial"/>
          <w:b/>
          <w:bCs/>
          <w:sz w:val="22"/>
          <w:szCs w:val="22"/>
        </w:rPr>
        <w:t>tecnología, inclusión y sostenibilidad</w:t>
      </w:r>
      <w:r w:rsidRPr="00671E5A">
        <w:rPr>
          <w:rFonts w:ascii="Arial" w:hAnsi="Arial" w:cs="Arial"/>
          <w:sz w:val="22"/>
          <w:szCs w:val="22"/>
        </w:rPr>
        <w:t xml:space="preserve">: la creación e implementación de la aplicación </w:t>
      </w:r>
      <w:r w:rsidR="007C4D66">
        <w:rPr>
          <w:rFonts w:ascii="Arial" w:hAnsi="Arial" w:cs="Arial"/>
          <w:sz w:val="22"/>
          <w:szCs w:val="22"/>
        </w:rPr>
        <w:t>digital</w:t>
      </w:r>
      <w:r w:rsidRPr="00671E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1E5A">
        <w:rPr>
          <w:rFonts w:ascii="Arial" w:hAnsi="Arial" w:cs="Arial"/>
          <w:b/>
          <w:bCs/>
          <w:i/>
          <w:iCs/>
          <w:sz w:val="22"/>
          <w:szCs w:val="22"/>
        </w:rPr>
        <w:t>Yaku</w:t>
      </w:r>
      <w:r w:rsidR="007C4D66">
        <w:rPr>
          <w:rFonts w:ascii="Arial" w:hAnsi="Arial" w:cs="Arial"/>
          <w:b/>
          <w:bCs/>
          <w:i/>
          <w:iCs/>
          <w:sz w:val="22"/>
          <w:szCs w:val="22"/>
        </w:rPr>
        <w:t>mmo</w:t>
      </w:r>
      <w:r w:rsidRPr="00671E5A">
        <w:rPr>
          <w:rFonts w:ascii="Arial" w:hAnsi="Arial" w:cs="Arial"/>
          <w:b/>
          <w:bCs/>
          <w:i/>
          <w:iCs/>
          <w:sz w:val="22"/>
          <w:szCs w:val="22"/>
        </w:rPr>
        <w:t>vil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, una herramienta digital que ha revolucionado el proceso de cloración del agua en zonas rurales. Esta </w:t>
      </w:r>
      <w:proofErr w:type="gramStart"/>
      <w:r w:rsidRPr="00671E5A">
        <w:rPr>
          <w:rFonts w:ascii="Arial" w:hAnsi="Arial" w:cs="Arial"/>
          <w:sz w:val="22"/>
          <w:szCs w:val="22"/>
        </w:rPr>
        <w:t>app</w:t>
      </w:r>
      <w:proofErr w:type="gramEnd"/>
      <w:r w:rsidRPr="00671E5A">
        <w:rPr>
          <w:rFonts w:ascii="Arial" w:hAnsi="Arial" w:cs="Arial"/>
          <w:sz w:val="22"/>
          <w:szCs w:val="22"/>
        </w:rPr>
        <w:t xml:space="preserve">, validada por la Mesa Regional de Saneamiento </w:t>
      </w:r>
      <w:r w:rsidR="007C4D66">
        <w:rPr>
          <w:rFonts w:ascii="Arial" w:hAnsi="Arial" w:cs="Arial"/>
          <w:sz w:val="22"/>
          <w:szCs w:val="22"/>
        </w:rPr>
        <w:t>que la integran</w:t>
      </w:r>
      <w:r w:rsidRPr="00671E5A">
        <w:rPr>
          <w:rFonts w:ascii="Arial" w:hAnsi="Arial" w:cs="Arial"/>
          <w:sz w:val="22"/>
          <w:szCs w:val="22"/>
        </w:rPr>
        <w:t xml:space="preserve"> el Ministerio de Vivienda, SUNASS, la Dirección Regional de Salud</w:t>
      </w:r>
      <w:r w:rsidR="007C4D66">
        <w:rPr>
          <w:rFonts w:ascii="Arial" w:hAnsi="Arial" w:cs="Arial"/>
          <w:sz w:val="22"/>
          <w:szCs w:val="22"/>
        </w:rPr>
        <w:t>,</w:t>
      </w:r>
      <w:r w:rsidRPr="00671E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1E5A">
        <w:rPr>
          <w:rFonts w:ascii="Arial" w:hAnsi="Arial" w:cs="Arial"/>
          <w:sz w:val="22"/>
          <w:szCs w:val="22"/>
        </w:rPr>
        <w:t>Water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1E5A">
        <w:rPr>
          <w:rFonts w:ascii="Arial" w:hAnsi="Arial" w:cs="Arial"/>
          <w:sz w:val="22"/>
          <w:szCs w:val="22"/>
        </w:rPr>
        <w:t>for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 People</w:t>
      </w:r>
      <w:r w:rsidR="007C4D66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7C4D66">
        <w:rPr>
          <w:rFonts w:ascii="Arial" w:hAnsi="Arial" w:cs="Arial"/>
          <w:sz w:val="22"/>
          <w:szCs w:val="22"/>
        </w:rPr>
        <w:t>Newmont</w:t>
      </w:r>
      <w:proofErr w:type="spellEnd"/>
      <w:r w:rsidR="007C4D66">
        <w:rPr>
          <w:rFonts w:ascii="Arial" w:hAnsi="Arial" w:cs="Arial"/>
          <w:sz w:val="22"/>
          <w:szCs w:val="22"/>
        </w:rPr>
        <w:t xml:space="preserve"> ALAC</w:t>
      </w:r>
      <w:r w:rsidRPr="00671E5A">
        <w:rPr>
          <w:rFonts w:ascii="Arial" w:hAnsi="Arial" w:cs="Arial"/>
          <w:sz w:val="22"/>
          <w:szCs w:val="22"/>
        </w:rPr>
        <w:t>, ha demostrado que la transformación digital puede llegar a donde más se necesita</w:t>
      </w:r>
      <w:r w:rsidR="007C4D66">
        <w:rPr>
          <w:rFonts w:ascii="Arial" w:hAnsi="Arial" w:cs="Arial"/>
          <w:sz w:val="22"/>
          <w:szCs w:val="22"/>
        </w:rPr>
        <w:t>, especialmente para el cierre de brechas en la gestión del agua para consumo humano</w:t>
      </w:r>
      <w:r w:rsidRPr="00671E5A">
        <w:rPr>
          <w:rFonts w:ascii="Arial" w:hAnsi="Arial" w:cs="Arial"/>
          <w:sz w:val="22"/>
          <w:szCs w:val="22"/>
        </w:rPr>
        <w:t>.</w:t>
      </w:r>
    </w:p>
    <w:p w14:paraId="14F85296" w14:textId="6D63EBB8" w:rsidR="002469DA" w:rsidRPr="00671E5A" w:rsidRDefault="002469DA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1E5A">
        <w:rPr>
          <w:rFonts w:ascii="Arial" w:hAnsi="Arial" w:cs="Arial"/>
          <w:b/>
          <w:bCs/>
          <w:i/>
          <w:iCs/>
          <w:sz w:val="22"/>
          <w:szCs w:val="22"/>
        </w:rPr>
        <w:lastRenderedPageBreak/>
        <w:t>Yaku</w:t>
      </w:r>
      <w:r w:rsidR="007C4D66">
        <w:rPr>
          <w:rFonts w:ascii="Arial" w:hAnsi="Arial" w:cs="Arial"/>
          <w:b/>
          <w:bCs/>
          <w:i/>
          <w:iCs/>
          <w:sz w:val="22"/>
          <w:szCs w:val="22"/>
        </w:rPr>
        <w:t>mo</w:t>
      </w:r>
      <w:r w:rsidRPr="00671E5A">
        <w:rPr>
          <w:rFonts w:ascii="Arial" w:hAnsi="Arial" w:cs="Arial"/>
          <w:b/>
          <w:bCs/>
          <w:i/>
          <w:iCs/>
          <w:sz w:val="22"/>
          <w:szCs w:val="22"/>
        </w:rPr>
        <w:t>vil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 </w:t>
      </w:r>
      <w:r w:rsidR="004012F6">
        <w:rPr>
          <w:rFonts w:ascii="Arial" w:hAnsi="Arial" w:cs="Arial"/>
          <w:sz w:val="22"/>
          <w:szCs w:val="22"/>
        </w:rPr>
        <w:t xml:space="preserve">(instalada en Play Store) </w:t>
      </w:r>
      <w:r w:rsidRPr="00671E5A">
        <w:rPr>
          <w:rFonts w:ascii="Arial" w:hAnsi="Arial" w:cs="Arial"/>
          <w:sz w:val="22"/>
          <w:szCs w:val="22"/>
        </w:rPr>
        <w:t xml:space="preserve">permite </w:t>
      </w:r>
      <w:r w:rsidR="007C4D66">
        <w:rPr>
          <w:rFonts w:ascii="Arial" w:hAnsi="Arial" w:cs="Arial"/>
          <w:sz w:val="22"/>
          <w:szCs w:val="22"/>
        </w:rPr>
        <w:t>que</w:t>
      </w:r>
      <w:r w:rsidRPr="00671E5A">
        <w:rPr>
          <w:rFonts w:ascii="Arial" w:hAnsi="Arial" w:cs="Arial"/>
          <w:sz w:val="22"/>
          <w:szCs w:val="22"/>
        </w:rPr>
        <w:t xml:space="preserve"> los operadores de sistemas de agua —muchos sin formación técnica— puedan calcular la dosis correcta de cloro solo ingresando parámetros básicos (dimensiones del reservorio, caudal, tiempo de llenado). La </w:t>
      </w:r>
      <w:proofErr w:type="gramStart"/>
      <w:r w:rsidRPr="00671E5A">
        <w:rPr>
          <w:rFonts w:ascii="Arial" w:hAnsi="Arial" w:cs="Arial"/>
          <w:sz w:val="22"/>
          <w:szCs w:val="22"/>
        </w:rPr>
        <w:t>app</w:t>
      </w:r>
      <w:proofErr w:type="gramEnd"/>
      <w:r w:rsidRPr="00671E5A">
        <w:rPr>
          <w:rFonts w:ascii="Arial" w:hAnsi="Arial" w:cs="Arial"/>
          <w:sz w:val="22"/>
          <w:szCs w:val="22"/>
        </w:rPr>
        <w:t xml:space="preserve"> realiza los cálculos automáticamente, sugiere las cantidades necesarias, almacena los registros y agenda la siguiente fecha de cloración, garantizando continuidad y trazabilidad en el servicio. Esto ha significado </w:t>
      </w:r>
      <w:r w:rsidRPr="00671E5A">
        <w:rPr>
          <w:rFonts w:ascii="Arial" w:hAnsi="Arial" w:cs="Arial"/>
          <w:b/>
          <w:bCs/>
          <w:sz w:val="22"/>
          <w:szCs w:val="22"/>
        </w:rPr>
        <w:t>inclusión tecnológica real</w:t>
      </w:r>
      <w:r w:rsidRPr="00671E5A">
        <w:rPr>
          <w:rFonts w:ascii="Arial" w:hAnsi="Arial" w:cs="Arial"/>
          <w:sz w:val="22"/>
          <w:szCs w:val="22"/>
        </w:rPr>
        <w:t>, fortaleciendo la gestión comunitaria del agua y reduciendo significativamente los errores en el proceso de desinfección.</w:t>
      </w:r>
    </w:p>
    <w:p w14:paraId="28F959FC" w14:textId="77777777" w:rsidR="00923775" w:rsidRPr="00671E5A" w:rsidRDefault="00923775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671E5A">
        <w:rPr>
          <w:rFonts w:ascii="Arial" w:hAnsi="Arial" w:cs="Arial"/>
          <w:b/>
          <w:bCs/>
          <w:sz w:val="22"/>
          <w:szCs w:val="22"/>
          <w:lang w:val="es-ES"/>
        </w:rPr>
        <w:t>Metodología</w:t>
      </w:r>
    </w:p>
    <w:p w14:paraId="55FAE572" w14:textId="2D313D33" w:rsidR="007C4D66" w:rsidRPr="007C4D66" w:rsidRDefault="007C4D66" w:rsidP="007C4D6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C4D66">
        <w:rPr>
          <w:rFonts w:ascii="Arial" w:hAnsi="Arial" w:cs="Arial"/>
          <w:sz w:val="22"/>
          <w:szCs w:val="22"/>
        </w:rPr>
        <w:t xml:space="preserve">La estrategia que sustenta la implementación de </w:t>
      </w:r>
      <w:proofErr w:type="spellStart"/>
      <w:r>
        <w:rPr>
          <w:rFonts w:ascii="Arial" w:hAnsi="Arial" w:cs="Arial"/>
          <w:sz w:val="22"/>
          <w:szCs w:val="22"/>
        </w:rPr>
        <w:t>Yakumovil</w:t>
      </w:r>
      <w:proofErr w:type="spellEnd"/>
      <w:r>
        <w:rPr>
          <w:rFonts w:ascii="Arial" w:hAnsi="Arial" w:cs="Arial"/>
          <w:sz w:val="22"/>
          <w:szCs w:val="22"/>
        </w:rPr>
        <w:t xml:space="preserve"> en la gestión del agua para consumo humano en la zona rural, tiene</w:t>
      </w:r>
      <w:r w:rsidRPr="007C4D66">
        <w:rPr>
          <w:rFonts w:ascii="Arial" w:hAnsi="Arial" w:cs="Arial"/>
          <w:sz w:val="22"/>
          <w:szCs w:val="22"/>
        </w:rPr>
        <w:t xml:space="preserve"> tres componentes </w:t>
      </w:r>
      <w:r>
        <w:rPr>
          <w:rFonts w:ascii="Arial" w:hAnsi="Arial" w:cs="Arial"/>
          <w:sz w:val="22"/>
          <w:szCs w:val="22"/>
        </w:rPr>
        <w:t>que se complementan:</w:t>
      </w:r>
    </w:p>
    <w:p w14:paraId="01AF8A90" w14:textId="52D62B22" w:rsidR="007C4D66" w:rsidRPr="007C4D66" w:rsidRDefault="007C4D66" w:rsidP="007C4D6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C4D66">
        <w:rPr>
          <w:rFonts w:ascii="Arial" w:hAnsi="Arial" w:cs="Arial"/>
          <w:b/>
          <w:bCs/>
          <w:sz w:val="22"/>
          <w:szCs w:val="22"/>
        </w:rPr>
        <w:t>Fortalecimiento de capacidades comunitarias</w:t>
      </w:r>
      <w:r w:rsidRPr="007C4D66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7C4D66">
        <w:rPr>
          <w:rFonts w:ascii="Arial" w:hAnsi="Arial" w:cs="Arial"/>
          <w:sz w:val="22"/>
          <w:szCs w:val="22"/>
        </w:rPr>
        <w:t xml:space="preserve">Se han desarrollado más de 60 talleres prácticos en caseríos de Cajamarca, Los Baños del Inca y La Encañada, abordando roles de las JASS, mantenimiento de sistemas y, principalmente, técnicas de cloración apoyadas por el uso de la </w:t>
      </w:r>
      <w:proofErr w:type="gramStart"/>
      <w:r w:rsidRPr="007C4D66">
        <w:rPr>
          <w:rFonts w:ascii="Arial" w:hAnsi="Arial" w:cs="Arial"/>
          <w:sz w:val="22"/>
          <w:szCs w:val="22"/>
        </w:rPr>
        <w:t>app</w:t>
      </w:r>
      <w:proofErr w:type="gramEnd"/>
      <w:r w:rsidRPr="007C4D66">
        <w:rPr>
          <w:rFonts w:ascii="Arial" w:hAnsi="Arial" w:cs="Arial"/>
          <w:sz w:val="22"/>
          <w:szCs w:val="22"/>
        </w:rPr>
        <w:t>. Se han creado “comunidades de aprendizaje” donde los propios directivos replican lo aprendido.</w:t>
      </w:r>
    </w:p>
    <w:p w14:paraId="6BE19E75" w14:textId="5945948C" w:rsidR="007C4D66" w:rsidRPr="007C4D66" w:rsidRDefault="007C4D66" w:rsidP="007C4D6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C4D66">
        <w:rPr>
          <w:rFonts w:ascii="Arial" w:hAnsi="Arial" w:cs="Arial"/>
          <w:b/>
          <w:bCs/>
          <w:sz w:val="22"/>
          <w:szCs w:val="22"/>
        </w:rPr>
        <w:t>Innovación tecnológica adaptada al contexto rural</w:t>
      </w:r>
      <w:r w:rsidRPr="007C4D66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4D66">
        <w:rPr>
          <w:rFonts w:ascii="Arial" w:hAnsi="Arial" w:cs="Arial"/>
          <w:sz w:val="22"/>
          <w:szCs w:val="22"/>
        </w:rPr>
        <w:t>Yaku</w:t>
      </w:r>
      <w:r>
        <w:rPr>
          <w:rFonts w:ascii="Arial" w:hAnsi="Arial" w:cs="Arial"/>
          <w:sz w:val="22"/>
          <w:szCs w:val="22"/>
        </w:rPr>
        <w:t>mo</w:t>
      </w:r>
      <w:r w:rsidRPr="007C4D66">
        <w:rPr>
          <w:rFonts w:ascii="Arial" w:hAnsi="Arial" w:cs="Arial"/>
          <w:sz w:val="22"/>
          <w:szCs w:val="22"/>
        </w:rPr>
        <w:t>vil</w:t>
      </w:r>
      <w:proofErr w:type="spellEnd"/>
      <w:r w:rsidRPr="007C4D66">
        <w:rPr>
          <w:rFonts w:ascii="Arial" w:hAnsi="Arial" w:cs="Arial"/>
          <w:sz w:val="22"/>
          <w:szCs w:val="22"/>
        </w:rPr>
        <w:t xml:space="preserve"> fue diseñada con y para los operadores de las JASS, considerando su nivel educativo y acceso a tecnología. La interfaz es simple, intuitiva y puede usarse sin conexión a internet. El algoritmo incorpora criterios técnicos oficiales del sector saneamiento y cumple con las normas de calidad del agua para consumo humano.</w:t>
      </w:r>
    </w:p>
    <w:p w14:paraId="20693F0F" w14:textId="1495C65B" w:rsidR="007C4D66" w:rsidRPr="007C4D66" w:rsidRDefault="007C4D66" w:rsidP="007C4D6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C4D66">
        <w:rPr>
          <w:rFonts w:ascii="Arial" w:hAnsi="Arial" w:cs="Arial"/>
          <w:b/>
          <w:bCs/>
          <w:sz w:val="22"/>
          <w:szCs w:val="22"/>
        </w:rPr>
        <w:t>Articulación interinstitucional para sostenibilidad</w:t>
      </w:r>
      <w:r w:rsidRPr="007C4D66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7C4D66">
        <w:rPr>
          <w:rFonts w:ascii="Arial" w:hAnsi="Arial" w:cs="Arial"/>
          <w:sz w:val="22"/>
          <w:szCs w:val="22"/>
        </w:rPr>
        <w:t xml:space="preserve">La iniciativa se articula con actores clave como el Gobierno Regional, </w:t>
      </w:r>
      <w:r w:rsidR="002F1902">
        <w:rPr>
          <w:rFonts w:ascii="Arial" w:hAnsi="Arial" w:cs="Arial"/>
          <w:sz w:val="22"/>
          <w:szCs w:val="22"/>
        </w:rPr>
        <w:t xml:space="preserve">las Áreas Técnicas Municipales, el Centro de Atención al Ciudadano del </w:t>
      </w:r>
      <w:r w:rsidRPr="007C4D66">
        <w:rPr>
          <w:rFonts w:ascii="Arial" w:hAnsi="Arial" w:cs="Arial"/>
          <w:sz w:val="22"/>
          <w:szCs w:val="22"/>
        </w:rPr>
        <w:t>Ministerio de Vivienda</w:t>
      </w:r>
      <w:r w:rsidR="002F1902">
        <w:rPr>
          <w:rFonts w:ascii="Arial" w:hAnsi="Arial" w:cs="Arial"/>
          <w:sz w:val="22"/>
          <w:szCs w:val="22"/>
        </w:rPr>
        <w:t xml:space="preserve"> Construcción y Saneamiento</w:t>
      </w:r>
      <w:r w:rsidRPr="007C4D66">
        <w:rPr>
          <w:rFonts w:ascii="Arial" w:hAnsi="Arial" w:cs="Arial"/>
          <w:sz w:val="22"/>
          <w:szCs w:val="22"/>
        </w:rPr>
        <w:t xml:space="preserve">, Red </w:t>
      </w:r>
      <w:r w:rsidR="004012F6">
        <w:rPr>
          <w:rFonts w:ascii="Arial" w:hAnsi="Arial" w:cs="Arial"/>
          <w:sz w:val="22"/>
          <w:szCs w:val="22"/>
        </w:rPr>
        <w:t xml:space="preserve">Integral </w:t>
      </w:r>
      <w:r w:rsidRPr="007C4D66">
        <w:rPr>
          <w:rFonts w:ascii="Arial" w:hAnsi="Arial" w:cs="Arial"/>
          <w:sz w:val="22"/>
          <w:szCs w:val="22"/>
        </w:rPr>
        <w:t>de Salud</w:t>
      </w:r>
      <w:r w:rsidR="004012F6">
        <w:rPr>
          <w:rFonts w:ascii="Arial" w:hAnsi="Arial" w:cs="Arial"/>
          <w:sz w:val="22"/>
          <w:szCs w:val="22"/>
        </w:rPr>
        <w:t xml:space="preserve"> y </w:t>
      </w:r>
      <w:r w:rsidRPr="007C4D66">
        <w:rPr>
          <w:rFonts w:ascii="Arial" w:hAnsi="Arial" w:cs="Arial"/>
          <w:sz w:val="22"/>
          <w:szCs w:val="22"/>
        </w:rPr>
        <w:t xml:space="preserve">SUNASS. Esta gobernanza </w:t>
      </w:r>
      <w:proofErr w:type="spellStart"/>
      <w:r w:rsidRPr="007C4D66">
        <w:rPr>
          <w:rFonts w:ascii="Arial" w:hAnsi="Arial" w:cs="Arial"/>
          <w:sz w:val="22"/>
          <w:szCs w:val="22"/>
        </w:rPr>
        <w:t>multiactor</w:t>
      </w:r>
      <w:proofErr w:type="spellEnd"/>
      <w:r w:rsidRPr="007C4D66">
        <w:rPr>
          <w:rFonts w:ascii="Arial" w:hAnsi="Arial" w:cs="Arial"/>
          <w:sz w:val="22"/>
          <w:szCs w:val="22"/>
        </w:rPr>
        <w:t xml:space="preserve"> ha permitido validar, difundir y escalar el uso de la </w:t>
      </w:r>
      <w:proofErr w:type="gramStart"/>
      <w:r w:rsidRPr="007C4D66">
        <w:rPr>
          <w:rFonts w:ascii="Arial" w:hAnsi="Arial" w:cs="Arial"/>
          <w:sz w:val="22"/>
          <w:szCs w:val="22"/>
        </w:rPr>
        <w:t>app</w:t>
      </w:r>
      <w:proofErr w:type="gramEnd"/>
      <w:r w:rsidRPr="007C4D66">
        <w:rPr>
          <w:rFonts w:ascii="Arial" w:hAnsi="Arial" w:cs="Arial"/>
          <w:sz w:val="22"/>
          <w:szCs w:val="22"/>
        </w:rPr>
        <w:t xml:space="preserve"> en nuevos territorios</w:t>
      </w:r>
      <w:r>
        <w:rPr>
          <w:rFonts w:ascii="Arial" w:hAnsi="Arial" w:cs="Arial"/>
          <w:sz w:val="22"/>
          <w:szCs w:val="22"/>
        </w:rPr>
        <w:t xml:space="preserve"> que se extrapolan al área de influencia de la empresa, </w:t>
      </w:r>
      <w:r w:rsidRPr="007C4D66">
        <w:rPr>
          <w:rFonts w:ascii="Arial" w:hAnsi="Arial" w:cs="Arial"/>
          <w:sz w:val="22"/>
          <w:szCs w:val="22"/>
        </w:rPr>
        <w:t>garantizando continuidad más allá del proyecto.</w:t>
      </w:r>
    </w:p>
    <w:p w14:paraId="224DEECB" w14:textId="48E2023C" w:rsidR="00AA7867" w:rsidRPr="00671E5A" w:rsidRDefault="00AA7867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671E5A">
        <w:rPr>
          <w:rFonts w:ascii="Arial" w:hAnsi="Arial" w:cs="Arial"/>
          <w:b/>
          <w:bCs/>
          <w:sz w:val="22"/>
          <w:szCs w:val="22"/>
          <w:lang w:val="es-ES"/>
        </w:rPr>
        <w:t>Resultados al 2024</w:t>
      </w:r>
    </w:p>
    <w:p w14:paraId="1FE63DC9" w14:textId="02E54054" w:rsidR="002469DA" w:rsidRPr="00671E5A" w:rsidRDefault="002F1902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2F1902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450 directivos de las JASS</w:t>
      </w:r>
      <w:r w:rsidR="002469DA"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 xml:space="preserve"> capacitados</w:t>
      </w:r>
      <w:r w:rsidR="002469DA"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en el uso de </w:t>
      </w:r>
      <w:proofErr w:type="spellStart"/>
      <w:r w:rsidR="002469DA"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Yaku</w:t>
      </w:r>
      <w:r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mo</w:t>
      </w:r>
      <w:r w:rsidR="002469DA"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vil</w:t>
      </w:r>
      <w:proofErr w:type="spellEnd"/>
      <w:r w:rsidR="002469DA"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y en buenas prácticas de cloración en comunidades rurales.</w:t>
      </w:r>
    </w:p>
    <w:p w14:paraId="5EDD180B" w14:textId="5A57A49A" w:rsidR="002469DA" w:rsidRPr="00671E5A" w:rsidRDefault="002469DA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Más</w:t>
      </w: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 xml:space="preserve"> de 500 descargas activas de la </w:t>
      </w:r>
      <w:proofErr w:type="gramStart"/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app</w:t>
      </w:r>
      <w:proofErr w:type="gram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, utilizada semanalmente para cloración efectiva en los sistemas.</w:t>
      </w:r>
    </w:p>
    <w:p w14:paraId="62F03789" w14:textId="23F53E5A" w:rsidR="002469DA" w:rsidRPr="00671E5A" w:rsidRDefault="002469DA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4012F6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lastRenderedPageBreak/>
        <w:t>9,441 usuarios</w:t>
      </w: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 xml:space="preserve"> beneficiados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con agua clorada adecuadamente en 56 comunidades rurales</w:t>
      </w:r>
      <w:r w:rsidR="00173F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de Cajamarca, Los Baños del Inca y La </w:t>
      </w:r>
      <w:proofErr w:type="spellStart"/>
      <w:r w:rsidR="00173F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Encañda</w:t>
      </w:r>
      <w:proofErr w:type="spell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.</w:t>
      </w:r>
    </w:p>
    <w:p w14:paraId="348F5EEF" w14:textId="3E5F8A21" w:rsidR="002469DA" w:rsidRPr="00671E5A" w:rsidRDefault="002469DA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4012F6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71 s</w:t>
      </w: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istemas de agua con cloración estandarizada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, registro digital y seguimiento técnico.</w:t>
      </w:r>
    </w:p>
    <w:p w14:paraId="7B39BA55" w14:textId="0DFDE06E" w:rsidR="002469DA" w:rsidRPr="00671E5A" w:rsidRDefault="002469DA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Reconocimiento</w:t>
      </w: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 xml:space="preserve"> y recomendación institucional de la </w:t>
      </w:r>
      <w:proofErr w:type="gramStart"/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app</w:t>
      </w:r>
      <w:proofErr w:type="gram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por parte de la Mesa Regional de Saneamiento.</w:t>
      </w:r>
    </w:p>
    <w:p w14:paraId="70AE41F7" w14:textId="6E90976E" w:rsidR="002469DA" w:rsidRPr="00671E5A" w:rsidRDefault="002469DA" w:rsidP="00671E5A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Expansión del uso de </w:t>
      </w:r>
      <w:proofErr w:type="spellStart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Yaku</w:t>
      </w:r>
      <w:r w:rsidR="002F1902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mo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vil</w:t>
      </w:r>
      <w:proofErr w:type="spell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a otras provincias como San Marcos y San Miguel en alianza con gobiernos locales</w:t>
      </w:r>
      <w:r w:rsidR="00173F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y el Centro de Atención al Ciudadano del MVCS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.</w:t>
      </w:r>
    </w:p>
    <w:p w14:paraId="08B2FB89" w14:textId="42E80D96" w:rsidR="00AA7867" w:rsidRPr="00671E5A" w:rsidRDefault="00ED6513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671E5A">
        <w:rPr>
          <w:rFonts w:ascii="Arial" w:hAnsi="Arial" w:cs="Arial"/>
          <w:b/>
          <w:bCs/>
          <w:sz w:val="22"/>
          <w:szCs w:val="22"/>
          <w:lang w:val="es-ES"/>
        </w:rPr>
        <w:t>Conclusiones</w:t>
      </w:r>
    </w:p>
    <w:p w14:paraId="7A293418" w14:textId="02F4813E" w:rsidR="002469DA" w:rsidRPr="00671E5A" w:rsidRDefault="002469DA" w:rsidP="004012F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La tecnología sí puede ser inclusiva: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</w:t>
      </w:r>
      <w:proofErr w:type="spellStart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Yaku</w:t>
      </w:r>
      <w:r w:rsidR="004012F6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mo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vil</w:t>
      </w:r>
      <w:proofErr w:type="spell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demuestra que una herramienta bien diseñada puede empoderar a actores rurales, reducir brechas estructurales y mejorar servicios básicos como el agua.</w:t>
      </w:r>
    </w:p>
    <w:p w14:paraId="19C068C5" w14:textId="37FD953C" w:rsidR="002469DA" w:rsidRPr="00671E5A" w:rsidRDefault="002469DA" w:rsidP="004012F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La cloración efectiva ya no es un reto técnico, sino una posibilidad alcanzable: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Gracias a esta innovación, comunidades con escasos recursos ahora </w:t>
      </w:r>
      <w:r w:rsidR="00A60841"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puedes comprometerse con la 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calidad del agua que consumen.</w:t>
      </w:r>
    </w:p>
    <w:p w14:paraId="057FFE59" w14:textId="12FD8F69" w:rsidR="002469DA" w:rsidRPr="00671E5A" w:rsidRDefault="002469DA" w:rsidP="004012F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671E5A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>El agua como articulador de valor compartido:</w:t>
      </w:r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Esta experiencia reafirma que la empresa, la comunidad y el Estado pueden </w:t>
      </w:r>
      <w:proofErr w:type="spellStart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co-crear</w:t>
      </w:r>
      <w:proofErr w:type="spellEnd"/>
      <w:r w:rsidRPr="00671E5A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soluciones sostenibles cuando comparten un propósito: mejorar la vida de las personas.</w:t>
      </w:r>
    </w:p>
    <w:p w14:paraId="1472B942" w14:textId="77777777" w:rsidR="004012F6" w:rsidRDefault="004012F6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B1B589B" w14:textId="47FEC906" w:rsidR="00405017" w:rsidRPr="00671E5A" w:rsidRDefault="001131DF" w:rsidP="00671E5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 xml:space="preserve">Reseña </w:t>
      </w:r>
      <w:r w:rsidR="007D60C8" w:rsidRPr="00671E5A">
        <w:rPr>
          <w:rFonts w:ascii="Arial" w:hAnsi="Arial" w:cs="Arial"/>
          <w:b/>
          <w:bCs/>
          <w:sz w:val="22"/>
          <w:szCs w:val="22"/>
        </w:rPr>
        <w:t>de a</w:t>
      </w:r>
      <w:r w:rsidRPr="00671E5A">
        <w:rPr>
          <w:rFonts w:ascii="Arial" w:hAnsi="Arial" w:cs="Arial"/>
          <w:b/>
          <w:bCs/>
          <w:sz w:val="22"/>
          <w:szCs w:val="22"/>
        </w:rPr>
        <w:t>utores</w:t>
      </w:r>
    </w:p>
    <w:p w14:paraId="298596D3" w14:textId="2C120868" w:rsidR="002469DA" w:rsidRPr="00671E5A" w:rsidRDefault="002469DA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Marya Chilón González</w:t>
      </w:r>
      <w:r w:rsidR="004012F6">
        <w:rPr>
          <w:rFonts w:ascii="Arial" w:hAnsi="Arial" w:cs="Arial"/>
          <w:b/>
          <w:bCs/>
          <w:sz w:val="22"/>
          <w:szCs w:val="22"/>
        </w:rPr>
        <w:t xml:space="preserve">: </w:t>
      </w:r>
      <w:r w:rsidRPr="00671E5A">
        <w:rPr>
          <w:rFonts w:ascii="Arial" w:hAnsi="Arial" w:cs="Arial"/>
          <w:sz w:val="22"/>
          <w:szCs w:val="22"/>
        </w:rPr>
        <w:t xml:space="preserve">Ingeniera Industrial colegiada por la Universidad Privada del Norte. Especialista en saneamiento rural, lideró la creación y validación de </w:t>
      </w:r>
      <w:proofErr w:type="spellStart"/>
      <w:r w:rsidRPr="00671E5A">
        <w:rPr>
          <w:rFonts w:ascii="Arial" w:hAnsi="Arial" w:cs="Arial"/>
          <w:sz w:val="22"/>
          <w:szCs w:val="22"/>
        </w:rPr>
        <w:t>Yak</w:t>
      </w:r>
      <w:r w:rsidR="004012F6">
        <w:rPr>
          <w:rFonts w:ascii="Arial" w:hAnsi="Arial" w:cs="Arial"/>
          <w:sz w:val="22"/>
          <w:szCs w:val="22"/>
        </w:rPr>
        <w:t>umo</w:t>
      </w:r>
      <w:r w:rsidRPr="00671E5A">
        <w:rPr>
          <w:rFonts w:ascii="Arial" w:hAnsi="Arial" w:cs="Arial"/>
          <w:sz w:val="22"/>
          <w:szCs w:val="22"/>
        </w:rPr>
        <w:t>vil</w:t>
      </w:r>
      <w:proofErr w:type="spellEnd"/>
      <w:r w:rsidRPr="00671E5A">
        <w:rPr>
          <w:rFonts w:ascii="Arial" w:hAnsi="Arial" w:cs="Arial"/>
          <w:sz w:val="22"/>
          <w:szCs w:val="22"/>
        </w:rPr>
        <w:t xml:space="preserve"> en la Mesa Regional de Saneamiento. Tiene experiencia en gestión social, desarrollo comunitario y proyectos de fortalecimiento institucional en agua potable rural.</w:t>
      </w:r>
    </w:p>
    <w:p w14:paraId="1A5ACCAC" w14:textId="56C85522" w:rsidR="001131DF" w:rsidRPr="00671E5A" w:rsidRDefault="001131DF" w:rsidP="00671E5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71E5A">
        <w:rPr>
          <w:rFonts w:ascii="Arial" w:hAnsi="Arial" w:cs="Arial"/>
          <w:b/>
          <w:bCs/>
          <w:sz w:val="22"/>
          <w:szCs w:val="22"/>
        </w:rPr>
        <w:t>Raúl Arévalo Saavedra</w:t>
      </w:r>
      <w:r w:rsidR="004012F6">
        <w:rPr>
          <w:rFonts w:ascii="Arial" w:hAnsi="Arial" w:cs="Arial"/>
          <w:b/>
          <w:bCs/>
          <w:sz w:val="22"/>
          <w:szCs w:val="22"/>
        </w:rPr>
        <w:t xml:space="preserve">: </w:t>
      </w:r>
      <w:r w:rsidR="001918E4" w:rsidRPr="00671E5A">
        <w:rPr>
          <w:rFonts w:ascii="Arial" w:hAnsi="Arial" w:cs="Arial"/>
          <w:bCs/>
          <w:sz w:val="22"/>
          <w:szCs w:val="22"/>
        </w:rPr>
        <w:t>Ingeniero Civil por la Universidad Nacional de Cajamarca, con especialización en Gestión Integral del Agua y Gerencia de Proyectos bajo el enfoque PMI. Ha liderado procesos de articulación institucional y desarrollo territorial para mejorar los servicios de agua y saneamiento en comunidades rurales.</w:t>
      </w:r>
    </w:p>
    <w:sectPr w:rsidR="001131DF" w:rsidRPr="00671E5A" w:rsidSect="0066195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23E9" w14:textId="77777777" w:rsidR="000B7D4A" w:rsidRDefault="000B7D4A">
      <w:pPr>
        <w:spacing w:after="0" w:line="240" w:lineRule="auto"/>
      </w:pPr>
      <w:r>
        <w:separator/>
      </w:r>
    </w:p>
  </w:endnote>
  <w:endnote w:type="continuationSeparator" w:id="0">
    <w:p w14:paraId="0F7F262A" w14:textId="77777777" w:rsidR="000B7D4A" w:rsidRDefault="000B7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1289438"/>
      <w:docPartObj>
        <w:docPartGallery w:val="Page Numbers (Bottom of Page)"/>
        <w:docPartUnique/>
      </w:docPartObj>
    </w:sdtPr>
    <w:sdtContent>
      <w:p w14:paraId="5F8EC456" w14:textId="77777777" w:rsidR="004E03EA" w:rsidRDefault="00B0613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30F00F8" w14:textId="77777777" w:rsidR="004E03EA" w:rsidRDefault="004E03EA">
    <w:pPr>
      <w:pStyle w:val="Piedepgina"/>
    </w:pPr>
  </w:p>
  <w:p w14:paraId="7EC3E08E" w14:textId="77777777" w:rsidR="00F739A5" w:rsidRDefault="00F739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759D" w14:textId="77777777" w:rsidR="000B7D4A" w:rsidRDefault="000B7D4A">
      <w:pPr>
        <w:spacing w:after="0" w:line="240" w:lineRule="auto"/>
      </w:pPr>
      <w:r>
        <w:separator/>
      </w:r>
    </w:p>
  </w:footnote>
  <w:footnote w:type="continuationSeparator" w:id="0">
    <w:p w14:paraId="586CA090" w14:textId="77777777" w:rsidR="000B7D4A" w:rsidRDefault="000B7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D39"/>
    <w:multiLevelType w:val="multilevel"/>
    <w:tmpl w:val="F9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266"/>
    <w:multiLevelType w:val="hybridMultilevel"/>
    <w:tmpl w:val="10BC4448"/>
    <w:lvl w:ilvl="0" w:tplc="D9E6C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20F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5E45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CA0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B87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45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EA1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46E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5A6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D47B8E"/>
    <w:multiLevelType w:val="hybridMultilevel"/>
    <w:tmpl w:val="9BAE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B5A19"/>
    <w:multiLevelType w:val="hybridMultilevel"/>
    <w:tmpl w:val="59767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AA27B2"/>
    <w:multiLevelType w:val="hybridMultilevel"/>
    <w:tmpl w:val="42D2ED42"/>
    <w:lvl w:ilvl="0" w:tplc="9DC07CD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02032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E887D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1E3E9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286DB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00D56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3444B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F4CE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5241A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50B"/>
    <w:multiLevelType w:val="hybridMultilevel"/>
    <w:tmpl w:val="CA9419FC"/>
    <w:lvl w:ilvl="0" w:tplc="A85AF10A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32C1E"/>
    <w:multiLevelType w:val="hybridMultilevel"/>
    <w:tmpl w:val="74764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11E3F"/>
    <w:multiLevelType w:val="hybridMultilevel"/>
    <w:tmpl w:val="0898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045E5"/>
    <w:multiLevelType w:val="hybridMultilevel"/>
    <w:tmpl w:val="3250A108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C43CB0"/>
    <w:multiLevelType w:val="hybridMultilevel"/>
    <w:tmpl w:val="BA585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C5568"/>
    <w:multiLevelType w:val="hybridMultilevel"/>
    <w:tmpl w:val="8490F7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838866">
    <w:abstractNumId w:val="8"/>
  </w:num>
  <w:num w:numId="2" w16cid:durableId="1530414442">
    <w:abstractNumId w:val="1"/>
  </w:num>
  <w:num w:numId="3" w16cid:durableId="316110261">
    <w:abstractNumId w:val="10"/>
  </w:num>
  <w:num w:numId="4" w16cid:durableId="918827009">
    <w:abstractNumId w:val="5"/>
  </w:num>
  <w:num w:numId="5" w16cid:durableId="1290354156">
    <w:abstractNumId w:val="7"/>
  </w:num>
  <w:num w:numId="6" w16cid:durableId="132145008">
    <w:abstractNumId w:val="4"/>
  </w:num>
  <w:num w:numId="7" w16cid:durableId="598606758">
    <w:abstractNumId w:val="3"/>
  </w:num>
  <w:num w:numId="8" w16cid:durableId="2007781472">
    <w:abstractNumId w:val="6"/>
  </w:num>
  <w:num w:numId="9" w16cid:durableId="1428309363">
    <w:abstractNumId w:val="2"/>
  </w:num>
  <w:num w:numId="10" w16cid:durableId="397704831">
    <w:abstractNumId w:val="0"/>
  </w:num>
  <w:num w:numId="11" w16cid:durableId="1793740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5C"/>
    <w:rsid w:val="000712FB"/>
    <w:rsid w:val="000B03FD"/>
    <w:rsid w:val="000B7D4A"/>
    <w:rsid w:val="000C3917"/>
    <w:rsid w:val="000D255E"/>
    <w:rsid w:val="001131DF"/>
    <w:rsid w:val="0012172E"/>
    <w:rsid w:val="00144257"/>
    <w:rsid w:val="00144B95"/>
    <w:rsid w:val="00153D2C"/>
    <w:rsid w:val="001730BD"/>
    <w:rsid w:val="00173FFF"/>
    <w:rsid w:val="001918E4"/>
    <w:rsid w:val="001B5FBA"/>
    <w:rsid w:val="001F2788"/>
    <w:rsid w:val="00204DF0"/>
    <w:rsid w:val="00205C8F"/>
    <w:rsid w:val="002078DD"/>
    <w:rsid w:val="002469DA"/>
    <w:rsid w:val="0028795B"/>
    <w:rsid w:val="002A13D6"/>
    <w:rsid w:val="002B27DD"/>
    <w:rsid w:val="002E71C2"/>
    <w:rsid w:val="002F1902"/>
    <w:rsid w:val="002F2C2C"/>
    <w:rsid w:val="0037236E"/>
    <w:rsid w:val="00382231"/>
    <w:rsid w:val="00385E3D"/>
    <w:rsid w:val="004012F6"/>
    <w:rsid w:val="00405017"/>
    <w:rsid w:val="00407B08"/>
    <w:rsid w:val="004B3ADB"/>
    <w:rsid w:val="004D0185"/>
    <w:rsid w:val="004E03EA"/>
    <w:rsid w:val="004E762B"/>
    <w:rsid w:val="005A1933"/>
    <w:rsid w:val="0061068F"/>
    <w:rsid w:val="0066195C"/>
    <w:rsid w:val="00662412"/>
    <w:rsid w:val="00671E5A"/>
    <w:rsid w:val="00672789"/>
    <w:rsid w:val="00680EF2"/>
    <w:rsid w:val="006E4569"/>
    <w:rsid w:val="0075257A"/>
    <w:rsid w:val="007C4D66"/>
    <w:rsid w:val="007D60C8"/>
    <w:rsid w:val="007E6D31"/>
    <w:rsid w:val="008C42C7"/>
    <w:rsid w:val="008D7A90"/>
    <w:rsid w:val="008E429C"/>
    <w:rsid w:val="008E6370"/>
    <w:rsid w:val="00923775"/>
    <w:rsid w:val="009C042C"/>
    <w:rsid w:val="009D6900"/>
    <w:rsid w:val="009E3763"/>
    <w:rsid w:val="00A60841"/>
    <w:rsid w:val="00A710AD"/>
    <w:rsid w:val="00AA7867"/>
    <w:rsid w:val="00B06135"/>
    <w:rsid w:val="00B10613"/>
    <w:rsid w:val="00B13D9C"/>
    <w:rsid w:val="00B1659E"/>
    <w:rsid w:val="00B8322F"/>
    <w:rsid w:val="00B94F6F"/>
    <w:rsid w:val="00B9573C"/>
    <w:rsid w:val="00BC4083"/>
    <w:rsid w:val="00BC5C22"/>
    <w:rsid w:val="00BE00C8"/>
    <w:rsid w:val="00C23BAF"/>
    <w:rsid w:val="00CE7D82"/>
    <w:rsid w:val="00CF0814"/>
    <w:rsid w:val="00D5781A"/>
    <w:rsid w:val="00D604E0"/>
    <w:rsid w:val="00E06032"/>
    <w:rsid w:val="00E6781C"/>
    <w:rsid w:val="00E73E78"/>
    <w:rsid w:val="00ED6513"/>
    <w:rsid w:val="00F739A5"/>
    <w:rsid w:val="00F74FF2"/>
    <w:rsid w:val="00F8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089BC2"/>
  <w15:chartTrackingRefBased/>
  <w15:docId w15:val="{863D73CF-75D7-46CA-8932-5DBE86DD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95C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66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95C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Lista media 2 - Énfasis 41"/>
    <w:basedOn w:val="Normal"/>
    <w:link w:val="PrrafodelistaCar"/>
    <w:uiPriority w:val="34"/>
    <w:qFormat/>
    <w:rsid w:val="00661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95C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61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95C"/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66195C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B27DD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B27DD"/>
    <w:rPr>
      <w:kern w:val="0"/>
      <w:sz w:val="20"/>
      <w:szCs w:val="20"/>
      <w:lang w:val="es-PE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2B27DD"/>
    <w:rPr>
      <w:vertAlign w:val="superscript"/>
    </w:rPr>
  </w:style>
  <w:style w:type="character" w:customStyle="1" w:styleId="PrrafodelistaCar">
    <w:name w:val="Párrafo de lista Car"/>
    <w:aliases w:val="Bulleted List Car,Fundamentacion Car,Lista vistosa - Énfasis 11 Car,Lista media 2 - Énfasis 41 Car"/>
    <w:link w:val="Prrafodelista"/>
    <w:uiPriority w:val="1"/>
    <w:rsid w:val="00B1659E"/>
    <w:rPr>
      <w:lang w:val="es-PE"/>
    </w:rPr>
  </w:style>
  <w:style w:type="table" w:styleId="Tablaconcuadrcula">
    <w:name w:val="Table Grid"/>
    <w:basedOn w:val="Tablanormal"/>
    <w:uiPriority w:val="39"/>
    <w:rsid w:val="0012172E"/>
    <w:pPr>
      <w:spacing w:after="0" w:line="240" w:lineRule="auto"/>
    </w:pPr>
    <w:rPr>
      <w:kern w:val="0"/>
      <w:sz w:val="22"/>
      <w:szCs w:val="22"/>
      <w:lang w:val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0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0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2815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5118">
          <w:marLeft w:val="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4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9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SN74SZQ73 ALAC</dc:creator>
  <cp:keywords/>
  <dc:description/>
  <cp:lastModifiedBy>SN74SZQ73 ALAC</cp:lastModifiedBy>
  <cp:revision>2</cp:revision>
  <dcterms:created xsi:type="dcterms:W3CDTF">2025-05-12T16:26:00Z</dcterms:created>
  <dcterms:modified xsi:type="dcterms:W3CDTF">2025-05-12T16:26:00Z</dcterms:modified>
</cp:coreProperties>
</file>