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B5322" w14:textId="77777777" w:rsidR="00850A21" w:rsidRDefault="00850A21" w:rsidP="00561881">
      <w:pPr>
        <w:spacing w:line="360" w:lineRule="auto"/>
      </w:pPr>
    </w:p>
    <w:p w14:paraId="763C0338" w14:textId="16572FAC" w:rsidR="00850A21" w:rsidRDefault="00850A21" w:rsidP="00561881">
      <w:pPr>
        <w:spacing w:line="360" w:lineRule="auto"/>
        <w:jc w:val="center"/>
        <w:rPr>
          <w:b/>
          <w:bCs/>
        </w:rPr>
      </w:pPr>
      <w:r w:rsidRPr="00850A21">
        <w:rPr>
          <w:b/>
          <w:bCs/>
        </w:rPr>
        <w:t>EQUIPO SEMIAUTOMÁTICO PARA EL ABASTECIMIENTO CONTINUO Y CLASIFICACIÓN PRECISA DE ESFERAS DE ACERO EN PROCESOS DE MOLIENDA DE MINERALES MEDIANTE CONTROL HMI Y SEPARACIÓN POR TAMAÑO</w:t>
      </w:r>
    </w:p>
    <w:p w14:paraId="5899C9D3" w14:textId="41C53356" w:rsidR="00850A21" w:rsidRDefault="00850A21" w:rsidP="00561881">
      <w:pPr>
        <w:spacing w:line="360" w:lineRule="auto"/>
        <w:jc w:val="both"/>
      </w:pPr>
      <w:r w:rsidRPr="00B036EE">
        <w:t xml:space="preserve">Tema: </w:t>
      </w:r>
      <w:r w:rsidR="00B036EE" w:rsidRPr="00B036EE">
        <w:t>Reducción de tamaño en chancado y molienda y ahorro de energía.</w:t>
      </w:r>
    </w:p>
    <w:p w14:paraId="1EE0763A" w14:textId="7834497A" w:rsidR="00850A21" w:rsidRDefault="00850A21" w:rsidP="00561881">
      <w:pPr>
        <w:spacing w:line="360" w:lineRule="auto"/>
        <w:jc w:val="both"/>
      </w:pPr>
      <w:r w:rsidRPr="009C7F3A">
        <w:t xml:space="preserve">Categoría: </w:t>
      </w:r>
      <w:r w:rsidRPr="00850A21">
        <w:rPr>
          <w:b/>
          <w:bCs/>
        </w:rPr>
        <w:t>Procesamiento de Minerales y Metalurgia Extractiva</w:t>
      </w:r>
    </w:p>
    <w:p w14:paraId="041F2C14" w14:textId="5DEA532E" w:rsidR="00850A21" w:rsidRDefault="00850A21" w:rsidP="00561881">
      <w:pPr>
        <w:spacing w:line="360" w:lineRule="auto"/>
        <w:jc w:val="both"/>
      </w:pPr>
      <w:r w:rsidRPr="00850A21">
        <w:t>Datos del autor y coautores:</w:t>
      </w:r>
    </w:p>
    <w:p w14:paraId="268D1C48" w14:textId="360BC101" w:rsidR="009071E9" w:rsidRDefault="002F2499" w:rsidP="00561881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Autor</w:t>
      </w:r>
      <w:r w:rsidR="002A3F54">
        <w:rPr>
          <w:rFonts w:ascii="Arial" w:hAnsi="Arial" w:cs="Arial"/>
          <w:sz w:val="22"/>
          <w:szCs w:val="22"/>
        </w:rPr>
        <w:t xml:space="preserve"> 1</w:t>
      </w:r>
      <w:r>
        <w:rPr>
          <w:rFonts w:ascii="Arial" w:hAnsi="Arial" w:cs="Arial"/>
          <w:sz w:val="22"/>
          <w:szCs w:val="22"/>
        </w:rPr>
        <w:t xml:space="preserve">: </w:t>
      </w:r>
      <w:r w:rsidR="00C81B76" w:rsidRPr="009071E9">
        <w:rPr>
          <w:rFonts w:ascii="Arial" w:hAnsi="Arial" w:cs="Arial"/>
          <w:sz w:val="22"/>
          <w:szCs w:val="22"/>
        </w:rPr>
        <w:t xml:space="preserve">Helder Alexis Mayta León, Universidad Continental, </w:t>
      </w:r>
      <w:r w:rsidR="00C81B76" w:rsidRPr="009071E9">
        <w:rPr>
          <w:rFonts w:ascii="Arial" w:hAnsi="Arial" w:cs="Arial"/>
          <w:sz w:val="22"/>
          <w:szCs w:val="22"/>
        </w:rPr>
        <w:t>jefe</w:t>
      </w:r>
      <w:r w:rsidR="00C81B76" w:rsidRPr="009071E9">
        <w:rPr>
          <w:rFonts w:ascii="Arial" w:hAnsi="Arial" w:cs="Arial"/>
          <w:sz w:val="22"/>
          <w:szCs w:val="22"/>
        </w:rPr>
        <w:t xml:space="preserve"> de Laboratorio, </w:t>
      </w:r>
      <w:proofErr w:type="spellStart"/>
      <w:r w:rsidR="00C81B76" w:rsidRPr="009071E9">
        <w:rPr>
          <w:rFonts w:ascii="Arial" w:hAnsi="Arial" w:cs="Arial"/>
          <w:sz w:val="22"/>
          <w:szCs w:val="22"/>
        </w:rPr>
        <w:t>Psj</w:t>
      </w:r>
      <w:proofErr w:type="spellEnd"/>
      <w:r w:rsidR="00C81B76" w:rsidRPr="009071E9">
        <w:rPr>
          <w:rFonts w:ascii="Arial" w:hAnsi="Arial" w:cs="Arial"/>
          <w:sz w:val="22"/>
          <w:szCs w:val="22"/>
        </w:rPr>
        <w:t>. San Carlos S/N - Concepción, hmaytal@continental.edu.pe, helderalexisml@gmail.com, 984854603.</w:t>
      </w:r>
    </w:p>
    <w:p w14:paraId="0603E40F" w14:textId="26CD279E" w:rsidR="009071E9" w:rsidRDefault="002F2499" w:rsidP="00561881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Coautor 1: </w:t>
      </w:r>
      <w:r w:rsidR="00C81B76" w:rsidRPr="009071E9">
        <w:rPr>
          <w:rFonts w:ascii="Arial" w:hAnsi="Arial" w:cs="Arial"/>
          <w:sz w:val="22"/>
          <w:szCs w:val="22"/>
        </w:rPr>
        <w:t xml:space="preserve">Michael Cristhian Rivera Rojas, Universidad Continental, </w:t>
      </w:r>
      <w:r w:rsidR="00C81B76" w:rsidRPr="009071E9">
        <w:rPr>
          <w:rFonts w:ascii="Arial" w:hAnsi="Arial" w:cs="Arial"/>
          <w:sz w:val="22"/>
          <w:szCs w:val="22"/>
        </w:rPr>
        <w:t>jefe</w:t>
      </w:r>
      <w:r w:rsidR="00C81B76" w:rsidRPr="009071E9">
        <w:rPr>
          <w:rFonts w:ascii="Arial" w:hAnsi="Arial" w:cs="Arial"/>
          <w:sz w:val="22"/>
          <w:szCs w:val="22"/>
        </w:rPr>
        <w:t xml:space="preserve"> de Laboratorio, Jr. Necochea </w:t>
      </w:r>
      <w:proofErr w:type="spellStart"/>
      <w:r w:rsidR="00C81B76" w:rsidRPr="009071E9">
        <w:rPr>
          <w:rFonts w:ascii="Arial" w:hAnsi="Arial" w:cs="Arial"/>
          <w:sz w:val="22"/>
          <w:szCs w:val="22"/>
        </w:rPr>
        <w:t>Mz</w:t>
      </w:r>
      <w:proofErr w:type="spellEnd"/>
      <w:r w:rsidR="00C81B76" w:rsidRPr="009071E9">
        <w:rPr>
          <w:rFonts w:ascii="Arial" w:hAnsi="Arial" w:cs="Arial"/>
          <w:sz w:val="22"/>
          <w:szCs w:val="22"/>
        </w:rPr>
        <w:t xml:space="preserve">. C </w:t>
      </w:r>
      <w:proofErr w:type="spellStart"/>
      <w:r w:rsidR="00C81B76" w:rsidRPr="009071E9">
        <w:rPr>
          <w:rFonts w:ascii="Arial" w:hAnsi="Arial" w:cs="Arial"/>
          <w:sz w:val="22"/>
          <w:szCs w:val="22"/>
        </w:rPr>
        <w:t>Lt</w:t>
      </w:r>
      <w:proofErr w:type="spellEnd"/>
      <w:r w:rsidR="00C81B76" w:rsidRPr="009071E9">
        <w:rPr>
          <w:rFonts w:ascii="Arial" w:hAnsi="Arial" w:cs="Arial"/>
          <w:sz w:val="22"/>
          <w:szCs w:val="22"/>
        </w:rPr>
        <w:t>. 10 - Pilcomayo - Huancayo, mriveraro@continental.edu.pe, riverarojasmichael@gmail.com, 902249959.</w:t>
      </w:r>
    </w:p>
    <w:p w14:paraId="0E9E1039" w14:textId="2D029782" w:rsidR="00C81B76" w:rsidRPr="009071E9" w:rsidRDefault="002F2499" w:rsidP="00561881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Coautor 2: </w:t>
      </w:r>
      <w:proofErr w:type="spellStart"/>
      <w:r w:rsidR="00C81B76" w:rsidRPr="009071E9">
        <w:rPr>
          <w:rFonts w:ascii="Arial" w:hAnsi="Arial" w:cs="Arial"/>
          <w:sz w:val="22"/>
          <w:szCs w:val="22"/>
        </w:rPr>
        <w:t>Jhon</w:t>
      </w:r>
      <w:proofErr w:type="spellEnd"/>
      <w:r w:rsidR="00C81B76" w:rsidRPr="009071E9">
        <w:rPr>
          <w:rFonts w:ascii="Arial" w:hAnsi="Arial" w:cs="Arial"/>
          <w:sz w:val="22"/>
          <w:szCs w:val="22"/>
        </w:rPr>
        <w:t xml:space="preserve"> Rodrigo Ortiz Zacarias, Universidad Continental, Docente, Concepción 213, jortizz@continental.edu.pe, jhonrodrigoortizzacarias@gmail.com, 918224147.</w:t>
      </w:r>
    </w:p>
    <w:p w14:paraId="6C2B51FE" w14:textId="168912BB" w:rsidR="00850A21" w:rsidRPr="00C81B76" w:rsidRDefault="00850A21" w:rsidP="00561881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81B76">
        <w:rPr>
          <w:rFonts w:ascii="Arial" w:hAnsi="Arial" w:cs="Arial"/>
          <w:sz w:val="22"/>
          <w:szCs w:val="22"/>
        </w:rPr>
        <w:t xml:space="preserve">Palabras claves: </w:t>
      </w:r>
      <w:r w:rsidRPr="00C81B76">
        <w:rPr>
          <w:rFonts w:ascii="Arial" w:hAnsi="Arial" w:cs="Arial"/>
          <w:b/>
          <w:bCs/>
          <w:sz w:val="22"/>
          <w:szCs w:val="22"/>
        </w:rPr>
        <w:t>Clasificación automatizada, Medios de molienda, Molienda mineralógica, Control PLC, Interfaz HMI y Dosificación neumática.</w:t>
      </w:r>
    </w:p>
    <w:p w14:paraId="1B3A7B7C" w14:textId="77777777" w:rsidR="002F2499" w:rsidRDefault="009071E9" w:rsidP="00561881">
      <w:pPr>
        <w:spacing w:line="360" w:lineRule="auto"/>
        <w:rPr>
          <w:b/>
          <w:bCs/>
        </w:rPr>
      </w:pPr>
      <w:r w:rsidRPr="009071E9">
        <w:rPr>
          <w:b/>
          <w:bCs/>
        </w:rPr>
        <w:t>Resumen Técnico</w:t>
      </w:r>
    </w:p>
    <w:p w14:paraId="76A214C7" w14:textId="2D9FFF64" w:rsidR="009071E9" w:rsidRPr="009071E9" w:rsidRDefault="009071E9" w:rsidP="0056188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071E9">
        <w:rPr>
          <w:rFonts w:ascii="Arial" w:hAnsi="Arial" w:cs="Arial"/>
          <w:sz w:val="22"/>
          <w:szCs w:val="22"/>
        </w:rPr>
        <w:t xml:space="preserve">En los procesos de conminución y análisis mineralógico, especialmente en laboratorios metalúrgicos y plantas piloto, la eficiencia en la preparación de muestras depende de la dosificación y clasificación adecuada de esferas de acero utilizadas en la molienda. Las prácticas manuales actuales presentan variabilidad operativa, inconsistencias en la carga y deficiencias en el control de calidad. Ante esta problemática, se ha desarrollado un equipo semiautomático que automatiza el abastecimiento y clasificación de esferas, integrando control electrónico, neumática de precisión y estructura industrial </w:t>
      </w:r>
      <w:proofErr w:type="spellStart"/>
      <w:r w:rsidRPr="009071E9">
        <w:rPr>
          <w:rFonts w:ascii="Arial" w:hAnsi="Arial" w:cs="Arial"/>
          <w:sz w:val="22"/>
          <w:szCs w:val="22"/>
        </w:rPr>
        <w:t>antivibratoria</w:t>
      </w:r>
      <w:proofErr w:type="spellEnd"/>
      <w:r w:rsidRPr="009071E9">
        <w:rPr>
          <w:rFonts w:ascii="Arial" w:hAnsi="Arial" w:cs="Arial"/>
          <w:sz w:val="22"/>
          <w:szCs w:val="22"/>
        </w:rPr>
        <w:t>.</w:t>
      </w:r>
    </w:p>
    <w:p w14:paraId="43040F4D" w14:textId="77777777" w:rsidR="009071E9" w:rsidRPr="009071E9" w:rsidRDefault="009071E9" w:rsidP="0056188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071E9">
        <w:rPr>
          <w:rFonts w:ascii="Arial" w:hAnsi="Arial" w:cs="Arial"/>
          <w:sz w:val="22"/>
          <w:szCs w:val="22"/>
        </w:rPr>
        <w:t xml:space="preserve">El objetivo principal del sistema es garantizar un flujo continuo y regulado de esferas, adaptable desde una interfaz HMI. El equipo opera mediante un motor que impulsa esferas desde un compartimiento de almacenamiento a través de un tornillo sin fin. La </w:t>
      </w:r>
      <w:r w:rsidRPr="009071E9">
        <w:rPr>
          <w:rFonts w:ascii="Arial" w:hAnsi="Arial" w:cs="Arial"/>
          <w:sz w:val="22"/>
          <w:szCs w:val="22"/>
        </w:rPr>
        <w:lastRenderedPageBreak/>
        <w:t>dosificación se controla por una compuerta neumática accionada por un cilindro y un PLC, que permite ajustar los niveles de alimentación según parámetros definidos por el operador. Un módulo de clasificación separa automáticamente esferas según diámetro, redirigiendo las no conformes a un canal de reproceso.</w:t>
      </w:r>
    </w:p>
    <w:p w14:paraId="0DCBE44D" w14:textId="77777777" w:rsidR="009071E9" w:rsidRPr="009071E9" w:rsidRDefault="009071E9" w:rsidP="0056188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071E9">
        <w:rPr>
          <w:rFonts w:ascii="Arial" w:hAnsi="Arial" w:cs="Arial"/>
          <w:sz w:val="22"/>
          <w:szCs w:val="22"/>
        </w:rPr>
        <w:t>El sistema incorpora sensores de nivel para evitar sobrecargas, señalizadores luminosos para supervisión y una caja eléctrica con protección IP, todo ensamblado sobre una base resistente. Su diseño modular facilita el mantenimiento y la integración con otras unidades automatizadas.</w:t>
      </w:r>
    </w:p>
    <w:p w14:paraId="620223F4" w14:textId="77777777" w:rsidR="009071E9" w:rsidRPr="009071E9" w:rsidRDefault="009071E9" w:rsidP="0056188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071E9">
        <w:rPr>
          <w:rFonts w:ascii="Arial" w:hAnsi="Arial" w:cs="Arial"/>
          <w:sz w:val="22"/>
          <w:szCs w:val="22"/>
        </w:rPr>
        <w:t>Los resultados evidencian una mejora en la estandarización, reducción de errores y mayor seguridad operativa. Esta solución representa un avance significativo en el control de procesos metalúrgicos, aumentando la eficiencia, la trazabilidad y la confiabilidad del proceso de molienda en entornos técnicos especializados.</w:t>
      </w:r>
    </w:p>
    <w:p w14:paraId="6F9712BD" w14:textId="77777777" w:rsidR="00850A21" w:rsidRDefault="00850A21" w:rsidP="00561881">
      <w:pPr>
        <w:spacing w:line="360" w:lineRule="auto"/>
      </w:pPr>
    </w:p>
    <w:p w14:paraId="4C373293" w14:textId="60647077" w:rsidR="00967117" w:rsidRDefault="00967117" w:rsidP="00561881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962F26" wp14:editId="2FBE5D24">
                <wp:simplePos x="0" y="0"/>
                <wp:positionH relativeFrom="margin">
                  <wp:posOffset>4397329</wp:posOffset>
                </wp:positionH>
                <wp:positionV relativeFrom="paragraph">
                  <wp:posOffset>3338195</wp:posOffset>
                </wp:positionV>
                <wp:extent cx="648929" cy="293370"/>
                <wp:effectExtent l="0" t="0" r="0" b="0"/>
                <wp:wrapNone/>
                <wp:docPr id="174386778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29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3213289" w14:textId="5E852D61" w:rsidR="00967117" w:rsidRDefault="00B036EE" w:rsidP="00B036EE">
                            <w:pPr>
                              <w:ind w:left="360"/>
                            </w:pPr>
                            <w:r>
                              <w:t>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962F26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346.25pt;margin-top:262.85pt;width:51.1pt;height:23.1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" fillcolor="white [3201]" stroked="f" strokeweight=".5pt">
                <v:textbox>
                  <w:txbxContent>
                    <w:p w14:paraId="73213289" w14:textId="5E852D61" w:rsidR="00967117" w:rsidRDefault="00B036EE" w:rsidP="00B036EE">
                      <w:pPr>
                        <w:ind w:left="360"/>
                      </w:pPr>
                      <w:r>
                        <w:t>B)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032786" wp14:editId="23C69BFE">
                <wp:simplePos x="0" y="0"/>
                <wp:positionH relativeFrom="margin">
                  <wp:posOffset>866222</wp:posOffset>
                </wp:positionH>
                <wp:positionV relativeFrom="paragraph">
                  <wp:posOffset>3266460</wp:posOffset>
                </wp:positionV>
                <wp:extent cx="648929" cy="293370"/>
                <wp:effectExtent l="0" t="0" r="0" b="0"/>
                <wp:wrapNone/>
                <wp:docPr id="1910309866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929" cy="293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DABD50" w14:textId="77B5B4D5" w:rsidR="00967117" w:rsidRDefault="00B036EE" w:rsidP="00B036EE">
                            <w:pPr>
                              <w:ind w:left="360"/>
                            </w:pPr>
                            <w:r>
                              <w:t>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32786" id="_x0000_s1027" type="#_x0000_t202" style="position:absolute;margin-left:68.2pt;margin-top:257.2pt;width:51.1pt;height:23.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" fillcolor="white [3201]" stroked="f" strokeweight=".5pt">
                <v:textbox>
                  <w:txbxContent>
                    <w:p w14:paraId="7CDABD50" w14:textId="77B5B4D5" w:rsidR="00967117" w:rsidRDefault="00B036EE" w:rsidP="00B036EE">
                      <w:pPr>
                        <w:ind w:left="360"/>
                      </w:pPr>
                      <w:r>
                        <w:t>A)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A79F212" wp14:editId="44DFD093">
            <wp:simplePos x="0" y="0"/>
            <wp:positionH relativeFrom="column">
              <wp:posOffset>3013075</wp:posOffset>
            </wp:positionH>
            <wp:positionV relativeFrom="paragraph">
              <wp:posOffset>6985</wp:posOffset>
            </wp:positionV>
            <wp:extent cx="2764155" cy="3319780"/>
            <wp:effectExtent l="0" t="0" r="0" b="0"/>
            <wp:wrapSquare wrapText="bothSides"/>
            <wp:docPr id="187755924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55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D998D23" wp14:editId="352E0926">
            <wp:extent cx="2895307" cy="3325679"/>
            <wp:effectExtent l="0" t="0" r="635" b="8255"/>
            <wp:docPr id="20163382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470" cy="3349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FBD2D" w14:textId="3F1705F2" w:rsidR="00850A21" w:rsidRDefault="00967117" w:rsidP="00561881">
      <w:pPr>
        <w:pStyle w:val="Prrafodelista"/>
        <w:spacing w:line="36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EAA05B" wp14:editId="38FFC7CE">
                <wp:simplePos x="0" y="0"/>
                <wp:positionH relativeFrom="margin">
                  <wp:posOffset>1708896</wp:posOffset>
                </wp:positionH>
                <wp:positionV relativeFrom="paragraph">
                  <wp:posOffset>163699</wp:posOffset>
                </wp:positionV>
                <wp:extent cx="2589817" cy="293914"/>
                <wp:effectExtent l="0" t="0" r="1270" b="0"/>
                <wp:wrapNone/>
                <wp:docPr id="140624160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9817" cy="293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9E9BAC" w14:textId="070F5C07" w:rsidR="00967117" w:rsidRDefault="00967117" w:rsidP="00967117">
                            <w:r>
                              <w:t xml:space="preserve">FIGURA </w:t>
                            </w:r>
                            <w:proofErr w:type="spellStart"/>
                            <w:r>
                              <w:t>N°</w:t>
                            </w:r>
                            <w:proofErr w:type="spellEnd"/>
                            <w:r>
                              <w:t xml:space="preserve"> 01 DISEÑO DEL EQUIPO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AA05B" id="_x0000_s1028" type="#_x0000_t202" style="position:absolute;left:0;text-align:left;margin-left:134.55pt;margin-top:12.9pt;width:203.9pt;height:23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" fillcolor="white [3201]" stroked="f" strokeweight=".5pt">
                <v:textbox>
                  <w:txbxContent>
                    <w:p w14:paraId="049E9BAC" w14:textId="070F5C07" w:rsidR="00967117" w:rsidRDefault="00967117" w:rsidP="00967117">
                      <w:r>
                        <w:t xml:space="preserve">FIGURA </w:t>
                      </w:r>
                      <w:proofErr w:type="spellStart"/>
                      <w:r>
                        <w:t>N°</w:t>
                      </w:r>
                      <w:proofErr w:type="spellEnd"/>
                      <w:r>
                        <w:t xml:space="preserve"> 01 DISEÑO DEL EQUIPO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B036E3E" w14:textId="77777777" w:rsidR="009071E9" w:rsidRDefault="009071E9" w:rsidP="00561881">
      <w:pPr>
        <w:spacing w:line="360" w:lineRule="auto"/>
        <w:rPr>
          <w:b/>
          <w:bCs/>
        </w:rPr>
      </w:pPr>
    </w:p>
    <w:p w14:paraId="5DD3B84A" w14:textId="77777777" w:rsidR="00561881" w:rsidRDefault="00561881" w:rsidP="00561881">
      <w:pPr>
        <w:spacing w:line="360" w:lineRule="auto"/>
        <w:rPr>
          <w:b/>
          <w:bCs/>
        </w:rPr>
      </w:pPr>
    </w:p>
    <w:p w14:paraId="426BB46E" w14:textId="77777777" w:rsidR="00561881" w:rsidRDefault="00561881" w:rsidP="00561881">
      <w:pPr>
        <w:spacing w:line="360" w:lineRule="auto"/>
        <w:rPr>
          <w:b/>
          <w:bCs/>
        </w:rPr>
      </w:pPr>
    </w:p>
    <w:p w14:paraId="477DECC8" w14:textId="77777777" w:rsidR="00561881" w:rsidRDefault="00561881" w:rsidP="00561881">
      <w:pPr>
        <w:spacing w:line="360" w:lineRule="auto"/>
        <w:rPr>
          <w:b/>
          <w:bCs/>
        </w:rPr>
      </w:pPr>
    </w:p>
    <w:p w14:paraId="4F5BE5CE" w14:textId="61397965" w:rsidR="009071E9" w:rsidRPr="002F2499" w:rsidRDefault="009071E9" w:rsidP="00561881">
      <w:pPr>
        <w:tabs>
          <w:tab w:val="left" w:pos="495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2499">
        <w:rPr>
          <w:rFonts w:ascii="Arial" w:hAnsi="Arial" w:cs="Arial"/>
          <w:sz w:val="22"/>
          <w:szCs w:val="22"/>
        </w:rPr>
        <w:t>RESEÑA PROFESIONAL:</w:t>
      </w:r>
    </w:p>
    <w:p w14:paraId="2A3C5CA5" w14:textId="785CE75F" w:rsidR="009071E9" w:rsidRPr="002F2499" w:rsidRDefault="009071E9" w:rsidP="00561881">
      <w:pPr>
        <w:tabs>
          <w:tab w:val="left" w:pos="495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2499">
        <w:rPr>
          <w:rFonts w:ascii="Arial" w:hAnsi="Arial" w:cs="Arial"/>
          <w:sz w:val="22"/>
          <w:szCs w:val="22"/>
        </w:rPr>
        <w:t>Autor</w:t>
      </w:r>
      <w:r w:rsidR="002A3F54">
        <w:rPr>
          <w:rFonts w:ascii="Arial" w:hAnsi="Arial" w:cs="Arial"/>
          <w:sz w:val="22"/>
          <w:szCs w:val="22"/>
        </w:rPr>
        <w:t xml:space="preserve"> 1</w:t>
      </w:r>
      <w:r w:rsidRPr="002F2499">
        <w:rPr>
          <w:rFonts w:ascii="Arial" w:hAnsi="Arial" w:cs="Arial"/>
          <w:sz w:val="22"/>
          <w:szCs w:val="22"/>
        </w:rPr>
        <w:t xml:space="preserve">: </w:t>
      </w:r>
      <w:r w:rsidRPr="002F2499">
        <w:rPr>
          <w:rFonts w:ascii="Arial" w:hAnsi="Arial" w:cs="Arial"/>
          <w:sz w:val="22"/>
          <w:szCs w:val="22"/>
        </w:rPr>
        <w:t>Ingeniero mecatrónico con especialización en automatización industrial, egresado de la Universidad Continental. Se desempeña en el desarrollo de proyectos de innovación tecnológica aplicados a la minería y la seguridad industrial, con énfasis en el diseño de sistemas robóticos y dispositivos autónomos para ambientes hostiles. Participa activamente en talleres de mecánica, congresos nacionales e internacionales, y en la elaboración de investigaciones científicas. Es autor de cuatro artículos científicos y actualmente cursa una maestría en Gestión de Proyectos en Ingeniería.</w:t>
      </w:r>
    </w:p>
    <w:p w14:paraId="3BF60EA4" w14:textId="2B74E9B2" w:rsidR="009071E9" w:rsidRPr="002F2499" w:rsidRDefault="009071E9" w:rsidP="00561881">
      <w:pPr>
        <w:tabs>
          <w:tab w:val="left" w:pos="495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F2499">
        <w:rPr>
          <w:rFonts w:ascii="Arial" w:hAnsi="Arial" w:cs="Arial"/>
          <w:sz w:val="22"/>
          <w:szCs w:val="22"/>
        </w:rPr>
        <w:t xml:space="preserve">Coautor 1: </w:t>
      </w:r>
      <w:r w:rsidRPr="002F2499">
        <w:rPr>
          <w:rFonts w:ascii="Arial" w:hAnsi="Arial" w:cs="Arial"/>
          <w:sz w:val="22"/>
          <w:szCs w:val="22"/>
        </w:rPr>
        <w:t xml:space="preserve">Ingeniero Mecatrónico con especialización en Automatización Industrial, con conocimiento en Sistemas de Gestión Integrado ISO 45001:2018, ISO 9001:2015, ISO 14001:2015, Ley de Seguridad y Salud en el Trabajo 29783 y D.S 024:2016. Con capacidad para formular y desarrollar programas eficaces para el control de riesgos laborales y gestionar políticas preventivas. </w:t>
      </w:r>
      <w:r w:rsidRPr="002F2499">
        <w:rPr>
          <w:rFonts w:ascii="Arial" w:hAnsi="Arial" w:cs="Arial"/>
          <w:sz w:val="22"/>
          <w:szCs w:val="22"/>
        </w:rPr>
        <w:br/>
        <w:t xml:space="preserve">A lo largo de su carrera, gestiona 16 patentes en </w:t>
      </w:r>
      <w:r w:rsidRPr="002F2499">
        <w:rPr>
          <w:rFonts w:ascii="Arial" w:hAnsi="Arial" w:cs="Arial"/>
          <w:sz w:val="22"/>
          <w:szCs w:val="22"/>
        </w:rPr>
        <w:t>trámite</w:t>
      </w:r>
      <w:r w:rsidRPr="002F2499">
        <w:rPr>
          <w:rFonts w:ascii="Arial" w:hAnsi="Arial" w:cs="Arial"/>
          <w:sz w:val="22"/>
          <w:szCs w:val="22"/>
        </w:rPr>
        <w:t xml:space="preserve"> y </w:t>
      </w:r>
      <w:r w:rsidRPr="002F2499">
        <w:rPr>
          <w:rFonts w:ascii="Arial" w:hAnsi="Arial" w:cs="Arial"/>
          <w:sz w:val="22"/>
          <w:szCs w:val="22"/>
        </w:rPr>
        <w:t>artículos</w:t>
      </w:r>
      <w:r w:rsidRPr="002F2499">
        <w:rPr>
          <w:rFonts w:ascii="Arial" w:hAnsi="Arial" w:cs="Arial"/>
          <w:sz w:val="22"/>
          <w:szCs w:val="22"/>
        </w:rPr>
        <w:t xml:space="preserve"> publicados a nivel internacional. con habilidades avanzadas en software de diseño y control, y un enfoque en seguridad, calidad y mejora continua.</w:t>
      </w:r>
    </w:p>
    <w:p w14:paraId="5A27E030" w14:textId="276989E1" w:rsidR="009071E9" w:rsidRPr="009071E9" w:rsidRDefault="002F2499" w:rsidP="00561881">
      <w:pPr>
        <w:tabs>
          <w:tab w:val="left" w:pos="4950"/>
        </w:tabs>
        <w:spacing w:line="360" w:lineRule="auto"/>
        <w:jc w:val="both"/>
      </w:pPr>
      <w:r w:rsidRPr="002F2499">
        <w:rPr>
          <w:rFonts w:ascii="Arial" w:hAnsi="Arial" w:cs="Arial"/>
          <w:sz w:val="22"/>
          <w:szCs w:val="22"/>
        </w:rPr>
        <w:t xml:space="preserve">Coautor 2: </w:t>
      </w:r>
      <w:r w:rsidRPr="002F2499">
        <w:rPr>
          <w:rFonts w:ascii="Arial" w:hAnsi="Arial" w:cs="Arial"/>
          <w:sz w:val="22"/>
          <w:szCs w:val="22"/>
        </w:rPr>
        <w:t xml:space="preserve">Ingeniero Mecatrónico egresado de la Universidad Continental, con especialización en Robótica. Es investigador RENACYT Nivel VII, con 22 artículos científicos indexados en </w:t>
      </w:r>
      <w:proofErr w:type="spellStart"/>
      <w:r w:rsidRPr="002F2499">
        <w:rPr>
          <w:rFonts w:ascii="Arial" w:hAnsi="Arial" w:cs="Arial"/>
          <w:sz w:val="22"/>
          <w:szCs w:val="22"/>
        </w:rPr>
        <w:t>Scopus</w:t>
      </w:r>
      <w:proofErr w:type="spellEnd"/>
      <w:r w:rsidRPr="002F2499">
        <w:rPr>
          <w:rFonts w:ascii="Arial" w:hAnsi="Arial" w:cs="Arial"/>
          <w:sz w:val="22"/>
          <w:szCs w:val="22"/>
        </w:rPr>
        <w:t xml:space="preserve">, y ha expuesto sus investigaciones en congresos internacionales como ICAN (International </w:t>
      </w:r>
      <w:proofErr w:type="spellStart"/>
      <w:r w:rsidRPr="002F2499">
        <w:rPr>
          <w:rFonts w:ascii="Arial" w:hAnsi="Arial" w:cs="Arial"/>
          <w:sz w:val="22"/>
          <w:szCs w:val="22"/>
        </w:rPr>
        <w:t>Invention</w:t>
      </w:r>
      <w:proofErr w:type="spellEnd"/>
      <w:r w:rsidRPr="002F24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F2499">
        <w:rPr>
          <w:rFonts w:ascii="Arial" w:hAnsi="Arial" w:cs="Arial"/>
          <w:sz w:val="22"/>
          <w:szCs w:val="22"/>
        </w:rPr>
        <w:t>Innovation</w:t>
      </w:r>
      <w:proofErr w:type="spellEnd"/>
      <w:r w:rsidRPr="002F24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F2499">
        <w:rPr>
          <w:rFonts w:ascii="Arial" w:hAnsi="Arial" w:cs="Arial"/>
          <w:sz w:val="22"/>
          <w:szCs w:val="22"/>
        </w:rPr>
        <w:t>Competition</w:t>
      </w:r>
      <w:proofErr w:type="spellEnd"/>
      <w:r w:rsidRPr="002F2499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2F2499">
        <w:rPr>
          <w:rFonts w:ascii="Arial" w:hAnsi="Arial" w:cs="Arial"/>
          <w:sz w:val="22"/>
          <w:szCs w:val="22"/>
        </w:rPr>
        <w:t>Canada</w:t>
      </w:r>
      <w:proofErr w:type="spellEnd"/>
      <w:r w:rsidRPr="002F2499">
        <w:rPr>
          <w:rFonts w:ascii="Arial" w:hAnsi="Arial" w:cs="Arial"/>
          <w:sz w:val="22"/>
          <w:szCs w:val="22"/>
        </w:rPr>
        <w:t>) y KIWIE (</w:t>
      </w:r>
      <w:proofErr w:type="spellStart"/>
      <w:r w:rsidRPr="002F2499">
        <w:rPr>
          <w:rFonts w:ascii="Arial" w:hAnsi="Arial" w:cs="Arial"/>
          <w:sz w:val="22"/>
          <w:szCs w:val="22"/>
        </w:rPr>
        <w:t>Korea</w:t>
      </w:r>
      <w:proofErr w:type="spellEnd"/>
      <w:r w:rsidRPr="002F2499">
        <w:rPr>
          <w:rFonts w:ascii="Arial" w:hAnsi="Arial" w:cs="Arial"/>
          <w:sz w:val="22"/>
          <w:szCs w:val="22"/>
        </w:rPr>
        <w:t xml:space="preserve"> International </w:t>
      </w:r>
      <w:proofErr w:type="spellStart"/>
      <w:r w:rsidRPr="002F2499">
        <w:rPr>
          <w:rFonts w:ascii="Arial" w:hAnsi="Arial" w:cs="Arial"/>
          <w:sz w:val="22"/>
          <w:szCs w:val="22"/>
        </w:rPr>
        <w:t>Women's</w:t>
      </w:r>
      <w:proofErr w:type="spellEnd"/>
      <w:r w:rsidRPr="002F24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F2499">
        <w:rPr>
          <w:rFonts w:ascii="Arial" w:hAnsi="Arial" w:cs="Arial"/>
          <w:sz w:val="22"/>
          <w:szCs w:val="22"/>
        </w:rPr>
        <w:t>Invention</w:t>
      </w:r>
      <w:proofErr w:type="spellEnd"/>
      <w:r w:rsidRPr="002F24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F2499">
        <w:rPr>
          <w:rFonts w:ascii="Arial" w:hAnsi="Arial" w:cs="Arial"/>
          <w:sz w:val="22"/>
          <w:szCs w:val="22"/>
        </w:rPr>
        <w:t>Exposition</w:t>
      </w:r>
      <w:proofErr w:type="spellEnd"/>
      <w:r w:rsidRPr="002F2499">
        <w:rPr>
          <w:rFonts w:ascii="Arial" w:hAnsi="Arial" w:cs="Arial"/>
          <w:sz w:val="22"/>
          <w:szCs w:val="22"/>
        </w:rPr>
        <w:t>), donde ha sido galardonado por sus aportes en innovación. Además, ha participado en conferencias científicas realizadas en Estados Unidos, Canadá y Perú, contribuyendo activamente al desarrollo de la Ingeniería Mecatrónica a nivel global. Su producción científica incluye colaboraciones con instituciones de España, Colombia y Perú, consolidando un perfil investigador de alcance internacional y multidisciplinario. Cuenta también con una destacada trayectoria en propiedad intelectual, con 33 modelos de utilidad e invención presentados ante INDECOPI, dentro de un total de 61 solicitudes de patentes gestionadas.</w:t>
      </w:r>
      <w:r w:rsidRPr="002F2499">
        <w:br/>
      </w:r>
      <w:r w:rsidRPr="002F2499">
        <w:br/>
      </w:r>
      <w:r w:rsidRPr="002F2499">
        <w:br/>
      </w:r>
    </w:p>
    <w:sectPr w:rsidR="009071E9" w:rsidRPr="009071E9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79F50" w14:textId="77777777" w:rsidR="00B31237" w:rsidRDefault="00B31237" w:rsidP="00850A21">
      <w:pPr>
        <w:spacing w:after="0" w:line="240" w:lineRule="auto"/>
      </w:pPr>
      <w:r>
        <w:separator/>
      </w:r>
    </w:p>
  </w:endnote>
  <w:endnote w:type="continuationSeparator" w:id="0">
    <w:p w14:paraId="58431E66" w14:textId="77777777" w:rsidR="00B31237" w:rsidRDefault="00B31237" w:rsidP="00850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286A2" w14:textId="77777777" w:rsidR="00B31237" w:rsidRDefault="00B31237" w:rsidP="00850A21">
      <w:pPr>
        <w:spacing w:after="0" w:line="240" w:lineRule="auto"/>
      </w:pPr>
      <w:r>
        <w:separator/>
      </w:r>
    </w:p>
  </w:footnote>
  <w:footnote w:type="continuationSeparator" w:id="0">
    <w:p w14:paraId="14E59C14" w14:textId="77777777" w:rsidR="00B31237" w:rsidRDefault="00B31237" w:rsidP="00850A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45895" w14:textId="733DA5E5" w:rsidR="00850A21" w:rsidRDefault="00850A21">
    <w:pPr>
      <w:pStyle w:val="Encabezado"/>
    </w:pPr>
    <w:r w:rsidRPr="00850A21">
      <w:rPr>
        <w:noProof/>
      </w:rPr>
      <w:drawing>
        <wp:inline distT="0" distB="0" distL="0" distR="0" wp14:anchorId="1F12411F" wp14:editId="3C6D151C">
          <wp:extent cx="5400040" cy="674370"/>
          <wp:effectExtent l="0" t="0" r="0" b="0"/>
          <wp:docPr id="1778851834" name="Imagen 1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78851834" name="Imagen 1" descr="Patrón de fondo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40" cy="674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10E5A"/>
    <w:multiLevelType w:val="hybridMultilevel"/>
    <w:tmpl w:val="22D214D2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B331AE"/>
    <w:multiLevelType w:val="hybridMultilevel"/>
    <w:tmpl w:val="B212E6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BA0871"/>
    <w:multiLevelType w:val="hybridMultilevel"/>
    <w:tmpl w:val="9370D9CA"/>
    <w:lvl w:ilvl="0" w:tplc="1EAE6A5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350752">
    <w:abstractNumId w:val="0"/>
  </w:num>
  <w:num w:numId="2" w16cid:durableId="853345159">
    <w:abstractNumId w:val="2"/>
  </w:num>
  <w:num w:numId="3" w16cid:durableId="1351687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21"/>
    <w:rsid w:val="000A0A47"/>
    <w:rsid w:val="000A31E2"/>
    <w:rsid w:val="002A3F54"/>
    <w:rsid w:val="002F2499"/>
    <w:rsid w:val="00462A40"/>
    <w:rsid w:val="00496246"/>
    <w:rsid w:val="00561881"/>
    <w:rsid w:val="007E6CA8"/>
    <w:rsid w:val="00850A21"/>
    <w:rsid w:val="008E5BA1"/>
    <w:rsid w:val="009071E9"/>
    <w:rsid w:val="009517DA"/>
    <w:rsid w:val="00967117"/>
    <w:rsid w:val="00B036EE"/>
    <w:rsid w:val="00B15EDC"/>
    <w:rsid w:val="00B31237"/>
    <w:rsid w:val="00C81B76"/>
    <w:rsid w:val="00DE4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554D02"/>
  <w15:chartTrackingRefBased/>
  <w15:docId w15:val="{60B332E0-D716-4A52-BE6D-FA8E5592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0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0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0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0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0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0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0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0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0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0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0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0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0A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0A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0A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0A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0A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0A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0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0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0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0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0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0A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0A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0A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0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0A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0A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0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A21"/>
  </w:style>
  <w:style w:type="paragraph" w:styleId="Piedepgina">
    <w:name w:val="footer"/>
    <w:basedOn w:val="Normal"/>
    <w:link w:val="PiedepginaCar"/>
    <w:uiPriority w:val="99"/>
    <w:unhideWhenUsed/>
    <w:rsid w:val="00850A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A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0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777</Words>
  <Characters>4277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Ricardo Guerreros</dc:creator>
  <cp:keywords/>
  <dc:description/>
  <cp:lastModifiedBy>helder mayta leon</cp:lastModifiedBy>
  <cp:revision>6</cp:revision>
  <dcterms:created xsi:type="dcterms:W3CDTF">2025-05-12T22:06:00Z</dcterms:created>
  <dcterms:modified xsi:type="dcterms:W3CDTF">2025-05-13T03:53:00Z</dcterms:modified>
</cp:coreProperties>
</file>