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5322" w14:textId="77777777" w:rsidR="00850A21" w:rsidRDefault="00850A21"/>
    <w:p w14:paraId="763C0338" w14:textId="442193B4" w:rsidR="00850A21" w:rsidRPr="00A9222F" w:rsidRDefault="000328E6" w:rsidP="00780C4C">
      <w:pPr>
        <w:spacing w:line="360" w:lineRule="auto"/>
        <w:jc w:val="center"/>
        <w:rPr>
          <w:rFonts w:ascii="Arial" w:hAnsi="Arial" w:cs="Arial"/>
          <w:b/>
          <w:bCs/>
        </w:rPr>
      </w:pPr>
      <w:r w:rsidRPr="00A9222F">
        <w:rPr>
          <w:rFonts w:ascii="Arial" w:hAnsi="Arial" w:cs="Arial"/>
          <w:b/>
          <w:bCs/>
        </w:rPr>
        <w:t>EQUIPO AUTÓNOMO PARA DETECCIÓN Y CLASIFICACIÓN DE GASES TÓXICOS EN TÚNELES MEDIANTE SENSORES MULTIGÁS, CÁMARA CON GPS Y SISTEMA DE TRACCIÓN CONTINUA</w:t>
      </w:r>
    </w:p>
    <w:p w14:paraId="0687DDC4" w14:textId="77777777" w:rsidR="00780C4C" w:rsidRPr="00780C4C" w:rsidRDefault="00780C4C" w:rsidP="00780C4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899C9D3" w14:textId="01EFDB13" w:rsidR="00850A21" w:rsidRPr="00780C4C" w:rsidRDefault="00850A21" w:rsidP="00780C4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0C4C">
        <w:rPr>
          <w:rFonts w:ascii="Arial" w:hAnsi="Arial" w:cs="Arial"/>
          <w:sz w:val="22"/>
          <w:szCs w:val="22"/>
        </w:rPr>
        <w:t xml:space="preserve">Tema: </w:t>
      </w:r>
      <w:r w:rsidR="002A04BA" w:rsidRPr="00780C4C">
        <w:rPr>
          <w:rFonts w:ascii="Arial" w:hAnsi="Arial" w:cs="Arial"/>
          <w:sz w:val="22"/>
          <w:szCs w:val="22"/>
        </w:rPr>
        <w:t>Tecnología e innovaciones en seguridad.</w:t>
      </w:r>
    </w:p>
    <w:p w14:paraId="1EE0763A" w14:textId="10D9F23F" w:rsidR="00850A21" w:rsidRPr="00780C4C" w:rsidRDefault="00850A21" w:rsidP="00780C4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0C4C">
        <w:rPr>
          <w:rFonts w:ascii="Arial" w:hAnsi="Arial" w:cs="Arial"/>
          <w:sz w:val="22"/>
          <w:szCs w:val="22"/>
        </w:rPr>
        <w:t xml:space="preserve">Categoría: </w:t>
      </w:r>
      <w:r w:rsidR="00780C4C" w:rsidRPr="00780C4C">
        <w:rPr>
          <w:rFonts w:ascii="Arial" w:hAnsi="Arial" w:cs="Arial"/>
          <w:b/>
          <w:bCs/>
          <w:sz w:val="22"/>
          <w:szCs w:val="22"/>
        </w:rPr>
        <w:t>Minería</w:t>
      </w:r>
      <w:r w:rsidR="000328E6" w:rsidRPr="00780C4C">
        <w:rPr>
          <w:rFonts w:ascii="Arial" w:hAnsi="Arial" w:cs="Arial"/>
          <w:b/>
          <w:bCs/>
          <w:sz w:val="22"/>
          <w:szCs w:val="22"/>
        </w:rPr>
        <w:t xml:space="preserve"> 4,0</w:t>
      </w:r>
    </w:p>
    <w:p w14:paraId="041F2C14" w14:textId="5DEA532E" w:rsidR="00850A21" w:rsidRDefault="00850A21" w:rsidP="00780C4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0C4C">
        <w:rPr>
          <w:rFonts w:ascii="Arial" w:hAnsi="Arial" w:cs="Arial"/>
          <w:sz w:val="22"/>
          <w:szCs w:val="22"/>
        </w:rPr>
        <w:t>Datos del autor y coautores:</w:t>
      </w:r>
    </w:p>
    <w:p w14:paraId="00E2C48C" w14:textId="7E1F5F3F" w:rsidR="0037743A" w:rsidRDefault="0037743A" w:rsidP="0037743A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9222F">
        <w:rPr>
          <w:rFonts w:ascii="Arial" w:hAnsi="Arial" w:cs="Arial"/>
          <w:sz w:val="22"/>
          <w:szCs w:val="22"/>
        </w:rPr>
        <w:t>Sliver</w:t>
      </w:r>
      <w:proofErr w:type="spellEnd"/>
      <w:r w:rsidRPr="00A922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22F">
        <w:rPr>
          <w:rFonts w:ascii="Arial" w:hAnsi="Arial" w:cs="Arial"/>
          <w:sz w:val="22"/>
          <w:szCs w:val="22"/>
        </w:rPr>
        <w:t>Ivan</w:t>
      </w:r>
      <w:proofErr w:type="spellEnd"/>
      <w:r w:rsidRPr="00A9222F">
        <w:rPr>
          <w:rFonts w:ascii="Arial" w:hAnsi="Arial" w:cs="Arial"/>
          <w:sz w:val="22"/>
          <w:szCs w:val="22"/>
        </w:rPr>
        <w:t xml:space="preserve"> Del Carpio </w:t>
      </w:r>
      <w:proofErr w:type="spellStart"/>
      <w:r w:rsidRPr="00A9222F">
        <w:rPr>
          <w:rFonts w:ascii="Arial" w:hAnsi="Arial" w:cs="Arial"/>
          <w:sz w:val="22"/>
          <w:szCs w:val="22"/>
        </w:rPr>
        <w:t>Ramirez</w:t>
      </w:r>
      <w:proofErr w:type="spellEnd"/>
      <w:r w:rsidRPr="00A9222F">
        <w:rPr>
          <w:rFonts w:ascii="Arial" w:hAnsi="Arial" w:cs="Arial"/>
          <w:sz w:val="22"/>
          <w:szCs w:val="22"/>
        </w:rPr>
        <w:t xml:space="preserve">, Universidad Continental, Docente, </w:t>
      </w:r>
      <w:proofErr w:type="spellStart"/>
      <w:r w:rsidRPr="00A9222F">
        <w:rPr>
          <w:rFonts w:ascii="Arial" w:hAnsi="Arial" w:cs="Arial"/>
          <w:sz w:val="22"/>
          <w:szCs w:val="22"/>
        </w:rPr>
        <w:t>Av</w:t>
      </w:r>
      <w:proofErr w:type="spellEnd"/>
      <w:r w:rsidRPr="00A9222F">
        <w:rPr>
          <w:rFonts w:ascii="Arial" w:hAnsi="Arial" w:cs="Arial"/>
          <w:sz w:val="22"/>
          <w:szCs w:val="22"/>
        </w:rPr>
        <w:t xml:space="preserve"> la esperanza 407 y ferrocarril, sdelcarpio@continental.edu.pe, delcarpioramirezs@gmail.com, 955427976</w:t>
      </w:r>
      <w:r>
        <w:rPr>
          <w:rFonts w:ascii="Arial" w:hAnsi="Arial" w:cs="Arial"/>
          <w:sz w:val="22"/>
          <w:szCs w:val="22"/>
        </w:rPr>
        <w:t>.</w:t>
      </w:r>
    </w:p>
    <w:p w14:paraId="169AE26A" w14:textId="2E024871" w:rsidR="0037743A" w:rsidRPr="00A9222F" w:rsidRDefault="0037743A" w:rsidP="0037743A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A9222F">
        <w:rPr>
          <w:rFonts w:ascii="Arial" w:hAnsi="Arial" w:cs="Arial"/>
          <w:sz w:val="22"/>
          <w:szCs w:val="22"/>
        </w:rPr>
        <w:t>Rubisnol</w:t>
      </w:r>
      <w:proofErr w:type="spellEnd"/>
      <w:r w:rsidRPr="00A922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22F">
        <w:rPr>
          <w:rFonts w:ascii="Arial" w:hAnsi="Arial" w:cs="Arial"/>
          <w:sz w:val="22"/>
          <w:szCs w:val="22"/>
        </w:rPr>
        <w:t>Felix</w:t>
      </w:r>
      <w:proofErr w:type="spellEnd"/>
      <w:r w:rsidRPr="00A922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9222F">
        <w:rPr>
          <w:rFonts w:ascii="Arial" w:hAnsi="Arial" w:cs="Arial"/>
          <w:sz w:val="22"/>
          <w:szCs w:val="22"/>
        </w:rPr>
        <w:t>Julian</w:t>
      </w:r>
      <w:proofErr w:type="spellEnd"/>
      <w:r w:rsidRPr="00A9222F">
        <w:rPr>
          <w:rFonts w:ascii="Arial" w:hAnsi="Arial" w:cs="Arial"/>
          <w:sz w:val="22"/>
          <w:szCs w:val="22"/>
        </w:rPr>
        <w:t xml:space="preserve"> Daga, Universidad Continental, Docente, </w:t>
      </w:r>
      <w:proofErr w:type="spellStart"/>
      <w:r w:rsidRPr="00A9222F">
        <w:rPr>
          <w:rFonts w:ascii="Arial" w:hAnsi="Arial" w:cs="Arial"/>
          <w:sz w:val="22"/>
          <w:szCs w:val="22"/>
        </w:rPr>
        <w:t>Psj</w:t>
      </w:r>
      <w:proofErr w:type="spellEnd"/>
      <w:r w:rsidRPr="00A9222F">
        <w:rPr>
          <w:rFonts w:ascii="Arial" w:hAnsi="Arial" w:cs="Arial"/>
          <w:sz w:val="22"/>
          <w:szCs w:val="22"/>
        </w:rPr>
        <w:t xml:space="preserve"> Los Olivos </w:t>
      </w:r>
      <w:proofErr w:type="spellStart"/>
      <w:r w:rsidRPr="00A9222F">
        <w:rPr>
          <w:rFonts w:ascii="Arial" w:hAnsi="Arial" w:cs="Arial"/>
          <w:sz w:val="22"/>
          <w:szCs w:val="22"/>
        </w:rPr>
        <w:t>Mz</w:t>
      </w:r>
      <w:proofErr w:type="spellEnd"/>
      <w:r w:rsidRPr="00A9222F">
        <w:rPr>
          <w:rFonts w:ascii="Arial" w:hAnsi="Arial" w:cs="Arial"/>
          <w:sz w:val="22"/>
          <w:szCs w:val="22"/>
        </w:rPr>
        <w:t xml:space="preserve"> "C" </w:t>
      </w:r>
      <w:proofErr w:type="spellStart"/>
      <w:r w:rsidRPr="00A9222F">
        <w:rPr>
          <w:rFonts w:ascii="Arial" w:hAnsi="Arial" w:cs="Arial"/>
          <w:sz w:val="22"/>
          <w:szCs w:val="22"/>
        </w:rPr>
        <w:t>Lt</w:t>
      </w:r>
      <w:proofErr w:type="spellEnd"/>
      <w:r w:rsidRPr="00A9222F">
        <w:rPr>
          <w:rFonts w:ascii="Arial" w:hAnsi="Arial" w:cs="Arial"/>
          <w:sz w:val="22"/>
          <w:szCs w:val="22"/>
        </w:rPr>
        <w:t xml:space="preserve"> 3 - </w:t>
      </w:r>
      <w:proofErr w:type="spellStart"/>
      <w:r w:rsidRPr="00A9222F">
        <w:rPr>
          <w:rFonts w:ascii="Arial" w:hAnsi="Arial" w:cs="Arial"/>
          <w:sz w:val="22"/>
          <w:szCs w:val="22"/>
        </w:rPr>
        <w:t>Saños</w:t>
      </w:r>
      <w:proofErr w:type="spellEnd"/>
      <w:r w:rsidRPr="00A9222F">
        <w:rPr>
          <w:rFonts w:ascii="Arial" w:hAnsi="Arial" w:cs="Arial"/>
          <w:sz w:val="22"/>
          <w:szCs w:val="22"/>
        </w:rPr>
        <w:t xml:space="preserve"> Chico, rjuliand@continental.edu.pe, rubis.jd@gmail.com, 930664311</w:t>
      </w:r>
      <w:r>
        <w:rPr>
          <w:rFonts w:ascii="Arial" w:hAnsi="Arial" w:cs="Arial"/>
          <w:sz w:val="22"/>
          <w:szCs w:val="22"/>
        </w:rPr>
        <w:t>.</w:t>
      </w:r>
    </w:p>
    <w:p w14:paraId="4EECAEC9" w14:textId="714C576B" w:rsidR="0037743A" w:rsidRDefault="0037743A" w:rsidP="0037743A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A9222F">
        <w:rPr>
          <w:rFonts w:ascii="Arial" w:hAnsi="Arial" w:cs="Arial"/>
          <w:sz w:val="22"/>
          <w:szCs w:val="22"/>
        </w:rPr>
        <w:t xml:space="preserve">Helder Alexis Mayta </w:t>
      </w:r>
      <w:proofErr w:type="spellStart"/>
      <w:r w:rsidRPr="00A9222F">
        <w:rPr>
          <w:rFonts w:ascii="Arial" w:hAnsi="Arial" w:cs="Arial"/>
          <w:sz w:val="22"/>
          <w:szCs w:val="22"/>
        </w:rPr>
        <w:t>Leon</w:t>
      </w:r>
      <w:proofErr w:type="spellEnd"/>
      <w:r w:rsidRPr="00A9222F">
        <w:rPr>
          <w:rFonts w:ascii="Arial" w:hAnsi="Arial" w:cs="Arial"/>
          <w:sz w:val="22"/>
          <w:szCs w:val="22"/>
        </w:rPr>
        <w:t>, U</w:t>
      </w:r>
      <w:r>
        <w:rPr>
          <w:rFonts w:ascii="Arial" w:hAnsi="Arial" w:cs="Arial"/>
          <w:sz w:val="22"/>
          <w:szCs w:val="22"/>
        </w:rPr>
        <w:t>niversidad Continental</w:t>
      </w:r>
      <w:r w:rsidRPr="00A9222F">
        <w:rPr>
          <w:rFonts w:ascii="Arial" w:hAnsi="Arial" w:cs="Arial"/>
          <w:sz w:val="22"/>
          <w:szCs w:val="22"/>
        </w:rPr>
        <w:t xml:space="preserve">, </w:t>
      </w:r>
      <w:proofErr w:type="gramStart"/>
      <w:r>
        <w:rPr>
          <w:rFonts w:ascii="Arial" w:hAnsi="Arial" w:cs="Arial"/>
          <w:sz w:val="22"/>
          <w:szCs w:val="22"/>
        </w:rPr>
        <w:t>J</w:t>
      </w:r>
      <w:r w:rsidRPr="00A9222F">
        <w:rPr>
          <w:rFonts w:ascii="Arial" w:hAnsi="Arial" w:cs="Arial"/>
          <w:sz w:val="22"/>
          <w:szCs w:val="22"/>
        </w:rPr>
        <w:t>efe</w:t>
      </w:r>
      <w:proofErr w:type="gramEnd"/>
      <w:r>
        <w:rPr>
          <w:rFonts w:ascii="Arial" w:hAnsi="Arial" w:cs="Arial"/>
          <w:sz w:val="22"/>
          <w:szCs w:val="22"/>
        </w:rPr>
        <w:t xml:space="preserve"> de Laboratorio</w:t>
      </w:r>
      <w:r w:rsidRPr="00A9222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9222F">
        <w:rPr>
          <w:rFonts w:ascii="Arial" w:hAnsi="Arial" w:cs="Arial"/>
          <w:sz w:val="22"/>
          <w:szCs w:val="22"/>
        </w:rPr>
        <w:t>Psj</w:t>
      </w:r>
      <w:proofErr w:type="spellEnd"/>
      <w:r w:rsidRPr="00A9222F">
        <w:rPr>
          <w:rFonts w:ascii="Arial" w:hAnsi="Arial" w:cs="Arial"/>
          <w:sz w:val="22"/>
          <w:szCs w:val="22"/>
        </w:rPr>
        <w:t xml:space="preserve"> San Carlos S/N - </w:t>
      </w:r>
      <w:proofErr w:type="spellStart"/>
      <w:r w:rsidRPr="00A9222F">
        <w:rPr>
          <w:rFonts w:ascii="Arial" w:hAnsi="Arial" w:cs="Arial"/>
          <w:sz w:val="22"/>
          <w:szCs w:val="22"/>
        </w:rPr>
        <w:t>Concepcion</w:t>
      </w:r>
      <w:proofErr w:type="spellEnd"/>
      <w:r w:rsidRPr="00A9222F">
        <w:rPr>
          <w:rFonts w:ascii="Arial" w:hAnsi="Arial" w:cs="Arial"/>
          <w:sz w:val="22"/>
          <w:szCs w:val="22"/>
        </w:rPr>
        <w:t>, hmaytal@continental.edu.pe, helderalexisml@gmail.com, 984854603</w:t>
      </w:r>
      <w:r>
        <w:rPr>
          <w:rFonts w:ascii="Arial" w:hAnsi="Arial" w:cs="Arial"/>
          <w:sz w:val="22"/>
          <w:szCs w:val="22"/>
        </w:rPr>
        <w:t>.</w:t>
      </w:r>
    </w:p>
    <w:p w14:paraId="619088F3" w14:textId="77777777" w:rsidR="0037743A" w:rsidRPr="00780C4C" w:rsidRDefault="0037743A" w:rsidP="00780C4C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1FFC3EB" w14:textId="44BB55E8" w:rsidR="00850A21" w:rsidRPr="00780C4C" w:rsidRDefault="00850A21" w:rsidP="00780C4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80C4C">
        <w:rPr>
          <w:rFonts w:ascii="Arial" w:hAnsi="Arial" w:cs="Arial"/>
          <w:sz w:val="22"/>
          <w:szCs w:val="22"/>
        </w:rPr>
        <w:t xml:space="preserve">Palabras claves: </w:t>
      </w:r>
      <w:r w:rsidR="000328E6" w:rsidRPr="00780C4C">
        <w:rPr>
          <w:rFonts w:ascii="Arial" w:hAnsi="Arial" w:cs="Arial"/>
          <w:b/>
          <w:bCs/>
          <w:sz w:val="22"/>
          <w:szCs w:val="22"/>
        </w:rPr>
        <w:t xml:space="preserve">Monitoreo subterráneo, Navegación autónoma, Sensores </w:t>
      </w:r>
      <w:proofErr w:type="spellStart"/>
      <w:r w:rsidR="000328E6" w:rsidRPr="00780C4C">
        <w:rPr>
          <w:rFonts w:ascii="Arial" w:hAnsi="Arial" w:cs="Arial"/>
          <w:b/>
          <w:bCs/>
          <w:sz w:val="22"/>
          <w:szCs w:val="22"/>
        </w:rPr>
        <w:t>multigás</w:t>
      </w:r>
      <w:proofErr w:type="spellEnd"/>
      <w:r w:rsidR="000328E6" w:rsidRPr="00780C4C">
        <w:rPr>
          <w:rFonts w:ascii="Arial" w:hAnsi="Arial" w:cs="Arial"/>
          <w:b/>
          <w:bCs/>
          <w:sz w:val="22"/>
          <w:szCs w:val="22"/>
        </w:rPr>
        <w:t>, Exploración en túneles, Georreferenciación ambiental, Robótica móvil.</w:t>
      </w:r>
    </w:p>
    <w:p w14:paraId="6520594C" w14:textId="4CF89EFD" w:rsidR="00850A21" w:rsidRPr="00780C4C" w:rsidRDefault="00850A21" w:rsidP="00780C4C">
      <w:pPr>
        <w:spacing w:line="360" w:lineRule="auto"/>
        <w:rPr>
          <w:rFonts w:ascii="Arial" w:hAnsi="Arial" w:cs="Arial"/>
          <w:sz w:val="22"/>
          <w:szCs w:val="22"/>
        </w:rPr>
      </w:pPr>
      <w:r w:rsidRPr="00780C4C">
        <w:rPr>
          <w:rFonts w:ascii="Arial" w:hAnsi="Arial" w:cs="Arial"/>
          <w:sz w:val="22"/>
          <w:szCs w:val="22"/>
        </w:rPr>
        <w:t>Resumen Técnico:</w:t>
      </w:r>
    </w:p>
    <w:p w14:paraId="2F318DBE" w14:textId="65D7D232" w:rsidR="000328E6" w:rsidRPr="00780C4C" w:rsidRDefault="000328E6" w:rsidP="00780C4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0C4C">
        <w:rPr>
          <w:rFonts w:ascii="Arial" w:hAnsi="Arial" w:cs="Arial"/>
          <w:sz w:val="22"/>
          <w:szCs w:val="22"/>
        </w:rPr>
        <w:t xml:space="preserve">En el contexto de las operaciones mineras subterráneas y otras actividades en espacios confinados, la detección de gases tóxicos y la evaluación de condiciones ambientales representan un desafío crítico debido a los altos riesgos asociados a la exposición humana directa. Los métodos convencionales, que dependen de inspecciones manuales o equipos semiautomatizados, presentan limitaciones importantes en autonomía, precisión, trazabilidad y seguridad operativa. En respuesta a estas limitaciones, se ha desarrollado un equipo autónomo e inteligente que permite realizar exploraciones subterráneas sin intervención humana directa, integrando navegación autónoma, análisis ambiental multivariable, georreferenciación visual y un sistema de tracción </w:t>
      </w:r>
      <w:r w:rsidR="00A9222F" w:rsidRPr="00780C4C">
        <w:rPr>
          <w:rFonts w:ascii="Arial" w:hAnsi="Arial" w:cs="Arial"/>
          <w:sz w:val="22"/>
          <w:szCs w:val="22"/>
        </w:rPr>
        <w:t>continúo</w:t>
      </w:r>
      <w:r w:rsidRPr="00780C4C">
        <w:rPr>
          <w:rFonts w:ascii="Arial" w:hAnsi="Arial" w:cs="Arial"/>
          <w:sz w:val="22"/>
          <w:szCs w:val="22"/>
        </w:rPr>
        <w:t xml:space="preserve"> adaptado a entornos hostiles.</w:t>
      </w:r>
    </w:p>
    <w:p w14:paraId="6ED0EC50" w14:textId="1BCC3DFD" w:rsidR="000328E6" w:rsidRPr="00780C4C" w:rsidRDefault="000328E6" w:rsidP="00780C4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0C4C">
        <w:rPr>
          <w:rFonts w:ascii="Arial" w:hAnsi="Arial" w:cs="Arial"/>
          <w:sz w:val="22"/>
          <w:szCs w:val="22"/>
        </w:rPr>
        <w:lastRenderedPageBreak/>
        <w:t>El objetivo de este desarrollo es proporcionar una solución robótica autónoma capaz de desplazarse por túneles inexplorados o peligrosos, identificar compuestos gaseosos tóxicos, registrar condiciones estructurales del entorno, y generar mapas de riesgo en tiempo real. El equipo está diseñado para optimizar la toma de decisiones operativas en minería, geotecnia, rescate y mantenimiento de infraestructuras subterráneas, minimizando los riesgos para el personal y mejorando la eficiencia operativa en zonas de difícil acceso.</w:t>
      </w:r>
    </w:p>
    <w:p w14:paraId="79638109" w14:textId="09D50F96" w:rsidR="000328E6" w:rsidRPr="00780C4C" w:rsidRDefault="000328E6" w:rsidP="00780C4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0C4C">
        <w:rPr>
          <w:rFonts w:ascii="Arial" w:hAnsi="Arial" w:cs="Arial"/>
          <w:sz w:val="22"/>
          <w:szCs w:val="22"/>
        </w:rPr>
        <w:t xml:space="preserve">Desde el punto de vista metodológico, el sistema funciona mediante el despliegue automático de una unidad equipada con cámara de alta definición con GPS y base giroscópica, que permite la captura visual del entorno y su geolocalización exacta. A lo largo de su desplazamiento, el equipo recolecta datos atmosféricos mediante un conjunto de sensores de metano, gases nitrosos, sulfhídrico y monóxido de carbono, que realizan muestreos en paralelo y clasifican los compuestos detectados en función de su nivel de riesgo. Un panel de control procesa toda esta información, genera alertas y almacena los datos asociados a coordenadas precisas. El movimiento se garantiza mediante un sistema de tracción continua con cadena articulada y componentes de doble acción, mientras que el suministro energético autónomo es gestionado por un controlador inteligente conectado a baterías de alta capacidad y un </w:t>
      </w:r>
      <w:r w:rsidR="00A9222F" w:rsidRPr="00780C4C">
        <w:rPr>
          <w:rFonts w:ascii="Arial" w:hAnsi="Arial" w:cs="Arial"/>
          <w:sz w:val="22"/>
          <w:szCs w:val="22"/>
        </w:rPr>
        <w:t>motorreductor</w:t>
      </w:r>
      <w:r w:rsidRPr="00780C4C">
        <w:rPr>
          <w:rFonts w:ascii="Arial" w:hAnsi="Arial" w:cs="Arial"/>
          <w:sz w:val="22"/>
          <w:szCs w:val="22"/>
        </w:rPr>
        <w:t xml:space="preserve"> que regula torque y velocidad.</w:t>
      </w:r>
    </w:p>
    <w:p w14:paraId="6F9712BD" w14:textId="1E19AC0C" w:rsidR="00850A21" w:rsidRPr="00780C4C" w:rsidRDefault="000328E6" w:rsidP="00780C4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0C4C">
        <w:rPr>
          <w:rFonts w:ascii="Arial" w:hAnsi="Arial" w:cs="Arial"/>
          <w:sz w:val="22"/>
          <w:szCs w:val="22"/>
        </w:rPr>
        <w:t>Como resultado, el sistema permite una operación completamente autónoma en túneles sin necesidad de guía remota, asegurando una exploración eficiente, continua y segura. La plataforma puede adaptarse a terrenos irregulares, operar en condiciones de visibilidad reducida y entregar informes analíticos integrados que combinan datos visuales, ambientales y geoespaciales. Este enfoque integral constituye un avance tecnológico significativo para la industria minera y otras disciplinas relacionadas con la seguridad y el monitoreo ambiental en espacios confinados.</w:t>
      </w:r>
    </w:p>
    <w:p w14:paraId="772FBD2D" w14:textId="25F87B52" w:rsidR="00850A21" w:rsidRPr="00780C4C" w:rsidRDefault="00850A21" w:rsidP="00780C4C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28D3F66" w14:textId="70C67377" w:rsidR="00A9222F" w:rsidRDefault="002F4ACB" w:rsidP="00780C4C">
      <w:pPr>
        <w:spacing w:line="360" w:lineRule="auto"/>
        <w:rPr>
          <w:rFonts w:ascii="Arial" w:hAnsi="Arial" w:cs="Arial"/>
          <w:noProof/>
          <w:sz w:val="22"/>
          <w:szCs w:val="22"/>
        </w:rPr>
      </w:pPr>
      <w:r w:rsidRPr="00780C4C">
        <w:rPr>
          <w:rFonts w:ascii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5831F974" wp14:editId="2F43944A">
            <wp:simplePos x="0" y="0"/>
            <wp:positionH relativeFrom="margin">
              <wp:posOffset>3171190</wp:posOffset>
            </wp:positionH>
            <wp:positionV relativeFrom="paragraph">
              <wp:posOffset>96520</wp:posOffset>
            </wp:positionV>
            <wp:extent cx="2668905" cy="2636520"/>
            <wp:effectExtent l="0" t="0" r="0" b="0"/>
            <wp:wrapSquare wrapText="bothSides"/>
            <wp:docPr id="2451513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0C4C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A5B00A2" wp14:editId="4AB7C2AC">
            <wp:extent cx="2849880" cy="2800531"/>
            <wp:effectExtent l="0" t="0" r="7620" b="0"/>
            <wp:docPr id="1250031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80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C4C">
        <w:rPr>
          <w:rFonts w:ascii="Arial" w:hAnsi="Arial" w:cs="Arial"/>
          <w:b/>
          <w:bCs/>
          <w:sz w:val="22"/>
          <w:szCs w:val="22"/>
        </w:rPr>
        <w:t xml:space="preserve"> </w:t>
      </w:r>
      <w:r w:rsidRPr="00780C4C">
        <w:rPr>
          <w:rFonts w:ascii="Arial" w:hAnsi="Arial" w:cs="Arial"/>
          <w:noProof/>
          <w:sz w:val="22"/>
          <w:szCs w:val="22"/>
        </w:rPr>
        <w:t xml:space="preserve">     </w:t>
      </w:r>
    </w:p>
    <w:p w14:paraId="7B13FAC2" w14:textId="0848916C" w:rsidR="0037743A" w:rsidRPr="0037743A" w:rsidRDefault="0037743A" w:rsidP="00780C4C">
      <w:pPr>
        <w:spacing w:line="360" w:lineRule="auto"/>
        <w:rPr>
          <w:rFonts w:ascii="Arial" w:hAnsi="Arial" w:cs="Arial"/>
          <w:noProof/>
          <w:sz w:val="22"/>
          <w:szCs w:val="22"/>
        </w:rPr>
      </w:pPr>
      <w:r w:rsidRPr="00780C4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527550" wp14:editId="04312AC2">
                <wp:simplePos x="0" y="0"/>
                <wp:positionH relativeFrom="margin">
                  <wp:posOffset>1706449</wp:posOffset>
                </wp:positionH>
                <wp:positionV relativeFrom="paragraph">
                  <wp:posOffset>11406</wp:posOffset>
                </wp:positionV>
                <wp:extent cx="2589817" cy="293914"/>
                <wp:effectExtent l="0" t="0" r="1270" b="0"/>
                <wp:wrapNone/>
                <wp:docPr id="140624160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9817" cy="293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EC6FEE" w14:textId="64114E45" w:rsidR="002F4ACB" w:rsidRDefault="002F4ACB" w:rsidP="002F4ACB">
                            <w:r>
                              <w:t xml:space="preserve">FIGURA N°01 DISEÑO DEL EQUIPO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52755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134.35pt;margin-top:.9pt;width:203.9pt;height:23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" fillcolor="white [3201]" stroked="f" strokeweight=".5pt">
                <v:textbox>
                  <w:txbxContent>
                    <w:p w14:paraId="3DEC6FEE" w14:textId="64114E45" w:rsidR="002F4ACB" w:rsidRDefault="002F4ACB" w:rsidP="002F4ACB">
                      <w:r>
                        <w:t xml:space="preserve">FIGURA N°01 DISEÑO DEL EQUIPO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7346AF" w14:textId="77777777" w:rsidR="00A9222F" w:rsidRDefault="00A9222F" w:rsidP="002F4ACB">
      <w:pPr>
        <w:rPr>
          <w:noProof/>
        </w:rPr>
      </w:pPr>
    </w:p>
    <w:p w14:paraId="01212AD7" w14:textId="0784EB34" w:rsidR="00780C4C" w:rsidRDefault="00780C4C" w:rsidP="00780C4C">
      <w:pPr>
        <w:spacing w:line="360" w:lineRule="auto"/>
        <w:rPr>
          <w:rFonts w:ascii="Arial" w:hAnsi="Arial" w:cs="Arial"/>
          <w:sz w:val="22"/>
          <w:szCs w:val="22"/>
        </w:rPr>
      </w:pPr>
      <w:r w:rsidRPr="00780C4C">
        <w:rPr>
          <w:rFonts w:ascii="Arial" w:hAnsi="Arial" w:cs="Arial"/>
          <w:sz w:val="22"/>
          <w:szCs w:val="22"/>
        </w:rPr>
        <w:t>Res</w:t>
      </w:r>
      <w:r>
        <w:rPr>
          <w:rFonts w:ascii="Arial" w:hAnsi="Arial" w:cs="Arial"/>
          <w:sz w:val="22"/>
          <w:szCs w:val="22"/>
        </w:rPr>
        <w:t>eña Profesional</w:t>
      </w:r>
      <w:r w:rsidRPr="00780C4C">
        <w:rPr>
          <w:rFonts w:ascii="Arial" w:hAnsi="Arial" w:cs="Arial"/>
          <w:sz w:val="22"/>
          <w:szCs w:val="22"/>
        </w:rPr>
        <w:t>:</w:t>
      </w:r>
    </w:p>
    <w:p w14:paraId="5BA31F3B" w14:textId="2F2E39CA" w:rsidR="00780C4C" w:rsidRDefault="00780C4C" w:rsidP="00F96F9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Autor: </w:t>
      </w:r>
      <w:r w:rsidRPr="00780C4C">
        <w:rPr>
          <w:rFonts w:ascii="Arial" w:hAnsi="Arial" w:cs="Arial"/>
          <w:sz w:val="22"/>
          <w:szCs w:val="22"/>
        </w:rPr>
        <w:t>Ingeniero Mecatrónico con especialización en automatización y robótica. Investigador RENACYT, premiado en Canadá y Corea. Autor de 12 artículos científicos internacionales, con una patente otorgada por INDECOPI, 40 en trámite y 3 internacionales. Destacado por su innovación y contribución a la investigación tecnológica global.</w:t>
      </w:r>
    </w:p>
    <w:p w14:paraId="0FF36053" w14:textId="4A42144B" w:rsidR="00780C4C" w:rsidRDefault="00780C4C" w:rsidP="00F96F9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Coautor 1: </w:t>
      </w:r>
      <w:r w:rsidR="0037743A" w:rsidRPr="0037743A">
        <w:rPr>
          <w:rFonts w:ascii="Arial" w:hAnsi="Arial" w:cs="Arial"/>
          <w:sz w:val="22"/>
          <w:szCs w:val="22"/>
        </w:rPr>
        <w:t>Ingeniero Mecánico con experiencia en proyectos mineros, mantenimiento en interior mina y docencia universitaria. Destacado por su excelencia académica, liderazgo en eventos técnicos y publicaciones internacionales. Especialista en diseño, manufactura, seguridad laboral y mejora continua en entornos exigentes y de alto impacto tecnológico.</w:t>
      </w:r>
    </w:p>
    <w:p w14:paraId="213E2163" w14:textId="18C28ECC" w:rsidR="00A9222F" w:rsidRPr="0037743A" w:rsidRDefault="00780C4C" w:rsidP="00F96F9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Coautor 2: </w:t>
      </w:r>
      <w:r w:rsidRPr="00780C4C">
        <w:rPr>
          <w:rFonts w:ascii="Arial" w:hAnsi="Arial" w:cs="Arial"/>
          <w:sz w:val="22"/>
          <w:szCs w:val="22"/>
        </w:rPr>
        <w:t>Ingeniero mecatrónico con especialización en automatización industrial, egresado de la Universidad Continental. Se desempeña en el desarrollo de proyectos de innovación tecnológica aplicados a la minería y la seguridad industrial, con énfasis en el diseño de sistemas robóticos y dispositivos autónomos para ambientes hostiles. Participa activamente en talleres de mecánica, congresos nacionales e internacionales, y en la elaboración de investigaciones científicas. Es autor de cuatro artículos científicos y actualmente cursa una maestría en Gestión de Proyectos en Ingeniería.</w:t>
      </w:r>
    </w:p>
    <w:sectPr w:rsidR="00A9222F" w:rsidRPr="0037743A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93978" w14:textId="77777777" w:rsidR="001253CC" w:rsidRDefault="001253CC" w:rsidP="00850A21">
      <w:pPr>
        <w:spacing w:after="0" w:line="240" w:lineRule="auto"/>
      </w:pPr>
      <w:r>
        <w:separator/>
      </w:r>
    </w:p>
  </w:endnote>
  <w:endnote w:type="continuationSeparator" w:id="0">
    <w:p w14:paraId="746803C6" w14:textId="77777777" w:rsidR="001253CC" w:rsidRDefault="001253CC" w:rsidP="00850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22ABF" w14:textId="77777777" w:rsidR="001253CC" w:rsidRDefault="001253CC" w:rsidP="00850A21">
      <w:pPr>
        <w:spacing w:after="0" w:line="240" w:lineRule="auto"/>
      </w:pPr>
      <w:r>
        <w:separator/>
      </w:r>
    </w:p>
  </w:footnote>
  <w:footnote w:type="continuationSeparator" w:id="0">
    <w:p w14:paraId="3BCB2F79" w14:textId="77777777" w:rsidR="001253CC" w:rsidRDefault="001253CC" w:rsidP="00850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5895" w14:textId="733DA5E5" w:rsidR="00850A21" w:rsidRDefault="00850A21">
    <w:pPr>
      <w:pStyle w:val="Encabezado"/>
    </w:pPr>
    <w:r w:rsidRPr="00850A21">
      <w:rPr>
        <w:noProof/>
      </w:rPr>
      <w:drawing>
        <wp:inline distT="0" distB="0" distL="0" distR="0" wp14:anchorId="1F12411F" wp14:editId="3C6D151C">
          <wp:extent cx="5400040" cy="674370"/>
          <wp:effectExtent l="0" t="0" r="0" b="0"/>
          <wp:docPr id="1778851834" name="Imagen 1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8851834" name="Imagen 1" descr="Patrón de fond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674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A0871"/>
    <w:multiLevelType w:val="hybridMultilevel"/>
    <w:tmpl w:val="9370D9CA"/>
    <w:lvl w:ilvl="0" w:tplc="1EAE6A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649C1"/>
    <w:multiLevelType w:val="hybridMultilevel"/>
    <w:tmpl w:val="5F7A602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B110DF"/>
    <w:multiLevelType w:val="multilevel"/>
    <w:tmpl w:val="C5A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345159">
    <w:abstractNumId w:val="0"/>
  </w:num>
  <w:num w:numId="2" w16cid:durableId="1976831000">
    <w:abstractNumId w:val="2"/>
  </w:num>
  <w:num w:numId="3" w16cid:durableId="790441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21"/>
    <w:rsid w:val="000328E6"/>
    <w:rsid w:val="001253CC"/>
    <w:rsid w:val="001F617E"/>
    <w:rsid w:val="002A04BA"/>
    <w:rsid w:val="002C71EB"/>
    <w:rsid w:val="002F2A19"/>
    <w:rsid w:val="002F4ACB"/>
    <w:rsid w:val="0037743A"/>
    <w:rsid w:val="00462A40"/>
    <w:rsid w:val="004A6C1C"/>
    <w:rsid w:val="004F6E09"/>
    <w:rsid w:val="005D0EA0"/>
    <w:rsid w:val="005E38FA"/>
    <w:rsid w:val="00780C4C"/>
    <w:rsid w:val="00850A21"/>
    <w:rsid w:val="008F4518"/>
    <w:rsid w:val="009E319B"/>
    <w:rsid w:val="00A612D6"/>
    <w:rsid w:val="00A9222F"/>
    <w:rsid w:val="00B05E87"/>
    <w:rsid w:val="00D654A0"/>
    <w:rsid w:val="00F9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554D02"/>
  <w15:chartTrackingRefBased/>
  <w15:docId w15:val="{60B332E0-D716-4A52-BE6D-FA8E5592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A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A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A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A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A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A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A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A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A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A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A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0A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0A21"/>
  </w:style>
  <w:style w:type="paragraph" w:styleId="Piedepgina">
    <w:name w:val="footer"/>
    <w:basedOn w:val="Normal"/>
    <w:link w:val="PiedepginaCar"/>
    <w:uiPriority w:val="99"/>
    <w:unhideWhenUsed/>
    <w:rsid w:val="00850A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A21"/>
  </w:style>
  <w:style w:type="character" w:styleId="Hipervnculo">
    <w:name w:val="Hyperlink"/>
    <w:basedOn w:val="Fuentedeprrafopredeter"/>
    <w:uiPriority w:val="99"/>
    <w:unhideWhenUsed/>
    <w:rsid w:val="008F451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4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0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777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Ricardo Guerreros</dc:creator>
  <cp:keywords/>
  <dc:description/>
  <cp:lastModifiedBy>MICHAEL CRISTHIAN RIVERA ROJAS</cp:lastModifiedBy>
  <cp:revision>12</cp:revision>
  <dcterms:created xsi:type="dcterms:W3CDTF">2025-05-12T22:31:00Z</dcterms:created>
  <dcterms:modified xsi:type="dcterms:W3CDTF">2025-05-13T03:58:00Z</dcterms:modified>
</cp:coreProperties>
</file>