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BE428D" w14:textId="510199E2" w:rsidR="005801A2" w:rsidRPr="003D41C8" w:rsidRDefault="00520ECE" w:rsidP="004D63CF">
      <w:pPr>
        <w:spacing w:after="0" w:line="360" w:lineRule="auto"/>
        <w:jc w:val="center"/>
        <w:rPr>
          <w:rFonts w:ascii="Arial" w:hAnsi="Arial" w:cs="Arial"/>
          <w:b/>
          <w:shd w:val="clear" w:color="auto" w:fill="FFFFFF"/>
        </w:rPr>
      </w:pPr>
      <w:bookmarkStart w:id="0" w:name="_Hlk162231833"/>
      <w:bookmarkStart w:id="1" w:name="_Hlk162608376"/>
      <w:r w:rsidRPr="003D41C8">
        <w:rPr>
          <w:rFonts w:ascii="Arial" w:hAnsi="Arial" w:cs="Arial"/>
          <w:b/>
          <w:bCs/>
        </w:rPr>
        <w:t xml:space="preserve"> </w:t>
      </w:r>
      <w:r w:rsidR="005801A2" w:rsidRPr="003D41C8">
        <w:rPr>
          <w:rFonts w:ascii="Arial" w:hAnsi="Arial" w:cs="Arial"/>
          <w:b/>
          <w:shd w:val="clear" w:color="auto" w:fill="FFFFFF"/>
        </w:rPr>
        <w:t>Gestión de Riesgos Críticos en Seguridad</w:t>
      </w:r>
      <w:bookmarkEnd w:id="0"/>
      <w:bookmarkEnd w:id="1"/>
      <w:r w:rsidR="005801A2" w:rsidRPr="003D41C8">
        <w:rPr>
          <w:rFonts w:ascii="Arial" w:hAnsi="Arial" w:cs="Arial"/>
          <w:b/>
          <w:shd w:val="clear" w:color="auto" w:fill="FFFFFF"/>
        </w:rPr>
        <w:t xml:space="preserve"> para Trabajadores PMA y PPM.</w:t>
      </w:r>
    </w:p>
    <w:p w14:paraId="45795555" w14:textId="5E035C18" w:rsidR="00621F1E" w:rsidRPr="003D41C8" w:rsidRDefault="00621F1E" w:rsidP="004D63CF">
      <w:pPr>
        <w:spacing w:after="0" w:line="360" w:lineRule="auto"/>
        <w:jc w:val="center"/>
        <w:rPr>
          <w:rFonts w:ascii="Arial" w:hAnsi="Arial" w:cs="Arial"/>
          <w:b/>
          <w:shd w:val="clear" w:color="auto" w:fill="FFFFFF"/>
        </w:rPr>
      </w:pPr>
      <w:r w:rsidRPr="003D41C8">
        <w:rPr>
          <w:rFonts w:ascii="Arial" w:hAnsi="Arial" w:cs="Arial"/>
          <w:b/>
          <w:bCs/>
        </w:rPr>
        <w:t>Categorías y temas sugeridos: V. ESG</w:t>
      </w:r>
    </w:p>
    <w:p w14:paraId="458FD316" w14:textId="3DF29852" w:rsidR="00E23525" w:rsidRPr="003D41C8" w:rsidRDefault="00E23525" w:rsidP="004D63CF">
      <w:pPr>
        <w:spacing w:after="0" w:line="360" w:lineRule="auto"/>
        <w:jc w:val="center"/>
        <w:rPr>
          <w:rFonts w:ascii="Arial" w:eastAsia="Times New Roman" w:hAnsi="Arial" w:cs="Arial"/>
          <w:lang w:val="es-ES"/>
        </w:rPr>
      </w:pPr>
      <w:r w:rsidRPr="003D41C8">
        <w:rPr>
          <w:rFonts w:ascii="Arial" w:eastAsia="Times New Roman" w:hAnsi="Arial" w:cs="Arial"/>
          <w:lang w:val="es-ES"/>
        </w:rPr>
        <w:t>Ingenier</w:t>
      </w:r>
      <w:r w:rsidR="005C1660" w:rsidRPr="003D41C8">
        <w:rPr>
          <w:rFonts w:ascii="Arial" w:eastAsia="Times New Roman" w:hAnsi="Arial" w:cs="Arial"/>
          <w:lang w:val="es-ES"/>
        </w:rPr>
        <w:t>a</w:t>
      </w:r>
      <w:r w:rsidRPr="003D41C8">
        <w:rPr>
          <w:rFonts w:ascii="Arial" w:eastAsia="Times New Roman" w:hAnsi="Arial" w:cs="Arial"/>
          <w:lang w:val="es-ES"/>
        </w:rPr>
        <w:t xml:space="preserve"> Mirian Marleny Chipana Palomino</w:t>
      </w:r>
    </w:p>
    <w:p w14:paraId="39A1CD35" w14:textId="1F4D364C" w:rsidR="00E23525" w:rsidRPr="003D41C8" w:rsidRDefault="00E23525" w:rsidP="004D63CF">
      <w:pPr>
        <w:spacing w:after="0" w:line="360" w:lineRule="auto"/>
        <w:jc w:val="center"/>
        <w:rPr>
          <w:rFonts w:ascii="Arial" w:eastAsia="Calibri" w:hAnsi="Arial" w:cs="Arial"/>
          <w:lang w:val="es-ES"/>
        </w:rPr>
      </w:pPr>
      <w:r w:rsidRPr="003D41C8">
        <w:rPr>
          <w:rFonts w:ascii="Arial" w:eastAsia="Calibri" w:hAnsi="Arial" w:cs="Arial"/>
          <w:lang w:val="es-ES"/>
        </w:rPr>
        <w:t>Asesoría &amp; Seguridad JKL S.A.C</w:t>
      </w:r>
      <w:r w:rsidR="008117EF" w:rsidRPr="003D41C8">
        <w:rPr>
          <w:rFonts w:ascii="Arial" w:eastAsia="Calibri" w:hAnsi="Arial" w:cs="Arial"/>
          <w:lang w:val="es-ES"/>
        </w:rPr>
        <w:t>.</w:t>
      </w:r>
    </w:p>
    <w:p w14:paraId="7028D6BA" w14:textId="515E5D27" w:rsidR="006577A9" w:rsidRPr="003D41C8" w:rsidRDefault="006577A9" w:rsidP="004D63CF">
      <w:pPr>
        <w:spacing w:after="0" w:line="360" w:lineRule="auto"/>
        <w:jc w:val="center"/>
        <w:rPr>
          <w:rFonts w:ascii="Arial" w:eastAsia="Times New Roman" w:hAnsi="Arial" w:cs="Arial"/>
          <w:lang w:val="es-ES"/>
        </w:rPr>
      </w:pPr>
      <w:r w:rsidRPr="003D41C8">
        <w:rPr>
          <w:rFonts w:ascii="Arial" w:eastAsia="Times New Roman" w:hAnsi="Arial" w:cs="Arial"/>
          <w:lang w:val="es-ES"/>
        </w:rPr>
        <w:t>Gerente General</w:t>
      </w:r>
    </w:p>
    <w:p w14:paraId="271C64C5" w14:textId="4DC3C3E1" w:rsidR="003D41C8" w:rsidRPr="003D41C8" w:rsidRDefault="0082126A" w:rsidP="003D41C8">
      <w:pPr>
        <w:spacing w:after="0" w:line="360" w:lineRule="auto"/>
        <w:jc w:val="center"/>
        <w:rPr>
          <w:rFonts w:ascii="Arial" w:eastAsia="Times New Roman" w:hAnsi="Arial" w:cs="Arial"/>
        </w:rPr>
      </w:pPr>
      <w:hyperlink r:id="rId7" w:history="1">
        <w:r w:rsidR="003D41C8" w:rsidRPr="003D41C8">
          <w:rPr>
            <w:rStyle w:val="Hipervnculo"/>
            <w:rFonts w:ascii="Arial" w:eastAsia="Times New Roman" w:hAnsi="Arial" w:cs="Arial"/>
            <w:color w:val="auto"/>
            <w:u w:val="none"/>
          </w:rPr>
          <w:t>jklasesoriaseguridad@gmail.com</w:t>
        </w:r>
      </w:hyperlink>
    </w:p>
    <w:p w14:paraId="5B1A44AF" w14:textId="2828E3F1" w:rsidR="008117EF" w:rsidRPr="003D41C8" w:rsidRDefault="0082126A" w:rsidP="004D63CF">
      <w:pPr>
        <w:spacing w:after="0" w:line="360" w:lineRule="auto"/>
        <w:jc w:val="center"/>
        <w:rPr>
          <w:rFonts w:ascii="Arial" w:eastAsia="Calibri" w:hAnsi="Arial" w:cs="Arial"/>
        </w:rPr>
      </w:pPr>
      <w:hyperlink r:id="rId8" w:history="1">
        <w:r w:rsidR="006577A9" w:rsidRPr="003D41C8">
          <w:rPr>
            <w:rStyle w:val="Hipervnculo"/>
            <w:rFonts w:ascii="Arial" w:eastAsia="Calibri" w:hAnsi="Arial" w:cs="Arial"/>
            <w:color w:val="auto"/>
            <w:u w:val="none"/>
          </w:rPr>
          <w:t>marlechipanap@gmail.com</w:t>
        </w:r>
      </w:hyperlink>
    </w:p>
    <w:p w14:paraId="0F4A3868" w14:textId="5212FFF7" w:rsidR="00E23525" w:rsidRPr="003D41C8" w:rsidRDefault="008117EF" w:rsidP="004D63CF">
      <w:pPr>
        <w:spacing w:after="0" w:line="360" w:lineRule="auto"/>
        <w:jc w:val="center"/>
        <w:rPr>
          <w:rFonts w:ascii="Arial" w:eastAsia="Calibri" w:hAnsi="Arial" w:cs="Arial"/>
          <w:lang w:val="es-ES"/>
        </w:rPr>
      </w:pPr>
      <w:r w:rsidRPr="003D41C8">
        <w:rPr>
          <w:rFonts w:ascii="Arial" w:eastAsia="Calibri" w:hAnsi="Arial" w:cs="Arial"/>
        </w:rPr>
        <w:t>ce</w:t>
      </w:r>
      <w:r w:rsidR="006577A9" w:rsidRPr="003D41C8">
        <w:rPr>
          <w:rFonts w:ascii="Arial" w:eastAsia="Calibri" w:hAnsi="Arial" w:cs="Arial"/>
        </w:rPr>
        <w:t>l</w:t>
      </w:r>
      <w:r w:rsidRPr="003D41C8">
        <w:rPr>
          <w:rFonts w:ascii="Arial" w:eastAsia="Calibri" w:hAnsi="Arial" w:cs="Arial"/>
        </w:rPr>
        <w:t>.:</w:t>
      </w:r>
      <w:r w:rsidR="0056611A" w:rsidRPr="003D41C8">
        <w:rPr>
          <w:rFonts w:ascii="Arial" w:eastAsia="Calibri" w:hAnsi="Arial" w:cs="Arial"/>
        </w:rPr>
        <w:t xml:space="preserve"> 951428953</w:t>
      </w:r>
    </w:p>
    <w:p w14:paraId="651A706F" w14:textId="4E3EF424" w:rsidR="00E23525" w:rsidRPr="00BF40CA" w:rsidRDefault="005C1660" w:rsidP="00BF40CA">
      <w:pPr>
        <w:spacing w:after="0" w:line="360" w:lineRule="auto"/>
        <w:jc w:val="center"/>
        <w:rPr>
          <w:rFonts w:ascii="Arial" w:eastAsia="Calibri" w:hAnsi="Arial" w:cs="Arial"/>
          <w:b/>
          <w:bCs/>
          <w:lang w:val="es-CL"/>
        </w:rPr>
      </w:pPr>
      <w:r w:rsidRPr="003D41C8">
        <w:rPr>
          <w:rFonts w:ascii="Arial" w:eastAsia="Calibri" w:hAnsi="Arial" w:cs="Arial"/>
          <w:b/>
          <w:bCs/>
          <w:lang w:val="es-CL"/>
        </w:rPr>
        <w:t>R</w:t>
      </w:r>
      <w:r w:rsidR="008B5F98" w:rsidRPr="003D41C8">
        <w:rPr>
          <w:rFonts w:ascii="Arial" w:eastAsia="Calibri" w:hAnsi="Arial" w:cs="Arial"/>
          <w:b/>
          <w:bCs/>
          <w:lang w:val="es-CL"/>
        </w:rPr>
        <w:t>esumen</w:t>
      </w:r>
    </w:p>
    <w:p w14:paraId="377A972F" w14:textId="37F49E52" w:rsidR="00716FF8" w:rsidRPr="003D41C8" w:rsidRDefault="00F05A68" w:rsidP="00BF40CA">
      <w:pPr>
        <w:spacing w:after="0" w:line="360" w:lineRule="auto"/>
        <w:jc w:val="both"/>
        <w:rPr>
          <w:rFonts w:ascii="Arial" w:hAnsi="Arial" w:cs="Arial"/>
        </w:rPr>
      </w:pPr>
      <w:r w:rsidRPr="00F05A68">
        <w:rPr>
          <w:rFonts w:ascii="Arial" w:hAnsi="Arial" w:cs="Arial"/>
        </w:rPr>
        <w:t>La presente investigación se desarrolló en el ámbito del Productor Minero Artesanal (PMA) y del Pequeño Productor Minero (PPM). En estos entornos productivos, las prolongadas jornadas laborales, las condiciones de trabajo deficientes y la insuficiencia de medidas de control de riesgos generan altos niveles de estrés laboral, impactando negativamente en el rendimiento operativo de los trabajadores. Esta situación incrementa la incidencia de errores procedimentales, accidentes laborales y enfermedades ocupacionales. El objetivo del estudio es identificar y analizar los riesgos críticos que comprometen la seguridad y salud ocupacional en estas actividades mineras.</w:t>
      </w:r>
      <w:r w:rsidR="00BF40CA">
        <w:rPr>
          <w:rFonts w:ascii="Arial" w:hAnsi="Arial" w:cs="Arial"/>
        </w:rPr>
        <w:t xml:space="preserve"> </w:t>
      </w:r>
      <w:r w:rsidR="00716FF8" w:rsidRPr="003D41C8">
        <w:rPr>
          <w:rFonts w:ascii="Arial" w:hAnsi="Arial" w:cs="Arial"/>
        </w:rPr>
        <w:t>Para mitigar estos riesgos, es fundamental aplicar una gestión eficiente de seguridad minera, identificando y reduciendo los principales peligros:</w:t>
      </w:r>
    </w:p>
    <w:p w14:paraId="7506C84D" w14:textId="3AB586CA" w:rsidR="00716FF8" w:rsidRPr="003D41C8" w:rsidRDefault="00716FF8" w:rsidP="00BF40CA">
      <w:pPr>
        <w:pStyle w:val="Prrafodelista"/>
        <w:numPr>
          <w:ilvl w:val="0"/>
          <w:numId w:val="8"/>
        </w:numPr>
        <w:spacing w:after="0" w:line="360" w:lineRule="auto"/>
        <w:ind w:left="426" w:hanging="426"/>
        <w:jc w:val="both"/>
        <w:rPr>
          <w:rFonts w:ascii="Arial" w:hAnsi="Arial" w:cs="Arial"/>
        </w:rPr>
      </w:pPr>
      <w:r w:rsidRPr="003D41C8">
        <w:rPr>
          <w:rFonts w:ascii="Arial" w:hAnsi="Arial" w:cs="Arial"/>
        </w:rPr>
        <w:t>Derrumbes y colapsos</w:t>
      </w:r>
      <w:r w:rsidR="004749C4">
        <w:rPr>
          <w:rFonts w:ascii="Arial" w:hAnsi="Arial" w:cs="Arial"/>
        </w:rPr>
        <w:t>.</w:t>
      </w:r>
    </w:p>
    <w:p w14:paraId="203F3733" w14:textId="1ACC5600" w:rsidR="00716FF8" w:rsidRPr="003D41C8" w:rsidRDefault="00716FF8" w:rsidP="00BF40CA">
      <w:pPr>
        <w:pStyle w:val="Prrafodelista"/>
        <w:numPr>
          <w:ilvl w:val="0"/>
          <w:numId w:val="8"/>
        </w:numPr>
        <w:spacing w:after="0" w:line="360" w:lineRule="auto"/>
        <w:ind w:left="426" w:hanging="426"/>
        <w:jc w:val="both"/>
        <w:rPr>
          <w:rFonts w:ascii="Arial" w:hAnsi="Arial" w:cs="Arial"/>
        </w:rPr>
      </w:pPr>
      <w:r w:rsidRPr="003D41C8">
        <w:rPr>
          <w:rFonts w:ascii="Arial" w:hAnsi="Arial" w:cs="Arial"/>
        </w:rPr>
        <w:t>Exposición a sustancias tóxicas</w:t>
      </w:r>
      <w:r w:rsidR="004749C4">
        <w:rPr>
          <w:rFonts w:ascii="Arial" w:hAnsi="Arial" w:cs="Arial"/>
        </w:rPr>
        <w:t>.</w:t>
      </w:r>
    </w:p>
    <w:p w14:paraId="34355181" w14:textId="6B638094" w:rsidR="00716FF8" w:rsidRPr="003D41C8" w:rsidRDefault="00716FF8" w:rsidP="004D63CF">
      <w:pPr>
        <w:pStyle w:val="Prrafodelista"/>
        <w:numPr>
          <w:ilvl w:val="0"/>
          <w:numId w:val="8"/>
        </w:numPr>
        <w:spacing w:line="360" w:lineRule="auto"/>
        <w:ind w:left="426" w:hanging="426"/>
        <w:jc w:val="both"/>
        <w:rPr>
          <w:rFonts w:ascii="Arial" w:hAnsi="Arial" w:cs="Arial"/>
        </w:rPr>
      </w:pPr>
      <w:r w:rsidRPr="003D41C8">
        <w:rPr>
          <w:rFonts w:ascii="Arial" w:hAnsi="Arial" w:cs="Arial"/>
        </w:rPr>
        <w:t>Manejo inadecuado de explosivos y maquinaria</w:t>
      </w:r>
      <w:r w:rsidR="004749C4">
        <w:rPr>
          <w:rFonts w:ascii="Arial" w:hAnsi="Arial" w:cs="Arial"/>
        </w:rPr>
        <w:t>.</w:t>
      </w:r>
      <w:r w:rsidRPr="003D41C8">
        <w:rPr>
          <w:rFonts w:ascii="Arial" w:hAnsi="Arial" w:cs="Arial"/>
        </w:rPr>
        <w:t xml:space="preserve"> </w:t>
      </w:r>
    </w:p>
    <w:p w14:paraId="7C84A19E" w14:textId="7BAAF06D" w:rsidR="00716FF8" w:rsidRPr="003D41C8" w:rsidRDefault="00716FF8" w:rsidP="004D63CF">
      <w:pPr>
        <w:pStyle w:val="Prrafodelista"/>
        <w:numPr>
          <w:ilvl w:val="0"/>
          <w:numId w:val="8"/>
        </w:numPr>
        <w:spacing w:line="360" w:lineRule="auto"/>
        <w:ind w:left="426" w:hanging="426"/>
        <w:jc w:val="both"/>
        <w:rPr>
          <w:rFonts w:ascii="Arial" w:hAnsi="Arial" w:cs="Arial"/>
        </w:rPr>
      </w:pPr>
      <w:r w:rsidRPr="003D41C8">
        <w:rPr>
          <w:rFonts w:ascii="Arial" w:hAnsi="Arial" w:cs="Arial"/>
        </w:rPr>
        <w:t>Fatiga y estrés laboral</w:t>
      </w:r>
      <w:r w:rsidR="004749C4">
        <w:rPr>
          <w:rFonts w:ascii="Arial" w:hAnsi="Arial" w:cs="Arial"/>
        </w:rPr>
        <w:t>.</w:t>
      </w:r>
      <w:r w:rsidRPr="003D41C8">
        <w:rPr>
          <w:rFonts w:ascii="Arial" w:hAnsi="Arial" w:cs="Arial"/>
        </w:rPr>
        <w:t xml:space="preserve"> </w:t>
      </w:r>
    </w:p>
    <w:p w14:paraId="07392FD9" w14:textId="2CB53130" w:rsidR="00716FF8" w:rsidRPr="003D41C8" w:rsidRDefault="00716FF8" w:rsidP="004D63CF">
      <w:pPr>
        <w:pStyle w:val="Prrafodelista"/>
        <w:numPr>
          <w:ilvl w:val="0"/>
          <w:numId w:val="8"/>
        </w:numPr>
        <w:spacing w:line="360" w:lineRule="auto"/>
        <w:ind w:left="426" w:hanging="426"/>
        <w:jc w:val="both"/>
        <w:rPr>
          <w:rFonts w:ascii="Arial" w:hAnsi="Arial" w:cs="Arial"/>
        </w:rPr>
      </w:pPr>
      <w:r w:rsidRPr="003D41C8">
        <w:rPr>
          <w:rFonts w:ascii="Arial" w:hAnsi="Arial" w:cs="Arial"/>
        </w:rPr>
        <w:t>Condiciones ergonómicas deficientes</w:t>
      </w:r>
      <w:r w:rsidR="004749C4">
        <w:rPr>
          <w:rFonts w:ascii="Arial" w:hAnsi="Arial" w:cs="Arial"/>
        </w:rPr>
        <w:t>.</w:t>
      </w:r>
    </w:p>
    <w:p w14:paraId="37ED5EA4" w14:textId="57D12037" w:rsidR="00716FF8" w:rsidRPr="003D41C8" w:rsidRDefault="00716FF8" w:rsidP="00BF40CA">
      <w:pPr>
        <w:pStyle w:val="Prrafodelista"/>
        <w:numPr>
          <w:ilvl w:val="0"/>
          <w:numId w:val="8"/>
        </w:numPr>
        <w:spacing w:after="0" w:line="360" w:lineRule="auto"/>
        <w:ind w:left="426" w:hanging="426"/>
        <w:jc w:val="both"/>
        <w:rPr>
          <w:rFonts w:ascii="Arial" w:hAnsi="Arial" w:cs="Arial"/>
        </w:rPr>
      </w:pPr>
      <w:r w:rsidRPr="003D41C8">
        <w:rPr>
          <w:rFonts w:ascii="Arial" w:hAnsi="Arial" w:cs="Arial"/>
        </w:rPr>
        <w:t>Riesgos eléctricos y mecánicos</w:t>
      </w:r>
      <w:r w:rsidR="004749C4">
        <w:rPr>
          <w:rFonts w:ascii="Arial" w:hAnsi="Arial" w:cs="Arial"/>
        </w:rPr>
        <w:t>.</w:t>
      </w:r>
    </w:p>
    <w:p w14:paraId="1045FF68" w14:textId="0E237CDE" w:rsidR="00EB0A7D" w:rsidRPr="003D41C8" w:rsidRDefault="00716FF8" w:rsidP="00BF40CA">
      <w:pPr>
        <w:spacing w:after="0" w:line="360" w:lineRule="auto"/>
        <w:jc w:val="both"/>
        <w:rPr>
          <w:rFonts w:ascii="Arial" w:hAnsi="Arial" w:cs="Arial"/>
        </w:rPr>
      </w:pPr>
      <w:r w:rsidRPr="003D41C8">
        <w:rPr>
          <w:rFonts w:ascii="Arial" w:hAnsi="Arial" w:cs="Arial"/>
        </w:rPr>
        <w:t>Estos factores, sumados a la exigencia de los entornos operativos, refuerzan la urgencia de implementar estrategias efectivas de gestión de riesgos en estas actividades mineras.</w:t>
      </w:r>
      <w:r w:rsidR="00BF40CA">
        <w:rPr>
          <w:rFonts w:ascii="Arial" w:hAnsi="Arial" w:cs="Arial"/>
        </w:rPr>
        <w:t xml:space="preserve"> </w:t>
      </w:r>
      <w:r w:rsidR="00D74F18" w:rsidRPr="003D41C8">
        <w:rPr>
          <w:rFonts w:ascii="Arial" w:hAnsi="Arial" w:cs="Arial"/>
        </w:rPr>
        <w:t>Ante esta problemática, se propone la implementación de programas de capacitación enfocados en la reducción del estrés laboral, como herramienta clave para promover un entorno más seguro, eficiente y saludable. Estas estrategias contribuyen tanto a la mejora de la productividad como a la mitigación de los efectos de la precarización laboral.</w:t>
      </w:r>
      <w:r w:rsidR="00BF40CA">
        <w:rPr>
          <w:rFonts w:ascii="Arial" w:hAnsi="Arial" w:cs="Arial"/>
        </w:rPr>
        <w:t xml:space="preserve"> </w:t>
      </w:r>
      <w:r w:rsidR="007A3719" w:rsidRPr="003D41C8">
        <w:rPr>
          <w:rFonts w:ascii="Arial" w:hAnsi="Arial" w:cs="Arial"/>
        </w:rPr>
        <w:t>P</w:t>
      </w:r>
      <w:r w:rsidR="00D74F18" w:rsidRPr="003D41C8">
        <w:rPr>
          <w:rFonts w:ascii="Arial" w:hAnsi="Arial" w:cs="Arial"/>
        </w:rPr>
        <w:t xml:space="preserve">articular atención merece la situación de las mujeres en la minería artesanal, especialmente las denominadas </w:t>
      </w:r>
      <w:r w:rsidR="008B5F98" w:rsidRPr="003D41C8">
        <w:rPr>
          <w:rFonts w:ascii="Arial" w:hAnsi="Arial" w:cs="Arial"/>
        </w:rPr>
        <w:t>“</w:t>
      </w:r>
      <w:r w:rsidR="00D74F18" w:rsidRPr="003D41C8">
        <w:rPr>
          <w:rFonts w:ascii="Arial" w:hAnsi="Arial" w:cs="Arial"/>
        </w:rPr>
        <w:t>pallaqueras</w:t>
      </w:r>
      <w:r w:rsidR="008B5F98" w:rsidRPr="003D41C8">
        <w:rPr>
          <w:rFonts w:ascii="Arial" w:hAnsi="Arial" w:cs="Arial"/>
        </w:rPr>
        <w:t>”</w:t>
      </w:r>
      <w:r w:rsidR="00D74F18" w:rsidRPr="003D41C8">
        <w:rPr>
          <w:rFonts w:ascii="Arial" w:hAnsi="Arial" w:cs="Arial"/>
        </w:rPr>
        <w:t>, quienes realizan la recolección</w:t>
      </w:r>
      <w:r w:rsidR="00EB0A7D" w:rsidRPr="003D41C8">
        <w:rPr>
          <w:rFonts w:ascii="Arial" w:hAnsi="Arial" w:cs="Arial"/>
        </w:rPr>
        <w:t xml:space="preserve">, selección </w:t>
      </w:r>
      <w:r w:rsidR="00D74F18" w:rsidRPr="003D41C8">
        <w:rPr>
          <w:rFonts w:ascii="Arial" w:hAnsi="Arial" w:cs="Arial"/>
        </w:rPr>
        <w:t>de minerales</w:t>
      </w:r>
      <w:r w:rsidR="00EB0A7D" w:rsidRPr="003D41C8">
        <w:rPr>
          <w:rFonts w:ascii="Arial" w:hAnsi="Arial" w:cs="Arial"/>
        </w:rPr>
        <w:t>,</w:t>
      </w:r>
      <w:r w:rsidR="00D74F18" w:rsidRPr="003D41C8">
        <w:rPr>
          <w:rFonts w:ascii="Arial" w:hAnsi="Arial" w:cs="Arial"/>
        </w:rPr>
        <w:t xml:space="preserve"> en zonas adyacentes a las bocaminas. Estas trabajadoras enfrentan una exposición constante a riesgos físicos, químicos, biológicos, ergonómicos y psicosociales, incluyendo</w:t>
      </w:r>
      <w:r w:rsidR="00EB0A7D" w:rsidRPr="003D41C8">
        <w:rPr>
          <w:rFonts w:ascii="Arial" w:hAnsi="Arial" w:cs="Arial"/>
        </w:rPr>
        <w:t>:</w:t>
      </w:r>
    </w:p>
    <w:p w14:paraId="50226DB7" w14:textId="2BD7C8FB" w:rsidR="007A3719" w:rsidRPr="003D41C8" w:rsidRDefault="007A3719" w:rsidP="004D63CF">
      <w:pPr>
        <w:pStyle w:val="Prrafodelista"/>
        <w:numPr>
          <w:ilvl w:val="0"/>
          <w:numId w:val="7"/>
        </w:numPr>
        <w:spacing w:line="360" w:lineRule="auto"/>
        <w:ind w:left="426" w:hanging="426"/>
        <w:jc w:val="both"/>
        <w:rPr>
          <w:rFonts w:ascii="Arial" w:hAnsi="Arial" w:cs="Arial"/>
        </w:rPr>
      </w:pPr>
      <w:r w:rsidRPr="003D41C8">
        <w:rPr>
          <w:rFonts w:ascii="Arial" w:hAnsi="Arial" w:cs="Arial"/>
        </w:rPr>
        <w:lastRenderedPageBreak/>
        <w:t>Exposición</w:t>
      </w:r>
      <w:r w:rsidR="00EB0A7D" w:rsidRPr="003D41C8">
        <w:rPr>
          <w:rFonts w:ascii="Arial" w:hAnsi="Arial" w:cs="Arial"/>
        </w:rPr>
        <w:t xml:space="preserve"> y la inhalación</w:t>
      </w:r>
      <w:r w:rsidRPr="003D41C8">
        <w:rPr>
          <w:rFonts w:ascii="Arial" w:hAnsi="Arial" w:cs="Arial"/>
        </w:rPr>
        <w:t xml:space="preserve"> al mercurio, que afecta su salud neurológica y reproductiva.</w:t>
      </w:r>
    </w:p>
    <w:p w14:paraId="53D7D56E" w14:textId="0CE8D556" w:rsidR="007A3719" w:rsidRPr="003D41C8" w:rsidRDefault="007A3719" w:rsidP="004D63CF">
      <w:pPr>
        <w:pStyle w:val="Prrafodelista"/>
        <w:numPr>
          <w:ilvl w:val="0"/>
          <w:numId w:val="7"/>
        </w:numPr>
        <w:spacing w:line="360" w:lineRule="auto"/>
        <w:ind w:left="426" w:hanging="426"/>
        <w:jc w:val="both"/>
        <w:rPr>
          <w:rFonts w:ascii="Arial" w:hAnsi="Arial" w:cs="Arial"/>
        </w:rPr>
      </w:pPr>
      <w:r w:rsidRPr="003D41C8">
        <w:rPr>
          <w:rFonts w:ascii="Arial" w:hAnsi="Arial" w:cs="Arial"/>
        </w:rPr>
        <w:t>Trabajo forzado y trata de personas, con riesgo de explotación laboral y sexual.</w:t>
      </w:r>
    </w:p>
    <w:p w14:paraId="1A23AF89" w14:textId="64442178" w:rsidR="007A3719" w:rsidRPr="003D41C8" w:rsidRDefault="00EB0A7D" w:rsidP="00BF40CA">
      <w:pPr>
        <w:pStyle w:val="Prrafodelista"/>
        <w:numPr>
          <w:ilvl w:val="0"/>
          <w:numId w:val="7"/>
        </w:numPr>
        <w:spacing w:after="0" w:line="360" w:lineRule="auto"/>
        <w:ind w:left="426" w:hanging="426"/>
        <w:jc w:val="both"/>
        <w:rPr>
          <w:rFonts w:ascii="Arial" w:hAnsi="Arial" w:cs="Arial"/>
        </w:rPr>
      </w:pPr>
      <w:r w:rsidRPr="003D41C8">
        <w:rPr>
          <w:rFonts w:ascii="Arial" w:hAnsi="Arial" w:cs="Arial"/>
        </w:rPr>
        <w:t>Muchas de ellas laboran en c</w:t>
      </w:r>
      <w:r w:rsidR="007A3719" w:rsidRPr="003D41C8">
        <w:rPr>
          <w:rFonts w:ascii="Arial" w:hAnsi="Arial" w:cs="Arial"/>
        </w:rPr>
        <w:t>ondiciones precarias, desempeñándose como cocineras o ayudantes en campamentos mineros sin protección laboral.</w:t>
      </w:r>
    </w:p>
    <w:p w14:paraId="2958A51F" w14:textId="0279F7C4" w:rsidR="006C7C7E" w:rsidRPr="003D41C8" w:rsidRDefault="006C7C7E" w:rsidP="00BF40CA">
      <w:pPr>
        <w:spacing w:after="0" w:line="360" w:lineRule="auto"/>
        <w:jc w:val="both"/>
        <w:rPr>
          <w:rFonts w:ascii="Arial" w:eastAsia="Times New Roman" w:hAnsi="Arial" w:cs="Arial"/>
          <w:lang w:eastAsia="es-PE"/>
        </w:rPr>
      </w:pPr>
      <w:r w:rsidRPr="003D41C8">
        <w:rPr>
          <w:rFonts w:ascii="Arial" w:eastAsia="Times New Roman" w:hAnsi="Arial" w:cs="Arial"/>
          <w:lang w:eastAsia="es-PE"/>
        </w:rPr>
        <w:t>Un programa efectivo debe contemplar:</w:t>
      </w:r>
    </w:p>
    <w:p w14:paraId="48C37246" w14:textId="77777777" w:rsidR="006C7C7E" w:rsidRPr="003D41C8" w:rsidRDefault="006C7C7E" w:rsidP="00BF40CA">
      <w:pPr>
        <w:pStyle w:val="Prrafodelista"/>
        <w:numPr>
          <w:ilvl w:val="0"/>
          <w:numId w:val="11"/>
        </w:numPr>
        <w:spacing w:after="0" w:line="360" w:lineRule="auto"/>
        <w:ind w:left="426" w:hanging="426"/>
        <w:jc w:val="both"/>
        <w:rPr>
          <w:rFonts w:ascii="Arial" w:eastAsia="Times New Roman" w:hAnsi="Arial" w:cs="Arial"/>
          <w:lang w:eastAsia="es-PE"/>
        </w:rPr>
      </w:pPr>
      <w:r w:rsidRPr="003D41C8">
        <w:rPr>
          <w:rFonts w:ascii="Arial" w:eastAsia="Times New Roman" w:hAnsi="Arial" w:cs="Arial"/>
          <w:lang w:eastAsia="es-PE"/>
        </w:rPr>
        <w:t>Uso adecuado de Equipos de Protección Personal (EPP), como cascos, guantes y respiradores.</w:t>
      </w:r>
    </w:p>
    <w:p w14:paraId="0D03C35F" w14:textId="77777777" w:rsidR="006C7C7E" w:rsidRPr="003D41C8" w:rsidRDefault="006C7C7E" w:rsidP="004D63CF">
      <w:pPr>
        <w:pStyle w:val="Prrafodelista"/>
        <w:numPr>
          <w:ilvl w:val="0"/>
          <w:numId w:val="11"/>
        </w:numPr>
        <w:spacing w:before="100" w:beforeAutospacing="1" w:after="100" w:afterAutospacing="1" w:line="360" w:lineRule="auto"/>
        <w:ind w:left="426" w:hanging="426"/>
        <w:jc w:val="both"/>
        <w:rPr>
          <w:rFonts w:ascii="Arial" w:eastAsia="Times New Roman" w:hAnsi="Arial" w:cs="Arial"/>
          <w:lang w:eastAsia="es-PE"/>
        </w:rPr>
      </w:pPr>
      <w:r w:rsidRPr="003D41C8">
        <w:rPr>
          <w:rFonts w:ascii="Arial" w:eastAsia="Times New Roman" w:hAnsi="Arial" w:cs="Arial"/>
          <w:lang w:eastAsia="es-PE"/>
        </w:rPr>
        <w:t>Identificación de peligros y respuesta rápida ante situaciones de emergencia.</w:t>
      </w:r>
    </w:p>
    <w:p w14:paraId="646AC21D" w14:textId="77777777" w:rsidR="006C7C7E" w:rsidRPr="003D41C8" w:rsidRDefault="006C7C7E" w:rsidP="004D63CF">
      <w:pPr>
        <w:pStyle w:val="Prrafodelista"/>
        <w:numPr>
          <w:ilvl w:val="0"/>
          <w:numId w:val="11"/>
        </w:numPr>
        <w:spacing w:before="100" w:beforeAutospacing="1" w:after="100" w:afterAutospacing="1" w:line="360" w:lineRule="auto"/>
        <w:ind w:left="426" w:hanging="426"/>
        <w:jc w:val="both"/>
        <w:rPr>
          <w:rFonts w:ascii="Arial" w:eastAsia="Times New Roman" w:hAnsi="Arial" w:cs="Arial"/>
          <w:lang w:eastAsia="es-PE"/>
        </w:rPr>
      </w:pPr>
      <w:r w:rsidRPr="003D41C8">
        <w:rPr>
          <w:rFonts w:ascii="Arial" w:eastAsia="Times New Roman" w:hAnsi="Arial" w:cs="Arial"/>
          <w:lang w:eastAsia="es-PE"/>
        </w:rPr>
        <w:t>Buenas prácticas en la manipulación de herramientas y explosivos.</w:t>
      </w:r>
    </w:p>
    <w:p w14:paraId="6EA5D1FC" w14:textId="77777777" w:rsidR="006C7C7E" w:rsidRPr="003D41C8" w:rsidRDefault="006C7C7E" w:rsidP="00BF40CA">
      <w:pPr>
        <w:pStyle w:val="Prrafodelista"/>
        <w:numPr>
          <w:ilvl w:val="0"/>
          <w:numId w:val="11"/>
        </w:numPr>
        <w:spacing w:after="0" w:line="360" w:lineRule="auto"/>
        <w:ind w:left="426" w:hanging="426"/>
        <w:jc w:val="both"/>
        <w:rPr>
          <w:rFonts w:ascii="Arial" w:eastAsia="Times New Roman" w:hAnsi="Arial" w:cs="Arial"/>
          <w:lang w:eastAsia="es-PE"/>
        </w:rPr>
      </w:pPr>
      <w:r w:rsidRPr="003D41C8">
        <w:rPr>
          <w:rFonts w:ascii="Arial" w:eastAsia="Times New Roman" w:hAnsi="Arial" w:cs="Arial"/>
          <w:lang w:eastAsia="es-PE"/>
        </w:rPr>
        <w:t>Técnicas de manejo del estrés laboral y fortalecimiento de la concentración.</w:t>
      </w:r>
    </w:p>
    <w:p w14:paraId="205AD207" w14:textId="7D2B2A0A" w:rsidR="003951A1" w:rsidRPr="00BF40CA" w:rsidRDefault="006C7C7E" w:rsidP="00BF40CA">
      <w:pPr>
        <w:spacing w:after="0" w:line="360" w:lineRule="auto"/>
        <w:jc w:val="both"/>
        <w:rPr>
          <w:rFonts w:ascii="Arial" w:eastAsia="Times New Roman" w:hAnsi="Arial" w:cs="Arial"/>
          <w:lang w:eastAsia="es-PE"/>
        </w:rPr>
      </w:pPr>
      <w:r w:rsidRPr="003D41C8">
        <w:rPr>
          <w:rFonts w:ascii="Arial" w:eastAsia="Times New Roman" w:hAnsi="Arial" w:cs="Arial"/>
          <w:lang w:eastAsia="es-PE"/>
        </w:rPr>
        <w:t xml:space="preserve">Estas acciones no solo contribuyen a la mejora de la </w:t>
      </w:r>
      <w:r w:rsidR="003951A1" w:rsidRPr="003D41C8">
        <w:rPr>
          <w:rFonts w:ascii="Arial" w:hAnsi="Arial" w:cs="Arial"/>
          <w:bCs/>
          <w:shd w:val="clear" w:color="auto" w:fill="FFFFFF"/>
        </w:rPr>
        <w:t>g</w:t>
      </w:r>
      <w:r w:rsidRPr="003D41C8">
        <w:rPr>
          <w:rFonts w:ascii="Arial" w:hAnsi="Arial" w:cs="Arial"/>
          <w:bCs/>
          <w:shd w:val="clear" w:color="auto" w:fill="FFFFFF"/>
        </w:rPr>
        <w:t xml:space="preserve">estión de </w:t>
      </w:r>
      <w:r w:rsidR="003951A1" w:rsidRPr="003D41C8">
        <w:rPr>
          <w:rFonts w:ascii="Arial" w:hAnsi="Arial" w:cs="Arial"/>
          <w:bCs/>
          <w:shd w:val="clear" w:color="auto" w:fill="FFFFFF"/>
        </w:rPr>
        <w:t>r</w:t>
      </w:r>
      <w:r w:rsidRPr="003D41C8">
        <w:rPr>
          <w:rFonts w:ascii="Arial" w:hAnsi="Arial" w:cs="Arial"/>
          <w:bCs/>
          <w:shd w:val="clear" w:color="auto" w:fill="FFFFFF"/>
        </w:rPr>
        <w:t xml:space="preserve">iesgos </w:t>
      </w:r>
      <w:r w:rsidR="003951A1" w:rsidRPr="003D41C8">
        <w:rPr>
          <w:rFonts w:ascii="Arial" w:hAnsi="Arial" w:cs="Arial"/>
          <w:bCs/>
          <w:shd w:val="clear" w:color="auto" w:fill="FFFFFF"/>
        </w:rPr>
        <w:t>c</w:t>
      </w:r>
      <w:r w:rsidRPr="003D41C8">
        <w:rPr>
          <w:rFonts w:ascii="Arial" w:hAnsi="Arial" w:cs="Arial"/>
          <w:bCs/>
          <w:shd w:val="clear" w:color="auto" w:fill="FFFFFF"/>
        </w:rPr>
        <w:t xml:space="preserve">ríticos en </w:t>
      </w:r>
      <w:r w:rsidR="003951A1" w:rsidRPr="003D41C8">
        <w:rPr>
          <w:rFonts w:ascii="Arial" w:hAnsi="Arial" w:cs="Arial"/>
          <w:bCs/>
          <w:shd w:val="clear" w:color="auto" w:fill="FFFFFF"/>
        </w:rPr>
        <w:t>s</w:t>
      </w:r>
      <w:r w:rsidRPr="003D41C8">
        <w:rPr>
          <w:rFonts w:ascii="Arial" w:hAnsi="Arial" w:cs="Arial"/>
          <w:bCs/>
          <w:shd w:val="clear" w:color="auto" w:fill="FFFFFF"/>
        </w:rPr>
        <w:t xml:space="preserve">eguridad para </w:t>
      </w:r>
      <w:r w:rsidR="003951A1" w:rsidRPr="003D41C8">
        <w:rPr>
          <w:rFonts w:ascii="Arial" w:hAnsi="Arial" w:cs="Arial"/>
          <w:bCs/>
          <w:shd w:val="clear" w:color="auto" w:fill="FFFFFF"/>
        </w:rPr>
        <w:t>t</w:t>
      </w:r>
      <w:r w:rsidRPr="003D41C8">
        <w:rPr>
          <w:rFonts w:ascii="Arial" w:hAnsi="Arial" w:cs="Arial"/>
          <w:bCs/>
          <w:shd w:val="clear" w:color="auto" w:fill="FFFFFF"/>
        </w:rPr>
        <w:t>rabajadores</w:t>
      </w:r>
      <w:r w:rsidRPr="003D41C8">
        <w:rPr>
          <w:rFonts w:ascii="Arial" w:eastAsia="Times New Roman" w:hAnsi="Arial" w:cs="Arial"/>
          <w:lang w:eastAsia="es-PE"/>
        </w:rPr>
        <w:t xml:space="preserve">, sino que también incrementan la productividad y la sostenibilidad de las operaciones mineras del </w:t>
      </w:r>
      <w:r w:rsidRPr="003D41C8">
        <w:rPr>
          <w:rFonts w:ascii="Arial" w:hAnsi="Arial" w:cs="Arial"/>
        </w:rPr>
        <w:t>Productor Minero Artesanal (PMA) y del Pequeño Productor Minero (PPM)</w:t>
      </w:r>
      <w:r w:rsidRPr="003D41C8">
        <w:rPr>
          <w:rFonts w:ascii="Arial" w:eastAsia="Times New Roman" w:hAnsi="Arial" w:cs="Arial"/>
          <w:lang w:eastAsia="es-PE"/>
        </w:rPr>
        <w:t>.</w:t>
      </w:r>
      <w:r w:rsidR="003951A1" w:rsidRPr="003D41C8">
        <w:rPr>
          <w:rFonts w:ascii="Arial" w:eastAsia="Times New Roman" w:hAnsi="Arial" w:cs="Arial"/>
          <w:lang w:eastAsia="es-PE"/>
        </w:rPr>
        <w:t xml:space="preserve"> </w:t>
      </w:r>
      <w:r w:rsidR="00F95E0D" w:rsidRPr="003D41C8">
        <w:rPr>
          <w:rFonts w:ascii="Arial" w:hAnsi="Arial" w:cs="Arial"/>
        </w:rPr>
        <w:t>Es crucial reconocer su contribución y garantizarles condiciones de trabajo dignas y seguras.</w:t>
      </w:r>
      <w:r w:rsidR="00BF40CA">
        <w:rPr>
          <w:rFonts w:ascii="Arial" w:eastAsia="Times New Roman" w:hAnsi="Arial" w:cs="Arial"/>
          <w:lang w:eastAsia="es-PE"/>
        </w:rPr>
        <w:t xml:space="preserve"> </w:t>
      </w:r>
      <w:r w:rsidR="003951A1" w:rsidRPr="003D41C8">
        <w:rPr>
          <w:rFonts w:ascii="Arial" w:hAnsi="Arial" w:cs="Arial"/>
        </w:rPr>
        <w:t>En el Perú, el</w:t>
      </w:r>
      <w:r w:rsidR="00533B5A" w:rsidRPr="003D41C8">
        <w:rPr>
          <w:rFonts w:ascii="Arial" w:hAnsi="Arial" w:cs="Arial"/>
        </w:rPr>
        <w:t xml:space="preserve"> marco normativo peruano, en particular el Reglamento de Seguridad y Salud Ocupacional en Minería (</w:t>
      </w:r>
      <w:r w:rsidR="00533B5A" w:rsidRPr="003D41C8">
        <w:rPr>
          <w:rFonts w:ascii="Arial" w:hAnsi="Arial" w:cs="Arial"/>
          <w:shd w:val="clear" w:color="auto" w:fill="FFFFFF"/>
        </w:rPr>
        <w:t>D.S. N° 024-2016-EM modificado por D.S. N° 023-2017-EM y D.S. N° 034-2023-EM.</w:t>
      </w:r>
      <w:r w:rsidR="00533B5A" w:rsidRPr="003D41C8">
        <w:rPr>
          <w:rFonts w:ascii="Arial" w:hAnsi="Arial" w:cs="Arial"/>
        </w:rPr>
        <w:t xml:space="preserve">), establece directrices específicas que buscan mejorar las condiciones laborales en la minería </w:t>
      </w:r>
      <w:r w:rsidR="003951A1" w:rsidRPr="003D41C8">
        <w:rPr>
          <w:rFonts w:ascii="Arial" w:hAnsi="Arial" w:cs="Arial"/>
        </w:rPr>
        <w:t>del Productor Minero Artesanal (PMA) y del Pequeño Productor Minero (PPM)</w:t>
      </w:r>
      <w:r w:rsidR="00533B5A" w:rsidRPr="003D41C8">
        <w:rPr>
          <w:rFonts w:ascii="Arial" w:hAnsi="Arial" w:cs="Arial"/>
        </w:rPr>
        <w:t xml:space="preserve">. </w:t>
      </w:r>
      <w:r w:rsidR="003951A1" w:rsidRPr="003D41C8">
        <w:rPr>
          <w:rFonts w:ascii="Arial" w:hAnsi="Arial" w:cs="Arial"/>
        </w:rPr>
        <w:t xml:space="preserve">Entre las medidas claves se incluyen: </w:t>
      </w:r>
    </w:p>
    <w:p w14:paraId="3C22EFBD" w14:textId="1C2265EA" w:rsidR="003951A1" w:rsidRPr="003D41C8" w:rsidRDefault="00533B5A" w:rsidP="00BF40CA">
      <w:pPr>
        <w:pStyle w:val="Prrafodelista"/>
        <w:numPr>
          <w:ilvl w:val="0"/>
          <w:numId w:val="12"/>
        </w:numPr>
        <w:spacing w:after="0" w:line="360" w:lineRule="auto"/>
        <w:ind w:left="426" w:hanging="426"/>
        <w:jc w:val="both"/>
        <w:rPr>
          <w:rFonts w:ascii="Arial" w:hAnsi="Arial" w:cs="Arial"/>
        </w:rPr>
      </w:pPr>
      <w:r w:rsidRPr="003D41C8">
        <w:rPr>
          <w:rFonts w:ascii="Arial" w:hAnsi="Arial" w:cs="Arial"/>
        </w:rPr>
        <w:t>La capacitación continua</w:t>
      </w:r>
      <w:r w:rsidR="003951A1" w:rsidRPr="003D41C8">
        <w:rPr>
          <w:rFonts w:ascii="Arial" w:hAnsi="Arial" w:cs="Arial"/>
        </w:rPr>
        <w:t>.</w:t>
      </w:r>
    </w:p>
    <w:p w14:paraId="6EAC86B7" w14:textId="565120B6" w:rsidR="003951A1" w:rsidRPr="003D41C8" w:rsidRDefault="003951A1" w:rsidP="004D63CF">
      <w:pPr>
        <w:pStyle w:val="Prrafodelista"/>
        <w:numPr>
          <w:ilvl w:val="0"/>
          <w:numId w:val="12"/>
        </w:numPr>
        <w:spacing w:line="360" w:lineRule="auto"/>
        <w:ind w:left="426" w:hanging="426"/>
        <w:jc w:val="both"/>
        <w:rPr>
          <w:rFonts w:ascii="Arial" w:hAnsi="Arial" w:cs="Arial"/>
        </w:rPr>
      </w:pPr>
      <w:r w:rsidRPr="003D41C8">
        <w:rPr>
          <w:rFonts w:ascii="Arial" w:hAnsi="Arial" w:cs="Arial"/>
        </w:rPr>
        <w:t>Supervisión y cumplimiento de normativas de seguridad.</w:t>
      </w:r>
    </w:p>
    <w:p w14:paraId="272B94A0" w14:textId="48C6170D" w:rsidR="003951A1" w:rsidRPr="003D41C8" w:rsidRDefault="003951A1" w:rsidP="004D63CF">
      <w:pPr>
        <w:pStyle w:val="Prrafodelista"/>
        <w:numPr>
          <w:ilvl w:val="0"/>
          <w:numId w:val="12"/>
        </w:numPr>
        <w:spacing w:line="360" w:lineRule="auto"/>
        <w:ind w:left="426" w:hanging="426"/>
        <w:jc w:val="both"/>
        <w:rPr>
          <w:rFonts w:ascii="Arial" w:hAnsi="Arial" w:cs="Arial"/>
        </w:rPr>
      </w:pPr>
      <w:r w:rsidRPr="003D41C8">
        <w:rPr>
          <w:rFonts w:ascii="Arial" w:hAnsi="Arial" w:cs="Arial"/>
        </w:rPr>
        <w:t>E</w:t>
      </w:r>
      <w:r w:rsidR="00533B5A" w:rsidRPr="003D41C8">
        <w:rPr>
          <w:rFonts w:ascii="Arial" w:hAnsi="Arial" w:cs="Arial"/>
        </w:rPr>
        <w:t xml:space="preserve">l uso </w:t>
      </w:r>
      <w:r w:rsidRPr="003D41C8">
        <w:rPr>
          <w:rFonts w:ascii="Arial" w:hAnsi="Arial" w:cs="Arial"/>
        </w:rPr>
        <w:t xml:space="preserve">obligatorio y </w:t>
      </w:r>
      <w:r w:rsidR="00533B5A" w:rsidRPr="003D41C8">
        <w:rPr>
          <w:rFonts w:ascii="Arial" w:hAnsi="Arial" w:cs="Arial"/>
        </w:rPr>
        <w:t>adecuado de Equipos de Protección Personal (EPP)</w:t>
      </w:r>
      <w:r w:rsidRPr="003D41C8">
        <w:rPr>
          <w:rFonts w:ascii="Arial" w:hAnsi="Arial" w:cs="Arial"/>
        </w:rPr>
        <w:t>, para reducir la exposición de riesgos</w:t>
      </w:r>
      <w:r w:rsidR="00585503" w:rsidRPr="003D41C8">
        <w:rPr>
          <w:rFonts w:ascii="Arial" w:hAnsi="Arial" w:cs="Arial"/>
        </w:rPr>
        <w:t>.</w:t>
      </w:r>
    </w:p>
    <w:p w14:paraId="1AD7C4E6" w14:textId="7A980EED" w:rsidR="00533B5A" w:rsidRPr="003D41C8" w:rsidRDefault="003951A1" w:rsidP="004D63CF">
      <w:pPr>
        <w:pStyle w:val="Prrafodelista"/>
        <w:numPr>
          <w:ilvl w:val="0"/>
          <w:numId w:val="12"/>
        </w:numPr>
        <w:spacing w:line="360" w:lineRule="auto"/>
        <w:ind w:left="426" w:hanging="426"/>
        <w:jc w:val="both"/>
        <w:rPr>
          <w:rFonts w:ascii="Arial" w:hAnsi="Arial" w:cs="Arial"/>
        </w:rPr>
      </w:pPr>
      <w:r w:rsidRPr="003D41C8">
        <w:rPr>
          <w:rFonts w:ascii="Arial" w:hAnsi="Arial" w:cs="Arial"/>
        </w:rPr>
        <w:t>I</w:t>
      </w:r>
      <w:r w:rsidR="00533B5A" w:rsidRPr="003D41C8">
        <w:rPr>
          <w:rFonts w:ascii="Arial" w:hAnsi="Arial" w:cs="Arial"/>
        </w:rPr>
        <w:t>mplementación de buenas prácticas han demostrado ser eficaces en la reducción de accidentes mortales e incapacitantes.</w:t>
      </w:r>
    </w:p>
    <w:p w14:paraId="6D2EC984" w14:textId="75D98653" w:rsidR="00F95E0D" w:rsidRPr="003D41C8" w:rsidRDefault="00D74F18" w:rsidP="00BF40CA">
      <w:pPr>
        <w:spacing w:after="0" w:line="360" w:lineRule="auto"/>
        <w:jc w:val="both"/>
        <w:rPr>
          <w:rFonts w:ascii="Arial" w:hAnsi="Arial" w:cs="Arial"/>
          <w:b/>
          <w:bCs/>
        </w:rPr>
      </w:pPr>
      <w:r w:rsidRPr="003D41C8">
        <w:rPr>
          <w:rFonts w:ascii="Arial" w:hAnsi="Arial" w:cs="Arial"/>
          <w:b/>
          <w:bCs/>
        </w:rPr>
        <w:t>CONCLUSIÓN</w:t>
      </w:r>
    </w:p>
    <w:p w14:paraId="0C869043" w14:textId="7635458C" w:rsidR="005801A2" w:rsidRDefault="00D74F18" w:rsidP="00BF40CA">
      <w:pPr>
        <w:spacing w:after="0" w:line="360" w:lineRule="auto"/>
        <w:jc w:val="both"/>
        <w:rPr>
          <w:rFonts w:ascii="Arial" w:hAnsi="Arial" w:cs="Arial"/>
        </w:rPr>
      </w:pPr>
      <w:r w:rsidRPr="003D41C8">
        <w:rPr>
          <w:rFonts w:ascii="Arial" w:hAnsi="Arial" w:cs="Arial"/>
        </w:rPr>
        <w:t>La adecuada gestión de riesgos críticos en el ámbito de la PPM y PMA no solo reduce la incidencia de accidentes y enfermedades ocupacionales, sino que también contribuye a mejorar la productividad, sostenibilidad y equidad del sector. El cumplimiento estricto de las normativas, la promoción de una cultura preventiva y el reconocimiento de las condiciones particulares de los trabajadores</w:t>
      </w:r>
      <w:r w:rsidR="00585503" w:rsidRPr="003D41C8">
        <w:rPr>
          <w:rFonts w:ascii="Arial" w:hAnsi="Arial" w:cs="Arial"/>
        </w:rPr>
        <w:t xml:space="preserve">, </w:t>
      </w:r>
      <w:r w:rsidRPr="003D41C8">
        <w:rPr>
          <w:rFonts w:ascii="Arial" w:hAnsi="Arial" w:cs="Arial"/>
        </w:rPr>
        <w:t>especialmente de las mujeres</w:t>
      </w:r>
      <w:r w:rsidR="00585503" w:rsidRPr="003D41C8">
        <w:rPr>
          <w:rFonts w:ascii="Arial" w:hAnsi="Arial" w:cs="Arial"/>
        </w:rPr>
        <w:t xml:space="preserve"> </w:t>
      </w:r>
      <w:r w:rsidRPr="003D41C8">
        <w:rPr>
          <w:rFonts w:ascii="Arial" w:hAnsi="Arial" w:cs="Arial"/>
        </w:rPr>
        <w:t>son fundamentales para transformar la realidad de la minería</w:t>
      </w:r>
      <w:r w:rsidR="00585503" w:rsidRPr="003D41C8">
        <w:rPr>
          <w:rFonts w:ascii="Arial" w:hAnsi="Arial" w:cs="Arial"/>
        </w:rPr>
        <w:t xml:space="preserve"> del</w:t>
      </w:r>
      <w:r w:rsidRPr="003D41C8">
        <w:rPr>
          <w:rFonts w:ascii="Arial" w:hAnsi="Arial" w:cs="Arial"/>
        </w:rPr>
        <w:t xml:space="preserve"> </w:t>
      </w:r>
      <w:r w:rsidR="00585503" w:rsidRPr="003D41C8">
        <w:rPr>
          <w:rFonts w:ascii="Arial" w:hAnsi="Arial" w:cs="Arial"/>
        </w:rPr>
        <w:t xml:space="preserve">Productor Minero Artesanal (PMA) y del Pequeño Productor Minero (PPM) </w:t>
      </w:r>
      <w:r w:rsidRPr="003D41C8">
        <w:rPr>
          <w:rFonts w:ascii="Arial" w:hAnsi="Arial" w:cs="Arial"/>
        </w:rPr>
        <w:t>en el Perú.</w:t>
      </w:r>
    </w:p>
    <w:p w14:paraId="2808F4AA" w14:textId="77777777" w:rsidR="00BF40CA" w:rsidRDefault="00BF40CA" w:rsidP="00BA72DB">
      <w:pPr>
        <w:spacing w:after="0" w:line="240" w:lineRule="auto"/>
        <w:jc w:val="center"/>
        <w:rPr>
          <w:rFonts w:ascii="Arial" w:eastAsia="Times New Roman" w:hAnsi="Arial" w:cs="Arial"/>
          <w:u w:val="single"/>
          <w:lang w:val="es-ES" w:eastAsia="es-ES"/>
        </w:rPr>
      </w:pPr>
    </w:p>
    <w:p w14:paraId="4AE22B2C" w14:textId="20F31212" w:rsidR="00BA72DB" w:rsidRPr="00BA72DB" w:rsidRDefault="00BA72DB" w:rsidP="00BA72DB">
      <w:pPr>
        <w:spacing w:after="0" w:line="240" w:lineRule="auto"/>
        <w:jc w:val="center"/>
        <w:rPr>
          <w:rFonts w:ascii="Arial" w:eastAsia="Times New Roman" w:hAnsi="Arial" w:cs="Arial"/>
          <w:u w:val="single"/>
          <w:lang w:val="es-ES" w:eastAsia="es-ES"/>
        </w:rPr>
      </w:pPr>
      <w:r w:rsidRPr="00BA72DB">
        <w:rPr>
          <w:rFonts w:ascii="Arial" w:eastAsia="Times New Roman" w:hAnsi="Arial" w:cs="Arial"/>
          <w:u w:val="single"/>
          <w:lang w:val="es-ES" w:eastAsia="es-ES"/>
        </w:rPr>
        <w:t>Formato de Reseña Profesional</w:t>
      </w:r>
    </w:p>
    <w:p w14:paraId="619F1192" w14:textId="77777777" w:rsidR="00BA72DB" w:rsidRPr="00BA72DB" w:rsidRDefault="00BA72DB" w:rsidP="00BA72DB">
      <w:pPr>
        <w:spacing w:after="0" w:line="240" w:lineRule="auto"/>
        <w:jc w:val="center"/>
        <w:rPr>
          <w:rFonts w:ascii="Arial" w:eastAsia="Times New Roman" w:hAnsi="Arial" w:cs="Arial"/>
          <w:u w:val="single"/>
          <w:lang w:val="es-ES" w:eastAsia="es-ES"/>
        </w:rPr>
      </w:pPr>
    </w:p>
    <w:p w14:paraId="2E71FF08" w14:textId="77777777" w:rsidR="00BA72DB" w:rsidRPr="00BA72DB" w:rsidRDefault="00BA72DB" w:rsidP="00BA72DB">
      <w:pPr>
        <w:spacing w:after="0" w:line="240" w:lineRule="auto"/>
        <w:jc w:val="right"/>
        <w:rPr>
          <w:rFonts w:ascii="Arial" w:eastAsia="Times New Roman" w:hAnsi="Arial" w:cs="Arial"/>
          <w:u w:val="single"/>
          <w:lang w:val="es-ES" w:eastAsia="es-ES"/>
        </w:rPr>
      </w:pPr>
    </w:p>
    <w:p w14:paraId="6651AC72" w14:textId="77777777" w:rsidR="00BA72DB" w:rsidRPr="00BA72DB" w:rsidRDefault="00BA72DB" w:rsidP="00BA72DB">
      <w:pPr>
        <w:spacing w:after="0" w:line="240" w:lineRule="auto"/>
        <w:ind w:left="567"/>
        <w:jc w:val="both"/>
        <w:rPr>
          <w:rFonts w:ascii="Arial" w:eastAsia="Times New Roman" w:hAnsi="Arial" w:cs="Arial"/>
          <w:b/>
          <w:lang w:val="es-ES" w:eastAsia="es-ES"/>
        </w:rPr>
      </w:pPr>
    </w:p>
    <w:p w14:paraId="665189BF" w14:textId="77777777" w:rsidR="00BA72DB" w:rsidRPr="00BA72DB" w:rsidRDefault="00BA72DB" w:rsidP="00BA72DB">
      <w:pPr>
        <w:spacing w:after="0" w:line="240" w:lineRule="auto"/>
        <w:rPr>
          <w:rFonts w:ascii="Arial" w:eastAsia="Times New Roman" w:hAnsi="Arial" w:cs="Arial"/>
          <w:b/>
          <w:lang w:val="es-ES" w:eastAsia="es-ES"/>
        </w:rPr>
      </w:pPr>
      <w:r w:rsidRPr="00BA72DB">
        <w:rPr>
          <w:rFonts w:ascii="Arial" w:eastAsia="Times New Roman" w:hAnsi="Arial" w:cs="Arial"/>
          <w:b/>
          <w:lang w:val="es-ES" w:eastAsia="es-ES"/>
        </w:rPr>
        <w:t>Mirian Marleny Chipana Palomino</w:t>
      </w:r>
    </w:p>
    <w:p w14:paraId="611E59A6" w14:textId="77777777" w:rsidR="00BA72DB" w:rsidRPr="00BA72DB" w:rsidRDefault="00BA72DB" w:rsidP="00BA72DB">
      <w:pPr>
        <w:spacing w:after="0" w:line="240" w:lineRule="auto"/>
        <w:jc w:val="both"/>
        <w:rPr>
          <w:rFonts w:ascii="Arial" w:eastAsia="Times New Roman" w:hAnsi="Arial" w:cs="Arial"/>
          <w:b/>
          <w:lang w:val="es-ES" w:eastAsia="es-ES"/>
        </w:rPr>
      </w:pPr>
    </w:p>
    <w:p w14:paraId="63425B1A" w14:textId="0CCDCD7A" w:rsidR="00BA72DB" w:rsidRPr="00BA72DB" w:rsidRDefault="00BA72DB" w:rsidP="00B640D4">
      <w:pPr>
        <w:spacing w:after="0" w:line="360" w:lineRule="auto"/>
        <w:jc w:val="both"/>
        <w:rPr>
          <w:rFonts w:ascii="Arial" w:eastAsia="Times New Roman" w:hAnsi="Arial" w:cs="Arial"/>
          <w:lang w:val="es-ES" w:eastAsia="es-ES"/>
        </w:rPr>
      </w:pPr>
      <w:r w:rsidRPr="00BA72DB">
        <w:rPr>
          <w:rFonts w:ascii="Arial" w:eastAsia="Times New Roman" w:hAnsi="Arial" w:cs="Arial"/>
          <w:lang w:val="es-ES" w:eastAsia="es-ES"/>
        </w:rPr>
        <w:t xml:space="preserve">Ingeniero de Minas activo en temas mineros desde 2013, he tenido estudios de Maestría de Seguridad y Salud Minera en la Universidad Nacional Ingeniería (UNI), Maestría en Gestión Pública y Gobernabilidad - Universidad Privada Norbert Wiener (UPNW), Diplomados </w:t>
      </w:r>
      <w:r w:rsidR="005F66CF" w:rsidRPr="00BA72DB">
        <w:rPr>
          <w:rFonts w:ascii="Arial" w:eastAsia="Times New Roman" w:hAnsi="Arial" w:cs="Arial"/>
          <w:lang w:val="es-ES" w:eastAsia="es-ES"/>
        </w:rPr>
        <w:t>en relación con</w:t>
      </w:r>
      <w:r w:rsidRPr="00BA72DB">
        <w:rPr>
          <w:rFonts w:ascii="Arial" w:eastAsia="Times New Roman" w:hAnsi="Arial" w:cs="Arial"/>
          <w:lang w:val="es-ES" w:eastAsia="es-ES"/>
        </w:rPr>
        <w:t xml:space="preserve"> las materias vinculadas al sector minero y aspectos relacionados con Seguridad Minera. Actualmente miembro del Capítulo de Ingeniería de minas </w:t>
      </w:r>
      <w:r w:rsidR="005F66CF">
        <w:rPr>
          <w:rFonts w:ascii="Arial" w:eastAsia="Times New Roman" w:hAnsi="Arial" w:cs="Arial"/>
          <w:lang w:val="es-ES" w:eastAsia="es-ES"/>
        </w:rPr>
        <w:t>s</w:t>
      </w:r>
      <w:r w:rsidRPr="00BA72DB">
        <w:rPr>
          <w:rFonts w:ascii="Arial" w:eastAsia="Times New Roman" w:hAnsi="Arial" w:cs="Arial"/>
          <w:lang w:val="es-ES" w:eastAsia="es-ES"/>
        </w:rPr>
        <w:t>ede Lima, con el cargo de Vocal.</w:t>
      </w:r>
    </w:p>
    <w:p w14:paraId="3E22F471" w14:textId="4E507F96" w:rsidR="00BA72DB" w:rsidRPr="00BA72DB" w:rsidRDefault="00BA72DB" w:rsidP="00B640D4">
      <w:pPr>
        <w:spacing w:after="0" w:line="360" w:lineRule="auto"/>
        <w:jc w:val="both"/>
        <w:rPr>
          <w:rFonts w:ascii="Arial" w:eastAsia="Times New Roman" w:hAnsi="Arial" w:cs="Arial"/>
          <w:lang w:val="es-ES" w:eastAsia="es-ES"/>
        </w:rPr>
      </w:pPr>
      <w:r w:rsidRPr="00BA72DB">
        <w:rPr>
          <w:rFonts w:ascii="Arial" w:eastAsia="Times New Roman" w:hAnsi="Arial" w:cs="Arial"/>
          <w:lang w:val="es-ES" w:eastAsia="es-ES"/>
        </w:rPr>
        <w:t>He estado al frente de labores de estudio de exploración, explotación, preparación y desarrollo, RAISE BORING, supervisión y fiscalización en consultorías dando servicio a OSINERGMIN, priorizando la Ley de SST 29783. Ley General del Medio Ambiente, reglamento SSO en minería DS 024 2016 EM. y su modificación D.S.023 2017-EM., Decreto Supremo Ley General de Minería. Brindo asesoría técnica a los PMA y PPM.</w:t>
      </w:r>
    </w:p>
    <w:p w14:paraId="5E086805" w14:textId="77777777" w:rsidR="00BA72DB" w:rsidRPr="00BA72DB" w:rsidRDefault="00BA72DB" w:rsidP="00B640D4">
      <w:pPr>
        <w:spacing w:after="0" w:line="360" w:lineRule="auto"/>
        <w:jc w:val="both"/>
        <w:rPr>
          <w:rFonts w:ascii="Arial" w:eastAsia="Times New Roman" w:hAnsi="Arial" w:cs="Arial"/>
          <w:lang w:val="es-ES" w:eastAsia="es-ES"/>
        </w:rPr>
      </w:pPr>
      <w:r w:rsidRPr="00BA72DB">
        <w:rPr>
          <w:rFonts w:ascii="Arial" w:eastAsia="Times New Roman" w:hAnsi="Arial" w:cs="Arial"/>
          <w:lang w:val="es-ES" w:eastAsia="es-ES"/>
        </w:rPr>
        <w:t>También he producido artículo sobre tema como Democratización y Desarrollo Sostenible para la mejora de la Pequeña Minería Artesanal para la revista del capítulo de ingeniería de minas, participe como panelista, moderadora, y ponente para universidades, ganadora del premio al mejor trabajo de Investigación en el Área de Seguridad Minera en el Congreso Nacional de Minería 2023, desempeñe docencia de la carrera de Explotación Minera del Instituto de Educación Superior Tecnológico Público de las Fuerzas Armadas del Ministerio de Defensa,. Asimismo, brindo servicio de evaluador en el área de DGAAM del Ministerio de Energía y Minas, actualmente conduzco un programa de radio donde se informa a la población el tema minero.</w:t>
      </w:r>
    </w:p>
    <w:p w14:paraId="038B60E9" w14:textId="77777777" w:rsidR="00BA72DB" w:rsidRPr="00BA72DB" w:rsidRDefault="00BA72DB" w:rsidP="00BA72DB">
      <w:pPr>
        <w:spacing w:after="0" w:line="240" w:lineRule="auto"/>
        <w:rPr>
          <w:rFonts w:ascii="Arial" w:eastAsia="Times New Roman" w:hAnsi="Arial" w:cs="Arial"/>
          <w:lang w:val="es-ES" w:eastAsia="es-ES"/>
        </w:rPr>
      </w:pPr>
    </w:p>
    <w:p w14:paraId="15117D00" w14:textId="77777777" w:rsidR="00BA72DB" w:rsidRPr="00BA72DB" w:rsidRDefault="00BA72DB" w:rsidP="00BA72DB">
      <w:pPr>
        <w:spacing w:after="0" w:line="240" w:lineRule="auto"/>
        <w:rPr>
          <w:rFonts w:ascii="Arial" w:eastAsia="Times New Roman" w:hAnsi="Arial" w:cs="Arial"/>
          <w:lang w:val="es-ES" w:eastAsia="es-ES"/>
        </w:rPr>
      </w:pPr>
    </w:p>
    <w:p w14:paraId="450CE1B1" w14:textId="1A3B223D" w:rsidR="00BA72DB" w:rsidRPr="00BA72DB" w:rsidRDefault="00BA72DB" w:rsidP="004D63CF">
      <w:pPr>
        <w:spacing w:line="360" w:lineRule="auto"/>
        <w:jc w:val="both"/>
        <w:rPr>
          <w:rFonts w:ascii="Arial" w:hAnsi="Arial" w:cs="Arial"/>
          <w:lang w:val="es-ES"/>
        </w:rPr>
      </w:pPr>
    </w:p>
    <w:p w14:paraId="699D36F4" w14:textId="77777777" w:rsidR="00BA72DB" w:rsidRPr="003D41C8" w:rsidRDefault="00BA72DB" w:rsidP="004D63CF">
      <w:pPr>
        <w:spacing w:line="360" w:lineRule="auto"/>
        <w:jc w:val="both"/>
        <w:rPr>
          <w:rFonts w:ascii="Arial" w:hAnsi="Arial" w:cs="Arial"/>
        </w:rPr>
      </w:pPr>
    </w:p>
    <w:sectPr w:rsidR="00BA72DB" w:rsidRPr="003D41C8">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82791A" w14:textId="77777777" w:rsidR="0082126A" w:rsidRDefault="0082126A" w:rsidP="00E64116">
      <w:pPr>
        <w:spacing w:after="0" w:line="240" w:lineRule="auto"/>
      </w:pPr>
      <w:r>
        <w:separator/>
      </w:r>
    </w:p>
  </w:endnote>
  <w:endnote w:type="continuationSeparator" w:id="0">
    <w:p w14:paraId="76C73CD6" w14:textId="77777777" w:rsidR="0082126A" w:rsidRDefault="0082126A" w:rsidP="00E641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00104F" w14:textId="77777777" w:rsidR="0082126A" w:rsidRDefault="0082126A" w:rsidP="00E64116">
      <w:pPr>
        <w:spacing w:after="0" w:line="240" w:lineRule="auto"/>
      </w:pPr>
      <w:r>
        <w:separator/>
      </w:r>
    </w:p>
  </w:footnote>
  <w:footnote w:type="continuationSeparator" w:id="0">
    <w:p w14:paraId="46988A8E" w14:textId="77777777" w:rsidR="0082126A" w:rsidRDefault="0082126A" w:rsidP="00E641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DBB63" w14:textId="32B3491B" w:rsidR="005801A2" w:rsidRDefault="005801A2">
    <w:pPr>
      <w:pStyle w:val="Encabezado"/>
    </w:pPr>
    <w:r>
      <w:rPr>
        <w:noProof/>
      </w:rPr>
      <w:drawing>
        <wp:anchor distT="0" distB="0" distL="114300" distR="114300" simplePos="0" relativeHeight="251660288" behindDoc="0" locked="0" layoutInCell="1" allowOverlap="1" wp14:anchorId="77433DD6" wp14:editId="397073D3">
          <wp:simplePos x="0" y="0"/>
          <wp:positionH relativeFrom="column">
            <wp:posOffset>-484033</wp:posOffset>
          </wp:positionH>
          <wp:positionV relativeFrom="paragraph">
            <wp:posOffset>-340360</wp:posOffset>
          </wp:positionV>
          <wp:extent cx="6230620" cy="859790"/>
          <wp:effectExtent l="0" t="0" r="0" b="0"/>
          <wp:wrapSquare wrapText="bothSides"/>
          <wp:docPr id="3707163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30620" cy="859790"/>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F0122"/>
    <w:multiLevelType w:val="hybridMultilevel"/>
    <w:tmpl w:val="572A50D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A9B07BF"/>
    <w:multiLevelType w:val="hybridMultilevel"/>
    <w:tmpl w:val="BD1672AA"/>
    <w:lvl w:ilvl="0" w:tplc="280A000B">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 w15:restartNumberingAfterBreak="0">
    <w:nsid w:val="0B8523A0"/>
    <w:multiLevelType w:val="hybridMultilevel"/>
    <w:tmpl w:val="B6986162"/>
    <w:lvl w:ilvl="0" w:tplc="46884ED6">
      <w:start w:val="1"/>
      <w:numFmt w:val="lowerLetter"/>
      <w:lvlText w:val="%1."/>
      <w:lvlJc w:val="left"/>
      <w:pPr>
        <w:ind w:left="1428" w:hanging="360"/>
      </w:pPr>
      <w:rPr>
        <w:rFonts w:ascii="Times New Roman" w:eastAsiaTheme="minorHAnsi" w:hAnsi="Times New Roman" w:cs="Times New Roman"/>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3" w15:restartNumberingAfterBreak="0">
    <w:nsid w:val="1E167B5D"/>
    <w:multiLevelType w:val="hybridMultilevel"/>
    <w:tmpl w:val="03960C7A"/>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4" w15:restartNumberingAfterBreak="0">
    <w:nsid w:val="1E2660CB"/>
    <w:multiLevelType w:val="hybridMultilevel"/>
    <w:tmpl w:val="3F24A296"/>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 w15:restartNumberingAfterBreak="0">
    <w:nsid w:val="1E846CCF"/>
    <w:multiLevelType w:val="hybridMultilevel"/>
    <w:tmpl w:val="5B1EEF8E"/>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3301AA7"/>
    <w:multiLevelType w:val="hybridMultilevel"/>
    <w:tmpl w:val="6B224F08"/>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3D010DC3"/>
    <w:multiLevelType w:val="hybridMultilevel"/>
    <w:tmpl w:val="5E5698A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5AFD5EE9"/>
    <w:multiLevelType w:val="hybridMultilevel"/>
    <w:tmpl w:val="2A3219CE"/>
    <w:lvl w:ilvl="0" w:tplc="612A2374">
      <w:start w:val="1"/>
      <w:numFmt w:val="lowerLetter"/>
      <w:lvlText w:val="%1."/>
      <w:lvlJc w:val="left"/>
      <w:pPr>
        <w:ind w:left="1428" w:hanging="360"/>
      </w:pPr>
      <w:rPr>
        <w:rFonts w:ascii="Arial" w:eastAsiaTheme="minorHAnsi" w:hAnsi="Arial" w:cs="Arial"/>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9" w15:restartNumberingAfterBreak="0">
    <w:nsid w:val="6F572374"/>
    <w:multiLevelType w:val="multilevel"/>
    <w:tmpl w:val="B96E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9D6C39"/>
    <w:multiLevelType w:val="hybridMultilevel"/>
    <w:tmpl w:val="4A32CB48"/>
    <w:lvl w:ilvl="0" w:tplc="280A000B">
      <w:start w:val="1"/>
      <w:numFmt w:val="bullet"/>
      <w:lvlText w:val=""/>
      <w:lvlJc w:val="left"/>
      <w:pPr>
        <w:ind w:left="1428" w:hanging="360"/>
      </w:pPr>
      <w:rPr>
        <w:rFonts w:ascii="Wingdings" w:hAnsi="Wingdings"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1" w15:restartNumberingAfterBreak="0">
    <w:nsid w:val="7C0E099B"/>
    <w:multiLevelType w:val="hybridMultilevel"/>
    <w:tmpl w:val="5052C74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num w:numId="1">
    <w:abstractNumId w:val="3"/>
  </w:num>
  <w:num w:numId="2">
    <w:abstractNumId w:val="2"/>
  </w:num>
  <w:num w:numId="3">
    <w:abstractNumId w:val="11"/>
  </w:num>
  <w:num w:numId="4">
    <w:abstractNumId w:val="8"/>
  </w:num>
  <w:num w:numId="5">
    <w:abstractNumId w:val="0"/>
  </w:num>
  <w:num w:numId="6">
    <w:abstractNumId w:val="7"/>
  </w:num>
  <w:num w:numId="7">
    <w:abstractNumId w:val="5"/>
  </w:num>
  <w:num w:numId="8">
    <w:abstractNumId w:val="10"/>
  </w:num>
  <w:num w:numId="9">
    <w:abstractNumId w:val="9"/>
  </w:num>
  <w:num w:numId="10">
    <w:abstractNumId w:val="4"/>
  </w:num>
  <w:num w:numId="11">
    <w:abstractNumId w:val="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576"/>
    <w:rsid w:val="00003BF6"/>
    <w:rsid w:val="00051F29"/>
    <w:rsid w:val="00071F92"/>
    <w:rsid w:val="000F1992"/>
    <w:rsid w:val="001A2C54"/>
    <w:rsid w:val="0023353B"/>
    <w:rsid w:val="00291E8C"/>
    <w:rsid w:val="002D3F1A"/>
    <w:rsid w:val="002E0668"/>
    <w:rsid w:val="00312511"/>
    <w:rsid w:val="00332FE8"/>
    <w:rsid w:val="00334E41"/>
    <w:rsid w:val="003951A1"/>
    <w:rsid w:val="003C5CCA"/>
    <w:rsid w:val="003D41C8"/>
    <w:rsid w:val="004141DE"/>
    <w:rsid w:val="00452763"/>
    <w:rsid w:val="004555B4"/>
    <w:rsid w:val="00473532"/>
    <w:rsid w:val="004749C4"/>
    <w:rsid w:val="004D63CF"/>
    <w:rsid w:val="00520ECE"/>
    <w:rsid w:val="00533B5A"/>
    <w:rsid w:val="0053774A"/>
    <w:rsid w:val="00550DAF"/>
    <w:rsid w:val="0056611A"/>
    <w:rsid w:val="005801A2"/>
    <w:rsid w:val="00585503"/>
    <w:rsid w:val="00590A4B"/>
    <w:rsid w:val="005944F7"/>
    <w:rsid w:val="005C1660"/>
    <w:rsid w:val="005E3C7E"/>
    <w:rsid w:val="005E7050"/>
    <w:rsid w:val="005F66CF"/>
    <w:rsid w:val="00621F1E"/>
    <w:rsid w:val="0065356C"/>
    <w:rsid w:val="00654A50"/>
    <w:rsid w:val="006577A9"/>
    <w:rsid w:val="006B1FA3"/>
    <w:rsid w:val="006C2059"/>
    <w:rsid w:val="006C7C7E"/>
    <w:rsid w:val="006E69AB"/>
    <w:rsid w:val="006F13B1"/>
    <w:rsid w:val="0071334D"/>
    <w:rsid w:val="00713F7D"/>
    <w:rsid w:val="00716FF8"/>
    <w:rsid w:val="00751B05"/>
    <w:rsid w:val="007803B0"/>
    <w:rsid w:val="007A3719"/>
    <w:rsid w:val="007A50C8"/>
    <w:rsid w:val="008117EF"/>
    <w:rsid w:val="008127E0"/>
    <w:rsid w:val="0082126A"/>
    <w:rsid w:val="008224B5"/>
    <w:rsid w:val="008577A7"/>
    <w:rsid w:val="00873D71"/>
    <w:rsid w:val="008B5F98"/>
    <w:rsid w:val="009B328E"/>
    <w:rsid w:val="009B7DE8"/>
    <w:rsid w:val="009D45AC"/>
    <w:rsid w:val="00A31576"/>
    <w:rsid w:val="00A95318"/>
    <w:rsid w:val="00B45B25"/>
    <w:rsid w:val="00B640D4"/>
    <w:rsid w:val="00BA72DB"/>
    <w:rsid w:val="00BB3613"/>
    <w:rsid w:val="00BC4439"/>
    <w:rsid w:val="00BF40CA"/>
    <w:rsid w:val="00C76AA3"/>
    <w:rsid w:val="00CF55AD"/>
    <w:rsid w:val="00D2677B"/>
    <w:rsid w:val="00D301F3"/>
    <w:rsid w:val="00D50F9F"/>
    <w:rsid w:val="00D74F18"/>
    <w:rsid w:val="00DD58FA"/>
    <w:rsid w:val="00E175DF"/>
    <w:rsid w:val="00E23525"/>
    <w:rsid w:val="00E64116"/>
    <w:rsid w:val="00E74A97"/>
    <w:rsid w:val="00E81688"/>
    <w:rsid w:val="00E85FD6"/>
    <w:rsid w:val="00EB0A7D"/>
    <w:rsid w:val="00EC2F0A"/>
    <w:rsid w:val="00EF1BD4"/>
    <w:rsid w:val="00F05A68"/>
    <w:rsid w:val="00F20CF9"/>
    <w:rsid w:val="00F95E0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9103B23"/>
  <w15:docId w15:val="{C18D2B4D-9BA5-4501-A519-5C57A5930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7A9"/>
  </w:style>
  <w:style w:type="paragraph" w:styleId="Ttulo2">
    <w:name w:val="heading 2"/>
    <w:basedOn w:val="Normal"/>
    <w:next w:val="Normal"/>
    <w:link w:val="Ttulo2Car"/>
    <w:uiPriority w:val="9"/>
    <w:unhideWhenUsed/>
    <w:qFormat/>
    <w:rsid w:val="003C5CC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3C5CCA"/>
    <w:rPr>
      <w:rFonts w:asciiTheme="majorHAnsi" w:eastAsiaTheme="majorEastAsia" w:hAnsiTheme="majorHAnsi" w:cstheme="majorBidi"/>
      <w:color w:val="2F5496" w:themeColor="accent1" w:themeShade="BF"/>
      <w:sz w:val="26"/>
      <w:szCs w:val="26"/>
    </w:rPr>
  </w:style>
  <w:style w:type="paragraph" w:styleId="Encabezado">
    <w:name w:val="header"/>
    <w:basedOn w:val="Normal"/>
    <w:link w:val="EncabezadoCar"/>
    <w:uiPriority w:val="99"/>
    <w:unhideWhenUsed/>
    <w:rsid w:val="00E6411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64116"/>
  </w:style>
  <w:style w:type="paragraph" w:styleId="Piedepgina">
    <w:name w:val="footer"/>
    <w:basedOn w:val="Normal"/>
    <w:link w:val="PiedepginaCar"/>
    <w:uiPriority w:val="99"/>
    <w:unhideWhenUsed/>
    <w:rsid w:val="00E6411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64116"/>
  </w:style>
  <w:style w:type="paragraph" w:styleId="Prrafodelista">
    <w:name w:val="List Paragraph"/>
    <w:basedOn w:val="Normal"/>
    <w:uiPriority w:val="34"/>
    <w:qFormat/>
    <w:rsid w:val="00D74F18"/>
    <w:pPr>
      <w:ind w:left="720"/>
      <w:contextualSpacing/>
    </w:pPr>
  </w:style>
  <w:style w:type="character" w:styleId="Hipervnculo">
    <w:name w:val="Hyperlink"/>
    <w:basedOn w:val="Fuentedeprrafopredeter"/>
    <w:uiPriority w:val="99"/>
    <w:unhideWhenUsed/>
    <w:rsid w:val="006577A9"/>
    <w:rPr>
      <w:color w:val="0563C1" w:themeColor="hyperlink"/>
      <w:u w:val="single"/>
    </w:rPr>
  </w:style>
  <w:style w:type="character" w:styleId="Mencinsinresolver">
    <w:name w:val="Unresolved Mention"/>
    <w:basedOn w:val="Fuentedeprrafopredeter"/>
    <w:uiPriority w:val="99"/>
    <w:semiHidden/>
    <w:unhideWhenUsed/>
    <w:rsid w:val="006577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791810">
      <w:bodyDiv w:val="1"/>
      <w:marLeft w:val="0"/>
      <w:marRight w:val="0"/>
      <w:marTop w:val="0"/>
      <w:marBottom w:val="0"/>
      <w:divBdr>
        <w:top w:val="none" w:sz="0" w:space="0" w:color="auto"/>
        <w:left w:val="none" w:sz="0" w:space="0" w:color="auto"/>
        <w:bottom w:val="none" w:sz="0" w:space="0" w:color="auto"/>
        <w:right w:val="none" w:sz="0" w:space="0" w:color="auto"/>
      </w:divBdr>
    </w:div>
    <w:div w:id="372578989">
      <w:bodyDiv w:val="1"/>
      <w:marLeft w:val="0"/>
      <w:marRight w:val="0"/>
      <w:marTop w:val="0"/>
      <w:marBottom w:val="0"/>
      <w:divBdr>
        <w:top w:val="none" w:sz="0" w:space="0" w:color="auto"/>
        <w:left w:val="none" w:sz="0" w:space="0" w:color="auto"/>
        <w:bottom w:val="none" w:sz="0" w:space="0" w:color="auto"/>
        <w:right w:val="none" w:sz="0" w:space="0" w:color="auto"/>
      </w:divBdr>
      <w:divsChild>
        <w:div w:id="1931236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348125">
      <w:bodyDiv w:val="1"/>
      <w:marLeft w:val="0"/>
      <w:marRight w:val="0"/>
      <w:marTop w:val="0"/>
      <w:marBottom w:val="0"/>
      <w:divBdr>
        <w:top w:val="none" w:sz="0" w:space="0" w:color="auto"/>
        <w:left w:val="none" w:sz="0" w:space="0" w:color="auto"/>
        <w:bottom w:val="none" w:sz="0" w:space="0" w:color="auto"/>
        <w:right w:val="none" w:sz="0" w:space="0" w:color="auto"/>
      </w:divBdr>
    </w:div>
    <w:div w:id="642855387">
      <w:bodyDiv w:val="1"/>
      <w:marLeft w:val="0"/>
      <w:marRight w:val="0"/>
      <w:marTop w:val="0"/>
      <w:marBottom w:val="0"/>
      <w:divBdr>
        <w:top w:val="none" w:sz="0" w:space="0" w:color="auto"/>
        <w:left w:val="none" w:sz="0" w:space="0" w:color="auto"/>
        <w:bottom w:val="none" w:sz="0" w:space="0" w:color="auto"/>
        <w:right w:val="none" w:sz="0" w:space="0" w:color="auto"/>
      </w:divBdr>
      <w:divsChild>
        <w:div w:id="1149053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56202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arlechipanap@gmail.com" TargetMode="External"/><Relationship Id="rId3" Type="http://schemas.openxmlformats.org/officeDocument/2006/relationships/settings" Target="settings.xml"/><Relationship Id="rId7" Type="http://schemas.openxmlformats.org/officeDocument/2006/relationships/hyperlink" Target="mailto:jklasesoriaseguridad@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541</TotalTime>
  <Pages>3</Pages>
  <Words>961</Words>
  <Characters>5288</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marleny chipana palomino</dc:creator>
  <cp:keywords/>
  <dc:description/>
  <cp:lastModifiedBy>ELIAS C. GUADALUPE RIVERA</cp:lastModifiedBy>
  <cp:revision>13</cp:revision>
  <dcterms:created xsi:type="dcterms:W3CDTF">2025-04-03T22:15:00Z</dcterms:created>
  <dcterms:modified xsi:type="dcterms:W3CDTF">2025-04-29T00:29:00Z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0c8b7cf59fb0b930dd3160cfec0f5228f7b25e2a38a89b1c8893e5686524a0f5</vt:lpwstr>
  </property>
</Properties>
</file>