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0817" w14:textId="7BC380EF" w:rsidR="007F3C2C" w:rsidRPr="00D2772C" w:rsidRDefault="007F3C2C" w:rsidP="00A201D7">
      <w:pPr>
        <w:jc w:val="center"/>
        <w:rPr>
          <w:rFonts w:ascii="Arial" w:hAnsi="Arial" w:cs="Arial"/>
          <w:b/>
          <w:sz w:val="22"/>
          <w:szCs w:val="22"/>
        </w:rPr>
      </w:pPr>
      <w:bookmarkStart w:id="0" w:name="_Hlk203745745"/>
      <w:r w:rsidRPr="00D2772C">
        <w:rPr>
          <w:rFonts w:ascii="Arial" w:hAnsi="Arial" w:cs="Arial"/>
          <w:b/>
          <w:sz w:val="22"/>
          <w:szCs w:val="22"/>
        </w:rPr>
        <w:t>De lo Empírico a lo Predictivo</w:t>
      </w:r>
      <w:r w:rsidR="003F2E51">
        <w:rPr>
          <w:rFonts w:ascii="Arial" w:hAnsi="Arial" w:cs="Arial"/>
          <w:b/>
          <w:sz w:val="22"/>
          <w:szCs w:val="22"/>
        </w:rPr>
        <w:t>:</w:t>
      </w:r>
      <w:r w:rsidRPr="00D2772C">
        <w:rPr>
          <w:rFonts w:ascii="Arial" w:hAnsi="Arial" w:cs="Arial"/>
          <w:b/>
          <w:sz w:val="22"/>
          <w:szCs w:val="22"/>
        </w:rPr>
        <w:t xml:space="preserve"> La Nueva Era </w:t>
      </w:r>
      <w:r w:rsidR="001535E6">
        <w:rPr>
          <w:rFonts w:ascii="Arial" w:hAnsi="Arial" w:cs="Arial"/>
          <w:b/>
          <w:sz w:val="22"/>
          <w:szCs w:val="22"/>
        </w:rPr>
        <w:br/>
      </w:r>
      <w:r w:rsidRPr="00D2772C">
        <w:rPr>
          <w:rFonts w:ascii="Arial" w:hAnsi="Arial" w:cs="Arial"/>
          <w:b/>
          <w:sz w:val="22"/>
          <w:szCs w:val="22"/>
        </w:rPr>
        <w:t xml:space="preserve">de la Ingeniería Geomecánica en Volcan </w:t>
      </w:r>
    </w:p>
    <w:bookmarkEnd w:id="0"/>
    <w:p w14:paraId="18655DEC" w14:textId="651463B8" w:rsidR="007373B8" w:rsidRPr="00D2772C" w:rsidRDefault="00A201D7" w:rsidP="00A201D7">
      <w:pPr>
        <w:jc w:val="center"/>
        <w:rPr>
          <w:rFonts w:ascii="Arial" w:hAnsi="Arial" w:cs="Arial"/>
          <w:sz w:val="22"/>
          <w:szCs w:val="22"/>
        </w:rPr>
      </w:pPr>
      <w:r w:rsidRPr="00D2772C">
        <w:rPr>
          <w:rFonts w:ascii="Arial" w:hAnsi="Arial" w:cs="Arial"/>
          <w:sz w:val="22"/>
          <w:szCs w:val="22"/>
        </w:rPr>
        <w:t>(</w:t>
      </w:r>
      <w:r w:rsidR="007F3C2C" w:rsidRPr="00D2772C">
        <w:rPr>
          <w:rFonts w:ascii="Arial" w:hAnsi="Arial" w:cs="Arial"/>
          <w:sz w:val="22"/>
          <w:szCs w:val="22"/>
        </w:rPr>
        <w:t>Operaciones Mineras y Gestión de Activos - Geotecnia / Geomecánica</w:t>
      </w:r>
      <w:r w:rsidRPr="00D2772C">
        <w:rPr>
          <w:rFonts w:ascii="Arial" w:hAnsi="Arial" w:cs="Arial"/>
          <w:sz w:val="22"/>
          <w:szCs w:val="22"/>
        </w:rPr>
        <w:t>)</w:t>
      </w:r>
    </w:p>
    <w:p w14:paraId="03D0F56A" w14:textId="77777777" w:rsidR="00A05DB9" w:rsidRPr="00D2772C" w:rsidRDefault="00A05DB9" w:rsidP="007373B8">
      <w:pPr>
        <w:rPr>
          <w:rFonts w:ascii="Arial" w:hAnsi="Arial" w:cs="Arial"/>
          <w:sz w:val="22"/>
          <w:szCs w:val="22"/>
        </w:rPr>
      </w:pPr>
    </w:p>
    <w:p w14:paraId="02638C59" w14:textId="0922F45A" w:rsidR="0087565A" w:rsidRPr="00D2772C" w:rsidRDefault="007F3C2C" w:rsidP="0087565A">
      <w:pPr>
        <w:jc w:val="center"/>
        <w:rPr>
          <w:rFonts w:ascii="Arial" w:hAnsi="Arial" w:cs="Arial"/>
          <w:b/>
          <w:bCs/>
          <w:sz w:val="22"/>
          <w:szCs w:val="22"/>
        </w:rPr>
      </w:pPr>
      <w:r w:rsidRPr="00D2772C">
        <w:rPr>
          <w:rFonts w:ascii="Arial" w:hAnsi="Arial" w:cs="Arial"/>
          <w:b/>
          <w:bCs/>
          <w:sz w:val="22"/>
          <w:szCs w:val="22"/>
        </w:rPr>
        <w:t>Danny Rolando C</w:t>
      </w:r>
      <w:r w:rsidR="00574C57">
        <w:rPr>
          <w:rFonts w:ascii="Arial" w:hAnsi="Arial" w:cs="Arial"/>
          <w:b/>
          <w:bCs/>
          <w:sz w:val="22"/>
          <w:szCs w:val="22"/>
        </w:rPr>
        <w:t>ó</w:t>
      </w:r>
      <w:r w:rsidRPr="00D2772C">
        <w:rPr>
          <w:rFonts w:ascii="Arial" w:hAnsi="Arial" w:cs="Arial"/>
          <w:b/>
          <w:bCs/>
          <w:sz w:val="22"/>
          <w:szCs w:val="22"/>
        </w:rPr>
        <w:t>rdova Aliaga</w:t>
      </w:r>
    </w:p>
    <w:p w14:paraId="400BE595" w14:textId="77777777" w:rsidR="0087565A" w:rsidRPr="00D2772C" w:rsidRDefault="0087565A" w:rsidP="0087565A">
      <w:pPr>
        <w:jc w:val="center"/>
        <w:rPr>
          <w:rFonts w:ascii="Arial" w:hAnsi="Arial" w:cs="Arial"/>
          <w:bCs/>
          <w:sz w:val="22"/>
          <w:szCs w:val="22"/>
        </w:rPr>
      </w:pPr>
    </w:p>
    <w:p w14:paraId="23736843" w14:textId="77777777" w:rsidR="007373B8" w:rsidRPr="00D2772C" w:rsidRDefault="007373B8" w:rsidP="007373B8">
      <w:pPr>
        <w:rPr>
          <w:rFonts w:ascii="Arial" w:hAnsi="Arial" w:cs="Arial"/>
          <w:sz w:val="22"/>
          <w:szCs w:val="22"/>
        </w:rPr>
      </w:pPr>
    </w:p>
    <w:p w14:paraId="1D73A8BC" w14:textId="1D04E375" w:rsidR="007373B8" w:rsidRPr="00D2772C" w:rsidRDefault="001F7167" w:rsidP="00574C57">
      <w:pPr>
        <w:ind w:left="142" w:hanging="142"/>
        <w:rPr>
          <w:rFonts w:ascii="Arial" w:hAnsi="Arial" w:cs="Arial"/>
          <w:sz w:val="22"/>
          <w:szCs w:val="22"/>
        </w:rPr>
      </w:pPr>
      <w:r w:rsidRPr="00D2772C">
        <w:rPr>
          <w:rFonts w:ascii="Arial" w:hAnsi="Arial" w:cs="Arial"/>
          <w:sz w:val="22"/>
          <w:szCs w:val="22"/>
          <w:vertAlign w:val="superscript"/>
        </w:rPr>
        <w:t>1</w:t>
      </w:r>
      <w:r w:rsidR="007373B8" w:rsidRPr="00D2772C">
        <w:rPr>
          <w:rFonts w:ascii="Arial" w:hAnsi="Arial" w:cs="Arial"/>
          <w:sz w:val="22"/>
          <w:szCs w:val="22"/>
        </w:rPr>
        <w:t xml:space="preserve"> </w:t>
      </w:r>
      <w:proofErr w:type="gramStart"/>
      <w:r w:rsidR="002D1C36" w:rsidRPr="00D2772C">
        <w:rPr>
          <w:rFonts w:ascii="Arial" w:hAnsi="Arial" w:cs="Arial"/>
          <w:sz w:val="22"/>
          <w:szCs w:val="22"/>
        </w:rPr>
        <w:t>Autor</w:t>
      </w:r>
      <w:proofErr w:type="gramEnd"/>
      <w:r w:rsidR="002D1C36" w:rsidRPr="00D2772C">
        <w:rPr>
          <w:rFonts w:ascii="Arial" w:hAnsi="Arial" w:cs="Arial"/>
          <w:sz w:val="22"/>
          <w:szCs w:val="22"/>
        </w:rPr>
        <w:t xml:space="preserve">: </w:t>
      </w:r>
      <w:r w:rsidR="007F3C2C" w:rsidRPr="00D2772C">
        <w:rPr>
          <w:rFonts w:ascii="Arial" w:hAnsi="Arial" w:cs="Arial"/>
          <w:sz w:val="22"/>
          <w:szCs w:val="22"/>
        </w:rPr>
        <w:t>Volcan Compañía Minera SAA</w:t>
      </w:r>
      <w:r w:rsidR="00047A63" w:rsidRPr="00D2772C">
        <w:rPr>
          <w:rFonts w:ascii="Arial" w:hAnsi="Arial" w:cs="Arial"/>
          <w:sz w:val="22"/>
          <w:szCs w:val="22"/>
        </w:rPr>
        <w:t xml:space="preserve">, </w:t>
      </w:r>
      <w:r w:rsidR="00FA4E76" w:rsidRPr="00D2772C">
        <w:rPr>
          <w:rFonts w:ascii="Arial" w:hAnsi="Arial" w:cs="Arial"/>
          <w:sz w:val="22"/>
          <w:szCs w:val="22"/>
        </w:rPr>
        <w:t>Av. Manuel Olguín 373, Lima, Perú</w:t>
      </w:r>
      <w:r w:rsidR="007F3C2C" w:rsidRPr="00D2772C">
        <w:rPr>
          <w:rFonts w:ascii="Arial" w:hAnsi="Arial" w:cs="Arial"/>
          <w:sz w:val="22"/>
          <w:szCs w:val="22"/>
        </w:rPr>
        <w:t xml:space="preserve">; </w:t>
      </w:r>
      <w:r w:rsidR="00574C57">
        <w:rPr>
          <w:rFonts w:ascii="Arial" w:hAnsi="Arial" w:cs="Arial"/>
          <w:sz w:val="22"/>
          <w:szCs w:val="22"/>
        </w:rPr>
        <w:br/>
      </w:r>
      <w:r w:rsidR="007F3C2C" w:rsidRPr="00D2772C">
        <w:rPr>
          <w:rFonts w:ascii="Arial" w:hAnsi="Arial" w:cs="Arial"/>
          <w:sz w:val="22"/>
          <w:szCs w:val="22"/>
        </w:rPr>
        <w:t xml:space="preserve">Correo: </w:t>
      </w:r>
      <w:hyperlink r:id="rId7" w:history="1">
        <w:r w:rsidR="007F3C2C" w:rsidRPr="00D2772C">
          <w:rPr>
            <w:rStyle w:val="Hipervnculo"/>
            <w:rFonts w:ascii="Arial" w:hAnsi="Arial" w:cs="Arial"/>
            <w:sz w:val="22"/>
            <w:szCs w:val="22"/>
          </w:rPr>
          <w:t>dcordova@volcan.com.pe</w:t>
        </w:r>
      </w:hyperlink>
      <w:r w:rsidR="007F3C2C" w:rsidRPr="00D2772C">
        <w:rPr>
          <w:rFonts w:ascii="Arial" w:hAnsi="Arial" w:cs="Arial"/>
          <w:sz w:val="22"/>
          <w:szCs w:val="22"/>
        </w:rPr>
        <w:t>; Cel: 947266501.</w:t>
      </w:r>
    </w:p>
    <w:p w14:paraId="42271F3F" w14:textId="79DE421C" w:rsidR="00C90525" w:rsidRPr="00D2772C" w:rsidRDefault="00C90525" w:rsidP="00C90525">
      <w:pPr>
        <w:rPr>
          <w:rFonts w:ascii="Arial" w:hAnsi="Arial" w:cs="Arial"/>
          <w:sz w:val="22"/>
          <w:szCs w:val="22"/>
        </w:rPr>
      </w:pPr>
      <w:r w:rsidRPr="00D2772C">
        <w:rPr>
          <w:rFonts w:ascii="Arial" w:hAnsi="Arial" w:cs="Arial"/>
          <w:sz w:val="22"/>
          <w:szCs w:val="22"/>
        </w:rPr>
        <w:t>____________________________________________________________________________________</w:t>
      </w:r>
    </w:p>
    <w:p w14:paraId="71E68F26" w14:textId="77777777" w:rsidR="00A63A13" w:rsidRPr="00D2772C" w:rsidRDefault="00A63A13" w:rsidP="00D5647F">
      <w:pPr>
        <w:jc w:val="both"/>
        <w:rPr>
          <w:rFonts w:ascii="Arial" w:hAnsi="Arial" w:cs="Arial"/>
          <w:b/>
          <w:sz w:val="22"/>
          <w:szCs w:val="22"/>
        </w:rPr>
      </w:pPr>
    </w:p>
    <w:p w14:paraId="350E87C9" w14:textId="77777777" w:rsidR="000A599E" w:rsidRPr="00D2772C" w:rsidRDefault="000A599E" w:rsidP="00650F70">
      <w:pPr>
        <w:jc w:val="both"/>
        <w:rPr>
          <w:rFonts w:ascii="Arial" w:hAnsi="Arial" w:cs="Arial"/>
          <w:b/>
          <w:sz w:val="22"/>
          <w:szCs w:val="22"/>
        </w:rPr>
        <w:sectPr w:rsidR="000A599E" w:rsidRPr="00D2772C">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D2772C" w:rsidRDefault="00D574EF" w:rsidP="00650F70">
      <w:pPr>
        <w:jc w:val="both"/>
        <w:rPr>
          <w:rFonts w:ascii="Arial" w:hAnsi="Arial" w:cs="Arial"/>
          <w:b/>
          <w:sz w:val="22"/>
          <w:szCs w:val="22"/>
        </w:rPr>
      </w:pPr>
      <w:r w:rsidRPr="00D2772C">
        <w:rPr>
          <w:rFonts w:ascii="Arial" w:hAnsi="Arial" w:cs="Arial"/>
          <w:b/>
          <w:sz w:val="22"/>
          <w:szCs w:val="22"/>
        </w:rPr>
        <w:t>RESUMEN</w:t>
      </w:r>
    </w:p>
    <w:p w14:paraId="6FF2C49C" w14:textId="77777777" w:rsidR="00CC2573" w:rsidRPr="00D2772C" w:rsidRDefault="00CC2573" w:rsidP="00A77AE6">
      <w:pPr>
        <w:jc w:val="both"/>
        <w:rPr>
          <w:rFonts w:ascii="Arial" w:hAnsi="Arial" w:cs="Arial"/>
          <w:bCs/>
          <w:sz w:val="22"/>
          <w:szCs w:val="22"/>
        </w:rPr>
      </w:pPr>
    </w:p>
    <w:p w14:paraId="2C2A8D87" w14:textId="2ECFFA78" w:rsidR="00CC2573" w:rsidRPr="00D2772C" w:rsidRDefault="00CC2573" w:rsidP="00CC2573">
      <w:pPr>
        <w:jc w:val="both"/>
        <w:rPr>
          <w:rFonts w:ascii="Arial" w:hAnsi="Arial" w:cs="Arial"/>
          <w:bCs/>
          <w:sz w:val="22"/>
          <w:szCs w:val="22"/>
        </w:rPr>
      </w:pPr>
      <w:r w:rsidRPr="00D2772C">
        <w:rPr>
          <w:rFonts w:ascii="Arial" w:hAnsi="Arial" w:cs="Arial"/>
          <w:bCs/>
          <w:sz w:val="22"/>
          <w:szCs w:val="22"/>
        </w:rPr>
        <w:t xml:space="preserve">Volcan Compañía Minera S.A.A. es una de las principales empresas mineras del Perú y América Latina, con una sólida trayectoria en la exploración, explotación y procesamiento de minerales polimetálicos, principalmente zinc, plomo, plata y cobre. A lo largo de su historia, </w:t>
      </w:r>
      <w:r w:rsidR="009D7CA8">
        <w:rPr>
          <w:rFonts w:ascii="Arial" w:hAnsi="Arial" w:cs="Arial"/>
          <w:bCs/>
          <w:sz w:val="22"/>
          <w:szCs w:val="22"/>
        </w:rPr>
        <w:t xml:space="preserve">se </w:t>
      </w:r>
      <w:r w:rsidRPr="00D2772C">
        <w:rPr>
          <w:rFonts w:ascii="Arial" w:hAnsi="Arial" w:cs="Arial"/>
          <w:bCs/>
          <w:sz w:val="22"/>
          <w:szCs w:val="22"/>
        </w:rPr>
        <w:t xml:space="preserve">ha </w:t>
      </w:r>
      <w:r w:rsidR="009D7CA8">
        <w:rPr>
          <w:rFonts w:ascii="Arial" w:hAnsi="Arial" w:cs="Arial"/>
          <w:bCs/>
          <w:sz w:val="22"/>
          <w:szCs w:val="22"/>
        </w:rPr>
        <w:t xml:space="preserve">posicionado </w:t>
      </w:r>
      <w:r w:rsidRPr="00D2772C">
        <w:rPr>
          <w:rFonts w:ascii="Arial" w:hAnsi="Arial" w:cs="Arial"/>
          <w:bCs/>
          <w:sz w:val="22"/>
          <w:szCs w:val="22"/>
        </w:rPr>
        <w:t>como un referente del sector minero</w:t>
      </w:r>
      <w:r w:rsidR="000C47D5">
        <w:rPr>
          <w:rFonts w:ascii="Arial" w:hAnsi="Arial" w:cs="Arial"/>
          <w:bCs/>
          <w:sz w:val="22"/>
          <w:szCs w:val="22"/>
        </w:rPr>
        <w:t>,</w:t>
      </w:r>
      <w:r w:rsidRPr="00D2772C">
        <w:rPr>
          <w:rFonts w:ascii="Arial" w:hAnsi="Arial" w:cs="Arial"/>
          <w:bCs/>
          <w:sz w:val="22"/>
          <w:szCs w:val="22"/>
        </w:rPr>
        <w:t xml:space="preserve"> gracias a su compromiso con la innovación tecnológica, la sostenibilidad ambiental y el desarrollo social en las regiones donde opera.</w:t>
      </w:r>
    </w:p>
    <w:p w14:paraId="77844F88" w14:textId="77777777" w:rsidR="00CC2573" w:rsidRPr="00D2772C" w:rsidRDefault="00CC2573" w:rsidP="00CC2573">
      <w:pPr>
        <w:jc w:val="both"/>
        <w:rPr>
          <w:rFonts w:ascii="Arial" w:hAnsi="Arial" w:cs="Arial"/>
          <w:bCs/>
          <w:sz w:val="22"/>
          <w:szCs w:val="22"/>
        </w:rPr>
      </w:pPr>
    </w:p>
    <w:p w14:paraId="29EBFCEF" w14:textId="61F40230" w:rsidR="00CC2573" w:rsidRPr="00D2772C" w:rsidRDefault="00CC2573" w:rsidP="00CC2573">
      <w:pPr>
        <w:jc w:val="both"/>
        <w:rPr>
          <w:rFonts w:ascii="Arial" w:hAnsi="Arial" w:cs="Arial"/>
          <w:bCs/>
          <w:sz w:val="22"/>
          <w:szCs w:val="22"/>
        </w:rPr>
      </w:pPr>
      <w:r w:rsidRPr="007C5C6E">
        <w:rPr>
          <w:rFonts w:ascii="Arial" w:hAnsi="Arial" w:cs="Arial"/>
          <w:b/>
          <w:sz w:val="22"/>
          <w:szCs w:val="22"/>
        </w:rPr>
        <w:t>A partir de 2018, Volcan fortaleció su modelo de gestión operacional</w:t>
      </w:r>
      <w:r w:rsidRPr="00D2772C">
        <w:rPr>
          <w:rFonts w:ascii="Arial" w:hAnsi="Arial" w:cs="Arial"/>
          <w:bCs/>
          <w:sz w:val="22"/>
          <w:szCs w:val="22"/>
        </w:rPr>
        <w:t>, impulsando estrategias enfocadas en la reducción y eliminación de Incidentes de Alto Potencial de Riesgo (</w:t>
      </w:r>
      <w:proofErr w:type="spellStart"/>
      <w:r w:rsidRPr="00D2772C">
        <w:rPr>
          <w:rFonts w:ascii="Arial" w:hAnsi="Arial" w:cs="Arial"/>
          <w:bCs/>
          <w:sz w:val="22"/>
          <w:szCs w:val="22"/>
        </w:rPr>
        <w:t>HPRIs</w:t>
      </w:r>
      <w:proofErr w:type="spellEnd"/>
      <w:r w:rsidRPr="00D2772C">
        <w:rPr>
          <w:rFonts w:ascii="Arial" w:hAnsi="Arial" w:cs="Arial"/>
          <w:bCs/>
          <w:sz w:val="22"/>
          <w:szCs w:val="22"/>
        </w:rPr>
        <w:t>), consolidando progresivamente una cultura de seguridad de clase mundial en todas sus unidades operativas.</w:t>
      </w:r>
    </w:p>
    <w:p w14:paraId="5D531F49" w14:textId="77777777" w:rsidR="00CC2573" w:rsidRPr="00D2772C" w:rsidRDefault="00CC2573" w:rsidP="00CC2573">
      <w:pPr>
        <w:jc w:val="both"/>
        <w:rPr>
          <w:rFonts w:ascii="Arial" w:hAnsi="Arial" w:cs="Arial"/>
          <w:bCs/>
          <w:sz w:val="22"/>
          <w:szCs w:val="22"/>
        </w:rPr>
      </w:pPr>
    </w:p>
    <w:p w14:paraId="58E411C7" w14:textId="077F8F43" w:rsidR="00CC2573" w:rsidRPr="00D2772C" w:rsidRDefault="00CC2573" w:rsidP="00CC2573">
      <w:pPr>
        <w:jc w:val="both"/>
        <w:rPr>
          <w:rFonts w:ascii="Arial" w:hAnsi="Arial" w:cs="Arial"/>
          <w:bCs/>
          <w:sz w:val="22"/>
          <w:szCs w:val="22"/>
        </w:rPr>
      </w:pPr>
      <w:r w:rsidRPr="00D2772C">
        <w:rPr>
          <w:rFonts w:ascii="Arial" w:hAnsi="Arial" w:cs="Arial"/>
          <w:bCs/>
          <w:sz w:val="22"/>
          <w:szCs w:val="22"/>
        </w:rPr>
        <w:t xml:space="preserve">Un análisis de los </w:t>
      </w:r>
      <w:proofErr w:type="spellStart"/>
      <w:r w:rsidRPr="00D2772C">
        <w:rPr>
          <w:rFonts w:ascii="Arial" w:hAnsi="Arial" w:cs="Arial"/>
          <w:bCs/>
          <w:sz w:val="22"/>
          <w:szCs w:val="22"/>
        </w:rPr>
        <w:t>HPRIs</w:t>
      </w:r>
      <w:proofErr w:type="spellEnd"/>
      <w:r w:rsidRPr="00D2772C">
        <w:rPr>
          <w:rFonts w:ascii="Arial" w:hAnsi="Arial" w:cs="Arial"/>
          <w:bCs/>
          <w:sz w:val="22"/>
          <w:szCs w:val="22"/>
        </w:rPr>
        <w:t xml:space="preserve"> registrados entre 2018 </w:t>
      </w:r>
      <w:r w:rsidR="00312863">
        <w:rPr>
          <w:rFonts w:ascii="Arial" w:hAnsi="Arial" w:cs="Arial"/>
          <w:bCs/>
          <w:sz w:val="22"/>
          <w:szCs w:val="22"/>
        </w:rPr>
        <w:t>-</w:t>
      </w:r>
      <w:r w:rsidRPr="00D2772C">
        <w:rPr>
          <w:rFonts w:ascii="Arial" w:hAnsi="Arial" w:cs="Arial"/>
          <w:bCs/>
          <w:sz w:val="22"/>
          <w:szCs w:val="22"/>
        </w:rPr>
        <w:t xml:space="preserve"> 2021 evidenció que el 47% de estos eventos tuvieron como causa directa baja confiabilidad o insuficiencia de datos técnicos disponibles de manera oportuna. Esta limitación afectó directamente la calidad y precisión de los diseños geotécnicos y recomendaciones constructivas, tanto en operaciones subterráneas como superficiales, comprometiendo la estabilidad y seguridad de las estructuras mineras.</w:t>
      </w:r>
    </w:p>
    <w:p w14:paraId="408AEC77" w14:textId="77777777" w:rsidR="00CC2573" w:rsidRPr="00D2772C" w:rsidRDefault="00CC2573" w:rsidP="00CC2573">
      <w:pPr>
        <w:jc w:val="both"/>
        <w:rPr>
          <w:rFonts w:ascii="Arial" w:hAnsi="Arial" w:cs="Arial"/>
          <w:bCs/>
          <w:sz w:val="22"/>
          <w:szCs w:val="22"/>
        </w:rPr>
      </w:pPr>
    </w:p>
    <w:p w14:paraId="2C9E5DA9" w14:textId="3170E12C" w:rsidR="00CC2573" w:rsidRPr="00D2772C" w:rsidRDefault="00CC2573" w:rsidP="00CC2573">
      <w:pPr>
        <w:jc w:val="both"/>
        <w:rPr>
          <w:rFonts w:ascii="Arial" w:hAnsi="Arial" w:cs="Arial"/>
          <w:bCs/>
          <w:sz w:val="22"/>
          <w:szCs w:val="22"/>
        </w:rPr>
      </w:pPr>
      <w:r w:rsidRPr="00D2772C">
        <w:rPr>
          <w:rFonts w:ascii="Arial" w:hAnsi="Arial" w:cs="Arial"/>
          <w:bCs/>
          <w:sz w:val="22"/>
          <w:szCs w:val="22"/>
        </w:rPr>
        <w:t xml:space="preserve">Como respuesta, se impulsó la implementación del enfoque de </w:t>
      </w:r>
      <w:r w:rsidRPr="0008339F">
        <w:rPr>
          <w:rFonts w:ascii="Arial" w:hAnsi="Arial" w:cs="Arial"/>
          <w:b/>
          <w:sz w:val="22"/>
          <w:szCs w:val="22"/>
        </w:rPr>
        <w:t>Gestión de Geomecánica Operacional</w:t>
      </w:r>
      <w:r w:rsidRPr="00D2772C">
        <w:rPr>
          <w:rFonts w:ascii="Arial" w:hAnsi="Arial" w:cs="Arial"/>
          <w:bCs/>
          <w:sz w:val="22"/>
          <w:szCs w:val="22"/>
        </w:rPr>
        <w:t>, orientado a estandarizar el proceso de generación de información geomecánica crítica para la toma de decisiones</w:t>
      </w:r>
      <w:r w:rsidR="002B0864">
        <w:rPr>
          <w:rFonts w:ascii="Arial" w:hAnsi="Arial" w:cs="Arial"/>
          <w:bCs/>
          <w:sz w:val="22"/>
          <w:szCs w:val="22"/>
        </w:rPr>
        <w:t xml:space="preserve">, estructurado </w:t>
      </w:r>
      <w:r w:rsidRPr="00D2772C">
        <w:rPr>
          <w:rFonts w:ascii="Arial" w:hAnsi="Arial" w:cs="Arial"/>
          <w:bCs/>
          <w:sz w:val="22"/>
          <w:szCs w:val="22"/>
        </w:rPr>
        <w:t>en cinco etapas:</w:t>
      </w:r>
    </w:p>
    <w:p w14:paraId="527BDA5C" w14:textId="77777777" w:rsidR="00CC2573" w:rsidRPr="00D2772C" w:rsidRDefault="00CC2573" w:rsidP="00CC2573">
      <w:pPr>
        <w:jc w:val="both"/>
        <w:rPr>
          <w:rFonts w:ascii="Arial" w:hAnsi="Arial" w:cs="Arial"/>
          <w:bCs/>
          <w:sz w:val="22"/>
          <w:szCs w:val="22"/>
        </w:rPr>
      </w:pPr>
    </w:p>
    <w:p w14:paraId="7474DD93" w14:textId="40D511F3"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Captura de información geotécnica</w:t>
      </w:r>
      <w:r w:rsidR="008D3D7E">
        <w:rPr>
          <w:rFonts w:ascii="Arial" w:hAnsi="Arial" w:cs="Arial"/>
          <w:bCs/>
          <w:sz w:val="22"/>
          <w:szCs w:val="22"/>
        </w:rPr>
        <w:t>.</w:t>
      </w:r>
    </w:p>
    <w:p w14:paraId="43875F6B" w14:textId="2FFA7CAB"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Modelamiento geotécnico</w:t>
      </w:r>
      <w:r w:rsidR="008D3D7E">
        <w:rPr>
          <w:rFonts w:ascii="Arial" w:hAnsi="Arial" w:cs="Arial"/>
          <w:bCs/>
          <w:sz w:val="22"/>
          <w:szCs w:val="22"/>
        </w:rPr>
        <w:t>.</w:t>
      </w:r>
    </w:p>
    <w:p w14:paraId="15682B40" w14:textId="6556241B" w:rsidR="00CC2573" w:rsidRPr="00D2772C" w:rsidRDefault="002B0864" w:rsidP="001A55CE">
      <w:pPr>
        <w:pStyle w:val="Prrafodelista"/>
        <w:numPr>
          <w:ilvl w:val="0"/>
          <w:numId w:val="2"/>
        </w:numPr>
        <w:spacing w:line="360" w:lineRule="auto"/>
        <w:jc w:val="both"/>
        <w:rPr>
          <w:rFonts w:ascii="Arial" w:hAnsi="Arial" w:cs="Arial"/>
          <w:bCs/>
          <w:sz w:val="22"/>
          <w:szCs w:val="22"/>
        </w:rPr>
      </w:pPr>
      <w:r>
        <w:rPr>
          <w:rFonts w:ascii="Arial" w:hAnsi="Arial" w:cs="Arial"/>
          <w:bCs/>
          <w:sz w:val="22"/>
          <w:szCs w:val="22"/>
        </w:rPr>
        <w:t>A</w:t>
      </w:r>
      <w:r w:rsidRPr="008D3D7E">
        <w:rPr>
          <w:rFonts w:ascii="Arial" w:hAnsi="Arial" w:cs="Arial"/>
          <w:bCs/>
          <w:sz w:val="22"/>
          <w:szCs w:val="22"/>
        </w:rPr>
        <w:t>nálisis</w:t>
      </w:r>
      <w:r w:rsidR="008D3D7E" w:rsidRPr="008D3D7E">
        <w:rPr>
          <w:rFonts w:ascii="Arial" w:hAnsi="Arial" w:cs="Arial"/>
          <w:bCs/>
          <w:sz w:val="22"/>
          <w:szCs w:val="22"/>
        </w:rPr>
        <w:t xml:space="preserve"> de estabilidad (Diseño</w:t>
      </w:r>
      <w:r w:rsidR="008D3D7E">
        <w:rPr>
          <w:rFonts w:ascii="Arial" w:hAnsi="Arial" w:cs="Arial"/>
          <w:bCs/>
          <w:sz w:val="22"/>
          <w:szCs w:val="22"/>
        </w:rPr>
        <w:t xml:space="preserve"> </w:t>
      </w:r>
      <w:r w:rsidR="008D3D7E" w:rsidRPr="008D3D7E">
        <w:rPr>
          <w:rFonts w:ascii="Arial" w:hAnsi="Arial" w:cs="Arial"/>
          <w:bCs/>
          <w:sz w:val="22"/>
          <w:szCs w:val="22"/>
        </w:rPr>
        <w:t>Geomecánico)</w:t>
      </w:r>
      <w:r w:rsidR="00CC2573" w:rsidRPr="00D2772C">
        <w:rPr>
          <w:rFonts w:ascii="Arial" w:hAnsi="Arial" w:cs="Arial"/>
          <w:bCs/>
          <w:sz w:val="22"/>
          <w:szCs w:val="22"/>
        </w:rPr>
        <w:t>.</w:t>
      </w:r>
    </w:p>
    <w:p w14:paraId="0CF1744E" w14:textId="52F1B83B"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Indicación geomecánica</w:t>
      </w:r>
      <w:r w:rsidR="008D3D7E">
        <w:rPr>
          <w:rFonts w:ascii="Arial" w:hAnsi="Arial" w:cs="Arial"/>
          <w:bCs/>
          <w:sz w:val="22"/>
          <w:szCs w:val="22"/>
        </w:rPr>
        <w:t>.</w:t>
      </w:r>
    </w:p>
    <w:p w14:paraId="0C1CCF47" w14:textId="611CDD0F"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 xml:space="preserve">Seguimiento y control </w:t>
      </w:r>
      <w:r w:rsidR="008D3D7E">
        <w:rPr>
          <w:rFonts w:ascii="Arial" w:hAnsi="Arial" w:cs="Arial"/>
          <w:bCs/>
          <w:sz w:val="22"/>
          <w:szCs w:val="22"/>
        </w:rPr>
        <w:t>operativo.</w:t>
      </w:r>
    </w:p>
    <w:p w14:paraId="48489416" w14:textId="77777777" w:rsidR="00CC2573" w:rsidRPr="00D2772C" w:rsidRDefault="00CC2573" w:rsidP="00CC2573">
      <w:pPr>
        <w:jc w:val="both"/>
        <w:rPr>
          <w:rFonts w:ascii="Arial" w:hAnsi="Arial" w:cs="Arial"/>
          <w:bCs/>
          <w:sz w:val="22"/>
          <w:szCs w:val="22"/>
        </w:rPr>
      </w:pPr>
    </w:p>
    <w:p w14:paraId="3A1D6550" w14:textId="0066242D" w:rsidR="00CC2573" w:rsidRPr="00D2772C" w:rsidRDefault="00CC2573" w:rsidP="00CC2573">
      <w:pPr>
        <w:jc w:val="both"/>
        <w:rPr>
          <w:rFonts w:ascii="Arial" w:hAnsi="Arial" w:cs="Arial"/>
          <w:bCs/>
          <w:sz w:val="22"/>
          <w:szCs w:val="22"/>
        </w:rPr>
      </w:pPr>
      <w:r w:rsidRPr="00D2772C">
        <w:rPr>
          <w:rFonts w:ascii="Arial" w:hAnsi="Arial" w:cs="Arial"/>
          <w:bCs/>
          <w:sz w:val="22"/>
          <w:szCs w:val="22"/>
        </w:rPr>
        <w:t>La implementación de este proceso permitió mejorar significativamente la confiabilidad técnica, reducir la probabilidad de falla (</w:t>
      </w:r>
      <w:proofErr w:type="spellStart"/>
      <w:r w:rsidRPr="00D2772C">
        <w:rPr>
          <w:rFonts w:ascii="Arial" w:hAnsi="Arial" w:cs="Arial"/>
          <w:bCs/>
          <w:sz w:val="22"/>
          <w:szCs w:val="22"/>
        </w:rPr>
        <w:t>P</w:t>
      </w:r>
      <w:r w:rsidR="00312863">
        <w:rPr>
          <w:rFonts w:ascii="Arial" w:hAnsi="Arial" w:cs="Arial"/>
          <w:bCs/>
          <w:sz w:val="22"/>
          <w:szCs w:val="22"/>
        </w:rPr>
        <w:t>o</w:t>
      </w:r>
      <w:r w:rsidRPr="00D2772C">
        <w:rPr>
          <w:rFonts w:ascii="Arial" w:hAnsi="Arial" w:cs="Arial"/>
          <w:bCs/>
          <w:sz w:val="22"/>
          <w:szCs w:val="22"/>
        </w:rPr>
        <w:t>F</w:t>
      </w:r>
      <w:proofErr w:type="spellEnd"/>
      <w:r w:rsidRPr="00D2772C">
        <w:rPr>
          <w:rFonts w:ascii="Arial" w:hAnsi="Arial" w:cs="Arial"/>
          <w:bCs/>
          <w:sz w:val="22"/>
          <w:szCs w:val="22"/>
        </w:rPr>
        <w:t>) asociada a los factores de seguridad (</w:t>
      </w:r>
      <w:proofErr w:type="spellStart"/>
      <w:r w:rsidRPr="00D2772C">
        <w:rPr>
          <w:rFonts w:ascii="Arial" w:hAnsi="Arial" w:cs="Arial"/>
          <w:bCs/>
          <w:sz w:val="22"/>
          <w:szCs w:val="22"/>
        </w:rPr>
        <w:t>F</w:t>
      </w:r>
      <w:r w:rsidR="00312863">
        <w:rPr>
          <w:rFonts w:ascii="Arial" w:hAnsi="Arial" w:cs="Arial"/>
          <w:bCs/>
          <w:sz w:val="22"/>
          <w:szCs w:val="22"/>
        </w:rPr>
        <w:t>o</w:t>
      </w:r>
      <w:r w:rsidRPr="00D2772C">
        <w:rPr>
          <w:rFonts w:ascii="Arial" w:hAnsi="Arial" w:cs="Arial"/>
          <w:bCs/>
          <w:sz w:val="22"/>
          <w:szCs w:val="22"/>
        </w:rPr>
        <w:t>S</w:t>
      </w:r>
      <w:proofErr w:type="spellEnd"/>
      <w:r w:rsidRPr="00D2772C">
        <w:rPr>
          <w:rFonts w:ascii="Arial" w:hAnsi="Arial" w:cs="Arial"/>
          <w:bCs/>
          <w:sz w:val="22"/>
          <w:szCs w:val="22"/>
        </w:rPr>
        <w:t>) de diseño y optimizar los criterios de diseño y operación en los tajos abiertos y minas subterráneas de Volcan.</w:t>
      </w:r>
    </w:p>
    <w:p w14:paraId="510A3F73" w14:textId="77777777" w:rsidR="00BC4D43" w:rsidRPr="00D2772C" w:rsidRDefault="00BC4D43" w:rsidP="00650F70">
      <w:pPr>
        <w:jc w:val="both"/>
        <w:rPr>
          <w:rFonts w:ascii="Arial" w:hAnsi="Arial" w:cs="Arial"/>
          <w:b/>
          <w:sz w:val="22"/>
          <w:szCs w:val="22"/>
        </w:rPr>
      </w:pPr>
    </w:p>
    <w:p w14:paraId="113109B4" w14:textId="77777777" w:rsidR="00441B34" w:rsidRPr="00D2772C" w:rsidRDefault="00F7409F" w:rsidP="00650F70">
      <w:pPr>
        <w:jc w:val="both"/>
        <w:rPr>
          <w:rFonts w:ascii="Arial" w:hAnsi="Arial" w:cs="Arial"/>
          <w:b/>
          <w:sz w:val="22"/>
          <w:szCs w:val="22"/>
        </w:rPr>
      </w:pPr>
      <w:r w:rsidRPr="00D2772C">
        <w:rPr>
          <w:rFonts w:ascii="Arial" w:hAnsi="Arial" w:cs="Arial"/>
          <w:b/>
          <w:sz w:val="22"/>
          <w:szCs w:val="22"/>
        </w:rPr>
        <w:t xml:space="preserve">1. </w:t>
      </w:r>
      <w:r w:rsidR="002C3EBB" w:rsidRPr="00D2772C">
        <w:rPr>
          <w:rFonts w:ascii="Arial" w:hAnsi="Arial" w:cs="Arial"/>
          <w:b/>
          <w:sz w:val="22"/>
          <w:szCs w:val="22"/>
        </w:rPr>
        <w:t>I</w:t>
      </w:r>
      <w:r w:rsidR="00314F9E" w:rsidRPr="00D2772C">
        <w:rPr>
          <w:rFonts w:ascii="Arial" w:hAnsi="Arial" w:cs="Arial"/>
          <w:b/>
          <w:sz w:val="22"/>
          <w:szCs w:val="22"/>
        </w:rPr>
        <w:t xml:space="preserve">ntroducción </w:t>
      </w:r>
    </w:p>
    <w:p w14:paraId="3AC8DE8C" w14:textId="77777777" w:rsidR="00A421C0" w:rsidRDefault="0017400F" w:rsidP="0017400F">
      <w:pPr>
        <w:jc w:val="both"/>
        <w:rPr>
          <w:rFonts w:ascii="Arial" w:hAnsi="Arial" w:cs="Arial"/>
          <w:sz w:val="22"/>
          <w:szCs w:val="22"/>
        </w:rPr>
      </w:pPr>
      <w:r w:rsidRPr="00D2772C">
        <w:rPr>
          <w:rFonts w:ascii="Arial" w:hAnsi="Arial" w:cs="Arial"/>
          <w:sz w:val="22"/>
          <w:szCs w:val="22"/>
        </w:rPr>
        <w:t xml:space="preserve">La minería moderna enfrenta </w:t>
      </w:r>
      <w:r w:rsidRPr="009D7CA8">
        <w:rPr>
          <w:rFonts w:ascii="Arial" w:hAnsi="Arial" w:cs="Arial"/>
          <w:b/>
          <w:bCs/>
          <w:sz w:val="22"/>
          <w:szCs w:val="22"/>
        </w:rPr>
        <w:t>desafíos crecientes en seguridad, eficiencia operativa y sostenibilidad</w:t>
      </w:r>
      <w:r w:rsidRPr="00D2772C">
        <w:rPr>
          <w:rFonts w:ascii="Arial" w:hAnsi="Arial" w:cs="Arial"/>
          <w:sz w:val="22"/>
          <w:szCs w:val="22"/>
        </w:rPr>
        <w:t xml:space="preserve">, lo </w:t>
      </w:r>
      <w:r w:rsidR="00A421C0">
        <w:rPr>
          <w:rFonts w:ascii="Arial" w:hAnsi="Arial" w:cs="Arial"/>
          <w:sz w:val="22"/>
          <w:szCs w:val="22"/>
        </w:rPr>
        <w:t xml:space="preserve">que </w:t>
      </w:r>
      <w:r w:rsidRPr="00D2772C">
        <w:rPr>
          <w:rFonts w:ascii="Arial" w:hAnsi="Arial" w:cs="Arial"/>
          <w:sz w:val="22"/>
          <w:szCs w:val="22"/>
        </w:rPr>
        <w:t xml:space="preserve">exige una evolución constante en los enfoques técnicos aplicados a la gestión de riesgos. </w:t>
      </w:r>
    </w:p>
    <w:p w14:paraId="134C2245" w14:textId="77777777" w:rsidR="00A421C0" w:rsidRDefault="00A421C0" w:rsidP="0017400F">
      <w:pPr>
        <w:jc w:val="both"/>
        <w:rPr>
          <w:rFonts w:ascii="Arial" w:hAnsi="Arial" w:cs="Arial"/>
          <w:sz w:val="22"/>
          <w:szCs w:val="22"/>
        </w:rPr>
      </w:pPr>
    </w:p>
    <w:p w14:paraId="2BD81D75" w14:textId="470E8689" w:rsidR="0017400F" w:rsidRPr="00D2772C" w:rsidRDefault="0017400F" w:rsidP="0017400F">
      <w:pPr>
        <w:jc w:val="both"/>
        <w:rPr>
          <w:rFonts w:ascii="Arial" w:hAnsi="Arial" w:cs="Arial"/>
          <w:sz w:val="22"/>
          <w:szCs w:val="22"/>
        </w:rPr>
      </w:pPr>
      <w:r w:rsidRPr="00D2772C">
        <w:rPr>
          <w:rFonts w:ascii="Arial" w:hAnsi="Arial" w:cs="Arial"/>
          <w:sz w:val="22"/>
          <w:szCs w:val="22"/>
        </w:rPr>
        <w:t>En este contexto, la geomecánica se posiciona como un componente estratégico clave, especialmente en operaciones subterráneas y a cielo abierto, donde la confiabilidad de la información geotécnica impacta directamente en la estabilidad de las estructuras mineras y en la seguridad del personal.</w:t>
      </w:r>
    </w:p>
    <w:p w14:paraId="7A9D797C" w14:textId="77777777" w:rsidR="0017400F" w:rsidRPr="00D2772C" w:rsidRDefault="0017400F" w:rsidP="0017400F">
      <w:pPr>
        <w:jc w:val="both"/>
        <w:rPr>
          <w:rFonts w:ascii="Arial" w:hAnsi="Arial" w:cs="Arial"/>
          <w:sz w:val="22"/>
          <w:szCs w:val="22"/>
        </w:rPr>
      </w:pPr>
    </w:p>
    <w:p w14:paraId="1CEECC1A" w14:textId="17F3F923" w:rsidR="0017400F" w:rsidRPr="00D2772C" w:rsidRDefault="0017400F" w:rsidP="0017400F">
      <w:pPr>
        <w:jc w:val="both"/>
        <w:rPr>
          <w:rFonts w:ascii="Arial" w:hAnsi="Arial" w:cs="Arial"/>
          <w:sz w:val="22"/>
          <w:szCs w:val="22"/>
        </w:rPr>
      </w:pPr>
      <w:r w:rsidRPr="00D2772C">
        <w:rPr>
          <w:rFonts w:ascii="Arial" w:hAnsi="Arial" w:cs="Arial"/>
          <w:sz w:val="22"/>
          <w:szCs w:val="22"/>
        </w:rPr>
        <w:t xml:space="preserve">Volcan Compañía Minera S.A.A., una de las principales productoras de zinc, plomo y plata del Perú, ha emprendido desde el año 2018 un proceso de transformación orientado a fortalecer su modelo de </w:t>
      </w:r>
      <w:r w:rsidR="0051736B" w:rsidRPr="008D3D7E">
        <w:rPr>
          <w:rFonts w:ascii="Arial" w:hAnsi="Arial" w:cs="Arial"/>
          <w:b/>
          <w:bCs/>
          <w:sz w:val="22"/>
          <w:szCs w:val="22"/>
        </w:rPr>
        <w:t>Gestión de Geomecánica Operacional</w:t>
      </w:r>
      <w:r w:rsidR="008D3D7E">
        <w:rPr>
          <w:rFonts w:ascii="Arial" w:hAnsi="Arial" w:cs="Arial"/>
          <w:sz w:val="22"/>
          <w:szCs w:val="22"/>
        </w:rPr>
        <w:t xml:space="preserve">, reduciendo directamente </w:t>
      </w:r>
      <w:r w:rsidRPr="00D2772C">
        <w:rPr>
          <w:rFonts w:ascii="Arial" w:hAnsi="Arial" w:cs="Arial"/>
          <w:sz w:val="22"/>
          <w:szCs w:val="22"/>
        </w:rPr>
        <w:t>la baja confiabilidad o insuficiencia de datos geotécnicos disponibles de manera anticipada. Estas deficiencias afectaban la calidad de los diseños y recomendaciones constructivas, comprometiendo la seguridad operacional.</w:t>
      </w:r>
    </w:p>
    <w:p w14:paraId="73A3D6A2" w14:textId="77777777" w:rsidR="0017400F" w:rsidRPr="00D2772C" w:rsidRDefault="0017400F" w:rsidP="0017400F">
      <w:pPr>
        <w:jc w:val="both"/>
        <w:rPr>
          <w:rFonts w:ascii="Arial" w:hAnsi="Arial" w:cs="Arial"/>
          <w:sz w:val="22"/>
          <w:szCs w:val="22"/>
        </w:rPr>
      </w:pPr>
    </w:p>
    <w:p w14:paraId="1F20D090" w14:textId="0915D54F" w:rsidR="0017400F" w:rsidRPr="008D3D7E" w:rsidRDefault="0017400F" w:rsidP="0017400F">
      <w:pPr>
        <w:jc w:val="both"/>
        <w:rPr>
          <w:rFonts w:ascii="Arial" w:hAnsi="Arial" w:cs="Arial"/>
          <w:b/>
          <w:bCs/>
          <w:sz w:val="22"/>
          <w:szCs w:val="22"/>
        </w:rPr>
      </w:pPr>
      <w:r w:rsidRPr="00D2772C">
        <w:rPr>
          <w:rFonts w:ascii="Arial" w:hAnsi="Arial" w:cs="Arial"/>
          <w:sz w:val="22"/>
          <w:szCs w:val="22"/>
        </w:rPr>
        <w:t xml:space="preserve">Como respuesta, se desarrolló e implementó un modelo técnico denominado </w:t>
      </w:r>
      <w:r w:rsidRPr="008D3D7E">
        <w:rPr>
          <w:rFonts w:ascii="Arial" w:hAnsi="Arial" w:cs="Arial"/>
          <w:b/>
          <w:bCs/>
          <w:sz w:val="22"/>
          <w:szCs w:val="22"/>
        </w:rPr>
        <w:t>Gestión de Geomecánica Operacional</w:t>
      </w:r>
      <w:r w:rsidRPr="00D2772C">
        <w:rPr>
          <w:rFonts w:ascii="Arial" w:hAnsi="Arial" w:cs="Arial"/>
          <w:sz w:val="22"/>
          <w:szCs w:val="22"/>
        </w:rPr>
        <w:t>, basado en un enfoque predictivo y una metodología estructurada</w:t>
      </w:r>
      <w:r w:rsidR="008D3D7E">
        <w:rPr>
          <w:rFonts w:ascii="Arial" w:hAnsi="Arial" w:cs="Arial"/>
          <w:sz w:val="22"/>
          <w:szCs w:val="22"/>
        </w:rPr>
        <w:t>, también</w:t>
      </w:r>
      <w:r w:rsidRPr="00D2772C">
        <w:rPr>
          <w:rFonts w:ascii="Arial" w:hAnsi="Arial" w:cs="Arial"/>
          <w:sz w:val="22"/>
          <w:szCs w:val="22"/>
        </w:rPr>
        <w:t xml:space="preserve"> </w:t>
      </w:r>
      <w:r w:rsidRPr="008D3D7E">
        <w:rPr>
          <w:rFonts w:ascii="Arial" w:hAnsi="Arial" w:cs="Arial"/>
          <w:b/>
          <w:bCs/>
          <w:sz w:val="22"/>
          <w:szCs w:val="22"/>
        </w:rPr>
        <w:t xml:space="preserve">describe la evolución de un enfoque empírico a uno predictivo </w:t>
      </w:r>
      <w:r w:rsidRPr="00F97318">
        <w:rPr>
          <w:rFonts w:ascii="Arial" w:hAnsi="Arial" w:cs="Arial"/>
          <w:sz w:val="22"/>
          <w:szCs w:val="22"/>
        </w:rPr>
        <w:t>en la ingeniería geomecánica de Volcan, sustentado en la aplicación del</w:t>
      </w:r>
      <w:r w:rsidRPr="008D3D7E">
        <w:rPr>
          <w:rFonts w:ascii="Arial" w:hAnsi="Arial" w:cs="Arial"/>
          <w:b/>
          <w:bCs/>
          <w:sz w:val="22"/>
          <w:szCs w:val="22"/>
        </w:rPr>
        <w:t xml:space="preserve"> Teorema de Bayes</w:t>
      </w:r>
      <w:r w:rsidR="00173810">
        <w:rPr>
          <w:rFonts w:ascii="Arial" w:hAnsi="Arial" w:cs="Arial"/>
          <w:b/>
          <w:bCs/>
          <w:sz w:val="22"/>
          <w:szCs w:val="22"/>
        </w:rPr>
        <w:t>*</w:t>
      </w:r>
      <w:r w:rsidRPr="00D2772C">
        <w:rPr>
          <w:rFonts w:ascii="Arial" w:hAnsi="Arial" w:cs="Arial"/>
          <w:sz w:val="22"/>
          <w:szCs w:val="22"/>
        </w:rPr>
        <w:t xml:space="preserve"> como herramienta para mejorar la evaluación</w:t>
      </w:r>
      <w:r w:rsidR="0051736B">
        <w:rPr>
          <w:rFonts w:ascii="Arial" w:hAnsi="Arial" w:cs="Arial"/>
          <w:sz w:val="22"/>
          <w:szCs w:val="22"/>
        </w:rPr>
        <w:t>.</w:t>
      </w:r>
    </w:p>
    <w:p w14:paraId="7CC15583" w14:textId="77777777" w:rsidR="006F1809" w:rsidRDefault="006F1809" w:rsidP="0017400F">
      <w:pPr>
        <w:jc w:val="both"/>
        <w:rPr>
          <w:rFonts w:ascii="Arial" w:hAnsi="Arial" w:cs="Arial"/>
          <w:sz w:val="18"/>
          <w:szCs w:val="18"/>
        </w:rPr>
      </w:pPr>
    </w:p>
    <w:p w14:paraId="478B51C1" w14:textId="1602E4F0" w:rsidR="00173810" w:rsidRPr="00173810" w:rsidRDefault="003A45D2" w:rsidP="0017400F">
      <w:pPr>
        <w:jc w:val="both"/>
        <w:rPr>
          <w:rFonts w:ascii="Arial" w:hAnsi="Arial" w:cs="Arial"/>
          <w:sz w:val="18"/>
          <w:szCs w:val="18"/>
        </w:rPr>
      </w:pPr>
      <w:r>
        <w:rPr>
          <w:rFonts w:ascii="Arial" w:hAnsi="Arial" w:cs="Arial"/>
          <w:sz w:val="18"/>
          <w:szCs w:val="18"/>
        </w:rPr>
        <w:t xml:space="preserve">* </w:t>
      </w:r>
      <w:r w:rsidR="00F77538" w:rsidRPr="00173810">
        <w:rPr>
          <w:rFonts w:ascii="Arial" w:hAnsi="Arial" w:cs="Arial"/>
          <w:sz w:val="18"/>
          <w:szCs w:val="18"/>
        </w:rPr>
        <w:t xml:space="preserve">Desarrollado por Thomas Bayes en el siglo XVIII, es una herramienta fundamental en la teoría de la probabilidad que permite calcular la probabilidad de un evento dado el conocimiento previo de las condiciones que podrían afectar a dicho evento. En esencia, es una forma de actualizar nuestras creencias o probabilidades a medida que recibimos nueva información. </w:t>
      </w:r>
    </w:p>
    <w:p w14:paraId="2560AE92" w14:textId="77777777" w:rsidR="00173810" w:rsidRDefault="00173810" w:rsidP="0017400F">
      <w:pPr>
        <w:jc w:val="both"/>
        <w:rPr>
          <w:rFonts w:ascii="Arial" w:hAnsi="Arial" w:cs="Arial"/>
          <w:sz w:val="22"/>
          <w:szCs w:val="22"/>
        </w:rPr>
      </w:pPr>
    </w:p>
    <w:p w14:paraId="542CD30A" w14:textId="22B9415C" w:rsidR="004B4C0C" w:rsidRPr="00D2772C" w:rsidRDefault="0017400F" w:rsidP="0017400F">
      <w:pPr>
        <w:jc w:val="both"/>
        <w:rPr>
          <w:rFonts w:ascii="Arial" w:hAnsi="Arial" w:cs="Arial"/>
          <w:sz w:val="22"/>
          <w:szCs w:val="22"/>
        </w:rPr>
      </w:pPr>
      <w:r w:rsidRPr="00D2772C">
        <w:rPr>
          <w:rFonts w:ascii="Arial" w:hAnsi="Arial" w:cs="Arial"/>
          <w:sz w:val="22"/>
          <w:szCs w:val="22"/>
        </w:rPr>
        <w:t xml:space="preserve">Los resultados obtenidos no solo reflejan una reducción significativa de incidentes de alto potencial y un aumento en la confiabilidad técnica, sino también una optimización de los diseños mineros, incremento en reservas y extensión de la vida útil de las minas, consolidando un </w:t>
      </w:r>
      <w:r w:rsidRPr="0051736B">
        <w:rPr>
          <w:rFonts w:ascii="Arial" w:hAnsi="Arial" w:cs="Arial"/>
          <w:b/>
          <w:bCs/>
          <w:sz w:val="22"/>
          <w:szCs w:val="22"/>
        </w:rPr>
        <w:t xml:space="preserve">nuevo estándar </w:t>
      </w:r>
      <w:r w:rsidR="007D10CC" w:rsidRPr="007D10CC">
        <w:rPr>
          <w:rFonts w:ascii="Arial" w:hAnsi="Arial" w:cs="Arial"/>
          <w:sz w:val="22"/>
          <w:szCs w:val="22"/>
        </w:rPr>
        <w:t>de</w:t>
      </w:r>
      <w:r w:rsidR="007D10CC">
        <w:rPr>
          <w:rFonts w:ascii="Arial" w:hAnsi="Arial" w:cs="Arial"/>
          <w:b/>
          <w:bCs/>
          <w:sz w:val="22"/>
          <w:szCs w:val="22"/>
        </w:rPr>
        <w:t xml:space="preserve"> </w:t>
      </w:r>
      <w:r w:rsidR="0051736B" w:rsidRPr="0051736B">
        <w:rPr>
          <w:rFonts w:ascii="Arial" w:hAnsi="Arial" w:cs="Arial"/>
          <w:b/>
          <w:bCs/>
          <w:sz w:val="22"/>
          <w:szCs w:val="22"/>
        </w:rPr>
        <w:t>Gestión de Geomecánica Operacional</w:t>
      </w:r>
      <w:r w:rsidR="0051736B">
        <w:rPr>
          <w:rFonts w:ascii="Arial" w:hAnsi="Arial" w:cs="Arial"/>
          <w:sz w:val="22"/>
          <w:szCs w:val="22"/>
        </w:rPr>
        <w:t xml:space="preserve"> </w:t>
      </w:r>
      <w:r w:rsidRPr="00D2772C">
        <w:rPr>
          <w:rFonts w:ascii="Arial" w:hAnsi="Arial" w:cs="Arial"/>
          <w:sz w:val="22"/>
          <w:szCs w:val="22"/>
        </w:rPr>
        <w:t>dentro del sector minero peruano.</w:t>
      </w:r>
    </w:p>
    <w:p w14:paraId="56A91693" w14:textId="77777777" w:rsidR="00441B34" w:rsidRPr="00D2772C" w:rsidRDefault="00441B34" w:rsidP="00650F70">
      <w:pPr>
        <w:jc w:val="both"/>
        <w:rPr>
          <w:rFonts w:ascii="Arial" w:hAnsi="Arial" w:cs="Arial"/>
          <w:sz w:val="22"/>
          <w:szCs w:val="22"/>
        </w:rPr>
      </w:pPr>
    </w:p>
    <w:p w14:paraId="2FD3ED7B" w14:textId="2D5D7C63" w:rsidR="00441B34" w:rsidRPr="00D2772C" w:rsidRDefault="00F7409F" w:rsidP="00650F70">
      <w:pPr>
        <w:jc w:val="both"/>
        <w:rPr>
          <w:rFonts w:ascii="Arial" w:hAnsi="Arial" w:cs="Arial"/>
          <w:b/>
          <w:bCs/>
          <w:sz w:val="22"/>
          <w:szCs w:val="22"/>
        </w:rPr>
      </w:pPr>
      <w:r w:rsidRPr="00D2772C">
        <w:rPr>
          <w:rFonts w:ascii="Arial" w:hAnsi="Arial" w:cs="Arial"/>
          <w:b/>
          <w:bCs/>
          <w:sz w:val="22"/>
          <w:szCs w:val="22"/>
        </w:rPr>
        <w:t xml:space="preserve">2. </w:t>
      </w:r>
      <w:r w:rsidR="00EC5D28" w:rsidRPr="00D2772C">
        <w:rPr>
          <w:rFonts w:ascii="Arial" w:hAnsi="Arial" w:cs="Arial"/>
          <w:b/>
          <w:bCs/>
          <w:sz w:val="22"/>
          <w:szCs w:val="22"/>
        </w:rPr>
        <w:t>Objetivos</w:t>
      </w:r>
      <w:r w:rsidR="005A352B" w:rsidRPr="00D2772C">
        <w:rPr>
          <w:rFonts w:ascii="Arial" w:hAnsi="Arial" w:cs="Arial"/>
          <w:b/>
          <w:bCs/>
          <w:color w:val="808080"/>
          <w:sz w:val="22"/>
          <w:szCs w:val="22"/>
        </w:rPr>
        <w:t xml:space="preserve"> </w:t>
      </w:r>
    </w:p>
    <w:p w14:paraId="704A469F" w14:textId="77777777" w:rsidR="00441B34" w:rsidRPr="00D2772C" w:rsidRDefault="00441B34" w:rsidP="00650F70">
      <w:pPr>
        <w:jc w:val="both"/>
        <w:rPr>
          <w:rFonts w:ascii="Arial" w:hAnsi="Arial" w:cs="Arial"/>
          <w:b/>
          <w:bCs/>
          <w:sz w:val="22"/>
          <w:szCs w:val="22"/>
        </w:rPr>
      </w:pPr>
    </w:p>
    <w:p w14:paraId="5FB46443" w14:textId="77777777" w:rsidR="004A66DE" w:rsidRPr="00D2772C" w:rsidRDefault="004A66DE" w:rsidP="007D10CC">
      <w:pPr>
        <w:pStyle w:val="Prrafodelista"/>
        <w:numPr>
          <w:ilvl w:val="0"/>
          <w:numId w:val="7"/>
        </w:numPr>
        <w:ind w:left="360"/>
        <w:jc w:val="both"/>
        <w:rPr>
          <w:rFonts w:ascii="Arial" w:hAnsi="Arial" w:cs="Arial"/>
          <w:bCs/>
          <w:sz w:val="22"/>
          <w:szCs w:val="22"/>
        </w:rPr>
      </w:pPr>
      <w:r w:rsidRPr="00AF2C29">
        <w:rPr>
          <w:rFonts w:ascii="Arial" w:hAnsi="Arial" w:cs="Arial"/>
          <w:b/>
          <w:sz w:val="22"/>
          <w:szCs w:val="22"/>
        </w:rPr>
        <w:t xml:space="preserve">Reducir la ocurrencia de </w:t>
      </w:r>
      <w:proofErr w:type="spellStart"/>
      <w:r w:rsidRPr="00AF2C29">
        <w:rPr>
          <w:rFonts w:ascii="Arial" w:hAnsi="Arial" w:cs="Arial"/>
          <w:b/>
          <w:sz w:val="22"/>
          <w:szCs w:val="22"/>
        </w:rPr>
        <w:t>HPRIs</w:t>
      </w:r>
      <w:proofErr w:type="spellEnd"/>
      <w:r w:rsidRPr="00D2772C">
        <w:rPr>
          <w:rFonts w:ascii="Arial" w:hAnsi="Arial" w:cs="Arial"/>
          <w:bCs/>
          <w:sz w:val="22"/>
          <w:szCs w:val="22"/>
        </w:rPr>
        <w:t xml:space="preserve"> geotécnicos mediante una gestión anticipada de información suficiente y confiable en todas las operaciones mineras de Volcan.</w:t>
      </w:r>
    </w:p>
    <w:p w14:paraId="26774AD7" w14:textId="77777777" w:rsidR="004A66DE" w:rsidRPr="00D2772C" w:rsidRDefault="004A66DE" w:rsidP="007D10CC">
      <w:pPr>
        <w:jc w:val="both"/>
        <w:rPr>
          <w:rFonts w:ascii="Arial" w:hAnsi="Arial" w:cs="Arial"/>
          <w:bCs/>
          <w:sz w:val="22"/>
          <w:szCs w:val="22"/>
        </w:rPr>
      </w:pPr>
    </w:p>
    <w:p w14:paraId="497ECE2E" w14:textId="3912093E" w:rsidR="004A66DE" w:rsidRPr="00D2772C" w:rsidRDefault="004A66DE" w:rsidP="007D10CC">
      <w:pPr>
        <w:pStyle w:val="Prrafodelista"/>
        <w:numPr>
          <w:ilvl w:val="0"/>
          <w:numId w:val="7"/>
        </w:numPr>
        <w:ind w:left="360"/>
        <w:jc w:val="both"/>
        <w:rPr>
          <w:rFonts w:ascii="Arial" w:hAnsi="Arial" w:cs="Arial"/>
          <w:bCs/>
          <w:sz w:val="22"/>
          <w:szCs w:val="22"/>
        </w:rPr>
      </w:pPr>
      <w:r w:rsidRPr="00AF2C29">
        <w:rPr>
          <w:rFonts w:ascii="Arial" w:hAnsi="Arial" w:cs="Arial"/>
          <w:b/>
          <w:sz w:val="22"/>
          <w:szCs w:val="22"/>
        </w:rPr>
        <w:t>Implementar un modelo de Gestión de Geomecánica Operacional</w:t>
      </w:r>
      <w:r w:rsidRPr="00D2772C">
        <w:rPr>
          <w:rFonts w:ascii="Arial" w:hAnsi="Arial" w:cs="Arial"/>
          <w:bCs/>
          <w:sz w:val="22"/>
          <w:szCs w:val="22"/>
        </w:rPr>
        <w:t xml:space="preserve">, </w:t>
      </w:r>
      <w:r w:rsidR="0051736B" w:rsidRPr="0051736B">
        <w:rPr>
          <w:rFonts w:ascii="Arial" w:hAnsi="Arial" w:cs="Arial"/>
          <w:bCs/>
          <w:sz w:val="22"/>
          <w:szCs w:val="22"/>
        </w:rPr>
        <w:t>reduciendo directamente la baja confiabilidad o insuficiencia de datos geotécnicos disponibles</w:t>
      </w:r>
      <w:r w:rsidRPr="00D2772C">
        <w:rPr>
          <w:rFonts w:ascii="Arial" w:hAnsi="Arial" w:cs="Arial"/>
          <w:bCs/>
          <w:sz w:val="22"/>
          <w:szCs w:val="22"/>
        </w:rPr>
        <w:t>.</w:t>
      </w:r>
    </w:p>
    <w:p w14:paraId="20B89DC5" w14:textId="77777777" w:rsidR="004A66DE" w:rsidRPr="00D2772C" w:rsidRDefault="004A66DE" w:rsidP="007D10CC">
      <w:pPr>
        <w:jc w:val="both"/>
        <w:rPr>
          <w:rFonts w:ascii="Arial" w:hAnsi="Arial" w:cs="Arial"/>
          <w:bCs/>
          <w:sz w:val="22"/>
          <w:szCs w:val="22"/>
        </w:rPr>
      </w:pPr>
    </w:p>
    <w:p w14:paraId="7D8161B4" w14:textId="4869F4A1" w:rsidR="004A66DE" w:rsidRPr="00D2772C" w:rsidRDefault="004A66DE" w:rsidP="007D10CC">
      <w:pPr>
        <w:pStyle w:val="Prrafodelista"/>
        <w:numPr>
          <w:ilvl w:val="0"/>
          <w:numId w:val="7"/>
        </w:numPr>
        <w:ind w:left="360"/>
        <w:jc w:val="both"/>
        <w:rPr>
          <w:rFonts w:ascii="Arial" w:hAnsi="Arial" w:cs="Arial"/>
          <w:bCs/>
          <w:sz w:val="22"/>
          <w:szCs w:val="22"/>
        </w:rPr>
      </w:pPr>
      <w:r w:rsidRPr="00AF2C29">
        <w:rPr>
          <w:rFonts w:ascii="Arial" w:hAnsi="Arial" w:cs="Arial"/>
          <w:b/>
          <w:sz w:val="22"/>
          <w:szCs w:val="22"/>
        </w:rPr>
        <w:t>Aplicar un enfoque predictivo</w:t>
      </w:r>
      <w:r w:rsidRPr="00D2772C">
        <w:rPr>
          <w:rFonts w:ascii="Arial" w:hAnsi="Arial" w:cs="Arial"/>
          <w:bCs/>
          <w:sz w:val="22"/>
          <w:szCs w:val="22"/>
        </w:rPr>
        <w:t xml:space="preserve"> para optimizar los diseños geomecánicos y minimizar la probabilidad de falla (PF), fortaleciendo la gestión del riesgo mediante monitoreo geotécnico y controles operativos efectivos</w:t>
      </w:r>
      <w:r w:rsidR="0051736B">
        <w:rPr>
          <w:rFonts w:ascii="Arial" w:hAnsi="Arial" w:cs="Arial"/>
          <w:bCs/>
          <w:sz w:val="22"/>
          <w:szCs w:val="22"/>
        </w:rPr>
        <w:t>.</w:t>
      </w:r>
    </w:p>
    <w:p w14:paraId="749C1AE6" w14:textId="77777777" w:rsidR="004A66DE" w:rsidRDefault="004A66DE" w:rsidP="004A66DE">
      <w:pPr>
        <w:jc w:val="both"/>
        <w:rPr>
          <w:rFonts w:ascii="Arial" w:hAnsi="Arial" w:cs="Arial"/>
          <w:bCs/>
          <w:sz w:val="22"/>
          <w:szCs w:val="22"/>
        </w:rPr>
      </w:pPr>
    </w:p>
    <w:p w14:paraId="2459726F" w14:textId="77777777" w:rsidR="007D10CC" w:rsidRPr="00D2772C" w:rsidRDefault="007D10CC" w:rsidP="004A66DE">
      <w:pPr>
        <w:jc w:val="both"/>
        <w:rPr>
          <w:rFonts w:ascii="Arial" w:hAnsi="Arial" w:cs="Arial"/>
          <w:bCs/>
          <w:sz w:val="22"/>
          <w:szCs w:val="22"/>
        </w:rPr>
      </w:pPr>
    </w:p>
    <w:p w14:paraId="25800079" w14:textId="13D453E4" w:rsidR="007D2A73" w:rsidRPr="00D2772C" w:rsidRDefault="007D2A73" w:rsidP="007D2A73">
      <w:pPr>
        <w:jc w:val="both"/>
        <w:rPr>
          <w:rFonts w:ascii="Arial" w:hAnsi="Arial" w:cs="Arial"/>
          <w:b/>
          <w:bCs/>
          <w:sz w:val="22"/>
          <w:szCs w:val="22"/>
        </w:rPr>
      </w:pPr>
      <w:r w:rsidRPr="00D2772C">
        <w:rPr>
          <w:rFonts w:ascii="Arial" w:hAnsi="Arial" w:cs="Arial"/>
          <w:b/>
          <w:bCs/>
          <w:sz w:val="22"/>
          <w:szCs w:val="22"/>
        </w:rPr>
        <w:t xml:space="preserve">3. </w:t>
      </w:r>
      <w:r w:rsidR="000270E6" w:rsidRPr="00D2772C">
        <w:rPr>
          <w:rFonts w:ascii="Arial" w:hAnsi="Arial" w:cs="Arial"/>
          <w:b/>
          <w:bCs/>
          <w:iCs/>
          <w:sz w:val="22"/>
          <w:szCs w:val="22"/>
        </w:rPr>
        <w:t>Desarrollo del Trabajo</w:t>
      </w:r>
      <w:r w:rsidR="00D2772C" w:rsidRPr="00D2772C">
        <w:rPr>
          <w:rFonts w:ascii="Arial" w:hAnsi="Arial" w:cs="Arial"/>
          <w:b/>
          <w:bCs/>
          <w:iCs/>
          <w:sz w:val="22"/>
          <w:szCs w:val="22"/>
        </w:rPr>
        <w:t xml:space="preserve"> y colección de datos</w:t>
      </w:r>
    </w:p>
    <w:p w14:paraId="3A9EE638" w14:textId="77777777" w:rsidR="007D2A73" w:rsidRPr="00D2772C" w:rsidRDefault="007D2A73" w:rsidP="007D2A73">
      <w:pPr>
        <w:jc w:val="both"/>
        <w:rPr>
          <w:rFonts w:ascii="Arial" w:hAnsi="Arial" w:cs="Arial"/>
          <w:b/>
          <w:bCs/>
          <w:sz w:val="22"/>
          <w:szCs w:val="22"/>
        </w:rPr>
      </w:pPr>
    </w:p>
    <w:p w14:paraId="715C7D4C" w14:textId="336EB60C" w:rsidR="00F767E1" w:rsidRPr="002204D0" w:rsidRDefault="00F767E1" w:rsidP="002D1C36">
      <w:pPr>
        <w:jc w:val="both"/>
        <w:rPr>
          <w:rFonts w:ascii="Arial" w:hAnsi="Arial" w:cs="Arial"/>
          <w:b/>
          <w:sz w:val="22"/>
          <w:szCs w:val="22"/>
        </w:rPr>
      </w:pPr>
      <w:r w:rsidRPr="002204D0">
        <w:rPr>
          <w:rFonts w:ascii="Arial" w:hAnsi="Arial" w:cs="Arial"/>
          <w:b/>
          <w:sz w:val="22"/>
          <w:szCs w:val="22"/>
        </w:rPr>
        <w:t xml:space="preserve">3.1 </w:t>
      </w:r>
      <w:r w:rsidR="00AF2C29">
        <w:rPr>
          <w:rFonts w:ascii="Arial" w:hAnsi="Arial" w:cs="Arial"/>
          <w:b/>
          <w:sz w:val="22"/>
          <w:szCs w:val="22"/>
        </w:rPr>
        <w:t>A</w:t>
      </w:r>
      <w:r w:rsidR="00AF2C29" w:rsidRPr="002204D0">
        <w:rPr>
          <w:rFonts w:ascii="Arial" w:hAnsi="Arial" w:cs="Arial"/>
          <w:b/>
          <w:sz w:val="22"/>
          <w:szCs w:val="22"/>
        </w:rPr>
        <w:t>nálisis</w:t>
      </w:r>
      <w:r w:rsidRPr="002204D0">
        <w:rPr>
          <w:rFonts w:ascii="Arial" w:hAnsi="Arial" w:cs="Arial"/>
          <w:b/>
          <w:sz w:val="22"/>
          <w:szCs w:val="22"/>
        </w:rPr>
        <w:t xml:space="preserve"> de los </w:t>
      </w:r>
      <w:proofErr w:type="spellStart"/>
      <w:r w:rsidRPr="002204D0">
        <w:rPr>
          <w:rFonts w:ascii="Arial" w:hAnsi="Arial" w:cs="Arial"/>
          <w:b/>
          <w:sz w:val="22"/>
          <w:szCs w:val="22"/>
        </w:rPr>
        <w:t>HPRIs</w:t>
      </w:r>
      <w:proofErr w:type="spellEnd"/>
      <w:r w:rsidRPr="002204D0">
        <w:rPr>
          <w:rFonts w:ascii="Arial" w:hAnsi="Arial" w:cs="Arial"/>
          <w:b/>
          <w:sz w:val="22"/>
          <w:szCs w:val="22"/>
        </w:rPr>
        <w:t xml:space="preserve"> 2018 – 2021.</w:t>
      </w:r>
    </w:p>
    <w:p w14:paraId="4FFADED4" w14:textId="77777777" w:rsidR="00F767E1" w:rsidRPr="00F767E1" w:rsidRDefault="00F767E1" w:rsidP="002D1C36">
      <w:pPr>
        <w:jc w:val="both"/>
        <w:rPr>
          <w:rFonts w:ascii="Arial" w:hAnsi="Arial" w:cs="Arial"/>
          <w:bCs/>
          <w:sz w:val="22"/>
          <w:szCs w:val="22"/>
        </w:rPr>
      </w:pPr>
    </w:p>
    <w:p w14:paraId="183F7046" w14:textId="77777777" w:rsidR="003F0703" w:rsidRDefault="00F767E1" w:rsidP="00F767E1">
      <w:pPr>
        <w:jc w:val="both"/>
        <w:rPr>
          <w:rFonts w:ascii="Arial" w:hAnsi="Arial" w:cs="Arial"/>
          <w:bCs/>
          <w:sz w:val="22"/>
          <w:szCs w:val="22"/>
        </w:rPr>
      </w:pPr>
      <w:r w:rsidRPr="00F767E1">
        <w:rPr>
          <w:rFonts w:ascii="Arial" w:hAnsi="Arial" w:cs="Arial"/>
          <w:bCs/>
          <w:sz w:val="22"/>
          <w:szCs w:val="22"/>
        </w:rPr>
        <w:t xml:space="preserve">Un análisis detallado de las causas, realizado bajo la metodología de Diagrama de Ishikawa, reveló que una proporción significativa de estos </w:t>
      </w:r>
      <w:proofErr w:type="spellStart"/>
      <w:r w:rsidRPr="001B1F46">
        <w:rPr>
          <w:rFonts w:ascii="Arial" w:hAnsi="Arial" w:cs="Arial"/>
          <w:b/>
          <w:sz w:val="22"/>
          <w:szCs w:val="22"/>
        </w:rPr>
        <w:t>HPRIs</w:t>
      </w:r>
      <w:proofErr w:type="spellEnd"/>
      <w:r w:rsidRPr="001B1F46">
        <w:rPr>
          <w:rFonts w:ascii="Arial" w:hAnsi="Arial" w:cs="Arial"/>
          <w:b/>
          <w:sz w:val="22"/>
          <w:szCs w:val="22"/>
        </w:rPr>
        <w:t xml:space="preserve"> (47%) </w:t>
      </w:r>
      <w:r w:rsidRPr="00F767E1">
        <w:rPr>
          <w:rFonts w:ascii="Arial" w:hAnsi="Arial" w:cs="Arial"/>
          <w:bCs/>
          <w:sz w:val="22"/>
          <w:szCs w:val="22"/>
        </w:rPr>
        <w:t xml:space="preserve">tuvo como </w:t>
      </w:r>
      <w:r w:rsidRPr="001B1F46">
        <w:rPr>
          <w:rFonts w:ascii="Arial" w:hAnsi="Arial" w:cs="Arial"/>
          <w:b/>
          <w:sz w:val="22"/>
          <w:szCs w:val="22"/>
        </w:rPr>
        <w:t>origen la</w:t>
      </w:r>
      <w:r w:rsidRPr="00F767E1">
        <w:rPr>
          <w:rFonts w:ascii="Arial" w:hAnsi="Arial" w:cs="Arial"/>
          <w:bCs/>
          <w:sz w:val="22"/>
          <w:szCs w:val="22"/>
        </w:rPr>
        <w:t xml:space="preserve"> </w:t>
      </w:r>
      <w:r w:rsidRPr="001B1F46">
        <w:rPr>
          <w:rFonts w:ascii="Arial" w:hAnsi="Arial" w:cs="Arial"/>
          <w:b/>
          <w:sz w:val="22"/>
          <w:szCs w:val="22"/>
        </w:rPr>
        <w:t>falta de información geotécnica suficiente, oportuna y confiable</w:t>
      </w:r>
      <w:r w:rsidRPr="00F767E1">
        <w:rPr>
          <w:rFonts w:ascii="Arial" w:hAnsi="Arial" w:cs="Arial"/>
          <w:bCs/>
          <w:sz w:val="22"/>
          <w:szCs w:val="22"/>
        </w:rPr>
        <w:t xml:space="preserve">. </w:t>
      </w:r>
    </w:p>
    <w:p w14:paraId="56BBCD9A" w14:textId="77777777" w:rsidR="003F0703" w:rsidRDefault="003F0703" w:rsidP="00F767E1">
      <w:pPr>
        <w:jc w:val="both"/>
        <w:rPr>
          <w:rFonts w:ascii="Arial" w:hAnsi="Arial" w:cs="Arial"/>
          <w:bCs/>
          <w:sz w:val="22"/>
          <w:szCs w:val="22"/>
        </w:rPr>
      </w:pPr>
    </w:p>
    <w:p w14:paraId="48FD9DCB" w14:textId="54C2F848" w:rsidR="00F767E1" w:rsidRDefault="00F767E1" w:rsidP="00F767E1">
      <w:pPr>
        <w:jc w:val="both"/>
        <w:rPr>
          <w:rFonts w:ascii="Arial" w:hAnsi="Arial" w:cs="Arial"/>
          <w:bCs/>
          <w:sz w:val="22"/>
          <w:szCs w:val="22"/>
        </w:rPr>
      </w:pPr>
      <w:r w:rsidRPr="00F767E1">
        <w:rPr>
          <w:rFonts w:ascii="Arial" w:hAnsi="Arial" w:cs="Arial"/>
          <w:bCs/>
          <w:sz w:val="22"/>
          <w:szCs w:val="22"/>
        </w:rPr>
        <w:t>Esta deficiencia afectó directamente la precisión de los diseños de sostenimiento, las recomendaciones constructivas y la gestión del riesgo geomecánico en campo.</w:t>
      </w:r>
    </w:p>
    <w:p w14:paraId="01EA9F66" w14:textId="77777777" w:rsidR="003F0703" w:rsidRDefault="003F0703" w:rsidP="00F767E1">
      <w:pPr>
        <w:jc w:val="both"/>
        <w:rPr>
          <w:rFonts w:ascii="Arial" w:hAnsi="Arial" w:cs="Arial"/>
          <w:bCs/>
          <w:sz w:val="22"/>
          <w:szCs w:val="22"/>
        </w:rPr>
      </w:pPr>
    </w:p>
    <w:p w14:paraId="64C3261E" w14:textId="2E73114B" w:rsidR="009F630E" w:rsidRDefault="009F630E" w:rsidP="00F767E1">
      <w:pPr>
        <w:jc w:val="both"/>
        <w:rPr>
          <w:rFonts w:ascii="Arial" w:hAnsi="Arial" w:cs="Arial"/>
          <w:bCs/>
          <w:sz w:val="22"/>
          <w:szCs w:val="22"/>
        </w:rPr>
      </w:pPr>
      <w:r>
        <w:rPr>
          <w:rFonts w:ascii="Arial" w:hAnsi="Arial" w:cs="Arial"/>
          <w:bCs/>
          <w:noProof/>
          <w:sz w:val="22"/>
          <w:szCs w:val="22"/>
        </w:rPr>
        <w:drawing>
          <wp:inline distT="0" distB="0" distL="0" distR="0" wp14:anchorId="6B8E8600" wp14:editId="1BD0BBE9">
            <wp:extent cx="3178175" cy="1480125"/>
            <wp:effectExtent l="0" t="0" r="3175" b="6350"/>
            <wp:docPr id="10877434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9774" cy="1499499"/>
                    </a:xfrm>
                    <a:prstGeom prst="rect">
                      <a:avLst/>
                    </a:prstGeom>
                    <a:noFill/>
                  </pic:spPr>
                </pic:pic>
              </a:graphicData>
            </a:graphic>
          </wp:inline>
        </w:drawing>
      </w:r>
    </w:p>
    <w:p w14:paraId="57EA2DD9" w14:textId="20F1BF3C" w:rsidR="009F630E" w:rsidRPr="003F0703" w:rsidRDefault="009F630E" w:rsidP="003F0703">
      <w:pPr>
        <w:rPr>
          <w:rFonts w:ascii="Arial" w:hAnsi="Arial" w:cs="Arial"/>
          <w:bCs/>
          <w:i/>
          <w:iCs/>
          <w:sz w:val="16"/>
          <w:szCs w:val="16"/>
        </w:rPr>
      </w:pPr>
      <w:r w:rsidRPr="003F0703">
        <w:rPr>
          <w:rFonts w:ascii="Arial" w:hAnsi="Arial" w:cs="Arial"/>
          <w:b/>
          <w:i/>
          <w:iCs/>
          <w:sz w:val="20"/>
          <w:szCs w:val="20"/>
        </w:rPr>
        <w:t>Figura N° 1</w:t>
      </w:r>
      <w:r w:rsidRPr="009E41A7">
        <w:rPr>
          <w:rFonts w:ascii="Arial" w:hAnsi="Arial" w:cs="Arial"/>
          <w:bCs/>
          <w:i/>
          <w:iCs/>
          <w:sz w:val="20"/>
          <w:szCs w:val="20"/>
        </w:rPr>
        <w:t xml:space="preserve">: </w:t>
      </w:r>
      <w:r w:rsidR="003F0703">
        <w:rPr>
          <w:rFonts w:ascii="Arial" w:hAnsi="Arial" w:cs="Arial"/>
          <w:bCs/>
          <w:i/>
          <w:iCs/>
          <w:sz w:val="20"/>
          <w:szCs w:val="20"/>
        </w:rPr>
        <w:br/>
      </w:r>
      <w:r w:rsidR="00C7330F" w:rsidRPr="003F0703">
        <w:rPr>
          <w:rFonts w:ascii="Arial" w:hAnsi="Arial" w:cs="Arial"/>
          <w:bCs/>
          <w:i/>
          <w:iCs/>
          <w:sz w:val="16"/>
          <w:szCs w:val="16"/>
        </w:rPr>
        <w:t>Distribución anual de Incidentes de Alto Potencial de Riesgo (</w:t>
      </w:r>
      <w:proofErr w:type="spellStart"/>
      <w:r w:rsidR="00C7330F" w:rsidRPr="003F0703">
        <w:rPr>
          <w:rFonts w:ascii="Arial" w:hAnsi="Arial" w:cs="Arial"/>
          <w:bCs/>
          <w:i/>
          <w:iCs/>
          <w:sz w:val="16"/>
          <w:szCs w:val="16"/>
        </w:rPr>
        <w:t>HPRIs</w:t>
      </w:r>
      <w:proofErr w:type="spellEnd"/>
      <w:r w:rsidR="00C7330F" w:rsidRPr="003F0703">
        <w:rPr>
          <w:rFonts w:ascii="Arial" w:hAnsi="Arial" w:cs="Arial"/>
          <w:bCs/>
          <w:i/>
          <w:iCs/>
          <w:sz w:val="16"/>
          <w:szCs w:val="16"/>
        </w:rPr>
        <w:t xml:space="preserve">) </w:t>
      </w:r>
      <w:r w:rsidRPr="003F0703">
        <w:rPr>
          <w:rFonts w:ascii="Arial" w:hAnsi="Arial" w:cs="Arial"/>
          <w:bCs/>
          <w:i/>
          <w:iCs/>
          <w:sz w:val="16"/>
          <w:szCs w:val="16"/>
        </w:rPr>
        <w:t>2018- 2021</w:t>
      </w:r>
    </w:p>
    <w:p w14:paraId="449B44D8" w14:textId="77777777" w:rsidR="00F767E1" w:rsidRDefault="00F767E1" w:rsidP="00F767E1">
      <w:pPr>
        <w:jc w:val="both"/>
        <w:rPr>
          <w:rFonts w:ascii="Arial" w:hAnsi="Arial" w:cs="Arial"/>
          <w:bCs/>
          <w:sz w:val="22"/>
          <w:szCs w:val="22"/>
        </w:rPr>
      </w:pPr>
    </w:p>
    <w:p w14:paraId="13ACF2FB" w14:textId="77777777" w:rsidR="00F767E1" w:rsidRPr="00F767E1" w:rsidRDefault="00F767E1" w:rsidP="00F767E1">
      <w:pPr>
        <w:jc w:val="both"/>
        <w:rPr>
          <w:rFonts w:ascii="Arial" w:hAnsi="Arial" w:cs="Arial"/>
          <w:bCs/>
          <w:sz w:val="22"/>
          <w:szCs w:val="22"/>
        </w:rPr>
      </w:pPr>
      <w:r w:rsidRPr="00F767E1">
        <w:rPr>
          <w:rFonts w:ascii="Arial" w:hAnsi="Arial" w:cs="Arial"/>
          <w:bCs/>
          <w:sz w:val="22"/>
          <w:szCs w:val="22"/>
        </w:rPr>
        <w:t>Entre los factores más relevantes identificados destacan:</w:t>
      </w:r>
    </w:p>
    <w:p w14:paraId="6CF238DC" w14:textId="77777777" w:rsidR="00F767E1" w:rsidRPr="00F767E1" w:rsidRDefault="00F767E1" w:rsidP="00F767E1">
      <w:pPr>
        <w:jc w:val="both"/>
        <w:rPr>
          <w:rFonts w:ascii="Arial" w:hAnsi="Arial" w:cs="Arial"/>
          <w:bCs/>
          <w:sz w:val="22"/>
          <w:szCs w:val="22"/>
        </w:rPr>
      </w:pPr>
    </w:p>
    <w:p w14:paraId="219679DB"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Falta de información geológica actualizada y planos desactualizados.</w:t>
      </w:r>
    </w:p>
    <w:p w14:paraId="5D54A67C" w14:textId="77777777" w:rsidR="002204D0" w:rsidRDefault="002204D0" w:rsidP="003F0703">
      <w:pPr>
        <w:jc w:val="both"/>
        <w:rPr>
          <w:rFonts w:ascii="Arial" w:hAnsi="Arial" w:cs="Arial"/>
          <w:bCs/>
          <w:sz w:val="22"/>
          <w:szCs w:val="22"/>
        </w:rPr>
      </w:pPr>
    </w:p>
    <w:p w14:paraId="047DB092" w14:textId="77777777" w:rsidR="002204D0" w:rsidRPr="002204D0" w:rsidRDefault="002204D0"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Ausencia de análisis de estabilidad estructural (cuñas, voladizos, subsidencias).</w:t>
      </w:r>
    </w:p>
    <w:p w14:paraId="0DBC9055" w14:textId="77777777" w:rsidR="002204D0" w:rsidRDefault="002204D0" w:rsidP="003F0703">
      <w:pPr>
        <w:jc w:val="both"/>
        <w:rPr>
          <w:rFonts w:ascii="Arial" w:hAnsi="Arial" w:cs="Arial"/>
          <w:bCs/>
          <w:sz w:val="22"/>
          <w:szCs w:val="22"/>
        </w:rPr>
      </w:pPr>
    </w:p>
    <w:p w14:paraId="54A7755E" w14:textId="77777777" w:rsidR="002204D0" w:rsidRPr="002204D0" w:rsidRDefault="002204D0"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Diseños de sostenimiento inadecuados o mal aplicados (</w:t>
      </w:r>
      <w:r w:rsidRPr="00C10D64">
        <w:rPr>
          <w:rFonts w:ascii="Arial" w:hAnsi="Arial" w:cs="Arial"/>
          <w:bCs/>
          <w:i/>
          <w:iCs/>
          <w:sz w:val="22"/>
          <w:szCs w:val="22"/>
        </w:rPr>
        <w:t>shotcrete</w:t>
      </w:r>
      <w:r w:rsidRPr="002204D0">
        <w:rPr>
          <w:rFonts w:ascii="Arial" w:hAnsi="Arial" w:cs="Arial"/>
          <w:bCs/>
          <w:sz w:val="22"/>
          <w:szCs w:val="22"/>
        </w:rPr>
        <w:t xml:space="preserve"> delgado, pernos mal instalados o corroídos).</w:t>
      </w:r>
    </w:p>
    <w:p w14:paraId="30B40056" w14:textId="77777777" w:rsidR="002204D0" w:rsidRPr="00F767E1" w:rsidRDefault="002204D0" w:rsidP="003F0703">
      <w:pPr>
        <w:jc w:val="both"/>
        <w:rPr>
          <w:rFonts w:ascii="Arial" w:hAnsi="Arial" w:cs="Arial"/>
          <w:bCs/>
          <w:sz w:val="22"/>
          <w:szCs w:val="22"/>
        </w:rPr>
      </w:pPr>
    </w:p>
    <w:p w14:paraId="7D561454"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 xml:space="preserve">Limitada aplicación de monitoreo geotécnico (falta de geófonos, control de </w:t>
      </w:r>
      <w:proofErr w:type="spellStart"/>
      <w:r w:rsidRPr="002204D0">
        <w:rPr>
          <w:rFonts w:ascii="Arial" w:hAnsi="Arial" w:cs="Arial"/>
          <w:bCs/>
          <w:sz w:val="22"/>
          <w:szCs w:val="22"/>
        </w:rPr>
        <w:t>micro-sismicidad</w:t>
      </w:r>
      <w:proofErr w:type="spellEnd"/>
      <w:r w:rsidRPr="002204D0">
        <w:rPr>
          <w:rFonts w:ascii="Arial" w:hAnsi="Arial" w:cs="Arial"/>
          <w:bCs/>
          <w:sz w:val="22"/>
          <w:szCs w:val="22"/>
        </w:rPr>
        <w:t>).</w:t>
      </w:r>
    </w:p>
    <w:p w14:paraId="6A56E49B" w14:textId="77777777" w:rsidR="00F767E1" w:rsidRPr="00F767E1" w:rsidRDefault="00F767E1" w:rsidP="003F0703">
      <w:pPr>
        <w:jc w:val="both"/>
        <w:rPr>
          <w:rFonts w:ascii="Arial" w:hAnsi="Arial" w:cs="Arial"/>
          <w:bCs/>
          <w:sz w:val="22"/>
          <w:szCs w:val="22"/>
        </w:rPr>
      </w:pPr>
    </w:p>
    <w:p w14:paraId="228D0586"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Debilidades en la interacción entre áreas técnicas, ausencia de informes geomecánicos antes del avance de labores, e insuficiencia de inspecciones sistemáticas.</w:t>
      </w:r>
    </w:p>
    <w:p w14:paraId="171998C9" w14:textId="77777777" w:rsidR="00F767E1" w:rsidRPr="00F767E1" w:rsidRDefault="00F767E1" w:rsidP="003F0703">
      <w:pPr>
        <w:jc w:val="both"/>
        <w:rPr>
          <w:rFonts w:ascii="Arial" w:hAnsi="Arial" w:cs="Arial"/>
          <w:bCs/>
          <w:sz w:val="22"/>
          <w:szCs w:val="22"/>
        </w:rPr>
      </w:pPr>
    </w:p>
    <w:p w14:paraId="54CEE85E" w14:textId="77777777" w:rsidR="00F767E1"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Factores humanos, como percepción deficiente del riesgo, acciones inseguras en campo y brechas en competencias técnicas.</w:t>
      </w:r>
    </w:p>
    <w:p w14:paraId="72CC809D" w14:textId="77777777" w:rsidR="00C740E9" w:rsidRPr="002204D0" w:rsidRDefault="00C740E9" w:rsidP="00C740E9">
      <w:pPr>
        <w:pStyle w:val="Prrafodelista"/>
        <w:ind w:left="360"/>
        <w:jc w:val="both"/>
        <w:rPr>
          <w:rFonts w:ascii="Arial" w:hAnsi="Arial" w:cs="Arial"/>
          <w:bCs/>
          <w:sz w:val="22"/>
          <w:szCs w:val="22"/>
        </w:rPr>
      </w:pPr>
    </w:p>
    <w:p w14:paraId="63B8D080" w14:textId="77777777" w:rsidR="00F767E1" w:rsidRDefault="00F767E1" w:rsidP="00F767E1">
      <w:pPr>
        <w:jc w:val="both"/>
        <w:rPr>
          <w:rFonts w:ascii="Arial" w:hAnsi="Arial" w:cs="Arial"/>
          <w:bCs/>
          <w:sz w:val="22"/>
          <w:szCs w:val="22"/>
        </w:rPr>
      </w:pPr>
    </w:p>
    <w:p w14:paraId="29FEB513" w14:textId="4618C0F6" w:rsidR="00F767E1" w:rsidRDefault="002204D0" w:rsidP="00F767E1">
      <w:pPr>
        <w:jc w:val="both"/>
        <w:rPr>
          <w:rFonts w:ascii="Arial" w:hAnsi="Arial" w:cs="Arial"/>
          <w:bCs/>
          <w:sz w:val="22"/>
          <w:szCs w:val="22"/>
        </w:rPr>
      </w:pPr>
      <w:r>
        <w:rPr>
          <w:rFonts w:ascii="Arial" w:hAnsi="Arial" w:cs="Arial"/>
          <w:bCs/>
          <w:noProof/>
          <w:sz w:val="22"/>
          <w:szCs w:val="22"/>
        </w:rPr>
        <w:drawing>
          <wp:inline distT="0" distB="0" distL="0" distR="0" wp14:anchorId="20F6C408" wp14:editId="79A02B4B">
            <wp:extent cx="3402418" cy="1735142"/>
            <wp:effectExtent l="0" t="0" r="7620" b="0"/>
            <wp:docPr id="792725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0067" cy="1759442"/>
                    </a:xfrm>
                    <a:prstGeom prst="rect">
                      <a:avLst/>
                    </a:prstGeom>
                    <a:noFill/>
                  </pic:spPr>
                </pic:pic>
              </a:graphicData>
            </a:graphic>
          </wp:inline>
        </w:drawing>
      </w:r>
    </w:p>
    <w:p w14:paraId="6C80779C" w14:textId="77777777" w:rsidR="002204D0" w:rsidRDefault="002204D0" w:rsidP="00F767E1">
      <w:pPr>
        <w:jc w:val="both"/>
        <w:rPr>
          <w:rFonts w:ascii="Arial" w:hAnsi="Arial" w:cs="Arial"/>
          <w:bCs/>
          <w:sz w:val="22"/>
          <w:szCs w:val="22"/>
        </w:rPr>
      </w:pPr>
    </w:p>
    <w:p w14:paraId="320DA286" w14:textId="4E60863F" w:rsidR="002204D0" w:rsidRPr="00C740E9" w:rsidRDefault="002204D0" w:rsidP="00C740E9">
      <w:pPr>
        <w:rPr>
          <w:rFonts w:ascii="Arial" w:hAnsi="Arial" w:cs="Arial"/>
          <w:bCs/>
          <w:i/>
          <w:iCs/>
          <w:sz w:val="16"/>
          <w:szCs w:val="16"/>
        </w:rPr>
      </w:pPr>
      <w:r w:rsidRPr="00C740E9">
        <w:rPr>
          <w:rFonts w:ascii="Arial" w:hAnsi="Arial" w:cs="Arial"/>
          <w:b/>
          <w:i/>
          <w:iCs/>
          <w:sz w:val="16"/>
          <w:szCs w:val="16"/>
        </w:rPr>
        <w:t xml:space="preserve">Figura N° </w:t>
      </w:r>
      <w:r w:rsidR="0051736B" w:rsidRPr="00C740E9">
        <w:rPr>
          <w:rFonts w:ascii="Arial" w:hAnsi="Arial" w:cs="Arial"/>
          <w:b/>
          <w:i/>
          <w:iCs/>
          <w:sz w:val="16"/>
          <w:szCs w:val="16"/>
        </w:rPr>
        <w:t>2</w:t>
      </w:r>
      <w:r w:rsidRPr="00C740E9">
        <w:rPr>
          <w:rFonts w:ascii="Arial" w:hAnsi="Arial" w:cs="Arial"/>
          <w:b/>
          <w:i/>
          <w:iCs/>
          <w:sz w:val="16"/>
          <w:szCs w:val="16"/>
        </w:rPr>
        <w:t xml:space="preserve">: </w:t>
      </w:r>
      <w:r w:rsidR="00C740E9" w:rsidRPr="00C740E9">
        <w:rPr>
          <w:rFonts w:ascii="Arial" w:hAnsi="Arial" w:cs="Arial"/>
          <w:b/>
          <w:i/>
          <w:iCs/>
          <w:sz w:val="16"/>
          <w:szCs w:val="16"/>
        </w:rPr>
        <w:br/>
      </w:r>
      <w:r w:rsidRPr="00C740E9">
        <w:rPr>
          <w:rFonts w:ascii="Arial" w:hAnsi="Arial" w:cs="Arial"/>
          <w:bCs/>
          <w:i/>
          <w:iCs/>
          <w:sz w:val="16"/>
          <w:szCs w:val="16"/>
        </w:rPr>
        <w:t xml:space="preserve">ANALISIS DE </w:t>
      </w:r>
      <w:proofErr w:type="spellStart"/>
      <w:r w:rsidRPr="00C740E9">
        <w:rPr>
          <w:rFonts w:ascii="Arial" w:hAnsi="Arial" w:cs="Arial"/>
          <w:bCs/>
          <w:i/>
          <w:iCs/>
          <w:sz w:val="16"/>
          <w:szCs w:val="16"/>
        </w:rPr>
        <w:t>HPRIs</w:t>
      </w:r>
      <w:proofErr w:type="spellEnd"/>
      <w:r w:rsidRPr="00C740E9">
        <w:rPr>
          <w:rFonts w:ascii="Arial" w:hAnsi="Arial" w:cs="Arial"/>
          <w:bCs/>
          <w:i/>
          <w:iCs/>
          <w:sz w:val="16"/>
          <w:szCs w:val="16"/>
        </w:rPr>
        <w:t xml:space="preserve"> VOLCAN – Diagrama Ishikawa 2018- 2021</w:t>
      </w:r>
    </w:p>
    <w:p w14:paraId="61FAAB5E" w14:textId="77777777" w:rsidR="002204D0" w:rsidRDefault="002204D0" w:rsidP="002204D0">
      <w:pPr>
        <w:rPr>
          <w:rFonts w:ascii="Arial" w:hAnsi="Arial" w:cs="Arial"/>
          <w:bCs/>
          <w:sz w:val="20"/>
          <w:szCs w:val="20"/>
        </w:rPr>
      </w:pPr>
    </w:p>
    <w:p w14:paraId="0B56111C" w14:textId="65E7B2C0" w:rsidR="002204D0" w:rsidRDefault="003D1DEA" w:rsidP="003D1DEA">
      <w:pPr>
        <w:jc w:val="both"/>
        <w:rPr>
          <w:rFonts w:ascii="Arial" w:hAnsi="Arial" w:cs="Arial"/>
          <w:sz w:val="22"/>
          <w:szCs w:val="22"/>
        </w:rPr>
      </w:pPr>
      <w:r w:rsidRPr="003D1DEA">
        <w:rPr>
          <w:rFonts w:ascii="Arial" w:hAnsi="Arial" w:cs="Arial"/>
          <w:sz w:val="22"/>
          <w:szCs w:val="22"/>
        </w:rPr>
        <w:t>Estos hallazgos dejaron en evidencia la necesidad de una transformación en la gestión de información y riesgo geotécnico. Como respuesta</w:t>
      </w:r>
      <w:r w:rsidR="001B1F46">
        <w:rPr>
          <w:rFonts w:ascii="Arial" w:hAnsi="Arial" w:cs="Arial"/>
          <w:sz w:val="22"/>
          <w:szCs w:val="22"/>
        </w:rPr>
        <w:t>;</w:t>
      </w:r>
      <w:r w:rsidRPr="003D1DEA">
        <w:rPr>
          <w:rFonts w:ascii="Arial" w:hAnsi="Arial" w:cs="Arial"/>
          <w:sz w:val="22"/>
          <w:szCs w:val="22"/>
        </w:rPr>
        <w:t xml:space="preserve"> Volcan impulsó la implementación de un modelo de Gestión de Geomecánica Operacional, centrado en la anticipación, integración y confiabilidad de la información técnica desde etapas tempranas de planificación hasta el control operativo en terreno.</w:t>
      </w:r>
    </w:p>
    <w:p w14:paraId="175D12A5" w14:textId="77777777" w:rsidR="0051736B" w:rsidRDefault="0051736B" w:rsidP="003D1DEA">
      <w:pPr>
        <w:jc w:val="both"/>
        <w:rPr>
          <w:rFonts w:ascii="Arial" w:hAnsi="Arial" w:cs="Arial"/>
          <w:sz w:val="22"/>
          <w:szCs w:val="22"/>
        </w:rPr>
      </w:pPr>
    </w:p>
    <w:p w14:paraId="505A7807" w14:textId="77777777" w:rsidR="00322B6C" w:rsidRDefault="00322B6C" w:rsidP="003D1DEA">
      <w:pPr>
        <w:jc w:val="both"/>
        <w:rPr>
          <w:rFonts w:ascii="Arial" w:hAnsi="Arial" w:cs="Arial"/>
          <w:sz w:val="22"/>
          <w:szCs w:val="22"/>
        </w:rPr>
      </w:pPr>
    </w:p>
    <w:p w14:paraId="7D2A13B7" w14:textId="643D64AB" w:rsidR="003D1DEA" w:rsidRDefault="003D1DEA" w:rsidP="003D1DEA">
      <w:pPr>
        <w:jc w:val="both"/>
        <w:rPr>
          <w:rFonts w:ascii="Arial" w:hAnsi="Arial" w:cs="Arial"/>
          <w:b/>
          <w:sz w:val="22"/>
          <w:szCs w:val="22"/>
        </w:rPr>
      </w:pPr>
      <w:r w:rsidRPr="002204D0">
        <w:rPr>
          <w:rFonts w:ascii="Arial" w:hAnsi="Arial" w:cs="Arial"/>
          <w:b/>
          <w:sz w:val="22"/>
          <w:szCs w:val="22"/>
        </w:rPr>
        <w:t>3.</w:t>
      </w:r>
      <w:r>
        <w:rPr>
          <w:rFonts w:ascii="Arial" w:hAnsi="Arial" w:cs="Arial"/>
          <w:b/>
          <w:sz w:val="22"/>
          <w:szCs w:val="22"/>
        </w:rPr>
        <w:t>2</w:t>
      </w:r>
      <w:r w:rsidRPr="002204D0">
        <w:rPr>
          <w:rFonts w:ascii="Arial" w:hAnsi="Arial" w:cs="Arial"/>
          <w:b/>
          <w:sz w:val="22"/>
          <w:szCs w:val="22"/>
        </w:rPr>
        <w:t xml:space="preserve"> </w:t>
      </w:r>
      <w:r>
        <w:rPr>
          <w:rFonts w:ascii="Arial" w:hAnsi="Arial" w:cs="Arial"/>
          <w:b/>
          <w:sz w:val="22"/>
          <w:szCs w:val="22"/>
        </w:rPr>
        <w:t>Modelo de Gestión Geomecánica Operacional</w:t>
      </w:r>
      <w:r w:rsidRPr="002204D0">
        <w:rPr>
          <w:rFonts w:ascii="Arial" w:hAnsi="Arial" w:cs="Arial"/>
          <w:b/>
          <w:sz w:val="22"/>
          <w:szCs w:val="22"/>
        </w:rPr>
        <w:t>.</w:t>
      </w:r>
    </w:p>
    <w:p w14:paraId="54B85F0B" w14:textId="77777777" w:rsidR="003D1DEA" w:rsidRDefault="003D1DEA" w:rsidP="003D1DEA">
      <w:pPr>
        <w:jc w:val="both"/>
        <w:rPr>
          <w:rFonts w:ascii="Arial" w:hAnsi="Arial" w:cs="Arial"/>
          <w:b/>
          <w:sz w:val="22"/>
          <w:szCs w:val="22"/>
        </w:rPr>
      </w:pPr>
    </w:p>
    <w:p w14:paraId="15F4183F" w14:textId="6A05FA99" w:rsidR="00B26095" w:rsidRPr="00B26095" w:rsidRDefault="00B26095" w:rsidP="00B26095">
      <w:pPr>
        <w:jc w:val="both"/>
        <w:rPr>
          <w:rFonts w:ascii="Arial" w:hAnsi="Arial" w:cs="Arial"/>
          <w:sz w:val="22"/>
          <w:szCs w:val="22"/>
        </w:rPr>
      </w:pPr>
      <w:r w:rsidRPr="00B26095">
        <w:rPr>
          <w:rFonts w:ascii="Arial" w:hAnsi="Arial" w:cs="Arial"/>
          <w:sz w:val="22"/>
          <w:szCs w:val="22"/>
        </w:rPr>
        <w:t xml:space="preserve">Este modelo técnico responde a la necesidad de contar con una gestión integrada, anticipada y confiable </w:t>
      </w:r>
      <w:r w:rsidR="00752075">
        <w:rPr>
          <w:rFonts w:ascii="Arial" w:hAnsi="Arial" w:cs="Arial"/>
          <w:sz w:val="22"/>
          <w:szCs w:val="22"/>
        </w:rPr>
        <w:t>sin incertidumbre de los datos</w:t>
      </w:r>
      <w:r w:rsidR="002F2814">
        <w:rPr>
          <w:rFonts w:ascii="Arial" w:hAnsi="Arial" w:cs="Arial"/>
          <w:sz w:val="22"/>
          <w:szCs w:val="22"/>
        </w:rPr>
        <w:t xml:space="preserve"> del modelo geotécnico</w:t>
      </w:r>
      <w:r w:rsidRPr="00B26095">
        <w:rPr>
          <w:rFonts w:ascii="Arial" w:hAnsi="Arial" w:cs="Arial"/>
          <w:sz w:val="22"/>
          <w:szCs w:val="22"/>
        </w:rPr>
        <w:t xml:space="preserve">, y se enmarca en el </w:t>
      </w:r>
      <w:r w:rsidRPr="00322B6C">
        <w:rPr>
          <w:rFonts w:ascii="Arial" w:hAnsi="Arial" w:cs="Arial"/>
          <w:b/>
          <w:bCs/>
          <w:sz w:val="22"/>
          <w:szCs w:val="22"/>
        </w:rPr>
        <w:t>Plan de Gestión Geomecánica</w:t>
      </w:r>
      <w:r w:rsidR="008949F3" w:rsidRPr="00322B6C">
        <w:rPr>
          <w:rFonts w:ascii="Arial" w:hAnsi="Arial" w:cs="Arial"/>
          <w:b/>
          <w:bCs/>
          <w:sz w:val="22"/>
          <w:szCs w:val="22"/>
        </w:rPr>
        <w:t xml:space="preserve"> </w:t>
      </w:r>
      <w:r w:rsidR="00322B6C" w:rsidRPr="00322B6C">
        <w:rPr>
          <w:rFonts w:ascii="Arial" w:hAnsi="Arial" w:cs="Arial"/>
          <w:b/>
          <w:bCs/>
          <w:sz w:val="22"/>
          <w:szCs w:val="22"/>
        </w:rPr>
        <w:t>O</w:t>
      </w:r>
      <w:r w:rsidR="008949F3" w:rsidRPr="00322B6C">
        <w:rPr>
          <w:rFonts w:ascii="Arial" w:hAnsi="Arial" w:cs="Arial"/>
          <w:b/>
          <w:bCs/>
          <w:sz w:val="22"/>
          <w:szCs w:val="22"/>
        </w:rPr>
        <w:t>peracional</w:t>
      </w:r>
      <w:r w:rsidRPr="00B26095">
        <w:rPr>
          <w:rFonts w:ascii="Arial" w:hAnsi="Arial" w:cs="Arial"/>
          <w:sz w:val="22"/>
          <w:szCs w:val="22"/>
        </w:rPr>
        <w:t xml:space="preserve">, bajo un enfoque de </w:t>
      </w:r>
      <w:r w:rsidRPr="00B26095">
        <w:rPr>
          <w:rFonts w:ascii="Arial" w:hAnsi="Arial" w:cs="Arial"/>
          <w:sz w:val="22"/>
          <w:szCs w:val="22"/>
        </w:rPr>
        <w:lastRenderedPageBreak/>
        <w:t>seguridad operacional, sostenibilidad y control de riesgos críticos (RRCC)</w:t>
      </w:r>
      <w:r w:rsidR="008949F3">
        <w:rPr>
          <w:rFonts w:ascii="Arial" w:hAnsi="Arial" w:cs="Arial"/>
          <w:sz w:val="22"/>
          <w:szCs w:val="22"/>
        </w:rPr>
        <w:t xml:space="preserve">, </w:t>
      </w:r>
      <w:r w:rsidR="008949F3" w:rsidRPr="00B26095">
        <w:rPr>
          <w:rFonts w:ascii="Arial" w:hAnsi="Arial" w:cs="Arial"/>
          <w:sz w:val="22"/>
          <w:szCs w:val="22"/>
        </w:rPr>
        <w:t>aplicables tanto en minería subterránea como en operaciones a cielo abierto.</w:t>
      </w:r>
    </w:p>
    <w:p w14:paraId="5052F6F6" w14:textId="77777777" w:rsidR="00B26095" w:rsidRPr="00B26095" w:rsidRDefault="00B26095" w:rsidP="00B26095">
      <w:pPr>
        <w:jc w:val="both"/>
        <w:rPr>
          <w:rFonts w:ascii="Arial" w:hAnsi="Arial" w:cs="Arial"/>
          <w:sz w:val="22"/>
          <w:szCs w:val="22"/>
        </w:rPr>
      </w:pPr>
    </w:p>
    <w:p w14:paraId="19D91F8D" w14:textId="77777777" w:rsidR="00B26095" w:rsidRPr="00B26095" w:rsidRDefault="00B26095" w:rsidP="00B26095">
      <w:pPr>
        <w:jc w:val="both"/>
        <w:rPr>
          <w:rFonts w:ascii="Arial" w:hAnsi="Arial" w:cs="Arial"/>
          <w:sz w:val="22"/>
          <w:szCs w:val="22"/>
        </w:rPr>
      </w:pPr>
      <w:r w:rsidRPr="00B26095">
        <w:rPr>
          <w:rFonts w:ascii="Arial" w:hAnsi="Arial" w:cs="Arial"/>
          <w:sz w:val="22"/>
          <w:szCs w:val="22"/>
        </w:rPr>
        <w:t>Las cinco etapas que conforman el modelo son:</w:t>
      </w:r>
    </w:p>
    <w:p w14:paraId="399C1214" w14:textId="77777777" w:rsidR="00B26095" w:rsidRPr="00B26095" w:rsidRDefault="00B26095" w:rsidP="00B26095">
      <w:pPr>
        <w:jc w:val="both"/>
        <w:rPr>
          <w:rFonts w:ascii="Arial" w:hAnsi="Arial" w:cs="Arial"/>
          <w:sz w:val="22"/>
          <w:szCs w:val="22"/>
        </w:rPr>
      </w:pPr>
    </w:p>
    <w:p w14:paraId="336E6966" w14:textId="7D467615" w:rsidR="00B26095" w:rsidRDefault="00B26095" w:rsidP="00B26095">
      <w:pPr>
        <w:jc w:val="both"/>
        <w:rPr>
          <w:rFonts w:ascii="Arial" w:hAnsi="Arial" w:cs="Arial"/>
          <w:b/>
          <w:bCs/>
          <w:sz w:val="22"/>
          <w:szCs w:val="22"/>
        </w:rPr>
      </w:pPr>
      <w:r w:rsidRPr="00B26095">
        <w:rPr>
          <w:rFonts w:ascii="Arial" w:hAnsi="Arial" w:cs="Arial"/>
          <w:b/>
          <w:bCs/>
          <w:sz w:val="22"/>
          <w:szCs w:val="22"/>
        </w:rPr>
        <w:t>3.2.1 Captura de Información:</w:t>
      </w:r>
    </w:p>
    <w:p w14:paraId="2BA121A4" w14:textId="77777777" w:rsidR="00B26095" w:rsidRDefault="00B26095" w:rsidP="00B26095">
      <w:pPr>
        <w:jc w:val="both"/>
        <w:rPr>
          <w:rFonts w:ascii="Arial" w:hAnsi="Arial" w:cs="Arial"/>
          <w:b/>
          <w:bCs/>
          <w:sz w:val="22"/>
          <w:szCs w:val="22"/>
        </w:rPr>
      </w:pPr>
    </w:p>
    <w:p w14:paraId="106F77DB" w14:textId="63C3F522" w:rsidR="008949F3" w:rsidRDefault="008949F3" w:rsidP="008949F3">
      <w:pPr>
        <w:jc w:val="both"/>
        <w:rPr>
          <w:rFonts w:ascii="Arial" w:hAnsi="Arial" w:cs="Arial"/>
          <w:sz w:val="22"/>
          <w:szCs w:val="22"/>
        </w:rPr>
      </w:pPr>
      <w:r>
        <w:rPr>
          <w:rFonts w:ascii="Arial" w:hAnsi="Arial" w:cs="Arial"/>
          <w:sz w:val="22"/>
          <w:szCs w:val="22"/>
        </w:rPr>
        <w:t>E</w:t>
      </w:r>
      <w:r w:rsidRPr="008949F3">
        <w:rPr>
          <w:rFonts w:ascii="Arial" w:hAnsi="Arial" w:cs="Arial"/>
          <w:sz w:val="22"/>
          <w:szCs w:val="22"/>
        </w:rPr>
        <w:t>sta etapa</w:t>
      </w:r>
      <w:r>
        <w:rPr>
          <w:rFonts w:ascii="Arial" w:hAnsi="Arial" w:cs="Arial"/>
          <w:sz w:val="22"/>
          <w:szCs w:val="22"/>
        </w:rPr>
        <w:t xml:space="preserve"> es fundamental</w:t>
      </w:r>
      <w:r w:rsidR="001F7221">
        <w:rPr>
          <w:rFonts w:ascii="Arial" w:hAnsi="Arial" w:cs="Arial"/>
          <w:sz w:val="22"/>
          <w:szCs w:val="22"/>
        </w:rPr>
        <w:t>. En ella</w:t>
      </w:r>
      <w:r>
        <w:rPr>
          <w:rFonts w:ascii="Arial" w:hAnsi="Arial" w:cs="Arial"/>
          <w:sz w:val="22"/>
          <w:szCs w:val="22"/>
        </w:rPr>
        <w:t xml:space="preserve"> </w:t>
      </w:r>
      <w:r w:rsidR="001F7221">
        <w:rPr>
          <w:rFonts w:ascii="Arial" w:hAnsi="Arial" w:cs="Arial"/>
          <w:sz w:val="22"/>
          <w:szCs w:val="22"/>
        </w:rPr>
        <w:t xml:space="preserve">se obtiene </w:t>
      </w:r>
      <w:r w:rsidRPr="008949F3">
        <w:rPr>
          <w:rFonts w:ascii="Arial" w:hAnsi="Arial" w:cs="Arial"/>
          <w:sz w:val="22"/>
          <w:szCs w:val="22"/>
        </w:rPr>
        <w:t>una base de datos geotécnica suficiente, representativa y confiable que permita caracterizar con precisión el macizo rocoso y sus condiciones geomecánicas.</w:t>
      </w:r>
    </w:p>
    <w:p w14:paraId="1E0D06D3" w14:textId="77777777" w:rsidR="008949F3" w:rsidRPr="008949F3" w:rsidRDefault="008949F3" w:rsidP="008949F3">
      <w:pPr>
        <w:jc w:val="both"/>
        <w:rPr>
          <w:rFonts w:ascii="Arial" w:hAnsi="Arial" w:cs="Arial"/>
          <w:sz w:val="22"/>
          <w:szCs w:val="22"/>
        </w:rPr>
      </w:pPr>
    </w:p>
    <w:p w14:paraId="1F55BB8A" w14:textId="77777777" w:rsidR="008949F3" w:rsidRPr="008949F3" w:rsidRDefault="008949F3" w:rsidP="008949F3">
      <w:pPr>
        <w:jc w:val="both"/>
        <w:rPr>
          <w:rFonts w:ascii="Arial" w:hAnsi="Arial" w:cs="Arial"/>
          <w:sz w:val="22"/>
          <w:szCs w:val="22"/>
        </w:rPr>
      </w:pPr>
      <w:r w:rsidRPr="008949F3">
        <w:rPr>
          <w:rFonts w:ascii="Arial" w:hAnsi="Arial" w:cs="Arial"/>
          <w:sz w:val="22"/>
          <w:szCs w:val="22"/>
        </w:rPr>
        <w:t>Incluye la captura, procesamiento, integración y validación sistemática de datos geomecánicos relevantes (geología, estructura, calidad del macizo rocoso, sismicidad, hidrogeología, esfuerzos in situ, etc.) a través de mapeos, sondajes y ensayos.</w:t>
      </w:r>
    </w:p>
    <w:p w14:paraId="370872B4" w14:textId="77777777" w:rsidR="008949F3" w:rsidRPr="008949F3" w:rsidRDefault="008949F3" w:rsidP="008949F3">
      <w:pPr>
        <w:jc w:val="both"/>
        <w:rPr>
          <w:rFonts w:ascii="Arial" w:hAnsi="Arial" w:cs="Arial"/>
          <w:sz w:val="22"/>
          <w:szCs w:val="22"/>
        </w:rPr>
      </w:pPr>
    </w:p>
    <w:p w14:paraId="5A252780" w14:textId="77777777" w:rsidR="008949F3" w:rsidRPr="008949F3" w:rsidRDefault="008949F3" w:rsidP="008949F3">
      <w:pPr>
        <w:jc w:val="both"/>
        <w:rPr>
          <w:rFonts w:ascii="Arial" w:hAnsi="Arial" w:cs="Arial"/>
          <w:sz w:val="22"/>
          <w:szCs w:val="22"/>
        </w:rPr>
      </w:pPr>
      <w:r w:rsidRPr="008949F3">
        <w:rPr>
          <w:rFonts w:ascii="Arial" w:hAnsi="Arial" w:cs="Arial"/>
          <w:sz w:val="22"/>
          <w:szCs w:val="22"/>
        </w:rPr>
        <w:t>Esta etapa busca:</w:t>
      </w:r>
    </w:p>
    <w:p w14:paraId="34D58011" w14:textId="77777777" w:rsidR="008949F3"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Reducir la incertidumbre en los modelos geomecánicos.</w:t>
      </w:r>
    </w:p>
    <w:p w14:paraId="6DD4CBAD" w14:textId="5957D9A0" w:rsidR="008949F3"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Soportar la evaluación de la probabilidad de falla (</w:t>
      </w:r>
      <w:proofErr w:type="spellStart"/>
      <w:r w:rsidRPr="008949F3">
        <w:rPr>
          <w:rFonts w:ascii="Arial" w:hAnsi="Arial" w:cs="Arial"/>
          <w:sz w:val="22"/>
          <w:szCs w:val="22"/>
        </w:rPr>
        <w:t>PoF</w:t>
      </w:r>
      <w:proofErr w:type="spellEnd"/>
      <w:r w:rsidRPr="008949F3">
        <w:rPr>
          <w:rFonts w:ascii="Arial" w:hAnsi="Arial" w:cs="Arial"/>
          <w:sz w:val="22"/>
          <w:szCs w:val="22"/>
        </w:rPr>
        <w:t>)</w:t>
      </w:r>
      <w:r w:rsidR="003434E8">
        <w:rPr>
          <w:rFonts w:ascii="Arial" w:hAnsi="Arial" w:cs="Arial"/>
          <w:sz w:val="22"/>
          <w:szCs w:val="22"/>
        </w:rPr>
        <w:t xml:space="preserve"> con alta confiabilidad</w:t>
      </w:r>
      <w:r w:rsidRPr="008949F3">
        <w:rPr>
          <w:rFonts w:ascii="Arial" w:hAnsi="Arial" w:cs="Arial"/>
          <w:sz w:val="22"/>
          <w:szCs w:val="22"/>
        </w:rPr>
        <w:t>.</w:t>
      </w:r>
    </w:p>
    <w:p w14:paraId="4290B4AC" w14:textId="247D5C6B" w:rsidR="00D845BF"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Facilitar la retroalimentación continua del modelo geotécnico</w:t>
      </w:r>
      <w:r>
        <w:rPr>
          <w:rFonts w:ascii="Arial" w:hAnsi="Arial" w:cs="Arial"/>
          <w:sz w:val="22"/>
          <w:szCs w:val="22"/>
        </w:rPr>
        <w:t>, (enfoque modelo de Bayes).</w:t>
      </w:r>
    </w:p>
    <w:p w14:paraId="36856BF9" w14:textId="77777777" w:rsidR="00D16031" w:rsidRPr="00D16031" w:rsidRDefault="00D16031" w:rsidP="00D16031">
      <w:pPr>
        <w:jc w:val="both"/>
        <w:rPr>
          <w:rFonts w:ascii="Arial" w:hAnsi="Arial" w:cs="Arial"/>
          <w:sz w:val="22"/>
          <w:szCs w:val="22"/>
        </w:rPr>
      </w:pPr>
    </w:p>
    <w:p w14:paraId="6AE24A96" w14:textId="4E14D0DB" w:rsidR="00D16031" w:rsidRDefault="00D16031" w:rsidP="00D16031">
      <w:pPr>
        <w:jc w:val="both"/>
        <w:rPr>
          <w:rFonts w:ascii="Arial" w:hAnsi="Arial" w:cs="Arial"/>
          <w:sz w:val="22"/>
          <w:szCs w:val="22"/>
        </w:rPr>
      </w:pPr>
      <w:r>
        <w:rPr>
          <w:rFonts w:ascii="Arial" w:hAnsi="Arial" w:cs="Arial"/>
          <w:sz w:val="22"/>
          <w:szCs w:val="22"/>
        </w:rPr>
        <w:t>Volcan estableció requerimientos de información para cada submodelo geotécnico, con la finalidad que sirva como guía para la planificación y toma de datos.</w:t>
      </w:r>
    </w:p>
    <w:p w14:paraId="1DDCEB27" w14:textId="6E6963C8" w:rsidR="003434E8" w:rsidRDefault="003434E8" w:rsidP="00D16031">
      <w:pPr>
        <w:jc w:val="both"/>
      </w:pPr>
    </w:p>
    <w:p w14:paraId="2E96B736" w14:textId="5BBE035A" w:rsidR="003434E8" w:rsidRDefault="003434E8" w:rsidP="00D16031">
      <w:pPr>
        <w:jc w:val="both"/>
        <w:rPr>
          <w:rFonts w:ascii="Arial" w:hAnsi="Arial" w:cs="Arial"/>
          <w:sz w:val="22"/>
          <w:szCs w:val="22"/>
        </w:rPr>
      </w:pPr>
      <w:r w:rsidRPr="003434E8">
        <w:rPr>
          <w:noProof/>
        </w:rPr>
        <w:drawing>
          <wp:inline distT="0" distB="0" distL="0" distR="0" wp14:anchorId="36C0CC58" wp14:editId="3267853B">
            <wp:extent cx="3166110" cy="4781550"/>
            <wp:effectExtent l="0" t="0" r="0" b="0"/>
            <wp:docPr id="125846355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6110" cy="4781550"/>
                    </a:xfrm>
                    <a:prstGeom prst="rect">
                      <a:avLst/>
                    </a:prstGeom>
                    <a:noFill/>
                    <a:ln>
                      <a:noFill/>
                    </a:ln>
                  </pic:spPr>
                </pic:pic>
              </a:graphicData>
            </a:graphic>
          </wp:inline>
        </w:drawing>
      </w:r>
    </w:p>
    <w:p w14:paraId="78FA4F3B" w14:textId="77777777" w:rsidR="008C5255" w:rsidRDefault="008C5255" w:rsidP="008C5255">
      <w:pPr>
        <w:rPr>
          <w:rFonts w:ascii="Arial" w:hAnsi="Arial" w:cs="Arial"/>
          <w:bCs/>
          <w:i/>
          <w:iCs/>
          <w:sz w:val="20"/>
          <w:szCs w:val="20"/>
        </w:rPr>
      </w:pPr>
    </w:p>
    <w:p w14:paraId="0C4C3F77" w14:textId="04B398D1" w:rsidR="00F069FD" w:rsidRPr="008C5255" w:rsidRDefault="003434E8"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3</w:t>
      </w:r>
      <w:r w:rsidRPr="008C5255">
        <w:rPr>
          <w:rFonts w:ascii="Arial" w:hAnsi="Arial" w:cs="Arial"/>
          <w:b/>
          <w:i/>
          <w:iCs/>
          <w:sz w:val="16"/>
          <w:szCs w:val="16"/>
        </w:rPr>
        <w:t xml:space="preserve">: </w:t>
      </w:r>
      <w:r w:rsidR="008C5255" w:rsidRPr="008C5255">
        <w:rPr>
          <w:rFonts w:ascii="Arial" w:hAnsi="Arial" w:cs="Arial"/>
          <w:b/>
          <w:i/>
          <w:iCs/>
          <w:sz w:val="16"/>
          <w:szCs w:val="16"/>
        </w:rPr>
        <w:br/>
      </w:r>
      <w:r w:rsidRPr="008C5255">
        <w:rPr>
          <w:rFonts w:ascii="Arial" w:hAnsi="Arial" w:cs="Arial"/>
          <w:bCs/>
          <w:i/>
          <w:iCs/>
          <w:sz w:val="16"/>
          <w:szCs w:val="16"/>
        </w:rPr>
        <w:t>Guía de requerimiento de Información.</w:t>
      </w:r>
    </w:p>
    <w:p w14:paraId="2008EE39" w14:textId="77777777" w:rsidR="003434E8" w:rsidRPr="003434E8" w:rsidRDefault="003434E8" w:rsidP="003434E8">
      <w:pPr>
        <w:jc w:val="center"/>
        <w:rPr>
          <w:rFonts w:ascii="Arial" w:hAnsi="Arial" w:cs="Arial"/>
          <w:bCs/>
          <w:i/>
          <w:iCs/>
          <w:sz w:val="20"/>
          <w:szCs w:val="20"/>
        </w:rPr>
      </w:pPr>
    </w:p>
    <w:p w14:paraId="1D0D942A" w14:textId="3FF77C5F" w:rsidR="00B26095" w:rsidRDefault="00B26095" w:rsidP="00B26095">
      <w:pPr>
        <w:jc w:val="both"/>
        <w:rPr>
          <w:rFonts w:ascii="Arial" w:hAnsi="Arial" w:cs="Arial"/>
          <w:b/>
          <w:bCs/>
          <w:sz w:val="22"/>
          <w:szCs w:val="22"/>
        </w:rPr>
      </w:pPr>
      <w:r w:rsidRPr="00B26095">
        <w:rPr>
          <w:rFonts w:ascii="Arial" w:hAnsi="Arial" w:cs="Arial"/>
          <w:b/>
          <w:bCs/>
          <w:sz w:val="22"/>
          <w:szCs w:val="22"/>
        </w:rPr>
        <w:t>3.2.2 Modelamiento Geotécnico:</w:t>
      </w:r>
    </w:p>
    <w:p w14:paraId="591D0973" w14:textId="77777777" w:rsidR="00B26095" w:rsidRPr="00B26095" w:rsidRDefault="00B26095" w:rsidP="00B26095">
      <w:pPr>
        <w:jc w:val="both"/>
        <w:rPr>
          <w:rFonts w:ascii="Arial" w:hAnsi="Arial" w:cs="Arial"/>
          <w:b/>
          <w:bCs/>
          <w:sz w:val="22"/>
          <w:szCs w:val="22"/>
        </w:rPr>
      </w:pPr>
    </w:p>
    <w:p w14:paraId="2CF9BFBD" w14:textId="280985FE" w:rsidR="00B26095" w:rsidRDefault="003434E8" w:rsidP="00B26095">
      <w:pPr>
        <w:jc w:val="both"/>
        <w:rPr>
          <w:rFonts w:ascii="Arial" w:hAnsi="Arial" w:cs="Arial"/>
          <w:sz w:val="22"/>
          <w:szCs w:val="22"/>
        </w:rPr>
      </w:pPr>
      <w:r>
        <w:rPr>
          <w:rFonts w:ascii="Arial" w:hAnsi="Arial" w:cs="Arial"/>
          <w:sz w:val="22"/>
          <w:szCs w:val="22"/>
        </w:rPr>
        <w:t>Desarrollo del a</w:t>
      </w:r>
      <w:r w:rsidR="00B26095" w:rsidRPr="00B26095">
        <w:rPr>
          <w:rFonts w:ascii="Arial" w:hAnsi="Arial" w:cs="Arial"/>
          <w:sz w:val="22"/>
          <w:szCs w:val="22"/>
        </w:rPr>
        <w:t xml:space="preserve">nálisis e interpretación de los datos recolectados para la construcción de modelos estructurales, geotécnicos e hidrogeológicos. </w:t>
      </w:r>
      <w:r w:rsidR="00060B06">
        <w:rPr>
          <w:rFonts w:ascii="Arial" w:hAnsi="Arial" w:cs="Arial"/>
          <w:sz w:val="22"/>
          <w:szCs w:val="22"/>
        </w:rPr>
        <w:t>definiendo</w:t>
      </w:r>
      <w:r w:rsidR="00B26095" w:rsidRPr="00B26095">
        <w:rPr>
          <w:rFonts w:ascii="Arial" w:hAnsi="Arial" w:cs="Arial"/>
          <w:sz w:val="22"/>
          <w:szCs w:val="22"/>
        </w:rPr>
        <w:t xml:space="preserve"> dominios </w:t>
      </w:r>
      <w:r w:rsidR="00060B06" w:rsidRPr="00B26095">
        <w:rPr>
          <w:rFonts w:ascii="Arial" w:hAnsi="Arial" w:cs="Arial"/>
          <w:sz w:val="22"/>
          <w:szCs w:val="22"/>
        </w:rPr>
        <w:t>geo</w:t>
      </w:r>
      <w:r w:rsidR="00060B06">
        <w:rPr>
          <w:rFonts w:ascii="Arial" w:hAnsi="Arial" w:cs="Arial"/>
          <w:sz w:val="22"/>
          <w:szCs w:val="22"/>
        </w:rPr>
        <w:t>técnicos</w:t>
      </w:r>
      <w:r w:rsidR="00B26095" w:rsidRPr="00B26095">
        <w:rPr>
          <w:rFonts w:ascii="Arial" w:hAnsi="Arial" w:cs="Arial"/>
          <w:sz w:val="22"/>
          <w:szCs w:val="22"/>
        </w:rPr>
        <w:t>, mecanismos de inestabilidad potencial y se seleccionan metodologías de análisis.</w:t>
      </w:r>
    </w:p>
    <w:p w14:paraId="6D474F4F" w14:textId="5C25ED29" w:rsidR="00D329F0" w:rsidRDefault="00D329F0" w:rsidP="00B26095">
      <w:pPr>
        <w:jc w:val="both"/>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7A81D69B" wp14:editId="6590006A">
            <wp:simplePos x="0" y="0"/>
            <wp:positionH relativeFrom="margin">
              <wp:posOffset>1929860</wp:posOffset>
            </wp:positionH>
            <wp:positionV relativeFrom="paragraph">
              <wp:posOffset>132194</wp:posOffset>
            </wp:positionV>
            <wp:extent cx="4646465" cy="2273703"/>
            <wp:effectExtent l="0" t="0" r="1905" b="0"/>
            <wp:wrapNone/>
            <wp:docPr id="19880178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830" cy="2274860"/>
                    </a:xfrm>
                    <a:prstGeom prst="rect">
                      <a:avLst/>
                    </a:prstGeom>
                    <a:noFill/>
                  </pic:spPr>
                </pic:pic>
              </a:graphicData>
            </a:graphic>
            <wp14:sizeRelH relativeFrom="margin">
              <wp14:pctWidth>0</wp14:pctWidth>
            </wp14:sizeRelH>
            <wp14:sizeRelV relativeFrom="margin">
              <wp14:pctHeight>0</wp14:pctHeight>
            </wp14:sizeRelV>
          </wp:anchor>
        </w:drawing>
      </w:r>
    </w:p>
    <w:p w14:paraId="6622CB5C" w14:textId="782A9D1A" w:rsidR="00D329F0" w:rsidRDefault="00D329F0" w:rsidP="00B26095">
      <w:pPr>
        <w:jc w:val="both"/>
        <w:rPr>
          <w:rFonts w:ascii="Arial" w:hAnsi="Arial" w:cs="Arial"/>
          <w:sz w:val="22"/>
          <w:szCs w:val="22"/>
        </w:rPr>
      </w:pPr>
    </w:p>
    <w:p w14:paraId="421BB863" w14:textId="78C1D776" w:rsidR="00D329F0" w:rsidRDefault="00D329F0" w:rsidP="00B26095">
      <w:pPr>
        <w:jc w:val="both"/>
        <w:rPr>
          <w:rFonts w:ascii="Arial" w:hAnsi="Arial" w:cs="Arial"/>
          <w:sz w:val="22"/>
          <w:szCs w:val="22"/>
        </w:rPr>
      </w:pPr>
    </w:p>
    <w:p w14:paraId="36FDB970" w14:textId="3B99016E" w:rsidR="00D329F0" w:rsidRDefault="00D329F0" w:rsidP="00B26095">
      <w:pPr>
        <w:jc w:val="both"/>
        <w:rPr>
          <w:rFonts w:ascii="Arial" w:hAnsi="Arial" w:cs="Arial"/>
          <w:sz w:val="22"/>
          <w:szCs w:val="22"/>
        </w:rPr>
      </w:pPr>
    </w:p>
    <w:p w14:paraId="6248D5DE" w14:textId="55317A6F" w:rsidR="00D329F0" w:rsidRDefault="00D329F0" w:rsidP="00B26095">
      <w:pPr>
        <w:jc w:val="both"/>
        <w:rPr>
          <w:rFonts w:ascii="Arial" w:hAnsi="Arial" w:cs="Arial"/>
          <w:sz w:val="22"/>
          <w:szCs w:val="22"/>
        </w:rPr>
      </w:pPr>
    </w:p>
    <w:p w14:paraId="773413CF" w14:textId="0B25D870" w:rsidR="008C5255" w:rsidRDefault="008C5255" w:rsidP="00B26095">
      <w:pPr>
        <w:jc w:val="both"/>
        <w:rPr>
          <w:rFonts w:ascii="Arial" w:hAnsi="Arial" w:cs="Arial"/>
          <w:sz w:val="22"/>
          <w:szCs w:val="22"/>
        </w:rPr>
      </w:pPr>
    </w:p>
    <w:p w14:paraId="043D7D25" w14:textId="2E175AEB" w:rsidR="00B26095" w:rsidRDefault="00B26095" w:rsidP="00B26095">
      <w:pPr>
        <w:jc w:val="both"/>
        <w:rPr>
          <w:rFonts w:ascii="Arial" w:hAnsi="Arial" w:cs="Arial"/>
          <w:sz w:val="22"/>
          <w:szCs w:val="22"/>
        </w:rPr>
      </w:pPr>
    </w:p>
    <w:p w14:paraId="558F8921" w14:textId="77777777" w:rsidR="00D329F0" w:rsidRDefault="00D329F0" w:rsidP="00B26095">
      <w:pPr>
        <w:jc w:val="both"/>
        <w:rPr>
          <w:rFonts w:ascii="Arial" w:hAnsi="Arial" w:cs="Arial"/>
          <w:sz w:val="22"/>
          <w:szCs w:val="22"/>
        </w:rPr>
      </w:pPr>
    </w:p>
    <w:p w14:paraId="7171C8A0" w14:textId="77777777" w:rsidR="00D329F0" w:rsidRDefault="00D329F0" w:rsidP="00B26095">
      <w:pPr>
        <w:jc w:val="both"/>
        <w:rPr>
          <w:rFonts w:ascii="Arial" w:hAnsi="Arial" w:cs="Arial"/>
          <w:sz w:val="22"/>
          <w:szCs w:val="22"/>
        </w:rPr>
      </w:pPr>
    </w:p>
    <w:p w14:paraId="3D57DCA5" w14:textId="055D3A14" w:rsidR="00D329F0" w:rsidRDefault="00D329F0" w:rsidP="00B26095">
      <w:pPr>
        <w:jc w:val="both"/>
        <w:rPr>
          <w:rFonts w:ascii="Arial" w:hAnsi="Arial" w:cs="Arial"/>
          <w:sz w:val="22"/>
          <w:szCs w:val="22"/>
        </w:rPr>
      </w:pPr>
    </w:p>
    <w:p w14:paraId="378687C5" w14:textId="77777777" w:rsidR="00D329F0" w:rsidRDefault="00D329F0" w:rsidP="00B26095">
      <w:pPr>
        <w:jc w:val="both"/>
        <w:rPr>
          <w:rFonts w:ascii="Arial" w:hAnsi="Arial" w:cs="Arial"/>
          <w:sz w:val="22"/>
          <w:szCs w:val="22"/>
        </w:rPr>
      </w:pPr>
    </w:p>
    <w:p w14:paraId="63485318" w14:textId="77777777" w:rsidR="00D329F0" w:rsidRDefault="00D329F0" w:rsidP="00B26095">
      <w:pPr>
        <w:jc w:val="both"/>
        <w:rPr>
          <w:rFonts w:ascii="Arial" w:hAnsi="Arial" w:cs="Arial"/>
          <w:sz w:val="22"/>
          <w:szCs w:val="22"/>
        </w:rPr>
      </w:pPr>
    </w:p>
    <w:p w14:paraId="2A6AAE58" w14:textId="24FEA057" w:rsidR="00D329F0" w:rsidRDefault="00D329F0" w:rsidP="00B26095">
      <w:pPr>
        <w:jc w:val="both"/>
        <w:rPr>
          <w:rFonts w:ascii="Arial" w:hAnsi="Arial" w:cs="Arial"/>
          <w:sz w:val="22"/>
          <w:szCs w:val="22"/>
        </w:rPr>
      </w:pPr>
    </w:p>
    <w:p w14:paraId="775B506A" w14:textId="07D6B91C" w:rsidR="00111112" w:rsidRDefault="00111112" w:rsidP="00B26095">
      <w:pPr>
        <w:jc w:val="both"/>
        <w:rPr>
          <w:rFonts w:ascii="Arial" w:hAnsi="Arial" w:cs="Arial"/>
          <w:sz w:val="22"/>
          <w:szCs w:val="22"/>
        </w:rPr>
      </w:pPr>
    </w:p>
    <w:p w14:paraId="45AAF2E5" w14:textId="77777777" w:rsidR="00111112" w:rsidRDefault="00111112" w:rsidP="00B26095">
      <w:pPr>
        <w:jc w:val="both"/>
        <w:rPr>
          <w:rFonts w:ascii="Arial" w:hAnsi="Arial" w:cs="Arial"/>
          <w:sz w:val="22"/>
          <w:szCs w:val="22"/>
        </w:rPr>
      </w:pPr>
    </w:p>
    <w:p w14:paraId="465C4846" w14:textId="175FE4E8" w:rsidR="008C5255" w:rsidRDefault="00111112"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4</w:t>
      </w:r>
      <w:r w:rsidRPr="008C5255">
        <w:rPr>
          <w:rFonts w:ascii="Arial" w:hAnsi="Arial" w:cs="Arial"/>
          <w:b/>
          <w:i/>
          <w:iCs/>
          <w:sz w:val="16"/>
          <w:szCs w:val="16"/>
        </w:rPr>
        <w:t xml:space="preserve">: </w:t>
      </w:r>
      <w:r w:rsidR="008C5255">
        <w:rPr>
          <w:rFonts w:ascii="Arial" w:hAnsi="Arial" w:cs="Arial"/>
          <w:b/>
          <w:i/>
          <w:iCs/>
          <w:sz w:val="16"/>
          <w:szCs w:val="16"/>
        </w:rPr>
        <w:br/>
      </w:r>
      <w:r w:rsidRPr="008C5255">
        <w:rPr>
          <w:rFonts w:ascii="Arial" w:hAnsi="Arial" w:cs="Arial"/>
          <w:bCs/>
          <w:i/>
          <w:iCs/>
          <w:sz w:val="16"/>
          <w:szCs w:val="16"/>
        </w:rPr>
        <w:t>Modelo Geotécnico y submodelos.</w:t>
      </w:r>
    </w:p>
    <w:p w14:paraId="54DD4995" w14:textId="77777777" w:rsidR="008C5255" w:rsidRDefault="008C5255">
      <w:pPr>
        <w:rPr>
          <w:rFonts w:ascii="Arial" w:hAnsi="Arial" w:cs="Arial"/>
          <w:bCs/>
          <w:i/>
          <w:iCs/>
          <w:sz w:val="16"/>
          <w:szCs w:val="16"/>
        </w:rPr>
      </w:pPr>
      <w:r>
        <w:rPr>
          <w:rFonts w:ascii="Arial" w:hAnsi="Arial" w:cs="Arial"/>
          <w:bCs/>
          <w:i/>
          <w:iCs/>
          <w:sz w:val="16"/>
          <w:szCs w:val="16"/>
        </w:rPr>
        <w:br w:type="page"/>
      </w:r>
    </w:p>
    <w:p w14:paraId="1231B0FF" w14:textId="77777777" w:rsidR="00111112" w:rsidRPr="008C5255" w:rsidRDefault="00111112" w:rsidP="008C5255">
      <w:pPr>
        <w:rPr>
          <w:rFonts w:ascii="Arial" w:hAnsi="Arial" w:cs="Arial"/>
          <w:bCs/>
          <w:i/>
          <w:iCs/>
          <w:sz w:val="16"/>
          <w:szCs w:val="16"/>
        </w:rPr>
      </w:pPr>
    </w:p>
    <w:p w14:paraId="7A1DE830" w14:textId="77777777" w:rsidR="00E64B34" w:rsidRDefault="00E64B34" w:rsidP="00111112">
      <w:pPr>
        <w:jc w:val="center"/>
        <w:rPr>
          <w:rFonts w:ascii="Arial" w:hAnsi="Arial" w:cs="Arial"/>
          <w:bCs/>
          <w:i/>
          <w:iCs/>
          <w:sz w:val="20"/>
          <w:szCs w:val="20"/>
        </w:rPr>
      </w:pPr>
    </w:p>
    <w:p w14:paraId="7CE0AD34" w14:textId="43B2DA09" w:rsidR="00E64B34" w:rsidRDefault="00E64B34" w:rsidP="00111112">
      <w:pPr>
        <w:jc w:val="center"/>
        <w:rPr>
          <w:rFonts w:ascii="Arial" w:hAnsi="Arial" w:cs="Arial"/>
          <w:bCs/>
          <w:i/>
          <w:iCs/>
          <w:sz w:val="20"/>
          <w:szCs w:val="20"/>
        </w:rPr>
      </w:pPr>
      <w:r>
        <w:rPr>
          <w:rFonts w:ascii="Arial" w:hAnsi="Arial" w:cs="Arial"/>
          <w:bCs/>
          <w:i/>
          <w:iCs/>
          <w:noProof/>
          <w:sz w:val="20"/>
          <w:szCs w:val="20"/>
        </w:rPr>
        <w:drawing>
          <wp:inline distT="0" distB="0" distL="0" distR="0" wp14:anchorId="06096818" wp14:editId="0552F4D0">
            <wp:extent cx="3211246" cy="1962921"/>
            <wp:effectExtent l="0" t="0" r="8255" b="0"/>
            <wp:docPr id="7264093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4465" cy="1983226"/>
                    </a:xfrm>
                    <a:prstGeom prst="rect">
                      <a:avLst/>
                    </a:prstGeom>
                    <a:noFill/>
                  </pic:spPr>
                </pic:pic>
              </a:graphicData>
            </a:graphic>
          </wp:inline>
        </w:drawing>
      </w:r>
    </w:p>
    <w:p w14:paraId="5EA3F346" w14:textId="77777777" w:rsidR="008C5255" w:rsidRDefault="008C5255" w:rsidP="008C5255">
      <w:pPr>
        <w:rPr>
          <w:rFonts w:ascii="Arial" w:hAnsi="Arial" w:cs="Arial"/>
          <w:b/>
          <w:i/>
          <w:iCs/>
          <w:sz w:val="16"/>
          <w:szCs w:val="16"/>
        </w:rPr>
      </w:pPr>
    </w:p>
    <w:p w14:paraId="20D99A05" w14:textId="08A936B2" w:rsidR="00E64B34" w:rsidRPr="008C5255" w:rsidRDefault="00E64B34"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5</w:t>
      </w:r>
      <w:r w:rsidRPr="008C5255">
        <w:rPr>
          <w:rFonts w:ascii="Arial" w:hAnsi="Arial" w:cs="Arial"/>
          <w:b/>
          <w:i/>
          <w:iCs/>
          <w:sz w:val="16"/>
          <w:szCs w:val="16"/>
        </w:rPr>
        <w:t>:</w:t>
      </w:r>
      <w:r w:rsidRPr="008C5255">
        <w:rPr>
          <w:rFonts w:ascii="Arial" w:hAnsi="Arial" w:cs="Arial"/>
          <w:bCs/>
          <w:i/>
          <w:iCs/>
          <w:sz w:val="16"/>
          <w:szCs w:val="16"/>
        </w:rPr>
        <w:t xml:space="preserve"> Modelo geológico.</w:t>
      </w:r>
    </w:p>
    <w:p w14:paraId="7FE571D2" w14:textId="77777777" w:rsidR="00E64B34" w:rsidRDefault="00E64B34" w:rsidP="00E64B34">
      <w:pPr>
        <w:jc w:val="center"/>
        <w:rPr>
          <w:rFonts w:ascii="Arial" w:hAnsi="Arial" w:cs="Arial"/>
          <w:bCs/>
          <w:i/>
          <w:iCs/>
          <w:sz w:val="20"/>
          <w:szCs w:val="20"/>
        </w:rPr>
      </w:pPr>
    </w:p>
    <w:p w14:paraId="75CEFD55" w14:textId="2B5B561D" w:rsidR="00E64B34" w:rsidRPr="009E41A7" w:rsidRDefault="00E64B34" w:rsidP="00111112">
      <w:pPr>
        <w:jc w:val="center"/>
        <w:rPr>
          <w:rFonts w:ascii="Arial" w:hAnsi="Arial" w:cs="Arial"/>
          <w:bCs/>
          <w:i/>
          <w:iCs/>
          <w:sz w:val="20"/>
          <w:szCs w:val="20"/>
        </w:rPr>
      </w:pPr>
      <w:r>
        <w:rPr>
          <w:rFonts w:ascii="Arial" w:hAnsi="Arial" w:cs="Arial"/>
          <w:bCs/>
          <w:i/>
          <w:iCs/>
          <w:noProof/>
          <w:sz w:val="20"/>
          <w:szCs w:val="20"/>
        </w:rPr>
        <w:drawing>
          <wp:inline distT="0" distB="0" distL="0" distR="0" wp14:anchorId="5F382DAB" wp14:editId="43FE1406">
            <wp:extent cx="3167700" cy="1730967"/>
            <wp:effectExtent l="0" t="0" r="0" b="3175"/>
            <wp:docPr id="34569182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9945" cy="1748587"/>
                    </a:xfrm>
                    <a:prstGeom prst="rect">
                      <a:avLst/>
                    </a:prstGeom>
                    <a:noFill/>
                  </pic:spPr>
                </pic:pic>
              </a:graphicData>
            </a:graphic>
          </wp:inline>
        </w:drawing>
      </w:r>
    </w:p>
    <w:p w14:paraId="774D3BDF" w14:textId="77777777" w:rsidR="00D329F0" w:rsidRDefault="00D329F0" w:rsidP="00D329F0">
      <w:pPr>
        <w:rPr>
          <w:rFonts w:ascii="Arial" w:hAnsi="Arial" w:cs="Arial"/>
          <w:b/>
          <w:i/>
          <w:iCs/>
          <w:sz w:val="16"/>
          <w:szCs w:val="16"/>
        </w:rPr>
      </w:pPr>
    </w:p>
    <w:p w14:paraId="7CA5E230" w14:textId="1FFE3BEA" w:rsidR="00E64B34" w:rsidRPr="00D329F0" w:rsidRDefault="00E64B34" w:rsidP="00D329F0">
      <w:pPr>
        <w:rPr>
          <w:rFonts w:ascii="Arial" w:hAnsi="Arial" w:cs="Arial"/>
          <w:b/>
          <w:i/>
          <w:iCs/>
          <w:sz w:val="16"/>
          <w:szCs w:val="16"/>
        </w:rPr>
      </w:pPr>
      <w:r w:rsidRPr="00D329F0">
        <w:rPr>
          <w:rFonts w:ascii="Arial" w:hAnsi="Arial" w:cs="Arial"/>
          <w:b/>
          <w:i/>
          <w:iCs/>
          <w:sz w:val="16"/>
          <w:szCs w:val="16"/>
        </w:rPr>
        <w:t xml:space="preserve">Figura N° </w:t>
      </w:r>
      <w:r w:rsidR="00AC7237" w:rsidRPr="00D329F0">
        <w:rPr>
          <w:rFonts w:ascii="Arial" w:hAnsi="Arial" w:cs="Arial"/>
          <w:b/>
          <w:i/>
          <w:iCs/>
          <w:sz w:val="16"/>
          <w:szCs w:val="16"/>
        </w:rPr>
        <w:t>6</w:t>
      </w:r>
      <w:r w:rsidRPr="00D329F0">
        <w:rPr>
          <w:rFonts w:ascii="Arial" w:hAnsi="Arial" w:cs="Arial"/>
          <w:b/>
          <w:i/>
          <w:iCs/>
          <w:sz w:val="16"/>
          <w:szCs w:val="16"/>
        </w:rPr>
        <w:t xml:space="preserve">: </w:t>
      </w:r>
      <w:r w:rsidRPr="00D329F0">
        <w:rPr>
          <w:rFonts w:ascii="Arial" w:hAnsi="Arial" w:cs="Arial"/>
          <w:bCs/>
          <w:i/>
          <w:iCs/>
          <w:sz w:val="16"/>
          <w:szCs w:val="16"/>
        </w:rPr>
        <w:t>Modelo estructural.</w:t>
      </w:r>
    </w:p>
    <w:p w14:paraId="32FBB044" w14:textId="77777777" w:rsidR="00E64B34" w:rsidRDefault="00E64B34" w:rsidP="00B26095">
      <w:pPr>
        <w:jc w:val="both"/>
        <w:rPr>
          <w:rFonts w:ascii="Arial" w:hAnsi="Arial" w:cs="Arial"/>
          <w:sz w:val="22"/>
          <w:szCs w:val="22"/>
        </w:rPr>
      </w:pPr>
    </w:p>
    <w:p w14:paraId="45F6B2DB" w14:textId="14C6D924" w:rsidR="00B26095" w:rsidRDefault="00B26095" w:rsidP="00B26095">
      <w:pPr>
        <w:jc w:val="both"/>
        <w:rPr>
          <w:rFonts w:ascii="Arial" w:hAnsi="Arial" w:cs="Arial"/>
          <w:b/>
          <w:bCs/>
          <w:sz w:val="22"/>
          <w:szCs w:val="22"/>
        </w:rPr>
      </w:pPr>
      <w:r w:rsidRPr="00B26095">
        <w:rPr>
          <w:rFonts w:ascii="Arial" w:hAnsi="Arial" w:cs="Arial"/>
          <w:b/>
          <w:bCs/>
          <w:sz w:val="22"/>
          <w:szCs w:val="22"/>
        </w:rPr>
        <w:t xml:space="preserve">3.2.3 </w:t>
      </w:r>
      <w:r w:rsidR="00B372C0">
        <w:rPr>
          <w:rFonts w:ascii="Arial" w:hAnsi="Arial" w:cs="Arial"/>
          <w:b/>
          <w:bCs/>
          <w:sz w:val="22"/>
          <w:szCs w:val="22"/>
        </w:rPr>
        <w:t>An</w:t>
      </w:r>
      <w:r w:rsidR="00D329F0">
        <w:rPr>
          <w:rFonts w:ascii="Arial" w:hAnsi="Arial" w:cs="Arial"/>
          <w:b/>
          <w:bCs/>
          <w:sz w:val="22"/>
          <w:szCs w:val="22"/>
        </w:rPr>
        <w:t>á</w:t>
      </w:r>
      <w:r w:rsidR="00B372C0">
        <w:rPr>
          <w:rFonts w:ascii="Arial" w:hAnsi="Arial" w:cs="Arial"/>
          <w:b/>
          <w:bCs/>
          <w:sz w:val="22"/>
          <w:szCs w:val="22"/>
        </w:rPr>
        <w:t>lisis de estabilidad (</w:t>
      </w:r>
      <w:r w:rsidRPr="00B26095">
        <w:rPr>
          <w:rFonts w:ascii="Arial" w:hAnsi="Arial" w:cs="Arial"/>
          <w:b/>
          <w:bCs/>
          <w:sz w:val="22"/>
          <w:szCs w:val="22"/>
        </w:rPr>
        <w:t>Diseño Geomecánico</w:t>
      </w:r>
      <w:r w:rsidR="00B372C0">
        <w:rPr>
          <w:rFonts w:ascii="Arial" w:hAnsi="Arial" w:cs="Arial"/>
          <w:b/>
          <w:bCs/>
          <w:sz w:val="22"/>
          <w:szCs w:val="22"/>
        </w:rPr>
        <w:t>)</w:t>
      </w:r>
      <w:r w:rsidRPr="00B26095">
        <w:rPr>
          <w:rFonts w:ascii="Arial" w:hAnsi="Arial" w:cs="Arial"/>
          <w:b/>
          <w:bCs/>
          <w:sz w:val="22"/>
          <w:szCs w:val="22"/>
        </w:rPr>
        <w:t>:</w:t>
      </w:r>
    </w:p>
    <w:p w14:paraId="0BDD62D9" w14:textId="77777777" w:rsidR="00B26095" w:rsidRPr="00B26095" w:rsidRDefault="00B26095" w:rsidP="00B26095">
      <w:pPr>
        <w:jc w:val="both"/>
        <w:rPr>
          <w:rFonts w:ascii="Arial" w:hAnsi="Arial" w:cs="Arial"/>
          <w:b/>
          <w:bCs/>
          <w:sz w:val="22"/>
          <w:szCs w:val="22"/>
        </w:rPr>
      </w:pPr>
    </w:p>
    <w:p w14:paraId="2438612A" w14:textId="77777777" w:rsidR="00B26095" w:rsidRDefault="00B26095" w:rsidP="00B26095">
      <w:pPr>
        <w:jc w:val="both"/>
        <w:rPr>
          <w:rFonts w:ascii="Arial" w:hAnsi="Arial" w:cs="Arial"/>
          <w:sz w:val="22"/>
          <w:szCs w:val="22"/>
        </w:rPr>
      </w:pPr>
      <w:r w:rsidRPr="00B26095">
        <w:rPr>
          <w:rFonts w:ascii="Arial" w:hAnsi="Arial" w:cs="Arial"/>
          <w:sz w:val="22"/>
          <w:szCs w:val="22"/>
        </w:rPr>
        <w:t>Desarrollo del diseño técnico de sostenimiento, drenaje y monitoreo, considerando parámetros clave, criterios de aceptabilidad y secuencia de explotación, tanto en minas subterráneas como en tajos abiertos.</w:t>
      </w:r>
    </w:p>
    <w:p w14:paraId="09DFA8EC" w14:textId="77777777" w:rsidR="00470054" w:rsidRDefault="00470054" w:rsidP="00B26095">
      <w:pPr>
        <w:jc w:val="both"/>
        <w:rPr>
          <w:rFonts w:ascii="Arial" w:hAnsi="Arial" w:cs="Arial"/>
          <w:sz w:val="22"/>
          <w:szCs w:val="22"/>
        </w:rPr>
      </w:pPr>
    </w:p>
    <w:p w14:paraId="56355878" w14:textId="77777777" w:rsidR="00470054" w:rsidRPr="00B26095" w:rsidRDefault="00470054" w:rsidP="00B26095">
      <w:pPr>
        <w:jc w:val="both"/>
        <w:rPr>
          <w:rFonts w:ascii="Arial" w:hAnsi="Arial" w:cs="Arial"/>
          <w:sz w:val="22"/>
          <w:szCs w:val="22"/>
        </w:rPr>
      </w:pPr>
    </w:p>
    <w:p w14:paraId="21F4476D" w14:textId="1FD672D2" w:rsidR="00B26095" w:rsidRDefault="00470054" w:rsidP="00B26095">
      <w:pPr>
        <w:jc w:val="both"/>
        <w:rPr>
          <w:rFonts w:ascii="Arial" w:hAnsi="Arial" w:cs="Arial"/>
          <w:sz w:val="22"/>
          <w:szCs w:val="22"/>
        </w:rPr>
      </w:pPr>
      <w:r>
        <w:rPr>
          <w:rFonts w:ascii="Arial" w:hAnsi="Arial" w:cs="Arial"/>
          <w:noProof/>
          <w:sz w:val="22"/>
          <w:szCs w:val="22"/>
        </w:rPr>
        <w:drawing>
          <wp:inline distT="0" distB="0" distL="0" distR="0" wp14:anchorId="6E1D0037" wp14:editId="696A9EC5">
            <wp:extent cx="3222596" cy="1548309"/>
            <wp:effectExtent l="0" t="0" r="0" b="0"/>
            <wp:docPr id="96224429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3106" cy="1562968"/>
                    </a:xfrm>
                    <a:prstGeom prst="rect">
                      <a:avLst/>
                    </a:prstGeom>
                    <a:noFill/>
                  </pic:spPr>
                </pic:pic>
              </a:graphicData>
            </a:graphic>
          </wp:inline>
        </w:drawing>
      </w:r>
    </w:p>
    <w:p w14:paraId="67914F5E" w14:textId="3A1B3D0A" w:rsidR="00925906" w:rsidRPr="00D329F0" w:rsidRDefault="00925906" w:rsidP="00D329F0">
      <w:pPr>
        <w:rPr>
          <w:rFonts w:ascii="Arial" w:hAnsi="Arial" w:cs="Arial"/>
          <w:bCs/>
          <w:i/>
          <w:iCs/>
          <w:sz w:val="16"/>
          <w:szCs w:val="16"/>
        </w:rPr>
      </w:pPr>
      <w:r w:rsidRPr="00D329F0">
        <w:rPr>
          <w:rFonts w:ascii="Arial" w:hAnsi="Arial" w:cs="Arial"/>
          <w:b/>
          <w:i/>
          <w:iCs/>
          <w:sz w:val="16"/>
          <w:szCs w:val="16"/>
        </w:rPr>
        <w:t xml:space="preserve">Figura N° </w:t>
      </w:r>
      <w:r w:rsidR="00AC7237" w:rsidRPr="00D329F0">
        <w:rPr>
          <w:rFonts w:ascii="Arial" w:hAnsi="Arial" w:cs="Arial"/>
          <w:b/>
          <w:i/>
          <w:iCs/>
          <w:sz w:val="16"/>
          <w:szCs w:val="16"/>
        </w:rPr>
        <w:t>7</w:t>
      </w:r>
      <w:r w:rsidRPr="00D329F0">
        <w:rPr>
          <w:rFonts w:ascii="Arial" w:hAnsi="Arial" w:cs="Arial"/>
          <w:b/>
          <w:i/>
          <w:iCs/>
          <w:sz w:val="16"/>
          <w:szCs w:val="16"/>
        </w:rPr>
        <w:t xml:space="preserve">: </w:t>
      </w:r>
      <w:r w:rsidR="00D329F0">
        <w:rPr>
          <w:rFonts w:ascii="Arial" w:hAnsi="Arial" w:cs="Arial"/>
          <w:b/>
          <w:i/>
          <w:iCs/>
          <w:sz w:val="16"/>
          <w:szCs w:val="16"/>
        </w:rPr>
        <w:br/>
      </w:r>
      <w:r w:rsidRPr="00D329F0">
        <w:rPr>
          <w:rFonts w:ascii="Arial" w:hAnsi="Arial" w:cs="Arial"/>
          <w:bCs/>
          <w:i/>
          <w:iCs/>
          <w:sz w:val="16"/>
          <w:szCs w:val="16"/>
        </w:rPr>
        <w:t>Proceso de an</w:t>
      </w:r>
      <w:r w:rsidR="00D329F0">
        <w:rPr>
          <w:rFonts w:ascii="Arial" w:hAnsi="Arial" w:cs="Arial"/>
          <w:bCs/>
          <w:i/>
          <w:iCs/>
          <w:sz w:val="16"/>
          <w:szCs w:val="16"/>
        </w:rPr>
        <w:t>á</w:t>
      </w:r>
      <w:r w:rsidRPr="00D329F0">
        <w:rPr>
          <w:rFonts w:ascii="Arial" w:hAnsi="Arial" w:cs="Arial"/>
          <w:bCs/>
          <w:i/>
          <w:iCs/>
          <w:sz w:val="16"/>
          <w:szCs w:val="16"/>
        </w:rPr>
        <w:t xml:space="preserve">lisis geotécnico para minería subterránea </w:t>
      </w:r>
      <w:r w:rsidR="00D329F0">
        <w:rPr>
          <w:rFonts w:ascii="Arial" w:hAnsi="Arial" w:cs="Arial"/>
          <w:bCs/>
          <w:i/>
          <w:iCs/>
          <w:sz w:val="16"/>
          <w:szCs w:val="16"/>
        </w:rPr>
        <w:br/>
      </w:r>
      <w:r w:rsidRPr="00D329F0">
        <w:rPr>
          <w:rFonts w:ascii="Arial" w:hAnsi="Arial" w:cs="Arial"/>
          <w:bCs/>
          <w:i/>
          <w:iCs/>
          <w:sz w:val="16"/>
          <w:szCs w:val="16"/>
        </w:rPr>
        <w:t>y a cielo abierto.</w:t>
      </w:r>
    </w:p>
    <w:p w14:paraId="738F92D8" w14:textId="77777777" w:rsidR="00925906" w:rsidRDefault="00925906" w:rsidP="00925906">
      <w:pPr>
        <w:jc w:val="center"/>
        <w:rPr>
          <w:rFonts w:ascii="Arial" w:hAnsi="Arial" w:cs="Arial"/>
          <w:bCs/>
          <w:i/>
          <w:iCs/>
          <w:sz w:val="20"/>
          <w:szCs w:val="20"/>
        </w:rPr>
      </w:pPr>
    </w:p>
    <w:p w14:paraId="72F61576" w14:textId="77777777" w:rsidR="00A800A9" w:rsidRDefault="00A800A9" w:rsidP="00B26095">
      <w:pPr>
        <w:jc w:val="both"/>
        <w:rPr>
          <w:rFonts w:ascii="Arial" w:hAnsi="Arial" w:cs="Arial"/>
          <w:b/>
          <w:bCs/>
          <w:sz w:val="22"/>
          <w:szCs w:val="22"/>
        </w:rPr>
      </w:pPr>
    </w:p>
    <w:p w14:paraId="1A7CE730" w14:textId="77777777" w:rsidR="00A800A9" w:rsidRDefault="00A800A9" w:rsidP="00B26095">
      <w:pPr>
        <w:jc w:val="both"/>
        <w:rPr>
          <w:rFonts w:ascii="Arial" w:hAnsi="Arial" w:cs="Arial"/>
          <w:b/>
          <w:bCs/>
          <w:sz w:val="22"/>
          <w:szCs w:val="22"/>
        </w:rPr>
      </w:pPr>
    </w:p>
    <w:p w14:paraId="4422900C" w14:textId="77777777" w:rsidR="00A800A9" w:rsidRDefault="00A800A9" w:rsidP="00B26095">
      <w:pPr>
        <w:jc w:val="both"/>
        <w:rPr>
          <w:rFonts w:ascii="Arial" w:hAnsi="Arial" w:cs="Arial"/>
          <w:b/>
          <w:bCs/>
          <w:sz w:val="22"/>
          <w:szCs w:val="22"/>
        </w:rPr>
      </w:pPr>
    </w:p>
    <w:p w14:paraId="0DEE462E" w14:textId="77777777" w:rsidR="00A800A9" w:rsidRDefault="00A800A9" w:rsidP="00B26095">
      <w:pPr>
        <w:jc w:val="both"/>
        <w:rPr>
          <w:rFonts w:ascii="Arial" w:hAnsi="Arial" w:cs="Arial"/>
          <w:b/>
          <w:bCs/>
          <w:sz w:val="22"/>
          <w:szCs w:val="22"/>
        </w:rPr>
      </w:pPr>
    </w:p>
    <w:p w14:paraId="6D123648" w14:textId="77777777" w:rsidR="00A800A9" w:rsidRDefault="00A800A9" w:rsidP="00B26095">
      <w:pPr>
        <w:jc w:val="both"/>
        <w:rPr>
          <w:rFonts w:ascii="Arial" w:hAnsi="Arial" w:cs="Arial"/>
          <w:b/>
          <w:bCs/>
          <w:sz w:val="22"/>
          <w:szCs w:val="22"/>
        </w:rPr>
      </w:pPr>
    </w:p>
    <w:p w14:paraId="55C95280" w14:textId="77777777" w:rsidR="00A800A9" w:rsidRDefault="00A800A9" w:rsidP="00B26095">
      <w:pPr>
        <w:jc w:val="both"/>
        <w:rPr>
          <w:rFonts w:ascii="Arial" w:hAnsi="Arial" w:cs="Arial"/>
          <w:b/>
          <w:bCs/>
          <w:sz w:val="22"/>
          <w:szCs w:val="22"/>
        </w:rPr>
      </w:pPr>
    </w:p>
    <w:p w14:paraId="3364D8CC" w14:textId="6EB94CEF" w:rsidR="00B26095" w:rsidRDefault="00B26095" w:rsidP="00B26095">
      <w:pPr>
        <w:jc w:val="both"/>
        <w:rPr>
          <w:rFonts w:ascii="Arial" w:hAnsi="Arial" w:cs="Arial"/>
          <w:b/>
          <w:bCs/>
          <w:sz w:val="22"/>
          <w:szCs w:val="22"/>
        </w:rPr>
      </w:pPr>
      <w:r w:rsidRPr="00B26095">
        <w:rPr>
          <w:rFonts w:ascii="Arial" w:hAnsi="Arial" w:cs="Arial"/>
          <w:b/>
          <w:bCs/>
          <w:sz w:val="22"/>
          <w:szCs w:val="22"/>
        </w:rPr>
        <w:t xml:space="preserve">3.2.4 </w:t>
      </w:r>
      <w:r w:rsidR="00B372C0" w:rsidRPr="00B372C0">
        <w:rPr>
          <w:rFonts w:ascii="Arial" w:hAnsi="Arial" w:cs="Arial"/>
          <w:b/>
          <w:bCs/>
          <w:sz w:val="22"/>
          <w:szCs w:val="22"/>
        </w:rPr>
        <w:t>Indicación geomecánica</w:t>
      </w:r>
      <w:r w:rsidRPr="00B26095">
        <w:rPr>
          <w:rFonts w:ascii="Arial" w:hAnsi="Arial" w:cs="Arial"/>
          <w:b/>
          <w:bCs/>
          <w:sz w:val="22"/>
          <w:szCs w:val="22"/>
        </w:rPr>
        <w:t>:</w:t>
      </w:r>
    </w:p>
    <w:p w14:paraId="11FEE6FE" w14:textId="77777777" w:rsidR="00B26095" w:rsidRPr="00B26095" w:rsidRDefault="00B26095" w:rsidP="00B26095">
      <w:pPr>
        <w:jc w:val="both"/>
        <w:rPr>
          <w:rFonts w:ascii="Arial" w:hAnsi="Arial" w:cs="Arial"/>
          <w:b/>
          <w:bCs/>
          <w:sz w:val="22"/>
          <w:szCs w:val="22"/>
        </w:rPr>
      </w:pPr>
    </w:p>
    <w:p w14:paraId="3EDDC66D" w14:textId="77777777" w:rsidR="00B26095" w:rsidRDefault="00B26095" w:rsidP="00B26095">
      <w:pPr>
        <w:jc w:val="both"/>
        <w:rPr>
          <w:rFonts w:ascii="Arial" w:hAnsi="Arial" w:cs="Arial"/>
          <w:sz w:val="22"/>
          <w:szCs w:val="22"/>
        </w:rPr>
      </w:pPr>
      <w:r w:rsidRPr="00B26095">
        <w:rPr>
          <w:rFonts w:ascii="Arial" w:hAnsi="Arial" w:cs="Arial"/>
          <w:sz w:val="22"/>
          <w:szCs w:val="22"/>
        </w:rPr>
        <w:t>Generación de indicaciones geomecánicas que garanticen el cumplimiento de los planes mineros, alineando los criterios técnicos con la planificación operativa y asegurando la aplicación de estándares de clase mundial.</w:t>
      </w:r>
    </w:p>
    <w:p w14:paraId="1E837785" w14:textId="77777777" w:rsidR="00362FEA" w:rsidRDefault="00362FEA" w:rsidP="00B26095">
      <w:pPr>
        <w:jc w:val="both"/>
        <w:rPr>
          <w:rFonts w:ascii="Arial" w:hAnsi="Arial" w:cs="Arial"/>
          <w:sz w:val="22"/>
          <w:szCs w:val="22"/>
        </w:rPr>
      </w:pPr>
    </w:p>
    <w:p w14:paraId="1AFF296C" w14:textId="2C7FE818" w:rsidR="00362FEA" w:rsidRDefault="00362FEA" w:rsidP="00B26095">
      <w:pPr>
        <w:jc w:val="both"/>
        <w:rPr>
          <w:rFonts w:ascii="Arial" w:hAnsi="Arial" w:cs="Arial"/>
          <w:sz w:val="22"/>
          <w:szCs w:val="22"/>
        </w:rPr>
      </w:pPr>
      <w:r>
        <w:rPr>
          <w:noProof/>
        </w:rPr>
        <w:drawing>
          <wp:inline distT="0" distB="0" distL="0" distR="0" wp14:anchorId="41F7ABCC" wp14:editId="66F34539">
            <wp:extent cx="3166110" cy="3449320"/>
            <wp:effectExtent l="0" t="0" r="0" b="0"/>
            <wp:docPr id="114589929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9292" name="Imagen 1" descr="Interfaz de usuario gráfica, Aplicación, Tabla&#10;&#10;El contenido generado por IA puede ser incorrecto."/>
                    <pic:cNvPicPr/>
                  </pic:nvPicPr>
                  <pic:blipFill>
                    <a:blip r:embed="rId19"/>
                    <a:stretch>
                      <a:fillRect/>
                    </a:stretch>
                  </pic:blipFill>
                  <pic:spPr>
                    <a:xfrm>
                      <a:off x="0" y="0"/>
                      <a:ext cx="3166110" cy="3449320"/>
                    </a:xfrm>
                    <a:prstGeom prst="rect">
                      <a:avLst/>
                    </a:prstGeom>
                  </pic:spPr>
                </pic:pic>
              </a:graphicData>
            </a:graphic>
          </wp:inline>
        </w:drawing>
      </w:r>
    </w:p>
    <w:p w14:paraId="0AA856E7" w14:textId="77777777" w:rsidR="00362FEA" w:rsidRDefault="00362FEA" w:rsidP="00B26095">
      <w:pPr>
        <w:jc w:val="both"/>
        <w:rPr>
          <w:rFonts w:ascii="Arial" w:hAnsi="Arial" w:cs="Arial"/>
          <w:sz w:val="22"/>
          <w:szCs w:val="22"/>
        </w:rPr>
      </w:pPr>
    </w:p>
    <w:p w14:paraId="5212BAD1" w14:textId="2EA97808" w:rsidR="00362FEA" w:rsidRPr="00B26095" w:rsidRDefault="00362FEA" w:rsidP="00B26095">
      <w:pPr>
        <w:jc w:val="both"/>
        <w:rPr>
          <w:rFonts w:ascii="Arial" w:hAnsi="Arial" w:cs="Arial"/>
          <w:sz w:val="22"/>
          <w:szCs w:val="22"/>
        </w:rPr>
      </w:pPr>
      <w:r>
        <w:rPr>
          <w:noProof/>
        </w:rPr>
        <w:drawing>
          <wp:inline distT="0" distB="0" distL="0" distR="0" wp14:anchorId="366E99A8" wp14:editId="29BBE220">
            <wp:extent cx="3166110" cy="3448685"/>
            <wp:effectExtent l="0" t="0" r="0" b="0"/>
            <wp:docPr id="6448152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5270" name="Imagen 1" descr="Interfaz de usuario gráfica&#10;&#10;El contenido generado por IA puede ser incorrecto."/>
                    <pic:cNvPicPr/>
                  </pic:nvPicPr>
                  <pic:blipFill>
                    <a:blip r:embed="rId20"/>
                    <a:stretch>
                      <a:fillRect/>
                    </a:stretch>
                  </pic:blipFill>
                  <pic:spPr>
                    <a:xfrm>
                      <a:off x="0" y="0"/>
                      <a:ext cx="3166110" cy="3448685"/>
                    </a:xfrm>
                    <a:prstGeom prst="rect">
                      <a:avLst/>
                    </a:prstGeom>
                  </pic:spPr>
                </pic:pic>
              </a:graphicData>
            </a:graphic>
          </wp:inline>
        </w:drawing>
      </w:r>
    </w:p>
    <w:p w14:paraId="7C395D94" w14:textId="77777777" w:rsidR="00A800A9" w:rsidRDefault="00A800A9" w:rsidP="00A800A9">
      <w:pPr>
        <w:rPr>
          <w:rFonts w:ascii="Arial" w:hAnsi="Arial" w:cs="Arial"/>
          <w:b/>
          <w:i/>
          <w:iCs/>
          <w:sz w:val="16"/>
          <w:szCs w:val="16"/>
        </w:rPr>
      </w:pPr>
    </w:p>
    <w:p w14:paraId="1CBAE512" w14:textId="084939C1" w:rsidR="00362FEA" w:rsidRPr="00A800A9" w:rsidRDefault="00362FEA" w:rsidP="00A800A9">
      <w:pPr>
        <w:rPr>
          <w:rFonts w:ascii="Arial" w:hAnsi="Arial" w:cs="Arial"/>
          <w:bCs/>
          <w:i/>
          <w:iCs/>
          <w:sz w:val="16"/>
          <w:szCs w:val="16"/>
        </w:rPr>
      </w:pPr>
      <w:r w:rsidRPr="00A800A9">
        <w:rPr>
          <w:rFonts w:ascii="Arial" w:hAnsi="Arial" w:cs="Arial"/>
          <w:b/>
          <w:i/>
          <w:iCs/>
          <w:sz w:val="16"/>
          <w:szCs w:val="16"/>
        </w:rPr>
        <w:t xml:space="preserve">Figura N° </w:t>
      </w:r>
      <w:r w:rsidR="00AC7237" w:rsidRPr="00A800A9">
        <w:rPr>
          <w:rFonts w:ascii="Arial" w:hAnsi="Arial" w:cs="Arial"/>
          <w:b/>
          <w:i/>
          <w:iCs/>
          <w:sz w:val="16"/>
          <w:szCs w:val="16"/>
        </w:rPr>
        <w:t>8</w:t>
      </w:r>
      <w:r w:rsidRPr="00A800A9">
        <w:rPr>
          <w:rFonts w:ascii="Arial" w:hAnsi="Arial" w:cs="Arial"/>
          <w:b/>
          <w:i/>
          <w:iCs/>
          <w:sz w:val="16"/>
          <w:szCs w:val="16"/>
        </w:rPr>
        <w:t xml:space="preserve">: </w:t>
      </w:r>
      <w:r w:rsidR="00A800A9" w:rsidRPr="00A800A9">
        <w:rPr>
          <w:rFonts w:ascii="Arial" w:hAnsi="Arial" w:cs="Arial"/>
          <w:b/>
          <w:i/>
          <w:iCs/>
          <w:sz w:val="16"/>
          <w:szCs w:val="16"/>
        </w:rPr>
        <w:br/>
      </w:r>
      <w:r w:rsidRPr="00A800A9">
        <w:rPr>
          <w:rFonts w:ascii="Arial" w:hAnsi="Arial" w:cs="Arial"/>
          <w:bCs/>
          <w:i/>
          <w:iCs/>
          <w:sz w:val="16"/>
          <w:szCs w:val="16"/>
        </w:rPr>
        <w:t>Indicaciones geomecánicas para diseños mineros.</w:t>
      </w:r>
    </w:p>
    <w:p w14:paraId="2A97C372" w14:textId="77777777" w:rsidR="00362FEA" w:rsidRDefault="00362FEA" w:rsidP="00362FEA">
      <w:pPr>
        <w:jc w:val="center"/>
        <w:rPr>
          <w:rFonts w:ascii="Arial" w:hAnsi="Arial" w:cs="Arial"/>
          <w:bCs/>
          <w:i/>
          <w:iCs/>
          <w:sz w:val="20"/>
          <w:szCs w:val="20"/>
        </w:rPr>
      </w:pPr>
    </w:p>
    <w:p w14:paraId="6456C4F2" w14:textId="77777777" w:rsidR="00A800A9" w:rsidRDefault="00A800A9" w:rsidP="00B26095">
      <w:pPr>
        <w:jc w:val="both"/>
        <w:rPr>
          <w:rFonts w:ascii="Arial" w:hAnsi="Arial" w:cs="Arial"/>
          <w:b/>
          <w:bCs/>
          <w:sz w:val="22"/>
          <w:szCs w:val="22"/>
        </w:rPr>
      </w:pPr>
    </w:p>
    <w:p w14:paraId="59E6A1FD" w14:textId="77777777" w:rsidR="00A800A9" w:rsidRDefault="00A800A9" w:rsidP="00B26095">
      <w:pPr>
        <w:jc w:val="both"/>
        <w:rPr>
          <w:rFonts w:ascii="Arial" w:hAnsi="Arial" w:cs="Arial"/>
          <w:b/>
          <w:bCs/>
          <w:sz w:val="22"/>
          <w:szCs w:val="22"/>
        </w:rPr>
      </w:pPr>
    </w:p>
    <w:p w14:paraId="0371A9E7" w14:textId="77777777" w:rsidR="00A800A9" w:rsidRDefault="00A800A9" w:rsidP="00B26095">
      <w:pPr>
        <w:jc w:val="both"/>
        <w:rPr>
          <w:rFonts w:ascii="Arial" w:hAnsi="Arial" w:cs="Arial"/>
          <w:b/>
          <w:bCs/>
          <w:sz w:val="22"/>
          <w:szCs w:val="22"/>
        </w:rPr>
      </w:pPr>
    </w:p>
    <w:p w14:paraId="1C44F4BF" w14:textId="7FE15B1F" w:rsidR="00B26095" w:rsidRDefault="00B26095" w:rsidP="00B26095">
      <w:pPr>
        <w:jc w:val="both"/>
        <w:rPr>
          <w:rFonts w:ascii="Arial" w:hAnsi="Arial" w:cs="Arial"/>
          <w:b/>
          <w:bCs/>
          <w:sz w:val="22"/>
          <w:szCs w:val="22"/>
        </w:rPr>
      </w:pPr>
      <w:r w:rsidRPr="00B26095">
        <w:rPr>
          <w:rFonts w:ascii="Arial" w:hAnsi="Arial" w:cs="Arial"/>
          <w:b/>
          <w:bCs/>
          <w:sz w:val="22"/>
          <w:szCs w:val="22"/>
        </w:rPr>
        <w:lastRenderedPageBreak/>
        <w:t>3.2.5 Seguimiento y Control Operativo:</w:t>
      </w:r>
    </w:p>
    <w:p w14:paraId="7390A0FC" w14:textId="77777777" w:rsidR="00B26095" w:rsidRPr="00B26095" w:rsidRDefault="00B26095" w:rsidP="00B26095">
      <w:pPr>
        <w:jc w:val="both"/>
        <w:rPr>
          <w:rFonts w:ascii="Arial" w:hAnsi="Arial" w:cs="Arial"/>
          <w:b/>
          <w:bCs/>
          <w:sz w:val="22"/>
          <w:szCs w:val="22"/>
        </w:rPr>
      </w:pPr>
    </w:p>
    <w:p w14:paraId="736F5B8D" w14:textId="77777777" w:rsidR="00362FEA" w:rsidRDefault="00B26095" w:rsidP="00362FEA">
      <w:pPr>
        <w:jc w:val="both"/>
        <w:rPr>
          <w:rFonts w:ascii="Arial" w:hAnsi="Arial" w:cs="Arial"/>
          <w:sz w:val="22"/>
          <w:szCs w:val="22"/>
        </w:rPr>
      </w:pPr>
      <w:r w:rsidRPr="00B26095">
        <w:rPr>
          <w:rFonts w:ascii="Arial" w:hAnsi="Arial" w:cs="Arial"/>
          <w:sz w:val="22"/>
          <w:szCs w:val="22"/>
        </w:rPr>
        <w:t>Implementación de controles críticos, monitoreo geotécnico en tiempo real y verificación del cumplimiento de diseño, calidad constructiva y desempeño estructural. Se aplican protocolos como VCC (Verificación de Controles Críticos) y planes de respuesta TARP ante desviaciones o condiciones inestables.</w:t>
      </w:r>
    </w:p>
    <w:p w14:paraId="772E00D4" w14:textId="77777777" w:rsidR="00604571" w:rsidRDefault="00604571" w:rsidP="00362FEA">
      <w:pPr>
        <w:jc w:val="both"/>
        <w:rPr>
          <w:rFonts w:ascii="Arial" w:hAnsi="Arial" w:cs="Arial"/>
          <w:sz w:val="22"/>
          <w:szCs w:val="22"/>
        </w:rPr>
      </w:pPr>
    </w:p>
    <w:p w14:paraId="577C8ADE" w14:textId="444A5A19" w:rsidR="00362FEA" w:rsidRDefault="00362FEA" w:rsidP="00362FEA">
      <w:pPr>
        <w:jc w:val="both"/>
        <w:rPr>
          <w:rFonts w:ascii="Arial" w:hAnsi="Arial" w:cs="Arial"/>
          <w:bCs/>
          <w:i/>
          <w:iCs/>
          <w:sz w:val="20"/>
          <w:szCs w:val="20"/>
        </w:rPr>
      </w:pPr>
      <w:r>
        <w:rPr>
          <w:noProof/>
        </w:rPr>
        <w:drawing>
          <wp:inline distT="0" distB="0" distL="0" distR="0" wp14:anchorId="6F154984" wp14:editId="6D90DB4F">
            <wp:extent cx="3165475" cy="3713699"/>
            <wp:effectExtent l="0" t="0" r="0" b="1270"/>
            <wp:docPr id="6334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82" name="Imagen 1" descr="Texto&#10;&#10;El contenido generado por IA puede ser incorrecto."/>
                    <pic:cNvPicPr/>
                  </pic:nvPicPr>
                  <pic:blipFill>
                    <a:blip r:embed="rId21"/>
                    <a:stretch>
                      <a:fillRect/>
                    </a:stretch>
                  </pic:blipFill>
                  <pic:spPr>
                    <a:xfrm>
                      <a:off x="0" y="0"/>
                      <a:ext cx="3171013" cy="3720196"/>
                    </a:xfrm>
                    <a:prstGeom prst="rect">
                      <a:avLst/>
                    </a:prstGeom>
                  </pic:spPr>
                </pic:pic>
              </a:graphicData>
            </a:graphic>
          </wp:inline>
        </w:drawing>
      </w:r>
    </w:p>
    <w:p w14:paraId="106451DE" w14:textId="77777777" w:rsidR="00604571" w:rsidRDefault="00604571" w:rsidP="00604571">
      <w:pPr>
        <w:rPr>
          <w:rFonts w:ascii="Arial" w:hAnsi="Arial" w:cs="Arial"/>
          <w:b/>
          <w:i/>
          <w:iCs/>
          <w:sz w:val="18"/>
          <w:szCs w:val="18"/>
        </w:rPr>
      </w:pPr>
    </w:p>
    <w:p w14:paraId="5FE85517" w14:textId="14049F6A" w:rsidR="00362FEA" w:rsidRPr="00604571" w:rsidRDefault="00362FEA" w:rsidP="00604571">
      <w:pPr>
        <w:rPr>
          <w:rFonts w:ascii="Arial" w:hAnsi="Arial" w:cs="Arial"/>
          <w:bCs/>
          <w:i/>
          <w:iCs/>
          <w:sz w:val="18"/>
          <w:szCs w:val="18"/>
        </w:rPr>
      </w:pPr>
      <w:r w:rsidRPr="00604571">
        <w:rPr>
          <w:rFonts w:ascii="Arial" w:hAnsi="Arial" w:cs="Arial"/>
          <w:b/>
          <w:i/>
          <w:iCs/>
          <w:sz w:val="18"/>
          <w:szCs w:val="18"/>
        </w:rPr>
        <w:t xml:space="preserve">Figura N° </w:t>
      </w:r>
      <w:r w:rsidR="00AC7237" w:rsidRPr="00604571">
        <w:rPr>
          <w:rFonts w:ascii="Arial" w:hAnsi="Arial" w:cs="Arial"/>
          <w:b/>
          <w:i/>
          <w:iCs/>
          <w:sz w:val="18"/>
          <w:szCs w:val="18"/>
        </w:rPr>
        <w:t>9</w:t>
      </w:r>
      <w:r w:rsidRPr="00604571">
        <w:rPr>
          <w:rFonts w:ascii="Arial" w:hAnsi="Arial" w:cs="Arial"/>
          <w:b/>
          <w:i/>
          <w:iCs/>
          <w:sz w:val="18"/>
          <w:szCs w:val="18"/>
        </w:rPr>
        <w:t xml:space="preserve">: </w:t>
      </w:r>
      <w:r w:rsidR="00604571" w:rsidRPr="00604571">
        <w:rPr>
          <w:rFonts w:ascii="Arial" w:hAnsi="Arial" w:cs="Arial"/>
          <w:b/>
          <w:i/>
          <w:iCs/>
          <w:sz w:val="18"/>
          <w:szCs w:val="18"/>
        </w:rPr>
        <w:br/>
      </w:r>
      <w:r w:rsidR="00604571" w:rsidRPr="00604571">
        <w:rPr>
          <w:rFonts w:ascii="Arial" w:hAnsi="Arial" w:cs="Arial"/>
          <w:bCs/>
          <w:i/>
          <w:iCs/>
          <w:sz w:val="18"/>
          <w:szCs w:val="18"/>
        </w:rPr>
        <w:t>V</w:t>
      </w:r>
      <w:r w:rsidRPr="00604571">
        <w:rPr>
          <w:rFonts w:ascii="Arial" w:hAnsi="Arial" w:cs="Arial"/>
          <w:bCs/>
          <w:i/>
          <w:iCs/>
          <w:sz w:val="18"/>
          <w:szCs w:val="18"/>
        </w:rPr>
        <w:t>erificación y seguimiento continuo de las indicaciones geomecánicas.</w:t>
      </w:r>
    </w:p>
    <w:p w14:paraId="5DC7DD2A" w14:textId="77777777" w:rsidR="00362FEA" w:rsidRDefault="00362FEA" w:rsidP="00B26095">
      <w:pPr>
        <w:jc w:val="both"/>
        <w:rPr>
          <w:rFonts w:ascii="Arial" w:hAnsi="Arial" w:cs="Arial"/>
          <w:sz w:val="22"/>
          <w:szCs w:val="22"/>
        </w:rPr>
      </w:pPr>
    </w:p>
    <w:p w14:paraId="0D291397" w14:textId="6E58D361" w:rsidR="002F2814" w:rsidRDefault="00362FEA" w:rsidP="00B26095">
      <w:pPr>
        <w:jc w:val="both"/>
        <w:rPr>
          <w:rFonts w:ascii="Arial" w:hAnsi="Arial" w:cs="Arial"/>
          <w:sz w:val="22"/>
          <w:szCs w:val="22"/>
        </w:rPr>
      </w:pPr>
      <w:r>
        <w:rPr>
          <w:rFonts w:ascii="Arial" w:hAnsi="Arial" w:cs="Arial"/>
          <w:sz w:val="22"/>
          <w:szCs w:val="22"/>
        </w:rPr>
        <w:t>Este modelo de gestión operacional</w:t>
      </w:r>
      <w:r w:rsidR="00604571">
        <w:rPr>
          <w:rFonts w:ascii="Arial" w:hAnsi="Arial" w:cs="Arial"/>
          <w:sz w:val="22"/>
          <w:szCs w:val="22"/>
        </w:rPr>
        <w:t>,</w:t>
      </w:r>
      <w:r>
        <w:rPr>
          <w:rFonts w:ascii="Arial" w:hAnsi="Arial" w:cs="Arial"/>
          <w:sz w:val="22"/>
          <w:szCs w:val="22"/>
        </w:rPr>
        <w:t xml:space="preserve"> implementado desde 2021</w:t>
      </w:r>
      <w:r w:rsidR="00B42C7B">
        <w:rPr>
          <w:rFonts w:ascii="Arial" w:hAnsi="Arial" w:cs="Arial"/>
          <w:sz w:val="22"/>
          <w:szCs w:val="22"/>
        </w:rPr>
        <w:t xml:space="preserve">, ha tenido un gran impacto hasta </w:t>
      </w:r>
      <w:r>
        <w:rPr>
          <w:rFonts w:ascii="Arial" w:hAnsi="Arial" w:cs="Arial"/>
          <w:sz w:val="22"/>
          <w:szCs w:val="22"/>
        </w:rPr>
        <w:t>2025</w:t>
      </w:r>
      <w:r w:rsidR="00B42C7B">
        <w:rPr>
          <w:rFonts w:ascii="Arial" w:hAnsi="Arial" w:cs="Arial"/>
          <w:sz w:val="22"/>
          <w:szCs w:val="22"/>
        </w:rPr>
        <w:t>,</w:t>
      </w:r>
      <w:r>
        <w:rPr>
          <w:rFonts w:ascii="Arial" w:hAnsi="Arial" w:cs="Arial"/>
          <w:sz w:val="22"/>
          <w:szCs w:val="22"/>
        </w:rPr>
        <w:t xml:space="preserve"> ya que todos los procesos fueron estandarizados logrando contar </w:t>
      </w:r>
      <w:r w:rsidR="00CC24BE">
        <w:rPr>
          <w:rFonts w:ascii="Arial" w:hAnsi="Arial" w:cs="Arial"/>
          <w:sz w:val="22"/>
          <w:szCs w:val="22"/>
        </w:rPr>
        <w:t xml:space="preserve">con </w:t>
      </w:r>
      <w:r>
        <w:rPr>
          <w:rFonts w:ascii="Arial" w:hAnsi="Arial" w:cs="Arial"/>
          <w:sz w:val="22"/>
          <w:szCs w:val="22"/>
        </w:rPr>
        <w:t>evaluaciones geomec</w:t>
      </w:r>
      <w:r w:rsidR="00CC24BE">
        <w:rPr>
          <w:rFonts w:ascii="Arial" w:hAnsi="Arial" w:cs="Arial"/>
          <w:sz w:val="22"/>
          <w:szCs w:val="22"/>
        </w:rPr>
        <w:t>á</w:t>
      </w:r>
      <w:r>
        <w:rPr>
          <w:rFonts w:ascii="Arial" w:hAnsi="Arial" w:cs="Arial"/>
          <w:sz w:val="22"/>
          <w:szCs w:val="22"/>
        </w:rPr>
        <w:t>nica</w:t>
      </w:r>
      <w:r w:rsidR="00CC24BE">
        <w:rPr>
          <w:rFonts w:ascii="Arial" w:hAnsi="Arial" w:cs="Arial"/>
          <w:sz w:val="22"/>
          <w:szCs w:val="22"/>
        </w:rPr>
        <w:t>s</w:t>
      </w:r>
      <w:r>
        <w:rPr>
          <w:rFonts w:ascii="Arial" w:hAnsi="Arial" w:cs="Arial"/>
          <w:sz w:val="22"/>
          <w:szCs w:val="22"/>
        </w:rPr>
        <w:t xml:space="preserve"> muy confiables con baja probabilidad de falla al contar con información en cantidad y calidad.</w:t>
      </w:r>
    </w:p>
    <w:p w14:paraId="4478EE40" w14:textId="77777777" w:rsidR="00CC24BE" w:rsidRDefault="00CC24BE" w:rsidP="00B26095">
      <w:pPr>
        <w:jc w:val="both"/>
        <w:rPr>
          <w:rFonts w:ascii="Arial" w:hAnsi="Arial" w:cs="Arial"/>
          <w:sz w:val="22"/>
          <w:szCs w:val="22"/>
        </w:rPr>
      </w:pPr>
    </w:p>
    <w:p w14:paraId="03A3B388" w14:textId="6E9D5D0C" w:rsidR="00362FEA" w:rsidRPr="002A0140" w:rsidRDefault="00362FEA" w:rsidP="00B26095">
      <w:pPr>
        <w:jc w:val="both"/>
        <w:rPr>
          <w:rFonts w:ascii="Arial" w:hAnsi="Arial" w:cs="Arial"/>
          <w:b/>
          <w:bCs/>
          <w:sz w:val="22"/>
          <w:szCs w:val="22"/>
        </w:rPr>
      </w:pPr>
      <w:r w:rsidRPr="002A0140">
        <w:rPr>
          <w:rFonts w:ascii="Arial" w:hAnsi="Arial" w:cs="Arial"/>
          <w:b/>
          <w:bCs/>
          <w:sz w:val="22"/>
          <w:szCs w:val="22"/>
        </w:rPr>
        <w:t>A continuación, en la</w:t>
      </w:r>
      <w:r w:rsidR="00CC24BE" w:rsidRPr="002A0140">
        <w:rPr>
          <w:rFonts w:ascii="Arial" w:hAnsi="Arial" w:cs="Arial"/>
          <w:b/>
          <w:bCs/>
          <w:sz w:val="22"/>
          <w:szCs w:val="22"/>
        </w:rPr>
        <w:t>s</w:t>
      </w:r>
      <w:r w:rsidRPr="002A0140">
        <w:rPr>
          <w:rFonts w:ascii="Arial" w:hAnsi="Arial" w:cs="Arial"/>
          <w:b/>
          <w:bCs/>
          <w:sz w:val="22"/>
          <w:szCs w:val="22"/>
        </w:rPr>
        <w:t xml:space="preserve"> figura</w:t>
      </w:r>
      <w:r w:rsidR="00CC24BE" w:rsidRPr="002A0140">
        <w:rPr>
          <w:rFonts w:ascii="Arial" w:hAnsi="Arial" w:cs="Arial"/>
          <w:b/>
          <w:bCs/>
          <w:sz w:val="22"/>
          <w:szCs w:val="22"/>
        </w:rPr>
        <w:t>s</w:t>
      </w:r>
      <w:r w:rsidRPr="002A0140">
        <w:rPr>
          <w:rFonts w:ascii="Arial" w:hAnsi="Arial" w:cs="Arial"/>
          <w:b/>
          <w:bCs/>
          <w:sz w:val="22"/>
          <w:szCs w:val="22"/>
        </w:rPr>
        <w:t xml:space="preserve"> N° </w:t>
      </w:r>
      <w:r w:rsidR="00CC24BE" w:rsidRPr="002A0140">
        <w:rPr>
          <w:rFonts w:ascii="Arial" w:hAnsi="Arial" w:cs="Arial"/>
          <w:b/>
          <w:bCs/>
          <w:sz w:val="22"/>
          <w:szCs w:val="22"/>
        </w:rPr>
        <w:t xml:space="preserve">10 </w:t>
      </w:r>
      <w:r w:rsidRPr="002A0140">
        <w:rPr>
          <w:rFonts w:ascii="Arial" w:hAnsi="Arial" w:cs="Arial"/>
          <w:b/>
          <w:bCs/>
          <w:sz w:val="22"/>
          <w:szCs w:val="22"/>
        </w:rPr>
        <w:t xml:space="preserve">y </w:t>
      </w:r>
      <w:r w:rsidR="00CC24BE" w:rsidRPr="002A0140">
        <w:rPr>
          <w:rFonts w:ascii="Arial" w:hAnsi="Arial" w:cs="Arial"/>
          <w:b/>
          <w:bCs/>
          <w:sz w:val="22"/>
          <w:szCs w:val="22"/>
        </w:rPr>
        <w:t>11</w:t>
      </w:r>
      <w:r w:rsidR="00C7546C">
        <w:rPr>
          <w:rFonts w:ascii="Arial" w:hAnsi="Arial" w:cs="Arial"/>
          <w:b/>
          <w:bCs/>
          <w:sz w:val="22"/>
          <w:szCs w:val="22"/>
        </w:rPr>
        <w:t>,</w:t>
      </w:r>
      <w:r w:rsidR="00CC24BE" w:rsidRPr="002A0140">
        <w:rPr>
          <w:rFonts w:ascii="Arial" w:hAnsi="Arial" w:cs="Arial"/>
          <w:b/>
          <w:bCs/>
          <w:sz w:val="22"/>
          <w:szCs w:val="22"/>
        </w:rPr>
        <w:t xml:space="preserve"> se</w:t>
      </w:r>
      <w:r w:rsidRPr="002A0140">
        <w:rPr>
          <w:rFonts w:ascii="Arial" w:hAnsi="Arial" w:cs="Arial"/>
          <w:b/>
          <w:bCs/>
          <w:sz w:val="22"/>
          <w:szCs w:val="22"/>
        </w:rPr>
        <w:t xml:space="preserve"> muestra el proceso integral del “Modelo de Gestión Geomecánica Operacional.</w:t>
      </w:r>
    </w:p>
    <w:p w14:paraId="3C862FE5" w14:textId="77777777" w:rsidR="00362FEA" w:rsidRDefault="00362FEA" w:rsidP="00B26095">
      <w:pPr>
        <w:jc w:val="both"/>
        <w:rPr>
          <w:rFonts w:ascii="Arial" w:hAnsi="Arial" w:cs="Arial"/>
          <w:sz w:val="22"/>
          <w:szCs w:val="22"/>
        </w:rPr>
      </w:pPr>
    </w:p>
    <w:p w14:paraId="0B93F335" w14:textId="28DB21B8" w:rsidR="002F2814" w:rsidRPr="003D1DEA" w:rsidRDefault="00B4060E" w:rsidP="00B26095">
      <w:pPr>
        <w:jc w:val="both"/>
        <w:rPr>
          <w:rFonts w:ascii="Arial" w:hAnsi="Arial" w:cs="Arial"/>
          <w:sz w:val="22"/>
          <w:szCs w:val="22"/>
        </w:rPr>
      </w:pPr>
      <w:r>
        <w:rPr>
          <w:rFonts w:ascii="Arial" w:hAnsi="Arial" w:cs="Arial"/>
          <w:noProof/>
          <w:sz w:val="22"/>
          <w:szCs w:val="22"/>
        </w:rPr>
        <w:drawing>
          <wp:inline distT="0" distB="0" distL="0" distR="0" wp14:anchorId="6445B349" wp14:editId="68ED2A94">
            <wp:extent cx="3166110" cy="1829004"/>
            <wp:effectExtent l="0" t="0" r="0" b="0"/>
            <wp:docPr id="821350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7920" cy="1853157"/>
                    </a:xfrm>
                    <a:prstGeom prst="rect">
                      <a:avLst/>
                    </a:prstGeom>
                    <a:noFill/>
                  </pic:spPr>
                </pic:pic>
              </a:graphicData>
            </a:graphic>
          </wp:inline>
        </w:drawing>
      </w:r>
    </w:p>
    <w:p w14:paraId="7F53997A" w14:textId="77777777" w:rsidR="002A0140" w:rsidRDefault="002A0140" w:rsidP="002A0140">
      <w:pPr>
        <w:rPr>
          <w:rFonts w:ascii="Arial" w:hAnsi="Arial" w:cs="Arial"/>
          <w:b/>
          <w:i/>
          <w:iCs/>
          <w:sz w:val="18"/>
          <w:szCs w:val="18"/>
        </w:rPr>
      </w:pPr>
    </w:p>
    <w:p w14:paraId="42A32F57" w14:textId="0A447545" w:rsidR="00B4060E" w:rsidRDefault="00B4060E" w:rsidP="002A0140">
      <w:pPr>
        <w:rPr>
          <w:rFonts w:ascii="Arial" w:hAnsi="Arial" w:cs="Arial"/>
          <w:bCs/>
          <w:i/>
          <w:iCs/>
          <w:sz w:val="18"/>
          <w:szCs w:val="18"/>
        </w:rPr>
      </w:pPr>
      <w:r w:rsidRPr="002A0140">
        <w:rPr>
          <w:rFonts w:ascii="Arial" w:hAnsi="Arial" w:cs="Arial"/>
          <w:b/>
          <w:i/>
          <w:iCs/>
          <w:sz w:val="18"/>
          <w:szCs w:val="18"/>
        </w:rPr>
        <w:t xml:space="preserve">Figura N° </w:t>
      </w:r>
      <w:r w:rsidR="00AC7237" w:rsidRPr="002A0140">
        <w:rPr>
          <w:rFonts w:ascii="Arial" w:hAnsi="Arial" w:cs="Arial"/>
          <w:b/>
          <w:i/>
          <w:iCs/>
          <w:sz w:val="18"/>
          <w:szCs w:val="18"/>
        </w:rPr>
        <w:t>10</w:t>
      </w:r>
      <w:r w:rsidRPr="002A0140">
        <w:rPr>
          <w:rFonts w:ascii="Arial" w:hAnsi="Arial" w:cs="Arial"/>
          <w:b/>
          <w:i/>
          <w:iCs/>
          <w:sz w:val="18"/>
          <w:szCs w:val="18"/>
        </w:rPr>
        <w:t xml:space="preserve">: </w:t>
      </w:r>
      <w:r w:rsidR="002A0140">
        <w:rPr>
          <w:rFonts w:ascii="Arial" w:hAnsi="Arial" w:cs="Arial"/>
          <w:b/>
          <w:i/>
          <w:iCs/>
          <w:sz w:val="18"/>
          <w:szCs w:val="18"/>
        </w:rPr>
        <w:br/>
      </w:r>
      <w:r w:rsidRPr="002A0140">
        <w:rPr>
          <w:rFonts w:ascii="Arial" w:hAnsi="Arial" w:cs="Arial"/>
          <w:bCs/>
          <w:i/>
          <w:iCs/>
          <w:sz w:val="18"/>
          <w:szCs w:val="18"/>
        </w:rPr>
        <w:t>Modelo de Gestión de Geomecánica Operacional.</w:t>
      </w:r>
    </w:p>
    <w:p w14:paraId="6F50ABAC" w14:textId="77777777" w:rsidR="002A0140" w:rsidRPr="002A0140" w:rsidRDefault="002A0140" w:rsidP="002A0140">
      <w:pPr>
        <w:rPr>
          <w:rFonts w:ascii="Arial" w:hAnsi="Arial" w:cs="Arial"/>
          <w:bCs/>
          <w:i/>
          <w:iCs/>
          <w:sz w:val="18"/>
          <w:szCs w:val="18"/>
        </w:rPr>
      </w:pPr>
    </w:p>
    <w:p w14:paraId="3A3857CC" w14:textId="77777777" w:rsidR="00B4060E" w:rsidRDefault="00B4060E" w:rsidP="00B4060E">
      <w:pPr>
        <w:jc w:val="center"/>
        <w:rPr>
          <w:rFonts w:ascii="Arial" w:hAnsi="Arial" w:cs="Arial"/>
          <w:bCs/>
          <w:sz w:val="20"/>
          <w:szCs w:val="20"/>
        </w:rPr>
      </w:pPr>
    </w:p>
    <w:p w14:paraId="3DB6C91B" w14:textId="5EC5EAFA" w:rsidR="0074094B" w:rsidRDefault="0074094B" w:rsidP="00B4060E">
      <w:pPr>
        <w:jc w:val="center"/>
        <w:rPr>
          <w:rFonts w:ascii="Arial" w:hAnsi="Arial" w:cs="Arial"/>
          <w:bCs/>
          <w:sz w:val="20"/>
          <w:szCs w:val="20"/>
        </w:rPr>
      </w:pPr>
      <w:r>
        <w:rPr>
          <w:rFonts w:ascii="Arial" w:hAnsi="Arial" w:cs="Arial"/>
          <w:noProof/>
          <w:sz w:val="22"/>
          <w:szCs w:val="22"/>
        </w:rPr>
        <w:drawing>
          <wp:inline distT="0" distB="0" distL="0" distR="0" wp14:anchorId="69D45C66" wp14:editId="6114C23D">
            <wp:extent cx="3166110" cy="1511966"/>
            <wp:effectExtent l="0" t="0" r="0" b="0"/>
            <wp:docPr id="1343685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1511966"/>
                    </a:xfrm>
                    <a:prstGeom prst="rect">
                      <a:avLst/>
                    </a:prstGeom>
                    <a:noFill/>
                  </pic:spPr>
                </pic:pic>
              </a:graphicData>
            </a:graphic>
          </wp:inline>
        </w:drawing>
      </w:r>
    </w:p>
    <w:p w14:paraId="0113605D" w14:textId="77777777" w:rsidR="0074094B" w:rsidRDefault="0074094B" w:rsidP="00B4060E">
      <w:pPr>
        <w:jc w:val="center"/>
        <w:rPr>
          <w:rFonts w:ascii="Arial" w:hAnsi="Arial" w:cs="Arial"/>
          <w:bCs/>
          <w:sz w:val="20"/>
          <w:szCs w:val="20"/>
        </w:rPr>
      </w:pPr>
    </w:p>
    <w:p w14:paraId="406AA2F6" w14:textId="77777777" w:rsidR="002A0140" w:rsidRDefault="002A0140" w:rsidP="002A0140">
      <w:pPr>
        <w:rPr>
          <w:rFonts w:ascii="Arial" w:hAnsi="Arial" w:cs="Arial"/>
          <w:b/>
          <w:i/>
          <w:iCs/>
          <w:sz w:val="18"/>
          <w:szCs w:val="18"/>
        </w:rPr>
      </w:pPr>
    </w:p>
    <w:p w14:paraId="1717C361" w14:textId="04D6D309" w:rsidR="0074094B" w:rsidRPr="002A0140" w:rsidRDefault="0074094B" w:rsidP="002A0140">
      <w:pPr>
        <w:rPr>
          <w:rFonts w:ascii="Arial" w:hAnsi="Arial" w:cs="Arial"/>
          <w:bCs/>
          <w:i/>
          <w:iCs/>
          <w:sz w:val="18"/>
          <w:szCs w:val="18"/>
        </w:rPr>
      </w:pPr>
      <w:r w:rsidRPr="002A0140">
        <w:rPr>
          <w:rFonts w:ascii="Arial" w:hAnsi="Arial" w:cs="Arial"/>
          <w:b/>
          <w:i/>
          <w:iCs/>
          <w:sz w:val="18"/>
          <w:szCs w:val="18"/>
        </w:rPr>
        <w:t xml:space="preserve">Figura N° </w:t>
      </w:r>
      <w:r w:rsidR="00AC7237" w:rsidRPr="002A0140">
        <w:rPr>
          <w:rFonts w:ascii="Arial" w:hAnsi="Arial" w:cs="Arial"/>
          <w:b/>
          <w:i/>
          <w:iCs/>
          <w:sz w:val="18"/>
          <w:szCs w:val="18"/>
        </w:rPr>
        <w:t>11</w:t>
      </w:r>
      <w:r w:rsidRPr="002A0140">
        <w:rPr>
          <w:rFonts w:ascii="Arial" w:hAnsi="Arial" w:cs="Arial"/>
          <w:b/>
          <w:i/>
          <w:iCs/>
          <w:sz w:val="18"/>
          <w:szCs w:val="18"/>
        </w:rPr>
        <w:t xml:space="preserve">: </w:t>
      </w:r>
      <w:r w:rsidR="002A0140" w:rsidRPr="002A0140">
        <w:rPr>
          <w:rFonts w:ascii="Arial" w:hAnsi="Arial" w:cs="Arial"/>
          <w:b/>
          <w:i/>
          <w:iCs/>
          <w:sz w:val="18"/>
          <w:szCs w:val="18"/>
        </w:rPr>
        <w:br/>
      </w:r>
      <w:r w:rsidRPr="002A0140">
        <w:rPr>
          <w:rFonts w:ascii="Arial" w:hAnsi="Arial" w:cs="Arial"/>
          <w:bCs/>
          <w:i/>
          <w:iCs/>
          <w:sz w:val="18"/>
          <w:szCs w:val="18"/>
        </w:rPr>
        <w:t>Proceso de diseño geomecánico Volcan.</w:t>
      </w:r>
    </w:p>
    <w:p w14:paraId="50D38C9B" w14:textId="77777777" w:rsidR="0074094B" w:rsidRDefault="0074094B" w:rsidP="00B4060E">
      <w:pPr>
        <w:jc w:val="center"/>
        <w:rPr>
          <w:rFonts w:ascii="Arial" w:hAnsi="Arial" w:cs="Arial"/>
          <w:bCs/>
          <w:sz w:val="20"/>
          <w:szCs w:val="20"/>
        </w:rPr>
      </w:pPr>
    </w:p>
    <w:p w14:paraId="42FA4AE3" w14:textId="77777777" w:rsidR="0074094B" w:rsidRPr="00B4060E" w:rsidRDefault="0074094B" w:rsidP="00B4060E">
      <w:pPr>
        <w:jc w:val="center"/>
        <w:rPr>
          <w:rFonts w:ascii="Arial" w:hAnsi="Arial" w:cs="Arial"/>
          <w:bCs/>
          <w:sz w:val="20"/>
          <w:szCs w:val="20"/>
        </w:rPr>
      </w:pPr>
    </w:p>
    <w:p w14:paraId="656F1500" w14:textId="1E8D03A7" w:rsidR="007D2A73" w:rsidRPr="00B4060E" w:rsidRDefault="00B4060E" w:rsidP="00B4060E">
      <w:pPr>
        <w:jc w:val="both"/>
        <w:rPr>
          <w:rFonts w:ascii="Arial" w:hAnsi="Arial" w:cs="Arial"/>
          <w:b/>
          <w:sz w:val="22"/>
          <w:szCs w:val="22"/>
        </w:rPr>
      </w:pPr>
      <w:r w:rsidRPr="00B4060E">
        <w:rPr>
          <w:rFonts w:ascii="Arial" w:hAnsi="Arial" w:cs="Arial"/>
          <w:b/>
          <w:sz w:val="22"/>
          <w:szCs w:val="22"/>
        </w:rPr>
        <w:t>3.3 Enfoque Predictivo y Método Bayesiano para la Reducción de la Probabilidad de Falla y Optimización del Diseño Geomecánico</w:t>
      </w:r>
      <w:r>
        <w:rPr>
          <w:rFonts w:ascii="Arial" w:hAnsi="Arial" w:cs="Arial"/>
          <w:b/>
          <w:sz w:val="22"/>
          <w:szCs w:val="22"/>
        </w:rPr>
        <w:t>.</w:t>
      </w:r>
    </w:p>
    <w:p w14:paraId="69D033E7" w14:textId="77777777" w:rsidR="00B4060E" w:rsidRDefault="00B4060E" w:rsidP="00B4060E">
      <w:pPr>
        <w:jc w:val="both"/>
        <w:rPr>
          <w:rFonts w:ascii="Arial" w:hAnsi="Arial" w:cs="Arial"/>
          <w:bCs/>
          <w:sz w:val="22"/>
          <w:szCs w:val="22"/>
        </w:rPr>
      </w:pPr>
    </w:p>
    <w:p w14:paraId="328A4EC8" w14:textId="77777777" w:rsidR="00C66456" w:rsidRDefault="00760CD9" w:rsidP="00760CD9">
      <w:pPr>
        <w:jc w:val="both"/>
        <w:rPr>
          <w:rFonts w:ascii="Arial" w:hAnsi="Arial" w:cs="Arial"/>
          <w:bCs/>
          <w:sz w:val="22"/>
          <w:szCs w:val="22"/>
        </w:rPr>
      </w:pPr>
      <w:r w:rsidRPr="00760CD9">
        <w:rPr>
          <w:rFonts w:ascii="Arial" w:hAnsi="Arial" w:cs="Arial"/>
          <w:bCs/>
          <w:sz w:val="22"/>
          <w:szCs w:val="22"/>
        </w:rPr>
        <w:t xml:space="preserve">En los </w:t>
      </w:r>
      <w:r w:rsidRPr="00C66456">
        <w:rPr>
          <w:rFonts w:ascii="Arial" w:hAnsi="Arial" w:cs="Arial"/>
          <w:b/>
          <w:sz w:val="22"/>
          <w:szCs w:val="22"/>
        </w:rPr>
        <w:t>entornos geotécnicos complejos y altamente dinámicos</w:t>
      </w:r>
      <w:r w:rsidRPr="00760CD9">
        <w:rPr>
          <w:rFonts w:ascii="Arial" w:hAnsi="Arial" w:cs="Arial"/>
          <w:bCs/>
          <w:sz w:val="22"/>
          <w:szCs w:val="22"/>
        </w:rPr>
        <w:t xml:space="preserve"> que caracterizan a la minería subterránea y a cielo abierto, la incertidumbre inherente al comportamiento del macizo rocoso representa uno de los desafíos más críticos para la toma de decisiones técnicas. </w:t>
      </w:r>
    </w:p>
    <w:p w14:paraId="34A04EA6" w14:textId="77777777" w:rsidR="00C66456" w:rsidRDefault="00C66456" w:rsidP="00760CD9">
      <w:pPr>
        <w:jc w:val="both"/>
        <w:rPr>
          <w:rFonts w:ascii="Arial" w:hAnsi="Arial" w:cs="Arial"/>
          <w:bCs/>
          <w:sz w:val="22"/>
          <w:szCs w:val="22"/>
        </w:rPr>
      </w:pPr>
    </w:p>
    <w:p w14:paraId="5F930368" w14:textId="36ECC723" w:rsidR="00760CD9" w:rsidRPr="00760CD9" w:rsidRDefault="00760CD9" w:rsidP="00760CD9">
      <w:pPr>
        <w:jc w:val="both"/>
        <w:rPr>
          <w:rFonts w:ascii="Arial" w:hAnsi="Arial" w:cs="Arial"/>
          <w:bCs/>
          <w:sz w:val="22"/>
          <w:szCs w:val="22"/>
        </w:rPr>
      </w:pPr>
      <w:r w:rsidRPr="00760CD9">
        <w:rPr>
          <w:rFonts w:ascii="Arial" w:hAnsi="Arial" w:cs="Arial"/>
          <w:bCs/>
          <w:sz w:val="22"/>
          <w:szCs w:val="22"/>
        </w:rPr>
        <w:t>La variabilidad natural de las condiciones geológicas, junto con las limitaciones en la cantidad, calidad y oportunidad de los datos disponibles, introduce un nivel significativo de riesgo que puede traducirse en fallas estructurales inesperadas, comprometiendo la seguridad del personal, la integridad de las excavaciones y la continuidad operativa.</w:t>
      </w:r>
    </w:p>
    <w:p w14:paraId="25F697C8" w14:textId="77777777" w:rsidR="00760CD9" w:rsidRPr="00760CD9" w:rsidRDefault="00760CD9" w:rsidP="00760CD9">
      <w:pPr>
        <w:jc w:val="both"/>
        <w:rPr>
          <w:rFonts w:ascii="Arial" w:hAnsi="Arial" w:cs="Arial"/>
          <w:bCs/>
          <w:sz w:val="22"/>
          <w:szCs w:val="22"/>
        </w:rPr>
      </w:pPr>
    </w:p>
    <w:p w14:paraId="097AD325" w14:textId="30085C71" w:rsidR="00760CD9" w:rsidRDefault="00760CD9" w:rsidP="00760CD9">
      <w:pPr>
        <w:jc w:val="both"/>
        <w:rPr>
          <w:rFonts w:ascii="Arial" w:hAnsi="Arial" w:cs="Arial"/>
          <w:bCs/>
          <w:sz w:val="22"/>
          <w:szCs w:val="22"/>
        </w:rPr>
      </w:pPr>
      <w:r w:rsidRPr="00760CD9">
        <w:rPr>
          <w:rFonts w:ascii="Arial" w:hAnsi="Arial" w:cs="Arial"/>
          <w:bCs/>
          <w:sz w:val="22"/>
          <w:szCs w:val="22"/>
        </w:rPr>
        <w:t xml:space="preserve">Con el fin de afrontar estos desafíos desde un enfoque cuantitativo, adaptable y dinámico, Volcan Compañía Minera S.A.A. ha implementado un modelo predictivo sustentado en el Teorema de Bayes, </w:t>
      </w:r>
      <w:r w:rsidR="00C66456">
        <w:rPr>
          <w:rFonts w:ascii="Arial" w:hAnsi="Arial" w:cs="Arial"/>
          <w:bCs/>
          <w:sz w:val="22"/>
          <w:szCs w:val="22"/>
        </w:rPr>
        <w:t xml:space="preserve">que </w:t>
      </w:r>
      <w:r w:rsidRPr="00760CD9">
        <w:rPr>
          <w:rFonts w:ascii="Arial" w:hAnsi="Arial" w:cs="Arial"/>
          <w:bCs/>
          <w:sz w:val="22"/>
          <w:szCs w:val="22"/>
        </w:rPr>
        <w:t>permite actualizar la probabilidad de falla (</w:t>
      </w:r>
      <w:proofErr w:type="spellStart"/>
      <w:r w:rsidRPr="00760CD9">
        <w:rPr>
          <w:rFonts w:ascii="Arial" w:hAnsi="Arial" w:cs="Arial"/>
          <w:bCs/>
          <w:sz w:val="22"/>
          <w:szCs w:val="22"/>
        </w:rPr>
        <w:t>P</w:t>
      </w:r>
      <w:r w:rsidR="0076377C">
        <w:rPr>
          <w:rFonts w:ascii="Arial" w:hAnsi="Arial" w:cs="Arial"/>
          <w:bCs/>
          <w:sz w:val="22"/>
          <w:szCs w:val="22"/>
        </w:rPr>
        <w:t>o</w:t>
      </w:r>
      <w:r w:rsidRPr="00760CD9">
        <w:rPr>
          <w:rFonts w:ascii="Arial" w:hAnsi="Arial" w:cs="Arial"/>
          <w:bCs/>
          <w:sz w:val="22"/>
          <w:szCs w:val="22"/>
        </w:rPr>
        <w:t>F</w:t>
      </w:r>
      <w:proofErr w:type="spellEnd"/>
      <w:r w:rsidRPr="00760CD9">
        <w:rPr>
          <w:rFonts w:ascii="Arial" w:hAnsi="Arial" w:cs="Arial"/>
          <w:bCs/>
          <w:sz w:val="22"/>
          <w:szCs w:val="22"/>
        </w:rPr>
        <w:t>) en función de nueva información geotécnica obtenida mediante caracterización, modelamiento y monitoreo en tiempo real.</w:t>
      </w:r>
    </w:p>
    <w:p w14:paraId="37548CC1" w14:textId="77777777" w:rsidR="009E41A7" w:rsidRDefault="009E41A7" w:rsidP="00760CD9">
      <w:pPr>
        <w:jc w:val="both"/>
        <w:rPr>
          <w:rFonts w:ascii="Arial" w:hAnsi="Arial" w:cs="Arial"/>
          <w:bCs/>
          <w:sz w:val="22"/>
          <w:szCs w:val="22"/>
        </w:rPr>
      </w:pPr>
    </w:p>
    <w:p w14:paraId="1200246B" w14:textId="68602D81" w:rsidR="001B1F46" w:rsidRDefault="001B1F46" w:rsidP="001B1F46">
      <w:pPr>
        <w:jc w:val="both"/>
        <w:rPr>
          <w:rFonts w:ascii="Arial" w:hAnsi="Arial" w:cs="Arial"/>
          <w:bCs/>
          <w:sz w:val="22"/>
          <w:szCs w:val="22"/>
        </w:rPr>
      </w:pPr>
      <w:r w:rsidRPr="00D72762">
        <w:rPr>
          <w:rFonts w:ascii="Arial" w:hAnsi="Arial" w:cs="Arial"/>
          <w:b/>
          <w:sz w:val="22"/>
          <w:szCs w:val="22"/>
        </w:rPr>
        <w:lastRenderedPageBreak/>
        <w:t>3.3.</w:t>
      </w:r>
      <w:r>
        <w:rPr>
          <w:rFonts w:ascii="Arial" w:hAnsi="Arial" w:cs="Arial"/>
          <w:b/>
          <w:sz w:val="22"/>
          <w:szCs w:val="22"/>
        </w:rPr>
        <w:t>1</w:t>
      </w:r>
      <w:r w:rsidRPr="00D72762">
        <w:rPr>
          <w:rFonts w:ascii="Arial" w:hAnsi="Arial" w:cs="Arial"/>
          <w:b/>
          <w:sz w:val="22"/>
          <w:szCs w:val="22"/>
        </w:rPr>
        <w:t xml:space="preserve"> Gestión de Incertidumbre en Geomecánica</w:t>
      </w:r>
      <w:r>
        <w:rPr>
          <w:rFonts w:ascii="Arial" w:hAnsi="Arial" w:cs="Arial"/>
          <w:bCs/>
          <w:sz w:val="22"/>
          <w:szCs w:val="22"/>
        </w:rPr>
        <w:t xml:space="preserve">. </w:t>
      </w:r>
    </w:p>
    <w:p w14:paraId="2A81E27B" w14:textId="77777777" w:rsidR="001B1F46" w:rsidRDefault="001B1F46" w:rsidP="001B1F46">
      <w:pPr>
        <w:jc w:val="both"/>
        <w:rPr>
          <w:rFonts w:ascii="Arial" w:hAnsi="Arial" w:cs="Arial"/>
          <w:bCs/>
          <w:sz w:val="22"/>
          <w:szCs w:val="22"/>
        </w:rPr>
      </w:pPr>
    </w:p>
    <w:p w14:paraId="53DA58B5" w14:textId="77777777" w:rsidR="001B1F46" w:rsidRPr="008E3B97" w:rsidRDefault="001B1F46" w:rsidP="001B1F46">
      <w:pPr>
        <w:jc w:val="both"/>
        <w:rPr>
          <w:rFonts w:ascii="Arial" w:hAnsi="Arial" w:cs="Arial"/>
          <w:bCs/>
          <w:sz w:val="22"/>
          <w:szCs w:val="22"/>
        </w:rPr>
      </w:pPr>
      <w:r w:rsidRPr="008E3B97">
        <w:rPr>
          <w:rFonts w:ascii="Arial" w:hAnsi="Arial" w:cs="Arial"/>
          <w:bCs/>
          <w:sz w:val="22"/>
          <w:szCs w:val="22"/>
        </w:rPr>
        <w:t>Con el objetivo de reducir la incertidumbre en la información geotécnica y mejorar la confiabilidad de los diseños, se ha implementado una metodología que evalúa los requerimientos de información asociados a cada modelo geomecánico (geológico, estructural, hidrogeológico, calidad del macizo, etc.).</w:t>
      </w:r>
    </w:p>
    <w:p w14:paraId="7A89F14A" w14:textId="77777777" w:rsidR="001B1F46" w:rsidRPr="008E3B97" w:rsidRDefault="001B1F46" w:rsidP="001B1F46">
      <w:pPr>
        <w:jc w:val="both"/>
        <w:rPr>
          <w:rFonts w:ascii="Arial" w:hAnsi="Arial" w:cs="Arial"/>
          <w:bCs/>
          <w:sz w:val="22"/>
          <w:szCs w:val="22"/>
        </w:rPr>
      </w:pPr>
    </w:p>
    <w:p w14:paraId="14B1FC54" w14:textId="77777777" w:rsidR="007B4A93" w:rsidRDefault="001B1F46" w:rsidP="001B1F46">
      <w:pPr>
        <w:jc w:val="both"/>
        <w:rPr>
          <w:rFonts w:ascii="Arial" w:hAnsi="Arial" w:cs="Arial"/>
          <w:bCs/>
          <w:sz w:val="22"/>
          <w:szCs w:val="22"/>
        </w:rPr>
      </w:pPr>
      <w:r w:rsidRPr="008E3B97">
        <w:rPr>
          <w:rFonts w:ascii="Arial" w:hAnsi="Arial" w:cs="Arial"/>
          <w:bCs/>
          <w:sz w:val="22"/>
          <w:szCs w:val="22"/>
        </w:rPr>
        <w:t xml:space="preserve">Esta evaluación permite valorar el nivel de suficiencia y representatividad de los datos, así como su influencia directa en la construcción y precisión del modelo geotécnico integrado. </w:t>
      </w:r>
    </w:p>
    <w:p w14:paraId="626D1BA1" w14:textId="77777777" w:rsidR="007B4A93" w:rsidRDefault="007B4A93" w:rsidP="001B1F46">
      <w:pPr>
        <w:jc w:val="both"/>
        <w:rPr>
          <w:rFonts w:ascii="Arial" w:hAnsi="Arial" w:cs="Arial"/>
          <w:bCs/>
          <w:sz w:val="22"/>
          <w:szCs w:val="22"/>
        </w:rPr>
      </w:pPr>
    </w:p>
    <w:p w14:paraId="18FAA669" w14:textId="0B29ECC6" w:rsidR="001B1F46" w:rsidRPr="008E3B97" w:rsidRDefault="001B1F46" w:rsidP="001B1F46">
      <w:pPr>
        <w:jc w:val="both"/>
        <w:rPr>
          <w:rFonts w:ascii="Arial" w:hAnsi="Arial" w:cs="Arial"/>
          <w:bCs/>
          <w:sz w:val="22"/>
          <w:szCs w:val="22"/>
        </w:rPr>
      </w:pPr>
      <w:r w:rsidRPr="008E3B97">
        <w:rPr>
          <w:rFonts w:ascii="Arial" w:hAnsi="Arial" w:cs="Arial"/>
          <w:bCs/>
          <w:sz w:val="22"/>
          <w:szCs w:val="22"/>
        </w:rPr>
        <w:t>A partir de esta valoración, se establece un rango que define el nivel de ingeniería del análisis geomecánico (conceptual, prefactibilidad, factibilidad</w:t>
      </w:r>
      <w:r w:rsidR="00040A06">
        <w:rPr>
          <w:rFonts w:ascii="Arial" w:hAnsi="Arial" w:cs="Arial"/>
          <w:bCs/>
          <w:sz w:val="22"/>
          <w:szCs w:val="22"/>
        </w:rPr>
        <w:t>, ingeniería de detalle / operación</w:t>
      </w:r>
      <w:r w:rsidRPr="008E3B97">
        <w:rPr>
          <w:rFonts w:ascii="Arial" w:hAnsi="Arial" w:cs="Arial"/>
          <w:bCs/>
          <w:sz w:val="22"/>
          <w:szCs w:val="22"/>
        </w:rPr>
        <w:t>) y su</w:t>
      </w:r>
      <w:r w:rsidR="00040A06">
        <w:rPr>
          <w:rFonts w:ascii="Arial" w:hAnsi="Arial" w:cs="Arial"/>
          <w:bCs/>
          <w:sz w:val="22"/>
          <w:szCs w:val="22"/>
        </w:rPr>
        <w:t xml:space="preserve"> </w:t>
      </w:r>
      <w:r w:rsidRPr="008E3B97">
        <w:rPr>
          <w:rFonts w:ascii="Arial" w:hAnsi="Arial" w:cs="Arial"/>
          <w:bCs/>
          <w:sz w:val="22"/>
          <w:szCs w:val="22"/>
        </w:rPr>
        <w:t>confiabilidad técnica.</w:t>
      </w:r>
    </w:p>
    <w:p w14:paraId="62CECDCE" w14:textId="77777777" w:rsidR="001B1F46" w:rsidRPr="008E3B97" w:rsidRDefault="001B1F46" w:rsidP="001B1F46">
      <w:pPr>
        <w:jc w:val="both"/>
        <w:rPr>
          <w:rFonts w:ascii="Arial" w:hAnsi="Arial" w:cs="Arial"/>
          <w:bCs/>
          <w:sz w:val="22"/>
          <w:szCs w:val="22"/>
        </w:rPr>
      </w:pPr>
    </w:p>
    <w:p w14:paraId="4ECBD381" w14:textId="77777777" w:rsidR="001B1F46" w:rsidRDefault="001B1F46" w:rsidP="001B1F46">
      <w:pPr>
        <w:jc w:val="both"/>
        <w:rPr>
          <w:rFonts w:ascii="Arial" w:hAnsi="Arial" w:cs="Arial"/>
          <w:bCs/>
          <w:sz w:val="22"/>
          <w:szCs w:val="22"/>
        </w:rPr>
      </w:pPr>
      <w:r w:rsidRPr="00FA624E">
        <w:rPr>
          <w:noProof/>
        </w:rPr>
        <w:drawing>
          <wp:inline distT="0" distB="0" distL="0" distR="0" wp14:anchorId="7075811B" wp14:editId="66E6DC92">
            <wp:extent cx="3166110" cy="3950970"/>
            <wp:effectExtent l="0" t="0" r="0" b="0"/>
            <wp:docPr id="17175986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6110" cy="3950970"/>
                    </a:xfrm>
                    <a:prstGeom prst="rect">
                      <a:avLst/>
                    </a:prstGeom>
                    <a:noFill/>
                    <a:ln>
                      <a:noFill/>
                    </a:ln>
                  </pic:spPr>
                </pic:pic>
              </a:graphicData>
            </a:graphic>
          </wp:inline>
        </w:drawing>
      </w:r>
    </w:p>
    <w:p w14:paraId="7C7DCE35" w14:textId="77777777" w:rsidR="001B1F46" w:rsidRDefault="001B1F46" w:rsidP="001B1F46">
      <w:pPr>
        <w:jc w:val="both"/>
        <w:rPr>
          <w:rFonts w:ascii="Arial" w:hAnsi="Arial" w:cs="Arial"/>
          <w:bCs/>
          <w:sz w:val="22"/>
          <w:szCs w:val="22"/>
        </w:rPr>
      </w:pPr>
    </w:p>
    <w:p w14:paraId="6806E1D3" w14:textId="77777777" w:rsidR="001D34D4" w:rsidRPr="001D34D4" w:rsidRDefault="001B1F46" w:rsidP="001D34D4">
      <w:pPr>
        <w:rPr>
          <w:rFonts w:ascii="Arial" w:hAnsi="Arial" w:cs="Arial"/>
          <w:b/>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12</w:t>
      </w:r>
      <w:r w:rsidRPr="001D34D4">
        <w:rPr>
          <w:rFonts w:ascii="Arial" w:hAnsi="Arial" w:cs="Arial"/>
          <w:b/>
          <w:i/>
          <w:iCs/>
          <w:sz w:val="18"/>
          <w:szCs w:val="18"/>
        </w:rPr>
        <w:t xml:space="preserve">: </w:t>
      </w:r>
    </w:p>
    <w:p w14:paraId="015CB900" w14:textId="60BA5976" w:rsidR="001B1F46" w:rsidRPr="001D34D4" w:rsidRDefault="001B1F46" w:rsidP="001D34D4">
      <w:pPr>
        <w:rPr>
          <w:rFonts w:ascii="Arial" w:hAnsi="Arial" w:cs="Arial"/>
          <w:bCs/>
          <w:i/>
          <w:iCs/>
          <w:sz w:val="18"/>
          <w:szCs w:val="18"/>
        </w:rPr>
      </w:pPr>
      <w:r w:rsidRPr="001D34D4">
        <w:rPr>
          <w:rFonts w:ascii="Arial" w:hAnsi="Arial" w:cs="Arial"/>
          <w:bCs/>
          <w:i/>
          <w:iCs/>
          <w:sz w:val="18"/>
          <w:szCs w:val="18"/>
        </w:rPr>
        <w:t>Matriz de evaluación de suficiencia de información.</w:t>
      </w:r>
    </w:p>
    <w:p w14:paraId="5D31DE49" w14:textId="77777777" w:rsidR="001B1F46" w:rsidRDefault="001B1F46" w:rsidP="001B1F46">
      <w:pPr>
        <w:jc w:val="both"/>
        <w:rPr>
          <w:rFonts w:ascii="Arial" w:hAnsi="Arial" w:cs="Arial"/>
          <w:bCs/>
          <w:sz w:val="22"/>
          <w:szCs w:val="22"/>
        </w:rPr>
      </w:pPr>
    </w:p>
    <w:p w14:paraId="20B50893" w14:textId="77777777" w:rsidR="0076377C" w:rsidRDefault="0076377C" w:rsidP="0076377C">
      <w:pPr>
        <w:jc w:val="both"/>
        <w:rPr>
          <w:rFonts w:ascii="Arial" w:hAnsi="Arial" w:cs="Arial"/>
          <w:bCs/>
          <w:sz w:val="22"/>
          <w:szCs w:val="22"/>
        </w:rPr>
      </w:pPr>
      <w:r w:rsidRPr="001E4403">
        <w:rPr>
          <w:rFonts w:ascii="Arial" w:hAnsi="Arial" w:cs="Arial"/>
          <w:bCs/>
          <w:sz w:val="22"/>
          <w:szCs w:val="22"/>
        </w:rPr>
        <w:t>Esta herramienta es clave para identificar vacíos críticos de información, priorizar campañas geotécnicas, y asegurar que los diseños se basen en evidencia suficiente y actualizada, reduciendo así las incertidumbres epistémicas y fortaleciendo la gestión del riesgo geotécnico.</w:t>
      </w:r>
    </w:p>
    <w:p w14:paraId="0D03E176" w14:textId="77777777" w:rsidR="0076377C" w:rsidRDefault="0076377C" w:rsidP="0076377C">
      <w:pPr>
        <w:jc w:val="both"/>
        <w:rPr>
          <w:rFonts w:ascii="Arial" w:hAnsi="Arial" w:cs="Arial"/>
          <w:bCs/>
          <w:sz w:val="22"/>
          <w:szCs w:val="22"/>
        </w:rPr>
      </w:pPr>
    </w:p>
    <w:p w14:paraId="6B8B7986" w14:textId="52282998" w:rsidR="00040A06" w:rsidRDefault="00040A06" w:rsidP="0076377C">
      <w:pPr>
        <w:jc w:val="both"/>
        <w:rPr>
          <w:rFonts w:ascii="Arial" w:hAnsi="Arial" w:cs="Arial"/>
          <w:bCs/>
          <w:sz w:val="22"/>
          <w:szCs w:val="22"/>
        </w:rPr>
      </w:pPr>
      <w:r>
        <w:rPr>
          <w:rFonts w:ascii="Arial" w:hAnsi="Arial" w:cs="Arial"/>
          <w:bCs/>
          <w:sz w:val="22"/>
          <w:szCs w:val="22"/>
        </w:rPr>
        <w:t xml:space="preserve">Volcan </w:t>
      </w:r>
      <w:r w:rsidR="00F678FE">
        <w:rPr>
          <w:rFonts w:ascii="Arial" w:hAnsi="Arial" w:cs="Arial"/>
          <w:bCs/>
          <w:sz w:val="22"/>
          <w:szCs w:val="22"/>
        </w:rPr>
        <w:t>h</w:t>
      </w:r>
      <w:r>
        <w:rPr>
          <w:rFonts w:ascii="Arial" w:hAnsi="Arial" w:cs="Arial"/>
          <w:bCs/>
          <w:sz w:val="22"/>
          <w:szCs w:val="22"/>
        </w:rPr>
        <w:t xml:space="preserve">a establecido </w:t>
      </w:r>
      <w:r w:rsidR="00F678FE">
        <w:rPr>
          <w:rFonts w:ascii="Arial" w:hAnsi="Arial" w:cs="Arial"/>
          <w:bCs/>
          <w:sz w:val="22"/>
          <w:szCs w:val="22"/>
        </w:rPr>
        <w:t xml:space="preserve">dentro de sus unidades </w:t>
      </w:r>
      <w:r>
        <w:rPr>
          <w:rFonts w:ascii="Arial" w:hAnsi="Arial" w:cs="Arial"/>
          <w:bCs/>
          <w:sz w:val="22"/>
          <w:szCs w:val="22"/>
        </w:rPr>
        <w:t xml:space="preserve">un plan de toma de datos desde el 2021, poniendo </w:t>
      </w:r>
      <w:r>
        <w:rPr>
          <w:rFonts w:ascii="Arial" w:hAnsi="Arial" w:cs="Arial"/>
          <w:bCs/>
          <w:sz w:val="22"/>
          <w:szCs w:val="22"/>
        </w:rPr>
        <w:t>como principal objetivo contar con información en cantidad y calidad.</w:t>
      </w:r>
    </w:p>
    <w:p w14:paraId="4D9004EE" w14:textId="77777777" w:rsidR="00040A06" w:rsidRDefault="00040A06" w:rsidP="0076377C">
      <w:pPr>
        <w:jc w:val="both"/>
        <w:rPr>
          <w:rFonts w:ascii="Arial" w:hAnsi="Arial" w:cs="Arial"/>
          <w:bCs/>
          <w:sz w:val="22"/>
          <w:szCs w:val="22"/>
        </w:rPr>
      </w:pPr>
    </w:p>
    <w:p w14:paraId="2113C606" w14:textId="3934E7AF" w:rsidR="00040A06" w:rsidRPr="00040A06" w:rsidRDefault="00040A06" w:rsidP="001D34D4">
      <w:pPr>
        <w:rPr>
          <w:rFonts w:ascii="Arial" w:hAnsi="Arial" w:cs="Arial"/>
          <w:bCs/>
          <w:sz w:val="22"/>
          <w:szCs w:val="22"/>
        </w:rPr>
      </w:pPr>
      <w:r w:rsidRPr="00040A06">
        <w:rPr>
          <w:rFonts w:ascii="Arial" w:hAnsi="Arial" w:cs="Arial"/>
          <w:bCs/>
          <w:noProof/>
          <w:sz w:val="22"/>
          <w:szCs w:val="22"/>
        </w:rPr>
        <w:drawing>
          <wp:inline distT="0" distB="0" distL="0" distR="0" wp14:anchorId="51EA3583" wp14:editId="1B1FE995">
            <wp:extent cx="2770495" cy="2788280"/>
            <wp:effectExtent l="0" t="0" r="0" b="0"/>
            <wp:docPr id="121099579" name="Imagen 22" descr="Interfaz de usuario gráfic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579" name="Imagen 22" descr="Interfaz de usuario gráfica, Calendario&#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717" t="14936" r="47503" b="4480"/>
                    <a:stretch>
                      <a:fillRect/>
                    </a:stretch>
                  </pic:blipFill>
                  <pic:spPr bwMode="auto">
                    <a:xfrm>
                      <a:off x="0" y="0"/>
                      <a:ext cx="2788273" cy="2806172"/>
                    </a:xfrm>
                    <a:prstGeom prst="rect">
                      <a:avLst/>
                    </a:prstGeom>
                    <a:noFill/>
                    <a:ln>
                      <a:noFill/>
                    </a:ln>
                    <a:extLst>
                      <a:ext uri="{53640926-AAD7-44D8-BBD7-CCE9431645EC}">
                        <a14:shadowObscured xmlns:a14="http://schemas.microsoft.com/office/drawing/2010/main"/>
                      </a:ext>
                    </a:extLst>
                  </pic:spPr>
                </pic:pic>
              </a:graphicData>
            </a:graphic>
          </wp:inline>
        </w:drawing>
      </w:r>
    </w:p>
    <w:p w14:paraId="5EFCE552" w14:textId="77777777" w:rsidR="001D34D4" w:rsidRDefault="001D34D4" w:rsidP="001D34D4">
      <w:pPr>
        <w:rPr>
          <w:rFonts w:ascii="Arial" w:hAnsi="Arial" w:cs="Arial"/>
          <w:b/>
          <w:i/>
          <w:iCs/>
          <w:sz w:val="18"/>
          <w:szCs w:val="18"/>
        </w:rPr>
      </w:pPr>
    </w:p>
    <w:p w14:paraId="7E6CE827" w14:textId="3250C0B0" w:rsidR="001D34D4" w:rsidRPr="001D34D4" w:rsidRDefault="00040A06" w:rsidP="001D34D4">
      <w:pPr>
        <w:rPr>
          <w:rFonts w:ascii="Arial" w:hAnsi="Arial" w:cs="Arial"/>
          <w:bCs/>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13</w:t>
      </w:r>
      <w:r w:rsidRPr="001D34D4">
        <w:rPr>
          <w:rFonts w:ascii="Arial" w:hAnsi="Arial" w:cs="Arial"/>
          <w:b/>
          <w:i/>
          <w:iCs/>
          <w:sz w:val="18"/>
          <w:szCs w:val="18"/>
        </w:rPr>
        <w:t>:</w:t>
      </w:r>
      <w:r w:rsidRPr="001D34D4">
        <w:rPr>
          <w:rFonts w:ascii="Arial" w:hAnsi="Arial" w:cs="Arial"/>
          <w:bCs/>
          <w:i/>
          <w:iCs/>
          <w:sz w:val="18"/>
          <w:szCs w:val="18"/>
        </w:rPr>
        <w:t xml:space="preserve"> </w:t>
      </w:r>
    </w:p>
    <w:p w14:paraId="24A8FD65" w14:textId="5CDBFC5A" w:rsidR="00040A06" w:rsidRPr="001D34D4" w:rsidRDefault="00040A06" w:rsidP="001D34D4">
      <w:pPr>
        <w:rPr>
          <w:rFonts w:ascii="Arial" w:hAnsi="Arial" w:cs="Arial"/>
          <w:bCs/>
          <w:i/>
          <w:iCs/>
          <w:sz w:val="18"/>
          <w:szCs w:val="18"/>
        </w:rPr>
      </w:pPr>
      <w:r w:rsidRPr="001D34D4">
        <w:rPr>
          <w:rFonts w:ascii="Arial" w:hAnsi="Arial" w:cs="Arial"/>
          <w:bCs/>
          <w:i/>
          <w:iCs/>
          <w:sz w:val="18"/>
          <w:szCs w:val="18"/>
        </w:rPr>
        <w:t>Proceso de logueo geotécnico.</w:t>
      </w:r>
    </w:p>
    <w:p w14:paraId="62F8C36C" w14:textId="77777777" w:rsidR="00040A06" w:rsidRDefault="00040A06" w:rsidP="0076377C">
      <w:pPr>
        <w:jc w:val="both"/>
        <w:rPr>
          <w:rFonts w:ascii="Arial" w:hAnsi="Arial" w:cs="Arial"/>
          <w:bCs/>
          <w:sz w:val="22"/>
          <w:szCs w:val="22"/>
        </w:rPr>
      </w:pPr>
    </w:p>
    <w:p w14:paraId="5D297395" w14:textId="13A80CA6" w:rsidR="001B1F46" w:rsidRDefault="001B1F46" w:rsidP="001B1F46">
      <w:pPr>
        <w:jc w:val="both"/>
        <w:rPr>
          <w:rFonts w:ascii="Arial" w:hAnsi="Arial" w:cs="Arial"/>
          <w:bCs/>
          <w:sz w:val="22"/>
          <w:szCs w:val="22"/>
        </w:rPr>
      </w:pPr>
      <w:r>
        <w:rPr>
          <w:rFonts w:ascii="Arial" w:hAnsi="Arial" w:cs="Arial"/>
          <w:bCs/>
          <w:sz w:val="22"/>
          <w:szCs w:val="22"/>
        </w:rPr>
        <w:t>Al evaluar la suficiencia de información</w:t>
      </w:r>
      <w:r w:rsidR="00F678FE">
        <w:rPr>
          <w:rFonts w:ascii="Arial" w:hAnsi="Arial" w:cs="Arial"/>
          <w:bCs/>
          <w:sz w:val="22"/>
          <w:szCs w:val="22"/>
        </w:rPr>
        <w:t>,</w:t>
      </w:r>
      <w:r>
        <w:rPr>
          <w:rFonts w:ascii="Arial" w:hAnsi="Arial" w:cs="Arial"/>
          <w:bCs/>
          <w:sz w:val="22"/>
          <w:szCs w:val="22"/>
        </w:rPr>
        <w:t xml:space="preserve"> cada submodelo cuenta con un porcentaje de influencia en la construcción del </w:t>
      </w:r>
      <w:r w:rsidR="00F678FE" w:rsidRPr="00F678FE">
        <w:rPr>
          <w:rFonts w:ascii="Arial" w:hAnsi="Arial" w:cs="Arial"/>
          <w:b/>
          <w:sz w:val="22"/>
          <w:szCs w:val="22"/>
        </w:rPr>
        <w:t>modelo geotécnico</w:t>
      </w:r>
      <w:r>
        <w:rPr>
          <w:rFonts w:ascii="Arial" w:hAnsi="Arial" w:cs="Arial"/>
          <w:bCs/>
          <w:sz w:val="22"/>
          <w:szCs w:val="22"/>
        </w:rPr>
        <w:t>.</w:t>
      </w:r>
    </w:p>
    <w:p w14:paraId="1A43F100" w14:textId="77777777" w:rsidR="001B1F46" w:rsidRDefault="001B1F46" w:rsidP="001B1F46">
      <w:pPr>
        <w:rPr>
          <w:rFonts w:ascii="Arial" w:hAnsi="Arial" w:cs="Arial"/>
          <w:bCs/>
          <w:sz w:val="22"/>
          <w:szCs w:val="22"/>
        </w:rPr>
      </w:pPr>
    </w:p>
    <w:p w14:paraId="3B81469F" w14:textId="77777777" w:rsidR="001B1F46" w:rsidRPr="00DA6732" w:rsidRDefault="001B1F46" w:rsidP="001B1F46">
      <w:pPr>
        <w:rPr>
          <w:rFonts w:ascii="Arial" w:hAnsi="Arial" w:cs="Arial"/>
          <w:bCs/>
          <w:sz w:val="22"/>
          <w:szCs w:val="22"/>
        </w:rPr>
      </w:pPr>
      <w:r w:rsidRPr="001B1F46">
        <w:rPr>
          <w:noProof/>
        </w:rPr>
        <w:drawing>
          <wp:inline distT="0" distB="0" distL="0" distR="0" wp14:anchorId="41A8BF4E" wp14:editId="01BFED41">
            <wp:extent cx="3166110" cy="1414145"/>
            <wp:effectExtent l="0" t="0" r="0" b="0"/>
            <wp:docPr id="10771500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6110" cy="1414145"/>
                    </a:xfrm>
                    <a:prstGeom prst="rect">
                      <a:avLst/>
                    </a:prstGeom>
                    <a:noFill/>
                    <a:ln>
                      <a:noFill/>
                    </a:ln>
                  </pic:spPr>
                </pic:pic>
              </a:graphicData>
            </a:graphic>
          </wp:inline>
        </w:drawing>
      </w:r>
    </w:p>
    <w:p w14:paraId="604F4A23" w14:textId="77777777" w:rsidR="001D34D4" w:rsidRDefault="001D34D4" w:rsidP="001D34D4">
      <w:pPr>
        <w:rPr>
          <w:rFonts w:ascii="Arial" w:hAnsi="Arial" w:cs="Arial"/>
          <w:b/>
          <w:i/>
          <w:iCs/>
          <w:sz w:val="18"/>
          <w:szCs w:val="18"/>
        </w:rPr>
      </w:pPr>
    </w:p>
    <w:p w14:paraId="4520076B" w14:textId="78C95F05" w:rsidR="001D34D4" w:rsidRDefault="001B1F46" w:rsidP="001D34D4">
      <w:pPr>
        <w:rPr>
          <w:rFonts w:ascii="Arial" w:hAnsi="Arial" w:cs="Arial"/>
          <w:bCs/>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14</w:t>
      </w:r>
      <w:r w:rsidRPr="001D34D4">
        <w:rPr>
          <w:rFonts w:ascii="Arial" w:hAnsi="Arial" w:cs="Arial"/>
          <w:b/>
          <w:i/>
          <w:iCs/>
          <w:sz w:val="18"/>
          <w:szCs w:val="18"/>
        </w:rPr>
        <w:t>:</w:t>
      </w:r>
      <w:r w:rsidRPr="001D34D4">
        <w:rPr>
          <w:rFonts w:ascii="Arial" w:hAnsi="Arial" w:cs="Arial"/>
          <w:bCs/>
          <w:i/>
          <w:iCs/>
          <w:sz w:val="18"/>
          <w:szCs w:val="18"/>
        </w:rPr>
        <w:t xml:space="preserve"> </w:t>
      </w:r>
    </w:p>
    <w:p w14:paraId="697F0F63" w14:textId="6A86816C" w:rsidR="001B1F46" w:rsidRPr="001D34D4" w:rsidRDefault="001E4403" w:rsidP="001D34D4">
      <w:pPr>
        <w:rPr>
          <w:rFonts w:ascii="Arial" w:hAnsi="Arial" w:cs="Arial"/>
          <w:bCs/>
          <w:i/>
          <w:iCs/>
          <w:sz w:val="18"/>
          <w:szCs w:val="18"/>
        </w:rPr>
      </w:pPr>
      <w:r w:rsidRPr="001D34D4">
        <w:rPr>
          <w:rFonts w:ascii="Arial" w:hAnsi="Arial" w:cs="Arial"/>
          <w:bCs/>
          <w:i/>
          <w:iCs/>
          <w:sz w:val="18"/>
          <w:szCs w:val="18"/>
        </w:rPr>
        <w:t>Nivel de información</w:t>
      </w:r>
      <w:r w:rsidR="001B1F46" w:rsidRPr="001D34D4">
        <w:rPr>
          <w:rFonts w:ascii="Arial" w:hAnsi="Arial" w:cs="Arial"/>
          <w:bCs/>
          <w:i/>
          <w:iCs/>
          <w:sz w:val="18"/>
          <w:szCs w:val="18"/>
        </w:rPr>
        <w:t xml:space="preserve"> de los submodelos</w:t>
      </w:r>
      <w:r w:rsidRPr="001D34D4">
        <w:rPr>
          <w:rFonts w:ascii="Arial" w:hAnsi="Arial" w:cs="Arial"/>
          <w:bCs/>
          <w:i/>
          <w:iCs/>
          <w:sz w:val="18"/>
          <w:szCs w:val="18"/>
        </w:rPr>
        <w:t xml:space="preserve"> y su valor de incidencia</w:t>
      </w:r>
      <w:r w:rsidR="001B1F46" w:rsidRPr="001D34D4">
        <w:rPr>
          <w:rFonts w:ascii="Arial" w:hAnsi="Arial" w:cs="Arial"/>
          <w:bCs/>
          <w:i/>
          <w:iCs/>
          <w:sz w:val="18"/>
          <w:szCs w:val="18"/>
        </w:rPr>
        <w:t>.</w:t>
      </w:r>
    </w:p>
    <w:p w14:paraId="4A7E29B2" w14:textId="77777777" w:rsidR="001B1F46" w:rsidRDefault="001B1F46" w:rsidP="001B1F46">
      <w:pPr>
        <w:jc w:val="center"/>
        <w:rPr>
          <w:rFonts w:ascii="Arial" w:hAnsi="Arial" w:cs="Arial"/>
          <w:bCs/>
          <w:i/>
          <w:iCs/>
          <w:sz w:val="20"/>
          <w:szCs w:val="20"/>
        </w:rPr>
      </w:pPr>
    </w:p>
    <w:p w14:paraId="65127E9C" w14:textId="14677F3B" w:rsidR="001B1F46" w:rsidRDefault="001B1F46" w:rsidP="001B1F46">
      <w:pPr>
        <w:jc w:val="both"/>
        <w:rPr>
          <w:rFonts w:ascii="Arial" w:hAnsi="Arial" w:cs="Arial"/>
          <w:bCs/>
          <w:sz w:val="22"/>
          <w:szCs w:val="22"/>
        </w:rPr>
      </w:pPr>
      <w:r>
        <w:rPr>
          <w:rFonts w:ascii="Arial" w:hAnsi="Arial" w:cs="Arial"/>
          <w:bCs/>
          <w:sz w:val="22"/>
          <w:szCs w:val="22"/>
        </w:rPr>
        <w:t xml:space="preserve">Conociendo y evaluando cuantitativamente la información, se procede a ponderar los resultados para conocer la </w:t>
      </w:r>
      <w:bookmarkStart w:id="1" w:name="_Hlk203614861"/>
      <w:r>
        <w:rPr>
          <w:rFonts w:ascii="Arial" w:hAnsi="Arial" w:cs="Arial"/>
          <w:bCs/>
          <w:sz w:val="22"/>
          <w:szCs w:val="22"/>
        </w:rPr>
        <w:t>confiabilidad</w:t>
      </w:r>
      <w:r w:rsidR="001E4403">
        <w:rPr>
          <w:rFonts w:ascii="Arial" w:hAnsi="Arial" w:cs="Arial"/>
          <w:bCs/>
          <w:sz w:val="22"/>
          <w:szCs w:val="22"/>
        </w:rPr>
        <w:t>,</w:t>
      </w:r>
      <w:r>
        <w:rPr>
          <w:rFonts w:ascii="Arial" w:hAnsi="Arial" w:cs="Arial"/>
          <w:bCs/>
          <w:sz w:val="22"/>
          <w:szCs w:val="22"/>
        </w:rPr>
        <w:t xml:space="preserve"> nivel de la evaluación geomecánica</w:t>
      </w:r>
      <w:bookmarkEnd w:id="1"/>
      <w:r w:rsidR="001E4403">
        <w:rPr>
          <w:rFonts w:ascii="Arial" w:hAnsi="Arial" w:cs="Arial"/>
          <w:bCs/>
          <w:sz w:val="22"/>
          <w:szCs w:val="22"/>
        </w:rPr>
        <w:t xml:space="preserve"> y la probabilidad de falla (</w:t>
      </w:r>
      <w:proofErr w:type="spellStart"/>
      <w:r w:rsidR="001E4403">
        <w:rPr>
          <w:rFonts w:ascii="Arial" w:hAnsi="Arial" w:cs="Arial"/>
          <w:bCs/>
          <w:sz w:val="22"/>
          <w:szCs w:val="22"/>
        </w:rPr>
        <w:t>PoF</w:t>
      </w:r>
      <w:proofErr w:type="spellEnd"/>
      <w:r w:rsidR="001E4403">
        <w:rPr>
          <w:rFonts w:ascii="Arial" w:hAnsi="Arial" w:cs="Arial"/>
          <w:bCs/>
          <w:sz w:val="22"/>
          <w:szCs w:val="22"/>
        </w:rPr>
        <w:t>)</w:t>
      </w:r>
      <w:r>
        <w:rPr>
          <w:rFonts w:ascii="Arial" w:hAnsi="Arial" w:cs="Arial"/>
          <w:bCs/>
          <w:sz w:val="22"/>
          <w:szCs w:val="22"/>
        </w:rPr>
        <w:t>.</w:t>
      </w:r>
    </w:p>
    <w:p w14:paraId="1190048F" w14:textId="77777777" w:rsidR="001B1F46" w:rsidRDefault="001B1F46" w:rsidP="001B1F46"/>
    <w:p w14:paraId="5D0BAC47" w14:textId="77777777" w:rsidR="001B1F46" w:rsidRPr="00367BCA" w:rsidRDefault="001B1F46" w:rsidP="001B1F46">
      <w:pPr>
        <w:jc w:val="both"/>
        <w:rPr>
          <w:rFonts w:ascii="Arial" w:hAnsi="Arial" w:cs="Arial"/>
          <w:bCs/>
          <w:sz w:val="22"/>
          <w:szCs w:val="22"/>
        </w:rPr>
      </w:pPr>
      <w:r w:rsidRPr="001B1F46">
        <w:rPr>
          <w:noProof/>
        </w:rPr>
        <w:drawing>
          <wp:inline distT="0" distB="0" distL="0" distR="0" wp14:anchorId="3AFD88E4" wp14:editId="2B79681A">
            <wp:extent cx="3166110" cy="882650"/>
            <wp:effectExtent l="0" t="0" r="0" b="0"/>
            <wp:docPr id="7259964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6110" cy="882650"/>
                    </a:xfrm>
                    <a:prstGeom prst="rect">
                      <a:avLst/>
                    </a:prstGeom>
                    <a:noFill/>
                    <a:ln>
                      <a:noFill/>
                    </a:ln>
                  </pic:spPr>
                </pic:pic>
              </a:graphicData>
            </a:graphic>
          </wp:inline>
        </w:drawing>
      </w:r>
    </w:p>
    <w:p w14:paraId="46D167C3" w14:textId="77777777" w:rsidR="001D34D4" w:rsidRDefault="001D34D4" w:rsidP="001D34D4">
      <w:pPr>
        <w:rPr>
          <w:rFonts w:ascii="Arial" w:hAnsi="Arial" w:cs="Arial"/>
          <w:b/>
          <w:i/>
          <w:iCs/>
          <w:sz w:val="18"/>
          <w:szCs w:val="18"/>
        </w:rPr>
      </w:pPr>
    </w:p>
    <w:p w14:paraId="391300F9" w14:textId="2919334A" w:rsidR="001D34D4" w:rsidRPr="001D34D4" w:rsidRDefault="001B1F46" w:rsidP="001D34D4">
      <w:pPr>
        <w:rPr>
          <w:rFonts w:ascii="Arial" w:hAnsi="Arial" w:cs="Arial"/>
          <w:b/>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15</w:t>
      </w:r>
      <w:r w:rsidRPr="001D34D4">
        <w:rPr>
          <w:rFonts w:ascii="Arial" w:hAnsi="Arial" w:cs="Arial"/>
          <w:b/>
          <w:i/>
          <w:iCs/>
          <w:sz w:val="18"/>
          <w:szCs w:val="18"/>
        </w:rPr>
        <w:t xml:space="preserve">: </w:t>
      </w:r>
    </w:p>
    <w:p w14:paraId="7E9B08F9" w14:textId="6B12534F" w:rsidR="001B1F46" w:rsidRPr="001D34D4" w:rsidRDefault="001B1F46" w:rsidP="001D34D4">
      <w:pPr>
        <w:rPr>
          <w:rFonts w:ascii="Arial" w:hAnsi="Arial" w:cs="Arial"/>
          <w:b/>
          <w:bCs/>
          <w:sz w:val="20"/>
          <w:szCs w:val="20"/>
        </w:rPr>
      </w:pPr>
      <w:r w:rsidRPr="001D34D4">
        <w:rPr>
          <w:rFonts w:ascii="Arial" w:hAnsi="Arial" w:cs="Arial"/>
          <w:bCs/>
          <w:i/>
          <w:iCs/>
          <w:sz w:val="18"/>
          <w:szCs w:val="18"/>
        </w:rPr>
        <w:t>Confiabilidad (riesgo) y Nivel de evaluación geomecánica.</w:t>
      </w:r>
    </w:p>
    <w:p w14:paraId="48EB9D58" w14:textId="77777777" w:rsidR="001B1F46" w:rsidRDefault="001B1F46" w:rsidP="00760CD9">
      <w:pPr>
        <w:jc w:val="both"/>
        <w:rPr>
          <w:rFonts w:ascii="Arial" w:hAnsi="Arial" w:cs="Arial"/>
          <w:b/>
          <w:bCs/>
          <w:sz w:val="22"/>
          <w:szCs w:val="22"/>
        </w:rPr>
      </w:pPr>
    </w:p>
    <w:p w14:paraId="0011AD18" w14:textId="77777777" w:rsidR="00F678FE" w:rsidRDefault="00F678FE" w:rsidP="00760CD9">
      <w:pPr>
        <w:jc w:val="both"/>
        <w:rPr>
          <w:rFonts w:ascii="Arial" w:hAnsi="Arial" w:cs="Arial"/>
          <w:b/>
          <w:bCs/>
          <w:sz w:val="22"/>
          <w:szCs w:val="22"/>
        </w:rPr>
      </w:pPr>
    </w:p>
    <w:p w14:paraId="075DB24D" w14:textId="77777777" w:rsidR="00F678FE" w:rsidRDefault="00F678FE" w:rsidP="00760CD9">
      <w:pPr>
        <w:jc w:val="both"/>
        <w:rPr>
          <w:rFonts w:ascii="Arial" w:hAnsi="Arial" w:cs="Arial"/>
          <w:b/>
          <w:bCs/>
          <w:sz w:val="22"/>
          <w:szCs w:val="22"/>
        </w:rPr>
      </w:pPr>
    </w:p>
    <w:p w14:paraId="4802E564" w14:textId="412A1B14" w:rsidR="00760CD9" w:rsidRDefault="009E41A7" w:rsidP="00760CD9">
      <w:pPr>
        <w:jc w:val="both"/>
        <w:rPr>
          <w:rFonts w:ascii="Arial" w:hAnsi="Arial" w:cs="Arial"/>
          <w:b/>
          <w:bCs/>
          <w:sz w:val="22"/>
          <w:szCs w:val="22"/>
        </w:rPr>
      </w:pPr>
      <w:r w:rsidRPr="009E41A7">
        <w:rPr>
          <w:rFonts w:ascii="Arial" w:hAnsi="Arial" w:cs="Arial"/>
          <w:b/>
          <w:bCs/>
          <w:sz w:val="22"/>
          <w:szCs w:val="22"/>
        </w:rPr>
        <w:lastRenderedPageBreak/>
        <w:t>3.3.</w:t>
      </w:r>
      <w:r w:rsidR="001B1F46">
        <w:rPr>
          <w:rFonts w:ascii="Arial" w:hAnsi="Arial" w:cs="Arial"/>
          <w:b/>
          <w:bCs/>
          <w:sz w:val="22"/>
          <w:szCs w:val="22"/>
        </w:rPr>
        <w:t>2</w:t>
      </w:r>
      <w:r w:rsidRPr="009E41A7">
        <w:rPr>
          <w:rFonts w:ascii="Arial" w:hAnsi="Arial" w:cs="Arial"/>
          <w:b/>
          <w:bCs/>
          <w:sz w:val="22"/>
          <w:szCs w:val="22"/>
        </w:rPr>
        <w:t xml:space="preserve"> Probabilidad Bayesiana en Geomecánica</w:t>
      </w:r>
      <w:r>
        <w:rPr>
          <w:rFonts w:ascii="Arial" w:hAnsi="Arial" w:cs="Arial"/>
          <w:b/>
          <w:bCs/>
          <w:sz w:val="22"/>
          <w:szCs w:val="22"/>
        </w:rPr>
        <w:t xml:space="preserve"> (</w:t>
      </w:r>
      <w:proofErr w:type="spellStart"/>
      <w:r>
        <w:rPr>
          <w:rFonts w:ascii="Arial" w:hAnsi="Arial" w:cs="Arial"/>
          <w:b/>
          <w:bCs/>
          <w:sz w:val="22"/>
          <w:szCs w:val="22"/>
        </w:rPr>
        <w:t>Harr</w:t>
      </w:r>
      <w:proofErr w:type="spellEnd"/>
      <w:r>
        <w:rPr>
          <w:rFonts w:ascii="Arial" w:hAnsi="Arial" w:cs="Arial"/>
          <w:b/>
          <w:bCs/>
          <w:sz w:val="22"/>
          <w:szCs w:val="22"/>
        </w:rPr>
        <w:t>, 1996)</w:t>
      </w:r>
    </w:p>
    <w:p w14:paraId="343011FC" w14:textId="77777777" w:rsidR="009E41A7" w:rsidRDefault="009E41A7" w:rsidP="00760CD9">
      <w:pPr>
        <w:jc w:val="both"/>
        <w:rPr>
          <w:rFonts w:ascii="Arial" w:hAnsi="Arial" w:cs="Arial"/>
          <w:bCs/>
          <w:sz w:val="22"/>
          <w:szCs w:val="22"/>
        </w:rPr>
      </w:pPr>
    </w:p>
    <w:p w14:paraId="6FE4ADA6" w14:textId="1085B3DF" w:rsidR="009E41A7" w:rsidRDefault="009E41A7" w:rsidP="00760CD9">
      <w:pPr>
        <w:jc w:val="both"/>
        <w:rPr>
          <w:rFonts w:ascii="Arial" w:hAnsi="Arial" w:cs="Arial"/>
          <w:bCs/>
          <w:sz w:val="22"/>
          <w:szCs w:val="22"/>
        </w:rPr>
      </w:pPr>
      <w:r>
        <w:rPr>
          <w:rFonts w:ascii="Arial" w:hAnsi="Arial" w:cs="Arial"/>
          <w:bCs/>
          <w:sz w:val="22"/>
          <w:szCs w:val="22"/>
        </w:rPr>
        <w:t xml:space="preserve">De los </w:t>
      </w:r>
      <w:r w:rsidRPr="00F678FE">
        <w:rPr>
          <w:rFonts w:ascii="Arial" w:hAnsi="Arial" w:cs="Arial"/>
          <w:b/>
          <w:sz w:val="22"/>
          <w:szCs w:val="22"/>
        </w:rPr>
        <w:t>resultados de causa raíz</w:t>
      </w:r>
      <w:r>
        <w:rPr>
          <w:rFonts w:ascii="Arial" w:hAnsi="Arial" w:cs="Arial"/>
          <w:bCs/>
          <w:sz w:val="22"/>
          <w:szCs w:val="22"/>
        </w:rPr>
        <w:t xml:space="preserve"> desarrollado</w:t>
      </w:r>
      <w:r w:rsidR="00F678FE">
        <w:rPr>
          <w:rFonts w:ascii="Arial" w:hAnsi="Arial" w:cs="Arial"/>
          <w:bCs/>
          <w:sz w:val="22"/>
          <w:szCs w:val="22"/>
        </w:rPr>
        <w:t>s</w:t>
      </w:r>
      <w:r>
        <w:rPr>
          <w:rFonts w:ascii="Arial" w:hAnsi="Arial" w:cs="Arial"/>
          <w:bCs/>
          <w:sz w:val="22"/>
          <w:szCs w:val="22"/>
        </w:rPr>
        <w:t xml:space="preserve"> en el </w:t>
      </w:r>
      <w:r w:rsidR="00F678FE">
        <w:rPr>
          <w:rFonts w:ascii="Arial" w:hAnsi="Arial" w:cs="Arial"/>
          <w:bCs/>
          <w:sz w:val="22"/>
          <w:szCs w:val="22"/>
        </w:rPr>
        <w:t xml:space="preserve">punto </w:t>
      </w:r>
      <w:r>
        <w:rPr>
          <w:rFonts w:ascii="Arial" w:hAnsi="Arial" w:cs="Arial"/>
          <w:bCs/>
          <w:sz w:val="22"/>
          <w:szCs w:val="22"/>
        </w:rPr>
        <w:t>3.1</w:t>
      </w:r>
      <w:r w:rsidR="000A4A34">
        <w:rPr>
          <w:rFonts w:ascii="Arial" w:hAnsi="Arial" w:cs="Arial"/>
          <w:bCs/>
          <w:sz w:val="22"/>
          <w:szCs w:val="22"/>
        </w:rPr>
        <w:t xml:space="preserve">, en los que una </w:t>
      </w:r>
      <w:r w:rsidRPr="009E41A7">
        <w:rPr>
          <w:rFonts w:ascii="Arial" w:hAnsi="Arial" w:cs="Arial"/>
          <w:bCs/>
          <w:sz w:val="22"/>
          <w:szCs w:val="22"/>
        </w:rPr>
        <w:t xml:space="preserve">proporción significativa de </w:t>
      </w:r>
      <w:r w:rsidR="00894F98">
        <w:rPr>
          <w:rFonts w:ascii="Arial" w:hAnsi="Arial" w:cs="Arial"/>
          <w:bCs/>
          <w:sz w:val="22"/>
          <w:szCs w:val="22"/>
        </w:rPr>
        <w:t xml:space="preserve">los </w:t>
      </w:r>
      <w:proofErr w:type="spellStart"/>
      <w:r w:rsidR="00894F98" w:rsidRPr="009E41A7">
        <w:rPr>
          <w:rFonts w:ascii="Arial" w:hAnsi="Arial" w:cs="Arial"/>
          <w:bCs/>
          <w:sz w:val="22"/>
          <w:szCs w:val="22"/>
        </w:rPr>
        <w:t>HPRIs</w:t>
      </w:r>
      <w:proofErr w:type="spellEnd"/>
      <w:r w:rsidR="00894F98">
        <w:rPr>
          <w:rFonts w:ascii="Arial" w:hAnsi="Arial" w:cs="Arial"/>
          <w:bCs/>
          <w:sz w:val="22"/>
          <w:szCs w:val="22"/>
        </w:rPr>
        <w:t xml:space="preserve"> </w:t>
      </w:r>
      <w:r w:rsidRPr="009E41A7">
        <w:rPr>
          <w:rFonts w:ascii="Arial" w:hAnsi="Arial" w:cs="Arial"/>
          <w:bCs/>
          <w:sz w:val="22"/>
          <w:szCs w:val="22"/>
        </w:rPr>
        <w:t xml:space="preserve">tuvo como origen la falta de información geotécnica oportuna </w:t>
      </w:r>
      <w:r>
        <w:rPr>
          <w:rFonts w:ascii="Arial" w:hAnsi="Arial" w:cs="Arial"/>
          <w:bCs/>
          <w:sz w:val="22"/>
          <w:szCs w:val="22"/>
        </w:rPr>
        <w:t xml:space="preserve">en </w:t>
      </w:r>
      <w:r w:rsidR="000A4A34" w:rsidRPr="000A4A34">
        <w:rPr>
          <w:rFonts w:ascii="Arial" w:hAnsi="Arial" w:cs="Arial"/>
          <w:b/>
          <w:sz w:val="22"/>
          <w:szCs w:val="22"/>
        </w:rPr>
        <w:t>cantidad y calidad</w:t>
      </w:r>
      <w:r>
        <w:rPr>
          <w:rFonts w:ascii="Arial" w:hAnsi="Arial" w:cs="Arial"/>
          <w:bCs/>
          <w:sz w:val="22"/>
          <w:szCs w:val="22"/>
        </w:rPr>
        <w:t xml:space="preserve">, para la construcción de un </w:t>
      </w:r>
      <w:r w:rsidRPr="00894F98">
        <w:rPr>
          <w:rFonts w:ascii="Arial" w:hAnsi="Arial" w:cs="Arial"/>
          <w:b/>
          <w:sz w:val="22"/>
          <w:szCs w:val="22"/>
        </w:rPr>
        <w:t>modelo geotécnico confiable con baja incertidumbre</w:t>
      </w:r>
      <w:r>
        <w:rPr>
          <w:rFonts w:ascii="Arial" w:hAnsi="Arial" w:cs="Arial"/>
          <w:bCs/>
          <w:sz w:val="22"/>
          <w:szCs w:val="22"/>
        </w:rPr>
        <w:t>.</w:t>
      </w:r>
    </w:p>
    <w:p w14:paraId="690ADA94" w14:textId="77777777" w:rsidR="009E41A7" w:rsidRDefault="009E41A7" w:rsidP="00760CD9">
      <w:pPr>
        <w:jc w:val="both"/>
        <w:rPr>
          <w:rFonts w:ascii="Arial" w:hAnsi="Arial" w:cs="Arial"/>
          <w:bCs/>
          <w:sz w:val="22"/>
          <w:szCs w:val="22"/>
        </w:rPr>
      </w:pPr>
    </w:p>
    <w:p w14:paraId="5026B92C" w14:textId="77777777" w:rsidR="000F733E" w:rsidRDefault="00042B60" w:rsidP="00042B60">
      <w:pPr>
        <w:jc w:val="both"/>
        <w:rPr>
          <w:rFonts w:ascii="Arial" w:hAnsi="Arial" w:cs="Arial"/>
          <w:bCs/>
          <w:sz w:val="22"/>
          <w:szCs w:val="22"/>
        </w:rPr>
      </w:pPr>
      <w:r w:rsidRPr="00042B60">
        <w:rPr>
          <w:rFonts w:ascii="Arial" w:hAnsi="Arial" w:cs="Arial"/>
          <w:bCs/>
          <w:sz w:val="22"/>
          <w:szCs w:val="22"/>
        </w:rPr>
        <w:t>En este marco, el análisis de confiabilidad bayesiano se posiciona como una herramienta fundamental para la gestión proactiva del riesgo geotécnico, al permitir la integración progresiva de nueva información geomecánica</w:t>
      </w:r>
      <w:r w:rsidR="000A4A34">
        <w:rPr>
          <w:rFonts w:ascii="Arial" w:hAnsi="Arial" w:cs="Arial"/>
          <w:bCs/>
          <w:sz w:val="22"/>
          <w:szCs w:val="22"/>
        </w:rPr>
        <w:t>,</w:t>
      </w:r>
      <w:r w:rsidR="001E4403">
        <w:rPr>
          <w:rFonts w:ascii="Arial" w:hAnsi="Arial" w:cs="Arial"/>
          <w:bCs/>
          <w:sz w:val="22"/>
          <w:szCs w:val="22"/>
        </w:rPr>
        <w:t xml:space="preserve"> </w:t>
      </w:r>
      <w:r w:rsidRPr="00042B60">
        <w:rPr>
          <w:rFonts w:ascii="Arial" w:hAnsi="Arial" w:cs="Arial"/>
          <w:bCs/>
          <w:sz w:val="22"/>
          <w:szCs w:val="22"/>
        </w:rPr>
        <w:t>proveniente de caracterización, modelamiento o monitoreo en la evaluación de la probabilidad de falla (</w:t>
      </w:r>
      <w:proofErr w:type="spellStart"/>
      <w:r w:rsidRPr="00042B60">
        <w:rPr>
          <w:rFonts w:ascii="Arial" w:hAnsi="Arial" w:cs="Arial"/>
          <w:bCs/>
          <w:sz w:val="22"/>
          <w:szCs w:val="22"/>
        </w:rPr>
        <w:t>P</w:t>
      </w:r>
      <w:r w:rsidR="001E4403">
        <w:rPr>
          <w:rFonts w:ascii="Arial" w:hAnsi="Arial" w:cs="Arial"/>
          <w:bCs/>
          <w:sz w:val="22"/>
          <w:szCs w:val="22"/>
        </w:rPr>
        <w:t>o</w:t>
      </w:r>
      <w:r w:rsidRPr="00042B60">
        <w:rPr>
          <w:rFonts w:ascii="Arial" w:hAnsi="Arial" w:cs="Arial"/>
          <w:bCs/>
          <w:sz w:val="22"/>
          <w:szCs w:val="22"/>
        </w:rPr>
        <w:t>F</w:t>
      </w:r>
      <w:proofErr w:type="spellEnd"/>
      <w:r w:rsidRPr="00042B60">
        <w:rPr>
          <w:rFonts w:ascii="Arial" w:hAnsi="Arial" w:cs="Arial"/>
          <w:bCs/>
          <w:sz w:val="22"/>
          <w:szCs w:val="22"/>
        </w:rPr>
        <w:t xml:space="preserve">). </w:t>
      </w:r>
    </w:p>
    <w:p w14:paraId="60AE166F" w14:textId="77777777" w:rsidR="000F733E" w:rsidRDefault="000F733E" w:rsidP="00042B60">
      <w:pPr>
        <w:jc w:val="both"/>
        <w:rPr>
          <w:rFonts w:ascii="Arial" w:hAnsi="Arial" w:cs="Arial"/>
          <w:bCs/>
          <w:sz w:val="22"/>
          <w:szCs w:val="22"/>
        </w:rPr>
      </w:pPr>
    </w:p>
    <w:p w14:paraId="20DAE778" w14:textId="47526A40" w:rsidR="00042B60" w:rsidRDefault="00042B60" w:rsidP="00042B60">
      <w:pPr>
        <w:jc w:val="both"/>
        <w:rPr>
          <w:rFonts w:ascii="Arial" w:hAnsi="Arial" w:cs="Arial"/>
          <w:bCs/>
          <w:sz w:val="22"/>
          <w:szCs w:val="22"/>
        </w:rPr>
      </w:pPr>
      <w:r w:rsidRPr="00042B60">
        <w:rPr>
          <w:rFonts w:ascii="Arial" w:hAnsi="Arial" w:cs="Arial"/>
          <w:bCs/>
          <w:sz w:val="22"/>
          <w:szCs w:val="22"/>
        </w:rPr>
        <w:t xml:space="preserve">A diferencia de enfoques determinísticos o estáticos, el modelo bayesiano no solo estima un valor inicial de </w:t>
      </w:r>
      <w:r w:rsidR="001E4403" w:rsidRPr="00042B60">
        <w:rPr>
          <w:rFonts w:ascii="Arial" w:hAnsi="Arial" w:cs="Arial"/>
          <w:bCs/>
          <w:sz w:val="22"/>
          <w:szCs w:val="22"/>
        </w:rPr>
        <w:t xml:space="preserve">probabilidad de falla </w:t>
      </w:r>
      <w:r w:rsidR="001E4403">
        <w:rPr>
          <w:rFonts w:ascii="Arial" w:hAnsi="Arial" w:cs="Arial"/>
          <w:bCs/>
          <w:sz w:val="22"/>
          <w:szCs w:val="22"/>
        </w:rPr>
        <w:t>(</w:t>
      </w:r>
      <w:proofErr w:type="spellStart"/>
      <w:r w:rsidRPr="00042B60">
        <w:rPr>
          <w:rFonts w:ascii="Arial" w:hAnsi="Arial" w:cs="Arial"/>
          <w:bCs/>
          <w:sz w:val="22"/>
          <w:szCs w:val="22"/>
        </w:rPr>
        <w:t>P</w:t>
      </w:r>
      <w:r w:rsidR="001E4403">
        <w:rPr>
          <w:rFonts w:ascii="Arial" w:hAnsi="Arial" w:cs="Arial"/>
          <w:bCs/>
          <w:sz w:val="22"/>
          <w:szCs w:val="22"/>
        </w:rPr>
        <w:t>o</w:t>
      </w:r>
      <w:r w:rsidRPr="00042B60">
        <w:rPr>
          <w:rFonts w:ascii="Arial" w:hAnsi="Arial" w:cs="Arial"/>
          <w:bCs/>
          <w:sz w:val="22"/>
          <w:szCs w:val="22"/>
        </w:rPr>
        <w:t>F</w:t>
      </w:r>
      <w:proofErr w:type="spellEnd"/>
      <w:r w:rsidR="001E4403">
        <w:rPr>
          <w:rFonts w:ascii="Arial" w:hAnsi="Arial" w:cs="Arial"/>
          <w:bCs/>
          <w:sz w:val="22"/>
          <w:szCs w:val="22"/>
        </w:rPr>
        <w:t>)</w:t>
      </w:r>
      <w:r w:rsidRPr="00042B60">
        <w:rPr>
          <w:rFonts w:ascii="Arial" w:hAnsi="Arial" w:cs="Arial"/>
          <w:bCs/>
          <w:sz w:val="22"/>
          <w:szCs w:val="22"/>
        </w:rPr>
        <w:t xml:space="preserve">, sino que lo refina y actualiza de manera continua en función de la </w:t>
      </w:r>
      <w:r w:rsidR="001E4403">
        <w:rPr>
          <w:rFonts w:ascii="Arial" w:hAnsi="Arial" w:cs="Arial"/>
          <w:bCs/>
          <w:sz w:val="22"/>
          <w:szCs w:val="22"/>
        </w:rPr>
        <w:t xml:space="preserve">toma </w:t>
      </w:r>
      <w:r w:rsidR="000F733E">
        <w:rPr>
          <w:rFonts w:ascii="Arial" w:hAnsi="Arial" w:cs="Arial"/>
          <w:bCs/>
          <w:sz w:val="22"/>
          <w:szCs w:val="22"/>
        </w:rPr>
        <w:t xml:space="preserve">permanente </w:t>
      </w:r>
      <w:r w:rsidR="001E4403">
        <w:rPr>
          <w:rFonts w:ascii="Arial" w:hAnsi="Arial" w:cs="Arial"/>
          <w:bCs/>
          <w:sz w:val="22"/>
          <w:szCs w:val="22"/>
        </w:rPr>
        <w:t>de información acumulada en el tiempo</w:t>
      </w:r>
      <w:r w:rsidRPr="00042B60">
        <w:rPr>
          <w:rFonts w:ascii="Arial" w:hAnsi="Arial" w:cs="Arial"/>
          <w:bCs/>
          <w:sz w:val="22"/>
          <w:szCs w:val="22"/>
        </w:rPr>
        <w:t>, adaptándose a las condiciones reales de operación y reduciendo la incertidumbre asociada.</w:t>
      </w:r>
    </w:p>
    <w:p w14:paraId="57AF6CBB" w14:textId="77777777" w:rsidR="001E4403" w:rsidRDefault="001E4403" w:rsidP="00042B60">
      <w:pPr>
        <w:jc w:val="both"/>
        <w:rPr>
          <w:rFonts w:ascii="Arial" w:hAnsi="Arial" w:cs="Arial"/>
          <w:bCs/>
          <w:sz w:val="22"/>
          <w:szCs w:val="22"/>
        </w:rPr>
      </w:pPr>
    </w:p>
    <w:p w14:paraId="7892AF3E" w14:textId="0D07021F" w:rsidR="001E4403" w:rsidRDefault="001E4403" w:rsidP="00042B60">
      <w:pPr>
        <w:jc w:val="both"/>
        <w:rPr>
          <w:rFonts w:ascii="Arial" w:hAnsi="Arial" w:cs="Arial"/>
          <w:bCs/>
          <w:sz w:val="22"/>
          <w:szCs w:val="22"/>
        </w:rPr>
      </w:pPr>
      <w:r>
        <w:rPr>
          <w:rFonts w:ascii="Arial" w:hAnsi="Arial" w:cs="Arial"/>
          <w:bCs/>
          <w:sz w:val="22"/>
          <w:szCs w:val="22"/>
        </w:rPr>
        <w:t xml:space="preserve">Es asi que </w:t>
      </w:r>
      <w:r w:rsidR="006A1F25">
        <w:rPr>
          <w:rFonts w:ascii="Arial" w:hAnsi="Arial" w:cs="Arial"/>
          <w:bCs/>
          <w:sz w:val="22"/>
          <w:szCs w:val="22"/>
        </w:rPr>
        <w:t>se</w:t>
      </w:r>
      <w:r>
        <w:rPr>
          <w:rFonts w:ascii="Arial" w:hAnsi="Arial" w:cs="Arial"/>
          <w:bCs/>
          <w:sz w:val="22"/>
          <w:szCs w:val="22"/>
        </w:rPr>
        <w:t xml:space="preserve"> desarrolla un </w:t>
      </w:r>
      <w:r w:rsidRPr="000F733E">
        <w:rPr>
          <w:rFonts w:ascii="Arial" w:hAnsi="Arial" w:cs="Arial"/>
          <w:b/>
          <w:sz w:val="22"/>
          <w:szCs w:val="22"/>
        </w:rPr>
        <w:t>nuevo modelo de confiabilidad V</w:t>
      </w:r>
      <w:r w:rsidR="000F733E" w:rsidRPr="000F733E">
        <w:rPr>
          <w:rFonts w:ascii="Arial" w:hAnsi="Arial" w:cs="Arial"/>
          <w:b/>
          <w:sz w:val="22"/>
          <w:szCs w:val="22"/>
        </w:rPr>
        <w:t>olcan</w:t>
      </w:r>
      <w:r>
        <w:rPr>
          <w:rFonts w:ascii="Arial" w:hAnsi="Arial" w:cs="Arial"/>
          <w:bCs/>
          <w:sz w:val="22"/>
          <w:szCs w:val="22"/>
        </w:rPr>
        <w:t xml:space="preserve">, </w:t>
      </w:r>
      <w:r w:rsidR="006A1F25">
        <w:rPr>
          <w:rFonts w:ascii="Arial" w:hAnsi="Arial" w:cs="Arial"/>
          <w:bCs/>
          <w:sz w:val="22"/>
          <w:szCs w:val="22"/>
        </w:rPr>
        <w:t>integrando</w:t>
      </w:r>
      <w:r>
        <w:rPr>
          <w:rFonts w:ascii="Arial" w:hAnsi="Arial" w:cs="Arial"/>
          <w:bCs/>
          <w:sz w:val="22"/>
          <w:szCs w:val="22"/>
        </w:rPr>
        <w:t xml:space="preserve"> la </w:t>
      </w:r>
      <w:r w:rsidR="006A1F25">
        <w:rPr>
          <w:rFonts w:ascii="Arial" w:hAnsi="Arial" w:cs="Arial"/>
          <w:bCs/>
          <w:sz w:val="22"/>
          <w:szCs w:val="22"/>
        </w:rPr>
        <w:t>cuantificación</w:t>
      </w:r>
      <w:r>
        <w:rPr>
          <w:rFonts w:ascii="Arial" w:hAnsi="Arial" w:cs="Arial"/>
          <w:bCs/>
          <w:sz w:val="22"/>
          <w:szCs w:val="22"/>
        </w:rPr>
        <w:t xml:space="preserve"> de toma de información</w:t>
      </w:r>
      <w:r w:rsidR="006A1F25">
        <w:rPr>
          <w:rFonts w:ascii="Arial" w:hAnsi="Arial" w:cs="Arial"/>
          <w:bCs/>
          <w:sz w:val="22"/>
          <w:szCs w:val="22"/>
        </w:rPr>
        <w:t>,</w:t>
      </w:r>
      <w:r>
        <w:rPr>
          <w:rFonts w:ascii="Arial" w:hAnsi="Arial" w:cs="Arial"/>
          <w:bCs/>
          <w:sz w:val="22"/>
          <w:szCs w:val="22"/>
        </w:rPr>
        <w:t xml:space="preserve"> </w:t>
      </w:r>
      <w:r w:rsidR="006A1F25">
        <w:rPr>
          <w:rFonts w:ascii="Arial" w:hAnsi="Arial" w:cs="Arial"/>
          <w:bCs/>
          <w:sz w:val="22"/>
          <w:szCs w:val="22"/>
        </w:rPr>
        <w:t xml:space="preserve">como resultado de la evaluación de suficiencia de información versus la probabilidad de falla, el nuevo modelo </w:t>
      </w:r>
      <w:r w:rsidR="006A1F25" w:rsidRPr="00AB5447">
        <w:rPr>
          <w:rFonts w:ascii="Arial" w:hAnsi="Arial" w:cs="Arial"/>
          <w:bCs/>
          <w:sz w:val="22"/>
          <w:szCs w:val="22"/>
        </w:rPr>
        <w:t xml:space="preserve">se presenta la figura </w:t>
      </w:r>
      <w:proofErr w:type="spellStart"/>
      <w:r w:rsidR="006A1F25" w:rsidRPr="00AB5447">
        <w:rPr>
          <w:rFonts w:ascii="Arial" w:hAnsi="Arial" w:cs="Arial"/>
          <w:bCs/>
          <w:sz w:val="22"/>
          <w:szCs w:val="22"/>
        </w:rPr>
        <w:t>N°</w:t>
      </w:r>
      <w:proofErr w:type="spellEnd"/>
      <w:r w:rsidR="006A1F25" w:rsidRPr="00AB5447">
        <w:rPr>
          <w:rFonts w:ascii="Arial" w:hAnsi="Arial" w:cs="Arial"/>
          <w:bCs/>
          <w:sz w:val="22"/>
          <w:szCs w:val="22"/>
        </w:rPr>
        <w:t xml:space="preserve"> </w:t>
      </w:r>
      <w:r w:rsidR="00AB5447" w:rsidRPr="00AB5447">
        <w:rPr>
          <w:rFonts w:ascii="Arial" w:hAnsi="Arial" w:cs="Arial"/>
          <w:bCs/>
          <w:sz w:val="22"/>
          <w:szCs w:val="22"/>
        </w:rPr>
        <w:t>16</w:t>
      </w:r>
    </w:p>
    <w:p w14:paraId="74A41888" w14:textId="77777777" w:rsidR="00042B60" w:rsidRDefault="00042B60" w:rsidP="00042B60">
      <w:pPr>
        <w:jc w:val="both"/>
        <w:rPr>
          <w:rFonts w:ascii="Arial" w:hAnsi="Arial" w:cs="Arial"/>
          <w:bCs/>
          <w:sz w:val="22"/>
          <w:szCs w:val="22"/>
        </w:rPr>
      </w:pPr>
    </w:p>
    <w:p w14:paraId="044D8715" w14:textId="09B2E3EB" w:rsidR="00042B60" w:rsidRPr="00042B60" w:rsidRDefault="00594E7B" w:rsidP="00042B60">
      <w:pPr>
        <w:jc w:val="both"/>
        <w:rPr>
          <w:rFonts w:ascii="Arial" w:hAnsi="Arial" w:cs="Arial"/>
          <w:bCs/>
          <w:sz w:val="22"/>
          <w:szCs w:val="22"/>
        </w:rPr>
      </w:pPr>
      <w:r>
        <w:rPr>
          <w:rFonts w:ascii="Arial" w:hAnsi="Arial" w:cs="Arial"/>
          <w:bCs/>
          <w:noProof/>
          <w:sz w:val="22"/>
          <w:szCs w:val="22"/>
        </w:rPr>
        <w:drawing>
          <wp:inline distT="0" distB="0" distL="0" distR="0" wp14:anchorId="079D9188" wp14:editId="048294F9">
            <wp:extent cx="3164698" cy="2044065"/>
            <wp:effectExtent l="0" t="0" r="0" b="0"/>
            <wp:docPr id="13687380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88432" cy="2059394"/>
                    </a:xfrm>
                    <a:prstGeom prst="rect">
                      <a:avLst/>
                    </a:prstGeom>
                    <a:noFill/>
                  </pic:spPr>
                </pic:pic>
              </a:graphicData>
            </a:graphic>
          </wp:inline>
        </w:drawing>
      </w:r>
    </w:p>
    <w:p w14:paraId="42E49C8E" w14:textId="77777777" w:rsidR="0015350C" w:rsidRDefault="0015350C" w:rsidP="0015350C">
      <w:pPr>
        <w:rPr>
          <w:rFonts w:ascii="Arial" w:hAnsi="Arial" w:cs="Arial"/>
          <w:b/>
          <w:i/>
          <w:iCs/>
          <w:sz w:val="18"/>
          <w:szCs w:val="18"/>
        </w:rPr>
      </w:pPr>
    </w:p>
    <w:p w14:paraId="662956F6" w14:textId="5AF9F97A" w:rsidR="0015350C" w:rsidRPr="0015350C" w:rsidRDefault="00042B60"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16</w:t>
      </w:r>
      <w:r w:rsidRPr="0015350C">
        <w:rPr>
          <w:rFonts w:ascii="Arial" w:hAnsi="Arial" w:cs="Arial"/>
          <w:b/>
          <w:i/>
          <w:iCs/>
          <w:sz w:val="18"/>
          <w:szCs w:val="18"/>
        </w:rPr>
        <w:t xml:space="preserve">: </w:t>
      </w:r>
    </w:p>
    <w:p w14:paraId="08EEA9CF" w14:textId="4CB8BCA1" w:rsidR="00042B60" w:rsidRPr="0015350C" w:rsidRDefault="00B36D83" w:rsidP="0015350C">
      <w:pPr>
        <w:rPr>
          <w:rFonts w:ascii="Arial" w:hAnsi="Arial" w:cs="Arial"/>
          <w:bCs/>
          <w:i/>
          <w:iCs/>
          <w:sz w:val="18"/>
          <w:szCs w:val="18"/>
        </w:rPr>
      </w:pPr>
      <w:r w:rsidRPr="0015350C">
        <w:rPr>
          <w:rFonts w:ascii="Arial" w:hAnsi="Arial" w:cs="Arial"/>
          <w:bCs/>
          <w:i/>
          <w:iCs/>
          <w:sz w:val="18"/>
          <w:szCs w:val="18"/>
        </w:rPr>
        <w:t>Ev</w:t>
      </w:r>
      <w:r w:rsidR="00594E7B" w:rsidRPr="0015350C">
        <w:rPr>
          <w:rFonts w:ascii="Arial" w:hAnsi="Arial" w:cs="Arial"/>
          <w:bCs/>
          <w:i/>
          <w:iCs/>
          <w:sz w:val="18"/>
          <w:szCs w:val="18"/>
        </w:rPr>
        <w:t>o</w:t>
      </w:r>
      <w:r w:rsidRPr="0015350C">
        <w:rPr>
          <w:rFonts w:ascii="Arial" w:hAnsi="Arial" w:cs="Arial"/>
          <w:bCs/>
          <w:i/>
          <w:iCs/>
          <w:sz w:val="18"/>
          <w:szCs w:val="18"/>
        </w:rPr>
        <w:t>lución de la Probabilidad de falla (</w:t>
      </w:r>
      <w:proofErr w:type="spellStart"/>
      <w:r w:rsidRPr="0015350C">
        <w:rPr>
          <w:rFonts w:ascii="Arial" w:hAnsi="Arial" w:cs="Arial"/>
          <w:bCs/>
          <w:i/>
          <w:iCs/>
          <w:sz w:val="18"/>
          <w:szCs w:val="18"/>
        </w:rPr>
        <w:t>PoF</w:t>
      </w:r>
      <w:proofErr w:type="spellEnd"/>
      <w:r w:rsidRPr="0015350C">
        <w:rPr>
          <w:rFonts w:ascii="Arial" w:hAnsi="Arial" w:cs="Arial"/>
          <w:bCs/>
          <w:i/>
          <w:iCs/>
          <w:sz w:val="18"/>
          <w:szCs w:val="18"/>
        </w:rPr>
        <w:t>) vs Nueva información</w:t>
      </w:r>
      <w:r w:rsidR="00594E7B" w:rsidRPr="0015350C">
        <w:rPr>
          <w:rFonts w:ascii="Arial" w:hAnsi="Arial" w:cs="Arial"/>
          <w:bCs/>
          <w:i/>
          <w:iCs/>
          <w:sz w:val="18"/>
          <w:szCs w:val="18"/>
        </w:rPr>
        <w:t xml:space="preserve"> – Modelo Volcan</w:t>
      </w:r>
      <w:r w:rsidRPr="0015350C">
        <w:rPr>
          <w:rFonts w:ascii="Arial" w:hAnsi="Arial" w:cs="Arial"/>
          <w:bCs/>
          <w:i/>
          <w:iCs/>
          <w:sz w:val="18"/>
          <w:szCs w:val="18"/>
        </w:rPr>
        <w:t>.</w:t>
      </w:r>
    </w:p>
    <w:p w14:paraId="065A002D" w14:textId="77777777" w:rsidR="00B36D83" w:rsidRDefault="00B36D83" w:rsidP="00042B60">
      <w:pPr>
        <w:jc w:val="both"/>
        <w:rPr>
          <w:rFonts w:ascii="Arial" w:hAnsi="Arial" w:cs="Arial"/>
          <w:bCs/>
          <w:sz w:val="22"/>
          <w:szCs w:val="22"/>
        </w:rPr>
      </w:pPr>
    </w:p>
    <w:p w14:paraId="2633CB68" w14:textId="77777777" w:rsidR="006A1F25" w:rsidRDefault="00B36D83" w:rsidP="00760CD9">
      <w:pPr>
        <w:jc w:val="both"/>
        <w:rPr>
          <w:rFonts w:ascii="Arial" w:hAnsi="Arial" w:cs="Arial"/>
          <w:bCs/>
          <w:sz w:val="22"/>
          <w:szCs w:val="22"/>
        </w:rPr>
      </w:pPr>
      <w:r w:rsidRPr="00B36D83">
        <w:rPr>
          <w:rFonts w:ascii="Arial" w:hAnsi="Arial" w:cs="Arial"/>
          <w:bCs/>
          <w:sz w:val="22"/>
          <w:szCs w:val="22"/>
        </w:rPr>
        <w:t>Este gráfico muestra cómo el enfoque bayesiano permite reducir progresivamente la probabilidad de falla (PF) al incorporar nueva información en tiempo real. A diferencia de modelos estáticos</w:t>
      </w:r>
      <w:r w:rsidR="006A1F25">
        <w:rPr>
          <w:rFonts w:ascii="Arial" w:hAnsi="Arial" w:cs="Arial"/>
          <w:bCs/>
          <w:sz w:val="22"/>
          <w:szCs w:val="22"/>
        </w:rPr>
        <w:t>.</w:t>
      </w:r>
    </w:p>
    <w:p w14:paraId="166F52C3" w14:textId="77777777" w:rsidR="002B2407" w:rsidRDefault="002B2407" w:rsidP="00760CD9">
      <w:pPr>
        <w:jc w:val="both"/>
        <w:rPr>
          <w:rFonts w:ascii="Arial" w:hAnsi="Arial" w:cs="Arial"/>
          <w:bCs/>
          <w:sz w:val="22"/>
          <w:szCs w:val="22"/>
        </w:rPr>
      </w:pPr>
    </w:p>
    <w:p w14:paraId="2CDFD803" w14:textId="77777777" w:rsidR="002B2407" w:rsidRDefault="002B2407" w:rsidP="00760CD9">
      <w:pPr>
        <w:jc w:val="both"/>
        <w:rPr>
          <w:rFonts w:ascii="Arial" w:hAnsi="Arial" w:cs="Arial"/>
          <w:bCs/>
          <w:sz w:val="22"/>
          <w:szCs w:val="22"/>
        </w:rPr>
      </w:pPr>
    </w:p>
    <w:p w14:paraId="0EED2B7B" w14:textId="77777777" w:rsidR="002B2407" w:rsidRDefault="002B2407" w:rsidP="00760CD9">
      <w:pPr>
        <w:jc w:val="both"/>
        <w:rPr>
          <w:rFonts w:ascii="Arial" w:hAnsi="Arial" w:cs="Arial"/>
          <w:bCs/>
          <w:sz w:val="22"/>
          <w:szCs w:val="22"/>
        </w:rPr>
      </w:pPr>
    </w:p>
    <w:p w14:paraId="5ABEFAFD" w14:textId="77777777" w:rsidR="006A1F25" w:rsidRDefault="006A1F25" w:rsidP="00760CD9">
      <w:pPr>
        <w:jc w:val="both"/>
        <w:rPr>
          <w:rFonts w:ascii="Arial" w:hAnsi="Arial" w:cs="Arial"/>
          <w:bCs/>
          <w:sz w:val="22"/>
          <w:szCs w:val="22"/>
        </w:rPr>
      </w:pPr>
    </w:p>
    <w:p w14:paraId="71857D75" w14:textId="271D6741" w:rsidR="00E77D13" w:rsidRPr="00D2772C" w:rsidRDefault="00E77D13" w:rsidP="00E77D13">
      <w:pPr>
        <w:jc w:val="both"/>
        <w:rPr>
          <w:rFonts w:ascii="Arial" w:hAnsi="Arial" w:cs="Arial"/>
          <w:b/>
          <w:bCs/>
          <w:sz w:val="22"/>
          <w:szCs w:val="22"/>
        </w:rPr>
      </w:pPr>
      <w:r w:rsidRPr="00D2772C">
        <w:rPr>
          <w:rFonts w:ascii="Arial" w:hAnsi="Arial" w:cs="Arial"/>
          <w:b/>
          <w:bCs/>
          <w:sz w:val="22"/>
          <w:szCs w:val="22"/>
        </w:rPr>
        <w:t xml:space="preserve">4. </w:t>
      </w:r>
      <w:r w:rsidR="00EC5D28" w:rsidRPr="00D2772C">
        <w:rPr>
          <w:rFonts w:ascii="Arial" w:hAnsi="Arial" w:cs="Arial"/>
          <w:b/>
          <w:bCs/>
          <w:sz w:val="22"/>
          <w:szCs w:val="22"/>
        </w:rPr>
        <w:t>Presentación y discusión de resultados</w:t>
      </w:r>
      <w:r w:rsidR="005A352B" w:rsidRPr="00D2772C">
        <w:rPr>
          <w:rFonts w:ascii="Arial" w:hAnsi="Arial" w:cs="Arial"/>
          <w:b/>
          <w:bCs/>
          <w:color w:val="808080"/>
          <w:sz w:val="22"/>
          <w:szCs w:val="22"/>
        </w:rPr>
        <w:t xml:space="preserve"> </w:t>
      </w:r>
    </w:p>
    <w:p w14:paraId="292AF741" w14:textId="77777777" w:rsidR="00E77D13" w:rsidRPr="00D2772C" w:rsidRDefault="00E77D13" w:rsidP="00E77D13">
      <w:pPr>
        <w:jc w:val="both"/>
        <w:rPr>
          <w:rFonts w:ascii="Arial" w:hAnsi="Arial" w:cs="Arial"/>
          <w:b/>
          <w:bCs/>
          <w:sz w:val="22"/>
          <w:szCs w:val="22"/>
        </w:rPr>
      </w:pPr>
    </w:p>
    <w:p w14:paraId="35074699" w14:textId="2AA430B4" w:rsidR="00BC2304" w:rsidRPr="00BC2304" w:rsidRDefault="00BC2304" w:rsidP="006952F4">
      <w:pPr>
        <w:jc w:val="both"/>
        <w:rPr>
          <w:rFonts w:ascii="Arial" w:hAnsi="Arial" w:cs="Arial"/>
          <w:b/>
          <w:sz w:val="22"/>
          <w:szCs w:val="22"/>
        </w:rPr>
      </w:pPr>
      <w:r w:rsidRPr="00BC2304">
        <w:rPr>
          <w:rFonts w:ascii="Arial" w:hAnsi="Arial" w:cs="Arial"/>
          <w:b/>
          <w:sz w:val="22"/>
          <w:szCs w:val="22"/>
        </w:rPr>
        <w:t>4.1 Evaluación de la probabilidad de falla (</w:t>
      </w:r>
      <w:proofErr w:type="spellStart"/>
      <w:r w:rsidRPr="00BC2304">
        <w:rPr>
          <w:rFonts w:ascii="Arial" w:hAnsi="Arial" w:cs="Arial"/>
          <w:b/>
          <w:sz w:val="22"/>
          <w:szCs w:val="22"/>
        </w:rPr>
        <w:t>PoF</w:t>
      </w:r>
      <w:proofErr w:type="spellEnd"/>
      <w:r w:rsidRPr="00BC2304">
        <w:rPr>
          <w:rFonts w:ascii="Arial" w:hAnsi="Arial" w:cs="Arial"/>
          <w:b/>
          <w:sz w:val="22"/>
          <w:szCs w:val="22"/>
        </w:rPr>
        <w:t>) y confiabilidad 2021</w:t>
      </w:r>
    </w:p>
    <w:p w14:paraId="1F268457" w14:textId="77777777" w:rsidR="00BC2304" w:rsidRDefault="00BC2304" w:rsidP="006952F4">
      <w:pPr>
        <w:jc w:val="both"/>
        <w:rPr>
          <w:rFonts w:ascii="Arial" w:hAnsi="Arial" w:cs="Arial"/>
          <w:bCs/>
          <w:sz w:val="22"/>
          <w:szCs w:val="22"/>
        </w:rPr>
      </w:pPr>
    </w:p>
    <w:p w14:paraId="40D68155" w14:textId="6B8E8B27" w:rsidR="00E77D13" w:rsidRDefault="00BC2304" w:rsidP="006952F4">
      <w:pPr>
        <w:jc w:val="both"/>
        <w:rPr>
          <w:rFonts w:ascii="Arial" w:hAnsi="Arial" w:cs="Arial"/>
          <w:bCs/>
          <w:sz w:val="22"/>
          <w:szCs w:val="22"/>
        </w:rPr>
      </w:pPr>
      <w:r w:rsidRPr="00BC2304">
        <w:rPr>
          <w:rFonts w:ascii="Arial" w:hAnsi="Arial" w:cs="Arial"/>
          <w:bCs/>
          <w:sz w:val="22"/>
          <w:szCs w:val="22"/>
        </w:rPr>
        <w:t>E</w:t>
      </w:r>
      <w:r>
        <w:rPr>
          <w:rFonts w:ascii="Arial" w:hAnsi="Arial" w:cs="Arial"/>
          <w:bCs/>
          <w:sz w:val="22"/>
          <w:szCs w:val="22"/>
        </w:rPr>
        <w:t xml:space="preserve">n 2021 se desarrolló como proceso inicial la evaluación de suficiencia de información </w:t>
      </w:r>
      <w:r w:rsidR="00523738">
        <w:rPr>
          <w:rFonts w:ascii="Arial" w:hAnsi="Arial" w:cs="Arial"/>
          <w:bCs/>
          <w:sz w:val="22"/>
          <w:szCs w:val="22"/>
        </w:rPr>
        <w:t xml:space="preserve">obteniendo </w:t>
      </w:r>
      <w:r w:rsidR="00AB5447">
        <w:rPr>
          <w:rFonts w:ascii="Arial" w:hAnsi="Arial" w:cs="Arial"/>
          <w:bCs/>
          <w:sz w:val="22"/>
          <w:szCs w:val="22"/>
        </w:rPr>
        <w:t>34 como</w:t>
      </w:r>
      <w:r w:rsidR="00523738">
        <w:rPr>
          <w:rFonts w:ascii="Arial" w:hAnsi="Arial" w:cs="Arial"/>
          <w:bCs/>
          <w:sz w:val="22"/>
          <w:szCs w:val="22"/>
        </w:rPr>
        <w:t xml:space="preserve"> resultado en el </w:t>
      </w:r>
      <w:r>
        <w:rPr>
          <w:rFonts w:ascii="Arial" w:hAnsi="Arial" w:cs="Arial"/>
          <w:bCs/>
          <w:sz w:val="22"/>
          <w:szCs w:val="22"/>
        </w:rPr>
        <w:t>nivel de información del modelo geotécnico.</w:t>
      </w:r>
    </w:p>
    <w:p w14:paraId="76607346" w14:textId="77777777" w:rsidR="00BC2304" w:rsidRDefault="00BC2304" w:rsidP="006952F4">
      <w:pPr>
        <w:jc w:val="both"/>
        <w:rPr>
          <w:rFonts w:ascii="Arial" w:hAnsi="Arial" w:cs="Arial"/>
          <w:bCs/>
          <w:sz w:val="22"/>
          <w:szCs w:val="22"/>
        </w:rPr>
      </w:pPr>
    </w:p>
    <w:p w14:paraId="62BD2DF2" w14:textId="1700444C" w:rsidR="00BC2304" w:rsidRPr="00BC2304" w:rsidRDefault="00BC2304" w:rsidP="006952F4">
      <w:pPr>
        <w:jc w:val="both"/>
        <w:rPr>
          <w:rFonts w:ascii="Arial" w:hAnsi="Arial" w:cs="Arial"/>
          <w:bCs/>
          <w:sz w:val="22"/>
          <w:szCs w:val="22"/>
        </w:rPr>
      </w:pPr>
      <w:r w:rsidRPr="00BC2304">
        <w:rPr>
          <w:noProof/>
        </w:rPr>
        <w:drawing>
          <wp:inline distT="0" distB="0" distL="0" distR="0" wp14:anchorId="3DD6259B" wp14:editId="7EE558B0">
            <wp:extent cx="3166110" cy="1083945"/>
            <wp:effectExtent l="0" t="0" r="0" b="1905"/>
            <wp:docPr id="89289359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6110" cy="1083945"/>
                    </a:xfrm>
                    <a:prstGeom prst="rect">
                      <a:avLst/>
                    </a:prstGeom>
                    <a:noFill/>
                    <a:ln>
                      <a:noFill/>
                    </a:ln>
                  </pic:spPr>
                </pic:pic>
              </a:graphicData>
            </a:graphic>
          </wp:inline>
        </w:drawing>
      </w:r>
    </w:p>
    <w:p w14:paraId="5F80A036" w14:textId="77777777" w:rsidR="0015350C" w:rsidRDefault="0015350C" w:rsidP="0015350C">
      <w:pPr>
        <w:rPr>
          <w:rFonts w:ascii="Arial" w:hAnsi="Arial" w:cs="Arial"/>
          <w:b/>
          <w:i/>
          <w:iCs/>
          <w:sz w:val="18"/>
          <w:szCs w:val="18"/>
        </w:rPr>
      </w:pPr>
    </w:p>
    <w:p w14:paraId="5DAA3E18" w14:textId="671D061E" w:rsidR="0015350C" w:rsidRPr="0015350C" w:rsidRDefault="00BC2304"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17</w:t>
      </w:r>
      <w:r w:rsidRPr="0015350C">
        <w:rPr>
          <w:rFonts w:ascii="Arial" w:hAnsi="Arial" w:cs="Arial"/>
          <w:b/>
          <w:i/>
          <w:iCs/>
          <w:sz w:val="18"/>
          <w:szCs w:val="18"/>
        </w:rPr>
        <w:t xml:space="preserve">: </w:t>
      </w:r>
    </w:p>
    <w:p w14:paraId="6BD47825" w14:textId="25D0FDED" w:rsidR="00BC2304" w:rsidRPr="0015350C" w:rsidRDefault="00BC2304" w:rsidP="0015350C">
      <w:pPr>
        <w:rPr>
          <w:rFonts w:ascii="Arial" w:hAnsi="Arial" w:cs="Arial"/>
          <w:bCs/>
          <w:i/>
          <w:iCs/>
          <w:sz w:val="18"/>
          <w:szCs w:val="18"/>
        </w:rPr>
      </w:pPr>
      <w:r w:rsidRPr="0015350C">
        <w:rPr>
          <w:rFonts w:ascii="Arial" w:hAnsi="Arial" w:cs="Arial"/>
          <w:bCs/>
          <w:i/>
          <w:iCs/>
          <w:sz w:val="18"/>
          <w:szCs w:val="18"/>
        </w:rPr>
        <w:t>Matriz de evaluación de suficiencia de información</w:t>
      </w:r>
      <w:r w:rsidR="00D92435" w:rsidRPr="0015350C">
        <w:rPr>
          <w:rFonts w:ascii="Arial" w:hAnsi="Arial" w:cs="Arial"/>
          <w:bCs/>
          <w:i/>
          <w:iCs/>
          <w:sz w:val="18"/>
          <w:szCs w:val="18"/>
        </w:rPr>
        <w:t xml:space="preserve"> 2021</w:t>
      </w:r>
      <w:r w:rsidRPr="0015350C">
        <w:rPr>
          <w:rFonts w:ascii="Arial" w:hAnsi="Arial" w:cs="Arial"/>
          <w:bCs/>
          <w:i/>
          <w:iCs/>
          <w:sz w:val="18"/>
          <w:szCs w:val="18"/>
        </w:rPr>
        <w:t>.</w:t>
      </w:r>
    </w:p>
    <w:p w14:paraId="34474F21" w14:textId="77777777" w:rsidR="00BC2304" w:rsidRDefault="00BC2304" w:rsidP="00BC2304">
      <w:pPr>
        <w:jc w:val="both"/>
        <w:rPr>
          <w:rFonts w:ascii="Arial" w:hAnsi="Arial" w:cs="Arial"/>
          <w:bCs/>
          <w:sz w:val="22"/>
          <w:szCs w:val="22"/>
        </w:rPr>
      </w:pPr>
    </w:p>
    <w:p w14:paraId="3C640413" w14:textId="1AEBE9C3" w:rsidR="006A1F25" w:rsidRDefault="00BC2304" w:rsidP="00BC2304">
      <w:pPr>
        <w:jc w:val="both"/>
        <w:rPr>
          <w:rFonts w:ascii="Arial" w:hAnsi="Arial" w:cs="Arial"/>
          <w:bCs/>
          <w:sz w:val="22"/>
          <w:szCs w:val="22"/>
        </w:rPr>
      </w:pPr>
      <w:r>
        <w:rPr>
          <w:rFonts w:ascii="Arial" w:hAnsi="Arial" w:cs="Arial"/>
          <w:bCs/>
          <w:sz w:val="22"/>
          <w:szCs w:val="22"/>
        </w:rPr>
        <w:t>Este resultado fue evaluado con el modelo de confiabilidad de Volcan, teniendo como resultado que se encontraba</w:t>
      </w:r>
      <w:r w:rsidR="0029124E">
        <w:rPr>
          <w:rFonts w:ascii="Arial" w:hAnsi="Arial" w:cs="Arial"/>
          <w:bCs/>
          <w:sz w:val="22"/>
          <w:szCs w:val="22"/>
        </w:rPr>
        <w:t>,</w:t>
      </w:r>
      <w:r>
        <w:rPr>
          <w:rFonts w:ascii="Arial" w:hAnsi="Arial" w:cs="Arial"/>
          <w:bCs/>
          <w:sz w:val="22"/>
          <w:szCs w:val="22"/>
        </w:rPr>
        <w:t xml:space="preserve"> a nivel conceptual</w:t>
      </w:r>
      <w:r w:rsidR="0029124E">
        <w:rPr>
          <w:rFonts w:ascii="Arial" w:hAnsi="Arial" w:cs="Arial"/>
          <w:bCs/>
          <w:sz w:val="22"/>
          <w:szCs w:val="22"/>
        </w:rPr>
        <w:t>,</w:t>
      </w:r>
      <w:r>
        <w:rPr>
          <w:rFonts w:ascii="Arial" w:hAnsi="Arial" w:cs="Arial"/>
          <w:bCs/>
          <w:sz w:val="22"/>
          <w:szCs w:val="22"/>
        </w:rPr>
        <w:t xml:space="preserve"> con una probabilidad de falla &gt; 30%</w:t>
      </w:r>
      <w:r w:rsidR="00891F7D">
        <w:rPr>
          <w:rFonts w:ascii="Arial" w:hAnsi="Arial" w:cs="Arial"/>
          <w:bCs/>
          <w:sz w:val="22"/>
          <w:szCs w:val="22"/>
        </w:rPr>
        <w:t xml:space="preserve">. La </w:t>
      </w:r>
      <w:r>
        <w:rPr>
          <w:rFonts w:ascii="Arial" w:hAnsi="Arial" w:cs="Arial"/>
          <w:bCs/>
          <w:sz w:val="22"/>
          <w:szCs w:val="22"/>
        </w:rPr>
        <w:t xml:space="preserve">implementación de las recomendaciones de la evaluación </w:t>
      </w:r>
      <w:r w:rsidR="00891F7D">
        <w:rPr>
          <w:rFonts w:ascii="Arial" w:hAnsi="Arial" w:cs="Arial"/>
          <w:bCs/>
          <w:sz w:val="22"/>
          <w:szCs w:val="22"/>
        </w:rPr>
        <w:t xml:space="preserve">conllevaba </w:t>
      </w:r>
      <w:r>
        <w:rPr>
          <w:rFonts w:ascii="Arial" w:hAnsi="Arial" w:cs="Arial"/>
          <w:bCs/>
          <w:sz w:val="22"/>
          <w:szCs w:val="22"/>
        </w:rPr>
        <w:t xml:space="preserve">un </w:t>
      </w:r>
      <w:r w:rsidRPr="00891F7D">
        <w:rPr>
          <w:rFonts w:ascii="Arial" w:hAnsi="Arial" w:cs="Arial"/>
          <w:b/>
          <w:sz w:val="22"/>
          <w:szCs w:val="22"/>
        </w:rPr>
        <w:t xml:space="preserve">riesgo </w:t>
      </w:r>
      <w:r w:rsidR="00891F7D" w:rsidRPr="00891F7D">
        <w:rPr>
          <w:rFonts w:ascii="Arial" w:hAnsi="Arial" w:cs="Arial"/>
          <w:b/>
          <w:sz w:val="22"/>
          <w:szCs w:val="22"/>
        </w:rPr>
        <w:t>a</w:t>
      </w:r>
      <w:r w:rsidRPr="00891F7D">
        <w:rPr>
          <w:rFonts w:ascii="Arial" w:hAnsi="Arial" w:cs="Arial"/>
          <w:b/>
          <w:sz w:val="22"/>
          <w:szCs w:val="22"/>
        </w:rPr>
        <w:t>lto</w:t>
      </w:r>
      <w:r>
        <w:rPr>
          <w:rFonts w:ascii="Arial" w:hAnsi="Arial" w:cs="Arial"/>
          <w:bCs/>
          <w:sz w:val="22"/>
          <w:szCs w:val="22"/>
        </w:rPr>
        <w:t>.</w:t>
      </w:r>
    </w:p>
    <w:p w14:paraId="227E697F" w14:textId="77777777" w:rsidR="00BC2304" w:rsidRDefault="00BC2304" w:rsidP="00E77D13">
      <w:pPr>
        <w:ind w:firstLine="142"/>
        <w:jc w:val="both"/>
        <w:rPr>
          <w:rFonts w:ascii="Arial" w:hAnsi="Arial" w:cs="Arial"/>
          <w:bCs/>
          <w:sz w:val="22"/>
          <w:szCs w:val="22"/>
        </w:rPr>
      </w:pPr>
    </w:p>
    <w:p w14:paraId="288BDE71" w14:textId="22AB9E0C" w:rsidR="00BC2304" w:rsidRDefault="00BC2304" w:rsidP="00BC2304">
      <w:pPr>
        <w:jc w:val="both"/>
        <w:rPr>
          <w:rFonts w:ascii="Arial" w:hAnsi="Arial" w:cs="Arial"/>
          <w:bCs/>
          <w:sz w:val="22"/>
          <w:szCs w:val="22"/>
        </w:rPr>
      </w:pPr>
      <w:r>
        <w:rPr>
          <w:rFonts w:ascii="Arial" w:hAnsi="Arial" w:cs="Arial"/>
          <w:bCs/>
          <w:noProof/>
          <w:sz w:val="22"/>
          <w:szCs w:val="22"/>
        </w:rPr>
        <w:drawing>
          <wp:inline distT="0" distB="0" distL="0" distR="0" wp14:anchorId="074DBEB8" wp14:editId="1E51B8F0">
            <wp:extent cx="3235801" cy="1068705"/>
            <wp:effectExtent l="0" t="0" r="3175" b="0"/>
            <wp:docPr id="40912173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3046" cy="1071098"/>
                    </a:xfrm>
                    <a:prstGeom prst="rect">
                      <a:avLst/>
                    </a:prstGeom>
                    <a:noFill/>
                  </pic:spPr>
                </pic:pic>
              </a:graphicData>
            </a:graphic>
          </wp:inline>
        </w:drawing>
      </w:r>
    </w:p>
    <w:p w14:paraId="411A265F" w14:textId="77777777" w:rsidR="0015350C" w:rsidRDefault="0015350C" w:rsidP="0015350C">
      <w:pPr>
        <w:rPr>
          <w:rFonts w:ascii="Arial" w:hAnsi="Arial" w:cs="Arial"/>
          <w:bCs/>
          <w:i/>
          <w:iCs/>
          <w:sz w:val="18"/>
          <w:szCs w:val="18"/>
        </w:rPr>
      </w:pPr>
    </w:p>
    <w:p w14:paraId="3DBA0EA7" w14:textId="77777777" w:rsidR="0015350C" w:rsidRDefault="00BC2304" w:rsidP="0015350C">
      <w:pPr>
        <w:rPr>
          <w:rFonts w:ascii="Arial" w:hAnsi="Arial" w:cs="Arial"/>
          <w:bCs/>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18</w:t>
      </w:r>
      <w:r w:rsidRPr="0015350C">
        <w:rPr>
          <w:rFonts w:ascii="Arial" w:hAnsi="Arial" w:cs="Arial"/>
          <w:b/>
          <w:i/>
          <w:iCs/>
          <w:sz w:val="18"/>
          <w:szCs w:val="18"/>
        </w:rPr>
        <w:t>:</w:t>
      </w:r>
      <w:r w:rsidRPr="0015350C">
        <w:rPr>
          <w:rFonts w:ascii="Arial" w:hAnsi="Arial" w:cs="Arial"/>
          <w:bCs/>
          <w:i/>
          <w:iCs/>
          <w:sz w:val="18"/>
          <w:szCs w:val="18"/>
        </w:rPr>
        <w:t xml:space="preserve"> </w:t>
      </w:r>
    </w:p>
    <w:p w14:paraId="6FB644B7" w14:textId="233EDD3C" w:rsidR="00BC2304" w:rsidRPr="0015350C" w:rsidRDefault="00D92435" w:rsidP="0015350C">
      <w:pPr>
        <w:rPr>
          <w:rFonts w:ascii="Arial" w:hAnsi="Arial" w:cs="Arial"/>
          <w:bCs/>
          <w:i/>
          <w:iCs/>
          <w:sz w:val="18"/>
          <w:szCs w:val="18"/>
        </w:rPr>
      </w:pPr>
      <w:r w:rsidRPr="0015350C">
        <w:rPr>
          <w:rFonts w:ascii="Arial" w:hAnsi="Arial" w:cs="Arial"/>
          <w:bCs/>
          <w:i/>
          <w:iCs/>
          <w:sz w:val="18"/>
          <w:szCs w:val="18"/>
        </w:rPr>
        <w:t xml:space="preserve">Niveles de estudio, confiabilidad y </w:t>
      </w:r>
      <w:proofErr w:type="spellStart"/>
      <w:r w:rsidRPr="0015350C">
        <w:rPr>
          <w:rFonts w:ascii="Arial" w:hAnsi="Arial" w:cs="Arial"/>
          <w:bCs/>
          <w:i/>
          <w:iCs/>
          <w:sz w:val="18"/>
          <w:szCs w:val="18"/>
        </w:rPr>
        <w:t>PoF</w:t>
      </w:r>
      <w:proofErr w:type="spellEnd"/>
      <w:r w:rsidRPr="0015350C">
        <w:rPr>
          <w:rFonts w:ascii="Arial" w:hAnsi="Arial" w:cs="Arial"/>
          <w:bCs/>
          <w:i/>
          <w:iCs/>
          <w:sz w:val="18"/>
          <w:szCs w:val="18"/>
        </w:rPr>
        <w:t xml:space="preserve"> 2021</w:t>
      </w:r>
      <w:r w:rsidR="00BC2304" w:rsidRPr="0015350C">
        <w:rPr>
          <w:rFonts w:ascii="Arial" w:hAnsi="Arial" w:cs="Arial"/>
          <w:bCs/>
          <w:i/>
          <w:iCs/>
          <w:sz w:val="18"/>
          <w:szCs w:val="18"/>
        </w:rPr>
        <w:t>.</w:t>
      </w:r>
    </w:p>
    <w:p w14:paraId="7EB07C21" w14:textId="77777777" w:rsidR="006A1F25" w:rsidRDefault="006A1F25" w:rsidP="00E77D13">
      <w:pPr>
        <w:ind w:firstLine="142"/>
        <w:jc w:val="both"/>
        <w:rPr>
          <w:rFonts w:ascii="Arial" w:hAnsi="Arial" w:cs="Arial"/>
          <w:bCs/>
          <w:sz w:val="22"/>
          <w:szCs w:val="22"/>
        </w:rPr>
      </w:pPr>
    </w:p>
    <w:p w14:paraId="5F3419EA" w14:textId="0B198372" w:rsidR="00BC2304" w:rsidRDefault="00BC2304" w:rsidP="00BC2304">
      <w:pPr>
        <w:jc w:val="both"/>
        <w:rPr>
          <w:rFonts w:ascii="Arial" w:hAnsi="Arial" w:cs="Arial"/>
          <w:b/>
          <w:sz w:val="22"/>
          <w:szCs w:val="22"/>
        </w:rPr>
      </w:pPr>
      <w:r w:rsidRPr="00BC2304">
        <w:rPr>
          <w:rFonts w:ascii="Arial" w:hAnsi="Arial" w:cs="Arial"/>
          <w:b/>
          <w:sz w:val="22"/>
          <w:szCs w:val="22"/>
        </w:rPr>
        <w:t>4.2 Resultado de toma de informació</w:t>
      </w:r>
      <w:r>
        <w:rPr>
          <w:rFonts w:ascii="Arial" w:hAnsi="Arial" w:cs="Arial"/>
          <w:b/>
          <w:sz w:val="22"/>
          <w:szCs w:val="22"/>
        </w:rPr>
        <w:t>n campaña 2021 – 2024</w:t>
      </w:r>
    </w:p>
    <w:p w14:paraId="422D7606" w14:textId="77777777" w:rsidR="00BC2304" w:rsidRDefault="00BC2304" w:rsidP="00BC2304">
      <w:pPr>
        <w:jc w:val="both"/>
        <w:rPr>
          <w:rFonts w:ascii="Arial" w:hAnsi="Arial" w:cs="Arial"/>
          <w:b/>
          <w:sz w:val="22"/>
          <w:szCs w:val="22"/>
        </w:rPr>
      </w:pPr>
    </w:p>
    <w:p w14:paraId="2C60C921" w14:textId="567D4E87" w:rsidR="00BC2304" w:rsidRDefault="00780399" w:rsidP="00BC2304">
      <w:pPr>
        <w:jc w:val="both"/>
        <w:rPr>
          <w:rFonts w:ascii="Arial" w:hAnsi="Arial" w:cs="Arial"/>
          <w:bCs/>
          <w:sz w:val="22"/>
          <w:szCs w:val="22"/>
        </w:rPr>
      </w:pPr>
      <w:r w:rsidRPr="00780399">
        <w:rPr>
          <w:rFonts w:ascii="Arial" w:hAnsi="Arial" w:cs="Arial"/>
          <w:bCs/>
          <w:sz w:val="22"/>
          <w:szCs w:val="22"/>
        </w:rPr>
        <w:t>Se realizo</w:t>
      </w:r>
      <w:r>
        <w:rPr>
          <w:rFonts w:ascii="Arial" w:hAnsi="Arial" w:cs="Arial"/>
          <w:bCs/>
          <w:sz w:val="22"/>
          <w:szCs w:val="22"/>
        </w:rPr>
        <w:t xml:space="preserve"> una campaña de perforación de sondajes orientados</w:t>
      </w:r>
      <w:r w:rsidR="00AB5447">
        <w:rPr>
          <w:rFonts w:ascii="Arial" w:hAnsi="Arial" w:cs="Arial"/>
          <w:bCs/>
          <w:sz w:val="22"/>
          <w:szCs w:val="22"/>
        </w:rPr>
        <w:t>,</w:t>
      </w:r>
      <w:r>
        <w:rPr>
          <w:rFonts w:ascii="Arial" w:hAnsi="Arial" w:cs="Arial"/>
          <w:bCs/>
          <w:sz w:val="22"/>
          <w:szCs w:val="22"/>
        </w:rPr>
        <w:t xml:space="preserve"> en todas las unidades de Volcan compañía minera SAA, con la finalidad de caracterizar las propiedades del macizo rocos</w:t>
      </w:r>
      <w:r w:rsidR="00106CF4">
        <w:rPr>
          <w:rFonts w:ascii="Arial" w:hAnsi="Arial" w:cs="Arial"/>
          <w:bCs/>
          <w:sz w:val="22"/>
          <w:szCs w:val="22"/>
        </w:rPr>
        <w:t>o</w:t>
      </w:r>
      <w:r>
        <w:rPr>
          <w:rFonts w:ascii="Arial" w:hAnsi="Arial" w:cs="Arial"/>
          <w:bCs/>
          <w:sz w:val="22"/>
          <w:szCs w:val="22"/>
        </w:rPr>
        <w:t xml:space="preserve"> y </w:t>
      </w:r>
      <w:r w:rsidR="00106CF4">
        <w:rPr>
          <w:rFonts w:ascii="Arial" w:hAnsi="Arial" w:cs="Arial"/>
          <w:bCs/>
          <w:sz w:val="22"/>
          <w:szCs w:val="22"/>
        </w:rPr>
        <w:t xml:space="preserve">sus </w:t>
      </w:r>
      <w:r>
        <w:rPr>
          <w:rFonts w:ascii="Arial" w:hAnsi="Arial" w:cs="Arial"/>
          <w:bCs/>
          <w:sz w:val="22"/>
          <w:szCs w:val="22"/>
        </w:rPr>
        <w:t>condiciones estructurales.</w:t>
      </w:r>
    </w:p>
    <w:p w14:paraId="6D27A198" w14:textId="77777777" w:rsidR="00780399" w:rsidRPr="00780399" w:rsidRDefault="00780399" w:rsidP="00BC2304">
      <w:pPr>
        <w:jc w:val="both"/>
        <w:rPr>
          <w:rFonts w:ascii="Arial" w:hAnsi="Arial" w:cs="Arial"/>
          <w:bCs/>
          <w:sz w:val="22"/>
          <w:szCs w:val="22"/>
        </w:rPr>
      </w:pPr>
    </w:p>
    <w:p w14:paraId="182A9614" w14:textId="77777777" w:rsidR="00780399" w:rsidRDefault="00780399" w:rsidP="00780399">
      <w:pPr>
        <w:jc w:val="both"/>
        <w:rPr>
          <w:rFonts w:ascii="Arial" w:hAnsi="Arial" w:cs="Arial"/>
          <w:bCs/>
          <w:sz w:val="22"/>
          <w:szCs w:val="22"/>
        </w:rPr>
      </w:pPr>
      <w:r w:rsidRPr="001E4403">
        <w:rPr>
          <w:noProof/>
        </w:rPr>
        <w:drawing>
          <wp:inline distT="0" distB="0" distL="0" distR="0" wp14:anchorId="195CB05A" wp14:editId="13E62F4F">
            <wp:extent cx="3166110" cy="1148080"/>
            <wp:effectExtent l="0" t="0" r="0" b="0"/>
            <wp:docPr id="19951004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6110" cy="1148080"/>
                    </a:xfrm>
                    <a:prstGeom prst="rect">
                      <a:avLst/>
                    </a:prstGeom>
                    <a:noFill/>
                    <a:ln>
                      <a:noFill/>
                    </a:ln>
                  </pic:spPr>
                </pic:pic>
              </a:graphicData>
            </a:graphic>
          </wp:inline>
        </w:drawing>
      </w:r>
    </w:p>
    <w:p w14:paraId="374D4932" w14:textId="77777777" w:rsidR="0015350C" w:rsidRDefault="0015350C" w:rsidP="0015350C">
      <w:pPr>
        <w:rPr>
          <w:rFonts w:ascii="Arial" w:hAnsi="Arial" w:cs="Arial"/>
          <w:bCs/>
          <w:i/>
          <w:iCs/>
          <w:sz w:val="18"/>
          <w:szCs w:val="18"/>
        </w:rPr>
      </w:pPr>
    </w:p>
    <w:p w14:paraId="64A1C8BC" w14:textId="77777777" w:rsidR="0015350C" w:rsidRPr="0015350C" w:rsidRDefault="00780399"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19</w:t>
      </w:r>
      <w:r w:rsidRPr="0015350C">
        <w:rPr>
          <w:rFonts w:ascii="Arial" w:hAnsi="Arial" w:cs="Arial"/>
          <w:b/>
          <w:i/>
          <w:iCs/>
          <w:sz w:val="18"/>
          <w:szCs w:val="18"/>
        </w:rPr>
        <w:t xml:space="preserve">: </w:t>
      </w:r>
    </w:p>
    <w:p w14:paraId="34CC36BD" w14:textId="2AFDC600" w:rsidR="00780399" w:rsidRPr="0015350C" w:rsidRDefault="00780399" w:rsidP="0015350C">
      <w:pPr>
        <w:rPr>
          <w:rFonts w:ascii="Arial" w:hAnsi="Arial" w:cs="Arial"/>
          <w:bCs/>
          <w:i/>
          <w:iCs/>
          <w:sz w:val="18"/>
          <w:szCs w:val="18"/>
        </w:rPr>
      </w:pPr>
      <w:r w:rsidRPr="0015350C">
        <w:rPr>
          <w:rFonts w:ascii="Arial" w:hAnsi="Arial" w:cs="Arial"/>
          <w:bCs/>
          <w:i/>
          <w:iCs/>
          <w:sz w:val="18"/>
          <w:szCs w:val="18"/>
        </w:rPr>
        <w:t>Inventario de toma de datos a diciembre 2024.</w:t>
      </w:r>
    </w:p>
    <w:p w14:paraId="5F4F95D4" w14:textId="77777777" w:rsidR="006A1F25" w:rsidRDefault="006A1F25" w:rsidP="00780399">
      <w:pPr>
        <w:jc w:val="both"/>
        <w:rPr>
          <w:rFonts w:ascii="Arial" w:hAnsi="Arial" w:cs="Arial"/>
          <w:bCs/>
          <w:sz w:val="22"/>
          <w:szCs w:val="22"/>
        </w:rPr>
      </w:pPr>
    </w:p>
    <w:p w14:paraId="751C5E3F" w14:textId="3D959589" w:rsidR="00780399" w:rsidRDefault="008E74BB" w:rsidP="00780399">
      <w:pPr>
        <w:jc w:val="both"/>
        <w:rPr>
          <w:rFonts w:ascii="Arial" w:hAnsi="Arial" w:cs="Arial"/>
          <w:bCs/>
          <w:sz w:val="22"/>
          <w:szCs w:val="22"/>
        </w:rPr>
      </w:pPr>
      <w:r w:rsidRPr="008E74BB">
        <w:rPr>
          <w:rFonts w:ascii="Arial" w:hAnsi="Arial" w:cs="Arial"/>
          <w:bCs/>
          <w:sz w:val="22"/>
          <w:szCs w:val="22"/>
        </w:rPr>
        <w:lastRenderedPageBreak/>
        <w:t>En 2022 elaboramos nuestros primeros modelos geotécnicos de alta confiabilidad, fundamentados en análisis estadísticos rigurosos de las propiedades de la roca intacta.</w:t>
      </w:r>
    </w:p>
    <w:p w14:paraId="6011C159" w14:textId="77777777" w:rsidR="008E74BB" w:rsidRDefault="008E74BB" w:rsidP="00780399">
      <w:pPr>
        <w:jc w:val="both"/>
        <w:rPr>
          <w:rFonts w:ascii="Arial" w:hAnsi="Arial" w:cs="Arial"/>
          <w:bCs/>
          <w:sz w:val="22"/>
          <w:szCs w:val="22"/>
        </w:rPr>
      </w:pPr>
    </w:p>
    <w:p w14:paraId="4C336FEA" w14:textId="0C1CD199" w:rsidR="00780399" w:rsidRDefault="00780399" w:rsidP="00780399">
      <w:pPr>
        <w:jc w:val="both"/>
        <w:rPr>
          <w:rFonts w:ascii="Arial" w:hAnsi="Arial" w:cs="Arial"/>
          <w:bCs/>
          <w:sz w:val="22"/>
          <w:szCs w:val="22"/>
        </w:rPr>
      </w:pPr>
      <w:r>
        <w:rPr>
          <w:noProof/>
        </w:rPr>
        <w:drawing>
          <wp:inline distT="0" distB="0" distL="0" distR="0" wp14:anchorId="48A18837" wp14:editId="5BE35C20">
            <wp:extent cx="3166110" cy="1515110"/>
            <wp:effectExtent l="0" t="0" r="0" b="8890"/>
            <wp:docPr id="83833509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35098" name="Imagen 1" descr="Gráfico&#10;&#10;El contenido generado por IA puede ser incorrecto."/>
                    <pic:cNvPicPr/>
                  </pic:nvPicPr>
                  <pic:blipFill>
                    <a:blip r:embed="rId32"/>
                    <a:stretch>
                      <a:fillRect/>
                    </a:stretch>
                  </pic:blipFill>
                  <pic:spPr>
                    <a:xfrm>
                      <a:off x="0" y="0"/>
                      <a:ext cx="3166110" cy="1515110"/>
                    </a:xfrm>
                    <a:prstGeom prst="rect">
                      <a:avLst/>
                    </a:prstGeom>
                  </pic:spPr>
                </pic:pic>
              </a:graphicData>
            </a:graphic>
          </wp:inline>
        </w:drawing>
      </w:r>
    </w:p>
    <w:p w14:paraId="19491333" w14:textId="77777777" w:rsidR="00D7461B" w:rsidRDefault="00D7461B" w:rsidP="00D7461B">
      <w:pPr>
        <w:rPr>
          <w:rFonts w:ascii="Arial" w:hAnsi="Arial" w:cs="Arial"/>
          <w:b/>
          <w:i/>
          <w:iCs/>
          <w:sz w:val="18"/>
          <w:szCs w:val="18"/>
        </w:rPr>
      </w:pPr>
    </w:p>
    <w:p w14:paraId="356D7A34" w14:textId="3AD505B7" w:rsidR="00780399" w:rsidRDefault="00780399" w:rsidP="00D7461B">
      <w:pPr>
        <w:rPr>
          <w:rFonts w:ascii="Arial" w:hAnsi="Arial" w:cs="Arial"/>
          <w:bCs/>
          <w:i/>
          <w:iCs/>
          <w:sz w:val="20"/>
          <w:szCs w:val="20"/>
        </w:rPr>
      </w:pPr>
      <w:r w:rsidRPr="00D7461B">
        <w:rPr>
          <w:rFonts w:ascii="Arial" w:hAnsi="Arial" w:cs="Arial"/>
          <w:b/>
          <w:i/>
          <w:iCs/>
          <w:sz w:val="18"/>
          <w:szCs w:val="18"/>
        </w:rPr>
        <w:t xml:space="preserve">Figura N° </w:t>
      </w:r>
      <w:r w:rsidR="00AC7237" w:rsidRPr="00D7461B">
        <w:rPr>
          <w:rFonts w:ascii="Arial" w:hAnsi="Arial" w:cs="Arial"/>
          <w:b/>
          <w:i/>
          <w:iCs/>
          <w:sz w:val="18"/>
          <w:szCs w:val="18"/>
        </w:rPr>
        <w:t>20</w:t>
      </w:r>
      <w:r w:rsidRPr="00D7461B">
        <w:rPr>
          <w:rFonts w:ascii="Arial" w:hAnsi="Arial" w:cs="Arial"/>
          <w:b/>
          <w:i/>
          <w:iCs/>
          <w:sz w:val="18"/>
          <w:szCs w:val="18"/>
        </w:rPr>
        <w:t>:</w:t>
      </w:r>
      <w:r w:rsidRPr="00D7461B">
        <w:rPr>
          <w:rFonts w:ascii="Arial" w:hAnsi="Arial" w:cs="Arial"/>
          <w:bCs/>
          <w:i/>
          <w:iCs/>
          <w:sz w:val="18"/>
          <w:szCs w:val="18"/>
        </w:rPr>
        <w:t xml:space="preserve"> </w:t>
      </w:r>
      <w:r w:rsidR="006B6A71" w:rsidRPr="00D7461B">
        <w:rPr>
          <w:rFonts w:ascii="Arial" w:hAnsi="Arial" w:cs="Arial"/>
          <w:bCs/>
          <w:i/>
          <w:iCs/>
          <w:sz w:val="18"/>
          <w:szCs w:val="18"/>
        </w:rPr>
        <w:t>Unidades geotécnicas</w:t>
      </w:r>
      <w:r w:rsidRPr="00D7461B">
        <w:rPr>
          <w:rFonts w:ascii="Arial" w:hAnsi="Arial" w:cs="Arial"/>
          <w:bCs/>
          <w:i/>
          <w:iCs/>
          <w:sz w:val="18"/>
          <w:szCs w:val="18"/>
        </w:rPr>
        <w:t>.</w:t>
      </w:r>
    </w:p>
    <w:p w14:paraId="41F6A4BA" w14:textId="77777777" w:rsidR="00780399" w:rsidRDefault="00780399" w:rsidP="00780399">
      <w:pPr>
        <w:jc w:val="both"/>
        <w:rPr>
          <w:rFonts w:ascii="Arial" w:hAnsi="Arial" w:cs="Arial"/>
          <w:bCs/>
          <w:sz w:val="22"/>
          <w:szCs w:val="22"/>
        </w:rPr>
      </w:pPr>
    </w:p>
    <w:p w14:paraId="72FF8799" w14:textId="7F1176EC" w:rsidR="00106CF4" w:rsidRDefault="008E74BB" w:rsidP="00780399">
      <w:pPr>
        <w:jc w:val="both"/>
        <w:rPr>
          <w:rFonts w:ascii="Arial" w:hAnsi="Arial" w:cs="Arial"/>
          <w:bCs/>
          <w:sz w:val="22"/>
          <w:szCs w:val="22"/>
        </w:rPr>
      </w:pPr>
      <w:r w:rsidRPr="008E74BB">
        <w:rPr>
          <w:rFonts w:ascii="Arial" w:hAnsi="Arial" w:cs="Arial"/>
          <w:bCs/>
          <w:sz w:val="22"/>
          <w:szCs w:val="22"/>
        </w:rPr>
        <w:t>En 2023 se actualizaron los modelos hidrogeológicos e hidrológicos de todas las unidades de Volcan. Para ello se integraron</w:t>
      </w:r>
      <w:r>
        <w:rPr>
          <w:rFonts w:ascii="Arial" w:hAnsi="Arial" w:cs="Arial"/>
          <w:bCs/>
          <w:sz w:val="22"/>
          <w:szCs w:val="22"/>
        </w:rPr>
        <w:t xml:space="preserve"> </w:t>
      </w:r>
      <w:r w:rsidRPr="008E74BB">
        <w:rPr>
          <w:rFonts w:ascii="Arial" w:hAnsi="Arial" w:cs="Arial"/>
          <w:bCs/>
          <w:sz w:val="22"/>
          <w:szCs w:val="22"/>
        </w:rPr>
        <w:t>en un mismo entorno 3D</w:t>
      </w:r>
      <w:r>
        <w:rPr>
          <w:rFonts w:ascii="Arial" w:hAnsi="Arial" w:cs="Arial"/>
          <w:bCs/>
          <w:sz w:val="22"/>
          <w:szCs w:val="22"/>
        </w:rPr>
        <w:t xml:space="preserve">, </w:t>
      </w:r>
      <w:r w:rsidRPr="008E74BB">
        <w:rPr>
          <w:rFonts w:ascii="Arial" w:hAnsi="Arial" w:cs="Arial"/>
          <w:bCs/>
          <w:sz w:val="22"/>
          <w:szCs w:val="22"/>
        </w:rPr>
        <w:t>los datos obtenidos en las campañas de perforación y los ensayos de presión de poros, generando modelos tridimensionales de flujo y presión altamente confiables.</w:t>
      </w:r>
    </w:p>
    <w:p w14:paraId="4F30FFC7" w14:textId="77777777" w:rsidR="008E74BB" w:rsidRDefault="008E74BB" w:rsidP="00780399">
      <w:pPr>
        <w:jc w:val="both"/>
        <w:rPr>
          <w:rFonts w:ascii="Arial" w:hAnsi="Arial" w:cs="Arial"/>
          <w:bCs/>
          <w:sz w:val="22"/>
          <w:szCs w:val="22"/>
        </w:rPr>
      </w:pPr>
    </w:p>
    <w:p w14:paraId="6A71D70F" w14:textId="6C25C261" w:rsidR="001B1D92" w:rsidRDefault="001B1D92" w:rsidP="00780399">
      <w:pPr>
        <w:jc w:val="both"/>
        <w:rPr>
          <w:rFonts w:ascii="Arial" w:hAnsi="Arial" w:cs="Arial"/>
          <w:bCs/>
          <w:sz w:val="22"/>
          <w:szCs w:val="22"/>
        </w:rPr>
      </w:pPr>
      <w:r>
        <w:rPr>
          <w:rFonts w:ascii="Arial" w:hAnsi="Arial" w:cs="Arial"/>
          <w:bCs/>
          <w:sz w:val="22"/>
          <w:szCs w:val="22"/>
        </w:rPr>
        <w:t>En 202</w:t>
      </w:r>
      <w:r w:rsidR="008E74BB">
        <w:rPr>
          <w:rFonts w:ascii="Arial" w:hAnsi="Arial" w:cs="Arial"/>
          <w:bCs/>
          <w:sz w:val="22"/>
          <w:szCs w:val="22"/>
        </w:rPr>
        <w:t>2</w:t>
      </w:r>
      <w:r>
        <w:rPr>
          <w:rFonts w:ascii="Arial" w:hAnsi="Arial" w:cs="Arial"/>
          <w:bCs/>
          <w:sz w:val="22"/>
          <w:szCs w:val="22"/>
        </w:rPr>
        <w:t xml:space="preserve"> se realiz</w:t>
      </w:r>
      <w:r w:rsidR="00106CF4">
        <w:rPr>
          <w:rFonts w:ascii="Arial" w:hAnsi="Arial" w:cs="Arial"/>
          <w:bCs/>
          <w:sz w:val="22"/>
          <w:szCs w:val="22"/>
        </w:rPr>
        <w:t>ó</w:t>
      </w:r>
      <w:r>
        <w:rPr>
          <w:rFonts w:ascii="Arial" w:hAnsi="Arial" w:cs="Arial"/>
          <w:bCs/>
          <w:sz w:val="22"/>
          <w:szCs w:val="22"/>
        </w:rPr>
        <w:t xml:space="preserve"> un estudio de esfuerzos inducidos en todas unidades mineras, con mediciones </w:t>
      </w:r>
      <w:proofErr w:type="spellStart"/>
      <w:r w:rsidR="00106CF4" w:rsidRPr="00106CF4">
        <w:rPr>
          <w:rFonts w:ascii="Arial" w:hAnsi="Arial" w:cs="Arial"/>
          <w:bCs/>
          <w:i/>
          <w:iCs/>
          <w:sz w:val="22"/>
          <w:szCs w:val="22"/>
        </w:rPr>
        <w:t>o</w:t>
      </w:r>
      <w:r w:rsidRPr="00106CF4">
        <w:rPr>
          <w:rFonts w:ascii="Arial" w:hAnsi="Arial" w:cs="Arial"/>
          <w:bCs/>
          <w:i/>
          <w:iCs/>
          <w:sz w:val="22"/>
          <w:szCs w:val="22"/>
        </w:rPr>
        <w:t>vercoring</w:t>
      </w:r>
      <w:proofErr w:type="spellEnd"/>
      <w:r>
        <w:rPr>
          <w:rFonts w:ascii="Arial" w:hAnsi="Arial" w:cs="Arial"/>
          <w:bCs/>
          <w:sz w:val="22"/>
          <w:szCs w:val="22"/>
        </w:rPr>
        <w:t>, con la finalidad de actualizar el modelo.</w:t>
      </w:r>
    </w:p>
    <w:p w14:paraId="71217EDF" w14:textId="345AEC39" w:rsidR="001B1D92" w:rsidRDefault="001B1D92" w:rsidP="00780399">
      <w:pPr>
        <w:jc w:val="both"/>
        <w:rPr>
          <w:rFonts w:ascii="Arial" w:hAnsi="Arial" w:cs="Arial"/>
          <w:bCs/>
          <w:sz w:val="22"/>
          <w:szCs w:val="22"/>
        </w:rPr>
      </w:pPr>
      <w:r>
        <w:rPr>
          <w:rFonts w:ascii="Arial" w:hAnsi="Arial" w:cs="Arial"/>
          <w:bCs/>
          <w:sz w:val="22"/>
          <w:szCs w:val="22"/>
        </w:rPr>
        <w:t>Se contaba con una alta incertidumbre de la ubicación de cavidades subterráneas antiguas y si estan se encontraban rellenadas o vacías, para el cual se realizó estudios geofísicos con la finalidad de ubicar estas y luego un plan de perforación, relleno y levantamiento topográfico 3D para actualizar el modelo de cavidades.</w:t>
      </w:r>
    </w:p>
    <w:p w14:paraId="6D3379FB" w14:textId="77777777" w:rsidR="001B1D92" w:rsidRDefault="001B1D92" w:rsidP="00780399">
      <w:pPr>
        <w:jc w:val="both"/>
        <w:rPr>
          <w:rFonts w:ascii="Arial" w:hAnsi="Arial" w:cs="Arial"/>
          <w:bCs/>
          <w:sz w:val="22"/>
          <w:szCs w:val="22"/>
        </w:rPr>
      </w:pPr>
    </w:p>
    <w:p w14:paraId="7FB7A951" w14:textId="227E12DB" w:rsidR="001B1D92" w:rsidRPr="00780399" w:rsidRDefault="006861B8" w:rsidP="00776A70">
      <w:pPr>
        <w:jc w:val="center"/>
        <w:rPr>
          <w:rFonts w:ascii="Arial" w:hAnsi="Arial" w:cs="Arial"/>
          <w:bCs/>
          <w:sz w:val="22"/>
          <w:szCs w:val="22"/>
        </w:rPr>
      </w:pPr>
      <w:r w:rsidRPr="006861B8">
        <w:rPr>
          <w:noProof/>
        </w:rPr>
        <w:drawing>
          <wp:inline distT="0" distB="0" distL="0" distR="0" wp14:anchorId="317ADA08" wp14:editId="79DA1884">
            <wp:extent cx="2505075" cy="1248922"/>
            <wp:effectExtent l="0" t="0" r="0" b="8890"/>
            <wp:docPr id="13922464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3325" cy="1267992"/>
                    </a:xfrm>
                    <a:prstGeom prst="rect">
                      <a:avLst/>
                    </a:prstGeom>
                    <a:noFill/>
                    <a:ln>
                      <a:noFill/>
                    </a:ln>
                  </pic:spPr>
                </pic:pic>
              </a:graphicData>
            </a:graphic>
          </wp:inline>
        </w:drawing>
      </w:r>
    </w:p>
    <w:p w14:paraId="6F837C76" w14:textId="77777777" w:rsidR="00BB7E6D" w:rsidRDefault="00BB7E6D" w:rsidP="00BB7E6D">
      <w:pPr>
        <w:rPr>
          <w:rFonts w:ascii="Arial" w:hAnsi="Arial" w:cs="Arial"/>
          <w:b/>
          <w:i/>
          <w:iCs/>
          <w:sz w:val="18"/>
          <w:szCs w:val="18"/>
        </w:rPr>
      </w:pPr>
    </w:p>
    <w:p w14:paraId="559F10FD" w14:textId="4DBD3ABE" w:rsidR="006861B8" w:rsidRPr="00BB7E6D" w:rsidRDefault="006861B8"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 xml:space="preserve">21: </w:t>
      </w:r>
      <w:r w:rsidR="00BB7E6D" w:rsidRPr="00BB7E6D">
        <w:rPr>
          <w:rFonts w:ascii="Arial" w:hAnsi="Arial" w:cs="Arial"/>
          <w:b/>
          <w:i/>
          <w:iCs/>
          <w:sz w:val="18"/>
          <w:szCs w:val="18"/>
        </w:rPr>
        <w:br/>
      </w:r>
      <w:r w:rsidR="006B6A71" w:rsidRPr="00BB7E6D">
        <w:rPr>
          <w:rFonts w:ascii="Arial" w:hAnsi="Arial" w:cs="Arial"/>
          <w:bCs/>
          <w:i/>
          <w:iCs/>
          <w:sz w:val="18"/>
          <w:szCs w:val="18"/>
        </w:rPr>
        <w:t>Inversión para mejorar la confiabilidad y probabilidad de falla</w:t>
      </w:r>
    </w:p>
    <w:p w14:paraId="70ABBA8C" w14:textId="77777777" w:rsidR="00BC2304" w:rsidRDefault="00BC2304" w:rsidP="006A1F25">
      <w:pPr>
        <w:jc w:val="both"/>
        <w:rPr>
          <w:rFonts w:ascii="Arial" w:hAnsi="Arial" w:cs="Arial"/>
          <w:bCs/>
          <w:sz w:val="22"/>
          <w:szCs w:val="22"/>
        </w:rPr>
      </w:pPr>
    </w:p>
    <w:p w14:paraId="461E478F" w14:textId="0C7D423F" w:rsidR="006861B8" w:rsidRDefault="006861B8" w:rsidP="006A1F25">
      <w:pPr>
        <w:jc w:val="both"/>
        <w:rPr>
          <w:rFonts w:ascii="Arial" w:hAnsi="Arial" w:cs="Arial"/>
          <w:bCs/>
          <w:sz w:val="22"/>
          <w:szCs w:val="22"/>
        </w:rPr>
      </w:pPr>
      <w:r>
        <w:rPr>
          <w:rFonts w:ascii="Arial" w:hAnsi="Arial" w:cs="Arial"/>
          <w:bCs/>
          <w:sz w:val="22"/>
          <w:szCs w:val="22"/>
        </w:rPr>
        <w:t xml:space="preserve">El compromiso de la alta dirección de la empresa y </w:t>
      </w:r>
      <w:r w:rsidR="006F2035">
        <w:rPr>
          <w:rFonts w:ascii="Arial" w:hAnsi="Arial" w:cs="Arial"/>
          <w:bCs/>
          <w:sz w:val="22"/>
          <w:szCs w:val="22"/>
        </w:rPr>
        <w:t>del equipo de geomecánica para lograr este cambio de cultura con la finalidad de tener evaluación con alta confiabilidad y ser predictivo, incorporando el nuevo modelo de probabilidad de falla se tuvo una inversión de 7.4 millones de dólares.</w:t>
      </w:r>
    </w:p>
    <w:p w14:paraId="5C9DB559" w14:textId="77777777" w:rsidR="008E74BB" w:rsidRDefault="008E74BB" w:rsidP="006A1F25">
      <w:pPr>
        <w:jc w:val="both"/>
        <w:rPr>
          <w:rFonts w:ascii="Arial" w:hAnsi="Arial" w:cs="Arial"/>
          <w:bCs/>
          <w:sz w:val="22"/>
          <w:szCs w:val="22"/>
        </w:rPr>
      </w:pPr>
    </w:p>
    <w:p w14:paraId="084A953D" w14:textId="77777777" w:rsidR="008E74BB" w:rsidRDefault="008E74BB" w:rsidP="006A1F25">
      <w:pPr>
        <w:jc w:val="both"/>
        <w:rPr>
          <w:rFonts w:ascii="Arial" w:hAnsi="Arial" w:cs="Arial"/>
          <w:bCs/>
          <w:sz w:val="22"/>
          <w:szCs w:val="22"/>
        </w:rPr>
      </w:pPr>
    </w:p>
    <w:p w14:paraId="0401D0E5" w14:textId="77777777" w:rsidR="00BC2304" w:rsidRPr="00BC2304" w:rsidRDefault="00BC2304" w:rsidP="006A1F25">
      <w:pPr>
        <w:jc w:val="both"/>
        <w:rPr>
          <w:rFonts w:ascii="Arial" w:hAnsi="Arial" w:cs="Arial"/>
          <w:bCs/>
          <w:sz w:val="22"/>
          <w:szCs w:val="22"/>
        </w:rPr>
      </w:pPr>
    </w:p>
    <w:p w14:paraId="3EE2E6B7" w14:textId="60BFE2F6" w:rsidR="00BC2304" w:rsidRPr="00BC2304" w:rsidRDefault="00BC2304" w:rsidP="00BC2304">
      <w:pPr>
        <w:jc w:val="both"/>
        <w:rPr>
          <w:rFonts w:ascii="Arial" w:hAnsi="Arial" w:cs="Arial"/>
          <w:b/>
          <w:sz w:val="22"/>
          <w:szCs w:val="22"/>
        </w:rPr>
      </w:pPr>
      <w:r w:rsidRPr="00BC2304">
        <w:rPr>
          <w:rFonts w:ascii="Arial" w:hAnsi="Arial" w:cs="Arial"/>
          <w:b/>
          <w:sz w:val="22"/>
          <w:szCs w:val="22"/>
        </w:rPr>
        <w:t>4.</w:t>
      </w:r>
      <w:r w:rsidR="006F2035">
        <w:rPr>
          <w:rFonts w:ascii="Arial" w:hAnsi="Arial" w:cs="Arial"/>
          <w:b/>
          <w:sz w:val="22"/>
          <w:szCs w:val="22"/>
        </w:rPr>
        <w:t>3</w:t>
      </w:r>
      <w:r w:rsidRPr="00BC2304">
        <w:rPr>
          <w:rFonts w:ascii="Arial" w:hAnsi="Arial" w:cs="Arial"/>
          <w:b/>
          <w:sz w:val="22"/>
          <w:szCs w:val="22"/>
        </w:rPr>
        <w:t xml:space="preserve"> Evaluación de la probabilidad de falla (</w:t>
      </w:r>
      <w:proofErr w:type="spellStart"/>
      <w:r w:rsidRPr="00BC2304">
        <w:rPr>
          <w:rFonts w:ascii="Arial" w:hAnsi="Arial" w:cs="Arial"/>
          <w:b/>
          <w:sz w:val="22"/>
          <w:szCs w:val="22"/>
        </w:rPr>
        <w:t>PoF</w:t>
      </w:r>
      <w:proofErr w:type="spellEnd"/>
      <w:r w:rsidRPr="00BC2304">
        <w:rPr>
          <w:rFonts w:ascii="Arial" w:hAnsi="Arial" w:cs="Arial"/>
          <w:b/>
          <w:sz w:val="22"/>
          <w:szCs w:val="22"/>
        </w:rPr>
        <w:t>) y confiabilidad 202</w:t>
      </w:r>
      <w:r w:rsidR="006F2035">
        <w:rPr>
          <w:rFonts w:ascii="Arial" w:hAnsi="Arial" w:cs="Arial"/>
          <w:b/>
          <w:sz w:val="22"/>
          <w:szCs w:val="22"/>
        </w:rPr>
        <w:t>4</w:t>
      </w:r>
    </w:p>
    <w:p w14:paraId="21F4941D" w14:textId="77777777" w:rsidR="00BC2304" w:rsidRDefault="00BC2304" w:rsidP="006A1F25">
      <w:pPr>
        <w:jc w:val="both"/>
        <w:rPr>
          <w:rFonts w:ascii="Arial" w:hAnsi="Arial" w:cs="Arial"/>
          <w:bCs/>
          <w:sz w:val="22"/>
          <w:szCs w:val="22"/>
        </w:rPr>
      </w:pPr>
    </w:p>
    <w:p w14:paraId="47436F45" w14:textId="2DD2FFD2" w:rsidR="006F2035" w:rsidRDefault="006F2035" w:rsidP="006A1F25">
      <w:pPr>
        <w:jc w:val="both"/>
        <w:rPr>
          <w:rFonts w:ascii="Arial" w:hAnsi="Arial" w:cs="Arial"/>
          <w:bCs/>
          <w:sz w:val="22"/>
          <w:szCs w:val="22"/>
        </w:rPr>
      </w:pPr>
      <w:r>
        <w:rPr>
          <w:rFonts w:ascii="Arial" w:hAnsi="Arial" w:cs="Arial"/>
          <w:bCs/>
          <w:sz w:val="22"/>
          <w:szCs w:val="22"/>
        </w:rPr>
        <w:t xml:space="preserve">Conociendo la cantidad de información obtenida en estos 4 años se realizó la evaluación </w:t>
      </w:r>
      <w:r w:rsidRPr="006F2035">
        <w:rPr>
          <w:rFonts w:ascii="Arial" w:hAnsi="Arial" w:cs="Arial"/>
          <w:bCs/>
          <w:sz w:val="22"/>
          <w:szCs w:val="22"/>
        </w:rPr>
        <w:t>de la probabilidad de falla (</w:t>
      </w:r>
      <w:proofErr w:type="spellStart"/>
      <w:r w:rsidRPr="006F2035">
        <w:rPr>
          <w:rFonts w:ascii="Arial" w:hAnsi="Arial" w:cs="Arial"/>
          <w:bCs/>
          <w:sz w:val="22"/>
          <w:szCs w:val="22"/>
        </w:rPr>
        <w:t>PoF</w:t>
      </w:r>
      <w:proofErr w:type="spellEnd"/>
      <w:r w:rsidRPr="006F2035">
        <w:rPr>
          <w:rFonts w:ascii="Arial" w:hAnsi="Arial" w:cs="Arial"/>
          <w:bCs/>
          <w:sz w:val="22"/>
          <w:szCs w:val="22"/>
        </w:rPr>
        <w:t xml:space="preserve">) y confiabilidad </w:t>
      </w:r>
      <w:r>
        <w:rPr>
          <w:rFonts w:ascii="Arial" w:hAnsi="Arial" w:cs="Arial"/>
          <w:bCs/>
          <w:sz w:val="22"/>
          <w:szCs w:val="22"/>
        </w:rPr>
        <w:t>obteniendo los siguientes resultados.</w:t>
      </w:r>
    </w:p>
    <w:p w14:paraId="7458CDA7" w14:textId="77777777" w:rsidR="006F2035" w:rsidRDefault="006F2035" w:rsidP="006A1F25">
      <w:pPr>
        <w:jc w:val="both"/>
        <w:rPr>
          <w:rFonts w:ascii="Arial" w:hAnsi="Arial" w:cs="Arial"/>
          <w:bCs/>
          <w:sz w:val="22"/>
          <w:szCs w:val="22"/>
        </w:rPr>
      </w:pPr>
    </w:p>
    <w:p w14:paraId="1A4EAB56" w14:textId="6B09B123" w:rsidR="006F2035" w:rsidRDefault="006F2035" w:rsidP="006A1F25">
      <w:pPr>
        <w:jc w:val="both"/>
        <w:rPr>
          <w:rFonts w:ascii="Arial" w:hAnsi="Arial" w:cs="Arial"/>
          <w:bCs/>
          <w:sz w:val="22"/>
          <w:szCs w:val="22"/>
        </w:rPr>
      </w:pPr>
      <w:r w:rsidRPr="006F2035">
        <w:rPr>
          <w:noProof/>
        </w:rPr>
        <w:drawing>
          <wp:inline distT="0" distB="0" distL="0" distR="0" wp14:anchorId="39CAD940" wp14:editId="1B278D3A">
            <wp:extent cx="3166110" cy="1085215"/>
            <wp:effectExtent l="0" t="0" r="0" b="635"/>
            <wp:docPr id="192818452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6110" cy="1085215"/>
                    </a:xfrm>
                    <a:prstGeom prst="rect">
                      <a:avLst/>
                    </a:prstGeom>
                    <a:noFill/>
                    <a:ln>
                      <a:noFill/>
                    </a:ln>
                  </pic:spPr>
                </pic:pic>
              </a:graphicData>
            </a:graphic>
          </wp:inline>
        </w:drawing>
      </w:r>
    </w:p>
    <w:p w14:paraId="3EF11546" w14:textId="77777777" w:rsidR="00D7461B" w:rsidRDefault="00D7461B" w:rsidP="00D7461B">
      <w:pPr>
        <w:rPr>
          <w:rFonts w:ascii="Arial" w:hAnsi="Arial" w:cs="Arial"/>
          <w:bCs/>
          <w:i/>
          <w:iCs/>
          <w:sz w:val="18"/>
          <w:szCs w:val="18"/>
        </w:rPr>
      </w:pPr>
    </w:p>
    <w:p w14:paraId="5B2D0442" w14:textId="41C9ECE1" w:rsidR="006F2035" w:rsidRPr="00D7461B" w:rsidRDefault="006F2035" w:rsidP="00D7461B">
      <w:pPr>
        <w:rPr>
          <w:rFonts w:ascii="Arial" w:hAnsi="Arial" w:cs="Arial"/>
          <w:bCs/>
          <w:i/>
          <w:iCs/>
          <w:sz w:val="18"/>
          <w:szCs w:val="18"/>
        </w:rPr>
      </w:pPr>
      <w:r w:rsidRPr="00D7461B">
        <w:rPr>
          <w:rFonts w:ascii="Arial" w:hAnsi="Arial" w:cs="Arial"/>
          <w:b/>
          <w:i/>
          <w:iCs/>
          <w:sz w:val="18"/>
          <w:szCs w:val="18"/>
        </w:rPr>
        <w:t xml:space="preserve">Figura N° </w:t>
      </w:r>
      <w:r w:rsidR="006B6A71" w:rsidRPr="00D7461B">
        <w:rPr>
          <w:rFonts w:ascii="Arial" w:hAnsi="Arial" w:cs="Arial"/>
          <w:b/>
          <w:i/>
          <w:iCs/>
          <w:sz w:val="18"/>
          <w:szCs w:val="18"/>
        </w:rPr>
        <w:t>22</w:t>
      </w:r>
      <w:r w:rsidRPr="00D7461B">
        <w:rPr>
          <w:rFonts w:ascii="Arial" w:hAnsi="Arial" w:cs="Arial"/>
          <w:b/>
          <w:i/>
          <w:iCs/>
          <w:sz w:val="18"/>
          <w:szCs w:val="18"/>
        </w:rPr>
        <w:t>:</w:t>
      </w:r>
      <w:r w:rsidRPr="00D7461B">
        <w:rPr>
          <w:rFonts w:ascii="Arial" w:hAnsi="Arial" w:cs="Arial"/>
          <w:bCs/>
          <w:i/>
          <w:iCs/>
          <w:sz w:val="18"/>
          <w:szCs w:val="18"/>
        </w:rPr>
        <w:t xml:space="preserve"> </w:t>
      </w:r>
      <w:r w:rsidR="00D7461B">
        <w:rPr>
          <w:rFonts w:ascii="Arial" w:hAnsi="Arial" w:cs="Arial"/>
          <w:bCs/>
          <w:i/>
          <w:iCs/>
          <w:sz w:val="18"/>
          <w:szCs w:val="18"/>
        </w:rPr>
        <w:br/>
      </w:r>
      <w:r w:rsidRPr="00D7461B">
        <w:rPr>
          <w:rFonts w:ascii="Arial" w:hAnsi="Arial" w:cs="Arial"/>
          <w:bCs/>
          <w:i/>
          <w:iCs/>
          <w:sz w:val="18"/>
          <w:szCs w:val="18"/>
        </w:rPr>
        <w:t>Matriz de evaluación de suficiencia de información</w:t>
      </w:r>
      <w:r w:rsidR="00D92435" w:rsidRPr="00D7461B">
        <w:rPr>
          <w:rFonts w:ascii="Arial" w:hAnsi="Arial" w:cs="Arial"/>
          <w:bCs/>
          <w:i/>
          <w:iCs/>
          <w:sz w:val="18"/>
          <w:szCs w:val="18"/>
        </w:rPr>
        <w:t xml:space="preserve"> 2024</w:t>
      </w:r>
      <w:r w:rsidRPr="00D7461B">
        <w:rPr>
          <w:rFonts w:ascii="Arial" w:hAnsi="Arial" w:cs="Arial"/>
          <w:bCs/>
          <w:i/>
          <w:iCs/>
          <w:sz w:val="18"/>
          <w:szCs w:val="18"/>
        </w:rPr>
        <w:t>.</w:t>
      </w:r>
    </w:p>
    <w:p w14:paraId="78E8EBD0" w14:textId="68846D88" w:rsidR="006F2035" w:rsidRDefault="00D7461B" w:rsidP="006A1F25">
      <w:pPr>
        <w:jc w:val="both"/>
        <w:rPr>
          <w:rFonts w:ascii="Arial" w:hAnsi="Arial" w:cs="Arial"/>
          <w:bCs/>
          <w:sz w:val="22"/>
          <w:szCs w:val="22"/>
        </w:rPr>
      </w:pPr>
      <w:r>
        <w:rPr>
          <w:rFonts w:ascii="Arial" w:hAnsi="Arial" w:cs="Arial"/>
          <w:bCs/>
          <w:sz w:val="22"/>
          <w:szCs w:val="22"/>
        </w:rPr>
        <w:br/>
      </w:r>
      <w:r w:rsidR="006F2035">
        <w:rPr>
          <w:rFonts w:ascii="Arial" w:hAnsi="Arial" w:cs="Arial"/>
          <w:bCs/>
          <w:sz w:val="22"/>
          <w:szCs w:val="22"/>
        </w:rPr>
        <w:t xml:space="preserve">El nivel de información obtenido de la suficiencia de información fue </w:t>
      </w:r>
      <w:r w:rsidR="006F2035" w:rsidRPr="006F2035">
        <w:rPr>
          <w:rFonts w:ascii="Arial" w:hAnsi="Arial" w:cs="Arial"/>
          <w:bCs/>
          <w:sz w:val="22"/>
          <w:szCs w:val="22"/>
        </w:rPr>
        <w:t xml:space="preserve">evaluado con el modelo de confiabilidad de Volcan, teniendo como resultado que el nivel de estudio se encontraba a nivel </w:t>
      </w:r>
      <w:r w:rsidR="006F2035">
        <w:rPr>
          <w:rFonts w:ascii="Arial" w:hAnsi="Arial" w:cs="Arial"/>
          <w:bCs/>
          <w:sz w:val="22"/>
          <w:szCs w:val="22"/>
        </w:rPr>
        <w:t>de Factibilidad</w:t>
      </w:r>
      <w:r w:rsidR="006F2035" w:rsidRPr="006F2035">
        <w:rPr>
          <w:rFonts w:ascii="Arial" w:hAnsi="Arial" w:cs="Arial"/>
          <w:bCs/>
          <w:sz w:val="22"/>
          <w:szCs w:val="22"/>
        </w:rPr>
        <w:t xml:space="preserve"> con una probabilidad de falla </w:t>
      </w:r>
      <w:r w:rsidR="006F2035">
        <w:rPr>
          <w:rFonts w:ascii="Arial" w:hAnsi="Arial" w:cs="Arial"/>
          <w:bCs/>
          <w:sz w:val="22"/>
          <w:szCs w:val="22"/>
        </w:rPr>
        <w:t>18</w:t>
      </w:r>
      <w:r w:rsidR="006F2035" w:rsidRPr="006F2035">
        <w:rPr>
          <w:rFonts w:ascii="Arial" w:hAnsi="Arial" w:cs="Arial"/>
          <w:bCs/>
          <w:sz w:val="22"/>
          <w:szCs w:val="22"/>
        </w:rPr>
        <w:t>%</w:t>
      </w:r>
      <w:r w:rsidR="00203663">
        <w:rPr>
          <w:rFonts w:ascii="Arial" w:hAnsi="Arial" w:cs="Arial"/>
          <w:bCs/>
          <w:sz w:val="22"/>
          <w:szCs w:val="22"/>
        </w:rPr>
        <w:t>.</w:t>
      </w:r>
      <w:r w:rsidR="006F2035" w:rsidRPr="006F2035">
        <w:rPr>
          <w:rFonts w:ascii="Arial" w:hAnsi="Arial" w:cs="Arial"/>
          <w:bCs/>
          <w:sz w:val="22"/>
          <w:szCs w:val="22"/>
        </w:rPr>
        <w:t xml:space="preserve"> </w:t>
      </w:r>
      <w:r w:rsidR="00203663">
        <w:rPr>
          <w:rFonts w:ascii="Arial" w:hAnsi="Arial" w:cs="Arial"/>
          <w:bCs/>
          <w:sz w:val="22"/>
          <w:szCs w:val="22"/>
        </w:rPr>
        <w:t xml:space="preserve">La </w:t>
      </w:r>
      <w:r w:rsidR="006F2035" w:rsidRPr="006F2035">
        <w:rPr>
          <w:rFonts w:ascii="Arial" w:hAnsi="Arial" w:cs="Arial"/>
          <w:bCs/>
          <w:sz w:val="22"/>
          <w:szCs w:val="22"/>
        </w:rPr>
        <w:t xml:space="preserve">implementación de las recomendaciones de la evaluación </w:t>
      </w:r>
      <w:r w:rsidR="006F2035" w:rsidRPr="00203663">
        <w:rPr>
          <w:rFonts w:ascii="Arial" w:hAnsi="Arial" w:cs="Arial"/>
          <w:b/>
          <w:sz w:val="22"/>
          <w:szCs w:val="22"/>
        </w:rPr>
        <w:t xml:space="preserve">tiene un riesgo </w:t>
      </w:r>
      <w:r w:rsidR="00203663" w:rsidRPr="00203663">
        <w:rPr>
          <w:rFonts w:ascii="Arial" w:hAnsi="Arial" w:cs="Arial"/>
          <w:b/>
          <w:sz w:val="22"/>
          <w:szCs w:val="22"/>
        </w:rPr>
        <w:t>m</w:t>
      </w:r>
      <w:r w:rsidR="006F2035" w:rsidRPr="00203663">
        <w:rPr>
          <w:rFonts w:ascii="Arial" w:hAnsi="Arial" w:cs="Arial"/>
          <w:b/>
          <w:sz w:val="22"/>
          <w:szCs w:val="22"/>
        </w:rPr>
        <w:t>edio</w:t>
      </w:r>
      <w:r w:rsidR="006F2035" w:rsidRPr="006F2035">
        <w:rPr>
          <w:rFonts w:ascii="Arial" w:hAnsi="Arial" w:cs="Arial"/>
          <w:bCs/>
          <w:sz w:val="22"/>
          <w:szCs w:val="22"/>
        </w:rPr>
        <w:t>.</w:t>
      </w:r>
    </w:p>
    <w:p w14:paraId="716AE9E2" w14:textId="77777777" w:rsidR="006F2035" w:rsidRDefault="006F2035" w:rsidP="006A1F25">
      <w:pPr>
        <w:jc w:val="both"/>
        <w:rPr>
          <w:rFonts w:ascii="Arial" w:hAnsi="Arial" w:cs="Arial"/>
          <w:bCs/>
          <w:sz w:val="22"/>
          <w:szCs w:val="22"/>
        </w:rPr>
      </w:pPr>
    </w:p>
    <w:p w14:paraId="17484D05" w14:textId="428DF879" w:rsidR="006F2035" w:rsidRDefault="006F2035" w:rsidP="00BB7E6D">
      <w:pPr>
        <w:rPr>
          <w:rFonts w:ascii="Arial" w:hAnsi="Arial" w:cs="Arial"/>
          <w:bCs/>
          <w:sz w:val="22"/>
          <w:szCs w:val="22"/>
        </w:rPr>
      </w:pPr>
      <w:r>
        <w:rPr>
          <w:rFonts w:ascii="Arial" w:hAnsi="Arial" w:cs="Arial"/>
          <w:bCs/>
          <w:noProof/>
          <w:sz w:val="22"/>
          <w:szCs w:val="22"/>
        </w:rPr>
        <w:drawing>
          <wp:inline distT="0" distB="0" distL="0" distR="0" wp14:anchorId="65B8F92B" wp14:editId="2D2C899E">
            <wp:extent cx="3177649" cy="1034603"/>
            <wp:effectExtent l="0" t="0" r="3810" b="0"/>
            <wp:docPr id="185997486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02264" cy="1042617"/>
                    </a:xfrm>
                    <a:prstGeom prst="rect">
                      <a:avLst/>
                    </a:prstGeom>
                    <a:noFill/>
                  </pic:spPr>
                </pic:pic>
              </a:graphicData>
            </a:graphic>
          </wp:inline>
        </w:drawing>
      </w:r>
    </w:p>
    <w:p w14:paraId="0C2EAAB2" w14:textId="77777777" w:rsidR="00BB7E6D" w:rsidRDefault="00BB7E6D" w:rsidP="00BB7E6D">
      <w:pPr>
        <w:rPr>
          <w:rFonts w:ascii="Arial" w:hAnsi="Arial" w:cs="Arial"/>
          <w:b/>
          <w:i/>
          <w:iCs/>
          <w:sz w:val="18"/>
          <w:szCs w:val="18"/>
        </w:rPr>
      </w:pPr>
    </w:p>
    <w:p w14:paraId="4A5C40DD" w14:textId="50313E45" w:rsidR="00BB7E6D" w:rsidRPr="00BB7E6D" w:rsidRDefault="00DA488F" w:rsidP="00BB7E6D">
      <w:pPr>
        <w:rPr>
          <w:rFonts w:ascii="Arial" w:hAnsi="Arial" w:cs="Arial"/>
          <w:b/>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23</w:t>
      </w:r>
      <w:r w:rsidRPr="00BB7E6D">
        <w:rPr>
          <w:rFonts w:ascii="Arial" w:hAnsi="Arial" w:cs="Arial"/>
          <w:b/>
          <w:i/>
          <w:iCs/>
          <w:sz w:val="18"/>
          <w:szCs w:val="18"/>
        </w:rPr>
        <w:t xml:space="preserve">: </w:t>
      </w:r>
    </w:p>
    <w:p w14:paraId="0F283FC3" w14:textId="0D7E890C" w:rsidR="00DA488F" w:rsidRPr="00BB7E6D" w:rsidRDefault="00D92435" w:rsidP="00BB7E6D">
      <w:pPr>
        <w:rPr>
          <w:rFonts w:ascii="Arial" w:hAnsi="Arial" w:cs="Arial"/>
          <w:bCs/>
          <w:i/>
          <w:iCs/>
          <w:sz w:val="18"/>
          <w:szCs w:val="18"/>
        </w:rPr>
      </w:pPr>
      <w:r w:rsidRPr="00BB7E6D">
        <w:rPr>
          <w:rFonts w:ascii="Arial" w:hAnsi="Arial" w:cs="Arial"/>
          <w:bCs/>
          <w:i/>
          <w:iCs/>
          <w:sz w:val="18"/>
          <w:szCs w:val="18"/>
        </w:rPr>
        <w:t xml:space="preserve">Niveles de estudio, confiabilidad y </w:t>
      </w:r>
      <w:proofErr w:type="spellStart"/>
      <w:r w:rsidRPr="00BB7E6D">
        <w:rPr>
          <w:rFonts w:ascii="Arial" w:hAnsi="Arial" w:cs="Arial"/>
          <w:bCs/>
          <w:i/>
          <w:iCs/>
          <w:sz w:val="18"/>
          <w:szCs w:val="18"/>
        </w:rPr>
        <w:t>PoF</w:t>
      </w:r>
      <w:proofErr w:type="spellEnd"/>
      <w:r w:rsidRPr="00BB7E6D">
        <w:rPr>
          <w:rFonts w:ascii="Arial" w:hAnsi="Arial" w:cs="Arial"/>
          <w:bCs/>
          <w:i/>
          <w:iCs/>
          <w:sz w:val="18"/>
          <w:szCs w:val="18"/>
        </w:rPr>
        <w:t xml:space="preserve"> 2024.</w:t>
      </w:r>
    </w:p>
    <w:p w14:paraId="3F81CF33" w14:textId="77777777" w:rsidR="006F2035" w:rsidRDefault="006F2035" w:rsidP="006A1F25">
      <w:pPr>
        <w:jc w:val="both"/>
        <w:rPr>
          <w:rFonts w:ascii="Arial" w:hAnsi="Arial" w:cs="Arial"/>
          <w:bCs/>
          <w:sz w:val="22"/>
          <w:szCs w:val="22"/>
        </w:rPr>
      </w:pPr>
    </w:p>
    <w:p w14:paraId="4072BAF7" w14:textId="77777777" w:rsidR="00776A70" w:rsidRDefault="00776A70" w:rsidP="00776A70">
      <w:pPr>
        <w:jc w:val="both"/>
        <w:rPr>
          <w:rFonts w:ascii="Arial" w:hAnsi="Arial" w:cs="Arial"/>
          <w:bCs/>
          <w:sz w:val="22"/>
          <w:szCs w:val="22"/>
        </w:rPr>
      </w:pPr>
      <w:r>
        <w:rPr>
          <w:rFonts w:ascii="Arial" w:hAnsi="Arial" w:cs="Arial"/>
          <w:bCs/>
          <w:sz w:val="22"/>
          <w:szCs w:val="22"/>
        </w:rPr>
        <w:t xml:space="preserve">La figura </w:t>
      </w:r>
      <w:proofErr w:type="spellStart"/>
      <w:r>
        <w:rPr>
          <w:rFonts w:ascii="Arial" w:hAnsi="Arial" w:cs="Arial"/>
          <w:bCs/>
          <w:sz w:val="22"/>
          <w:szCs w:val="22"/>
        </w:rPr>
        <w:t>N°</w:t>
      </w:r>
      <w:proofErr w:type="spellEnd"/>
      <w:r>
        <w:rPr>
          <w:rFonts w:ascii="Arial" w:hAnsi="Arial" w:cs="Arial"/>
          <w:bCs/>
          <w:sz w:val="22"/>
          <w:szCs w:val="22"/>
        </w:rPr>
        <w:t xml:space="preserve"> 24,</w:t>
      </w:r>
      <w:r w:rsidRPr="00776A70">
        <w:rPr>
          <w:rFonts w:ascii="Arial" w:hAnsi="Arial" w:cs="Arial"/>
          <w:bCs/>
          <w:sz w:val="22"/>
          <w:szCs w:val="22"/>
        </w:rPr>
        <w:t xml:space="preserve"> evidencia que cada incremento cuantificable en la calidad y cantidad de datos reduce proporcionalmente la </w:t>
      </w:r>
      <w:proofErr w:type="spellStart"/>
      <w:r w:rsidRPr="00776A70">
        <w:rPr>
          <w:rFonts w:ascii="Arial" w:hAnsi="Arial" w:cs="Arial"/>
          <w:bCs/>
          <w:sz w:val="22"/>
          <w:szCs w:val="22"/>
        </w:rPr>
        <w:t>PoF</w:t>
      </w:r>
      <w:proofErr w:type="spellEnd"/>
      <w:r w:rsidRPr="00776A70">
        <w:rPr>
          <w:rFonts w:ascii="Arial" w:hAnsi="Arial" w:cs="Arial"/>
          <w:bCs/>
          <w:sz w:val="22"/>
          <w:szCs w:val="22"/>
        </w:rPr>
        <w:t>. El enfoque bayesiano proporciona:</w:t>
      </w:r>
    </w:p>
    <w:p w14:paraId="4236C717" w14:textId="77777777" w:rsidR="00776A70" w:rsidRDefault="00776A70" w:rsidP="00776A70">
      <w:pPr>
        <w:jc w:val="both"/>
        <w:rPr>
          <w:rFonts w:ascii="Arial" w:hAnsi="Arial" w:cs="Arial"/>
          <w:bCs/>
          <w:sz w:val="22"/>
          <w:szCs w:val="22"/>
        </w:rPr>
      </w:pPr>
    </w:p>
    <w:p w14:paraId="44B0A95D" w14:textId="77777777"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Aprendizaje continuo: cada dato nuevo ajusta la probabilidad.</w:t>
      </w:r>
    </w:p>
    <w:p w14:paraId="1103AA5A" w14:textId="77777777"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Decisiones más seguras: diseños se optimizan conforme baja la incertidumbre.</w:t>
      </w:r>
    </w:p>
    <w:p w14:paraId="537D4094" w14:textId="1216D55A"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Valor económico: menor sostenimiento conservador y mayor recuperación de reservas.</w:t>
      </w:r>
    </w:p>
    <w:p w14:paraId="072356F8" w14:textId="77777777" w:rsidR="00776A70" w:rsidRPr="00776A70" w:rsidRDefault="00776A70" w:rsidP="00776A70">
      <w:pPr>
        <w:jc w:val="both"/>
        <w:rPr>
          <w:rFonts w:ascii="Arial" w:hAnsi="Arial" w:cs="Arial"/>
          <w:bCs/>
          <w:sz w:val="22"/>
          <w:szCs w:val="22"/>
        </w:rPr>
      </w:pPr>
    </w:p>
    <w:p w14:paraId="3F9012FC" w14:textId="71CC1C77" w:rsidR="00B85BC7" w:rsidRDefault="00776A70" w:rsidP="00776A70">
      <w:pPr>
        <w:jc w:val="both"/>
        <w:rPr>
          <w:rFonts w:ascii="Arial" w:hAnsi="Arial" w:cs="Arial"/>
          <w:bCs/>
          <w:sz w:val="22"/>
          <w:szCs w:val="22"/>
        </w:rPr>
      </w:pPr>
      <w:r w:rsidRPr="00776A70">
        <w:rPr>
          <w:rFonts w:ascii="Arial" w:hAnsi="Arial" w:cs="Arial"/>
          <w:bCs/>
          <w:sz w:val="22"/>
          <w:szCs w:val="22"/>
        </w:rPr>
        <w:t>En síntesis, la información es la moneda que compra seguridad y eficiencia; el modelo bayesiano de Volcan convierte esos “datos” en reducción tangible de riesgo geotécnico.</w:t>
      </w:r>
    </w:p>
    <w:p w14:paraId="75340116" w14:textId="336559E7" w:rsidR="00B85BC7" w:rsidRDefault="00DA488F" w:rsidP="006A1F25">
      <w:pPr>
        <w:jc w:val="both"/>
        <w:rPr>
          <w:rFonts w:ascii="Arial" w:hAnsi="Arial" w:cs="Arial"/>
          <w:bCs/>
          <w:sz w:val="22"/>
          <w:szCs w:val="22"/>
        </w:rPr>
      </w:pPr>
      <w:r>
        <w:rPr>
          <w:rFonts w:ascii="Arial" w:hAnsi="Arial" w:cs="Arial"/>
          <w:bCs/>
          <w:noProof/>
          <w:sz w:val="22"/>
          <w:szCs w:val="22"/>
        </w:rPr>
        <w:lastRenderedPageBreak/>
        <w:drawing>
          <wp:inline distT="0" distB="0" distL="0" distR="0" wp14:anchorId="32700EF1" wp14:editId="48FF7B16">
            <wp:extent cx="3150563" cy="2049682"/>
            <wp:effectExtent l="0" t="0" r="0" b="8255"/>
            <wp:docPr id="111173795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73253" cy="2064444"/>
                    </a:xfrm>
                    <a:prstGeom prst="rect">
                      <a:avLst/>
                    </a:prstGeom>
                    <a:noFill/>
                  </pic:spPr>
                </pic:pic>
              </a:graphicData>
            </a:graphic>
          </wp:inline>
        </w:drawing>
      </w:r>
    </w:p>
    <w:p w14:paraId="71B58F05" w14:textId="77777777" w:rsidR="00BB7E6D" w:rsidRDefault="00BB7E6D" w:rsidP="00BB7E6D">
      <w:pPr>
        <w:rPr>
          <w:rFonts w:ascii="Arial" w:hAnsi="Arial" w:cs="Arial"/>
          <w:bCs/>
          <w:i/>
          <w:iCs/>
          <w:sz w:val="18"/>
          <w:szCs w:val="18"/>
        </w:rPr>
      </w:pPr>
    </w:p>
    <w:p w14:paraId="7C451D37" w14:textId="77777777" w:rsidR="00BB7E6D" w:rsidRDefault="00DA488F"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24</w:t>
      </w:r>
      <w:r w:rsidRPr="00BB7E6D">
        <w:rPr>
          <w:rFonts w:ascii="Arial" w:hAnsi="Arial" w:cs="Arial"/>
          <w:b/>
          <w:i/>
          <w:iCs/>
          <w:sz w:val="18"/>
          <w:szCs w:val="18"/>
        </w:rPr>
        <w:t>:</w:t>
      </w:r>
      <w:r w:rsidRPr="00BB7E6D">
        <w:rPr>
          <w:rFonts w:ascii="Arial" w:hAnsi="Arial" w:cs="Arial"/>
          <w:bCs/>
          <w:i/>
          <w:iCs/>
          <w:sz w:val="18"/>
          <w:szCs w:val="18"/>
        </w:rPr>
        <w:t xml:space="preserve"> </w:t>
      </w:r>
    </w:p>
    <w:p w14:paraId="4A37ADA8" w14:textId="5D3CB052" w:rsidR="00DA488F" w:rsidRPr="00BB7E6D" w:rsidRDefault="00D92435" w:rsidP="00BB7E6D">
      <w:pPr>
        <w:rPr>
          <w:rFonts w:ascii="Arial" w:hAnsi="Arial" w:cs="Arial"/>
          <w:bCs/>
          <w:i/>
          <w:iCs/>
          <w:sz w:val="18"/>
          <w:szCs w:val="18"/>
        </w:rPr>
      </w:pPr>
      <w:r w:rsidRPr="00BB7E6D">
        <w:rPr>
          <w:rFonts w:ascii="Arial" w:hAnsi="Arial" w:cs="Arial"/>
          <w:bCs/>
          <w:i/>
          <w:iCs/>
          <w:sz w:val="18"/>
          <w:szCs w:val="18"/>
        </w:rPr>
        <w:t>Evolución de la Probabilidad de falla (</w:t>
      </w:r>
      <w:proofErr w:type="spellStart"/>
      <w:r w:rsidRPr="00BB7E6D">
        <w:rPr>
          <w:rFonts w:ascii="Arial" w:hAnsi="Arial" w:cs="Arial"/>
          <w:bCs/>
          <w:i/>
          <w:iCs/>
          <w:sz w:val="18"/>
          <w:szCs w:val="18"/>
        </w:rPr>
        <w:t>PoF</w:t>
      </w:r>
      <w:proofErr w:type="spellEnd"/>
      <w:r w:rsidRPr="00BB7E6D">
        <w:rPr>
          <w:rFonts w:ascii="Arial" w:hAnsi="Arial" w:cs="Arial"/>
          <w:bCs/>
          <w:i/>
          <w:iCs/>
          <w:sz w:val="18"/>
          <w:szCs w:val="18"/>
        </w:rPr>
        <w:t>) vs Nueva información – Modelo Volcan 2024</w:t>
      </w:r>
      <w:r w:rsidR="00DA488F" w:rsidRPr="00BB7E6D">
        <w:rPr>
          <w:rFonts w:ascii="Arial" w:hAnsi="Arial" w:cs="Arial"/>
          <w:bCs/>
          <w:i/>
          <w:iCs/>
          <w:sz w:val="18"/>
          <w:szCs w:val="18"/>
        </w:rPr>
        <w:t>.</w:t>
      </w:r>
    </w:p>
    <w:p w14:paraId="1D79780B" w14:textId="77777777" w:rsidR="00B85BC7" w:rsidRDefault="00B85BC7" w:rsidP="00BB7E6D">
      <w:pPr>
        <w:rPr>
          <w:rFonts w:ascii="Arial" w:hAnsi="Arial" w:cs="Arial"/>
          <w:bCs/>
          <w:sz w:val="22"/>
          <w:szCs w:val="22"/>
        </w:rPr>
      </w:pPr>
    </w:p>
    <w:p w14:paraId="451B031C" w14:textId="618C4402" w:rsidR="008C3927" w:rsidRPr="00DA488F" w:rsidRDefault="00F857C3" w:rsidP="008C3927">
      <w:pPr>
        <w:jc w:val="both"/>
        <w:rPr>
          <w:rFonts w:ascii="Arial" w:hAnsi="Arial" w:cs="Arial"/>
          <w:b/>
          <w:bCs/>
          <w:sz w:val="22"/>
          <w:szCs w:val="22"/>
        </w:rPr>
      </w:pPr>
      <w:r w:rsidRPr="00DA488F">
        <w:rPr>
          <w:rFonts w:ascii="Arial" w:hAnsi="Arial" w:cs="Arial"/>
          <w:b/>
          <w:bCs/>
          <w:sz w:val="22"/>
          <w:szCs w:val="22"/>
        </w:rPr>
        <w:t xml:space="preserve">5. </w:t>
      </w:r>
      <w:r w:rsidR="00EC5D28" w:rsidRPr="00DA488F">
        <w:rPr>
          <w:rFonts w:ascii="Arial" w:hAnsi="Arial" w:cs="Arial"/>
          <w:b/>
          <w:bCs/>
          <w:sz w:val="22"/>
          <w:szCs w:val="22"/>
        </w:rPr>
        <w:t>Conclusiones</w:t>
      </w:r>
    </w:p>
    <w:p w14:paraId="3853233D" w14:textId="77777777" w:rsidR="008C3927" w:rsidRPr="00DA488F" w:rsidRDefault="008C3927" w:rsidP="008C3927">
      <w:pPr>
        <w:jc w:val="both"/>
        <w:rPr>
          <w:rFonts w:ascii="Arial" w:hAnsi="Arial" w:cs="Arial"/>
          <w:b/>
          <w:bCs/>
          <w:sz w:val="22"/>
          <w:szCs w:val="22"/>
        </w:rPr>
      </w:pPr>
    </w:p>
    <w:p w14:paraId="5DC76857" w14:textId="0F278493" w:rsidR="00D971A1" w:rsidRDefault="00D971A1" w:rsidP="00D971A1">
      <w:pPr>
        <w:jc w:val="both"/>
        <w:rPr>
          <w:rFonts w:ascii="Arial" w:hAnsi="Arial" w:cs="Arial"/>
          <w:bCs/>
          <w:sz w:val="22"/>
          <w:szCs w:val="22"/>
        </w:rPr>
      </w:pPr>
      <w:r w:rsidRPr="00D971A1">
        <w:rPr>
          <w:rFonts w:ascii="Arial" w:hAnsi="Arial" w:cs="Arial"/>
          <w:bCs/>
          <w:sz w:val="22"/>
          <w:szCs w:val="22"/>
        </w:rPr>
        <w:t xml:space="preserve">La causa raíz de los </w:t>
      </w:r>
      <w:proofErr w:type="spellStart"/>
      <w:r w:rsidRPr="00D971A1">
        <w:rPr>
          <w:rFonts w:ascii="Arial" w:hAnsi="Arial" w:cs="Arial"/>
          <w:bCs/>
          <w:sz w:val="22"/>
          <w:szCs w:val="22"/>
        </w:rPr>
        <w:t>HPRIs</w:t>
      </w:r>
      <w:proofErr w:type="spellEnd"/>
      <w:r w:rsidRPr="00D971A1">
        <w:rPr>
          <w:rFonts w:ascii="Arial" w:hAnsi="Arial" w:cs="Arial"/>
          <w:bCs/>
          <w:sz w:val="22"/>
          <w:szCs w:val="22"/>
        </w:rPr>
        <w:t xml:space="preserve"> (Incidentes de alto riego) del 2022 – 2024 logro reducir significativamente a 3%.</w:t>
      </w:r>
    </w:p>
    <w:p w14:paraId="65F8A6E5" w14:textId="77777777" w:rsidR="00D971A1" w:rsidRPr="00D971A1" w:rsidRDefault="00D971A1" w:rsidP="00D971A1">
      <w:pPr>
        <w:jc w:val="both"/>
        <w:rPr>
          <w:rFonts w:ascii="Arial" w:hAnsi="Arial" w:cs="Arial"/>
          <w:bCs/>
          <w:sz w:val="22"/>
          <w:szCs w:val="22"/>
        </w:rPr>
      </w:pPr>
    </w:p>
    <w:p w14:paraId="14275696" w14:textId="60B8A813" w:rsidR="00D971A1" w:rsidRPr="009106F9" w:rsidRDefault="00D971A1"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El proceso “Gestión de Geomecánica Operacional” logro ser una metodología con altos estándares.</w:t>
      </w:r>
    </w:p>
    <w:p w14:paraId="394CE02E" w14:textId="77777777" w:rsidR="00D971A1" w:rsidRDefault="00D971A1" w:rsidP="009106F9">
      <w:pPr>
        <w:jc w:val="both"/>
        <w:rPr>
          <w:rFonts w:ascii="Arial" w:hAnsi="Arial" w:cs="Arial"/>
          <w:bCs/>
          <w:sz w:val="22"/>
          <w:szCs w:val="22"/>
        </w:rPr>
      </w:pPr>
    </w:p>
    <w:p w14:paraId="7D7C86F7" w14:textId="7F18BE1D" w:rsidR="00E97833" w:rsidRPr="009106F9" w:rsidRDefault="00DA488F"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 xml:space="preserve">La implementación del modelo propuesto por Volcan </w:t>
      </w:r>
      <w:r w:rsidR="00E97833" w:rsidRPr="009106F9">
        <w:rPr>
          <w:rFonts w:ascii="Arial" w:hAnsi="Arial" w:cs="Arial"/>
          <w:bCs/>
          <w:sz w:val="22"/>
          <w:szCs w:val="22"/>
        </w:rPr>
        <w:t>con el incremento de la suficiencia de información tuvo un gran impacto, ya que las evaluaciones geomecánica son mas confiables y con una probabilidad de falla menor la 20% en todas las unidades.</w:t>
      </w:r>
    </w:p>
    <w:p w14:paraId="33F9CBFE" w14:textId="77777777" w:rsidR="00E97833" w:rsidRDefault="00E97833" w:rsidP="009106F9">
      <w:pPr>
        <w:jc w:val="both"/>
        <w:rPr>
          <w:rFonts w:ascii="Arial" w:hAnsi="Arial" w:cs="Arial"/>
          <w:bCs/>
          <w:sz w:val="22"/>
          <w:szCs w:val="22"/>
        </w:rPr>
      </w:pPr>
    </w:p>
    <w:p w14:paraId="37D8EB67" w14:textId="69C9EE27" w:rsidR="00E97833"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 xml:space="preserve">Contando con un modelo geotécnico de alta confiablidad, dio como oportunidad buscar optimización en el ángulo interrampa (IRA) generando el reinicio de faces de minado en el tajo Raúl </w:t>
      </w:r>
      <w:r w:rsidR="009106F9">
        <w:rPr>
          <w:rFonts w:ascii="Arial" w:hAnsi="Arial" w:cs="Arial"/>
          <w:bCs/>
          <w:sz w:val="22"/>
          <w:szCs w:val="22"/>
        </w:rPr>
        <w:t>R</w:t>
      </w:r>
      <w:r w:rsidRPr="009106F9">
        <w:rPr>
          <w:rFonts w:ascii="Arial" w:hAnsi="Arial" w:cs="Arial"/>
          <w:bCs/>
          <w:sz w:val="22"/>
          <w:szCs w:val="22"/>
        </w:rPr>
        <w:t>ojas.</w:t>
      </w:r>
    </w:p>
    <w:p w14:paraId="6EBC186E" w14:textId="77777777" w:rsidR="009106F9" w:rsidRPr="009106F9" w:rsidRDefault="009106F9" w:rsidP="009106F9">
      <w:pPr>
        <w:jc w:val="both"/>
        <w:rPr>
          <w:rFonts w:ascii="Arial" w:hAnsi="Arial" w:cs="Arial"/>
          <w:bCs/>
          <w:sz w:val="22"/>
          <w:szCs w:val="22"/>
        </w:rPr>
      </w:pPr>
    </w:p>
    <w:p w14:paraId="7648BF0B" w14:textId="0B0F37A7" w:rsidR="00E97833" w:rsidRDefault="00E97833" w:rsidP="009106F9">
      <w:pPr>
        <w:pStyle w:val="Prrafodelista"/>
        <w:numPr>
          <w:ilvl w:val="0"/>
          <w:numId w:val="10"/>
        </w:numPr>
        <w:jc w:val="both"/>
        <w:rPr>
          <w:rFonts w:ascii="Arial" w:hAnsi="Arial" w:cs="Arial"/>
          <w:bCs/>
          <w:sz w:val="22"/>
          <w:szCs w:val="22"/>
          <w:lang w:val="pt-PT"/>
        </w:rPr>
      </w:pPr>
      <w:r w:rsidRPr="00E97833">
        <w:rPr>
          <w:rFonts w:ascii="Arial" w:hAnsi="Arial" w:cs="Arial"/>
          <w:bCs/>
          <w:sz w:val="22"/>
          <w:szCs w:val="22"/>
          <w:lang w:val="pt-PT"/>
        </w:rPr>
        <w:t>Minado sector VGS, santa R</w:t>
      </w:r>
      <w:r>
        <w:rPr>
          <w:rFonts w:ascii="Arial" w:hAnsi="Arial" w:cs="Arial"/>
          <w:bCs/>
          <w:sz w:val="22"/>
          <w:szCs w:val="22"/>
          <w:lang w:val="pt-PT"/>
        </w:rPr>
        <w:t>osa.</w:t>
      </w:r>
    </w:p>
    <w:p w14:paraId="04FB9D9A" w14:textId="11A2DA7C" w:rsidR="00E97833" w:rsidRDefault="00E97833" w:rsidP="009106F9">
      <w:pPr>
        <w:pStyle w:val="Prrafodelista"/>
        <w:numPr>
          <w:ilvl w:val="0"/>
          <w:numId w:val="10"/>
        </w:numPr>
        <w:jc w:val="both"/>
        <w:rPr>
          <w:rFonts w:ascii="Arial" w:hAnsi="Arial" w:cs="Arial"/>
          <w:bCs/>
          <w:sz w:val="22"/>
          <w:szCs w:val="22"/>
        </w:rPr>
      </w:pPr>
      <w:r w:rsidRPr="00E97833">
        <w:rPr>
          <w:rFonts w:ascii="Arial" w:hAnsi="Arial" w:cs="Arial"/>
          <w:bCs/>
          <w:sz w:val="22"/>
          <w:szCs w:val="22"/>
        </w:rPr>
        <w:t>Minado sector CNB y C</w:t>
      </w:r>
      <w:r>
        <w:rPr>
          <w:rFonts w:ascii="Arial" w:hAnsi="Arial" w:cs="Arial"/>
          <w:bCs/>
          <w:sz w:val="22"/>
          <w:szCs w:val="22"/>
        </w:rPr>
        <w:t>NA.</w:t>
      </w:r>
    </w:p>
    <w:p w14:paraId="53A9DC1A" w14:textId="1FF60741" w:rsidR="00E97833" w:rsidRDefault="00E97833" w:rsidP="009106F9">
      <w:pPr>
        <w:pStyle w:val="Prrafodelista"/>
        <w:numPr>
          <w:ilvl w:val="0"/>
          <w:numId w:val="10"/>
        </w:numPr>
        <w:jc w:val="both"/>
        <w:rPr>
          <w:rFonts w:ascii="Arial" w:hAnsi="Arial" w:cs="Arial"/>
          <w:bCs/>
          <w:sz w:val="22"/>
          <w:szCs w:val="22"/>
        </w:rPr>
      </w:pPr>
      <w:r>
        <w:rPr>
          <w:rFonts w:ascii="Arial" w:hAnsi="Arial" w:cs="Arial"/>
          <w:bCs/>
          <w:sz w:val="22"/>
          <w:szCs w:val="22"/>
        </w:rPr>
        <w:t>Minado sector Sur.</w:t>
      </w:r>
    </w:p>
    <w:p w14:paraId="1CE3D33B" w14:textId="77777777" w:rsidR="00E97833" w:rsidRDefault="00E97833" w:rsidP="009106F9">
      <w:pPr>
        <w:pStyle w:val="Prrafodelista"/>
        <w:numPr>
          <w:ilvl w:val="0"/>
          <w:numId w:val="10"/>
        </w:numPr>
        <w:jc w:val="both"/>
        <w:rPr>
          <w:rFonts w:ascii="Arial" w:hAnsi="Arial" w:cs="Arial"/>
          <w:bCs/>
          <w:sz w:val="22"/>
          <w:szCs w:val="22"/>
        </w:rPr>
      </w:pPr>
      <w:r>
        <w:rPr>
          <w:rFonts w:ascii="Arial" w:hAnsi="Arial" w:cs="Arial"/>
          <w:bCs/>
          <w:sz w:val="22"/>
          <w:szCs w:val="22"/>
        </w:rPr>
        <w:t>Minado sector Chasqui San Alberto.</w:t>
      </w:r>
    </w:p>
    <w:p w14:paraId="762C4D78" w14:textId="77777777" w:rsidR="00E97833" w:rsidRPr="00E97833" w:rsidRDefault="00E97833" w:rsidP="00E97833">
      <w:pPr>
        <w:ind w:left="360"/>
        <w:jc w:val="both"/>
        <w:rPr>
          <w:rFonts w:ascii="Arial" w:hAnsi="Arial" w:cs="Arial"/>
          <w:bCs/>
          <w:sz w:val="22"/>
          <w:szCs w:val="22"/>
        </w:rPr>
      </w:pPr>
    </w:p>
    <w:p w14:paraId="3E8CCAE9" w14:textId="5D2A95D0" w:rsidR="00E97833" w:rsidRPr="009106F9"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En mina subterránea se incrementó el radio hidráulico (RH), como resultado se incremento altura de banqueo o LMA.</w:t>
      </w:r>
    </w:p>
    <w:p w14:paraId="43C994C8" w14:textId="77777777" w:rsidR="00E97833" w:rsidRDefault="00E97833" w:rsidP="009106F9">
      <w:pPr>
        <w:jc w:val="both"/>
        <w:rPr>
          <w:rFonts w:ascii="Arial" w:hAnsi="Arial" w:cs="Arial"/>
          <w:bCs/>
          <w:sz w:val="22"/>
          <w:szCs w:val="22"/>
        </w:rPr>
      </w:pPr>
    </w:p>
    <w:p w14:paraId="4ABFAAB1" w14:textId="4749775F" w:rsidR="00E97833" w:rsidRPr="009106F9"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Cambio de método de minado en Ticlio; OCF (minado actual) a minado SLS incrementando el ciclo operativo de mina.</w:t>
      </w:r>
    </w:p>
    <w:p w14:paraId="568CC613" w14:textId="77777777" w:rsidR="00E97833" w:rsidRDefault="00E97833" w:rsidP="009106F9">
      <w:pPr>
        <w:jc w:val="both"/>
        <w:rPr>
          <w:rFonts w:ascii="Arial" w:hAnsi="Arial" w:cs="Arial"/>
          <w:bCs/>
          <w:sz w:val="22"/>
          <w:szCs w:val="22"/>
        </w:rPr>
      </w:pPr>
    </w:p>
    <w:p w14:paraId="5D0EAAF1" w14:textId="6172DC8D" w:rsidR="00D971A1" w:rsidRDefault="00D971A1"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Se genero un margen económico en Volcan de 42.6 USD millones y extender la vida de mina.</w:t>
      </w:r>
    </w:p>
    <w:p w14:paraId="6266C816" w14:textId="77777777" w:rsidR="000E2944" w:rsidRPr="000E2944" w:rsidRDefault="000E2944" w:rsidP="000E2944">
      <w:pPr>
        <w:pStyle w:val="Prrafodelista"/>
        <w:rPr>
          <w:rFonts w:ascii="Arial" w:hAnsi="Arial" w:cs="Arial"/>
          <w:bCs/>
          <w:sz w:val="22"/>
          <w:szCs w:val="22"/>
        </w:rPr>
      </w:pPr>
    </w:p>
    <w:p w14:paraId="02A0804D" w14:textId="77777777" w:rsidR="000E2944" w:rsidRPr="009106F9" w:rsidRDefault="000E2944" w:rsidP="000E2944">
      <w:pPr>
        <w:pStyle w:val="Prrafodelista"/>
        <w:ind w:left="360"/>
        <w:jc w:val="both"/>
        <w:rPr>
          <w:rFonts w:ascii="Arial" w:hAnsi="Arial" w:cs="Arial"/>
          <w:bCs/>
          <w:sz w:val="22"/>
          <w:szCs w:val="22"/>
        </w:rPr>
      </w:pPr>
    </w:p>
    <w:p w14:paraId="782CA0FC" w14:textId="17C1B7C0" w:rsidR="00D971A1" w:rsidRDefault="00D971A1" w:rsidP="008C3927">
      <w:pPr>
        <w:jc w:val="both"/>
        <w:rPr>
          <w:rFonts w:ascii="Arial" w:hAnsi="Arial" w:cs="Arial"/>
          <w:bCs/>
          <w:sz w:val="22"/>
          <w:szCs w:val="22"/>
        </w:rPr>
      </w:pPr>
      <w:r w:rsidRPr="00D971A1">
        <w:rPr>
          <w:noProof/>
        </w:rPr>
        <w:drawing>
          <wp:inline distT="0" distB="0" distL="0" distR="0" wp14:anchorId="3DC780FE" wp14:editId="4B47EAD4">
            <wp:extent cx="3166110" cy="842010"/>
            <wp:effectExtent l="0" t="0" r="0" b="0"/>
            <wp:docPr id="94921098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66110" cy="842010"/>
                    </a:xfrm>
                    <a:prstGeom prst="rect">
                      <a:avLst/>
                    </a:prstGeom>
                    <a:noFill/>
                    <a:ln>
                      <a:noFill/>
                    </a:ln>
                  </pic:spPr>
                </pic:pic>
              </a:graphicData>
            </a:graphic>
          </wp:inline>
        </w:drawing>
      </w:r>
    </w:p>
    <w:p w14:paraId="05B67281" w14:textId="77777777" w:rsidR="00BB7E6D" w:rsidRDefault="00BB7E6D" w:rsidP="00D971A1">
      <w:pPr>
        <w:jc w:val="center"/>
        <w:rPr>
          <w:rFonts w:ascii="Arial" w:hAnsi="Arial" w:cs="Arial"/>
          <w:bCs/>
          <w:i/>
          <w:iCs/>
          <w:sz w:val="18"/>
          <w:szCs w:val="18"/>
        </w:rPr>
      </w:pPr>
    </w:p>
    <w:p w14:paraId="62F5E464" w14:textId="02BC1D23" w:rsidR="00D971A1" w:rsidRPr="00BB7E6D" w:rsidRDefault="00D971A1"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25</w:t>
      </w:r>
      <w:r w:rsidRPr="00BB7E6D">
        <w:rPr>
          <w:rFonts w:ascii="Arial" w:hAnsi="Arial" w:cs="Arial"/>
          <w:bCs/>
          <w:i/>
          <w:iCs/>
          <w:sz w:val="18"/>
          <w:szCs w:val="18"/>
        </w:rPr>
        <w:t xml:space="preserve">: </w:t>
      </w:r>
      <w:r w:rsidR="00D92435" w:rsidRPr="00BB7E6D">
        <w:rPr>
          <w:rFonts w:ascii="Arial" w:hAnsi="Arial" w:cs="Arial"/>
          <w:bCs/>
          <w:i/>
          <w:iCs/>
          <w:sz w:val="18"/>
          <w:szCs w:val="18"/>
        </w:rPr>
        <w:t>Margen económico de los proyectos.</w:t>
      </w:r>
    </w:p>
    <w:p w14:paraId="33AA636E" w14:textId="77777777" w:rsidR="00D971A1" w:rsidRPr="00E97833" w:rsidRDefault="00D971A1" w:rsidP="008C3927">
      <w:pPr>
        <w:jc w:val="both"/>
        <w:rPr>
          <w:rFonts w:ascii="Arial" w:hAnsi="Arial" w:cs="Arial"/>
          <w:bCs/>
          <w:sz w:val="22"/>
          <w:szCs w:val="22"/>
        </w:rPr>
      </w:pPr>
    </w:p>
    <w:p w14:paraId="603253E0" w14:textId="7E518C3F" w:rsidR="00E97833" w:rsidRDefault="00D971A1" w:rsidP="008C3927">
      <w:pPr>
        <w:jc w:val="both"/>
        <w:rPr>
          <w:rFonts w:ascii="Arial" w:hAnsi="Arial" w:cs="Arial"/>
          <w:bCs/>
          <w:sz w:val="22"/>
          <w:szCs w:val="22"/>
        </w:rPr>
      </w:pPr>
      <w:r>
        <w:rPr>
          <w:rFonts w:ascii="Arial" w:hAnsi="Arial" w:cs="Arial"/>
          <w:bCs/>
          <w:sz w:val="22"/>
          <w:szCs w:val="22"/>
        </w:rPr>
        <w:t xml:space="preserve">El modelo de </w:t>
      </w:r>
      <w:r w:rsidRPr="00D971A1">
        <w:rPr>
          <w:rFonts w:ascii="Arial" w:hAnsi="Arial" w:cs="Arial"/>
          <w:bCs/>
          <w:sz w:val="22"/>
          <w:szCs w:val="22"/>
        </w:rPr>
        <w:t xml:space="preserve">modelo de probabilidad de falla y confiabilidad de Volcan, </w:t>
      </w:r>
      <w:r>
        <w:rPr>
          <w:rFonts w:ascii="Arial" w:hAnsi="Arial" w:cs="Arial"/>
          <w:bCs/>
          <w:sz w:val="22"/>
          <w:szCs w:val="22"/>
        </w:rPr>
        <w:t>genera una gran oportunidad para conocer con que grado de incertidumbre se esta realizando las evaluaciones geomecánicas para su implementación sin exposición a riesgos significativos.</w:t>
      </w:r>
    </w:p>
    <w:p w14:paraId="5BF5EE90" w14:textId="77777777" w:rsidR="00D971A1" w:rsidRDefault="00D971A1" w:rsidP="008C3927">
      <w:pPr>
        <w:jc w:val="both"/>
        <w:rPr>
          <w:rFonts w:ascii="Arial" w:hAnsi="Arial" w:cs="Arial"/>
          <w:bCs/>
          <w:sz w:val="22"/>
          <w:szCs w:val="22"/>
        </w:rPr>
      </w:pPr>
    </w:p>
    <w:p w14:paraId="0346E950" w14:textId="2E3AB185" w:rsidR="006178C0" w:rsidRPr="006E1234" w:rsidRDefault="00FB2C4A" w:rsidP="006178C0">
      <w:pPr>
        <w:jc w:val="both"/>
        <w:rPr>
          <w:rFonts w:ascii="Arial" w:hAnsi="Arial" w:cs="Arial"/>
          <w:b/>
          <w:bCs/>
          <w:sz w:val="22"/>
          <w:szCs w:val="22"/>
        </w:rPr>
      </w:pPr>
      <w:r w:rsidRPr="006E1234">
        <w:rPr>
          <w:rFonts w:ascii="Arial" w:hAnsi="Arial" w:cs="Arial"/>
          <w:b/>
          <w:bCs/>
          <w:sz w:val="22"/>
          <w:szCs w:val="22"/>
        </w:rPr>
        <w:t>6</w:t>
      </w:r>
      <w:r w:rsidR="00EC5D28" w:rsidRPr="006E1234">
        <w:rPr>
          <w:rFonts w:ascii="Arial" w:hAnsi="Arial" w:cs="Arial"/>
          <w:b/>
          <w:bCs/>
          <w:sz w:val="22"/>
          <w:szCs w:val="22"/>
        </w:rPr>
        <w:t xml:space="preserve">. </w:t>
      </w:r>
      <w:r w:rsidR="00180629" w:rsidRPr="006E1234">
        <w:rPr>
          <w:rFonts w:ascii="Arial" w:hAnsi="Arial" w:cs="Arial"/>
          <w:b/>
          <w:bCs/>
          <w:sz w:val="22"/>
          <w:szCs w:val="22"/>
        </w:rPr>
        <w:t>Referencias bibliográficas</w:t>
      </w:r>
    </w:p>
    <w:p w14:paraId="52714C79" w14:textId="77777777" w:rsidR="006178C0" w:rsidRPr="006E1234" w:rsidRDefault="006178C0" w:rsidP="006178C0">
      <w:pPr>
        <w:jc w:val="both"/>
        <w:rPr>
          <w:rFonts w:ascii="Arial" w:hAnsi="Arial" w:cs="Arial"/>
          <w:b/>
          <w:bCs/>
          <w:sz w:val="22"/>
          <w:szCs w:val="22"/>
        </w:rPr>
      </w:pPr>
    </w:p>
    <w:p w14:paraId="04D04DE4" w14:textId="77777777" w:rsidR="00FB2C4A" w:rsidRPr="00FB2C4A" w:rsidRDefault="00FB2C4A" w:rsidP="00FB2C4A">
      <w:pPr>
        <w:ind w:left="142" w:hanging="142"/>
        <w:jc w:val="both"/>
        <w:rPr>
          <w:rFonts w:ascii="Arial" w:hAnsi="Arial" w:cs="Arial"/>
          <w:bCs/>
          <w:sz w:val="22"/>
          <w:szCs w:val="22"/>
          <w:lang w:val="en-US"/>
        </w:rPr>
      </w:pPr>
      <w:proofErr w:type="spellStart"/>
      <w:r w:rsidRPr="006E1234">
        <w:rPr>
          <w:rFonts w:ascii="Arial" w:hAnsi="Arial" w:cs="Arial"/>
          <w:bCs/>
          <w:sz w:val="22"/>
          <w:szCs w:val="22"/>
        </w:rPr>
        <w:t>Harr</w:t>
      </w:r>
      <w:proofErr w:type="spellEnd"/>
      <w:r w:rsidRPr="006E1234">
        <w:rPr>
          <w:rFonts w:ascii="Arial" w:hAnsi="Arial" w:cs="Arial"/>
          <w:bCs/>
          <w:sz w:val="22"/>
          <w:szCs w:val="22"/>
        </w:rPr>
        <w:t xml:space="preserve">, M. E. (1996). </w:t>
      </w:r>
      <w:r w:rsidRPr="00FB2C4A">
        <w:rPr>
          <w:rFonts w:ascii="Arial" w:hAnsi="Arial" w:cs="Arial"/>
          <w:bCs/>
          <w:sz w:val="22"/>
          <w:szCs w:val="22"/>
          <w:lang w:val="en-US"/>
        </w:rPr>
        <w:t>Reliability-Based Design in Civil Engineering. McGraw-Hill.</w:t>
      </w:r>
    </w:p>
    <w:p w14:paraId="4648D5A8" w14:textId="77777777" w:rsidR="00FB2C4A" w:rsidRPr="00FB2C4A" w:rsidRDefault="00FB2C4A" w:rsidP="00FB2C4A">
      <w:pPr>
        <w:ind w:left="142" w:hanging="142"/>
        <w:jc w:val="both"/>
        <w:rPr>
          <w:rFonts w:ascii="Arial" w:hAnsi="Arial" w:cs="Arial"/>
          <w:bCs/>
          <w:sz w:val="22"/>
          <w:szCs w:val="22"/>
          <w:lang w:val="en-US"/>
        </w:rPr>
      </w:pPr>
    </w:p>
    <w:p w14:paraId="73395FDA"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Hoek, E., &amp; Brown, E. T. (1997). Practical estimates of rock mass strength. International Journal of Rock Mechanics and Mining Sciences, 34(8), 1165–1186.</w:t>
      </w:r>
    </w:p>
    <w:p w14:paraId="7B1F1585" w14:textId="77777777" w:rsidR="00FB2C4A" w:rsidRPr="00FB2C4A" w:rsidRDefault="00FB2C4A" w:rsidP="00FB2C4A">
      <w:pPr>
        <w:ind w:left="142" w:hanging="142"/>
        <w:jc w:val="both"/>
        <w:rPr>
          <w:rFonts w:ascii="Arial" w:hAnsi="Arial" w:cs="Arial"/>
          <w:bCs/>
          <w:sz w:val="22"/>
          <w:szCs w:val="22"/>
          <w:lang w:val="en-US"/>
        </w:rPr>
      </w:pPr>
    </w:p>
    <w:p w14:paraId="72897BBC"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Read, J., &amp; Stacey, P. (2009). Guidelines for Open Pit Slope Design. CSIRO Publishing.</w:t>
      </w:r>
    </w:p>
    <w:p w14:paraId="1F5CD535" w14:textId="77777777" w:rsidR="00FB2C4A" w:rsidRPr="00FB2C4A" w:rsidRDefault="00FB2C4A" w:rsidP="00FB2C4A">
      <w:pPr>
        <w:ind w:left="142" w:hanging="142"/>
        <w:jc w:val="both"/>
        <w:rPr>
          <w:rFonts w:ascii="Arial" w:hAnsi="Arial" w:cs="Arial"/>
          <w:bCs/>
          <w:sz w:val="22"/>
          <w:szCs w:val="22"/>
          <w:lang w:val="en-US"/>
        </w:rPr>
      </w:pPr>
    </w:p>
    <w:p w14:paraId="476C1A1C"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Lorig, L., &amp; Varona, P. (2013). Practical applications of 3D numerical modeling in underground mining. In Proceedings of the 3rd International FLAC/DEM Symposium.</w:t>
      </w:r>
    </w:p>
    <w:p w14:paraId="1932856E" w14:textId="77777777" w:rsidR="00FB2C4A" w:rsidRPr="00FB2C4A" w:rsidRDefault="00FB2C4A" w:rsidP="00FB2C4A">
      <w:pPr>
        <w:ind w:left="142" w:hanging="142"/>
        <w:jc w:val="both"/>
        <w:rPr>
          <w:rFonts w:ascii="Arial" w:hAnsi="Arial" w:cs="Arial"/>
          <w:bCs/>
          <w:sz w:val="22"/>
          <w:szCs w:val="22"/>
          <w:lang w:val="en-US"/>
        </w:rPr>
      </w:pPr>
    </w:p>
    <w:p w14:paraId="42359DF5"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Fenton, G. A., &amp; Griffiths, D. V. (2008). Risk Assessment in Geotechnical Engineering. Wiley.</w:t>
      </w:r>
    </w:p>
    <w:p w14:paraId="1DF9A768" w14:textId="77777777" w:rsidR="00FB2C4A" w:rsidRPr="00FB2C4A" w:rsidRDefault="00FB2C4A" w:rsidP="00FB2C4A">
      <w:pPr>
        <w:ind w:left="142" w:hanging="142"/>
        <w:jc w:val="both"/>
        <w:rPr>
          <w:rFonts w:ascii="Arial" w:hAnsi="Arial" w:cs="Arial"/>
          <w:bCs/>
          <w:sz w:val="22"/>
          <w:szCs w:val="22"/>
          <w:lang w:val="en-US"/>
        </w:rPr>
      </w:pPr>
    </w:p>
    <w:p w14:paraId="4C07E398" w14:textId="0D980DBC" w:rsidR="00D971A1" w:rsidRPr="00D2772C" w:rsidRDefault="00FB2C4A" w:rsidP="00FB2C4A">
      <w:pPr>
        <w:ind w:left="142" w:hanging="142"/>
        <w:jc w:val="both"/>
        <w:rPr>
          <w:rFonts w:ascii="Arial" w:hAnsi="Arial" w:cs="Arial"/>
          <w:b/>
          <w:bCs/>
          <w:sz w:val="22"/>
          <w:szCs w:val="22"/>
        </w:rPr>
      </w:pPr>
      <w:r w:rsidRPr="00FB2C4A">
        <w:rPr>
          <w:rFonts w:ascii="Arial" w:hAnsi="Arial" w:cs="Arial"/>
          <w:bCs/>
          <w:sz w:val="22"/>
          <w:szCs w:val="22"/>
          <w:lang w:val="en-US"/>
        </w:rPr>
        <w:t xml:space="preserve">Hudson, J. A., &amp; Harrison, J. P. (1997). Engineering Rock Mechanics: An Introduction to </w:t>
      </w:r>
      <w:proofErr w:type="gramStart"/>
      <w:r w:rsidRPr="00FB2C4A">
        <w:rPr>
          <w:rFonts w:ascii="Arial" w:hAnsi="Arial" w:cs="Arial"/>
          <w:bCs/>
          <w:sz w:val="22"/>
          <w:szCs w:val="22"/>
          <w:lang w:val="en-US"/>
        </w:rPr>
        <w:t>the Principles</w:t>
      </w:r>
      <w:proofErr w:type="gramEnd"/>
      <w:r w:rsidRPr="00FB2C4A">
        <w:rPr>
          <w:rFonts w:ascii="Arial" w:hAnsi="Arial" w:cs="Arial"/>
          <w:bCs/>
          <w:sz w:val="22"/>
          <w:szCs w:val="22"/>
          <w:lang w:val="en-US"/>
        </w:rPr>
        <w:t xml:space="preserve">. </w:t>
      </w:r>
      <w:r w:rsidRPr="00AB5447">
        <w:rPr>
          <w:rFonts w:ascii="Arial" w:hAnsi="Arial" w:cs="Arial"/>
          <w:bCs/>
          <w:sz w:val="22"/>
          <w:szCs w:val="22"/>
        </w:rPr>
        <w:t>Elsevier.</w:t>
      </w:r>
    </w:p>
    <w:p w14:paraId="0B68DBEE" w14:textId="50C9DF26" w:rsidR="004C3B69" w:rsidRPr="00D2772C" w:rsidRDefault="004C3B69" w:rsidP="00DF7695">
      <w:pPr>
        <w:ind w:left="142" w:hanging="142"/>
        <w:jc w:val="both"/>
        <w:rPr>
          <w:rFonts w:ascii="Arial" w:hAnsi="Arial" w:cs="Arial"/>
          <w:bCs/>
          <w:sz w:val="22"/>
          <w:szCs w:val="22"/>
        </w:rPr>
      </w:pPr>
    </w:p>
    <w:p w14:paraId="3F9FAC7C" w14:textId="77777777" w:rsidR="00975533" w:rsidRDefault="00975533" w:rsidP="00DF7695">
      <w:pPr>
        <w:ind w:left="142" w:hanging="142"/>
        <w:jc w:val="both"/>
        <w:rPr>
          <w:rFonts w:ascii="Arial" w:hAnsi="Arial" w:cs="Arial"/>
          <w:bCs/>
          <w:sz w:val="22"/>
          <w:szCs w:val="22"/>
        </w:rPr>
      </w:pPr>
    </w:p>
    <w:p w14:paraId="69DE245D" w14:textId="16B38D36" w:rsidR="006B6A71" w:rsidRPr="006B6A71" w:rsidRDefault="006B6A71" w:rsidP="00DF7695">
      <w:pPr>
        <w:ind w:left="142" w:hanging="142"/>
        <w:jc w:val="both"/>
        <w:rPr>
          <w:rFonts w:ascii="Arial" w:hAnsi="Arial" w:cs="Arial"/>
          <w:b/>
          <w:sz w:val="22"/>
          <w:szCs w:val="22"/>
        </w:rPr>
      </w:pPr>
      <w:r w:rsidRPr="006B6A71">
        <w:rPr>
          <w:rFonts w:ascii="Arial" w:hAnsi="Arial" w:cs="Arial"/>
          <w:b/>
          <w:sz w:val="22"/>
          <w:szCs w:val="22"/>
        </w:rPr>
        <w:t>Danny Rolando Cordova Aliaga</w:t>
      </w:r>
    </w:p>
    <w:p w14:paraId="2A33EFAE" w14:textId="47457453" w:rsidR="006B6A71" w:rsidRPr="006B6A71" w:rsidRDefault="006B6A71" w:rsidP="006B6A71">
      <w:pPr>
        <w:jc w:val="both"/>
        <w:rPr>
          <w:rFonts w:ascii="Arial" w:hAnsi="Arial" w:cs="Arial"/>
          <w:bCs/>
          <w:sz w:val="22"/>
          <w:szCs w:val="22"/>
        </w:rPr>
      </w:pPr>
      <w:r w:rsidRPr="006B6A71">
        <w:rPr>
          <w:rFonts w:ascii="Arial" w:hAnsi="Arial" w:cs="Arial"/>
          <w:bCs/>
          <w:sz w:val="22"/>
          <w:szCs w:val="22"/>
        </w:rPr>
        <w:t>Ingeniero Geólogo con 15 años de experiencia en geomecánica aplicada a minería subterránea y a cielo abierto. Actualmente, me desempeño como Subgerente de Geomecánica en Volcan Compañía Minera SAA, donde lidero estrategias de modelamiento geomecánico, estabilidad de taludes, monitoreo geotécnico y confiabilidad geomecánica. para garantizar la seguridad y la eficiencia operativa.</w:t>
      </w:r>
    </w:p>
    <w:p w14:paraId="56C9BEFC" w14:textId="46357C41" w:rsidR="006B6A71" w:rsidRPr="006E1234" w:rsidRDefault="006B6A71" w:rsidP="006E1234">
      <w:pPr>
        <w:jc w:val="both"/>
        <w:rPr>
          <w:rFonts w:ascii="Arial" w:hAnsi="Arial" w:cs="Arial"/>
          <w:bCs/>
          <w:sz w:val="22"/>
          <w:szCs w:val="22"/>
        </w:rPr>
      </w:pPr>
      <w:r w:rsidRPr="006B6A71">
        <w:rPr>
          <w:rFonts w:ascii="Arial" w:hAnsi="Arial" w:cs="Arial"/>
          <w:bCs/>
          <w:sz w:val="22"/>
          <w:szCs w:val="22"/>
        </w:rPr>
        <w:t>Posee estudios concluidos MBA en Gestión de Operaciones Mineras en GĚRENS, lo que le permite integrar una visión estratégica en la gestión geotécnica, optimizando recursos y procesos con enfoque en productividad y sostenibilidad, destacando por su liderazgo en equipos multidisciplinarios, compromiso con la innovación tecnológica.</w:t>
      </w:r>
    </w:p>
    <w:sectPr w:rsidR="006B6A71" w:rsidRPr="006E1234" w:rsidSect="005C4FEA">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EC6D" w14:textId="77777777" w:rsidR="00B86197" w:rsidRDefault="00B86197" w:rsidP="004D469A">
      <w:r>
        <w:separator/>
      </w:r>
    </w:p>
  </w:endnote>
  <w:endnote w:type="continuationSeparator" w:id="0">
    <w:p w14:paraId="0DAE2C2C" w14:textId="77777777" w:rsidR="00B86197" w:rsidRDefault="00B8619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3669D" w14:textId="77777777" w:rsidR="00B86197" w:rsidRDefault="00B86197" w:rsidP="004D469A">
      <w:r>
        <w:separator/>
      </w:r>
    </w:p>
  </w:footnote>
  <w:footnote w:type="continuationSeparator" w:id="0">
    <w:p w14:paraId="1E942958" w14:textId="77777777" w:rsidR="00B86197" w:rsidRDefault="00B86197"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228E"/>
    <w:multiLevelType w:val="hybridMultilevel"/>
    <w:tmpl w:val="76AE95B0"/>
    <w:lvl w:ilvl="0" w:tplc="0409000D">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 w15:restartNumberingAfterBreak="0">
    <w:nsid w:val="1A527513"/>
    <w:multiLevelType w:val="hybridMultilevel"/>
    <w:tmpl w:val="A3DCB1F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BD4506D"/>
    <w:multiLevelType w:val="hybridMultilevel"/>
    <w:tmpl w:val="48D4834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22467E12"/>
    <w:multiLevelType w:val="hybridMultilevel"/>
    <w:tmpl w:val="2572F11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E7761A2"/>
    <w:multiLevelType w:val="hybridMultilevel"/>
    <w:tmpl w:val="A6EA0E4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5D524E87"/>
    <w:multiLevelType w:val="hybridMultilevel"/>
    <w:tmpl w:val="C3E23308"/>
    <w:lvl w:ilvl="0" w:tplc="13C6FFDA">
      <w:numFmt w:val="bullet"/>
      <w:lvlText w:val="•"/>
      <w:lvlJc w:val="left"/>
      <w:pPr>
        <w:ind w:left="501" w:hanging="360"/>
      </w:pPr>
      <w:rPr>
        <w:rFonts w:ascii="Arial" w:eastAsia="MS Mincho" w:hAnsi="Arial" w:cs="Arial" w:hint="default"/>
      </w:rPr>
    </w:lvl>
    <w:lvl w:ilvl="1" w:tplc="280A0003" w:tentative="1">
      <w:start w:val="1"/>
      <w:numFmt w:val="bullet"/>
      <w:lvlText w:val="o"/>
      <w:lvlJc w:val="left"/>
      <w:pPr>
        <w:ind w:left="1221" w:hanging="360"/>
      </w:pPr>
      <w:rPr>
        <w:rFonts w:ascii="Courier New" w:hAnsi="Courier New" w:cs="Courier New" w:hint="default"/>
      </w:rPr>
    </w:lvl>
    <w:lvl w:ilvl="2" w:tplc="280A0005" w:tentative="1">
      <w:start w:val="1"/>
      <w:numFmt w:val="bullet"/>
      <w:lvlText w:val=""/>
      <w:lvlJc w:val="left"/>
      <w:pPr>
        <w:ind w:left="1941" w:hanging="360"/>
      </w:pPr>
      <w:rPr>
        <w:rFonts w:ascii="Wingdings" w:hAnsi="Wingdings" w:hint="default"/>
      </w:rPr>
    </w:lvl>
    <w:lvl w:ilvl="3" w:tplc="280A0001" w:tentative="1">
      <w:start w:val="1"/>
      <w:numFmt w:val="bullet"/>
      <w:lvlText w:val=""/>
      <w:lvlJc w:val="left"/>
      <w:pPr>
        <w:ind w:left="2661" w:hanging="360"/>
      </w:pPr>
      <w:rPr>
        <w:rFonts w:ascii="Symbol" w:hAnsi="Symbol" w:hint="default"/>
      </w:rPr>
    </w:lvl>
    <w:lvl w:ilvl="4" w:tplc="280A0003" w:tentative="1">
      <w:start w:val="1"/>
      <w:numFmt w:val="bullet"/>
      <w:lvlText w:val="o"/>
      <w:lvlJc w:val="left"/>
      <w:pPr>
        <w:ind w:left="3381" w:hanging="360"/>
      </w:pPr>
      <w:rPr>
        <w:rFonts w:ascii="Courier New" w:hAnsi="Courier New" w:cs="Courier New" w:hint="default"/>
      </w:rPr>
    </w:lvl>
    <w:lvl w:ilvl="5" w:tplc="280A0005" w:tentative="1">
      <w:start w:val="1"/>
      <w:numFmt w:val="bullet"/>
      <w:lvlText w:val=""/>
      <w:lvlJc w:val="left"/>
      <w:pPr>
        <w:ind w:left="4101" w:hanging="360"/>
      </w:pPr>
      <w:rPr>
        <w:rFonts w:ascii="Wingdings" w:hAnsi="Wingdings" w:hint="default"/>
      </w:rPr>
    </w:lvl>
    <w:lvl w:ilvl="6" w:tplc="280A0001" w:tentative="1">
      <w:start w:val="1"/>
      <w:numFmt w:val="bullet"/>
      <w:lvlText w:val=""/>
      <w:lvlJc w:val="left"/>
      <w:pPr>
        <w:ind w:left="4821" w:hanging="360"/>
      </w:pPr>
      <w:rPr>
        <w:rFonts w:ascii="Symbol" w:hAnsi="Symbol" w:hint="default"/>
      </w:rPr>
    </w:lvl>
    <w:lvl w:ilvl="7" w:tplc="280A0003" w:tentative="1">
      <w:start w:val="1"/>
      <w:numFmt w:val="bullet"/>
      <w:lvlText w:val="o"/>
      <w:lvlJc w:val="left"/>
      <w:pPr>
        <w:ind w:left="5541" w:hanging="360"/>
      </w:pPr>
      <w:rPr>
        <w:rFonts w:ascii="Courier New" w:hAnsi="Courier New" w:cs="Courier New" w:hint="default"/>
      </w:rPr>
    </w:lvl>
    <w:lvl w:ilvl="8" w:tplc="280A0005" w:tentative="1">
      <w:start w:val="1"/>
      <w:numFmt w:val="bullet"/>
      <w:lvlText w:val=""/>
      <w:lvlJc w:val="left"/>
      <w:pPr>
        <w:ind w:left="6261"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2D58D8"/>
    <w:multiLevelType w:val="hybridMultilevel"/>
    <w:tmpl w:val="5A88B06E"/>
    <w:lvl w:ilvl="0" w:tplc="0409000D">
      <w:start w:val="1"/>
      <w:numFmt w:val="bullet"/>
      <w:lvlText w:val=""/>
      <w:lvlJc w:val="left"/>
      <w:pPr>
        <w:ind w:left="501" w:hanging="360"/>
      </w:pPr>
      <w:rPr>
        <w:rFonts w:ascii="Wingdings" w:hAnsi="Wingdings"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8" w15:restartNumberingAfterBreak="0">
    <w:nsid w:val="6DF519F7"/>
    <w:multiLevelType w:val="hybridMultilevel"/>
    <w:tmpl w:val="991EAB78"/>
    <w:lvl w:ilvl="0" w:tplc="0409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75504495"/>
    <w:multiLevelType w:val="hybridMultilevel"/>
    <w:tmpl w:val="A894BA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7543621"/>
    <w:multiLevelType w:val="hybridMultilevel"/>
    <w:tmpl w:val="7CDA3DA0"/>
    <w:lvl w:ilvl="0" w:tplc="0409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E6A0DF9"/>
    <w:multiLevelType w:val="hybridMultilevel"/>
    <w:tmpl w:val="83A4D08A"/>
    <w:lvl w:ilvl="0" w:tplc="13C6FFDA">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num w:numId="1" w16cid:durableId="2045447244">
    <w:abstractNumId w:val="6"/>
  </w:num>
  <w:num w:numId="2" w16cid:durableId="556287314">
    <w:abstractNumId w:val="2"/>
  </w:num>
  <w:num w:numId="3" w16cid:durableId="1243567265">
    <w:abstractNumId w:val="5"/>
  </w:num>
  <w:num w:numId="4" w16cid:durableId="517350862">
    <w:abstractNumId w:val="11"/>
  </w:num>
  <w:num w:numId="5" w16cid:durableId="67775228">
    <w:abstractNumId w:val="4"/>
  </w:num>
  <w:num w:numId="6" w16cid:durableId="1320694796">
    <w:abstractNumId w:val="9"/>
  </w:num>
  <w:num w:numId="7" w16cid:durableId="483813427">
    <w:abstractNumId w:val="7"/>
  </w:num>
  <w:num w:numId="8" w16cid:durableId="1629163168">
    <w:abstractNumId w:val="0"/>
  </w:num>
  <w:num w:numId="9" w16cid:durableId="1508135274">
    <w:abstractNumId w:val="3"/>
  </w:num>
  <w:num w:numId="10" w16cid:durableId="928539799">
    <w:abstractNumId w:val="1"/>
  </w:num>
  <w:num w:numId="11" w16cid:durableId="309989449">
    <w:abstractNumId w:val="10"/>
  </w:num>
  <w:num w:numId="12" w16cid:durableId="5365102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4DE"/>
    <w:rsid w:val="0001128C"/>
    <w:rsid w:val="00025DD9"/>
    <w:rsid w:val="000270E6"/>
    <w:rsid w:val="00040A06"/>
    <w:rsid w:val="00042B60"/>
    <w:rsid w:val="00047A63"/>
    <w:rsid w:val="00057373"/>
    <w:rsid w:val="00060B06"/>
    <w:rsid w:val="000703C0"/>
    <w:rsid w:val="0008339F"/>
    <w:rsid w:val="0009392A"/>
    <w:rsid w:val="000A177C"/>
    <w:rsid w:val="000A4A34"/>
    <w:rsid w:val="000A599E"/>
    <w:rsid w:val="000B39B6"/>
    <w:rsid w:val="000B54FF"/>
    <w:rsid w:val="000B788F"/>
    <w:rsid w:val="000C47D5"/>
    <w:rsid w:val="000D0B73"/>
    <w:rsid w:val="000D0D3A"/>
    <w:rsid w:val="000E010F"/>
    <w:rsid w:val="000E2944"/>
    <w:rsid w:val="000F3514"/>
    <w:rsid w:val="000F733E"/>
    <w:rsid w:val="00106CF4"/>
    <w:rsid w:val="00111112"/>
    <w:rsid w:val="001165BD"/>
    <w:rsid w:val="00122588"/>
    <w:rsid w:val="00134BD0"/>
    <w:rsid w:val="00140898"/>
    <w:rsid w:val="00150BB1"/>
    <w:rsid w:val="0015350C"/>
    <w:rsid w:val="001535E6"/>
    <w:rsid w:val="00156239"/>
    <w:rsid w:val="00173810"/>
    <w:rsid w:val="0017400F"/>
    <w:rsid w:val="00180629"/>
    <w:rsid w:val="0018131B"/>
    <w:rsid w:val="00191841"/>
    <w:rsid w:val="001928B8"/>
    <w:rsid w:val="001A55CE"/>
    <w:rsid w:val="001A607C"/>
    <w:rsid w:val="001B1D92"/>
    <w:rsid w:val="001B1F46"/>
    <w:rsid w:val="001B2427"/>
    <w:rsid w:val="001B3D61"/>
    <w:rsid w:val="001D0826"/>
    <w:rsid w:val="001D34D4"/>
    <w:rsid w:val="001D5AA2"/>
    <w:rsid w:val="001E4403"/>
    <w:rsid w:val="001F29ED"/>
    <w:rsid w:val="001F2D77"/>
    <w:rsid w:val="001F63C4"/>
    <w:rsid w:val="001F7167"/>
    <w:rsid w:val="001F7221"/>
    <w:rsid w:val="00203663"/>
    <w:rsid w:val="00205A18"/>
    <w:rsid w:val="002201FE"/>
    <w:rsid w:val="002204D0"/>
    <w:rsid w:val="00232224"/>
    <w:rsid w:val="002419CB"/>
    <w:rsid w:val="002525E1"/>
    <w:rsid w:val="002641B3"/>
    <w:rsid w:val="0029124E"/>
    <w:rsid w:val="002A0140"/>
    <w:rsid w:val="002A29DF"/>
    <w:rsid w:val="002A4A48"/>
    <w:rsid w:val="002A5DFE"/>
    <w:rsid w:val="002A766D"/>
    <w:rsid w:val="002B0864"/>
    <w:rsid w:val="002B2407"/>
    <w:rsid w:val="002B26C7"/>
    <w:rsid w:val="002B5475"/>
    <w:rsid w:val="002C3EBB"/>
    <w:rsid w:val="002D1C36"/>
    <w:rsid w:val="002D240B"/>
    <w:rsid w:val="002F2814"/>
    <w:rsid w:val="00307578"/>
    <w:rsid w:val="00312863"/>
    <w:rsid w:val="00314F9E"/>
    <w:rsid w:val="00322B6C"/>
    <w:rsid w:val="00324786"/>
    <w:rsid w:val="00337295"/>
    <w:rsid w:val="003434E8"/>
    <w:rsid w:val="00344C46"/>
    <w:rsid w:val="00355D36"/>
    <w:rsid w:val="003608C3"/>
    <w:rsid w:val="00362FEA"/>
    <w:rsid w:val="00363841"/>
    <w:rsid w:val="0036489F"/>
    <w:rsid w:val="00367BCA"/>
    <w:rsid w:val="00381D7F"/>
    <w:rsid w:val="003A45D2"/>
    <w:rsid w:val="003B66C8"/>
    <w:rsid w:val="003B6E44"/>
    <w:rsid w:val="003C6D44"/>
    <w:rsid w:val="003D1DEA"/>
    <w:rsid w:val="003D271C"/>
    <w:rsid w:val="003D3A4A"/>
    <w:rsid w:val="003F0703"/>
    <w:rsid w:val="003F080D"/>
    <w:rsid w:val="003F2E51"/>
    <w:rsid w:val="0040606A"/>
    <w:rsid w:val="00427100"/>
    <w:rsid w:val="0043413E"/>
    <w:rsid w:val="00436119"/>
    <w:rsid w:val="00437503"/>
    <w:rsid w:val="00441B34"/>
    <w:rsid w:val="00445BC3"/>
    <w:rsid w:val="00446E15"/>
    <w:rsid w:val="00460D0B"/>
    <w:rsid w:val="00466E7E"/>
    <w:rsid w:val="00470054"/>
    <w:rsid w:val="00486035"/>
    <w:rsid w:val="00493C85"/>
    <w:rsid w:val="0049406C"/>
    <w:rsid w:val="004A163F"/>
    <w:rsid w:val="004A3665"/>
    <w:rsid w:val="004A66DE"/>
    <w:rsid w:val="004B1948"/>
    <w:rsid w:val="004B4A18"/>
    <w:rsid w:val="004B4C0C"/>
    <w:rsid w:val="004B5FEB"/>
    <w:rsid w:val="004C3B69"/>
    <w:rsid w:val="004D0689"/>
    <w:rsid w:val="004D469A"/>
    <w:rsid w:val="004D59AC"/>
    <w:rsid w:val="004E233B"/>
    <w:rsid w:val="004F54CE"/>
    <w:rsid w:val="0051736B"/>
    <w:rsid w:val="005218B6"/>
    <w:rsid w:val="00522C8C"/>
    <w:rsid w:val="00523738"/>
    <w:rsid w:val="00536366"/>
    <w:rsid w:val="005505E2"/>
    <w:rsid w:val="005631EB"/>
    <w:rsid w:val="00574C57"/>
    <w:rsid w:val="00594E7B"/>
    <w:rsid w:val="005A352B"/>
    <w:rsid w:val="005B08EB"/>
    <w:rsid w:val="005C4FEA"/>
    <w:rsid w:val="005D59EE"/>
    <w:rsid w:val="005D673A"/>
    <w:rsid w:val="005E3684"/>
    <w:rsid w:val="00604571"/>
    <w:rsid w:val="006050E9"/>
    <w:rsid w:val="006178C0"/>
    <w:rsid w:val="00622FDA"/>
    <w:rsid w:val="00631DC1"/>
    <w:rsid w:val="006413F0"/>
    <w:rsid w:val="006423FA"/>
    <w:rsid w:val="00645FA1"/>
    <w:rsid w:val="00650F70"/>
    <w:rsid w:val="006535A5"/>
    <w:rsid w:val="00661FE9"/>
    <w:rsid w:val="00671435"/>
    <w:rsid w:val="00671ED9"/>
    <w:rsid w:val="006833D8"/>
    <w:rsid w:val="006861B8"/>
    <w:rsid w:val="006952F4"/>
    <w:rsid w:val="006975E0"/>
    <w:rsid w:val="006A12C3"/>
    <w:rsid w:val="006A1F25"/>
    <w:rsid w:val="006B6A71"/>
    <w:rsid w:val="006C188D"/>
    <w:rsid w:val="006D0F12"/>
    <w:rsid w:val="006D256B"/>
    <w:rsid w:val="006E1234"/>
    <w:rsid w:val="006E49B3"/>
    <w:rsid w:val="006F1809"/>
    <w:rsid w:val="006F2035"/>
    <w:rsid w:val="006F2731"/>
    <w:rsid w:val="006F6A1B"/>
    <w:rsid w:val="006F7FF3"/>
    <w:rsid w:val="00707530"/>
    <w:rsid w:val="00712097"/>
    <w:rsid w:val="00714453"/>
    <w:rsid w:val="007150A0"/>
    <w:rsid w:val="00720C40"/>
    <w:rsid w:val="0072535F"/>
    <w:rsid w:val="007355C9"/>
    <w:rsid w:val="007373B8"/>
    <w:rsid w:val="0074094B"/>
    <w:rsid w:val="00751F0F"/>
    <w:rsid w:val="00752075"/>
    <w:rsid w:val="00755D2F"/>
    <w:rsid w:val="007606AF"/>
    <w:rsid w:val="00760CD9"/>
    <w:rsid w:val="0076377C"/>
    <w:rsid w:val="00776A70"/>
    <w:rsid w:val="00780399"/>
    <w:rsid w:val="007937FD"/>
    <w:rsid w:val="007A1D98"/>
    <w:rsid w:val="007B0955"/>
    <w:rsid w:val="007B4A93"/>
    <w:rsid w:val="007B6BEA"/>
    <w:rsid w:val="007C23EB"/>
    <w:rsid w:val="007C5C6E"/>
    <w:rsid w:val="007D10CC"/>
    <w:rsid w:val="007D2A73"/>
    <w:rsid w:val="007F3C2C"/>
    <w:rsid w:val="007F5F63"/>
    <w:rsid w:val="00801EF5"/>
    <w:rsid w:val="0080535A"/>
    <w:rsid w:val="00806B88"/>
    <w:rsid w:val="008148B4"/>
    <w:rsid w:val="008206B5"/>
    <w:rsid w:val="0083236A"/>
    <w:rsid w:val="00836571"/>
    <w:rsid w:val="00837CF7"/>
    <w:rsid w:val="008401EB"/>
    <w:rsid w:val="00846114"/>
    <w:rsid w:val="0085424E"/>
    <w:rsid w:val="0085472B"/>
    <w:rsid w:val="00854AC0"/>
    <w:rsid w:val="008621F2"/>
    <w:rsid w:val="00862C5C"/>
    <w:rsid w:val="0087565A"/>
    <w:rsid w:val="008764A7"/>
    <w:rsid w:val="008804AB"/>
    <w:rsid w:val="00891F7D"/>
    <w:rsid w:val="00892562"/>
    <w:rsid w:val="008949F3"/>
    <w:rsid w:val="00894F98"/>
    <w:rsid w:val="008B48C8"/>
    <w:rsid w:val="008C3927"/>
    <w:rsid w:val="008C5255"/>
    <w:rsid w:val="008D3D7E"/>
    <w:rsid w:val="008E3B97"/>
    <w:rsid w:val="008E74BB"/>
    <w:rsid w:val="00904E24"/>
    <w:rsid w:val="009106F9"/>
    <w:rsid w:val="009148C8"/>
    <w:rsid w:val="00925906"/>
    <w:rsid w:val="00933789"/>
    <w:rsid w:val="009430D9"/>
    <w:rsid w:val="00943CA8"/>
    <w:rsid w:val="00975533"/>
    <w:rsid w:val="009A68FA"/>
    <w:rsid w:val="009B19B2"/>
    <w:rsid w:val="009D3326"/>
    <w:rsid w:val="009D7B7E"/>
    <w:rsid w:val="009D7CA8"/>
    <w:rsid w:val="009E12DE"/>
    <w:rsid w:val="009E3508"/>
    <w:rsid w:val="009E41A7"/>
    <w:rsid w:val="009F630E"/>
    <w:rsid w:val="00A05DB9"/>
    <w:rsid w:val="00A06D7F"/>
    <w:rsid w:val="00A14F68"/>
    <w:rsid w:val="00A201D7"/>
    <w:rsid w:val="00A25141"/>
    <w:rsid w:val="00A41007"/>
    <w:rsid w:val="00A421C0"/>
    <w:rsid w:val="00A47944"/>
    <w:rsid w:val="00A534CB"/>
    <w:rsid w:val="00A63A13"/>
    <w:rsid w:val="00A64A25"/>
    <w:rsid w:val="00A72724"/>
    <w:rsid w:val="00A77AE6"/>
    <w:rsid w:val="00A800A9"/>
    <w:rsid w:val="00A83B71"/>
    <w:rsid w:val="00A9689C"/>
    <w:rsid w:val="00A96FD7"/>
    <w:rsid w:val="00AA73E2"/>
    <w:rsid w:val="00AB5447"/>
    <w:rsid w:val="00AB5936"/>
    <w:rsid w:val="00AC7237"/>
    <w:rsid w:val="00AE6C05"/>
    <w:rsid w:val="00AF2A3B"/>
    <w:rsid w:val="00AF2C29"/>
    <w:rsid w:val="00AF3FFE"/>
    <w:rsid w:val="00AF51EF"/>
    <w:rsid w:val="00B10ECD"/>
    <w:rsid w:val="00B12D23"/>
    <w:rsid w:val="00B26095"/>
    <w:rsid w:val="00B36D83"/>
    <w:rsid w:val="00B372C0"/>
    <w:rsid w:val="00B37EDA"/>
    <w:rsid w:val="00B4060E"/>
    <w:rsid w:val="00B42C7B"/>
    <w:rsid w:val="00B529EF"/>
    <w:rsid w:val="00B53F71"/>
    <w:rsid w:val="00B656AE"/>
    <w:rsid w:val="00B85BC7"/>
    <w:rsid w:val="00B86197"/>
    <w:rsid w:val="00B87F71"/>
    <w:rsid w:val="00BA086E"/>
    <w:rsid w:val="00BA65D9"/>
    <w:rsid w:val="00BB7E6D"/>
    <w:rsid w:val="00BC2304"/>
    <w:rsid w:val="00BC4D43"/>
    <w:rsid w:val="00BD20B8"/>
    <w:rsid w:val="00BF491E"/>
    <w:rsid w:val="00C039C8"/>
    <w:rsid w:val="00C10D64"/>
    <w:rsid w:val="00C17BFC"/>
    <w:rsid w:val="00C200FC"/>
    <w:rsid w:val="00C249F1"/>
    <w:rsid w:val="00C336CA"/>
    <w:rsid w:val="00C41CD8"/>
    <w:rsid w:val="00C61E8D"/>
    <w:rsid w:val="00C66456"/>
    <w:rsid w:val="00C71D92"/>
    <w:rsid w:val="00C7330F"/>
    <w:rsid w:val="00C740E9"/>
    <w:rsid w:val="00C7546C"/>
    <w:rsid w:val="00C90525"/>
    <w:rsid w:val="00CA3055"/>
    <w:rsid w:val="00CA54CA"/>
    <w:rsid w:val="00CB3683"/>
    <w:rsid w:val="00CB609F"/>
    <w:rsid w:val="00CC24BE"/>
    <w:rsid w:val="00CC2573"/>
    <w:rsid w:val="00CC5B5A"/>
    <w:rsid w:val="00CD32FC"/>
    <w:rsid w:val="00CD49AC"/>
    <w:rsid w:val="00CE075D"/>
    <w:rsid w:val="00D07BEB"/>
    <w:rsid w:val="00D10A73"/>
    <w:rsid w:val="00D16031"/>
    <w:rsid w:val="00D2772C"/>
    <w:rsid w:val="00D30982"/>
    <w:rsid w:val="00D329F0"/>
    <w:rsid w:val="00D34811"/>
    <w:rsid w:val="00D409A3"/>
    <w:rsid w:val="00D53238"/>
    <w:rsid w:val="00D5647F"/>
    <w:rsid w:val="00D574EF"/>
    <w:rsid w:val="00D72762"/>
    <w:rsid w:val="00D7461B"/>
    <w:rsid w:val="00D7587E"/>
    <w:rsid w:val="00D75CDB"/>
    <w:rsid w:val="00D845BF"/>
    <w:rsid w:val="00D91BF7"/>
    <w:rsid w:val="00D92435"/>
    <w:rsid w:val="00D971A1"/>
    <w:rsid w:val="00DA0893"/>
    <w:rsid w:val="00DA2ABC"/>
    <w:rsid w:val="00DA488F"/>
    <w:rsid w:val="00DA6732"/>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64B34"/>
    <w:rsid w:val="00E70586"/>
    <w:rsid w:val="00E77D13"/>
    <w:rsid w:val="00E84004"/>
    <w:rsid w:val="00E8677B"/>
    <w:rsid w:val="00E90AB0"/>
    <w:rsid w:val="00E914DF"/>
    <w:rsid w:val="00E915D1"/>
    <w:rsid w:val="00E97833"/>
    <w:rsid w:val="00EA6813"/>
    <w:rsid w:val="00EA7F98"/>
    <w:rsid w:val="00EC5D28"/>
    <w:rsid w:val="00ED4000"/>
    <w:rsid w:val="00EE71EA"/>
    <w:rsid w:val="00F025B2"/>
    <w:rsid w:val="00F069FD"/>
    <w:rsid w:val="00F120BB"/>
    <w:rsid w:val="00F17BB0"/>
    <w:rsid w:val="00F26353"/>
    <w:rsid w:val="00F40CD7"/>
    <w:rsid w:val="00F5238F"/>
    <w:rsid w:val="00F54F9D"/>
    <w:rsid w:val="00F678FE"/>
    <w:rsid w:val="00F702E2"/>
    <w:rsid w:val="00F7409F"/>
    <w:rsid w:val="00F767E1"/>
    <w:rsid w:val="00F77538"/>
    <w:rsid w:val="00F83459"/>
    <w:rsid w:val="00F857C3"/>
    <w:rsid w:val="00F87168"/>
    <w:rsid w:val="00F97318"/>
    <w:rsid w:val="00F97E1E"/>
    <w:rsid w:val="00FA4E76"/>
    <w:rsid w:val="00FA624E"/>
    <w:rsid w:val="00FA76F1"/>
    <w:rsid w:val="00FB2C4A"/>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5"/>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7F3C2C"/>
    <w:rPr>
      <w:color w:val="605E5C"/>
      <w:shd w:val="clear" w:color="auto" w:fill="E1DFDD"/>
    </w:rPr>
  </w:style>
  <w:style w:type="paragraph" w:styleId="Prrafodelista">
    <w:name w:val="List Paragraph"/>
    <w:basedOn w:val="Normal"/>
    <w:uiPriority w:val="34"/>
    <w:qFormat/>
    <w:rsid w:val="002A4A48"/>
    <w:pPr>
      <w:ind w:left="720"/>
      <w:contextualSpacing/>
    </w:pPr>
  </w:style>
  <w:style w:type="character" w:styleId="Refdecomentario">
    <w:name w:val="annotation reference"/>
    <w:basedOn w:val="Fuentedeprrafopredeter"/>
    <w:uiPriority w:val="99"/>
    <w:semiHidden/>
    <w:unhideWhenUsed/>
    <w:rsid w:val="000004DE"/>
    <w:rPr>
      <w:sz w:val="16"/>
      <w:szCs w:val="16"/>
    </w:rPr>
  </w:style>
  <w:style w:type="paragraph" w:styleId="Textocomentario">
    <w:name w:val="annotation text"/>
    <w:basedOn w:val="Normal"/>
    <w:link w:val="TextocomentarioCar"/>
    <w:uiPriority w:val="99"/>
    <w:unhideWhenUsed/>
    <w:rsid w:val="000004DE"/>
    <w:rPr>
      <w:sz w:val="20"/>
      <w:szCs w:val="20"/>
    </w:rPr>
  </w:style>
  <w:style w:type="character" w:customStyle="1" w:styleId="TextocomentarioCar">
    <w:name w:val="Texto comentario Car"/>
    <w:basedOn w:val="Fuentedeprrafopredeter"/>
    <w:link w:val="Textocomentario"/>
    <w:uiPriority w:val="99"/>
    <w:rsid w:val="000004DE"/>
    <w:rPr>
      <w:lang w:val="es-PE"/>
    </w:rPr>
  </w:style>
  <w:style w:type="paragraph" w:styleId="Asuntodelcomentario">
    <w:name w:val="annotation subject"/>
    <w:basedOn w:val="Textocomentario"/>
    <w:next w:val="Textocomentario"/>
    <w:link w:val="AsuntodelcomentarioCar"/>
    <w:uiPriority w:val="99"/>
    <w:semiHidden/>
    <w:unhideWhenUsed/>
    <w:rsid w:val="000004DE"/>
    <w:rPr>
      <w:b/>
      <w:bCs/>
    </w:rPr>
  </w:style>
  <w:style w:type="character" w:customStyle="1" w:styleId="AsuntodelcomentarioCar">
    <w:name w:val="Asunto del comentario Car"/>
    <w:basedOn w:val="TextocomentarioCar"/>
    <w:link w:val="Asuntodelcomentario"/>
    <w:uiPriority w:val="99"/>
    <w:semiHidden/>
    <w:rsid w:val="000004DE"/>
    <w:rPr>
      <w:b/>
      <w:bCs/>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10020">
      <w:bodyDiv w:val="1"/>
      <w:marLeft w:val="0"/>
      <w:marRight w:val="0"/>
      <w:marTop w:val="0"/>
      <w:marBottom w:val="0"/>
      <w:divBdr>
        <w:top w:val="none" w:sz="0" w:space="0" w:color="auto"/>
        <w:left w:val="none" w:sz="0" w:space="0" w:color="auto"/>
        <w:bottom w:val="none" w:sz="0" w:space="0" w:color="auto"/>
        <w:right w:val="none" w:sz="0" w:space="0" w:color="auto"/>
      </w:divBdr>
    </w:div>
    <w:div w:id="1106123834">
      <w:bodyDiv w:val="1"/>
      <w:marLeft w:val="0"/>
      <w:marRight w:val="0"/>
      <w:marTop w:val="0"/>
      <w:marBottom w:val="0"/>
      <w:divBdr>
        <w:top w:val="none" w:sz="0" w:space="0" w:color="auto"/>
        <w:left w:val="none" w:sz="0" w:space="0" w:color="auto"/>
        <w:bottom w:val="none" w:sz="0" w:space="0" w:color="auto"/>
        <w:right w:val="none" w:sz="0" w:space="0" w:color="auto"/>
      </w:divBdr>
    </w:div>
    <w:div w:id="1238859403">
      <w:bodyDiv w:val="1"/>
      <w:marLeft w:val="0"/>
      <w:marRight w:val="0"/>
      <w:marTop w:val="0"/>
      <w:marBottom w:val="0"/>
      <w:divBdr>
        <w:top w:val="none" w:sz="0" w:space="0" w:color="auto"/>
        <w:left w:val="none" w:sz="0" w:space="0" w:color="auto"/>
        <w:bottom w:val="none" w:sz="0" w:space="0" w:color="auto"/>
        <w:right w:val="none" w:sz="0" w:space="0" w:color="auto"/>
      </w:divBdr>
    </w:div>
    <w:div w:id="1267805636">
      <w:bodyDiv w:val="1"/>
      <w:marLeft w:val="0"/>
      <w:marRight w:val="0"/>
      <w:marTop w:val="0"/>
      <w:marBottom w:val="0"/>
      <w:divBdr>
        <w:top w:val="none" w:sz="0" w:space="0" w:color="auto"/>
        <w:left w:val="none" w:sz="0" w:space="0" w:color="auto"/>
        <w:bottom w:val="none" w:sz="0" w:space="0" w:color="auto"/>
        <w:right w:val="none" w:sz="0" w:space="0" w:color="auto"/>
      </w:divBdr>
    </w:div>
    <w:div w:id="1592815975">
      <w:bodyDiv w:val="1"/>
      <w:marLeft w:val="0"/>
      <w:marRight w:val="0"/>
      <w:marTop w:val="0"/>
      <w:marBottom w:val="0"/>
      <w:divBdr>
        <w:top w:val="none" w:sz="0" w:space="0" w:color="auto"/>
        <w:left w:val="none" w:sz="0" w:space="0" w:color="auto"/>
        <w:bottom w:val="none" w:sz="0" w:space="0" w:color="auto"/>
        <w:right w:val="none" w:sz="0" w:space="0" w:color="auto"/>
      </w:divBdr>
    </w:div>
    <w:div w:id="1625771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emf"/><Relationship Id="rId7" Type="http://schemas.openxmlformats.org/officeDocument/2006/relationships/hyperlink" Target="mailto:dcordova@volcan.com.pe"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emf"/><Relationship Id="rId32" Type="http://schemas.openxmlformats.org/officeDocument/2006/relationships/image" Target="media/image21.png"/><Relationship Id="rId37" Type="http://schemas.openxmlformats.org/officeDocument/2006/relationships/image" Target="media/image26.emf"/><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3293</Words>
  <Characters>18116</Characters>
  <Application>Microsoft Office Word</Application>
  <DocSecurity>0</DocSecurity>
  <Lines>150</Lines>
  <Paragraphs>42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21367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Valdez Vojvodich, Maria Claudia</cp:lastModifiedBy>
  <cp:revision>3</cp:revision>
  <cp:lastPrinted>2015-02-13T19:19:00Z</cp:lastPrinted>
  <dcterms:created xsi:type="dcterms:W3CDTF">2025-07-18T20:48:00Z</dcterms:created>
  <dcterms:modified xsi:type="dcterms:W3CDTF">2025-07-19T00:04:00Z</dcterms:modified>
</cp:coreProperties>
</file>