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B0035" w14:textId="77777777" w:rsidR="00CC2765" w:rsidRPr="002D7986" w:rsidRDefault="00000000" w:rsidP="002D7986">
      <w:pPr>
        <w:spacing w:line="360" w:lineRule="auto"/>
        <w:rPr>
          <w:rFonts w:cs="Arial"/>
          <w:b/>
          <w:bCs/>
          <w:lang w:val="es-ES"/>
        </w:rPr>
      </w:pPr>
      <w:r w:rsidRPr="002D7986">
        <w:rPr>
          <w:rFonts w:cs="Arial"/>
          <w:b/>
          <w:bCs/>
          <w:lang w:val="es-ES"/>
        </w:rPr>
        <w:t>PERUMIN 37 Convención Minera</w:t>
      </w:r>
      <w:r w:rsidRPr="002D7986">
        <w:rPr>
          <w:rFonts w:cs="Arial"/>
          <w:b/>
          <w:bCs/>
          <w:lang w:val="es-ES"/>
        </w:rPr>
        <w:br/>
        <w:t>Arequipa, 22 – 26 de setiembre, 2025</w:t>
      </w:r>
    </w:p>
    <w:p w14:paraId="6F63E6AA" w14:textId="63A1D64D" w:rsidR="00CC2765" w:rsidRPr="002D7986" w:rsidRDefault="00000000" w:rsidP="002D7986">
      <w:pPr>
        <w:spacing w:line="360" w:lineRule="auto"/>
        <w:jc w:val="center"/>
        <w:rPr>
          <w:rFonts w:cs="Arial"/>
          <w:b/>
          <w:bCs/>
          <w:lang w:val="es-ES"/>
        </w:rPr>
      </w:pPr>
      <w:r w:rsidRPr="002D7986">
        <w:rPr>
          <w:rFonts w:cs="Arial"/>
          <w:b/>
          <w:bCs/>
          <w:lang w:val="es-ES"/>
        </w:rPr>
        <w:t>FORO DE TECNOLOGÍA, INNOVACIÓN Y SOSTENIBILIDAD</w:t>
      </w:r>
      <w:r w:rsidRPr="002D7986">
        <w:rPr>
          <w:rFonts w:cs="Arial"/>
          <w:b/>
          <w:bCs/>
          <w:lang w:val="es-ES"/>
        </w:rPr>
        <w:br/>
        <w:t>CONVOCATORIA DE TRABAJOS TÉCNICOS</w:t>
      </w:r>
      <w:r w:rsidRPr="002D7986">
        <w:rPr>
          <w:rFonts w:cs="Arial"/>
          <w:b/>
          <w:bCs/>
          <w:lang w:val="es-ES"/>
        </w:rPr>
        <w:br/>
      </w:r>
    </w:p>
    <w:p w14:paraId="7C3FF2A1" w14:textId="25D2ECFA" w:rsidR="00CC2765" w:rsidRPr="002D7986" w:rsidRDefault="00000000" w:rsidP="002D7986">
      <w:pPr>
        <w:pBdr>
          <w:top w:val="nil"/>
          <w:left w:val="nil"/>
          <w:bottom w:val="nil"/>
          <w:right w:val="nil"/>
          <w:between w:val="nil"/>
        </w:pBdr>
        <w:spacing w:after="280" w:line="360" w:lineRule="auto"/>
        <w:jc w:val="both"/>
        <w:rPr>
          <w:rFonts w:eastAsia="Arial" w:cs="Arial"/>
          <w:bCs/>
          <w:color w:val="000000"/>
        </w:rPr>
      </w:pPr>
      <w:proofErr w:type="spellStart"/>
      <w:r w:rsidRPr="002D7986">
        <w:rPr>
          <w:rFonts w:cs="Arial"/>
          <w:b/>
        </w:rPr>
        <w:t>Título</w:t>
      </w:r>
      <w:proofErr w:type="spellEnd"/>
      <w:r w:rsidRPr="002D7986">
        <w:rPr>
          <w:rFonts w:cs="Arial"/>
          <w:b/>
        </w:rPr>
        <w:t>:</w:t>
      </w:r>
      <w:r w:rsidR="00156992" w:rsidRPr="002D7986">
        <w:rPr>
          <w:rFonts w:cs="Arial"/>
          <w:b/>
        </w:rPr>
        <w:t xml:space="preserve"> </w:t>
      </w:r>
      <w:r w:rsidR="00156992" w:rsidRPr="002D7986">
        <w:rPr>
          <w:rFonts w:eastAsia="Arial" w:cs="Arial"/>
          <w:bCs/>
          <w:color w:val="000000"/>
        </w:rPr>
        <w:t xml:space="preserve">High-Confidence Expansion Drilling in an Iron-Oxide Copper Group Deposit in Candelaria-Punta del Cobre, Chile using Geological Logging Proxies in AI-Driven Resource Modelling  </w:t>
      </w:r>
    </w:p>
    <w:p w14:paraId="4A463103" w14:textId="27D9FE20" w:rsidR="00CC2765" w:rsidRPr="002D7986" w:rsidRDefault="00000000" w:rsidP="002D7986">
      <w:pPr>
        <w:spacing w:line="360" w:lineRule="auto"/>
        <w:jc w:val="both"/>
        <w:rPr>
          <w:rFonts w:cs="Arial"/>
          <w:lang w:val="es-ES"/>
        </w:rPr>
      </w:pPr>
      <w:r w:rsidRPr="002D7986">
        <w:rPr>
          <w:rFonts w:cs="Arial"/>
          <w:b/>
          <w:lang w:val="es-ES"/>
        </w:rPr>
        <w:t>Tema:</w:t>
      </w:r>
      <w:r w:rsidR="00156992" w:rsidRPr="002D7986">
        <w:rPr>
          <w:rFonts w:cs="Arial"/>
          <w:b/>
          <w:lang w:val="es-ES"/>
        </w:rPr>
        <w:t xml:space="preserve"> </w:t>
      </w:r>
      <w:r w:rsidR="00156992" w:rsidRPr="002D7986">
        <w:rPr>
          <w:rFonts w:cs="Arial"/>
          <w:bCs/>
          <w:lang w:val="es-ES"/>
        </w:rPr>
        <w:t>Tecnologías digitales y de IA: Aplicaciones e impacto en las exploraciones, modelamiento y estimación de recursos. Exploración y cartografía autónomas en las operaciones mineras y alrededores.</w:t>
      </w:r>
      <w:r w:rsidR="00156992" w:rsidRPr="002D7986">
        <w:rPr>
          <w:rFonts w:cs="Arial"/>
          <w:b/>
          <w:lang w:val="es-ES"/>
        </w:rPr>
        <w:t xml:space="preserve"> </w:t>
      </w:r>
    </w:p>
    <w:p w14:paraId="1CB018F4" w14:textId="7A81B3C3" w:rsidR="00CC2765" w:rsidRPr="002D7986" w:rsidRDefault="00000000" w:rsidP="002D7986">
      <w:pPr>
        <w:spacing w:line="360" w:lineRule="auto"/>
        <w:jc w:val="both"/>
        <w:rPr>
          <w:rFonts w:cs="Arial"/>
          <w:bCs/>
          <w:lang w:val="es-ES"/>
        </w:rPr>
      </w:pPr>
      <w:r w:rsidRPr="002D7986">
        <w:rPr>
          <w:rFonts w:cs="Arial"/>
          <w:b/>
          <w:lang w:val="es-ES"/>
        </w:rPr>
        <w:t>Categoría:</w:t>
      </w:r>
      <w:r w:rsidR="00156992" w:rsidRPr="002D7986">
        <w:rPr>
          <w:rFonts w:cs="Arial"/>
          <w:b/>
          <w:lang w:val="es-ES"/>
        </w:rPr>
        <w:t xml:space="preserve"> </w:t>
      </w:r>
      <w:r w:rsidR="00156992" w:rsidRPr="002D7986">
        <w:rPr>
          <w:rFonts w:cs="Arial"/>
          <w:bCs/>
          <w:lang w:val="es-ES"/>
        </w:rPr>
        <w:t>Geología y Exploraciones</w:t>
      </w:r>
    </w:p>
    <w:p w14:paraId="2AB9F84D" w14:textId="77777777" w:rsidR="00CC2765" w:rsidRPr="002D7986" w:rsidRDefault="00000000" w:rsidP="002D7986">
      <w:pPr>
        <w:spacing w:line="360" w:lineRule="auto"/>
        <w:jc w:val="both"/>
        <w:rPr>
          <w:rFonts w:cs="Arial"/>
          <w:lang w:val="es-ES"/>
        </w:rPr>
      </w:pPr>
      <w:r w:rsidRPr="002D7986">
        <w:rPr>
          <w:rFonts w:cs="Arial"/>
          <w:b/>
          <w:lang w:val="es-ES"/>
        </w:rPr>
        <w:t>Datos del autor y coautores:</w:t>
      </w:r>
    </w:p>
    <w:p w14:paraId="26137FD3" w14:textId="1533AE55" w:rsidR="00507561" w:rsidRPr="00507561" w:rsidRDefault="00156992" w:rsidP="00507561">
      <w:pPr>
        <w:pStyle w:val="ListParagraph"/>
        <w:numPr>
          <w:ilvl w:val="0"/>
          <w:numId w:val="11"/>
        </w:numPr>
        <w:pBdr>
          <w:top w:val="nil"/>
          <w:left w:val="nil"/>
          <w:bottom w:val="nil"/>
          <w:right w:val="nil"/>
          <w:between w:val="nil"/>
        </w:pBdr>
        <w:spacing w:before="280" w:after="280" w:line="360" w:lineRule="auto"/>
        <w:jc w:val="both"/>
        <w:rPr>
          <w:rFonts w:cs="Arial"/>
        </w:rPr>
      </w:pPr>
      <w:proofErr w:type="spellStart"/>
      <w:r w:rsidRPr="00507561">
        <w:rPr>
          <w:rFonts w:eastAsia="Arial" w:cs="Arial"/>
          <w:color w:val="000000"/>
        </w:rPr>
        <w:t>Farzi</w:t>
      </w:r>
      <w:proofErr w:type="spellEnd"/>
      <w:r w:rsidRPr="00507561">
        <w:rPr>
          <w:rFonts w:eastAsia="Arial" w:cs="Arial"/>
          <w:color w:val="000000"/>
        </w:rPr>
        <w:t xml:space="preserve"> </w:t>
      </w:r>
      <w:proofErr w:type="spellStart"/>
      <w:r w:rsidRPr="00507561">
        <w:rPr>
          <w:rFonts w:eastAsia="Arial" w:cs="Arial"/>
          <w:color w:val="000000"/>
        </w:rPr>
        <w:t>Yusufali</w:t>
      </w:r>
      <w:proofErr w:type="spellEnd"/>
      <w:r w:rsidRPr="00507561">
        <w:rPr>
          <w:rFonts w:eastAsia="Arial" w:cs="Arial"/>
          <w:color w:val="000000"/>
        </w:rPr>
        <w:t xml:space="preserve"> - CEO, Stratum AI, Toronto ON, Canada. </w:t>
      </w:r>
      <w:r w:rsidR="00507561">
        <w:rPr>
          <w:rFonts w:eastAsia="Arial" w:cs="Arial"/>
          <w:color w:val="000000"/>
        </w:rPr>
        <w:t xml:space="preserve">Phone: </w:t>
      </w:r>
      <w:r w:rsidR="00507561" w:rsidRPr="00507561">
        <w:rPr>
          <w:rFonts w:cs="Arial"/>
        </w:rPr>
        <w:t>+1(519)729-3452</w:t>
      </w:r>
      <w:r w:rsidR="00507561">
        <w:rPr>
          <w:rFonts w:cs="Arial"/>
        </w:rPr>
        <w:t xml:space="preserve"> </w:t>
      </w:r>
      <w:r w:rsidRPr="00507561">
        <w:rPr>
          <w:rFonts w:eastAsia="Arial" w:cs="Arial"/>
          <w:color w:val="000000"/>
        </w:rPr>
        <w:t xml:space="preserve">Email: </w:t>
      </w:r>
      <w:hyperlink r:id="rId6">
        <w:r w:rsidRPr="00507561">
          <w:rPr>
            <w:rFonts w:eastAsia="Arial" w:cs="Arial"/>
            <w:color w:val="0563C1"/>
            <w:u w:val="single"/>
          </w:rPr>
          <w:t>farzi@stratum.ai</w:t>
        </w:r>
      </w:hyperlink>
    </w:p>
    <w:p w14:paraId="51F90A54" w14:textId="77777777" w:rsidR="00507561" w:rsidRPr="00507561" w:rsidRDefault="00156992" w:rsidP="00507561">
      <w:pPr>
        <w:pStyle w:val="ListParagraph"/>
        <w:numPr>
          <w:ilvl w:val="0"/>
          <w:numId w:val="11"/>
        </w:numPr>
        <w:pBdr>
          <w:top w:val="nil"/>
          <w:left w:val="nil"/>
          <w:bottom w:val="nil"/>
          <w:right w:val="nil"/>
          <w:between w:val="nil"/>
        </w:pBdr>
        <w:spacing w:before="280" w:after="280" w:line="360" w:lineRule="auto"/>
        <w:jc w:val="both"/>
        <w:rPr>
          <w:rFonts w:cs="Arial"/>
        </w:rPr>
      </w:pPr>
      <w:r w:rsidRPr="00507561">
        <w:rPr>
          <w:rFonts w:eastAsia="Arial" w:cs="Arial"/>
          <w:color w:val="000000"/>
        </w:rPr>
        <w:t xml:space="preserve">David First - Chief Geologist, Stratum AI, Brisbane Qld 4075. Email: </w:t>
      </w:r>
      <w:hyperlink r:id="rId7">
        <w:r w:rsidRPr="00507561">
          <w:rPr>
            <w:rFonts w:eastAsia="Arial" w:cs="Arial"/>
            <w:color w:val="0563C1"/>
            <w:u w:val="single"/>
          </w:rPr>
          <w:t>david@stratum.ai</w:t>
        </w:r>
      </w:hyperlink>
    </w:p>
    <w:p w14:paraId="586C4974" w14:textId="50A93798" w:rsidR="003C3301" w:rsidRPr="003C3301" w:rsidRDefault="00156992" w:rsidP="003C3301">
      <w:pPr>
        <w:pStyle w:val="ListParagraph"/>
        <w:numPr>
          <w:ilvl w:val="0"/>
          <w:numId w:val="11"/>
        </w:numPr>
        <w:pBdr>
          <w:top w:val="nil"/>
          <w:left w:val="nil"/>
          <w:bottom w:val="nil"/>
          <w:right w:val="nil"/>
          <w:between w:val="nil"/>
        </w:pBdr>
        <w:spacing w:before="280" w:after="280" w:line="360" w:lineRule="auto"/>
        <w:jc w:val="both"/>
        <w:rPr>
          <w:rFonts w:cs="Arial"/>
        </w:rPr>
      </w:pPr>
      <w:r w:rsidRPr="00507561">
        <w:rPr>
          <w:rFonts w:eastAsia="Arial" w:cs="Arial"/>
          <w:color w:val="000000"/>
        </w:rPr>
        <w:t xml:space="preserve">Daniel Mogilny - CTO, Stratum AI, Toronto ON, Canada. Email: </w:t>
      </w:r>
      <w:hyperlink r:id="rId8">
        <w:r w:rsidRPr="00507561">
          <w:rPr>
            <w:rFonts w:eastAsia="Arial" w:cs="Arial"/>
            <w:color w:val="0563C1"/>
            <w:u w:val="single"/>
          </w:rPr>
          <w:t>daniel@stratum.ai</w:t>
        </w:r>
      </w:hyperlink>
    </w:p>
    <w:p w14:paraId="5BD47B9F" w14:textId="3921756D" w:rsidR="00CC2765" w:rsidRPr="002D7986" w:rsidRDefault="00000000" w:rsidP="002D7986">
      <w:pPr>
        <w:spacing w:line="360" w:lineRule="auto"/>
        <w:jc w:val="both"/>
        <w:rPr>
          <w:rFonts w:cs="Arial"/>
          <w:b/>
        </w:rPr>
      </w:pPr>
      <w:r w:rsidRPr="002D7986">
        <w:rPr>
          <w:rFonts w:cs="Arial"/>
          <w:b/>
        </w:rPr>
        <w:t>Palabras clave</w:t>
      </w:r>
      <w:r w:rsidR="00156992" w:rsidRPr="002D7986">
        <w:rPr>
          <w:rFonts w:cs="Arial"/>
          <w:b/>
        </w:rPr>
        <w:t xml:space="preserve">: </w:t>
      </w:r>
      <w:r w:rsidR="00156992" w:rsidRPr="002D7986">
        <w:rPr>
          <w:rFonts w:cs="Arial"/>
          <w:bCs/>
        </w:rPr>
        <w:t>Machine learning, Geological logging, Resource estimation, Copper mineralization, Exploration targeting, Iron-oxide copper deposit</w:t>
      </w:r>
    </w:p>
    <w:p w14:paraId="14807828" w14:textId="2482B814" w:rsidR="002D7986" w:rsidRPr="002D7986" w:rsidRDefault="002D7986" w:rsidP="002D7986">
      <w:pPr>
        <w:spacing w:line="360" w:lineRule="auto"/>
        <w:jc w:val="both"/>
        <w:rPr>
          <w:rFonts w:cs="Arial"/>
        </w:rPr>
      </w:pPr>
      <w:r w:rsidRPr="002D7986">
        <w:rPr>
          <w:rFonts w:cs="Arial"/>
          <w:b/>
          <w:lang w:val="es-ES"/>
        </w:rPr>
        <w:t xml:space="preserve">Resumen del Trabajo Técnico: </w:t>
      </w:r>
    </w:p>
    <w:p w14:paraId="770D3E4C" w14:textId="1F8E5CE4" w:rsidR="00CC2765" w:rsidRPr="002D7986" w:rsidRDefault="002D7986" w:rsidP="002D7986">
      <w:pPr>
        <w:spacing w:line="360" w:lineRule="auto"/>
        <w:jc w:val="both"/>
        <w:rPr>
          <w:rFonts w:cs="Arial"/>
        </w:rPr>
      </w:pPr>
      <w:r w:rsidRPr="002D7986">
        <w:rPr>
          <w:rFonts w:cs="Arial"/>
        </w:rPr>
        <w:t>This study explores the application of geological logging as proxies to economic mineralization using machine learning techniques and evaluation by producing high-confidence expansion drill program targets. The authors introduce chosen features considered and included in the resource modelling process, the relative improvement in block-level estimation metrics compared to the mine site’s resource model, and the drilling results from the mineralization zones identified by this approach. The authors present the results of this study and drill program for an iron-oxide copper group deposit in Candelaria-</w:t>
      </w:r>
      <w:proofErr w:type="spellStart"/>
      <w:r w:rsidRPr="002D7986">
        <w:rPr>
          <w:rFonts w:cs="Arial"/>
        </w:rPr>
        <w:lastRenderedPageBreak/>
        <w:t>Punda</w:t>
      </w:r>
      <w:proofErr w:type="spellEnd"/>
      <w:r w:rsidRPr="002D7986">
        <w:rPr>
          <w:rFonts w:cs="Arial"/>
        </w:rPr>
        <w:t xml:space="preserve"> del Cobre region, Atacama Desert in the northern region of Chile. The authors’ demonstrated methods include 1) identifying statistically significant non-linear correlated lithological features using data analysis and visual inspection 2) limited feature selection to prevent overfitting, and 3) evaluation criteria to determine efficacy of the AI-based resource estimation method. The AI-based model’s blind reconciliation of data tested over 8 quarters, with 0.5% Cu cut-off grade, shows an increase of 1.67x reconciled mineralization while maintaining the same sensitivity (false positive rate) as the benchmarked site resource model. The AI-based model includes input channels of assayed Cu and </w:t>
      </w:r>
      <w:proofErr w:type="gramStart"/>
      <w:r w:rsidRPr="002D7986">
        <w:rPr>
          <w:rFonts w:cs="Arial"/>
        </w:rPr>
        <w:t>visually-logged</w:t>
      </w:r>
      <w:proofErr w:type="gramEnd"/>
      <w:r w:rsidRPr="002D7986">
        <w:rPr>
          <w:rFonts w:cs="Arial"/>
        </w:rPr>
        <w:t xml:space="preserve"> barren rock where the visually logged barren rock is pattern-matched against assayed 0.0% Cu to teach reduce the error of the visual logs. The model was used to produce a 2000m underground expansion drilling program; the program successfully identified three new mineralization zones of economic Cu where waste was previously predicted by the benchmark site model. A total of 11 holes were drilled where all holes intersected high grade Cu zones (3 times higher than cut-off), all at least 10m away from known mineralization. The total in-situ value uniquely identified and verified to Measured was 7.7kT of Cu above cut-off grade.  Future work should focus on expanding geochemical and lithological datasets and exploring additional geological variables to improve predictive capabilities specific to each deposit and regional archetype.</w:t>
      </w:r>
    </w:p>
    <w:p w14:paraId="149D9A09" w14:textId="77777777" w:rsidR="00CC2765" w:rsidRPr="002D7986" w:rsidRDefault="00000000" w:rsidP="002D7986">
      <w:pPr>
        <w:spacing w:line="360" w:lineRule="auto"/>
        <w:jc w:val="both"/>
        <w:rPr>
          <w:rFonts w:cs="Arial"/>
          <w:lang w:val="es-ES"/>
        </w:rPr>
      </w:pPr>
      <w:r w:rsidRPr="002D7986">
        <w:rPr>
          <w:rFonts w:cs="Arial"/>
          <w:b/>
          <w:lang w:val="es-ES"/>
        </w:rPr>
        <w:t>Reseña profesional del autor y coautores (máximo 3 personas):</w:t>
      </w:r>
    </w:p>
    <w:p w14:paraId="7F6B1EE8" w14:textId="4B8DA2B1" w:rsidR="002D7986" w:rsidRDefault="00000000" w:rsidP="002D7986">
      <w:pPr>
        <w:spacing w:line="360" w:lineRule="auto"/>
        <w:jc w:val="both"/>
        <w:rPr>
          <w:rFonts w:cs="Arial"/>
          <w:lang w:val="es-ES"/>
        </w:rPr>
      </w:pPr>
      <w:r w:rsidRPr="002D7986">
        <w:rPr>
          <w:rFonts w:cs="Arial"/>
          <w:lang w:val="es-ES"/>
        </w:rPr>
        <w:t>Autor:</w:t>
      </w:r>
      <w:r w:rsidR="002D7986" w:rsidRPr="002D7986">
        <w:rPr>
          <w:rFonts w:cs="Arial"/>
          <w:lang w:val="es-ES"/>
        </w:rPr>
        <w:t xml:space="preserve"> </w:t>
      </w:r>
      <w:proofErr w:type="spellStart"/>
      <w:r w:rsidR="002D7986" w:rsidRPr="002D7986">
        <w:rPr>
          <w:rFonts w:cs="Arial"/>
          <w:lang w:val="es-ES"/>
        </w:rPr>
        <w:t>Farzi</w:t>
      </w:r>
      <w:proofErr w:type="spellEnd"/>
      <w:r w:rsidR="002D7986" w:rsidRPr="002D7986">
        <w:rPr>
          <w:rFonts w:cs="Arial"/>
          <w:lang w:val="es-ES"/>
        </w:rPr>
        <w:t xml:space="preserve"> </w:t>
      </w:r>
      <w:proofErr w:type="spellStart"/>
      <w:r w:rsidR="002D7986" w:rsidRPr="002D7986">
        <w:rPr>
          <w:rFonts w:cs="Arial"/>
          <w:lang w:val="es-ES"/>
        </w:rPr>
        <w:t>Yusufali</w:t>
      </w:r>
      <w:proofErr w:type="spellEnd"/>
    </w:p>
    <w:p w14:paraId="7514400C" w14:textId="77777777" w:rsidR="002D7986" w:rsidRDefault="002D7986" w:rsidP="002D7986">
      <w:pPr>
        <w:spacing w:line="360" w:lineRule="auto"/>
        <w:jc w:val="both"/>
        <w:rPr>
          <w:rFonts w:cs="Arial"/>
          <w:lang w:val="es-ES"/>
        </w:rPr>
      </w:pPr>
      <w:proofErr w:type="spellStart"/>
      <w:r w:rsidRPr="002D7986">
        <w:rPr>
          <w:rFonts w:cs="Arial"/>
          <w:lang w:val="es-ES"/>
        </w:rPr>
        <w:t>Farzi</w:t>
      </w:r>
      <w:proofErr w:type="spellEnd"/>
      <w:r w:rsidRPr="002D7986">
        <w:rPr>
          <w:rFonts w:cs="Arial"/>
          <w:lang w:val="es-ES"/>
        </w:rPr>
        <w:t xml:space="preserve"> es ingeniera en hardware de computación cuántica y aprendizaje automático de la Universidad de Waterloo. Su trabajo de pregrado en ciencias de los materiales, </w:t>
      </w:r>
      <w:proofErr w:type="spellStart"/>
      <w:r w:rsidRPr="002D7986">
        <w:rPr>
          <w:rFonts w:cs="Arial"/>
          <w:lang w:val="es-ES"/>
        </w:rPr>
        <w:t>nanofabricación</w:t>
      </w:r>
      <w:proofErr w:type="spellEnd"/>
      <w:r w:rsidRPr="002D7986">
        <w:rPr>
          <w:rFonts w:cs="Arial"/>
          <w:lang w:val="es-ES"/>
        </w:rPr>
        <w:t xml:space="preserve"> y electrodinámica cuántica orientó su camino hacia la computación cuántica y, más adelante, con sus habilidades adquiridas en aprendizaje automático, hacia el aprendizaje automático cuántico. Su inspiración profesional es diseñar soluciones elegantes para problemas complejos, lo que le ha permitido trabajar en áreas como la ingeniería de tejidos, las telecomunicaciones y la fotónica.</w:t>
      </w:r>
    </w:p>
    <w:p w14:paraId="5B56B1B7" w14:textId="2A32AC99" w:rsidR="002D7986" w:rsidRDefault="00000000" w:rsidP="002D7986">
      <w:pPr>
        <w:spacing w:line="360" w:lineRule="auto"/>
        <w:jc w:val="both"/>
        <w:rPr>
          <w:rFonts w:cs="Arial"/>
          <w:lang w:val="es-ES"/>
        </w:rPr>
      </w:pPr>
      <w:r w:rsidRPr="002D7986">
        <w:rPr>
          <w:rFonts w:cs="Arial"/>
          <w:lang w:val="es-ES"/>
        </w:rPr>
        <w:t>Coautor 1:</w:t>
      </w:r>
      <w:r w:rsidR="002D7986">
        <w:rPr>
          <w:rFonts w:cs="Arial"/>
          <w:lang w:val="es-ES"/>
        </w:rPr>
        <w:t xml:space="preserve"> David </w:t>
      </w:r>
      <w:proofErr w:type="spellStart"/>
      <w:r w:rsidR="002D7986">
        <w:rPr>
          <w:rFonts w:cs="Arial"/>
          <w:lang w:val="es-ES"/>
        </w:rPr>
        <w:t>First</w:t>
      </w:r>
      <w:proofErr w:type="spellEnd"/>
    </w:p>
    <w:p w14:paraId="1FA216AB" w14:textId="24E9FDBA" w:rsidR="002D7986" w:rsidRDefault="002D7986" w:rsidP="002D7986">
      <w:pPr>
        <w:spacing w:line="360" w:lineRule="auto"/>
        <w:jc w:val="both"/>
        <w:rPr>
          <w:rFonts w:cs="Arial"/>
        </w:rPr>
      </w:pPr>
      <w:r w:rsidRPr="002D7986">
        <w:rPr>
          <w:rFonts w:cs="Arial"/>
          <w:lang w:val="es-ES"/>
        </w:rPr>
        <w:t xml:space="preserve">David es un geólogo altamente experimentado, con más de 35 años dedicados a la exploración minera, especialmente enfocado en el descubrimiento de yacimientos de Cu </w:t>
      </w:r>
      <w:r w:rsidRPr="002D7986">
        <w:rPr>
          <w:rFonts w:cs="Arial"/>
          <w:lang w:val="es-ES"/>
        </w:rPr>
        <w:lastRenderedPageBreak/>
        <w:t>y/o Au de categoría mundial en Australia, el Pacífico sudoccidental, Asia oriental y sudoriental, Europa y Norteamérica. También está familiarizado con la exploración de yacimientos de metales básicos (VMS, sed-</w:t>
      </w:r>
      <w:proofErr w:type="spellStart"/>
      <w:r w:rsidRPr="002D7986">
        <w:rPr>
          <w:rFonts w:cs="Arial"/>
          <w:lang w:val="es-ES"/>
        </w:rPr>
        <w:t>hosted</w:t>
      </w:r>
      <w:proofErr w:type="spellEnd"/>
      <w:r w:rsidRPr="002D7986">
        <w:rPr>
          <w:rFonts w:cs="Arial"/>
          <w:lang w:val="es-ES"/>
        </w:rPr>
        <w:t xml:space="preserve"> Cu, SEDEX Zn-Pb) y Ni-sulfuro / PGM. David ha ocupado diversos puestos técnicos y de gestión de alto nivel en Billiton, BHP Billiton, Phelps Dodge y Freeport-</w:t>
      </w:r>
      <w:proofErr w:type="spellStart"/>
      <w:r w:rsidRPr="002D7986">
        <w:rPr>
          <w:rFonts w:cs="Arial"/>
          <w:lang w:val="es-ES"/>
        </w:rPr>
        <w:t>McMoRan</w:t>
      </w:r>
      <w:proofErr w:type="spellEnd"/>
      <w:r w:rsidRPr="002D7986">
        <w:rPr>
          <w:rFonts w:cs="Arial"/>
          <w:lang w:val="es-ES"/>
        </w:rPr>
        <w:t xml:space="preserve">, centrados principalmente en la generación y evaluación de oportunidades de exploración. </w:t>
      </w:r>
      <w:r w:rsidRPr="002D7986">
        <w:rPr>
          <w:rFonts w:cs="Arial"/>
        </w:rPr>
        <w:t xml:space="preserve">Es </w:t>
      </w:r>
      <w:proofErr w:type="spellStart"/>
      <w:r w:rsidRPr="002D7986">
        <w:rPr>
          <w:rFonts w:cs="Arial"/>
        </w:rPr>
        <w:t>licenciado</w:t>
      </w:r>
      <w:proofErr w:type="spellEnd"/>
      <w:r w:rsidRPr="002D7986">
        <w:rPr>
          <w:rFonts w:cs="Arial"/>
        </w:rPr>
        <w:t xml:space="preserve"> </w:t>
      </w:r>
      <w:proofErr w:type="spellStart"/>
      <w:r w:rsidRPr="002D7986">
        <w:rPr>
          <w:rFonts w:cs="Arial"/>
        </w:rPr>
        <w:t>por</w:t>
      </w:r>
      <w:proofErr w:type="spellEnd"/>
      <w:r w:rsidRPr="002D7986">
        <w:rPr>
          <w:rFonts w:cs="Arial"/>
        </w:rPr>
        <w:t xml:space="preserve"> la Royal School of Mines, Imperial College, London.</w:t>
      </w:r>
    </w:p>
    <w:p w14:paraId="5AE1EDBA" w14:textId="3FB79BAB" w:rsidR="002D7986" w:rsidRPr="002D7986" w:rsidRDefault="00000000" w:rsidP="002D7986">
      <w:pPr>
        <w:spacing w:line="360" w:lineRule="auto"/>
        <w:jc w:val="both"/>
        <w:rPr>
          <w:rFonts w:cs="Arial"/>
          <w:lang w:val="es-ES"/>
        </w:rPr>
      </w:pPr>
      <w:r w:rsidRPr="002D7986">
        <w:rPr>
          <w:rFonts w:cs="Arial"/>
          <w:lang w:val="es-ES"/>
        </w:rPr>
        <w:t>Coautor 2:</w:t>
      </w:r>
      <w:r w:rsidR="002D7986">
        <w:rPr>
          <w:rFonts w:cs="Arial"/>
          <w:lang w:val="es-ES"/>
        </w:rPr>
        <w:t xml:space="preserve"> </w:t>
      </w:r>
      <w:r w:rsidR="002D7986" w:rsidRPr="002D7986">
        <w:rPr>
          <w:rFonts w:eastAsia="Arial" w:cs="Arial"/>
          <w:color w:val="000000"/>
          <w:lang w:val="es-ES"/>
        </w:rPr>
        <w:t xml:space="preserve">Daniel </w:t>
      </w:r>
      <w:proofErr w:type="spellStart"/>
      <w:r w:rsidR="002D7986" w:rsidRPr="002D7986">
        <w:rPr>
          <w:rFonts w:eastAsia="Arial" w:cs="Arial"/>
          <w:color w:val="000000"/>
          <w:lang w:val="es-ES"/>
        </w:rPr>
        <w:t>Mogilny</w:t>
      </w:r>
      <w:proofErr w:type="spellEnd"/>
    </w:p>
    <w:p w14:paraId="7D2B0A0E" w14:textId="5996EB19" w:rsidR="00CC2765" w:rsidRPr="002D7986" w:rsidRDefault="002D7986" w:rsidP="002D7986">
      <w:pPr>
        <w:spacing w:line="360" w:lineRule="auto"/>
        <w:jc w:val="both"/>
        <w:rPr>
          <w:rFonts w:cs="Arial"/>
          <w:lang w:val="es-ES"/>
        </w:rPr>
      </w:pPr>
      <w:r w:rsidRPr="002D7986">
        <w:rPr>
          <w:rFonts w:cs="Arial"/>
          <w:lang w:val="es-ES"/>
        </w:rPr>
        <w:t xml:space="preserve">Daniel es ingeniero de Machine </w:t>
      </w:r>
      <w:proofErr w:type="spellStart"/>
      <w:r w:rsidRPr="002D7986">
        <w:rPr>
          <w:rFonts w:cs="Arial"/>
          <w:lang w:val="es-ES"/>
        </w:rPr>
        <w:t>Learning</w:t>
      </w:r>
      <w:proofErr w:type="spellEnd"/>
      <w:r w:rsidRPr="002D7986">
        <w:rPr>
          <w:rFonts w:cs="Arial"/>
          <w:lang w:val="es-ES"/>
        </w:rPr>
        <w:t xml:space="preserve"> de la Universidad de Toronto. Ha trabajado con equipos de ciencia de datos en startups desde la fase de pre-semilla hasta la fase final en sectores como el farmacéutico, marketing</w:t>
      </w:r>
      <w:r>
        <w:rPr>
          <w:rFonts w:cs="Arial"/>
          <w:lang w:val="es-ES"/>
        </w:rPr>
        <w:t xml:space="preserve">, </w:t>
      </w:r>
      <w:r w:rsidRPr="002D7986">
        <w:rPr>
          <w:rFonts w:cs="Arial"/>
          <w:lang w:val="es-ES"/>
        </w:rPr>
        <w:t>agricultura</w:t>
      </w:r>
      <w:r>
        <w:rPr>
          <w:rFonts w:cs="Arial"/>
          <w:lang w:val="es-ES"/>
        </w:rPr>
        <w:t xml:space="preserve"> y minería</w:t>
      </w:r>
      <w:r w:rsidRPr="002D7986">
        <w:rPr>
          <w:rFonts w:cs="Arial"/>
          <w:lang w:val="es-ES"/>
        </w:rPr>
        <w:t>. La inspiración de Daniel es hacer su parte para asegurarse de que la industria minera no se quede atrás en la próxima revolución de la IA.‍</w:t>
      </w:r>
    </w:p>
    <w:sectPr w:rsidR="00CC2765" w:rsidRPr="002D79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6A7F91"/>
    <w:multiLevelType w:val="multilevel"/>
    <w:tmpl w:val="505E95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E390045"/>
    <w:multiLevelType w:val="hybridMultilevel"/>
    <w:tmpl w:val="1F94B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3132622">
    <w:abstractNumId w:val="8"/>
  </w:num>
  <w:num w:numId="2" w16cid:durableId="550382939">
    <w:abstractNumId w:val="6"/>
  </w:num>
  <w:num w:numId="3" w16cid:durableId="806896938">
    <w:abstractNumId w:val="5"/>
  </w:num>
  <w:num w:numId="4" w16cid:durableId="2091923376">
    <w:abstractNumId w:val="4"/>
  </w:num>
  <w:num w:numId="5" w16cid:durableId="2114278503">
    <w:abstractNumId w:val="7"/>
  </w:num>
  <w:num w:numId="6" w16cid:durableId="1527792507">
    <w:abstractNumId w:val="3"/>
  </w:num>
  <w:num w:numId="7" w16cid:durableId="95639673">
    <w:abstractNumId w:val="2"/>
  </w:num>
  <w:num w:numId="8" w16cid:durableId="960838359">
    <w:abstractNumId w:val="1"/>
  </w:num>
  <w:num w:numId="9" w16cid:durableId="76950055">
    <w:abstractNumId w:val="0"/>
  </w:num>
  <w:num w:numId="10" w16cid:durableId="1898130958">
    <w:abstractNumId w:val="9"/>
  </w:num>
  <w:num w:numId="11" w16cid:durableId="251014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992"/>
    <w:rsid w:val="0029639D"/>
    <w:rsid w:val="002D7986"/>
    <w:rsid w:val="00326F90"/>
    <w:rsid w:val="003C3301"/>
    <w:rsid w:val="00507561"/>
    <w:rsid w:val="005714E2"/>
    <w:rsid w:val="00AA1D8D"/>
    <w:rsid w:val="00B47730"/>
    <w:rsid w:val="00B61D52"/>
    <w:rsid w:val="00CB0664"/>
    <w:rsid w:val="00CC27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C9BE5"/>
  <w14:defaultImageDpi w14:val="300"/>
  <w15:docId w15:val="{BD88E143-A2E2-FB42-96F4-2E8633096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2291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iel@stratum.ai" TargetMode="External"/><Relationship Id="rId3" Type="http://schemas.openxmlformats.org/officeDocument/2006/relationships/styles" Target="styles.xml"/><Relationship Id="rId7" Type="http://schemas.openxmlformats.org/officeDocument/2006/relationships/hyperlink" Target="mailto:david@stratum.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arzi@stratum.ai"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Ady Aguilar</cp:lastModifiedBy>
  <cp:revision>3</cp:revision>
  <dcterms:created xsi:type="dcterms:W3CDTF">2025-04-03T21:34:00Z</dcterms:created>
  <dcterms:modified xsi:type="dcterms:W3CDTF">2025-04-03T21:34:00Z</dcterms:modified>
  <cp:category/>
</cp:coreProperties>
</file>