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167B" w14:textId="2FD196C6" w:rsidR="00813AA6" w:rsidRPr="0074352F" w:rsidRDefault="0074352F" w:rsidP="0074352F">
      <w:pPr>
        <w:spacing w:after="0" w:line="30" w:lineRule="atLeast"/>
        <w:rPr>
          <w:rFonts w:ascii="Arial" w:hAnsi="Arial" w:cs="Arial"/>
        </w:rPr>
      </w:pPr>
      <w:r>
        <w:rPr>
          <w:rFonts w:ascii="Arial" w:hAnsi="Arial" w:cs="Arial"/>
          <w:b/>
          <w:bCs/>
        </w:rPr>
        <w:t xml:space="preserve">Título: </w:t>
      </w:r>
      <w:r w:rsidR="00813AA6" w:rsidRPr="0074352F">
        <w:rPr>
          <w:rFonts w:ascii="Arial" w:hAnsi="Arial" w:cs="Arial"/>
        </w:rPr>
        <w:t>Minerales críticos: herramientas y enfoques para su prospección metalogenética en la era de la inteligencia artificial</w:t>
      </w:r>
    </w:p>
    <w:p w14:paraId="2B066537" w14:textId="4188C137" w:rsidR="00770416" w:rsidRDefault="00770416" w:rsidP="00770416">
      <w:pPr>
        <w:spacing w:after="0" w:line="30" w:lineRule="atLeast"/>
        <w:jc w:val="both"/>
        <w:rPr>
          <w:rFonts w:ascii="Arial" w:hAnsi="Arial" w:cs="Arial"/>
          <w:i/>
          <w:iCs/>
        </w:rPr>
      </w:pPr>
      <w:r w:rsidRPr="00C81D52">
        <w:rPr>
          <w:rFonts w:ascii="Arial" w:hAnsi="Arial" w:cs="Arial"/>
          <w:b/>
          <w:bCs/>
        </w:rPr>
        <w:t xml:space="preserve">Categoría: </w:t>
      </w:r>
      <w:r w:rsidRPr="00C81D52">
        <w:rPr>
          <w:rFonts w:ascii="Arial" w:hAnsi="Arial" w:cs="Arial"/>
        </w:rPr>
        <w:t xml:space="preserve">Geología y exploraciones. </w:t>
      </w:r>
      <w:r w:rsidRPr="00C81D52">
        <w:rPr>
          <w:rFonts w:ascii="Arial" w:hAnsi="Arial" w:cs="Arial"/>
          <w:i/>
          <w:iCs/>
        </w:rPr>
        <w:t>Minerales y metales para la transición energética: Políticas y estrategias para la exploración.</w:t>
      </w:r>
    </w:p>
    <w:p w14:paraId="760CE342" w14:textId="77684B11" w:rsidR="0074352F" w:rsidRDefault="0074352F" w:rsidP="00770416">
      <w:pPr>
        <w:spacing w:after="0" w:line="30" w:lineRule="atLeast"/>
        <w:jc w:val="both"/>
        <w:rPr>
          <w:rFonts w:ascii="Arial" w:hAnsi="Arial" w:cs="Arial"/>
          <w:i/>
          <w:iCs/>
        </w:rPr>
      </w:pPr>
      <w:r w:rsidRPr="0074352F">
        <w:rPr>
          <w:rFonts w:ascii="Arial" w:hAnsi="Arial" w:cs="Arial"/>
          <w:b/>
          <w:bCs/>
          <w:i/>
          <w:iCs/>
        </w:rPr>
        <w:t>Tema:</w:t>
      </w:r>
      <w:r>
        <w:rPr>
          <w:rFonts w:ascii="Arial" w:hAnsi="Arial" w:cs="Arial"/>
          <w:i/>
          <w:iCs/>
        </w:rPr>
        <w:t xml:space="preserve"> Minerales y metales para la transición energética: Políticas y estrategias para la exploración</w:t>
      </w:r>
    </w:p>
    <w:p w14:paraId="755AA815" w14:textId="3624063B" w:rsidR="0074352F" w:rsidRPr="00C81D52" w:rsidRDefault="0074352F" w:rsidP="00770416">
      <w:pPr>
        <w:spacing w:after="0" w:line="30" w:lineRule="atLeast"/>
        <w:jc w:val="both"/>
        <w:rPr>
          <w:rFonts w:ascii="Arial" w:hAnsi="Arial" w:cs="Arial"/>
          <w:b/>
          <w:bCs/>
        </w:rPr>
      </w:pPr>
      <w:r w:rsidRPr="0074352F">
        <w:rPr>
          <w:rFonts w:ascii="Arial" w:hAnsi="Arial" w:cs="Arial"/>
          <w:b/>
          <w:bCs/>
          <w:i/>
          <w:iCs/>
        </w:rPr>
        <w:t>Palabras claves:</w:t>
      </w:r>
      <w:r>
        <w:rPr>
          <w:rFonts w:ascii="Arial" w:hAnsi="Arial" w:cs="Arial"/>
          <w:i/>
          <w:iCs/>
        </w:rPr>
        <w:t xml:space="preserve"> Minerales críticos estratégicos, geoquímica mineral, sistemas minerales, inteligencia artificial, metalogenética, herramientas</w:t>
      </w:r>
    </w:p>
    <w:p w14:paraId="26C9AF39" w14:textId="453B1045" w:rsidR="00770416" w:rsidRDefault="00770416" w:rsidP="00770416">
      <w:pPr>
        <w:tabs>
          <w:tab w:val="num" w:pos="720"/>
        </w:tabs>
        <w:spacing w:after="0" w:line="30" w:lineRule="atLeast"/>
        <w:jc w:val="both"/>
        <w:rPr>
          <w:rFonts w:ascii="Arial" w:hAnsi="Arial" w:cs="Arial"/>
        </w:rPr>
      </w:pPr>
      <w:r w:rsidRPr="00C81D52">
        <w:rPr>
          <w:rFonts w:ascii="Arial" w:hAnsi="Arial" w:cs="Arial"/>
          <w:b/>
          <w:bCs/>
          <w:u w:val="single"/>
        </w:rPr>
        <w:t>A</w:t>
      </w:r>
      <w:r w:rsidR="0014125C" w:rsidRPr="0014125C">
        <w:rPr>
          <w:rFonts w:ascii="Arial" w:hAnsi="Arial" w:cs="Arial"/>
          <w:b/>
          <w:bCs/>
          <w:u w:val="single"/>
        </w:rPr>
        <w:t>utor:</w:t>
      </w:r>
      <w:r w:rsidR="0014125C" w:rsidRPr="0014125C">
        <w:rPr>
          <w:rFonts w:ascii="Arial" w:hAnsi="Arial" w:cs="Arial"/>
        </w:rPr>
        <w:t xml:space="preserve"> Alonso Arturo Marchena Campos</w:t>
      </w:r>
      <w:r w:rsidRPr="00C81D52">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w:t>
      </w:r>
      <w:proofErr w:type="gramStart"/>
      <w:r w:rsidR="0014125C" w:rsidRPr="0014125C">
        <w:rPr>
          <w:rFonts w:ascii="Arial" w:hAnsi="Arial" w:cs="Arial"/>
        </w:rPr>
        <w:t>Jefe</w:t>
      </w:r>
      <w:proofErr w:type="gramEnd"/>
      <w:r w:rsidR="0014125C" w:rsidRPr="0014125C">
        <w:rPr>
          <w:rFonts w:ascii="Arial" w:hAnsi="Arial" w:cs="Arial"/>
        </w:rPr>
        <w:t xml:space="preserve"> del Programa de Metalogenia</w:t>
      </w:r>
      <w:r w:rsidRPr="00C81D52">
        <w:rPr>
          <w:rFonts w:ascii="Arial" w:hAnsi="Arial" w:cs="Arial"/>
        </w:rPr>
        <w:t xml:space="preserve">. </w:t>
      </w:r>
      <w:r w:rsidR="0014125C" w:rsidRPr="0014125C">
        <w:rPr>
          <w:rFonts w:ascii="Arial" w:hAnsi="Arial" w:cs="Arial"/>
          <w:u w:val="single"/>
        </w:rPr>
        <w:t>Dirección:</w:t>
      </w:r>
      <w:r w:rsidR="0014125C" w:rsidRPr="0014125C">
        <w:rPr>
          <w:rFonts w:ascii="Arial" w:hAnsi="Arial" w:cs="Arial"/>
        </w:rPr>
        <w:t xml:space="preserve"> Av. Canadá 1470 San Borja, Lima.</w:t>
      </w:r>
      <w:r>
        <w:rPr>
          <w:rFonts w:ascii="Arial" w:hAnsi="Arial" w:cs="Arial"/>
        </w:rPr>
        <w:t xml:space="preserve"> </w:t>
      </w:r>
      <w:r w:rsidR="0014125C" w:rsidRPr="0014125C">
        <w:rPr>
          <w:rFonts w:ascii="Arial" w:hAnsi="Arial" w:cs="Arial"/>
          <w:u w:val="single"/>
        </w:rPr>
        <w:t>Teléfono fijo</w:t>
      </w:r>
      <w:r w:rsidRPr="00770416">
        <w:rPr>
          <w:rFonts w:ascii="Arial" w:hAnsi="Arial" w:cs="Arial"/>
          <w:u w:val="single"/>
        </w:rPr>
        <w:t>:</w:t>
      </w:r>
      <w:r w:rsidR="0014125C" w:rsidRPr="0014125C">
        <w:rPr>
          <w:rFonts w:ascii="Arial" w:hAnsi="Arial" w:cs="Arial"/>
        </w:rPr>
        <w:t xml:space="preserve"> (01) 6189800 anexo 145</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934563729.</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6" w:tgtFrame="_blank" w:history="1">
        <w:r w:rsidR="0014125C" w:rsidRPr="0014125C">
          <w:rPr>
            <w:rStyle w:val="Hipervnculo"/>
            <w:rFonts w:ascii="Arial" w:hAnsi="Arial" w:cs="Arial"/>
          </w:rPr>
          <w:t>amarchena@ingemmet.gob.pe</w:t>
        </w:r>
      </w:hyperlink>
      <w:r>
        <w:rPr>
          <w:rFonts w:ascii="Arial" w:hAnsi="Arial" w:cs="Arial"/>
        </w:rPr>
        <w:t xml:space="preserve">. </w:t>
      </w:r>
      <w:r w:rsidR="0014125C" w:rsidRPr="0014125C">
        <w:rPr>
          <w:rFonts w:ascii="Arial" w:hAnsi="Arial" w:cs="Arial"/>
        </w:rPr>
        <w:t xml:space="preserve">Correo electrónico personal: </w:t>
      </w:r>
      <w:hyperlink r:id="rId7" w:tgtFrame="_blank" w:history="1">
        <w:r w:rsidR="0014125C" w:rsidRPr="0014125C">
          <w:rPr>
            <w:rStyle w:val="Hipervnculo"/>
            <w:rFonts w:ascii="Arial" w:hAnsi="Arial" w:cs="Arial"/>
          </w:rPr>
          <w:t>marchena1776@gmail.com</w:t>
        </w:r>
      </w:hyperlink>
      <w:r>
        <w:rPr>
          <w:rFonts w:ascii="Arial" w:hAnsi="Arial" w:cs="Arial"/>
        </w:rPr>
        <w:t xml:space="preserve">. </w:t>
      </w:r>
      <w:r w:rsidR="0014125C" w:rsidRPr="0014125C">
        <w:rPr>
          <w:rFonts w:ascii="Arial" w:hAnsi="Arial" w:cs="Arial"/>
          <w:u w:val="single"/>
        </w:rPr>
        <w:t>Breve reseña profesional:</w:t>
      </w:r>
      <w:r w:rsidR="0014125C" w:rsidRPr="0014125C">
        <w:rPr>
          <w:rFonts w:ascii="Arial" w:hAnsi="Arial" w:cs="Arial"/>
        </w:rPr>
        <w:t xml:space="preserve"> Ingeniero geólogo de la Universidad Nacional de Ingeniería, con maestría en Recursos Mineros por la Universidad Nacional Mayor de San Marcos. 08 años de experiencia en investigación metalogenética</w:t>
      </w:r>
      <w:r w:rsidR="0014125C" w:rsidRPr="00770416">
        <w:rPr>
          <w:rFonts w:ascii="Arial" w:hAnsi="Arial" w:cs="Arial"/>
        </w:rPr>
        <w:t>, así como</w:t>
      </w:r>
      <w:r w:rsidR="0014125C" w:rsidRPr="0014125C">
        <w:rPr>
          <w:rFonts w:ascii="Arial" w:hAnsi="Arial" w:cs="Arial"/>
        </w:rPr>
        <w:t xml:space="preserve"> sistemas minerales</w:t>
      </w:r>
      <w:r w:rsidR="0014125C" w:rsidRPr="00770416">
        <w:rPr>
          <w:rFonts w:ascii="Arial" w:hAnsi="Arial" w:cs="Arial"/>
        </w:rPr>
        <w:t xml:space="preserve"> integrados con inteligencia artificial</w:t>
      </w:r>
      <w:r>
        <w:rPr>
          <w:rFonts w:ascii="Arial" w:hAnsi="Arial" w:cs="Arial"/>
        </w:rPr>
        <w:t>.</w:t>
      </w:r>
    </w:p>
    <w:p w14:paraId="43D7FDE2" w14:textId="4A49F3E4" w:rsidR="0014125C" w:rsidRPr="0014125C" w:rsidRDefault="00770416" w:rsidP="00770416">
      <w:pPr>
        <w:tabs>
          <w:tab w:val="num" w:pos="720"/>
        </w:tabs>
        <w:spacing w:after="0" w:line="30" w:lineRule="atLeast"/>
        <w:jc w:val="both"/>
        <w:rPr>
          <w:rFonts w:ascii="Arial" w:hAnsi="Arial" w:cs="Arial"/>
        </w:rPr>
      </w:pPr>
      <w:r>
        <w:rPr>
          <w:rFonts w:ascii="Arial" w:hAnsi="Arial" w:cs="Arial"/>
          <w:b/>
          <w:bCs/>
          <w:u w:val="single"/>
        </w:rPr>
        <w:t>C</w:t>
      </w:r>
      <w:r w:rsidR="0014125C" w:rsidRPr="0014125C">
        <w:rPr>
          <w:rFonts w:ascii="Arial" w:hAnsi="Arial" w:cs="Arial"/>
          <w:b/>
          <w:bCs/>
          <w:u w:val="single"/>
        </w:rPr>
        <w:t>oautor 1:</w:t>
      </w:r>
      <w:r>
        <w:rPr>
          <w:rFonts w:ascii="Arial" w:hAnsi="Arial" w:cs="Arial"/>
        </w:rPr>
        <w:t xml:space="preserve"> </w:t>
      </w:r>
      <w:r w:rsidR="0014125C" w:rsidRPr="0014125C">
        <w:rPr>
          <w:rFonts w:ascii="Arial" w:hAnsi="Arial" w:cs="Arial"/>
        </w:rPr>
        <w:t>Magno Francisco Silva Quispe</w:t>
      </w:r>
      <w:r>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Analista en Metalogenia y Geología Económica</w:t>
      </w:r>
      <w:r>
        <w:rPr>
          <w:rFonts w:ascii="Arial" w:hAnsi="Arial" w:cs="Arial"/>
        </w:rPr>
        <w:t xml:space="preserve">. </w:t>
      </w:r>
      <w:r w:rsidR="0014125C" w:rsidRPr="0014125C">
        <w:rPr>
          <w:rFonts w:ascii="Arial" w:hAnsi="Arial" w:cs="Arial"/>
          <w:u w:val="single"/>
        </w:rPr>
        <w:t>Dirección:</w:t>
      </w:r>
      <w:r w:rsidR="0014125C" w:rsidRPr="0014125C">
        <w:rPr>
          <w:rFonts w:ascii="Arial" w:hAnsi="Arial" w:cs="Arial"/>
        </w:rPr>
        <w:t xml:space="preserve"> Av. Canadá 1470 San Borja, Lima.</w:t>
      </w:r>
      <w:r>
        <w:rPr>
          <w:rFonts w:ascii="Arial" w:hAnsi="Arial" w:cs="Arial"/>
        </w:rPr>
        <w:t xml:space="preserve"> </w:t>
      </w:r>
      <w:r w:rsidR="0014125C" w:rsidRPr="0014125C">
        <w:rPr>
          <w:rFonts w:ascii="Arial" w:hAnsi="Arial" w:cs="Arial"/>
          <w:u w:val="single"/>
        </w:rPr>
        <w:t>Teléfono fijo</w:t>
      </w:r>
      <w:r w:rsidRPr="007D3312">
        <w:rPr>
          <w:rFonts w:ascii="Arial" w:hAnsi="Arial" w:cs="Arial"/>
          <w:u w:val="single"/>
        </w:rPr>
        <w:t>:</w:t>
      </w:r>
      <w:r w:rsidR="0014125C" w:rsidRPr="0014125C">
        <w:rPr>
          <w:rFonts w:ascii="Arial" w:hAnsi="Arial" w:cs="Arial"/>
        </w:rPr>
        <w:t xml:space="preserve"> (01) 6189800 anexo 220</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950065975</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8" w:tgtFrame="_blank" w:history="1">
        <w:r w:rsidR="0014125C" w:rsidRPr="0014125C">
          <w:rPr>
            <w:rStyle w:val="Hipervnculo"/>
            <w:rFonts w:ascii="Arial" w:hAnsi="Arial" w:cs="Arial"/>
          </w:rPr>
          <w:t>msilva@ingemmet.gob.pe</w:t>
        </w:r>
      </w:hyperlink>
      <w:r>
        <w:rPr>
          <w:rFonts w:ascii="Arial" w:hAnsi="Arial" w:cs="Arial"/>
        </w:rPr>
        <w:t xml:space="preserve">. </w:t>
      </w:r>
      <w:r w:rsidR="0014125C" w:rsidRPr="0014125C">
        <w:rPr>
          <w:rFonts w:ascii="Arial" w:hAnsi="Arial" w:cs="Arial"/>
          <w:u w:val="single"/>
        </w:rPr>
        <w:t>Correo electrónico personal:</w:t>
      </w:r>
      <w:r w:rsidR="0014125C" w:rsidRPr="0014125C">
        <w:rPr>
          <w:rFonts w:ascii="Arial" w:hAnsi="Arial" w:cs="Arial"/>
        </w:rPr>
        <w:t xml:space="preserve"> </w:t>
      </w:r>
      <w:hyperlink r:id="rId9" w:tgtFrame="_blank" w:history="1">
        <w:r w:rsidR="0014125C" w:rsidRPr="0014125C">
          <w:rPr>
            <w:rStyle w:val="Hipervnculo"/>
            <w:rFonts w:ascii="Arial" w:hAnsi="Arial" w:cs="Arial"/>
          </w:rPr>
          <w:t>magnosilvaquispe@gmail.com</w:t>
        </w:r>
      </w:hyperlink>
      <w:r>
        <w:rPr>
          <w:rFonts w:ascii="Arial" w:hAnsi="Arial" w:cs="Arial"/>
        </w:rPr>
        <w:t xml:space="preserve">. </w:t>
      </w:r>
      <w:r w:rsidR="0014125C" w:rsidRPr="0014125C">
        <w:rPr>
          <w:rFonts w:ascii="Arial" w:hAnsi="Arial" w:cs="Arial"/>
          <w:u w:val="single"/>
        </w:rPr>
        <w:t>Breve reseña profesional:</w:t>
      </w:r>
      <w:r w:rsidR="0014125C" w:rsidRPr="0014125C">
        <w:rPr>
          <w:rFonts w:ascii="Arial" w:hAnsi="Arial" w:cs="Arial"/>
        </w:rPr>
        <w:t xml:space="preserve"> Ingeniero geólogo de la Universidad Privada del Norte, actualmente cursando la Maestría en Geología con mención en Recursos Mineros en la Universidad Nacional Mayor de San Marcos (UNMSM). 05 años de experiencia en investigación</w:t>
      </w:r>
      <w:r w:rsidR="0014125C" w:rsidRPr="00770416">
        <w:rPr>
          <w:rFonts w:ascii="Arial" w:hAnsi="Arial" w:cs="Arial"/>
        </w:rPr>
        <w:t xml:space="preserve"> y</w:t>
      </w:r>
      <w:r w:rsidR="0014125C" w:rsidRPr="0014125C">
        <w:rPr>
          <w:rFonts w:ascii="Arial" w:hAnsi="Arial" w:cs="Arial"/>
        </w:rPr>
        <w:t xml:space="preserve"> prospección </w:t>
      </w:r>
      <w:r w:rsidR="0014125C" w:rsidRPr="00770416">
        <w:rPr>
          <w:rFonts w:ascii="Arial" w:hAnsi="Arial" w:cs="Arial"/>
        </w:rPr>
        <w:t>minera.</w:t>
      </w:r>
      <w:r w:rsidR="0014125C" w:rsidRPr="0014125C">
        <w:rPr>
          <w:rFonts w:ascii="Arial" w:hAnsi="Arial" w:cs="Arial"/>
        </w:rPr>
        <w:t xml:space="preserve"> </w:t>
      </w:r>
    </w:p>
    <w:p w14:paraId="2F06BD2C" w14:textId="1E454B7B" w:rsidR="0014125C" w:rsidRDefault="00770416" w:rsidP="00770416">
      <w:pPr>
        <w:spacing w:after="0" w:line="30" w:lineRule="atLeast"/>
        <w:jc w:val="both"/>
        <w:rPr>
          <w:rFonts w:ascii="Arial" w:hAnsi="Arial" w:cs="Arial"/>
        </w:rPr>
      </w:pPr>
      <w:r>
        <w:rPr>
          <w:rFonts w:ascii="Arial" w:hAnsi="Arial" w:cs="Arial"/>
          <w:b/>
          <w:bCs/>
          <w:u w:val="single"/>
        </w:rPr>
        <w:t>C</w:t>
      </w:r>
      <w:r w:rsidR="0014125C" w:rsidRPr="0014125C">
        <w:rPr>
          <w:rFonts w:ascii="Arial" w:hAnsi="Arial" w:cs="Arial"/>
          <w:b/>
          <w:bCs/>
          <w:u w:val="single"/>
        </w:rPr>
        <w:t>oautor 2:</w:t>
      </w:r>
      <w:r>
        <w:rPr>
          <w:rFonts w:ascii="Arial" w:hAnsi="Arial" w:cs="Arial"/>
        </w:rPr>
        <w:t xml:space="preserve"> </w:t>
      </w:r>
      <w:r w:rsidR="0014125C" w:rsidRPr="0014125C">
        <w:rPr>
          <w:rFonts w:ascii="Arial" w:hAnsi="Arial" w:cs="Arial"/>
        </w:rPr>
        <w:t>Jorge Eduardo Chira Fernandez</w:t>
      </w:r>
      <w:r>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w:t>
      </w:r>
      <w:proofErr w:type="gramStart"/>
      <w:r w:rsidR="0014125C" w:rsidRPr="0014125C">
        <w:rPr>
          <w:rFonts w:ascii="Arial" w:hAnsi="Arial" w:cs="Arial"/>
        </w:rPr>
        <w:t>Director</w:t>
      </w:r>
      <w:proofErr w:type="gramEnd"/>
      <w:r w:rsidR="0014125C" w:rsidRPr="0014125C">
        <w:rPr>
          <w:rFonts w:ascii="Arial" w:hAnsi="Arial" w:cs="Arial"/>
        </w:rPr>
        <w:t xml:space="preserve"> de Recursos Minerales y Energéticos</w:t>
      </w:r>
      <w:r>
        <w:rPr>
          <w:rFonts w:ascii="Arial" w:hAnsi="Arial" w:cs="Arial"/>
        </w:rPr>
        <w:t xml:space="preserve">. </w:t>
      </w:r>
      <w:r w:rsidR="0014125C" w:rsidRPr="0014125C">
        <w:rPr>
          <w:rFonts w:ascii="Arial" w:hAnsi="Arial" w:cs="Arial"/>
          <w:u w:val="single"/>
        </w:rPr>
        <w:t xml:space="preserve">Dirección: </w:t>
      </w:r>
      <w:r w:rsidR="0014125C" w:rsidRPr="0014125C">
        <w:rPr>
          <w:rFonts w:ascii="Arial" w:hAnsi="Arial" w:cs="Arial"/>
        </w:rPr>
        <w:t>Av. Canadá 1470 San Borja, Lima.</w:t>
      </w:r>
      <w:r>
        <w:rPr>
          <w:rFonts w:ascii="Arial" w:hAnsi="Arial" w:cs="Arial"/>
        </w:rPr>
        <w:t xml:space="preserve"> </w:t>
      </w:r>
      <w:r w:rsidR="0014125C" w:rsidRPr="0014125C">
        <w:rPr>
          <w:rFonts w:ascii="Arial" w:hAnsi="Arial" w:cs="Arial"/>
          <w:u w:val="single"/>
        </w:rPr>
        <w:t>Teléfono fijo</w:t>
      </w:r>
      <w:r w:rsidR="007D3312" w:rsidRPr="007D3312">
        <w:rPr>
          <w:rFonts w:ascii="Arial" w:hAnsi="Arial" w:cs="Arial"/>
          <w:u w:val="single"/>
        </w:rPr>
        <w:t>:</w:t>
      </w:r>
      <w:r w:rsidR="0014125C" w:rsidRPr="0014125C">
        <w:rPr>
          <w:rFonts w:ascii="Arial" w:hAnsi="Arial" w:cs="Arial"/>
        </w:rPr>
        <w:t xml:space="preserve"> (01) 6189800 anexo 141</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907017238.</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10" w:tgtFrame="_blank" w:history="1">
        <w:r w:rsidR="0014125C" w:rsidRPr="0014125C">
          <w:rPr>
            <w:rStyle w:val="Hipervnculo"/>
            <w:rFonts w:ascii="Arial" w:hAnsi="Arial" w:cs="Arial"/>
          </w:rPr>
          <w:t>jchira@ingemmet.gob.pe</w:t>
        </w:r>
      </w:hyperlink>
      <w:r>
        <w:rPr>
          <w:rFonts w:ascii="Arial" w:hAnsi="Arial" w:cs="Arial"/>
        </w:rPr>
        <w:t xml:space="preserve">. </w:t>
      </w:r>
      <w:r w:rsidR="0014125C" w:rsidRPr="0014125C">
        <w:rPr>
          <w:rFonts w:ascii="Arial" w:hAnsi="Arial" w:cs="Arial"/>
          <w:u w:val="single"/>
        </w:rPr>
        <w:t>Correo electrónico personal:</w:t>
      </w:r>
      <w:r w:rsidR="0014125C" w:rsidRPr="0014125C">
        <w:rPr>
          <w:rFonts w:ascii="Arial" w:hAnsi="Arial" w:cs="Arial"/>
        </w:rPr>
        <w:t xml:space="preserve"> </w:t>
      </w:r>
      <w:hyperlink r:id="rId11" w:tgtFrame="_blank" w:history="1">
        <w:r w:rsidR="0014125C" w:rsidRPr="0014125C">
          <w:rPr>
            <w:rStyle w:val="Hipervnculo"/>
            <w:rFonts w:ascii="Arial" w:hAnsi="Arial" w:cs="Arial"/>
          </w:rPr>
          <w:t>jchiraf@unmsm.edu.pe</w:t>
        </w:r>
      </w:hyperlink>
      <w:r>
        <w:rPr>
          <w:rFonts w:ascii="Arial" w:hAnsi="Arial" w:cs="Arial"/>
        </w:rPr>
        <w:t xml:space="preserve"> </w:t>
      </w:r>
      <w:r w:rsidR="0014125C" w:rsidRPr="0014125C">
        <w:rPr>
          <w:rFonts w:ascii="Arial" w:hAnsi="Arial" w:cs="Arial"/>
          <w:u w:val="single"/>
        </w:rPr>
        <w:t xml:space="preserve">Breve reseña profesional: </w:t>
      </w:r>
      <w:r w:rsidR="0014125C" w:rsidRPr="0014125C">
        <w:rPr>
          <w:rFonts w:ascii="Arial" w:hAnsi="Arial" w:cs="Arial"/>
        </w:rPr>
        <w:t xml:space="preserve">Doctor en Ciencias ambientales, por la UNMSM; con más de 30 años de experiencia profesional; </w:t>
      </w:r>
      <w:proofErr w:type="gramStart"/>
      <w:r w:rsidR="0014125C" w:rsidRPr="0014125C">
        <w:rPr>
          <w:rFonts w:ascii="Arial" w:hAnsi="Arial" w:cs="Arial"/>
        </w:rPr>
        <w:t>Director</w:t>
      </w:r>
      <w:proofErr w:type="gramEnd"/>
      <w:r w:rsidR="0014125C" w:rsidRPr="0014125C">
        <w:rPr>
          <w:rFonts w:ascii="Arial" w:hAnsi="Arial" w:cs="Arial"/>
        </w:rPr>
        <w:t xml:space="preserve"> de Recursos Minerales y Energéticos del INGEMMET; Docente principal en la Facultad de Geología, </w:t>
      </w:r>
      <w:r w:rsidR="007D3312" w:rsidRPr="0014125C">
        <w:rPr>
          <w:rFonts w:ascii="Arial" w:hAnsi="Arial" w:cs="Arial"/>
        </w:rPr>
        <w:t>Minas,</w:t>
      </w:r>
      <w:r w:rsidR="0014125C" w:rsidRPr="0014125C">
        <w:rPr>
          <w:rFonts w:ascii="Arial" w:hAnsi="Arial" w:cs="Arial"/>
        </w:rPr>
        <w:t xml:space="preserve"> Metalurgia y Ciencias Geográficas de la UNMSM; Miembro del Consejo Directivo del INAIGEM.</w:t>
      </w:r>
    </w:p>
    <w:p w14:paraId="521686B8" w14:textId="77777777" w:rsidR="00770416" w:rsidRPr="0014125C" w:rsidRDefault="00770416" w:rsidP="00770416">
      <w:pPr>
        <w:spacing w:after="0" w:line="30" w:lineRule="atLeast"/>
        <w:jc w:val="both"/>
        <w:rPr>
          <w:rFonts w:ascii="Arial" w:hAnsi="Arial" w:cs="Arial"/>
        </w:rPr>
      </w:pPr>
    </w:p>
    <w:p w14:paraId="2E254427" w14:textId="1D8CF62E" w:rsidR="00621DCA" w:rsidRPr="00770416" w:rsidRDefault="00FB3569" w:rsidP="00770416">
      <w:pPr>
        <w:spacing w:after="0" w:line="30" w:lineRule="atLeast"/>
        <w:jc w:val="both"/>
        <w:rPr>
          <w:rFonts w:ascii="Arial" w:hAnsi="Arial" w:cs="Arial"/>
        </w:rPr>
      </w:pPr>
      <w:r w:rsidRPr="00770416">
        <w:rPr>
          <w:rFonts w:ascii="Arial" w:hAnsi="Arial" w:cs="Arial"/>
          <w:b/>
          <w:bCs/>
        </w:rPr>
        <w:t>Introducción.</w:t>
      </w:r>
      <w:r w:rsidRPr="00770416">
        <w:rPr>
          <w:rFonts w:ascii="Arial" w:hAnsi="Arial" w:cs="Arial"/>
        </w:rPr>
        <w:t xml:space="preserve"> </w:t>
      </w:r>
      <w:r w:rsidR="00621DCA" w:rsidRPr="00770416">
        <w:rPr>
          <w:rFonts w:ascii="Arial" w:hAnsi="Arial" w:cs="Arial"/>
        </w:rPr>
        <w:t xml:space="preserve">En el Perú, salvo el cobre, </w:t>
      </w:r>
      <w:r w:rsidR="00A432C5">
        <w:rPr>
          <w:rFonts w:ascii="Arial" w:hAnsi="Arial" w:cs="Arial"/>
        </w:rPr>
        <w:t xml:space="preserve">la producción de los minerales considerados críticos </w:t>
      </w:r>
      <w:r w:rsidR="00621DCA" w:rsidRPr="00770416">
        <w:rPr>
          <w:rFonts w:ascii="Arial" w:hAnsi="Arial" w:cs="Arial"/>
        </w:rPr>
        <w:t xml:space="preserve">es limitada y muchos </w:t>
      </w:r>
      <w:r w:rsidR="003752B4">
        <w:rPr>
          <w:rFonts w:ascii="Arial" w:hAnsi="Arial" w:cs="Arial"/>
        </w:rPr>
        <w:t>son</w:t>
      </w:r>
      <w:r w:rsidR="00621DCA" w:rsidRPr="00770416">
        <w:rPr>
          <w:rFonts w:ascii="Arial" w:hAnsi="Arial" w:cs="Arial"/>
        </w:rPr>
        <w:t xml:space="preserve"> subproductos</w:t>
      </w:r>
      <w:r w:rsidR="003752B4">
        <w:rPr>
          <w:rFonts w:ascii="Arial" w:hAnsi="Arial" w:cs="Arial"/>
        </w:rPr>
        <w:t xml:space="preserve">, potenciales subproductos </w:t>
      </w:r>
      <w:r w:rsidR="00621DCA" w:rsidRPr="00770416">
        <w:rPr>
          <w:rFonts w:ascii="Arial" w:hAnsi="Arial" w:cs="Arial"/>
        </w:rPr>
        <w:t>(Co, Ni, Ge, In, Mo, Re</w:t>
      </w:r>
      <w:r w:rsidR="0066165F" w:rsidRPr="00770416">
        <w:rPr>
          <w:rFonts w:ascii="Arial" w:hAnsi="Arial" w:cs="Arial"/>
        </w:rPr>
        <w:t>, entre otros</w:t>
      </w:r>
      <w:r w:rsidR="00621DCA" w:rsidRPr="00770416">
        <w:rPr>
          <w:rFonts w:ascii="Arial" w:hAnsi="Arial" w:cs="Arial"/>
        </w:rPr>
        <w:t xml:space="preserve">) o se vinculan a procesos metalogenéticos distintos a los de los </w:t>
      </w:r>
      <w:proofErr w:type="spellStart"/>
      <w:r w:rsidR="00621DCA" w:rsidRPr="00770416">
        <w:rPr>
          <w:rFonts w:ascii="Arial" w:hAnsi="Arial" w:cs="Arial"/>
        </w:rPr>
        <w:t>commodities</w:t>
      </w:r>
      <w:proofErr w:type="spellEnd"/>
      <w:r w:rsidR="00621DCA" w:rsidRPr="00770416">
        <w:rPr>
          <w:rFonts w:ascii="Arial" w:hAnsi="Arial" w:cs="Arial"/>
        </w:rPr>
        <w:t xml:space="preserve"> tradicionales. Para identificar su potencial, se requieren </w:t>
      </w:r>
      <w:r w:rsidR="0066165F" w:rsidRPr="00770416">
        <w:rPr>
          <w:rFonts w:ascii="Arial" w:hAnsi="Arial" w:cs="Arial"/>
        </w:rPr>
        <w:t xml:space="preserve">nuevas herramientas, tales como </w:t>
      </w:r>
      <w:r w:rsidR="00621DCA" w:rsidRPr="00770416">
        <w:rPr>
          <w:rFonts w:ascii="Arial" w:hAnsi="Arial" w:cs="Arial"/>
        </w:rPr>
        <w:t xml:space="preserve">estudios de química mineral </w:t>
      </w:r>
      <w:r w:rsidR="00554F96" w:rsidRPr="00770416">
        <w:rPr>
          <w:rFonts w:ascii="Arial" w:hAnsi="Arial" w:cs="Arial"/>
        </w:rPr>
        <w:t xml:space="preserve">distribuida </w:t>
      </w:r>
      <w:r w:rsidR="00621DCA" w:rsidRPr="00770416">
        <w:rPr>
          <w:rFonts w:ascii="Arial" w:hAnsi="Arial" w:cs="Arial"/>
        </w:rPr>
        <w:t>espacial</w:t>
      </w:r>
      <w:r w:rsidR="00554F96" w:rsidRPr="00770416">
        <w:rPr>
          <w:rFonts w:ascii="Arial" w:hAnsi="Arial" w:cs="Arial"/>
        </w:rPr>
        <w:t>mente</w:t>
      </w:r>
      <w:r w:rsidR="00621DCA" w:rsidRPr="00770416">
        <w:rPr>
          <w:rFonts w:ascii="Arial" w:hAnsi="Arial" w:cs="Arial"/>
        </w:rPr>
        <w:t xml:space="preserve"> en minas y proyectos, </w:t>
      </w:r>
      <w:r w:rsidR="003752B4">
        <w:rPr>
          <w:rFonts w:ascii="Arial" w:hAnsi="Arial" w:cs="Arial"/>
        </w:rPr>
        <w:t>para entender su</w:t>
      </w:r>
      <w:r w:rsidR="00A432C5">
        <w:rPr>
          <w:rFonts w:ascii="Arial" w:hAnsi="Arial" w:cs="Arial"/>
        </w:rPr>
        <w:t xml:space="preserve"> </w:t>
      </w:r>
      <w:r w:rsidR="00621DCA" w:rsidRPr="00770416">
        <w:rPr>
          <w:rFonts w:ascii="Arial" w:hAnsi="Arial" w:cs="Arial"/>
        </w:rPr>
        <w:t xml:space="preserve">relación con los fluidos hidrotermales. Estos análisis facilitarán evaluar la viabilidad técnica y económica de su futura recuperación metalúrgica como subproductos. Respecto a la </w:t>
      </w:r>
      <w:proofErr w:type="spellStart"/>
      <w:r w:rsidR="00621DCA" w:rsidRPr="00770416">
        <w:rPr>
          <w:rFonts w:ascii="Arial" w:hAnsi="Arial" w:cs="Arial"/>
        </w:rPr>
        <w:t>prospectividad</w:t>
      </w:r>
      <w:proofErr w:type="spellEnd"/>
      <w:r w:rsidR="00621DCA" w:rsidRPr="00770416">
        <w:rPr>
          <w:rFonts w:ascii="Arial" w:hAnsi="Arial" w:cs="Arial"/>
        </w:rPr>
        <w:t xml:space="preserve"> de nuevas áreas, el Perú cuenta con un </w:t>
      </w:r>
      <w:r w:rsidR="003752B4">
        <w:rPr>
          <w:rFonts w:ascii="Arial" w:hAnsi="Arial" w:cs="Arial"/>
        </w:rPr>
        <w:t>gran</w:t>
      </w:r>
      <w:r w:rsidR="00621DCA" w:rsidRPr="00770416">
        <w:rPr>
          <w:rFonts w:ascii="Arial" w:hAnsi="Arial" w:cs="Arial"/>
        </w:rPr>
        <w:t xml:space="preserve"> potencial geológico para minerales críticos en dos ámbitos principales: la </w:t>
      </w:r>
      <w:r w:rsidR="003752B4">
        <w:rPr>
          <w:rFonts w:ascii="Arial" w:hAnsi="Arial" w:cs="Arial"/>
        </w:rPr>
        <w:t>C</w:t>
      </w:r>
      <w:r w:rsidR="00621DCA" w:rsidRPr="00770416">
        <w:rPr>
          <w:rFonts w:ascii="Arial" w:hAnsi="Arial" w:cs="Arial"/>
        </w:rPr>
        <w:t xml:space="preserve">ordillera </w:t>
      </w:r>
      <w:r w:rsidR="003752B4">
        <w:rPr>
          <w:rFonts w:ascii="Arial" w:hAnsi="Arial" w:cs="Arial"/>
        </w:rPr>
        <w:t>O</w:t>
      </w:r>
      <w:r w:rsidR="00621DCA" w:rsidRPr="00770416">
        <w:rPr>
          <w:rFonts w:ascii="Arial" w:hAnsi="Arial" w:cs="Arial"/>
        </w:rPr>
        <w:t xml:space="preserve">ccidental, </w:t>
      </w:r>
      <w:r w:rsidR="008F7113" w:rsidRPr="00770416">
        <w:rPr>
          <w:rFonts w:ascii="Arial" w:hAnsi="Arial" w:cs="Arial"/>
        </w:rPr>
        <w:t>bastante</w:t>
      </w:r>
      <w:r w:rsidR="00621DCA" w:rsidRPr="00770416">
        <w:rPr>
          <w:rFonts w:ascii="Arial" w:hAnsi="Arial" w:cs="Arial"/>
        </w:rPr>
        <w:t xml:space="preserve"> explorada, y la </w:t>
      </w:r>
      <w:r w:rsidR="003752B4">
        <w:rPr>
          <w:rFonts w:ascii="Arial" w:hAnsi="Arial" w:cs="Arial"/>
        </w:rPr>
        <w:t>C</w:t>
      </w:r>
      <w:r w:rsidR="00621DCA" w:rsidRPr="00770416">
        <w:rPr>
          <w:rFonts w:ascii="Arial" w:hAnsi="Arial" w:cs="Arial"/>
        </w:rPr>
        <w:t xml:space="preserve">ordillera </w:t>
      </w:r>
      <w:r w:rsidR="003752B4">
        <w:rPr>
          <w:rFonts w:ascii="Arial" w:hAnsi="Arial" w:cs="Arial"/>
        </w:rPr>
        <w:t>O</w:t>
      </w:r>
      <w:r w:rsidR="00621DCA" w:rsidRPr="00770416">
        <w:rPr>
          <w:rFonts w:ascii="Arial" w:hAnsi="Arial" w:cs="Arial"/>
        </w:rPr>
        <w:t xml:space="preserve">riental, aún </w:t>
      </w:r>
      <w:proofErr w:type="spellStart"/>
      <w:r w:rsidR="00621DCA" w:rsidRPr="00770416">
        <w:rPr>
          <w:rFonts w:ascii="Arial" w:hAnsi="Arial" w:cs="Arial"/>
        </w:rPr>
        <w:t>subexplorada</w:t>
      </w:r>
      <w:proofErr w:type="spellEnd"/>
      <w:r w:rsidR="00621DCA" w:rsidRPr="00770416">
        <w:rPr>
          <w:rFonts w:ascii="Arial" w:hAnsi="Arial" w:cs="Arial"/>
        </w:rPr>
        <w:t>, pero con múltiples ocurrencias e indicios. Esta última plantea desafíos por su complejidad geológica, procesos metalogenéticos particulares y escasez de depósitos de minerales críticos conocidos 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 (fue diseñado originalmente para reconocer favorabilidad por depósitos ocultos, o depósitos con escasa evidencia aflorante). Su integración con técnicas de Inteligencia Artificial (IA), capaces de reconocer patrones ocultos en grandes volúmenes de datos, ofrece una herramienta poderosa para vectorizar nuevas áreas favorables, combinando conocimiento experto (“</w:t>
      </w:r>
      <w:proofErr w:type="spellStart"/>
      <w:r w:rsidR="00621DCA" w:rsidRPr="00770416">
        <w:rPr>
          <w:rFonts w:ascii="Arial" w:hAnsi="Arial" w:cs="Arial"/>
        </w:rPr>
        <w:t>knowledge</w:t>
      </w:r>
      <w:proofErr w:type="spellEnd"/>
      <w:r w:rsidR="00621DCA" w:rsidRPr="00770416">
        <w:rPr>
          <w:rFonts w:ascii="Arial" w:hAnsi="Arial" w:cs="Arial"/>
        </w:rPr>
        <w:t xml:space="preserve"> </w:t>
      </w:r>
      <w:proofErr w:type="spellStart"/>
      <w:r w:rsidR="00621DCA" w:rsidRPr="00770416">
        <w:rPr>
          <w:rFonts w:ascii="Arial" w:hAnsi="Arial" w:cs="Arial"/>
        </w:rPr>
        <w:t>driven</w:t>
      </w:r>
      <w:proofErr w:type="spellEnd"/>
      <w:r w:rsidR="00621DCA" w:rsidRPr="00770416">
        <w:rPr>
          <w:rFonts w:ascii="Arial" w:hAnsi="Arial" w:cs="Arial"/>
        </w:rPr>
        <w:t xml:space="preserve">”) con modelos automatizados (“data </w:t>
      </w:r>
      <w:proofErr w:type="spellStart"/>
      <w:r w:rsidR="00621DCA" w:rsidRPr="00770416">
        <w:rPr>
          <w:rFonts w:ascii="Arial" w:hAnsi="Arial" w:cs="Arial"/>
        </w:rPr>
        <w:t>driven</w:t>
      </w:r>
      <w:proofErr w:type="spellEnd"/>
      <w:r w:rsidR="00621DCA" w:rsidRPr="00770416">
        <w:rPr>
          <w:rFonts w:ascii="Arial" w:hAnsi="Arial" w:cs="Arial"/>
        </w:rPr>
        <w:t>”).</w:t>
      </w:r>
    </w:p>
    <w:p w14:paraId="46D37C36" w14:textId="716AED7A" w:rsidR="00360285" w:rsidRPr="00770416" w:rsidRDefault="00FB3569" w:rsidP="00770416">
      <w:pPr>
        <w:spacing w:after="0" w:line="30" w:lineRule="atLeast"/>
        <w:jc w:val="both"/>
        <w:rPr>
          <w:rFonts w:ascii="Arial" w:hAnsi="Arial" w:cs="Arial"/>
        </w:rPr>
      </w:pPr>
      <w:r w:rsidRPr="00770416">
        <w:rPr>
          <w:rFonts w:ascii="Arial" w:hAnsi="Arial" w:cs="Arial"/>
          <w:b/>
          <w:bCs/>
        </w:rPr>
        <w:lastRenderedPageBreak/>
        <w:t>Objetivo.</w:t>
      </w:r>
      <w:r w:rsidRPr="00770416">
        <w:rPr>
          <w:rFonts w:ascii="Arial" w:hAnsi="Arial" w:cs="Arial"/>
        </w:rPr>
        <w:t xml:space="preserve"> </w:t>
      </w:r>
      <w:r w:rsidR="003025F2" w:rsidRPr="00770416">
        <w:rPr>
          <w:rFonts w:ascii="Arial" w:hAnsi="Arial" w:cs="Arial"/>
        </w:rPr>
        <w:t>Este trabajo, el cual viene siendo desarrollado de manera continua por el INGEMMET desde el año 2023</w:t>
      </w:r>
      <w:r w:rsidR="00C24638" w:rsidRPr="00770416">
        <w:rPr>
          <w:rFonts w:ascii="Arial" w:hAnsi="Arial" w:cs="Arial"/>
        </w:rPr>
        <w:t>,</w:t>
      </w:r>
      <w:r w:rsidR="003025F2" w:rsidRPr="00770416">
        <w:rPr>
          <w:rFonts w:ascii="Arial" w:hAnsi="Arial" w:cs="Arial"/>
        </w:rPr>
        <w:t xml:space="preserve"> tiene como objetivo</w:t>
      </w:r>
      <w:r w:rsidR="00C24638" w:rsidRPr="00770416">
        <w:rPr>
          <w:rFonts w:ascii="Arial" w:hAnsi="Arial" w:cs="Arial"/>
        </w:rPr>
        <w:t xml:space="preserve"> </w:t>
      </w:r>
      <w:r w:rsidR="007769BC" w:rsidRPr="00770416">
        <w:rPr>
          <w:rFonts w:ascii="Arial" w:hAnsi="Arial" w:cs="Arial"/>
        </w:rPr>
        <w:t xml:space="preserve">evaluar la potencialidad del Perú por minerales críticos a través del reporte de posibles subproductos por medio de la química mineral, así como también </w:t>
      </w:r>
      <w:r w:rsidR="003025F2" w:rsidRPr="00770416">
        <w:rPr>
          <w:rFonts w:ascii="Arial" w:hAnsi="Arial" w:cs="Arial"/>
        </w:rPr>
        <w:t xml:space="preserve">generar nuevos mapas de </w:t>
      </w:r>
      <w:proofErr w:type="spellStart"/>
      <w:r w:rsidR="003025F2" w:rsidRPr="00770416">
        <w:rPr>
          <w:rFonts w:ascii="Arial" w:hAnsi="Arial" w:cs="Arial"/>
        </w:rPr>
        <w:t>prospectividad</w:t>
      </w:r>
      <w:proofErr w:type="spellEnd"/>
      <w:r w:rsidR="003025F2" w:rsidRPr="00770416">
        <w:rPr>
          <w:rFonts w:ascii="Arial" w:hAnsi="Arial" w:cs="Arial"/>
        </w:rPr>
        <w:t xml:space="preserve"> mineral por minerales críticos, empleando como herramientas nuevos enfoques metalogenéticos como los sistemas minerales</w:t>
      </w:r>
      <w:r w:rsidR="00B25EB1" w:rsidRPr="00770416">
        <w:rPr>
          <w:rFonts w:ascii="Arial" w:hAnsi="Arial" w:cs="Arial"/>
        </w:rPr>
        <w:t xml:space="preserve"> (SM)</w:t>
      </w:r>
      <w:r w:rsidR="003025F2" w:rsidRPr="00770416">
        <w:rPr>
          <w:rFonts w:ascii="Arial" w:hAnsi="Arial" w:cs="Arial"/>
        </w:rPr>
        <w:t>, así como su integración con técnicas de extracción de información a partir de grandes volúmenes de datos como la inteligencia artificial</w:t>
      </w:r>
      <w:r w:rsidR="00B25EB1" w:rsidRPr="00770416">
        <w:rPr>
          <w:rFonts w:ascii="Arial" w:hAnsi="Arial" w:cs="Arial"/>
        </w:rPr>
        <w:t xml:space="preserve"> (IA)</w:t>
      </w:r>
      <w:r w:rsidR="003025F2" w:rsidRPr="00770416">
        <w:rPr>
          <w:rFonts w:ascii="Arial" w:hAnsi="Arial" w:cs="Arial"/>
        </w:rPr>
        <w:t>, particularmente los algoritmos de bosques aleatorios (</w:t>
      </w:r>
      <w:proofErr w:type="spellStart"/>
      <w:r w:rsidR="003025F2" w:rsidRPr="00770416">
        <w:rPr>
          <w:rFonts w:ascii="Arial" w:hAnsi="Arial" w:cs="Arial"/>
        </w:rPr>
        <w:t>random</w:t>
      </w:r>
      <w:proofErr w:type="spellEnd"/>
      <w:r w:rsidR="003025F2" w:rsidRPr="00770416">
        <w:rPr>
          <w:rFonts w:ascii="Arial" w:hAnsi="Arial" w:cs="Arial"/>
        </w:rPr>
        <w:t xml:space="preserve"> </w:t>
      </w:r>
      <w:proofErr w:type="spellStart"/>
      <w:r w:rsidR="003025F2" w:rsidRPr="00770416">
        <w:rPr>
          <w:rFonts w:ascii="Arial" w:hAnsi="Arial" w:cs="Arial"/>
        </w:rPr>
        <w:t>forest</w:t>
      </w:r>
      <w:proofErr w:type="spellEnd"/>
      <w:r w:rsidR="003025F2" w:rsidRPr="00770416">
        <w:rPr>
          <w:rFonts w:ascii="Arial" w:hAnsi="Arial" w:cs="Arial"/>
        </w:rPr>
        <w:t>) y redes neuronales artificiales de perceptrón multicapa.</w:t>
      </w:r>
    </w:p>
    <w:p w14:paraId="51FAD79C" w14:textId="43CD094B" w:rsidR="00FC79E1" w:rsidRPr="00770416" w:rsidRDefault="00FC79E1" w:rsidP="00770416">
      <w:pPr>
        <w:keepNext/>
        <w:tabs>
          <w:tab w:val="left" w:pos="3492"/>
        </w:tabs>
        <w:spacing w:after="0" w:line="30" w:lineRule="atLeast"/>
        <w:jc w:val="both"/>
        <w:rPr>
          <w:rFonts w:ascii="Arial" w:hAnsi="Arial" w:cs="Arial"/>
        </w:rPr>
      </w:pPr>
      <w:r w:rsidRPr="00770416">
        <w:rPr>
          <w:rFonts w:ascii="Arial" w:hAnsi="Arial" w:cs="Arial"/>
          <w:b/>
          <w:bCs/>
        </w:rPr>
        <w:t>Metodología.</w:t>
      </w:r>
      <w:r w:rsidR="00621DCA" w:rsidRPr="00770416">
        <w:rPr>
          <w:rFonts w:ascii="Arial" w:hAnsi="Arial" w:cs="Arial"/>
        </w:rPr>
        <w:t xml:space="preserve"> 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w:t>
      </w:r>
      <w:proofErr w:type="spellStart"/>
      <w:r w:rsidR="00621DCA" w:rsidRPr="00770416">
        <w:rPr>
          <w:rFonts w:ascii="Arial" w:hAnsi="Arial" w:cs="Arial"/>
        </w:rPr>
        <w:t>paragéneticos</w:t>
      </w:r>
      <w:proofErr w:type="spellEnd"/>
      <w:r w:rsidR="00621DCA" w:rsidRPr="00770416">
        <w:rPr>
          <w:rFonts w:ascii="Arial" w:hAnsi="Arial" w:cs="Arial"/>
        </w:rPr>
        <w:t>. Para evaluar nuevas áreas prospectivas se aplica el enfoque de sistemas minerales (SM), que considera los depósitos como productos predecibles de procesos críticos interrelacionados a distintas escalas, responsables de su formación y preservación (</w:t>
      </w:r>
      <w:proofErr w:type="spellStart"/>
      <w:r w:rsidR="00621DCA" w:rsidRPr="00770416">
        <w:rPr>
          <w:rFonts w:ascii="Arial" w:hAnsi="Arial" w:cs="Arial"/>
        </w:rPr>
        <w:t>Wyborn</w:t>
      </w:r>
      <w:proofErr w:type="spellEnd"/>
      <w:r w:rsidR="00621DCA" w:rsidRPr="00770416">
        <w:rPr>
          <w:rFonts w:ascii="Arial" w:hAnsi="Arial" w:cs="Arial"/>
        </w:rPr>
        <w:t xml:space="preserve"> et al., 1994). Este enfoque integra causas y consecuencias en un sistema de flujo de fluidos impulsado por energía, y su metodología se basa en esquematizar dicho sistema según modelos como los propuestos por </w:t>
      </w:r>
      <w:proofErr w:type="spellStart"/>
      <w:r w:rsidR="00621DCA" w:rsidRPr="00770416">
        <w:rPr>
          <w:rFonts w:ascii="Arial" w:hAnsi="Arial" w:cs="Arial"/>
        </w:rPr>
        <w:t>McCuaig</w:t>
      </w:r>
      <w:proofErr w:type="spellEnd"/>
      <w:r w:rsidR="00621DCA" w:rsidRPr="00770416">
        <w:rPr>
          <w:rFonts w:ascii="Arial" w:hAnsi="Arial" w:cs="Arial"/>
        </w:rPr>
        <w:t xml:space="preserve"> y </w:t>
      </w:r>
      <w:proofErr w:type="spellStart"/>
      <w:r w:rsidR="00621DCA" w:rsidRPr="00770416">
        <w:rPr>
          <w:rFonts w:ascii="Arial" w:hAnsi="Arial" w:cs="Arial"/>
        </w:rPr>
        <w:t>Hronsky</w:t>
      </w:r>
      <w:proofErr w:type="spellEnd"/>
      <w:r w:rsidR="00621DCA" w:rsidRPr="00770416">
        <w:rPr>
          <w:rFonts w:ascii="Arial" w:hAnsi="Arial" w:cs="Arial"/>
        </w:rPr>
        <w:t xml:space="preserve"> (2010, 2014) y </w:t>
      </w:r>
      <w:proofErr w:type="spellStart"/>
      <w:r w:rsidR="00621DCA" w:rsidRPr="00770416">
        <w:rPr>
          <w:rFonts w:ascii="Arial" w:hAnsi="Arial" w:cs="Arial"/>
        </w:rPr>
        <w:t>Hronsky</w:t>
      </w:r>
      <w:proofErr w:type="spellEnd"/>
      <w:r w:rsidR="00621DCA" w:rsidRPr="00770416">
        <w:rPr>
          <w:rFonts w:ascii="Arial" w:hAnsi="Arial" w:cs="Arial"/>
        </w:rPr>
        <w:t xml:space="preserve"> &amp; </w:t>
      </w:r>
      <w:proofErr w:type="spellStart"/>
      <w:r w:rsidR="00621DCA" w:rsidRPr="00770416">
        <w:rPr>
          <w:rFonts w:ascii="Arial" w:hAnsi="Arial" w:cs="Arial"/>
        </w:rPr>
        <w:t>Kreuser</w:t>
      </w:r>
      <w:proofErr w:type="spellEnd"/>
      <w:r w:rsidR="00621DCA" w:rsidRPr="00770416">
        <w:rPr>
          <w:rFonts w:ascii="Arial" w:hAnsi="Arial" w:cs="Arial"/>
        </w:rPr>
        <w:t xml:space="preserve"> (2019)</w:t>
      </w:r>
      <w:r w:rsidRPr="00770416">
        <w:rPr>
          <w:rFonts w:ascii="Arial" w:hAnsi="Arial" w:cs="Arial"/>
        </w:rPr>
        <w:t>, y representa estos procesos en mapas predictores, los cuales son integrados por medio de la IA.</w:t>
      </w:r>
    </w:p>
    <w:p w14:paraId="45D70DD1" w14:textId="0DA6E0B3" w:rsidR="00803E60" w:rsidRPr="00770416" w:rsidRDefault="00803E60" w:rsidP="00770416">
      <w:pPr>
        <w:keepNext/>
        <w:tabs>
          <w:tab w:val="left" w:pos="3492"/>
        </w:tabs>
        <w:spacing w:after="0" w:line="30" w:lineRule="atLeast"/>
        <w:jc w:val="both"/>
        <w:rPr>
          <w:rFonts w:ascii="Arial" w:hAnsi="Arial" w:cs="Arial"/>
        </w:rPr>
      </w:pPr>
      <w:r w:rsidRPr="00770416">
        <w:rPr>
          <w:rFonts w:ascii="Arial" w:hAnsi="Arial" w:cs="Arial"/>
          <w:b/>
          <w:bCs/>
        </w:rPr>
        <w:t>Resultados.</w:t>
      </w:r>
      <w:r w:rsidRPr="00770416">
        <w:rPr>
          <w:rFonts w:ascii="Arial" w:hAnsi="Arial" w:cs="Arial"/>
        </w:rPr>
        <w:t xml:space="preserve"> Se presentan dos casos aplicando estas metodologías: (1) la distribución de cobalto en piritas de la mina Raúl–Condestable como posible subproducto, y (2) un mapa de </w:t>
      </w:r>
      <w:proofErr w:type="spellStart"/>
      <w:r w:rsidRPr="00770416">
        <w:rPr>
          <w:rFonts w:ascii="Arial" w:hAnsi="Arial" w:cs="Arial"/>
        </w:rPr>
        <w:t>prospectividad</w:t>
      </w:r>
      <w:proofErr w:type="spellEnd"/>
      <w:r w:rsidRPr="00770416">
        <w:rPr>
          <w:rFonts w:ascii="Arial" w:hAnsi="Arial" w:cs="Arial"/>
        </w:rPr>
        <w:t xml:space="preserve"> mineral para litio en el sureste del Perú, generado con enfoque de </w:t>
      </w:r>
      <w:r w:rsidR="00FC79E1" w:rsidRPr="00770416">
        <w:rPr>
          <w:rFonts w:ascii="Arial" w:hAnsi="Arial" w:cs="Arial"/>
        </w:rPr>
        <w:t>SM</w:t>
      </w:r>
      <w:r w:rsidRPr="00770416">
        <w:rPr>
          <w:rFonts w:ascii="Arial" w:hAnsi="Arial" w:cs="Arial"/>
        </w:rPr>
        <w:t xml:space="preserve"> e </w:t>
      </w:r>
      <w:r w:rsidR="00FC79E1" w:rsidRPr="00770416">
        <w:rPr>
          <w:rFonts w:ascii="Arial" w:hAnsi="Arial" w:cs="Arial"/>
        </w:rPr>
        <w:t>IA</w:t>
      </w:r>
      <w:r w:rsidRPr="00770416">
        <w:rPr>
          <w:rFonts w:ascii="Arial" w:hAnsi="Arial" w:cs="Arial"/>
        </w:rPr>
        <w:t>.</w:t>
      </w:r>
    </w:p>
    <w:p w14:paraId="2CAC31B9" w14:textId="69ED22FA" w:rsidR="00C81D52" w:rsidRDefault="00803E60" w:rsidP="00C81D52">
      <w:pPr>
        <w:keepNext/>
        <w:tabs>
          <w:tab w:val="left" w:pos="3492"/>
        </w:tabs>
        <w:spacing w:after="0" w:line="30" w:lineRule="atLeast"/>
        <w:jc w:val="both"/>
        <w:rPr>
          <w:rFonts w:ascii="Arial" w:hAnsi="Arial" w:cs="Arial"/>
        </w:rPr>
      </w:pPr>
      <w:r w:rsidRPr="00770416">
        <w:rPr>
          <w:rFonts w:ascii="Arial" w:hAnsi="Arial" w:cs="Arial"/>
        </w:rPr>
        <w:t>En Raúl</w:t>
      </w:r>
      <w:r w:rsidR="00A432C5">
        <w:rPr>
          <w:rFonts w:ascii="Arial" w:hAnsi="Arial" w:cs="Arial"/>
        </w:rPr>
        <w:t xml:space="preserve"> </w:t>
      </w:r>
      <w:r w:rsidRPr="00770416">
        <w:rPr>
          <w:rFonts w:ascii="Arial" w:hAnsi="Arial" w:cs="Arial"/>
        </w:rPr>
        <w:t>–</w:t>
      </w:r>
      <w:r w:rsidR="00A432C5">
        <w:rPr>
          <w:rFonts w:ascii="Arial" w:hAnsi="Arial" w:cs="Arial"/>
        </w:rPr>
        <w:t xml:space="preserve"> </w:t>
      </w:r>
      <w:r w:rsidRPr="00770416">
        <w:rPr>
          <w:rFonts w:ascii="Arial" w:hAnsi="Arial" w:cs="Arial"/>
        </w:rPr>
        <w:t>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w:t>
      </w:r>
      <w:r w:rsidR="00C81D52">
        <w:rPr>
          <w:rFonts w:ascii="Arial" w:hAnsi="Arial" w:cs="Arial"/>
        </w:rPr>
        <w:t>.</w:t>
      </w:r>
    </w:p>
    <w:p w14:paraId="7CF49F20" w14:textId="7E5F64D5" w:rsidR="00803E60" w:rsidRPr="00770416" w:rsidRDefault="008F7113" w:rsidP="00C81D52">
      <w:pPr>
        <w:keepNext/>
        <w:tabs>
          <w:tab w:val="left" w:pos="3492"/>
        </w:tabs>
        <w:spacing w:after="0" w:line="30" w:lineRule="atLeast"/>
        <w:jc w:val="both"/>
        <w:rPr>
          <w:rFonts w:ascii="Arial" w:hAnsi="Arial" w:cs="Arial"/>
        </w:rPr>
      </w:pPr>
      <w:r w:rsidRPr="00770416">
        <w:rPr>
          <w:rFonts w:ascii="Arial" w:hAnsi="Arial" w:cs="Arial"/>
          <w:noProof/>
        </w:rPr>
        <w:t>Respecto a la búsqueda de nuevas áreas prospectivas, en este caso por Li, s</w:t>
      </w:r>
      <w:r w:rsidR="00803E60" w:rsidRPr="00770416">
        <w:rPr>
          <w:rFonts w:ascii="Arial" w:hAnsi="Arial" w:cs="Arial"/>
          <w:noProof/>
        </w:rPr>
        <w:t>e aplicaron</w:t>
      </w:r>
      <w:r w:rsidRPr="00770416">
        <w:rPr>
          <w:rFonts w:ascii="Arial" w:hAnsi="Arial" w:cs="Arial"/>
          <w:noProof/>
        </w:rPr>
        <w:t xml:space="preserve">, para el sureste del Perú, </w:t>
      </w:r>
      <w:r w:rsidR="00803E60" w:rsidRPr="00770416">
        <w:rPr>
          <w:rFonts w:ascii="Arial" w:hAnsi="Arial" w:cs="Arial"/>
          <w:noProof/>
        </w:rPr>
        <w:t>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770416" w:rsidRDefault="000A6492" w:rsidP="00770416">
      <w:pPr>
        <w:widowControl w:val="0"/>
        <w:spacing w:after="0" w:line="30" w:lineRule="atLeast"/>
        <w:jc w:val="center"/>
        <w:rPr>
          <w:rFonts w:ascii="Arial" w:hAnsi="Arial" w:cs="Arial"/>
          <w:bCs/>
          <w:lang w:val="en-AU"/>
        </w:rPr>
      </w:pPr>
      <w:proofErr w:type="spellStart"/>
      <w:r w:rsidRPr="00770416">
        <w:rPr>
          <w:rFonts w:ascii="Arial" w:hAnsi="Arial" w:cs="Arial"/>
          <w:bCs/>
          <w:lang w:val="en-AU"/>
        </w:rPr>
        <w:t>Tabl</w:t>
      </w:r>
      <w:r w:rsidR="00CD2204" w:rsidRPr="00770416">
        <w:rPr>
          <w:rFonts w:ascii="Arial" w:hAnsi="Arial" w:cs="Arial"/>
          <w:bCs/>
          <w:lang w:val="en-AU"/>
        </w:rPr>
        <w:t>a</w:t>
      </w:r>
      <w:proofErr w:type="spellEnd"/>
      <w:r w:rsidRPr="00770416">
        <w:rPr>
          <w:rFonts w:ascii="Arial" w:hAnsi="Arial" w:cs="Arial"/>
          <w:bCs/>
          <w:lang w:val="en-AU"/>
        </w:rPr>
        <w:t xml:space="preserve"> </w:t>
      </w:r>
      <w:r w:rsidR="00CD2204" w:rsidRPr="00770416">
        <w:rPr>
          <w:rFonts w:ascii="Arial" w:hAnsi="Arial" w:cs="Arial"/>
          <w:bCs/>
          <w:lang w:val="en-AU"/>
        </w:rPr>
        <w:t>1</w:t>
      </w:r>
      <w:r w:rsidRPr="00770416">
        <w:rPr>
          <w:rFonts w:ascii="Arial" w:hAnsi="Arial" w:cs="Arial"/>
          <w:bCs/>
          <w:lang w:val="en-AU"/>
        </w:rPr>
        <w:t xml:space="preserve">. </w:t>
      </w:r>
      <w:r w:rsidR="00C50E9B" w:rsidRPr="00770416">
        <w:rPr>
          <w:rFonts w:ascii="Arial" w:hAnsi="Arial" w:cs="Arial"/>
          <w:bCs/>
          <w:lang w:val="en-AU"/>
        </w:rPr>
        <w:br/>
      </w:r>
      <w:proofErr w:type="spellStart"/>
      <w:r w:rsidR="00CD2204" w:rsidRPr="00770416">
        <w:rPr>
          <w:rFonts w:ascii="Arial" w:hAnsi="Arial" w:cs="Arial"/>
          <w:bCs/>
          <w:lang w:val="en-AU"/>
        </w:rPr>
        <w:t>Procesos</w:t>
      </w:r>
      <w:proofErr w:type="spellEnd"/>
      <w:r w:rsidR="00CD2204" w:rsidRPr="00770416">
        <w:rPr>
          <w:rFonts w:ascii="Arial" w:hAnsi="Arial" w:cs="Arial"/>
          <w:bCs/>
          <w:lang w:val="en-AU"/>
        </w:rPr>
        <w:t xml:space="preserve"> y </w:t>
      </w:r>
      <w:proofErr w:type="spellStart"/>
      <w:r w:rsidR="00CD2204" w:rsidRPr="00770416">
        <w:rPr>
          <w:rFonts w:ascii="Arial" w:hAnsi="Arial" w:cs="Arial"/>
          <w:bCs/>
          <w:lang w:val="en-AU"/>
        </w:rPr>
        <w:t>elementos</w:t>
      </w:r>
      <w:proofErr w:type="spellEnd"/>
      <w:r w:rsidR="00CD2204" w:rsidRPr="00770416">
        <w:rPr>
          <w:rFonts w:ascii="Arial" w:hAnsi="Arial" w:cs="Arial"/>
          <w:bCs/>
          <w:lang w:val="en-AU"/>
        </w:rPr>
        <w:t xml:space="preserve"> </w:t>
      </w:r>
      <w:proofErr w:type="gramStart"/>
      <w:r w:rsidR="00CD2204" w:rsidRPr="00770416">
        <w:rPr>
          <w:rFonts w:ascii="Arial" w:hAnsi="Arial" w:cs="Arial"/>
          <w:bCs/>
          <w:lang w:val="en-AU"/>
        </w:rPr>
        <w:t>a</w:t>
      </w:r>
      <w:proofErr w:type="gramEnd"/>
      <w:r w:rsidR="00CD2204" w:rsidRPr="00770416">
        <w:rPr>
          <w:rFonts w:ascii="Arial" w:hAnsi="Arial" w:cs="Arial"/>
          <w:bCs/>
          <w:lang w:val="en-AU"/>
        </w:rPr>
        <w:t xml:space="preserve"> </w:t>
      </w:r>
      <w:proofErr w:type="spellStart"/>
      <w:r w:rsidR="00CD2204" w:rsidRPr="00770416">
        <w:rPr>
          <w:rFonts w:ascii="Arial" w:hAnsi="Arial" w:cs="Arial"/>
          <w:bCs/>
          <w:lang w:val="en-AU"/>
        </w:rPr>
        <w:t>escala</w:t>
      </w:r>
      <w:proofErr w:type="spellEnd"/>
      <w:r w:rsidR="00CD2204" w:rsidRPr="00770416">
        <w:rPr>
          <w:rFonts w:ascii="Arial" w:hAnsi="Arial" w:cs="Arial"/>
          <w:bCs/>
          <w:lang w:val="en-AU"/>
        </w:rPr>
        <w:t xml:space="preserve"> regional y provincial para </w:t>
      </w:r>
      <w:proofErr w:type="spellStart"/>
      <w:r w:rsidR="00CD2204" w:rsidRPr="00770416">
        <w:rPr>
          <w:rFonts w:ascii="Arial" w:hAnsi="Arial" w:cs="Arial"/>
          <w:bCs/>
          <w:lang w:val="en-AU"/>
        </w:rPr>
        <w:t>el</w:t>
      </w:r>
      <w:proofErr w:type="spellEnd"/>
      <w:r w:rsidR="00CD2204" w:rsidRPr="00770416">
        <w:rPr>
          <w:rFonts w:ascii="Arial" w:hAnsi="Arial" w:cs="Arial"/>
          <w:bCs/>
          <w:lang w:val="en-AU"/>
        </w:rPr>
        <w:t xml:space="preserve"> </w:t>
      </w:r>
      <w:proofErr w:type="spellStart"/>
      <w:r w:rsidR="00CD2204" w:rsidRPr="00770416">
        <w:rPr>
          <w:rFonts w:ascii="Arial" w:hAnsi="Arial" w:cs="Arial"/>
          <w:bCs/>
          <w:lang w:val="en-AU"/>
        </w:rPr>
        <w:t>sistema</w:t>
      </w:r>
      <w:proofErr w:type="spellEnd"/>
      <w:r w:rsidR="00CD2204" w:rsidRPr="00770416">
        <w:rPr>
          <w:rFonts w:ascii="Arial" w:hAnsi="Arial" w:cs="Arial"/>
          <w:bCs/>
          <w:lang w:val="en-AU"/>
        </w:rPr>
        <w:t xml:space="preserve"> mineral de Li </w:t>
      </w:r>
      <w:proofErr w:type="spellStart"/>
      <w:r w:rsidR="00CD2204" w:rsidRPr="00770416">
        <w:rPr>
          <w:rFonts w:ascii="Arial" w:hAnsi="Arial" w:cs="Arial"/>
          <w:bCs/>
          <w:lang w:val="en-AU"/>
        </w:rPr>
        <w:t>asociado</w:t>
      </w:r>
      <w:proofErr w:type="spellEnd"/>
      <w:r w:rsidR="00CD2204" w:rsidRPr="00770416">
        <w:rPr>
          <w:rFonts w:ascii="Arial" w:hAnsi="Arial" w:cs="Arial"/>
          <w:bCs/>
          <w:lang w:val="en-AU"/>
        </w:rPr>
        <w:t xml:space="preserve"> a </w:t>
      </w:r>
      <w:proofErr w:type="spellStart"/>
      <w:r w:rsidR="00CD2204" w:rsidRPr="00770416">
        <w:rPr>
          <w:rFonts w:ascii="Arial" w:hAnsi="Arial" w:cs="Arial"/>
          <w:bCs/>
          <w:lang w:val="en-AU"/>
        </w:rPr>
        <w:t>magmatismo</w:t>
      </w:r>
      <w:proofErr w:type="spellEnd"/>
      <w:r w:rsidR="00CD2204" w:rsidRPr="00770416">
        <w:rPr>
          <w:rFonts w:ascii="Arial" w:hAnsi="Arial" w:cs="Arial"/>
          <w:bCs/>
          <w:lang w:val="en-AU"/>
        </w:rPr>
        <w:t xml:space="preserve"> </w:t>
      </w:r>
      <w:proofErr w:type="spellStart"/>
      <w:r w:rsidR="00CD2204" w:rsidRPr="00770416">
        <w:rPr>
          <w:rFonts w:ascii="Arial" w:hAnsi="Arial" w:cs="Arial"/>
          <w:bCs/>
          <w:lang w:val="en-AU"/>
        </w:rPr>
        <w:t>peraluminoso</w:t>
      </w:r>
      <w:proofErr w:type="spellEnd"/>
      <w:r w:rsidRPr="00770416">
        <w:rPr>
          <w:rFonts w:ascii="Arial" w:hAnsi="Arial" w:cs="Arial"/>
          <w:bCs/>
          <w:lang w:val="en-AU"/>
        </w:rPr>
        <w:t>. F: Ferti</w:t>
      </w:r>
      <w:r w:rsidR="00CD2204" w:rsidRPr="00770416">
        <w:rPr>
          <w:rFonts w:ascii="Arial" w:hAnsi="Arial" w:cs="Arial"/>
          <w:bCs/>
          <w:lang w:val="en-AU"/>
        </w:rPr>
        <w:t>lidad</w:t>
      </w:r>
      <w:r w:rsidRPr="00770416">
        <w:rPr>
          <w:rFonts w:ascii="Arial" w:hAnsi="Arial" w:cs="Arial"/>
          <w:bCs/>
          <w:lang w:val="en-AU"/>
        </w:rPr>
        <w:t xml:space="preserve"> / </w:t>
      </w:r>
      <w:r w:rsidR="00CD2204" w:rsidRPr="00770416">
        <w:rPr>
          <w:rFonts w:ascii="Arial" w:hAnsi="Arial" w:cs="Arial"/>
          <w:bCs/>
          <w:lang w:val="en-AU"/>
        </w:rPr>
        <w:t>Fuente</w:t>
      </w:r>
      <w:r w:rsidRPr="00770416">
        <w:rPr>
          <w:rFonts w:ascii="Arial" w:hAnsi="Arial" w:cs="Arial"/>
          <w:bCs/>
          <w:lang w:val="en-AU"/>
        </w:rPr>
        <w:t xml:space="preserve">. G: </w:t>
      </w:r>
      <w:proofErr w:type="spellStart"/>
      <w:r w:rsidR="00CD2204" w:rsidRPr="00770416">
        <w:rPr>
          <w:rFonts w:ascii="Arial" w:hAnsi="Arial" w:cs="Arial"/>
          <w:bCs/>
          <w:lang w:val="en-AU"/>
        </w:rPr>
        <w:t>Geodinámica</w:t>
      </w:r>
      <w:proofErr w:type="spellEnd"/>
      <w:r w:rsidR="00CD2204" w:rsidRPr="00770416">
        <w:rPr>
          <w:rFonts w:ascii="Arial" w:hAnsi="Arial" w:cs="Arial"/>
          <w:bCs/>
          <w:lang w:val="en-AU"/>
        </w:rPr>
        <w:t xml:space="preserve"> </w:t>
      </w:r>
      <w:proofErr w:type="spellStart"/>
      <w:r w:rsidR="00CD2204" w:rsidRPr="00770416">
        <w:rPr>
          <w:rFonts w:ascii="Arial" w:hAnsi="Arial" w:cs="Arial"/>
          <w:bCs/>
          <w:lang w:val="en-AU"/>
        </w:rPr>
        <w:t>favorable</w:t>
      </w:r>
      <w:proofErr w:type="spellEnd"/>
      <w:r w:rsidRPr="00770416">
        <w:rPr>
          <w:rFonts w:ascii="Arial" w:hAnsi="Arial" w:cs="Arial"/>
          <w:bCs/>
          <w:lang w:val="en-AU"/>
        </w:rPr>
        <w:t xml:space="preserve"> (</w:t>
      </w:r>
      <w:r w:rsidR="00CD2204" w:rsidRPr="00770416">
        <w:rPr>
          <w:rFonts w:ascii="Arial" w:hAnsi="Arial" w:cs="Arial"/>
          <w:bCs/>
          <w:lang w:val="en-AU"/>
        </w:rPr>
        <w:t xml:space="preserve">o </w:t>
      </w:r>
      <w:proofErr w:type="spellStart"/>
      <w:r w:rsidR="00CD2204" w:rsidRPr="00770416">
        <w:rPr>
          <w:rFonts w:ascii="Arial" w:hAnsi="Arial" w:cs="Arial"/>
          <w:bCs/>
          <w:lang w:val="en-AU"/>
        </w:rPr>
        <w:t>detonante</w:t>
      </w:r>
      <w:proofErr w:type="spellEnd"/>
      <w:r w:rsidR="00CD2204" w:rsidRPr="00770416">
        <w:rPr>
          <w:rFonts w:ascii="Arial" w:hAnsi="Arial" w:cs="Arial"/>
          <w:bCs/>
          <w:lang w:val="en-AU"/>
        </w:rPr>
        <w:t>)</w:t>
      </w:r>
      <w:r w:rsidRPr="00770416">
        <w:rPr>
          <w:rFonts w:ascii="Arial" w:hAnsi="Arial" w:cs="Arial"/>
          <w:bCs/>
          <w:lang w:val="en-AU"/>
        </w:rPr>
        <w:t xml:space="preserve">. A: </w:t>
      </w:r>
      <w:proofErr w:type="spellStart"/>
      <w:r w:rsidRPr="00770416">
        <w:rPr>
          <w:rFonts w:ascii="Arial" w:hAnsi="Arial" w:cs="Arial"/>
          <w:bCs/>
          <w:lang w:val="en-AU"/>
        </w:rPr>
        <w:t>Ar</w:t>
      </w:r>
      <w:r w:rsidR="00CD2204" w:rsidRPr="00770416">
        <w:rPr>
          <w:rFonts w:ascii="Arial" w:hAnsi="Arial" w:cs="Arial"/>
          <w:bCs/>
          <w:lang w:val="en-AU"/>
        </w:rPr>
        <w:t>quitectura</w:t>
      </w:r>
      <w:proofErr w:type="spellEnd"/>
      <w:r w:rsidRPr="00770416">
        <w:rPr>
          <w:rFonts w:ascii="Arial" w:hAnsi="Arial" w:cs="Arial"/>
          <w:bCs/>
          <w:lang w:val="en-AU"/>
        </w:rPr>
        <w:t xml:space="preserve">. P: </w:t>
      </w:r>
      <w:proofErr w:type="spellStart"/>
      <w:r w:rsidRPr="00770416">
        <w:rPr>
          <w:rFonts w:ascii="Arial" w:hAnsi="Arial" w:cs="Arial"/>
          <w:bCs/>
          <w:lang w:val="en-AU"/>
        </w:rPr>
        <w:t>Precipi</w:t>
      </w:r>
      <w:r w:rsidR="00CD2204" w:rsidRPr="00770416">
        <w:rPr>
          <w:rFonts w:ascii="Arial" w:hAnsi="Arial" w:cs="Arial"/>
          <w:bCs/>
          <w:lang w:val="en-AU"/>
        </w:rPr>
        <w:t>tación</w:t>
      </w:r>
      <w:proofErr w:type="spellEnd"/>
      <w:r w:rsidRPr="00770416">
        <w:rPr>
          <w:rFonts w:ascii="Arial" w:hAnsi="Arial" w:cs="Arial"/>
          <w:bCs/>
          <w:lang w:val="en-AU"/>
        </w:rPr>
        <w:t xml:space="preserve"> / </w:t>
      </w:r>
      <w:proofErr w:type="spellStart"/>
      <w:r w:rsidRPr="00770416">
        <w:rPr>
          <w:rFonts w:ascii="Arial" w:hAnsi="Arial" w:cs="Arial"/>
          <w:bCs/>
          <w:lang w:val="en-AU"/>
        </w:rPr>
        <w:t>De</w:t>
      </w:r>
      <w:r w:rsidR="00CD2204" w:rsidRPr="00770416">
        <w:rPr>
          <w:rFonts w:ascii="Arial" w:hAnsi="Arial" w:cs="Arial"/>
          <w:bCs/>
          <w:lang w:val="en-AU"/>
        </w:rPr>
        <w:t>posición</w:t>
      </w:r>
      <w:proofErr w:type="spellEnd"/>
      <w:r w:rsidRPr="00770416">
        <w:rPr>
          <w:rFonts w:ascii="Arial" w:hAnsi="Arial" w:cs="Arial"/>
          <w:bCs/>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7D331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7D3312" w:rsidRDefault="000A6492" w:rsidP="007D3312">
            <w:pPr>
              <w:widowControl w:val="0"/>
              <w:spacing w:after="0" w:line="240" w:lineRule="auto"/>
              <w:rPr>
                <w:rFonts w:ascii="Arial" w:eastAsia="Times New Roman" w:hAnsi="Arial" w:cs="Arial"/>
                <w:sz w:val="14"/>
                <w:szCs w:val="14"/>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7D3312" w:rsidRDefault="000A6492" w:rsidP="007D3312">
            <w:pPr>
              <w:widowControl w:val="0"/>
              <w:spacing w:after="0" w:line="240" w:lineRule="auto"/>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7D3312" w:rsidRDefault="00C056E8"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7D3312" w:rsidRDefault="00C056E8"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ESCALA PROVINCIAL</w:t>
            </w:r>
          </w:p>
        </w:tc>
      </w:tr>
      <w:tr w:rsidR="00C056E8" w:rsidRPr="007D331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7D3312" w:rsidRDefault="000A6492"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7D3312" w:rsidRDefault="000A6492"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7D3312" w:rsidRDefault="000A6492" w:rsidP="007D3312">
            <w:pPr>
              <w:widowControl w:val="0"/>
              <w:spacing w:after="0" w:line="240" w:lineRule="auto"/>
              <w:rPr>
                <w:rFonts w:ascii="Arial" w:eastAsia="Times New Roman" w:hAnsi="Arial" w:cs="Arial"/>
                <w:b/>
                <w:bCs/>
                <w:color w:val="000000"/>
                <w:sz w:val="14"/>
                <w:szCs w:val="14"/>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7D3312" w:rsidRDefault="000A6492" w:rsidP="007D3312">
            <w:pPr>
              <w:widowControl w:val="0"/>
              <w:spacing w:after="0" w:line="240" w:lineRule="auto"/>
              <w:rPr>
                <w:rFonts w:ascii="Arial" w:eastAsia="Times New Roman" w:hAnsi="Arial" w:cs="Arial"/>
                <w:b/>
                <w:bCs/>
                <w:color w:val="000000"/>
                <w:sz w:val="14"/>
                <w:szCs w:val="14"/>
                <w:lang w:eastAsia="es-PE"/>
              </w:rPr>
            </w:pPr>
          </w:p>
        </w:tc>
      </w:tr>
      <w:tr w:rsidR="00293DE3" w:rsidRPr="007D331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7D3312" w:rsidRDefault="00293DE3" w:rsidP="007D3312">
            <w:pPr>
              <w:widowControl w:val="0"/>
              <w:spacing w:after="0" w:line="240" w:lineRule="auto"/>
              <w:jc w:val="center"/>
              <w:rPr>
                <w:rFonts w:ascii="Arial" w:eastAsia="Times New Roman" w:hAnsi="Arial" w:cs="Arial"/>
                <w:b/>
                <w:bCs/>
                <w:color w:val="FFFFFF"/>
                <w:sz w:val="14"/>
                <w:szCs w:val="14"/>
                <w:lang w:eastAsia="es-PE"/>
              </w:rPr>
            </w:pPr>
            <w:r w:rsidRPr="007D3312">
              <w:rPr>
                <w:rFonts w:ascii="Arial" w:eastAsia="Times New Roman" w:hAnsi="Arial" w:cs="Arial"/>
                <w:b/>
                <w:bCs/>
                <w:color w:val="FFFFFF"/>
                <w:sz w:val="14"/>
                <w:szCs w:val="14"/>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7D3312" w:rsidRDefault="00293DE3"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7D3312" w:rsidRDefault="00293DE3"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7D3312" w:rsidRDefault="00293DE3" w:rsidP="007D3312">
            <w:pPr>
              <w:widowControl w:val="0"/>
              <w:spacing w:after="0" w:line="240" w:lineRule="auto"/>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7D3312" w:rsidRDefault="00293DE3" w:rsidP="007D3312">
            <w:pPr>
              <w:pStyle w:val="NormalWeb"/>
              <w:widowControl w:val="0"/>
              <w:spacing w:before="0" w:beforeAutospacing="0" w:after="0" w:afterAutospacing="0"/>
              <w:jc w:val="center"/>
              <w:rPr>
                <w:rFonts w:ascii="Arial" w:hAnsi="Arial" w:cs="Arial"/>
                <w:b/>
                <w:bCs/>
                <w:sz w:val="14"/>
                <w:szCs w:val="14"/>
                <w:lang w:val="en-AU"/>
              </w:rPr>
            </w:pPr>
            <w:r w:rsidRPr="007D3312">
              <w:rPr>
                <w:rFonts w:ascii="Arial" w:hAnsi="Arial" w:cs="Arial"/>
                <w:b/>
                <w:bCs/>
                <w:sz w:val="14"/>
                <w:szCs w:val="14"/>
                <w:lang w:val="en-AU"/>
              </w:rPr>
              <w:t>CRITERIOS DE REPRESENTACIÓN DE ELEMENTOS OBJETIVO (</w:t>
            </w:r>
            <w:proofErr w:type="spellStart"/>
            <w:r w:rsidRPr="007D3312">
              <w:rPr>
                <w:rFonts w:ascii="Arial" w:hAnsi="Arial" w:cs="Arial"/>
                <w:b/>
                <w:bCs/>
                <w:i/>
                <w:iCs/>
                <w:sz w:val="14"/>
                <w:szCs w:val="14"/>
                <w:lang w:val="en-AU"/>
              </w:rPr>
              <w:t>mapas</w:t>
            </w:r>
            <w:proofErr w:type="spellEnd"/>
            <w:r w:rsidRPr="007D3312">
              <w:rPr>
                <w:rFonts w:ascii="Arial" w:hAnsi="Arial" w:cs="Arial"/>
                <w:b/>
                <w:bCs/>
                <w:i/>
                <w:iCs/>
                <w:sz w:val="14"/>
                <w:szCs w:val="14"/>
                <w:lang w:val="en-AU"/>
              </w:rPr>
              <w:t xml:space="preserve"> </w:t>
            </w:r>
            <w:proofErr w:type="spellStart"/>
            <w:r w:rsidRPr="007D3312">
              <w:rPr>
                <w:rFonts w:ascii="Arial" w:hAnsi="Arial" w:cs="Arial"/>
                <w:b/>
                <w:bCs/>
                <w:i/>
                <w:iCs/>
                <w:sz w:val="14"/>
                <w:szCs w:val="14"/>
                <w:lang w:val="en-AU"/>
              </w:rPr>
              <w:t>predictores</w:t>
            </w:r>
            <w:proofErr w:type="spellEnd"/>
            <w:r w:rsidRPr="007D3312">
              <w:rPr>
                <w:rFonts w:ascii="Arial" w:hAnsi="Arial" w:cs="Arial"/>
                <w:b/>
                <w:bCs/>
                <w:sz w:val="14"/>
                <w:szCs w:val="14"/>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Elementos asociados al Li (Sn, Ta, Cs, Nb, U).</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4352F">
              <w:rPr>
                <w:rFonts w:ascii="Arial" w:eastAsia="Times New Roman" w:hAnsi="Arial" w:cs="Arial"/>
                <w:color w:val="000000"/>
                <w:sz w:val="14"/>
                <w:szCs w:val="14"/>
                <w:lang w:val="it-IT" w:eastAsia="es-PE"/>
              </w:rPr>
              <w:t xml:space="preserve">Whole rock geochemistry of Sn, Ta, Cs. </w:t>
            </w:r>
            <w:r w:rsidRPr="007D3312">
              <w:rPr>
                <w:rFonts w:ascii="Arial" w:eastAsia="Times New Roman" w:hAnsi="Arial" w:cs="Arial"/>
                <w:color w:val="000000"/>
                <w:sz w:val="14"/>
                <w:szCs w:val="14"/>
                <w:lang w:eastAsia="es-PE"/>
              </w:rPr>
              <w:t>Nb, U.</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hAnsi="Arial" w:cs="Arial"/>
                <w:b/>
                <w:bCs/>
                <w:sz w:val="14"/>
                <w:szCs w:val="14"/>
                <w:lang w:val="en-AU"/>
              </w:rPr>
              <w:t>CRITERIOS DE REPRESENTACIÓN DE ELEMENTOS OBJETIVO (</w:t>
            </w:r>
            <w:proofErr w:type="spellStart"/>
            <w:r w:rsidRPr="007D3312">
              <w:rPr>
                <w:rFonts w:ascii="Arial" w:hAnsi="Arial" w:cs="Arial"/>
                <w:b/>
                <w:bCs/>
                <w:i/>
                <w:iCs/>
                <w:sz w:val="14"/>
                <w:szCs w:val="14"/>
                <w:lang w:val="en-AU"/>
              </w:rPr>
              <w:t>mapas</w:t>
            </w:r>
            <w:proofErr w:type="spellEnd"/>
            <w:r w:rsidRPr="007D3312">
              <w:rPr>
                <w:rFonts w:ascii="Arial" w:hAnsi="Arial" w:cs="Arial"/>
                <w:b/>
                <w:bCs/>
                <w:i/>
                <w:iCs/>
                <w:sz w:val="14"/>
                <w:szCs w:val="14"/>
                <w:lang w:val="en-AU"/>
              </w:rPr>
              <w:t xml:space="preserve"> </w:t>
            </w:r>
            <w:proofErr w:type="spellStart"/>
            <w:r w:rsidRPr="007D3312">
              <w:rPr>
                <w:rFonts w:ascii="Arial" w:hAnsi="Arial" w:cs="Arial"/>
                <w:b/>
                <w:bCs/>
                <w:i/>
                <w:iCs/>
                <w:sz w:val="14"/>
                <w:szCs w:val="14"/>
                <w:lang w:val="en-AU"/>
              </w:rPr>
              <w:t>predictores</w:t>
            </w:r>
            <w:proofErr w:type="spellEnd"/>
            <w:r w:rsidRPr="007D3312">
              <w:rPr>
                <w:rFonts w:ascii="Arial" w:hAnsi="Arial" w:cs="Arial"/>
                <w:b/>
                <w:bCs/>
                <w:sz w:val="14"/>
                <w:szCs w:val="14"/>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p99 </w:t>
            </w:r>
            <w:r w:rsidR="00C056E8" w:rsidRPr="007D3312">
              <w:rPr>
                <w:rFonts w:ascii="Arial" w:eastAsia="Times New Roman" w:hAnsi="Arial" w:cs="Arial"/>
                <w:color w:val="000000"/>
                <w:sz w:val="14"/>
                <w:szCs w:val="14"/>
                <w:lang w:eastAsia="es-PE"/>
              </w:rPr>
              <w:t xml:space="preserve">de geoquímica de </w:t>
            </w:r>
            <w:r w:rsidRPr="007D3312">
              <w:rPr>
                <w:rFonts w:ascii="Arial" w:eastAsia="Times New Roman" w:hAnsi="Arial" w:cs="Arial"/>
                <w:color w:val="000000"/>
                <w:sz w:val="14"/>
                <w:szCs w:val="14"/>
                <w:lang w:eastAsia="es-PE"/>
              </w:rPr>
              <w:t>Sn, Ta, Cs. Nb, U</w:t>
            </w:r>
            <w:r w:rsidR="00C056E8" w:rsidRPr="007D3312">
              <w:rPr>
                <w:rFonts w:ascii="Arial" w:eastAsia="Times New Roman" w:hAnsi="Arial" w:cs="Arial"/>
                <w:color w:val="000000"/>
                <w:sz w:val="14"/>
                <w:szCs w:val="14"/>
                <w:lang w:eastAsia="es-PE"/>
              </w:rPr>
              <w:t>.</w:t>
            </w:r>
          </w:p>
        </w:tc>
      </w:tr>
      <w:tr w:rsidR="00C056E8" w:rsidRPr="007D331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1D32694E" w:rsidR="00293DE3" w:rsidRPr="007D3312" w:rsidRDefault="00293DE3" w:rsidP="00A432C5">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Discontinuidades </w:t>
            </w:r>
            <w:proofErr w:type="spellStart"/>
            <w:r w:rsidRPr="007D3312">
              <w:rPr>
                <w:rFonts w:ascii="Arial" w:eastAsia="Times New Roman" w:hAnsi="Arial" w:cs="Arial"/>
                <w:color w:val="000000"/>
                <w:sz w:val="14"/>
                <w:szCs w:val="14"/>
                <w:lang w:eastAsia="es-PE"/>
              </w:rPr>
              <w:t>subverticales</w:t>
            </w:r>
            <w:proofErr w:type="spellEnd"/>
            <w:r w:rsidR="00A432C5">
              <w:rPr>
                <w:rFonts w:ascii="Arial" w:eastAsia="Times New Roman" w:hAnsi="Arial" w:cs="Arial"/>
                <w:color w:val="000000"/>
                <w:sz w:val="14"/>
                <w:szCs w:val="14"/>
                <w:lang w:eastAsia="es-PE"/>
              </w:rPr>
              <w:t>,</w:t>
            </w:r>
            <w:r w:rsidRPr="007D3312">
              <w:rPr>
                <w:rFonts w:ascii="Arial" w:eastAsia="Times New Roman" w:hAnsi="Arial" w:cs="Arial"/>
                <w:color w:val="000000"/>
                <w:sz w:val="14"/>
                <w:szCs w:val="14"/>
                <w:lang w:eastAsia="es-PE"/>
              </w:rPr>
              <w:t xml:space="preserve"> ascenso de magma mantélico </w:t>
            </w:r>
            <w:proofErr w:type="spellStart"/>
            <w:r w:rsidRPr="007D3312">
              <w:rPr>
                <w:rFonts w:ascii="Arial" w:eastAsia="Times New Roman" w:hAnsi="Arial" w:cs="Arial"/>
                <w:color w:val="000000"/>
                <w:sz w:val="14"/>
                <w:szCs w:val="14"/>
                <w:lang w:eastAsia="es-PE"/>
              </w:rPr>
              <w:t>máfico</w:t>
            </w:r>
            <w:proofErr w:type="spellEnd"/>
            <w:r w:rsidRPr="007D3312">
              <w:rPr>
                <w:rFonts w:ascii="Arial" w:eastAsia="Times New Roman" w:hAnsi="Arial" w:cs="Arial"/>
                <w:color w:val="000000"/>
                <w:sz w:val="14"/>
                <w:szCs w:val="14"/>
                <w:lang w:eastAsia="es-PE"/>
              </w:rPr>
              <w:t>.</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 xml:space="preserve">Falla </w:t>
            </w:r>
            <w:proofErr w:type="spellStart"/>
            <w:r w:rsidRPr="007D3312">
              <w:rPr>
                <w:rFonts w:ascii="Arial" w:eastAsia="Times New Roman" w:hAnsi="Arial" w:cs="Arial"/>
                <w:color w:val="000000"/>
                <w:sz w:val="14"/>
                <w:szCs w:val="14"/>
                <w:lang w:eastAsia="es-PE"/>
              </w:rPr>
              <w:t>translitosférica</w:t>
            </w:r>
            <w:proofErr w:type="spellEnd"/>
            <w:r w:rsidRPr="007D3312">
              <w:rPr>
                <w:rFonts w:ascii="Arial" w:eastAsia="Times New Roman" w:hAnsi="Arial" w:cs="Arial"/>
                <w:color w:val="000000"/>
                <w:sz w:val="14"/>
                <w:szCs w:val="14"/>
                <w:lang w:eastAsia="es-PE"/>
              </w:rPr>
              <w:t xml:space="preserve"> (FTL) -(SF-UUAC).</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 (60 km) al (SF-UUAC).</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7508B061"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 xml:space="preserve">(FTL) integrada con fallas y lineamientos de la CGN al 50k y 100k, </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Densidad de lineamientos.</w:t>
            </w:r>
          </w:p>
        </w:tc>
      </w:tr>
      <w:tr w:rsidR="00C056E8" w:rsidRPr="007D331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1FE8D3C"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Eventos de origen mantélico que </w:t>
            </w:r>
            <w:proofErr w:type="spellStart"/>
            <w:r w:rsidRPr="007D3312">
              <w:rPr>
                <w:rFonts w:ascii="Arial" w:eastAsia="Times New Roman" w:hAnsi="Arial" w:cs="Arial"/>
                <w:color w:val="000000"/>
                <w:sz w:val="14"/>
                <w:szCs w:val="14"/>
                <w:lang w:eastAsia="es-PE"/>
              </w:rPr>
              <w:t>remobilicen</w:t>
            </w:r>
            <w:proofErr w:type="spellEnd"/>
            <w:r w:rsidRPr="007D3312">
              <w:rPr>
                <w:rFonts w:ascii="Arial" w:eastAsia="Times New Roman" w:hAnsi="Arial" w:cs="Arial"/>
                <w:color w:val="000000"/>
                <w:sz w:val="14"/>
                <w:szCs w:val="14"/>
                <w:lang w:eastAsia="es-PE"/>
              </w:rPr>
              <w:t xml:space="preserve">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4352F">
              <w:rPr>
                <w:rFonts w:ascii="Arial" w:eastAsia="Times New Roman" w:hAnsi="Arial" w:cs="Arial"/>
                <w:color w:val="000000"/>
                <w:sz w:val="14"/>
                <w:szCs w:val="14"/>
                <w:lang w:val="it-IT" w:eastAsia="es-PE"/>
              </w:rPr>
              <w:t xml:space="preserve">‘Mitu 240-180 Ma (’Mitu s.l.‘), Tacaza 30-0 Ma (’Tacaza’ s.l.). </w:t>
            </w:r>
            <w:r w:rsidRPr="007D3312">
              <w:rPr>
                <w:rFonts w:ascii="Arial" w:eastAsia="Times New Roman" w:hAnsi="Arial" w:cs="Arial"/>
                <w:color w:val="000000"/>
                <w:sz w:val="14"/>
                <w:szCs w:val="14"/>
                <w:lang w:eastAsia="es-PE"/>
              </w:rPr>
              <w:t>y Neógeno (cubierto).</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543511C8"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 xml:space="preserve">Magma </w:t>
            </w:r>
            <w:proofErr w:type="spellStart"/>
            <w:r w:rsidRPr="007D3312">
              <w:rPr>
                <w:rFonts w:ascii="Arial" w:eastAsia="Times New Roman" w:hAnsi="Arial" w:cs="Arial"/>
                <w:color w:val="000000"/>
                <w:sz w:val="14"/>
                <w:szCs w:val="14"/>
                <w:lang w:eastAsia="es-PE"/>
              </w:rPr>
              <w:t>peraluminoso</w:t>
            </w:r>
            <w:proofErr w:type="spellEnd"/>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r>
      <w:tr w:rsidR="00C056E8" w:rsidRPr="007D331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D7CFD9C" w:rsidR="00293DE3" w:rsidRPr="007D3312" w:rsidRDefault="00293DE3"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Enriquecimiento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Basamento </w:t>
            </w:r>
            <w:proofErr w:type="spellStart"/>
            <w:r w:rsidRPr="007D3312">
              <w:rPr>
                <w:rFonts w:ascii="Arial" w:eastAsia="Times New Roman" w:hAnsi="Arial" w:cs="Arial"/>
                <w:color w:val="000000"/>
                <w:sz w:val="14"/>
                <w:szCs w:val="14"/>
                <w:lang w:eastAsia="es-PE"/>
              </w:rPr>
              <w:t>metapelítico</w:t>
            </w:r>
            <w:proofErr w:type="spellEnd"/>
            <w:r w:rsidRPr="007D3312">
              <w:rPr>
                <w:rFonts w:ascii="Arial" w:eastAsia="Times New Roman" w:hAnsi="Arial" w:cs="Arial"/>
                <w:color w:val="000000"/>
                <w:sz w:val="14"/>
                <w:szCs w:val="14"/>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4D73F848" w:rsidR="00293DE3" w:rsidRPr="007D3312" w:rsidRDefault="00A432C5" w:rsidP="00A432C5">
            <w:pPr>
              <w:pStyle w:val="NormalWeb"/>
              <w:widowControl w:val="0"/>
              <w:spacing w:before="0" w:beforeAutospacing="0" w:after="0" w:afterAutospacing="0"/>
              <w:jc w:val="center"/>
              <w:rPr>
                <w:rFonts w:ascii="Arial" w:hAnsi="Arial" w:cs="Arial"/>
                <w:sz w:val="14"/>
                <w:szCs w:val="14"/>
                <w:lang w:val="en-AU"/>
              </w:rPr>
            </w:pPr>
            <w:proofErr w:type="spellStart"/>
            <w:r>
              <w:rPr>
                <w:rFonts w:ascii="Arial" w:hAnsi="Arial" w:cs="Arial"/>
                <w:sz w:val="14"/>
                <w:szCs w:val="14"/>
                <w:lang w:val="en-AU"/>
              </w:rPr>
              <w:t>P</w:t>
            </w:r>
            <w:r w:rsidR="00293DE3" w:rsidRPr="007D3312">
              <w:rPr>
                <w:rFonts w:ascii="Arial" w:hAnsi="Arial" w:cs="Arial"/>
                <w:sz w:val="14"/>
                <w:szCs w:val="14"/>
                <w:lang w:val="en-AU"/>
              </w:rPr>
              <w:t>rofundización</w:t>
            </w:r>
            <w:proofErr w:type="spellEnd"/>
            <w:r w:rsidR="00293DE3" w:rsidRPr="007D3312">
              <w:rPr>
                <w:rFonts w:ascii="Arial" w:hAnsi="Arial" w:cs="Arial"/>
                <w:sz w:val="14"/>
                <w:szCs w:val="14"/>
                <w:lang w:val="en-AU"/>
              </w:rPr>
              <w:t xml:space="preserve"> de la </w:t>
            </w:r>
            <w:proofErr w:type="spellStart"/>
            <w:r w:rsidR="00293DE3" w:rsidRPr="007D3312">
              <w:rPr>
                <w:rFonts w:ascii="Arial" w:hAnsi="Arial" w:cs="Arial"/>
                <w:sz w:val="14"/>
                <w:szCs w:val="14"/>
                <w:lang w:val="en-AU"/>
              </w:rPr>
              <w:t>cuenca</w:t>
            </w:r>
            <w:proofErr w:type="spellEnd"/>
            <w:r w:rsidR="00293DE3" w:rsidRPr="007D3312">
              <w:rPr>
                <w:rFonts w:ascii="Arial" w:hAnsi="Arial" w:cs="Arial"/>
                <w:sz w:val="14"/>
                <w:szCs w:val="14"/>
                <w:lang w:val="en-AU"/>
              </w:rPr>
              <w:t xml:space="preserve"> O – D </w:t>
            </w:r>
            <w:proofErr w:type="spellStart"/>
            <w:r w:rsidR="00293DE3" w:rsidRPr="007D3312">
              <w:rPr>
                <w:rFonts w:ascii="Arial" w:hAnsi="Arial" w:cs="Arial"/>
                <w:sz w:val="14"/>
                <w:szCs w:val="14"/>
                <w:lang w:val="en-AU"/>
              </w:rPr>
              <w:t>desde</w:t>
            </w:r>
            <w:proofErr w:type="spellEnd"/>
            <w:r w:rsidR="00293DE3" w:rsidRPr="007D3312">
              <w:rPr>
                <w:rFonts w:ascii="Arial" w:hAnsi="Arial" w:cs="Arial"/>
                <w:sz w:val="14"/>
                <w:szCs w:val="14"/>
                <w:lang w:val="en-AU"/>
              </w:rPr>
              <w:t xml:space="preserve"> </w:t>
            </w:r>
            <w:proofErr w:type="spellStart"/>
            <w:r w:rsidR="00293DE3" w:rsidRPr="007D3312">
              <w:rPr>
                <w:rFonts w:ascii="Arial" w:hAnsi="Arial" w:cs="Arial"/>
                <w:sz w:val="14"/>
                <w:szCs w:val="14"/>
                <w:lang w:val="en-AU"/>
              </w:rPr>
              <w:t>el</w:t>
            </w:r>
            <w:proofErr w:type="spellEnd"/>
            <w:r w:rsidR="00293DE3" w:rsidRPr="007D3312">
              <w:rPr>
                <w:rFonts w:ascii="Arial" w:hAnsi="Arial" w:cs="Arial"/>
                <w:sz w:val="14"/>
                <w:szCs w:val="14"/>
                <w:lang w:val="en-AU"/>
              </w:rPr>
              <w:t xml:space="preserve"> SO hasta </w:t>
            </w:r>
            <w:proofErr w:type="spellStart"/>
            <w:r w:rsidR="00293DE3" w:rsidRPr="007D3312">
              <w:rPr>
                <w:rFonts w:ascii="Arial" w:hAnsi="Arial" w:cs="Arial"/>
                <w:sz w:val="14"/>
                <w:szCs w:val="14"/>
                <w:lang w:val="en-AU"/>
              </w:rPr>
              <w:t>el</w:t>
            </w:r>
            <w:proofErr w:type="spellEnd"/>
            <w:r w:rsidR="00293DE3" w:rsidRPr="007D3312">
              <w:rPr>
                <w:rFonts w:ascii="Arial" w:hAnsi="Arial" w:cs="Arial"/>
                <w:sz w:val="14"/>
                <w:szCs w:val="14"/>
                <w:lang w:val="en-AU"/>
              </w:rPr>
              <w:t xml:space="preserve"> NE.</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Gravimetría (bajos gravimétricos).</w:t>
            </w:r>
          </w:p>
        </w:tc>
      </w:tr>
      <w:tr w:rsidR="00C056E8" w:rsidRPr="007D3312" w14:paraId="780C2661" w14:textId="77777777" w:rsidTr="00A432C5">
        <w:trPr>
          <w:trHeight w:val="48"/>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p>
        </w:tc>
      </w:tr>
      <w:tr w:rsidR="00C056E8" w:rsidRPr="007D3312" w14:paraId="4A8908FE" w14:textId="77777777" w:rsidTr="00A432C5">
        <w:trPr>
          <w:trHeight w:val="634"/>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F19EFBD"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Enriquecimiento en unidades </w:t>
            </w:r>
            <w:proofErr w:type="spellStart"/>
            <w:r w:rsidRPr="007D3312">
              <w:rPr>
                <w:rFonts w:ascii="Arial" w:eastAsia="Times New Roman" w:hAnsi="Arial" w:cs="Arial"/>
                <w:color w:val="000000"/>
                <w:sz w:val="14"/>
                <w:szCs w:val="14"/>
                <w:lang w:eastAsia="es-PE"/>
              </w:rPr>
              <w:t>pelíticas</w:t>
            </w:r>
            <w:proofErr w:type="spellEnd"/>
            <w:r w:rsidRPr="007D3312">
              <w:rPr>
                <w:rFonts w:ascii="Arial" w:eastAsia="Times New Roman" w:hAnsi="Arial" w:cs="Arial"/>
                <w:color w:val="000000"/>
                <w:sz w:val="14"/>
                <w:szCs w:val="14"/>
                <w:lang w:eastAsia="es-PE"/>
              </w:rPr>
              <w:t>.</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Unidades </w:t>
            </w:r>
            <w:proofErr w:type="spellStart"/>
            <w:r w:rsidRPr="007D3312">
              <w:rPr>
                <w:rFonts w:ascii="Arial" w:eastAsia="Times New Roman" w:hAnsi="Arial" w:cs="Arial"/>
                <w:color w:val="000000"/>
                <w:sz w:val="14"/>
                <w:szCs w:val="14"/>
                <w:lang w:eastAsia="es-PE"/>
              </w:rPr>
              <w:t>pelíticas</w:t>
            </w:r>
            <w:proofErr w:type="spellEnd"/>
            <w:r w:rsidRPr="007D3312">
              <w:rPr>
                <w:rFonts w:ascii="Arial" w:eastAsia="Times New Roman" w:hAnsi="Arial" w:cs="Arial"/>
                <w:color w:val="000000"/>
                <w:sz w:val="14"/>
                <w:szCs w:val="14"/>
                <w:lang w:eastAsia="es-PE"/>
              </w:rPr>
              <w:t xml:space="preserve">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634" w:type="dxa"/>
            <w:vAlign w:val="center"/>
            <w:hideMark/>
          </w:tcPr>
          <w:p w14:paraId="1AD723E7" w14:textId="77777777" w:rsidR="00293DE3" w:rsidRPr="007D3312" w:rsidRDefault="00293DE3" w:rsidP="007D3312">
            <w:pPr>
              <w:widowControl w:val="0"/>
              <w:spacing w:after="0" w:line="240" w:lineRule="auto"/>
              <w:rPr>
                <w:rFonts w:ascii="Arial" w:eastAsia="Times New Roman" w:hAnsi="Arial" w:cs="Arial"/>
                <w:sz w:val="14"/>
                <w:szCs w:val="14"/>
                <w:lang w:eastAsia="es-PE"/>
              </w:rPr>
            </w:pPr>
          </w:p>
        </w:tc>
      </w:tr>
    </w:tbl>
    <w:bookmarkEnd w:id="1"/>
    <w:p w14:paraId="43A60608" w14:textId="307B312E" w:rsidR="000A6492" w:rsidRPr="00770416" w:rsidRDefault="00C50E9B" w:rsidP="00770416">
      <w:pPr>
        <w:spacing w:after="0" w:line="30" w:lineRule="atLeast"/>
        <w:jc w:val="both"/>
        <w:rPr>
          <w:rFonts w:ascii="Arial" w:hAnsi="Arial" w:cs="Arial"/>
          <w:noProof/>
        </w:rPr>
      </w:pPr>
      <w:r w:rsidRPr="00770416">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r w:rsidR="00C81D52">
        <w:rPr>
          <w:rFonts w:ascii="Arial" w:hAnsi="Arial" w:cs="Arial"/>
          <w:noProof/>
        </w:rPr>
        <w:t xml:space="preserve"> (Figura 1).</w:t>
      </w:r>
    </w:p>
    <w:p w14:paraId="2FAD4F8B" w14:textId="63C66D69" w:rsidR="00C50E9B" w:rsidRPr="00770416" w:rsidRDefault="00C50E9B" w:rsidP="00770416">
      <w:pPr>
        <w:keepNext/>
        <w:tabs>
          <w:tab w:val="left" w:pos="2825"/>
        </w:tabs>
        <w:spacing w:after="0" w:line="30" w:lineRule="atLeast"/>
        <w:jc w:val="center"/>
        <w:rPr>
          <w:rFonts w:ascii="Arial" w:hAnsi="Arial" w:cs="Arial"/>
        </w:rPr>
      </w:pPr>
      <w:r w:rsidRPr="00770416">
        <w:rPr>
          <w:rFonts w:ascii="Arial" w:hAnsi="Arial" w:cs="Arial"/>
          <w:noProof/>
        </w:rPr>
        <w:drawing>
          <wp:inline distT="0" distB="0" distL="0" distR="0" wp14:anchorId="4E603773" wp14:editId="1EE82820">
            <wp:extent cx="5399614" cy="2849880"/>
            <wp:effectExtent l="0" t="0" r="0" b="7620"/>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00040" cy="2850105"/>
                    </a:xfrm>
                    <a:prstGeom prst="rect">
                      <a:avLst/>
                    </a:prstGeom>
                  </pic:spPr>
                </pic:pic>
              </a:graphicData>
            </a:graphic>
          </wp:inline>
        </w:drawing>
      </w:r>
    </w:p>
    <w:p w14:paraId="365614C3" w14:textId="256CBFC8" w:rsidR="000A6492" w:rsidRPr="00770416" w:rsidRDefault="00C50E9B" w:rsidP="00770416">
      <w:pPr>
        <w:pStyle w:val="Descripcin"/>
        <w:spacing w:after="0" w:line="30" w:lineRule="atLeast"/>
        <w:jc w:val="center"/>
        <w:rPr>
          <w:rFonts w:ascii="Arial" w:hAnsi="Arial" w:cs="Arial"/>
          <w:i w:val="0"/>
          <w:iCs w:val="0"/>
          <w:noProof/>
          <w:color w:val="auto"/>
          <w:sz w:val="22"/>
          <w:szCs w:val="22"/>
        </w:rPr>
      </w:pPr>
      <w:r w:rsidRPr="00770416">
        <w:rPr>
          <w:rFonts w:ascii="Arial" w:hAnsi="Arial" w:cs="Arial"/>
          <w:i w:val="0"/>
          <w:iCs w:val="0"/>
          <w:color w:val="auto"/>
          <w:sz w:val="22"/>
          <w:szCs w:val="22"/>
        </w:rPr>
        <w:t xml:space="preserve">Figura </w:t>
      </w:r>
      <w:r w:rsidR="00C81D52">
        <w:rPr>
          <w:rFonts w:ascii="Arial" w:hAnsi="Arial" w:cs="Arial"/>
          <w:i w:val="0"/>
          <w:iCs w:val="0"/>
          <w:color w:val="auto"/>
          <w:sz w:val="22"/>
          <w:szCs w:val="22"/>
        </w:rPr>
        <w:t>1.</w:t>
      </w:r>
      <w:r w:rsidRPr="00770416">
        <w:rPr>
          <w:rFonts w:ascii="Arial" w:hAnsi="Arial" w:cs="Arial"/>
          <w:i w:val="0"/>
          <w:iCs w:val="0"/>
          <w:color w:val="auto"/>
          <w:sz w:val="22"/>
          <w:szCs w:val="22"/>
        </w:rPr>
        <w:t xml:space="preserve"> Mapas de </w:t>
      </w:r>
      <w:proofErr w:type="spellStart"/>
      <w:r w:rsidRPr="00770416">
        <w:rPr>
          <w:rFonts w:ascii="Arial" w:hAnsi="Arial" w:cs="Arial"/>
          <w:i w:val="0"/>
          <w:iCs w:val="0"/>
          <w:color w:val="auto"/>
          <w:sz w:val="22"/>
          <w:szCs w:val="22"/>
        </w:rPr>
        <w:t>prospectividad</w:t>
      </w:r>
      <w:proofErr w:type="spellEnd"/>
      <w:r w:rsidRPr="00770416">
        <w:rPr>
          <w:rFonts w:ascii="Arial" w:hAnsi="Arial" w:cs="Arial"/>
          <w:i w:val="0"/>
          <w:iCs w:val="0"/>
          <w:color w:val="auto"/>
          <w:sz w:val="22"/>
          <w:szCs w:val="22"/>
        </w:rPr>
        <w:t xml:space="preserve"> mineral provinciales obtenidos por los algoritmos de </w:t>
      </w:r>
      <w:proofErr w:type="spellStart"/>
      <w:r w:rsidRPr="00770416">
        <w:rPr>
          <w:rFonts w:ascii="Arial" w:hAnsi="Arial" w:cs="Arial"/>
          <w:i w:val="0"/>
          <w:iCs w:val="0"/>
          <w:color w:val="auto"/>
          <w:sz w:val="22"/>
          <w:szCs w:val="22"/>
        </w:rPr>
        <w:t>random</w:t>
      </w:r>
      <w:proofErr w:type="spellEnd"/>
      <w:r w:rsidRPr="00770416">
        <w:rPr>
          <w:rFonts w:ascii="Arial" w:hAnsi="Arial" w:cs="Arial"/>
          <w:i w:val="0"/>
          <w:iCs w:val="0"/>
          <w:color w:val="auto"/>
          <w:sz w:val="22"/>
          <w:szCs w:val="22"/>
        </w:rPr>
        <w:t xml:space="preserve"> </w:t>
      </w:r>
      <w:proofErr w:type="spellStart"/>
      <w:r w:rsidRPr="00770416">
        <w:rPr>
          <w:rFonts w:ascii="Arial" w:hAnsi="Arial" w:cs="Arial"/>
          <w:i w:val="0"/>
          <w:iCs w:val="0"/>
          <w:color w:val="auto"/>
          <w:sz w:val="22"/>
          <w:szCs w:val="22"/>
        </w:rPr>
        <w:t>forest</w:t>
      </w:r>
      <w:proofErr w:type="spellEnd"/>
      <w:r w:rsidRPr="00770416">
        <w:rPr>
          <w:rFonts w:ascii="Arial" w:hAnsi="Arial" w:cs="Arial"/>
          <w:i w:val="0"/>
          <w:iCs w:val="0"/>
          <w:color w:val="auto"/>
          <w:sz w:val="22"/>
          <w:szCs w:val="22"/>
        </w:rPr>
        <w:t xml:space="preserve"> (izquierda) y redes neuronales artificiales de perceptrón multicapa (derecha) para el sistema mineral de Li asociado a magmatismo </w:t>
      </w:r>
      <w:proofErr w:type="spellStart"/>
      <w:r w:rsidRPr="00770416">
        <w:rPr>
          <w:rFonts w:ascii="Arial" w:hAnsi="Arial" w:cs="Arial"/>
          <w:i w:val="0"/>
          <w:iCs w:val="0"/>
          <w:color w:val="auto"/>
          <w:sz w:val="22"/>
          <w:szCs w:val="22"/>
        </w:rPr>
        <w:t>peraluminoso</w:t>
      </w:r>
      <w:proofErr w:type="spellEnd"/>
      <w:r w:rsidRPr="00770416">
        <w:rPr>
          <w:rFonts w:ascii="Arial" w:hAnsi="Arial" w:cs="Arial"/>
          <w:i w:val="0"/>
          <w:iCs w:val="0"/>
          <w:color w:val="auto"/>
          <w:sz w:val="22"/>
          <w:szCs w:val="22"/>
        </w:rPr>
        <w:t>.</w:t>
      </w:r>
    </w:p>
    <w:p w14:paraId="1ED23997" w14:textId="14D245DC" w:rsidR="0066165F" w:rsidRPr="00770416" w:rsidRDefault="00DD3BC6" w:rsidP="00770416">
      <w:pPr>
        <w:spacing w:after="0" w:line="30" w:lineRule="atLeast"/>
        <w:jc w:val="both"/>
        <w:rPr>
          <w:rFonts w:ascii="Arial" w:hAnsi="Arial" w:cs="Arial"/>
        </w:rPr>
      </w:pPr>
      <w:r w:rsidRPr="00770416">
        <w:rPr>
          <w:rFonts w:ascii="Arial" w:hAnsi="Arial" w:cs="Arial"/>
          <w:b/>
          <w:bCs/>
        </w:rPr>
        <w:t>Conclusiones.</w:t>
      </w:r>
      <w:r w:rsidRPr="00770416">
        <w:rPr>
          <w:rFonts w:ascii="Arial" w:hAnsi="Arial" w:cs="Arial"/>
        </w:rPr>
        <w:t xml:space="preserve"> Para reportar la presencia de potenciales subproductos en minas y proyectos, as</w:t>
      </w:r>
      <w:r w:rsidR="002F1F43" w:rsidRPr="00770416">
        <w:rPr>
          <w:rFonts w:ascii="Arial" w:hAnsi="Arial" w:cs="Arial"/>
        </w:rPr>
        <w:t>í</w:t>
      </w:r>
      <w:r w:rsidRPr="00770416">
        <w:rPr>
          <w:rFonts w:ascii="Arial" w:hAnsi="Arial" w:cs="Arial"/>
        </w:rPr>
        <w:t xml:space="preserve"> como s</w:t>
      </w:r>
      <w:r w:rsidR="002F1F43" w:rsidRPr="00770416">
        <w:rPr>
          <w:rFonts w:ascii="Arial" w:hAnsi="Arial" w:cs="Arial"/>
        </w:rPr>
        <w:t>u</w:t>
      </w:r>
      <w:r w:rsidRPr="00770416">
        <w:rPr>
          <w:rFonts w:ascii="Arial" w:hAnsi="Arial" w:cs="Arial"/>
        </w:rPr>
        <w:t xml:space="preserve"> d</w:t>
      </w:r>
      <w:r w:rsidR="002F1F43" w:rsidRPr="00770416">
        <w:rPr>
          <w:rFonts w:ascii="Arial" w:hAnsi="Arial" w:cs="Arial"/>
        </w:rPr>
        <w:t>i</w:t>
      </w:r>
      <w:r w:rsidRPr="00770416">
        <w:rPr>
          <w:rFonts w:ascii="Arial" w:hAnsi="Arial" w:cs="Arial"/>
        </w:rPr>
        <w:t xml:space="preserve">stribución, como el cobalto en pirita, se requieren estudios especializados, </w:t>
      </w:r>
      <w:r w:rsidR="0066165F" w:rsidRPr="00770416">
        <w:rPr>
          <w:rFonts w:ascii="Arial" w:hAnsi="Arial" w:cs="Arial"/>
        </w:rPr>
        <w:t>como la geoquímica mineral, l</w:t>
      </w:r>
      <w:r w:rsidRPr="00770416">
        <w:rPr>
          <w:rFonts w:ascii="Arial" w:hAnsi="Arial" w:cs="Arial"/>
        </w:rPr>
        <w:t>os cuales serán de utilidad para decisiones metalúrgicas</w:t>
      </w:r>
      <w:r w:rsidR="0066165F" w:rsidRPr="00770416">
        <w:rPr>
          <w:rFonts w:ascii="Arial" w:hAnsi="Arial" w:cs="Arial"/>
        </w:rPr>
        <w:t xml:space="preserve">, ya que estos pueden pasar desapercibidos o no considerados en </w:t>
      </w:r>
      <w:proofErr w:type="spellStart"/>
      <w:r w:rsidR="0066165F" w:rsidRPr="00770416">
        <w:rPr>
          <w:rFonts w:ascii="Arial" w:hAnsi="Arial" w:cs="Arial"/>
        </w:rPr>
        <w:t>anális</w:t>
      </w:r>
      <w:proofErr w:type="spellEnd"/>
      <w:r w:rsidR="0066165F" w:rsidRPr="00770416">
        <w:rPr>
          <w:rFonts w:ascii="Arial" w:hAnsi="Arial" w:cs="Arial"/>
        </w:rPr>
        <w:t xml:space="preserve"> geoquímicos de roca total</w:t>
      </w:r>
      <w:r w:rsidRPr="00770416">
        <w:rPr>
          <w:rFonts w:ascii="Arial" w:hAnsi="Arial" w:cs="Arial"/>
        </w:rPr>
        <w:t>. Casos como Raúl Condestable validan este enfoque</w:t>
      </w:r>
      <w:r w:rsidR="0066165F" w:rsidRPr="00770416">
        <w:rPr>
          <w:rFonts w:ascii="Arial" w:hAnsi="Arial" w:cs="Arial"/>
        </w:rPr>
        <w:t>, en la cual se han encontrado contenidos significativos de Co como subproducto en piritas, especialmente en sectores profundos, asociados a fluidos hidrotermales calientes y salinos</w:t>
      </w:r>
      <w:r w:rsidR="008F7113" w:rsidRPr="00770416">
        <w:rPr>
          <w:rFonts w:ascii="Arial" w:hAnsi="Arial" w:cs="Arial"/>
        </w:rPr>
        <w:t>.</w:t>
      </w:r>
      <w:r w:rsidRPr="00770416">
        <w:rPr>
          <w:rFonts w:ascii="Arial" w:hAnsi="Arial" w:cs="Arial"/>
        </w:rPr>
        <w:t xml:space="preserve"> Para la búsqueda de nuevas áreas prospectivas por minera</w:t>
      </w:r>
      <w:r w:rsidR="008F7113" w:rsidRPr="00770416">
        <w:rPr>
          <w:rFonts w:ascii="Arial" w:hAnsi="Arial" w:cs="Arial"/>
        </w:rPr>
        <w:t>le</w:t>
      </w:r>
      <w:r w:rsidRPr="00770416">
        <w:rPr>
          <w:rFonts w:ascii="Arial" w:hAnsi="Arial" w:cs="Arial"/>
        </w:rPr>
        <w:t xml:space="preserve">s críticos, </w:t>
      </w:r>
      <w:r w:rsidR="0066165F" w:rsidRPr="00770416">
        <w:rPr>
          <w:rFonts w:ascii="Arial" w:hAnsi="Arial" w:cs="Arial"/>
        </w:rPr>
        <w:t>el Perú posee un gran potencial geológico para minerales críticos, especialmente en la cordillera oriental, una región aún poco explorada y con condiciones geológicas propicias para depósitos de litio, uranio, entre otros elementos estratégicos. La combinación del enfoque de Sistemas Minerales (SM) con técnicas de Inteligencia Artificial (IA) permite identificar nuevas áreas prospectivas para minerales críticos, presentando posibilidades para extender la exploración más allá de las franjas metalogenéticas conocidas y con una mejor delimitación de áreas de interés, como el caso presentado respecto a litio en el sureste del Perú, revelándose nuevas áreas prospectivas. Este enfoque deductivo facilita también la predicción de depósitos ocultos incluso en ausencia de evidencias directas de mineralización.</w:t>
      </w:r>
    </w:p>
    <w:sectPr w:rsidR="0066165F" w:rsidRPr="007704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F00E4"/>
    <w:multiLevelType w:val="multilevel"/>
    <w:tmpl w:val="BA664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FB59B3"/>
    <w:multiLevelType w:val="multilevel"/>
    <w:tmpl w:val="05B69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F75094"/>
    <w:multiLevelType w:val="multilevel"/>
    <w:tmpl w:val="10F0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97479450">
    <w:abstractNumId w:val="2"/>
  </w:num>
  <w:num w:numId="2" w16cid:durableId="2139448257">
    <w:abstractNumId w:val="0"/>
  </w:num>
  <w:num w:numId="3" w16cid:durableId="1247300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4125C"/>
    <w:rsid w:val="001C1155"/>
    <w:rsid w:val="001C6DD5"/>
    <w:rsid w:val="001D00CE"/>
    <w:rsid w:val="0020117F"/>
    <w:rsid w:val="0020397B"/>
    <w:rsid w:val="00293DE3"/>
    <w:rsid w:val="002A27BE"/>
    <w:rsid w:val="002E4738"/>
    <w:rsid w:val="002F1F43"/>
    <w:rsid w:val="003025F2"/>
    <w:rsid w:val="00360285"/>
    <w:rsid w:val="003752B4"/>
    <w:rsid w:val="00437ECD"/>
    <w:rsid w:val="0049549B"/>
    <w:rsid w:val="004F50C1"/>
    <w:rsid w:val="00516DF1"/>
    <w:rsid w:val="0055456F"/>
    <w:rsid w:val="00554F96"/>
    <w:rsid w:val="005562C4"/>
    <w:rsid w:val="00570A63"/>
    <w:rsid w:val="00596C6E"/>
    <w:rsid w:val="005B2DF4"/>
    <w:rsid w:val="005F3A6C"/>
    <w:rsid w:val="006211FD"/>
    <w:rsid w:val="00621DCA"/>
    <w:rsid w:val="00631E20"/>
    <w:rsid w:val="0066165F"/>
    <w:rsid w:val="0066384A"/>
    <w:rsid w:val="00682E3F"/>
    <w:rsid w:val="006A3E3E"/>
    <w:rsid w:val="006C0F37"/>
    <w:rsid w:val="0073337B"/>
    <w:rsid w:val="0074352F"/>
    <w:rsid w:val="0076577A"/>
    <w:rsid w:val="00770416"/>
    <w:rsid w:val="007769BC"/>
    <w:rsid w:val="007D028B"/>
    <w:rsid w:val="007D3312"/>
    <w:rsid w:val="007F0FFA"/>
    <w:rsid w:val="00803E60"/>
    <w:rsid w:val="00810CF6"/>
    <w:rsid w:val="00813AA6"/>
    <w:rsid w:val="00852137"/>
    <w:rsid w:val="008B1EB1"/>
    <w:rsid w:val="008F7113"/>
    <w:rsid w:val="00977B78"/>
    <w:rsid w:val="00A432C5"/>
    <w:rsid w:val="00A64E7E"/>
    <w:rsid w:val="00A839CB"/>
    <w:rsid w:val="00AA1147"/>
    <w:rsid w:val="00AC36B6"/>
    <w:rsid w:val="00B25EB1"/>
    <w:rsid w:val="00B737CB"/>
    <w:rsid w:val="00B73E3B"/>
    <w:rsid w:val="00C056E8"/>
    <w:rsid w:val="00C24638"/>
    <w:rsid w:val="00C50E9B"/>
    <w:rsid w:val="00C742E3"/>
    <w:rsid w:val="00C81D52"/>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320671">
      <w:bodyDiv w:val="1"/>
      <w:marLeft w:val="0"/>
      <w:marRight w:val="0"/>
      <w:marTop w:val="0"/>
      <w:marBottom w:val="0"/>
      <w:divBdr>
        <w:top w:val="none" w:sz="0" w:space="0" w:color="auto"/>
        <w:left w:val="none" w:sz="0" w:space="0" w:color="auto"/>
        <w:bottom w:val="none" w:sz="0" w:space="0" w:color="auto"/>
        <w:right w:val="none" w:sz="0" w:space="0" w:color="auto"/>
      </w:divBdr>
    </w:div>
    <w:div w:id="1267427652">
      <w:bodyDiv w:val="1"/>
      <w:marLeft w:val="0"/>
      <w:marRight w:val="0"/>
      <w:marTop w:val="0"/>
      <w:marBottom w:val="0"/>
      <w:divBdr>
        <w:top w:val="none" w:sz="0" w:space="0" w:color="auto"/>
        <w:left w:val="none" w:sz="0" w:space="0" w:color="auto"/>
        <w:bottom w:val="none" w:sz="0" w:space="0" w:color="auto"/>
        <w:right w:val="none" w:sz="0" w:space="0" w:color="auto"/>
      </w:divBdr>
    </w:div>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ilva@ingemmet.gob.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chena1776@gmail.com"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archena@ingemmet.gob.pe" TargetMode="External"/><Relationship Id="rId11" Type="http://schemas.openxmlformats.org/officeDocument/2006/relationships/hyperlink" Target="mailto:jchiraf@unmsm.edu.pe" TargetMode="External"/><Relationship Id="rId5" Type="http://schemas.openxmlformats.org/officeDocument/2006/relationships/webSettings" Target="webSettings.xml"/><Relationship Id="rId10" Type="http://schemas.openxmlformats.org/officeDocument/2006/relationships/hyperlink" Target="mailto:jchira@ingemmet.gob.pe" TargetMode="External"/><Relationship Id="rId4" Type="http://schemas.openxmlformats.org/officeDocument/2006/relationships/settings" Target="settings.xml"/><Relationship Id="rId9" Type="http://schemas.openxmlformats.org/officeDocument/2006/relationships/hyperlink" Target="mailto:magnosilvaquispe@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1718</Words>
  <Characters>9454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Carla Bustamante</cp:lastModifiedBy>
  <cp:revision>2</cp:revision>
  <dcterms:created xsi:type="dcterms:W3CDTF">2025-04-24T21:16:00Z</dcterms:created>
  <dcterms:modified xsi:type="dcterms:W3CDTF">2025-04-24T21:16:00Z</dcterms:modified>
</cp:coreProperties>
</file>