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CE0CB" w14:textId="56B63323" w:rsidR="00A5761F" w:rsidRPr="000A238C" w:rsidRDefault="003E1C6A" w:rsidP="000A238C">
      <w:pPr>
        <w:pBdr>
          <w:bottom w:val="single" w:sz="12" w:space="1" w:color="auto"/>
        </w:pBdr>
        <w:spacing w:line="360" w:lineRule="auto"/>
        <w:jc w:val="center"/>
        <w:rPr>
          <w:rFonts w:ascii="Arial" w:hAnsi="Arial" w:cs="Arial"/>
          <w:b/>
          <w:bCs/>
          <w:lang w:val="es-PE"/>
        </w:rPr>
      </w:pPr>
      <w:r w:rsidRPr="000A238C">
        <w:rPr>
          <w:rFonts w:ascii="Arial" w:hAnsi="Arial" w:cs="Arial"/>
          <w:b/>
          <w:bCs/>
          <w:lang w:val="es-PE"/>
        </w:rPr>
        <w:t>PERUMIN</w:t>
      </w:r>
      <w:r w:rsidR="00A5761F" w:rsidRPr="000A238C">
        <w:rPr>
          <w:rFonts w:ascii="Arial" w:hAnsi="Arial" w:cs="Arial"/>
          <w:b/>
          <w:bCs/>
          <w:lang w:val="es-PE"/>
        </w:rPr>
        <w:t xml:space="preserve"> </w:t>
      </w:r>
      <w:r w:rsidRPr="000A238C">
        <w:rPr>
          <w:rFonts w:ascii="Arial" w:hAnsi="Arial" w:cs="Arial"/>
          <w:b/>
          <w:bCs/>
          <w:lang w:val="es-PE"/>
        </w:rPr>
        <w:t>37</w:t>
      </w:r>
      <w:r w:rsidR="00A5761F" w:rsidRPr="000A238C">
        <w:rPr>
          <w:rFonts w:ascii="Arial" w:hAnsi="Arial" w:cs="Arial"/>
          <w:b/>
          <w:bCs/>
          <w:lang w:val="es-PE"/>
        </w:rPr>
        <w:t xml:space="preserve"> - Resumen Trabajo Técnico</w:t>
      </w:r>
      <w:r w:rsidR="00C31A66" w:rsidRPr="000A238C">
        <w:rPr>
          <w:rFonts w:ascii="Arial" w:hAnsi="Arial" w:cs="Arial"/>
          <w:b/>
          <w:bCs/>
          <w:lang w:val="es-PE"/>
        </w:rPr>
        <w:t xml:space="preserve"> – Newmont Yanacocha</w:t>
      </w:r>
    </w:p>
    <w:p w14:paraId="47B18FAD" w14:textId="5EACEC3C" w:rsidR="000A238C" w:rsidRPr="000A238C" w:rsidRDefault="000A238C" w:rsidP="000A238C">
      <w:pPr>
        <w:spacing w:after="0" w:line="360" w:lineRule="auto"/>
        <w:jc w:val="center"/>
        <w:rPr>
          <w:rFonts w:ascii="Arial" w:hAnsi="Arial" w:cs="Arial"/>
          <w:b/>
          <w:lang w:val="es-PE"/>
        </w:rPr>
      </w:pPr>
      <w:r>
        <w:rPr>
          <w:rFonts w:ascii="Arial" w:hAnsi="Arial" w:cs="Arial"/>
          <w:b/>
          <w:lang w:val="es-PE"/>
        </w:rPr>
        <w:t>Información</w:t>
      </w:r>
    </w:p>
    <w:p w14:paraId="74949FAD" w14:textId="43D31368" w:rsidR="00A5761F" w:rsidRPr="000A238C" w:rsidRDefault="00A5761F" w:rsidP="000A238C">
      <w:pPr>
        <w:spacing w:after="0" w:line="360" w:lineRule="auto"/>
        <w:rPr>
          <w:rFonts w:ascii="Arial" w:hAnsi="Arial" w:cs="Arial"/>
          <w:bCs/>
          <w:lang w:val="es-PE"/>
        </w:rPr>
      </w:pPr>
      <w:r w:rsidRPr="000A238C">
        <w:rPr>
          <w:rFonts w:ascii="Arial" w:hAnsi="Arial" w:cs="Arial"/>
          <w:b/>
          <w:lang w:val="es-PE"/>
        </w:rPr>
        <w:t>Título</w:t>
      </w:r>
      <w:r w:rsidR="000F277F" w:rsidRPr="000A238C">
        <w:rPr>
          <w:rFonts w:ascii="Arial" w:hAnsi="Arial" w:cs="Arial"/>
          <w:b/>
          <w:lang w:val="es-PE"/>
        </w:rPr>
        <w:t xml:space="preserve"> del trabajo</w:t>
      </w:r>
      <w:r w:rsidRPr="000A238C">
        <w:rPr>
          <w:rFonts w:ascii="Arial" w:hAnsi="Arial" w:cs="Arial"/>
          <w:b/>
          <w:lang w:val="es-PE"/>
        </w:rPr>
        <w:t xml:space="preserve">: </w:t>
      </w:r>
      <w:r w:rsidR="00A34A53" w:rsidRPr="00134B3C">
        <w:rPr>
          <w:rFonts w:ascii="Arial" w:hAnsi="Arial" w:cs="Arial"/>
          <w:bCs/>
          <w:lang w:val="es-PE"/>
        </w:rPr>
        <w:t xml:space="preserve">Mejora continua </w:t>
      </w:r>
      <w:r w:rsidR="008B6694" w:rsidRPr="00134B3C">
        <w:rPr>
          <w:rFonts w:ascii="Arial" w:hAnsi="Arial" w:cs="Arial"/>
          <w:bCs/>
          <w:lang w:val="es-PE"/>
        </w:rPr>
        <w:t>para un</w:t>
      </w:r>
      <w:r w:rsidR="00A34A53" w:rsidRPr="00134B3C">
        <w:rPr>
          <w:rFonts w:ascii="Arial" w:hAnsi="Arial" w:cs="Arial"/>
          <w:bCs/>
          <w:lang w:val="es-PE"/>
        </w:rPr>
        <w:t xml:space="preserve"> d</w:t>
      </w:r>
      <w:r w:rsidR="000A238C" w:rsidRPr="00134B3C">
        <w:rPr>
          <w:rFonts w:ascii="Arial" w:hAnsi="Arial" w:cs="Arial"/>
          <w:bCs/>
          <w:lang w:val="es-PE"/>
        </w:rPr>
        <w:t>iseño</w:t>
      </w:r>
      <w:r w:rsidR="000A238C" w:rsidRPr="000A238C">
        <w:rPr>
          <w:rFonts w:ascii="Arial" w:hAnsi="Arial" w:cs="Arial"/>
          <w:bCs/>
          <w:lang w:val="es-PE"/>
        </w:rPr>
        <w:t xml:space="preserve"> </w:t>
      </w:r>
      <w:r w:rsidR="008B6694">
        <w:rPr>
          <w:rFonts w:ascii="Arial" w:hAnsi="Arial" w:cs="Arial"/>
          <w:bCs/>
          <w:lang w:val="es-PE"/>
        </w:rPr>
        <w:t xml:space="preserve">eficiente </w:t>
      </w:r>
      <w:r w:rsidR="000A238C" w:rsidRPr="000A238C">
        <w:rPr>
          <w:rFonts w:ascii="Arial" w:hAnsi="Arial" w:cs="Arial"/>
          <w:bCs/>
          <w:lang w:val="es-PE"/>
        </w:rPr>
        <w:t>de sistema</w:t>
      </w:r>
      <w:r w:rsidR="00A34A53">
        <w:rPr>
          <w:rFonts w:ascii="Arial" w:hAnsi="Arial" w:cs="Arial"/>
          <w:bCs/>
          <w:lang w:val="es-PE"/>
        </w:rPr>
        <w:t>s</w:t>
      </w:r>
      <w:r w:rsidR="000A238C" w:rsidRPr="000A238C">
        <w:rPr>
          <w:rFonts w:ascii="Arial" w:hAnsi="Arial" w:cs="Arial"/>
          <w:bCs/>
          <w:lang w:val="es-PE"/>
        </w:rPr>
        <w:t xml:space="preserve"> </w:t>
      </w:r>
      <w:r w:rsidR="00A34A53">
        <w:rPr>
          <w:rFonts w:ascii="Arial" w:hAnsi="Arial" w:cs="Arial"/>
          <w:bCs/>
          <w:lang w:val="es-PE"/>
        </w:rPr>
        <w:t xml:space="preserve">de </w:t>
      </w:r>
      <w:r w:rsidR="008B6694">
        <w:rPr>
          <w:rFonts w:ascii="Arial" w:hAnsi="Arial" w:cs="Arial"/>
          <w:bCs/>
          <w:lang w:val="es-PE"/>
        </w:rPr>
        <w:t xml:space="preserve">captación y drenaje </w:t>
      </w:r>
      <w:r w:rsidR="000A238C" w:rsidRPr="000A238C">
        <w:rPr>
          <w:rFonts w:ascii="Arial" w:hAnsi="Arial" w:cs="Arial"/>
          <w:bCs/>
          <w:lang w:val="es-PE"/>
        </w:rPr>
        <w:t xml:space="preserve">de aguas en </w:t>
      </w:r>
      <w:r w:rsidR="00134B3C">
        <w:rPr>
          <w:rFonts w:ascii="Arial" w:hAnsi="Arial" w:cs="Arial"/>
          <w:bCs/>
          <w:lang w:val="es-PE"/>
        </w:rPr>
        <w:t>componentes bajo cierre</w:t>
      </w:r>
      <w:r w:rsidR="000A238C" w:rsidRPr="000A238C">
        <w:rPr>
          <w:rFonts w:ascii="Arial" w:hAnsi="Arial" w:cs="Arial"/>
          <w:bCs/>
          <w:lang w:val="es-PE"/>
        </w:rPr>
        <w:t xml:space="preserve"> en Newmont Yanacocha</w:t>
      </w:r>
    </w:p>
    <w:p w14:paraId="7DD33A35" w14:textId="4EC0DB6D" w:rsidR="000577E4" w:rsidRPr="000A238C" w:rsidRDefault="000577E4" w:rsidP="000A238C">
      <w:pPr>
        <w:spacing w:after="0" w:line="360" w:lineRule="auto"/>
        <w:rPr>
          <w:rFonts w:ascii="Arial" w:hAnsi="Arial" w:cs="Arial"/>
          <w:lang w:val="es-PE"/>
        </w:rPr>
      </w:pPr>
      <w:r w:rsidRPr="000A238C">
        <w:rPr>
          <w:rFonts w:ascii="Arial" w:hAnsi="Arial" w:cs="Arial"/>
          <w:b/>
          <w:bCs/>
          <w:lang w:val="es-PE"/>
        </w:rPr>
        <w:t>Categoría</w:t>
      </w:r>
      <w:r w:rsidRPr="000A238C">
        <w:rPr>
          <w:rFonts w:ascii="Arial" w:hAnsi="Arial" w:cs="Arial"/>
          <w:lang w:val="es-PE"/>
        </w:rPr>
        <w:t xml:space="preserve">: </w:t>
      </w:r>
      <w:r w:rsidR="004C7596">
        <w:rPr>
          <w:rFonts w:ascii="Arial" w:hAnsi="Arial" w:cs="Arial"/>
          <w:lang w:val="es-PE"/>
        </w:rPr>
        <w:t>ESG</w:t>
      </w:r>
    </w:p>
    <w:p w14:paraId="438A99A0" w14:textId="27D46275" w:rsidR="000A238C" w:rsidRPr="000A238C" w:rsidRDefault="000A238C" w:rsidP="000A238C">
      <w:pPr>
        <w:spacing w:after="0" w:line="360" w:lineRule="auto"/>
        <w:rPr>
          <w:rFonts w:ascii="Arial" w:hAnsi="Arial" w:cs="Arial"/>
          <w:lang w:val="es-PE"/>
        </w:rPr>
      </w:pPr>
      <w:r>
        <w:rPr>
          <w:rFonts w:ascii="Arial" w:hAnsi="Arial" w:cs="Arial"/>
          <w:b/>
          <w:bCs/>
          <w:lang w:val="es-PE"/>
        </w:rPr>
        <w:t>Tema</w:t>
      </w:r>
      <w:r w:rsidRPr="000A238C">
        <w:rPr>
          <w:rFonts w:ascii="Arial" w:hAnsi="Arial" w:cs="Arial"/>
          <w:lang w:val="es-PE"/>
        </w:rPr>
        <w:t xml:space="preserve">: </w:t>
      </w:r>
      <w:r w:rsidR="004C7596">
        <w:rPr>
          <w:rFonts w:ascii="Arial" w:hAnsi="Arial" w:cs="Arial"/>
          <w:lang w:val="es-PE"/>
        </w:rPr>
        <w:t>Pasivos ambientales y cierre de mina</w:t>
      </w:r>
    </w:p>
    <w:p w14:paraId="42AF2A68" w14:textId="54AFD499" w:rsidR="00C31A66" w:rsidRPr="000A238C" w:rsidRDefault="00C31A66" w:rsidP="000A238C">
      <w:pPr>
        <w:spacing w:after="0" w:line="360" w:lineRule="auto"/>
        <w:rPr>
          <w:rFonts w:ascii="Arial" w:hAnsi="Arial" w:cs="Arial"/>
          <w:b/>
          <w:bCs/>
          <w:lang w:val="es-PE"/>
        </w:rPr>
      </w:pPr>
      <w:r w:rsidRPr="000A238C">
        <w:rPr>
          <w:rFonts w:ascii="Arial" w:hAnsi="Arial" w:cs="Arial"/>
          <w:b/>
          <w:bCs/>
          <w:lang w:val="es-PE"/>
        </w:rPr>
        <w:t>Datos del autor(es):</w:t>
      </w:r>
    </w:p>
    <w:p w14:paraId="2636BA43" w14:textId="7CF2F3DF" w:rsidR="004C7596" w:rsidRPr="004C7596" w:rsidRDefault="004C7596" w:rsidP="004C7596">
      <w:pPr>
        <w:pStyle w:val="ListParagraph"/>
        <w:numPr>
          <w:ilvl w:val="0"/>
          <w:numId w:val="8"/>
        </w:numPr>
        <w:pBdr>
          <w:bottom w:val="single" w:sz="12" w:space="1" w:color="auto"/>
        </w:pBdr>
        <w:spacing w:after="0" w:line="360" w:lineRule="auto"/>
        <w:ind w:left="284" w:hanging="284"/>
        <w:rPr>
          <w:rFonts w:ascii="Arial" w:hAnsi="Arial" w:cs="Arial"/>
          <w:lang w:val="es-PE"/>
        </w:rPr>
      </w:pPr>
      <w:r w:rsidRPr="004C7596">
        <w:rPr>
          <w:rFonts w:ascii="Arial" w:hAnsi="Arial" w:cs="Arial"/>
          <w:lang w:val="es-PE"/>
        </w:rPr>
        <w:t xml:space="preserve">Eduardo Valencia Zafra, Newmont - Yanacocha, Ingeniero Senior de Diseño Civil Cierre de mina, </w:t>
      </w:r>
      <w:hyperlink r:id="rId8" w:history="1">
        <w:r w:rsidRPr="004C7596">
          <w:rPr>
            <w:rStyle w:val="Hyperlink"/>
            <w:rFonts w:ascii="Arial" w:hAnsi="Arial" w:cs="Arial"/>
            <w:lang w:val="es-PE"/>
          </w:rPr>
          <w:t>eduardo.valencia@newmont.com</w:t>
        </w:r>
      </w:hyperlink>
      <w:r w:rsidRPr="004C7596">
        <w:rPr>
          <w:rFonts w:ascii="Arial" w:hAnsi="Arial" w:cs="Arial"/>
          <w:lang w:val="es-PE"/>
        </w:rPr>
        <w:t>, 976226281.</w:t>
      </w:r>
    </w:p>
    <w:p w14:paraId="08347284" w14:textId="607D48B4" w:rsidR="00C31A66" w:rsidRPr="004C7596" w:rsidRDefault="004C7596" w:rsidP="004C7596">
      <w:pPr>
        <w:pStyle w:val="ListParagraph"/>
        <w:numPr>
          <w:ilvl w:val="0"/>
          <w:numId w:val="8"/>
        </w:numPr>
        <w:pBdr>
          <w:bottom w:val="single" w:sz="12" w:space="1" w:color="auto"/>
        </w:pBdr>
        <w:spacing w:after="0" w:line="360" w:lineRule="auto"/>
        <w:ind w:left="284" w:hanging="284"/>
        <w:rPr>
          <w:rFonts w:ascii="Arial" w:hAnsi="Arial" w:cs="Arial"/>
          <w:b/>
          <w:bCs/>
          <w:lang w:val="es-PE"/>
        </w:rPr>
      </w:pPr>
      <w:r w:rsidRPr="004C7596">
        <w:rPr>
          <w:rFonts w:ascii="Arial" w:hAnsi="Arial" w:cs="Arial"/>
          <w:lang w:val="es-PE"/>
        </w:rPr>
        <w:t xml:space="preserve">Oscar Quispe Aguero, Newmont – Yanacocha, Jefe General de Ingeniería de Cierre de mina, </w:t>
      </w:r>
      <w:hyperlink r:id="rId9" w:history="1">
        <w:r w:rsidRPr="004C7596">
          <w:rPr>
            <w:rStyle w:val="Hyperlink"/>
            <w:rFonts w:ascii="Arial" w:hAnsi="Arial" w:cs="Arial"/>
            <w:lang w:val="es-PE"/>
          </w:rPr>
          <w:t>Oscar.QUISPE@newmont.com</w:t>
        </w:r>
      </w:hyperlink>
      <w:r w:rsidRPr="004C7596">
        <w:rPr>
          <w:rFonts w:ascii="Arial" w:hAnsi="Arial" w:cs="Arial"/>
          <w:lang w:val="es-PE"/>
        </w:rPr>
        <w:t>, 976222520</w:t>
      </w:r>
    </w:p>
    <w:p w14:paraId="78CD0140" w14:textId="77777777" w:rsidR="000A238C" w:rsidRDefault="000A238C" w:rsidP="000A238C">
      <w:pPr>
        <w:spacing w:after="0" w:line="360" w:lineRule="auto"/>
        <w:jc w:val="center"/>
        <w:rPr>
          <w:rFonts w:ascii="Arial" w:hAnsi="Arial" w:cs="Arial"/>
          <w:b/>
          <w:lang w:val="es-PE"/>
        </w:rPr>
      </w:pPr>
    </w:p>
    <w:p w14:paraId="18F45805" w14:textId="649665D1" w:rsidR="000A238C" w:rsidRPr="000A238C" w:rsidRDefault="000A238C" w:rsidP="000A238C">
      <w:pPr>
        <w:spacing w:after="0" w:line="360" w:lineRule="auto"/>
        <w:jc w:val="center"/>
        <w:rPr>
          <w:rFonts w:ascii="Arial" w:hAnsi="Arial" w:cs="Arial"/>
          <w:b/>
          <w:lang w:val="es-PE"/>
        </w:rPr>
      </w:pPr>
      <w:r>
        <w:rPr>
          <w:rFonts w:ascii="Arial" w:hAnsi="Arial" w:cs="Arial"/>
          <w:b/>
          <w:lang w:val="es-PE"/>
        </w:rPr>
        <w:t>Contenido</w:t>
      </w:r>
    </w:p>
    <w:p w14:paraId="086FBA8F" w14:textId="6CA5F499" w:rsidR="00E1256D" w:rsidRDefault="001F3768" w:rsidP="004C7596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Luego de 25 años de operación, </w:t>
      </w:r>
      <w:r w:rsidR="004C7596" w:rsidRPr="004C7596">
        <w:rPr>
          <w:rFonts w:ascii="Arial" w:hAnsi="Arial" w:cs="Arial"/>
          <w:lang w:val="es-PE"/>
        </w:rPr>
        <w:t xml:space="preserve">Newmont Yanacocha </w:t>
      </w:r>
      <w:r>
        <w:rPr>
          <w:rFonts w:ascii="Arial" w:hAnsi="Arial" w:cs="Arial"/>
          <w:lang w:val="es-PE"/>
        </w:rPr>
        <w:t xml:space="preserve">inicia su </w:t>
      </w:r>
      <w:r w:rsidR="00F84A77">
        <w:rPr>
          <w:rFonts w:ascii="Arial" w:hAnsi="Arial" w:cs="Arial"/>
          <w:lang w:val="es-PE"/>
        </w:rPr>
        <w:t>fase</w:t>
      </w:r>
      <w:r>
        <w:rPr>
          <w:rFonts w:ascii="Arial" w:hAnsi="Arial" w:cs="Arial"/>
          <w:lang w:val="es-PE"/>
        </w:rPr>
        <w:t xml:space="preserve"> de cierre, y uno de los principales objetivos es </w:t>
      </w:r>
      <w:r w:rsidR="004C7596" w:rsidRPr="004C7596">
        <w:rPr>
          <w:rFonts w:ascii="Arial" w:hAnsi="Arial" w:cs="Arial"/>
          <w:lang w:val="es-PE"/>
        </w:rPr>
        <w:t xml:space="preserve">continuar </w:t>
      </w:r>
      <w:r>
        <w:rPr>
          <w:rFonts w:ascii="Arial" w:hAnsi="Arial" w:cs="Arial"/>
          <w:lang w:val="es-PE"/>
        </w:rPr>
        <w:t>gestionando el</w:t>
      </w:r>
      <w:r w:rsidR="004C7596" w:rsidRPr="004C7596">
        <w:rPr>
          <w:rFonts w:ascii="Arial" w:hAnsi="Arial" w:cs="Arial"/>
          <w:lang w:val="es-PE"/>
        </w:rPr>
        <w:t xml:space="preserve"> aguas para garantizar la óptima entrega </w:t>
      </w:r>
      <w:r>
        <w:rPr>
          <w:rFonts w:ascii="Arial" w:hAnsi="Arial" w:cs="Arial"/>
          <w:lang w:val="es-PE"/>
        </w:rPr>
        <w:t>al medioambiente</w:t>
      </w:r>
      <w:r w:rsidR="004C7596" w:rsidRPr="004C7596">
        <w:rPr>
          <w:rFonts w:ascii="Arial" w:hAnsi="Arial" w:cs="Arial"/>
          <w:lang w:val="es-PE"/>
        </w:rPr>
        <w:t xml:space="preserve">. </w:t>
      </w:r>
      <w:r>
        <w:rPr>
          <w:rFonts w:ascii="Arial" w:hAnsi="Arial" w:cs="Arial"/>
          <w:lang w:val="es-PE"/>
        </w:rPr>
        <w:t>El proceso inicia diseñando</w:t>
      </w:r>
      <w:r w:rsidR="004C7596" w:rsidRPr="004C7596">
        <w:rPr>
          <w:rFonts w:ascii="Arial" w:hAnsi="Arial" w:cs="Arial"/>
          <w:lang w:val="es-PE"/>
        </w:rPr>
        <w:t xml:space="preserve"> los sistemas de captación y conducción desde el componente minero hacia las plantas de tratamiento</w:t>
      </w:r>
      <w:r>
        <w:rPr>
          <w:rFonts w:ascii="Arial" w:hAnsi="Arial" w:cs="Arial"/>
          <w:lang w:val="es-PE"/>
        </w:rPr>
        <w:t xml:space="preserve">, este diseño es sustancialmente diferente al de la fase de operaciones, debido a que los sistemas (captación, tratamiento y descarga) deben ser eficientes </w:t>
      </w:r>
      <w:r w:rsidR="00E1256D">
        <w:rPr>
          <w:rFonts w:ascii="Arial" w:hAnsi="Arial" w:cs="Arial"/>
          <w:lang w:val="es-PE"/>
        </w:rPr>
        <w:t xml:space="preserve">en a) su capacidad operativa </w:t>
      </w:r>
      <w:r>
        <w:rPr>
          <w:rFonts w:ascii="Arial" w:hAnsi="Arial" w:cs="Arial"/>
          <w:lang w:val="es-PE"/>
        </w:rPr>
        <w:t>y duraderos</w:t>
      </w:r>
      <w:r w:rsidR="00E1256D">
        <w:rPr>
          <w:rFonts w:ascii="Arial" w:hAnsi="Arial" w:cs="Arial"/>
          <w:lang w:val="es-PE"/>
        </w:rPr>
        <w:t xml:space="preserve"> a largo plazo, b) disminuir la generación de sedimentos, y c) conservar la buena calidad del agua</w:t>
      </w:r>
      <w:r>
        <w:rPr>
          <w:rFonts w:ascii="Arial" w:hAnsi="Arial" w:cs="Arial"/>
          <w:lang w:val="es-PE"/>
        </w:rPr>
        <w:t>, para garantizar la</w:t>
      </w:r>
      <w:r w:rsidR="004C7596" w:rsidRPr="004C7596">
        <w:rPr>
          <w:rFonts w:ascii="Arial" w:hAnsi="Arial" w:cs="Arial"/>
          <w:lang w:val="es-PE"/>
        </w:rPr>
        <w:t xml:space="preserve"> disminución </w:t>
      </w:r>
      <w:r w:rsidR="00E1256D">
        <w:rPr>
          <w:rFonts w:ascii="Arial" w:hAnsi="Arial" w:cs="Arial"/>
          <w:lang w:val="es-PE"/>
        </w:rPr>
        <w:t>así un buen manejo del</w:t>
      </w:r>
      <w:r w:rsidR="004C7596" w:rsidRPr="004C7596">
        <w:rPr>
          <w:rFonts w:ascii="Arial" w:hAnsi="Arial" w:cs="Arial"/>
          <w:lang w:val="es-PE"/>
        </w:rPr>
        <w:t xml:space="preserve"> agua superficial</w:t>
      </w:r>
      <w:r w:rsidR="00E1256D">
        <w:rPr>
          <w:rFonts w:ascii="Arial" w:hAnsi="Arial" w:cs="Arial"/>
          <w:lang w:val="es-PE"/>
        </w:rPr>
        <w:t xml:space="preserve"> durante toda la fase de cierre</w:t>
      </w:r>
      <w:r w:rsidR="004C7596" w:rsidRPr="004C7596">
        <w:rPr>
          <w:rFonts w:ascii="Arial" w:hAnsi="Arial" w:cs="Arial"/>
          <w:lang w:val="es-PE"/>
        </w:rPr>
        <w:t>.</w:t>
      </w:r>
      <w:r w:rsidR="00E1256D">
        <w:rPr>
          <w:rFonts w:ascii="Arial" w:hAnsi="Arial" w:cs="Arial"/>
          <w:lang w:val="es-PE"/>
        </w:rPr>
        <w:t xml:space="preserve"> En la figura 1, se puede apreciar el sistema de drenaje superficial, cuyos diseños se describen a continuación:  </w:t>
      </w:r>
    </w:p>
    <w:p w14:paraId="155B48CC" w14:textId="6A0475FA" w:rsidR="00E1256D" w:rsidRDefault="00E1256D" w:rsidP="00E1256D">
      <w:pPr>
        <w:spacing w:after="0" w:line="360" w:lineRule="auto"/>
        <w:jc w:val="center"/>
        <w:rPr>
          <w:rFonts w:ascii="Arial" w:hAnsi="Arial" w:cs="Arial"/>
          <w:lang w:val="es-PE"/>
        </w:rPr>
      </w:pPr>
      <w:r w:rsidRPr="00A747CA">
        <w:rPr>
          <w:rFonts w:ascii="Arial" w:hAnsi="Arial" w:cs="Arial"/>
          <w:noProof/>
          <w:lang w:val="es-PE"/>
        </w:rPr>
        <w:drawing>
          <wp:inline distT="0" distB="0" distL="0" distR="0" wp14:anchorId="482ED6AE" wp14:editId="47EEA967">
            <wp:extent cx="2698148" cy="1604361"/>
            <wp:effectExtent l="19050" t="19050" r="26035" b="15240"/>
            <wp:docPr id="2965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12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6016" cy="16149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73F5B8" w14:textId="5EA12F25" w:rsidR="00E1256D" w:rsidRPr="004C7596" w:rsidRDefault="00E1256D" w:rsidP="00E1256D">
      <w:pPr>
        <w:spacing w:after="0" w:line="360" w:lineRule="auto"/>
        <w:jc w:val="center"/>
        <w:rPr>
          <w:rFonts w:ascii="Arial" w:hAnsi="Arial" w:cs="Arial"/>
          <w:lang w:val="es-PE"/>
        </w:rPr>
      </w:pPr>
      <w:r w:rsidRPr="00E1256D">
        <w:rPr>
          <w:rFonts w:ascii="Arial" w:hAnsi="Arial" w:cs="Arial"/>
          <w:lang w:val="es-PE"/>
        </w:rPr>
        <w:t>Fig</w:t>
      </w:r>
      <w:r>
        <w:rPr>
          <w:rFonts w:ascii="Arial" w:hAnsi="Arial" w:cs="Arial"/>
          <w:lang w:val="es-PE"/>
        </w:rPr>
        <w:t>ura</w:t>
      </w:r>
      <w:r w:rsidRPr="00E1256D">
        <w:rPr>
          <w:rFonts w:ascii="Arial" w:hAnsi="Arial" w:cs="Arial"/>
          <w:lang w:val="es-PE"/>
        </w:rPr>
        <w:t xml:space="preserve"> 1: Componentes del sistema de drenaje superficial</w:t>
      </w:r>
    </w:p>
    <w:p w14:paraId="476C861C" w14:textId="54C46695" w:rsidR="004C7596" w:rsidRPr="00E1256D" w:rsidRDefault="004C7596" w:rsidP="00E1256D">
      <w:pPr>
        <w:pStyle w:val="ListParagraph"/>
        <w:numPr>
          <w:ilvl w:val="0"/>
          <w:numId w:val="9"/>
        </w:numPr>
        <w:spacing w:after="0" w:line="360" w:lineRule="auto"/>
        <w:ind w:left="426" w:hanging="426"/>
        <w:jc w:val="both"/>
        <w:rPr>
          <w:rFonts w:ascii="Arial" w:hAnsi="Arial" w:cs="Arial"/>
          <w:lang w:val="es-PE"/>
        </w:rPr>
      </w:pPr>
      <w:r w:rsidRPr="00E1256D">
        <w:rPr>
          <w:rFonts w:ascii="Arial" w:hAnsi="Arial" w:cs="Arial"/>
          <w:b/>
          <w:bCs/>
          <w:lang w:val="es-PE"/>
        </w:rPr>
        <w:t>Canales colectores</w:t>
      </w:r>
      <w:r w:rsidRPr="00E1256D">
        <w:rPr>
          <w:rFonts w:ascii="Arial" w:hAnsi="Arial" w:cs="Arial"/>
          <w:lang w:val="es-PE"/>
        </w:rPr>
        <w:t xml:space="preserve">: </w:t>
      </w:r>
      <w:r w:rsidR="000A12F0">
        <w:rPr>
          <w:rFonts w:ascii="Arial" w:hAnsi="Arial" w:cs="Arial"/>
          <w:lang w:val="es-PE"/>
        </w:rPr>
        <w:t>c</w:t>
      </w:r>
      <w:r w:rsidRPr="00E1256D">
        <w:rPr>
          <w:rFonts w:ascii="Arial" w:hAnsi="Arial" w:cs="Arial"/>
          <w:lang w:val="es-PE"/>
        </w:rPr>
        <w:t>aptan las aguas de los taludes, generalmente de pendientes menores a 5%</w:t>
      </w:r>
      <w:r w:rsidR="00E1256D">
        <w:rPr>
          <w:rFonts w:ascii="Arial" w:hAnsi="Arial" w:cs="Arial"/>
          <w:lang w:val="es-PE"/>
        </w:rPr>
        <w:t>.</w:t>
      </w:r>
    </w:p>
    <w:p w14:paraId="2961C3D4" w14:textId="61005428" w:rsidR="004C7596" w:rsidRPr="00E1256D" w:rsidRDefault="004C7596" w:rsidP="00E1256D">
      <w:pPr>
        <w:pStyle w:val="ListParagraph"/>
        <w:numPr>
          <w:ilvl w:val="0"/>
          <w:numId w:val="9"/>
        </w:numPr>
        <w:spacing w:after="0" w:line="360" w:lineRule="auto"/>
        <w:ind w:left="426" w:hanging="426"/>
        <w:jc w:val="both"/>
        <w:rPr>
          <w:rFonts w:ascii="Arial" w:hAnsi="Arial" w:cs="Arial"/>
          <w:lang w:val="es-PE"/>
        </w:rPr>
      </w:pPr>
      <w:r w:rsidRPr="00E1256D">
        <w:rPr>
          <w:rFonts w:ascii="Arial" w:hAnsi="Arial" w:cs="Arial"/>
          <w:b/>
          <w:bCs/>
          <w:lang w:val="es-PE"/>
        </w:rPr>
        <w:t>Rápidas</w:t>
      </w:r>
      <w:r w:rsidRPr="00E1256D">
        <w:rPr>
          <w:rFonts w:ascii="Arial" w:hAnsi="Arial" w:cs="Arial"/>
          <w:lang w:val="es-PE"/>
        </w:rPr>
        <w:t xml:space="preserve">: </w:t>
      </w:r>
      <w:r w:rsidR="000A12F0">
        <w:rPr>
          <w:rFonts w:ascii="Arial" w:hAnsi="Arial" w:cs="Arial"/>
          <w:lang w:val="es-PE"/>
        </w:rPr>
        <w:t>r</w:t>
      </w:r>
      <w:r w:rsidRPr="00E1256D">
        <w:rPr>
          <w:rFonts w:ascii="Arial" w:hAnsi="Arial" w:cs="Arial"/>
          <w:lang w:val="es-PE"/>
        </w:rPr>
        <w:t>eciben el agua de canales colectores y lo derivan hacia los canales perimetrales, tienen pendientes mayores a 10% y hasta 46%</w:t>
      </w:r>
      <w:r w:rsidR="00E1256D">
        <w:rPr>
          <w:rFonts w:ascii="Arial" w:hAnsi="Arial" w:cs="Arial"/>
          <w:lang w:val="es-PE"/>
        </w:rPr>
        <w:t>.</w:t>
      </w:r>
      <w:r w:rsidRPr="00E1256D">
        <w:rPr>
          <w:rFonts w:ascii="Arial" w:hAnsi="Arial" w:cs="Arial"/>
          <w:lang w:val="es-PE"/>
        </w:rPr>
        <w:t xml:space="preserve"> </w:t>
      </w:r>
    </w:p>
    <w:p w14:paraId="26A265D2" w14:textId="7689633D" w:rsidR="004C7596" w:rsidRPr="00E1256D" w:rsidRDefault="004C7596" w:rsidP="00E1256D">
      <w:pPr>
        <w:pStyle w:val="ListParagraph"/>
        <w:numPr>
          <w:ilvl w:val="0"/>
          <w:numId w:val="9"/>
        </w:numPr>
        <w:spacing w:after="0" w:line="360" w:lineRule="auto"/>
        <w:ind w:left="426" w:hanging="426"/>
        <w:jc w:val="both"/>
        <w:rPr>
          <w:rFonts w:ascii="Arial" w:hAnsi="Arial" w:cs="Arial"/>
          <w:lang w:val="es-PE"/>
        </w:rPr>
      </w:pPr>
      <w:r w:rsidRPr="00E1256D">
        <w:rPr>
          <w:rFonts w:ascii="Arial" w:hAnsi="Arial" w:cs="Arial"/>
          <w:b/>
          <w:bCs/>
          <w:lang w:val="es-PE"/>
        </w:rPr>
        <w:t>Canales perimetrales</w:t>
      </w:r>
      <w:r w:rsidRPr="00E1256D">
        <w:rPr>
          <w:rFonts w:ascii="Arial" w:hAnsi="Arial" w:cs="Arial"/>
          <w:lang w:val="es-PE"/>
        </w:rPr>
        <w:t xml:space="preserve">: </w:t>
      </w:r>
      <w:r w:rsidR="00E1256D">
        <w:rPr>
          <w:rFonts w:ascii="Arial" w:hAnsi="Arial" w:cs="Arial"/>
          <w:lang w:val="es-PE"/>
        </w:rPr>
        <w:t>u</w:t>
      </w:r>
      <w:r w:rsidRPr="00E1256D">
        <w:rPr>
          <w:rFonts w:ascii="Arial" w:hAnsi="Arial" w:cs="Arial"/>
          <w:lang w:val="es-PE"/>
        </w:rPr>
        <w:t>bicados en la base del componente que captan aguas de taludes y rápidas y las descargan en las pozas colectoras finales</w:t>
      </w:r>
      <w:r w:rsidR="00E1256D">
        <w:rPr>
          <w:rFonts w:ascii="Arial" w:hAnsi="Arial" w:cs="Arial"/>
          <w:lang w:val="es-PE"/>
        </w:rPr>
        <w:t>.</w:t>
      </w:r>
    </w:p>
    <w:p w14:paraId="3F28FFE8" w14:textId="155FF3F8" w:rsidR="004C7596" w:rsidRPr="00E1256D" w:rsidRDefault="004C7596" w:rsidP="00E1256D">
      <w:pPr>
        <w:pStyle w:val="ListParagraph"/>
        <w:numPr>
          <w:ilvl w:val="0"/>
          <w:numId w:val="9"/>
        </w:numPr>
        <w:spacing w:after="0" w:line="360" w:lineRule="auto"/>
        <w:ind w:left="426" w:hanging="426"/>
        <w:jc w:val="both"/>
        <w:rPr>
          <w:rFonts w:ascii="Arial" w:hAnsi="Arial" w:cs="Arial"/>
          <w:lang w:val="es-PE"/>
        </w:rPr>
      </w:pPr>
      <w:r w:rsidRPr="00E1256D">
        <w:rPr>
          <w:rFonts w:ascii="Arial" w:hAnsi="Arial" w:cs="Arial"/>
          <w:b/>
          <w:bCs/>
          <w:lang w:val="es-PE"/>
        </w:rPr>
        <w:lastRenderedPageBreak/>
        <w:t xml:space="preserve">Pozas </w:t>
      </w:r>
      <w:proofErr w:type="spellStart"/>
      <w:r w:rsidRPr="00E1256D">
        <w:rPr>
          <w:rFonts w:ascii="Arial" w:hAnsi="Arial" w:cs="Arial"/>
          <w:b/>
          <w:bCs/>
          <w:lang w:val="es-PE"/>
        </w:rPr>
        <w:t>sedimentadoras</w:t>
      </w:r>
      <w:proofErr w:type="spellEnd"/>
      <w:r w:rsidRPr="00E1256D">
        <w:rPr>
          <w:rFonts w:ascii="Arial" w:hAnsi="Arial" w:cs="Arial"/>
          <w:lang w:val="es-PE"/>
        </w:rPr>
        <w:t>: permiten captar los sedimentos generados en el componente</w:t>
      </w:r>
      <w:r w:rsidR="00E1256D">
        <w:rPr>
          <w:rFonts w:ascii="Arial" w:hAnsi="Arial" w:cs="Arial"/>
          <w:lang w:val="es-PE"/>
        </w:rPr>
        <w:t>.</w:t>
      </w:r>
    </w:p>
    <w:p w14:paraId="22EE4039" w14:textId="5242FEC0" w:rsidR="004C7596" w:rsidRPr="00E1256D" w:rsidRDefault="004C7596" w:rsidP="00E1256D">
      <w:pPr>
        <w:pStyle w:val="ListParagraph"/>
        <w:numPr>
          <w:ilvl w:val="0"/>
          <w:numId w:val="9"/>
        </w:numPr>
        <w:spacing w:after="0" w:line="360" w:lineRule="auto"/>
        <w:ind w:left="426" w:hanging="426"/>
        <w:jc w:val="both"/>
        <w:rPr>
          <w:rFonts w:ascii="Arial" w:hAnsi="Arial" w:cs="Arial"/>
          <w:lang w:val="es-PE"/>
        </w:rPr>
      </w:pPr>
      <w:r w:rsidRPr="00E1256D">
        <w:rPr>
          <w:rFonts w:ascii="Arial" w:hAnsi="Arial" w:cs="Arial"/>
          <w:b/>
          <w:bCs/>
          <w:lang w:val="es-PE"/>
        </w:rPr>
        <w:t>Pozas disipadoras de energía</w:t>
      </w:r>
      <w:r w:rsidRPr="00E1256D">
        <w:rPr>
          <w:rFonts w:ascii="Arial" w:hAnsi="Arial" w:cs="Arial"/>
          <w:lang w:val="es-PE"/>
        </w:rPr>
        <w:t>: ubicadas en cambios de dirección, en la parte final de las rápidas y otras descargas que el diseñador considere necesario</w:t>
      </w:r>
      <w:r w:rsidR="00E1256D">
        <w:rPr>
          <w:rFonts w:ascii="Arial" w:hAnsi="Arial" w:cs="Arial"/>
          <w:lang w:val="es-PE"/>
        </w:rPr>
        <w:t>.</w:t>
      </w:r>
    </w:p>
    <w:p w14:paraId="20ADF6C6" w14:textId="33CDD11C" w:rsidR="004C7596" w:rsidRPr="00E1256D" w:rsidRDefault="004C7596" w:rsidP="00E1256D">
      <w:pPr>
        <w:pStyle w:val="ListParagraph"/>
        <w:numPr>
          <w:ilvl w:val="0"/>
          <w:numId w:val="9"/>
        </w:numPr>
        <w:spacing w:after="0" w:line="360" w:lineRule="auto"/>
        <w:ind w:left="426" w:hanging="426"/>
        <w:jc w:val="both"/>
        <w:rPr>
          <w:rFonts w:ascii="Arial" w:hAnsi="Arial" w:cs="Arial"/>
          <w:lang w:val="es-PE"/>
        </w:rPr>
      </w:pPr>
      <w:r w:rsidRPr="00E1256D">
        <w:rPr>
          <w:rFonts w:ascii="Arial" w:hAnsi="Arial" w:cs="Arial"/>
          <w:b/>
          <w:bCs/>
          <w:lang w:val="es-PE"/>
        </w:rPr>
        <w:t>Pozas colectoras</w:t>
      </w:r>
      <w:r w:rsidRPr="00E1256D">
        <w:rPr>
          <w:rFonts w:ascii="Arial" w:hAnsi="Arial" w:cs="Arial"/>
          <w:lang w:val="es-PE"/>
        </w:rPr>
        <w:t>: recogen el agua superficial del componente cerrado y permiten la evacuación por gravedad o bombeo hacia la planta de tratamiento de aguas ácidas (AWTP)</w:t>
      </w:r>
      <w:r w:rsidR="00E1256D">
        <w:rPr>
          <w:rFonts w:ascii="Arial" w:hAnsi="Arial" w:cs="Arial"/>
          <w:lang w:val="es-PE"/>
        </w:rPr>
        <w:t>.</w:t>
      </w:r>
    </w:p>
    <w:p w14:paraId="5DF48BF1" w14:textId="317E83EB" w:rsidR="00F84A77" w:rsidRPr="000A238C" w:rsidRDefault="00F84A77" w:rsidP="00F84A77">
      <w:pPr>
        <w:spacing w:before="120" w:after="0" w:line="360" w:lineRule="auto"/>
        <w:jc w:val="both"/>
        <w:rPr>
          <w:rFonts w:ascii="Arial" w:hAnsi="Arial" w:cs="Arial"/>
          <w:b/>
          <w:bCs/>
          <w:lang w:val="es-PE"/>
        </w:rPr>
      </w:pPr>
      <w:r>
        <w:rPr>
          <w:rFonts w:ascii="Arial" w:hAnsi="Arial" w:cs="Arial"/>
          <w:b/>
          <w:bCs/>
          <w:lang w:val="es-PE"/>
        </w:rPr>
        <w:t>Diseño de drenaje</w:t>
      </w:r>
    </w:p>
    <w:p w14:paraId="6FB2BCF1" w14:textId="439B3D08" w:rsidR="00E1256D" w:rsidRPr="00E1256D" w:rsidRDefault="00F84A77" w:rsidP="00F84A77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En </w:t>
      </w:r>
      <w:r w:rsidR="00E1256D" w:rsidRPr="00E1256D">
        <w:rPr>
          <w:rFonts w:ascii="Arial" w:hAnsi="Arial" w:cs="Arial"/>
          <w:lang w:val="es-PE"/>
        </w:rPr>
        <w:t xml:space="preserve">Newmont Yanacocha </w:t>
      </w:r>
      <w:r>
        <w:rPr>
          <w:rFonts w:ascii="Arial" w:hAnsi="Arial" w:cs="Arial"/>
          <w:lang w:val="es-PE"/>
        </w:rPr>
        <w:t>se iniciaron</w:t>
      </w:r>
      <w:r w:rsidR="00E1256D" w:rsidRPr="00E1256D">
        <w:rPr>
          <w:rFonts w:ascii="Arial" w:hAnsi="Arial" w:cs="Arial"/>
          <w:lang w:val="es-PE"/>
        </w:rPr>
        <w:t xml:space="preserve"> trabajos de cierre progresivo desde el año 2003</w:t>
      </w:r>
      <w:r>
        <w:rPr>
          <w:rFonts w:ascii="Arial" w:hAnsi="Arial" w:cs="Arial"/>
          <w:lang w:val="es-PE"/>
        </w:rPr>
        <w:t>,</w:t>
      </w:r>
      <w:r w:rsidR="00E1256D" w:rsidRPr="00E1256D">
        <w:rPr>
          <w:rFonts w:ascii="Arial" w:hAnsi="Arial" w:cs="Arial"/>
          <w:lang w:val="es-PE"/>
        </w:rPr>
        <w:t xml:space="preserve"> y durante todo este tiempo, se </w:t>
      </w:r>
      <w:r>
        <w:rPr>
          <w:rFonts w:ascii="Arial" w:hAnsi="Arial" w:cs="Arial"/>
          <w:lang w:val="es-PE"/>
        </w:rPr>
        <w:t>monitoreó la calidad del agua en cada sistema de captación y conducción,</w:t>
      </w:r>
      <w:r w:rsidR="00E1256D" w:rsidRPr="00E1256D">
        <w:rPr>
          <w:rFonts w:ascii="Arial" w:hAnsi="Arial" w:cs="Arial"/>
          <w:lang w:val="es-PE"/>
        </w:rPr>
        <w:t xml:space="preserve"> </w:t>
      </w:r>
      <w:r>
        <w:rPr>
          <w:rFonts w:ascii="Arial" w:hAnsi="Arial" w:cs="Arial"/>
          <w:lang w:val="es-PE"/>
        </w:rPr>
        <w:t>sentando las bases de un proceso de mejora continua que permitió la permanente innovación de</w:t>
      </w:r>
      <w:r w:rsidR="00E1256D" w:rsidRPr="00E1256D">
        <w:rPr>
          <w:rFonts w:ascii="Arial" w:hAnsi="Arial" w:cs="Arial"/>
          <w:lang w:val="es-PE"/>
        </w:rPr>
        <w:t xml:space="preserve"> las bases de diseño civil, hidráulico</w:t>
      </w:r>
      <w:r>
        <w:rPr>
          <w:rFonts w:ascii="Arial" w:hAnsi="Arial" w:cs="Arial"/>
          <w:lang w:val="es-PE"/>
        </w:rPr>
        <w:t>,</w:t>
      </w:r>
      <w:r w:rsidR="00E1256D" w:rsidRPr="00E1256D">
        <w:rPr>
          <w:rFonts w:ascii="Arial" w:hAnsi="Arial" w:cs="Arial"/>
          <w:lang w:val="es-PE"/>
        </w:rPr>
        <w:t xml:space="preserve"> movimiento de tierras, </w:t>
      </w:r>
      <w:r>
        <w:rPr>
          <w:rFonts w:ascii="Arial" w:hAnsi="Arial" w:cs="Arial"/>
          <w:lang w:val="es-PE"/>
        </w:rPr>
        <w:t xml:space="preserve">y el </w:t>
      </w:r>
      <w:r w:rsidR="00E1256D" w:rsidRPr="00E1256D">
        <w:rPr>
          <w:rFonts w:ascii="Arial" w:hAnsi="Arial" w:cs="Arial"/>
          <w:lang w:val="es-PE"/>
        </w:rPr>
        <w:t xml:space="preserve">uso de materiales de revestimiento, </w:t>
      </w:r>
      <w:r>
        <w:rPr>
          <w:rFonts w:ascii="Arial" w:hAnsi="Arial" w:cs="Arial"/>
          <w:lang w:val="es-PE"/>
        </w:rPr>
        <w:t>como</w:t>
      </w:r>
      <w:r w:rsidR="00E1256D" w:rsidRPr="00E1256D">
        <w:rPr>
          <w:rFonts w:ascii="Arial" w:hAnsi="Arial" w:cs="Arial"/>
          <w:lang w:val="es-PE"/>
        </w:rPr>
        <w:t xml:space="preserve"> coberturas de baja permeabilidad.</w:t>
      </w:r>
      <w:r>
        <w:rPr>
          <w:rFonts w:ascii="Arial" w:hAnsi="Arial" w:cs="Arial"/>
          <w:lang w:val="es-PE"/>
        </w:rPr>
        <w:t xml:space="preserve"> </w:t>
      </w:r>
      <w:r w:rsidR="00E1256D" w:rsidRPr="00E1256D">
        <w:rPr>
          <w:rFonts w:ascii="Arial" w:hAnsi="Arial" w:cs="Arial"/>
          <w:lang w:val="es-PE"/>
        </w:rPr>
        <w:t>La</w:t>
      </w:r>
      <w:r>
        <w:rPr>
          <w:rFonts w:ascii="Arial" w:hAnsi="Arial" w:cs="Arial"/>
          <w:lang w:val="es-PE"/>
        </w:rPr>
        <w:t>s</w:t>
      </w:r>
      <w:r w:rsidR="00E1256D" w:rsidRPr="00E1256D">
        <w:rPr>
          <w:rFonts w:ascii="Arial" w:hAnsi="Arial" w:cs="Arial"/>
          <w:lang w:val="es-PE"/>
        </w:rPr>
        <w:t xml:space="preserve"> mejora</w:t>
      </w:r>
      <w:r>
        <w:rPr>
          <w:rFonts w:ascii="Arial" w:hAnsi="Arial" w:cs="Arial"/>
          <w:lang w:val="es-PE"/>
        </w:rPr>
        <w:t>s</w:t>
      </w:r>
      <w:r w:rsidR="00E1256D" w:rsidRPr="00E1256D">
        <w:rPr>
          <w:rFonts w:ascii="Arial" w:hAnsi="Arial" w:cs="Arial"/>
          <w:lang w:val="es-PE"/>
        </w:rPr>
        <w:t xml:space="preserve"> que se identifica</w:t>
      </w:r>
      <w:r>
        <w:rPr>
          <w:rFonts w:ascii="Arial" w:hAnsi="Arial" w:cs="Arial"/>
          <w:lang w:val="es-PE"/>
        </w:rPr>
        <w:t>ron fueron</w:t>
      </w:r>
      <w:r w:rsidR="00E1256D" w:rsidRPr="00E1256D">
        <w:rPr>
          <w:rFonts w:ascii="Arial" w:hAnsi="Arial" w:cs="Arial"/>
          <w:lang w:val="es-PE"/>
        </w:rPr>
        <w:t>:</w:t>
      </w:r>
    </w:p>
    <w:p w14:paraId="2F716551" w14:textId="3CE7A099" w:rsidR="00E1256D" w:rsidRPr="00F84A77" w:rsidRDefault="00E1256D" w:rsidP="002D75E2">
      <w:pPr>
        <w:pStyle w:val="ListParagraph"/>
        <w:numPr>
          <w:ilvl w:val="0"/>
          <w:numId w:val="9"/>
        </w:numPr>
        <w:spacing w:after="0" w:line="360" w:lineRule="auto"/>
        <w:ind w:left="426" w:hanging="426"/>
        <w:jc w:val="both"/>
        <w:rPr>
          <w:rFonts w:ascii="Arial" w:hAnsi="Arial" w:cs="Arial"/>
          <w:lang w:val="es-PE"/>
        </w:rPr>
      </w:pPr>
      <w:r w:rsidRPr="00F84A77">
        <w:rPr>
          <w:rFonts w:ascii="Arial" w:hAnsi="Arial" w:cs="Arial"/>
          <w:lang w:val="es-PE"/>
        </w:rPr>
        <w:t>Ordenamiento de los sistemas de manejo de drenaje superficial en el cierre.</w:t>
      </w:r>
      <w:r w:rsidR="00F84A77">
        <w:rPr>
          <w:rFonts w:ascii="Arial" w:hAnsi="Arial" w:cs="Arial"/>
          <w:lang w:val="es-PE"/>
        </w:rPr>
        <w:t xml:space="preserve"> M</w:t>
      </w:r>
      <w:r w:rsidRPr="00F84A77">
        <w:rPr>
          <w:rFonts w:ascii="Arial" w:hAnsi="Arial" w:cs="Arial"/>
          <w:lang w:val="es-PE"/>
        </w:rPr>
        <w:t>ejora</w:t>
      </w:r>
      <w:r w:rsidR="00F84A77">
        <w:rPr>
          <w:rFonts w:ascii="Arial" w:hAnsi="Arial" w:cs="Arial"/>
          <w:lang w:val="es-PE"/>
        </w:rPr>
        <w:t>n</w:t>
      </w:r>
      <w:r w:rsidRPr="00F84A77">
        <w:rPr>
          <w:rFonts w:ascii="Arial" w:hAnsi="Arial" w:cs="Arial"/>
          <w:lang w:val="es-PE"/>
        </w:rPr>
        <w:t>do el criterio de la malla de drenaje, ordenando componentes como los colectores y pozas</w:t>
      </w:r>
      <w:r w:rsidR="00F84A77">
        <w:rPr>
          <w:rFonts w:ascii="Arial" w:hAnsi="Arial" w:cs="Arial"/>
          <w:lang w:val="es-PE"/>
        </w:rPr>
        <w:t>.</w:t>
      </w:r>
    </w:p>
    <w:p w14:paraId="796C6E3A" w14:textId="7AE18A1F" w:rsidR="00E1256D" w:rsidRPr="00F84A77" w:rsidRDefault="00E1256D" w:rsidP="005651BF">
      <w:pPr>
        <w:pStyle w:val="ListParagraph"/>
        <w:numPr>
          <w:ilvl w:val="0"/>
          <w:numId w:val="9"/>
        </w:numPr>
        <w:spacing w:after="0" w:line="360" w:lineRule="auto"/>
        <w:ind w:left="426" w:hanging="426"/>
        <w:jc w:val="both"/>
        <w:rPr>
          <w:rFonts w:ascii="Arial" w:hAnsi="Arial" w:cs="Arial"/>
          <w:lang w:val="es-PE"/>
        </w:rPr>
      </w:pPr>
      <w:r w:rsidRPr="00F84A77">
        <w:rPr>
          <w:rFonts w:ascii="Arial" w:hAnsi="Arial" w:cs="Arial"/>
          <w:lang w:val="es-PE"/>
        </w:rPr>
        <w:t>Disminución de la infiltración en los componentes de drenaje y pozas.</w:t>
      </w:r>
      <w:r w:rsidR="00F84A77">
        <w:rPr>
          <w:rFonts w:ascii="Arial" w:hAnsi="Arial" w:cs="Arial"/>
          <w:lang w:val="es-PE"/>
        </w:rPr>
        <w:t xml:space="preserve"> </w:t>
      </w:r>
      <w:r w:rsidRPr="00F84A77">
        <w:rPr>
          <w:rFonts w:ascii="Arial" w:hAnsi="Arial" w:cs="Arial"/>
          <w:lang w:val="es-PE"/>
        </w:rPr>
        <w:t xml:space="preserve">En los últimos años se </w:t>
      </w:r>
      <w:r w:rsidR="00F84A77">
        <w:rPr>
          <w:rFonts w:ascii="Arial" w:hAnsi="Arial" w:cs="Arial"/>
          <w:lang w:val="es-PE"/>
        </w:rPr>
        <w:t>identificó</w:t>
      </w:r>
      <w:r w:rsidRPr="00F84A77">
        <w:rPr>
          <w:rFonts w:ascii="Arial" w:hAnsi="Arial" w:cs="Arial"/>
          <w:lang w:val="es-PE"/>
        </w:rPr>
        <w:t xml:space="preserve"> el riesgo que la infiltración en canales y pozas genere deslizamiento en los taludes aguas abajo, para minimizar este riesgo se está usando capas de baja permeabilidad como geomembrana</w:t>
      </w:r>
      <w:r w:rsidR="00F84A77">
        <w:rPr>
          <w:rFonts w:ascii="Arial" w:hAnsi="Arial" w:cs="Arial"/>
          <w:lang w:val="es-PE"/>
        </w:rPr>
        <w:t xml:space="preserve"> y</w:t>
      </w:r>
      <w:r w:rsidRPr="00F84A77">
        <w:rPr>
          <w:rFonts w:ascii="Arial" w:hAnsi="Arial" w:cs="Arial"/>
          <w:lang w:val="es-PE"/>
        </w:rPr>
        <w:t xml:space="preserve"> </w:t>
      </w:r>
      <w:proofErr w:type="spellStart"/>
      <w:r w:rsidR="00F84A77">
        <w:rPr>
          <w:rFonts w:ascii="Arial" w:hAnsi="Arial" w:cs="Arial"/>
          <w:lang w:val="es-PE"/>
        </w:rPr>
        <w:t>g</w:t>
      </w:r>
      <w:r w:rsidRPr="00F84A77">
        <w:rPr>
          <w:rFonts w:ascii="Arial" w:hAnsi="Arial" w:cs="Arial"/>
          <w:lang w:val="es-PE"/>
        </w:rPr>
        <w:t>eocompuesto</w:t>
      </w:r>
      <w:proofErr w:type="spellEnd"/>
      <w:r w:rsidRPr="00F84A77">
        <w:rPr>
          <w:rFonts w:ascii="Arial" w:hAnsi="Arial" w:cs="Arial"/>
          <w:lang w:val="es-PE"/>
        </w:rPr>
        <w:t xml:space="preserve"> de arcilla</w:t>
      </w:r>
      <w:r w:rsidR="00F84A77">
        <w:rPr>
          <w:rFonts w:ascii="Arial" w:hAnsi="Arial" w:cs="Arial"/>
          <w:lang w:val="es-PE"/>
        </w:rPr>
        <w:t xml:space="preserve"> (</w:t>
      </w:r>
      <w:r w:rsidR="00F84A77" w:rsidRPr="00F84A77">
        <w:rPr>
          <w:rFonts w:ascii="Arial" w:hAnsi="Arial" w:cs="Arial"/>
          <w:lang w:val="es-PE"/>
        </w:rPr>
        <w:t>GCL</w:t>
      </w:r>
      <w:r w:rsidR="00F84A77">
        <w:rPr>
          <w:rFonts w:ascii="Arial" w:hAnsi="Arial" w:cs="Arial"/>
          <w:lang w:val="es-PE"/>
        </w:rPr>
        <w:t>)</w:t>
      </w:r>
      <w:r w:rsidRPr="00F84A77">
        <w:rPr>
          <w:rFonts w:ascii="Arial" w:hAnsi="Arial" w:cs="Arial"/>
          <w:lang w:val="es-PE"/>
        </w:rPr>
        <w:t>, y como protección de estas capas se us</w:t>
      </w:r>
      <w:r w:rsidR="00F84A77">
        <w:rPr>
          <w:rFonts w:ascii="Arial" w:hAnsi="Arial" w:cs="Arial"/>
          <w:lang w:val="es-PE"/>
        </w:rPr>
        <w:t>ó</w:t>
      </w:r>
      <w:r w:rsidRPr="00F84A77">
        <w:rPr>
          <w:rFonts w:ascii="Arial" w:hAnsi="Arial" w:cs="Arial"/>
          <w:lang w:val="es-PE"/>
        </w:rPr>
        <w:t xml:space="preserve"> </w:t>
      </w:r>
      <w:r w:rsidR="00F84A77">
        <w:rPr>
          <w:rFonts w:ascii="Arial" w:hAnsi="Arial" w:cs="Arial"/>
          <w:lang w:val="es-PE"/>
        </w:rPr>
        <w:t>e</w:t>
      </w:r>
      <w:r w:rsidRPr="00F84A77">
        <w:rPr>
          <w:rFonts w:ascii="Arial" w:hAnsi="Arial" w:cs="Arial"/>
          <w:lang w:val="es-PE"/>
        </w:rPr>
        <w:t xml:space="preserve">nrocado, </w:t>
      </w:r>
      <w:proofErr w:type="spellStart"/>
      <w:r w:rsidRPr="00F84A77">
        <w:rPr>
          <w:rFonts w:ascii="Arial" w:hAnsi="Arial" w:cs="Arial"/>
          <w:lang w:val="es-PE"/>
        </w:rPr>
        <w:t>geoceldas</w:t>
      </w:r>
      <w:proofErr w:type="spellEnd"/>
      <w:r w:rsidRPr="00F84A77">
        <w:rPr>
          <w:rFonts w:ascii="Arial" w:hAnsi="Arial" w:cs="Arial"/>
          <w:lang w:val="es-PE"/>
        </w:rPr>
        <w:t xml:space="preserve"> con concreto, </w:t>
      </w:r>
      <w:proofErr w:type="spellStart"/>
      <w:r w:rsidRPr="00F84A77">
        <w:rPr>
          <w:rFonts w:ascii="Arial" w:hAnsi="Arial" w:cs="Arial"/>
          <w:lang w:val="es-PE"/>
        </w:rPr>
        <w:t>geoceldas</w:t>
      </w:r>
      <w:proofErr w:type="spellEnd"/>
      <w:r w:rsidRPr="00F84A77">
        <w:rPr>
          <w:rFonts w:ascii="Arial" w:hAnsi="Arial" w:cs="Arial"/>
          <w:lang w:val="es-PE"/>
        </w:rPr>
        <w:t xml:space="preserve"> con </w:t>
      </w:r>
      <w:proofErr w:type="spellStart"/>
      <w:r w:rsidRPr="00F84A77">
        <w:rPr>
          <w:rFonts w:ascii="Arial" w:hAnsi="Arial" w:cs="Arial"/>
          <w:lang w:val="es-PE"/>
        </w:rPr>
        <w:t>topsoil</w:t>
      </w:r>
      <w:proofErr w:type="spellEnd"/>
      <w:r w:rsidRPr="00F84A77">
        <w:rPr>
          <w:rFonts w:ascii="Arial" w:hAnsi="Arial" w:cs="Arial"/>
          <w:lang w:val="es-PE"/>
        </w:rPr>
        <w:t xml:space="preserve">, </w:t>
      </w:r>
      <w:proofErr w:type="spellStart"/>
      <w:r w:rsidRPr="00F84A77">
        <w:rPr>
          <w:rFonts w:ascii="Arial" w:hAnsi="Arial" w:cs="Arial"/>
          <w:lang w:val="es-PE"/>
        </w:rPr>
        <w:t>geoceldas</w:t>
      </w:r>
      <w:proofErr w:type="spellEnd"/>
      <w:r w:rsidRPr="00F84A77">
        <w:rPr>
          <w:rFonts w:ascii="Arial" w:hAnsi="Arial" w:cs="Arial"/>
          <w:lang w:val="es-PE"/>
        </w:rPr>
        <w:t xml:space="preserve"> con material granular, gaviones y colchón reno con roca, concreto simple, </w:t>
      </w:r>
      <w:r w:rsidR="00F84A77">
        <w:rPr>
          <w:rFonts w:ascii="Arial" w:hAnsi="Arial" w:cs="Arial"/>
          <w:lang w:val="es-PE"/>
        </w:rPr>
        <w:t xml:space="preserve">y </w:t>
      </w:r>
      <w:proofErr w:type="spellStart"/>
      <w:r w:rsidRPr="00F84A77">
        <w:rPr>
          <w:rFonts w:ascii="Arial" w:hAnsi="Arial" w:cs="Arial"/>
          <w:i/>
          <w:iCs/>
          <w:lang w:val="es-PE"/>
        </w:rPr>
        <w:t>grouted</w:t>
      </w:r>
      <w:proofErr w:type="spellEnd"/>
      <w:r w:rsidRPr="00F84A77">
        <w:rPr>
          <w:rFonts w:ascii="Arial" w:hAnsi="Arial" w:cs="Arial"/>
          <w:lang w:val="es-PE"/>
        </w:rPr>
        <w:t>.</w:t>
      </w:r>
    </w:p>
    <w:p w14:paraId="2068D0AA" w14:textId="3B66F7AF" w:rsidR="00E1256D" w:rsidRPr="00F84A77" w:rsidRDefault="00E1256D" w:rsidP="00601E2F">
      <w:pPr>
        <w:pStyle w:val="ListParagraph"/>
        <w:numPr>
          <w:ilvl w:val="0"/>
          <w:numId w:val="9"/>
        </w:numPr>
        <w:spacing w:after="0" w:line="360" w:lineRule="auto"/>
        <w:ind w:left="426" w:hanging="426"/>
        <w:jc w:val="both"/>
        <w:rPr>
          <w:rFonts w:ascii="Arial" w:hAnsi="Arial" w:cs="Arial"/>
          <w:lang w:val="es-PE"/>
        </w:rPr>
      </w:pPr>
      <w:r w:rsidRPr="00F84A77">
        <w:rPr>
          <w:rFonts w:ascii="Arial" w:hAnsi="Arial" w:cs="Arial"/>
          <w:lang w:val="es-PE"/>
        </w:rPr>
        <w:t>Mayor vida útil de los componentes con uso de nuevos materiales y tecnologías para condiciones severas</w:t>
      </w:r>
      <w:r w:rsidR="00F84A77" w:rsidRPr="00F84A77">
        <w:rPr>
          <w:rFonts w:ascii="Arial" w:hAnsi="Arial" w:cs="Arial"/>
          <w:lang w:val="es-PE"/>
        </w:rPr>
        <w:t xml:space="preserve">. </w:t>
      </w:r>
      <w:r w:rsidRPr="00F84A77">
        <w:rPr>
          <w:rFonts w:ascii="Arial" w:hAnsi="Arial" w:cs="Arial"/>
          <w:lang w:val="es-PE"/>
        </w:rPr>
        <w:t xml:space="preserve">Se </w:t>
      </w:r>
      <w:r w:rsidR="00F84A77">
        <w:rPr>
          <w:rFonts w:ascii="Arial" w:hAnsi="Arial" w:cs="Arial"/>
          <w:lang w:val="es-PE"/>
        </w:rPr>
        <w:t>observó</w:t>
      </w:r>
      <w:r w:rsidRPr="00F84A77">
        <w:rPr>
          <w:rFonts w:ascii="Arial" w:hAnsi="Arial" w:cs="Arial"/>
          <w:lang w:val="es-PE"/>
        </w:rPr>
        <w:t xml:space="preserve"> que canales de pendiente mayor a 5% genera erosión en la base y taludes, para lo cual se </w:t>
      </w:r>
      <w:r w:rsidR="00F84A77">
        <w:rPr>
          <w:rFonts w:ascii="Arial" w:hAnsi="Arial" w:cs="Arial"/>
          <w:lang w:val="es-PE"/>
        </w:rPr>
        <w:t>implementó</w:t>
      </w:r>
      <w:r w:rsidRPr="00F84A77">
        <w:rPr>
          <w:rFonts w:ascii="Arial" w:hAnsi="Arial" w:cs="Arial"/>
          <w:lang w:val="es-PE"/>
        </w:rPr>
        <w:t xml:space="preserve"> el diseño de coberturas que soporten velocidades críticas</w:t>
      </w:r>
      <w:r w:rsidR="00F84A77">
        <w:rPr>
          <w:rFonts w:ascii="Arial" w:hAnsi="Arial" w:cs="Arial"/>
          <w:lang w:val="es-PE"/>
        </w:rPr>
        <w:t>;</w:t>
      </w:r>
      <w:r w:rsidRPr="00F84A77">
        <w:rPr>
          <w:rFonts w:ascii="Arial" w:hAnsi="Arial" w:cs="Arial"/>
          <w:lang w:val="es-PE"/>
        </w:rPr>
        <w:t xml:space="preserve"> también</w:t>
      </w:r>
      <w:r w:rsidR="00F84A77">
        <w:rPr>
          <w:rFonts w:ascii="Arial" w:hAnsi="Arial" w:cs="Arial"/>
          <w:lang w:val="es-PE"/>
        </w:rPr>
        <w:t>,</w:t>
      </w:r>
      <w:r w:rsidRPr="00F84A77">
        <w:rPr>
          <w:rFonts w:ascii="Arial" w:hAnsi="Arial" w:cs="Arial"/>
          <w:lang w:val="es-PE"/>
        </w:rPr>
        <w:t xml:space="preserve"> en el caso de gaviones se está implementado el uso de mallas con material que resista el bajo PH del agua.</w:t>
      </w:r>
    </w:p>
    <w:p w14:paraId="556A6984" w14:textId="75E25C61" w:rsidR="00F84A77" w:rsidRPr="000A238C" w:rsidRDefault="00F84A77" w:rsidP="00F84A77">
      <w:pPr>
        <w:spacing w:before="120" w:after="0" w:line="360" w:lineRule="auto"/>
        <w:jc w:val="both"/>
        <w:rPr>
          <w:rFonts w:ascii="Arial" w:hAnsi="Arial" w:cs="Arial"/>
          <w:b/>
          <w:bCs/>
          <w:lang w:val="es-PE"/>
        </w:rPr>
      </w:pPr>
      <w:r>
        <w:rPr>
          <w:rFonts w:ascii="Arial" w:hAnsi="Arial" w:cs="Arial"/>
          <w:b/>
          <w:bCs/>
          <w:lang w:val="es-PE"/>
        </w:rPr>
        <w:t>Resultados</w:t>
      </w:r>
    </w:p>
    <w:p w14:paraId="27550EC5" w14:textId="650CBA48" w:rsidR="00E1256D" w:rsidRPr="00F84A77" w:rsidRDefault="00E1256D" w:rsidP="00F84A77">
      <w:pPr>
        <w:pStyle w:val="ListParagraph"/>
        <w:numPr>
          <w:ilvl w:val="0"/>
          <w:numId w:val="10"/>
        </w:numPr>
        <w:spacing w:after="0" w:line="360" w:lineRule="auto"/>
        <w:ind w:left="426" w:hanging="426"/>
        <w:jc w:val="both"/>
        <w:rPr>
          <w:rFonts w:ascii="Arial" w:hAnsi="Arial" w:cs="Arial"/>
          <w:lang w:val="es-PE"/>
        </w:rPr>
      </w:pPr>
      <w:r w:rsidRPr="00F84A77">
        <w:rPr>
          <w:rFonts w:ascii="Arial" w:hAnsi="Arial" w:cs="Arial"/>
          <w:lang w:val="es-PE"/>
        </w:rPr>
        <w:t>Al ordenar el sistema</w:t>
      </w:r>
      <w:r w:rsidR="00B65E26">
        <w:rPr>
          <w:rFonts w:ascii="Arial" w:hAnsi="Arial" w:cs="Arial"/>
          <w:lang w:val="es-PE"/>
        </w:rPr>
        <w:t>,</w:t>
      </w:r>
      <w:r w:rsidRPr="00F84A77">
        <w:rPr>
          <w:rFonts w:ascii="Arial" w:hAnsi="Arial" w:cs="Arial"/>
          <w:lang w:val="es-PE"/>
        </w:rPr>
        <w:t xml:space="preserve"> y mejorar las coberturas</w:t>
      </w:r>
      <w:r w:rsidR="00B65E26">
        <w:rPr>
          <w:rFonts w:ascii="Arial" w:hAnsi="Arial" w:cs="Arial"/>
          <w:lang w:val="es-PE"/>
        </w:rPr>
        <w:t>,</w:t>
      </w:r>
      <w:r w:rsidRPr="00F84A77">
        <w:rPr>
          <w:rFonts w:ascii="Arial" w:hAnsi="Arial" w:cs="Arial"/>
          <w:lang w:val="es-PE"/>
        </w:rPr>
        <w:t xml:space="preserve"> se obtiene </w:t>
      </w:r>
      <w:r w:rsidR="00B65E26">
        <w:rPr>
          <w:rFonts w:ascii="Arial" w:hAnsi="Arial" w:cs="Arial"/>
          <w:lang w:val="es-PE"/>
        </w:rPr>
        <w:t>un proceso más eficiente en el</w:t>
      </w:r>
      <w:r w:rsidRPr="00F84A77">
        <w:rPr>
          <w:rFonts w:ascii="Arial" w:hAnsi="Arial" w:cs="Arial"/>
          <w:lang w:val="es-PE"/>
        </w:rPr>
        <w:t xml:space="preserve"> manejo, operación y monitoreo, </w:t>
      </w:r>
      <w:r w:rsidR="00B65E26">
        <w:rPr>
          <w:rFonts w:ascii="Arial" w:hAnsi="Arial" w:cs="Arial"/>
          <w:lang w:val="es-PE"/>
        </w:rPr>
        <w:t>disminuyendo</w:t>
      </w:r>
      <w:r w:rsidRPr="00F84A77">
        <w:rPr>
          <w:rFonts w:ascii="Arial" w:hAnsi="Arial" w:cs="Arial"/>
          <w:lang w:val="es-PE"/>
        </w:rPr>
        <w:t xml:space="preserve"> el periodo de mantenimiento y reduciendo costos.</w:t>
      </w:r>
    </w:p>
    <w:p w14:paraId="052472DD" w14:textId="0C9BE10C" w:rsidR="00E1256D" w:rsidRPr="00F84A77" w:rsidRDefault="00B65E26" w:rsidP="00F84A77">
      <w:pPr>
        <w:pStyle w:val="ListParagraph"/>
        <w:numPr>
          <w:ilvl w:val="0"/>
          <w:numId w:val="10"/>
        </w:numPr>
        <w:spacing w:after="0" w:line="360" w:lineRule="auto"/>
        <w:ind w:left="426" w:hanging="426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Reducción</w:t>
      </w:r>
      <w:r w:rsidR="00E1256D" w:rsidRPr="00F84A77">
        <w:rPr>
          <w:rFonts w:ascii="Arial" w:hAnsi="Arial" w:cs="Arial"/>
          <w:lang w:val="es-PE"/>
        </w:rPr>
        <w:t xml:space="preserve"> de la erosión y sedimentos en el componente de cierre. </w:t>
      </w:r>
    </w:p>
    <w:p w14:paraId="62572CD9" w14:textId="6F7B5E8B" w:rsidR="00E1256D" w:rsidRPr="00F84A77" w:rsidRDefault="00E1256D" w:rsidP="00F84A77">
      <w:pPr>
        <w:pStyle w:val="ListParagraph"/>
        <w:numPr>
          <w:ilvl w:val="0"/>
          <w:numId w:val="10"/>
        </w:numPr>
        <w:spacing w:after="0" w:line="360" w:lineRule="auto"/>
        <w:ind w:left="426" w:hanging="426"/>
        <w:jc w:val="both"/>
        <w:rPr>
          <w:rFonts w:ascii="Arial" w:hAnsi="Arial" w:cs="Arial"/>
          <w:lang w:val="es-PE"/>
        </w:rPr>
      </w:pPr>
      <w:r w:rsidRPr="00F84A77">
        <w:rPr>
          <w:rFonts w:ascii="Arial" w:hAnsi="Arial" w:cs="Arial"/>
          <w:lang w:val="es-PE"/>
        </w:rPr>
        <w:t>Mejora en la calidad del agua superficial, subiendo el PH y disminuyendo la carga metálica.</w:t>
      </w:r>
    </w:p>
    <w:p w14:paraId="4DEEBBCF" w14:textId="07CB2759" w:rsidR="00B65E26" w:rsidRPr="000A238C" w:rsidRDefault="00B65E26" w:rsidP="00B65E26">
      <w:pPr>
        <w:spacing w:before="120" w:after="0" w:line="360" w:lineRule="auto"/>
        <w:jc w:val="both"/>
        <w:rPr>
          <w:rFonts w:ascii="Arial" w:hAnsi="Arial" w:cs="Arial"/>
          <w:b/>
          <w:bCs/>
          <w:lang w:val="es-PE"/>
        </w:rPr>
      </w:pPr>
      <w:r>
        <w:rPr>
          <w:rFonts w:ascii="Arial" w:hAnsi="Arial" w:cs="Arial"/>
          <w:b/>
          <w:bCs/>
          <w:lang w:val="es-PE"/>
        </w:rPr>
        <w:t>Conclusiones</w:t>
      </w:r>
    </w:p>
    <w:p w14:paraId="17E1E07F" w14:textId="44E8DD61" w:rsidR="00A702A8" w:rsidRPr="000A238C" w:rsidRDefault="00B65E26" w:rsidP="00F84A77">
      <w:pPr>
        <w:pBdr>
          <w:bottom w:val="single" w:sz="12" w:space="1" w:color="auto"/>
        </w:pBd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El proceso de </w:t>
      </w:r>
      <w:r w:rsidR="00E1256D" w:rsidRPr="00E1256D">
        <w:rPr>
          <w:rFonts w:ascii="Arial" w:hAnsi="Arial" w:cs="Arial"/>
          <w:lang w:val="es-PE"/>
        </w:rPr>
        <w:t>mejora continua implementada en el diseño y construcción de los sistemas de drenaje, nos permiten mejorar el manejo de aguas, la estabilidad del componente, disminuir los periodos de mantenimiento, reducir el costo del mantenimiento del componente</w:t>
      </w:r>
      <w:r>
        <w:rPr>
          <w:rFonts w:ascii="Arial" w:hAnsi="Arial" w:cs="Arial"/>
          <w:lang w:val="es-PE"/>
        </w:rPr>
        <w:t>,</w:t>
      </w:r>
      <w:r w:rsidR="00E1256D" w:rsidRPr="00E1256D">
        <w:rPr>
          <w:rFonts w:ascii="Arial" w:hAnsi="Arial" w:cs="Arial"/>
          <w:lang w:val="es-PE"/>
        </w:rPr>
        <w:t xml:space="preserve"> y mejorar la calidad del agua superficial, con ello se </w:t>
      </w:r>
      <w:r>
        <w:rPr>
          <w:rFonts w:ascii="Arial" w:hAnsi="Arial" w:cs="Arial"/>
          <w:lang w:val="es-PE"/>
        </w:rPr>
        <w:t xml:space="preserve">tiene un proceso más eficiente </w:t>
      </w:r>
      <w:r w:rsidR="00E1256D" w:rsidRPr="00E1256D">
        <w:rPr>
          <w:rFonts w:ascii="Arial" w:hAnsi="Arial" w:cs="Arial"/>
          <w:lang w:val="es-PE"/>
        </w:rPr>
        <w:t>de tratamiento de agua</w:t>
      </w:r>
      <w:r>
        <w:rPr>
          <w:rFonts w:ascii="Arial" w:hAnsi="Arial" w:cs="Arial"/>
          <w:lang w:val="es-PE"/>
        </w:rPr>
        <w:t xml:space="preserve"> a largo plazo</w:t>
      </w:r>
      <w:r w:rsidR="00E1256D" w:rsidRPr="00E1256D">
        <w:rPr>
          <w:rFonts w:ascii="Arial" w:hAnsi="Arial" w:cs="Arial"/>
          <w:lang w:val="es-PE"/>
        </w:rPr>
        <w:t>.</w:t>
      </w:r>
    </w:p>
    <w:p w14:paraId="2EABD831" w14:textId="77777777" w:rsidR="00B65E26" w:rsidRPr="000A238C" w:rsidRDefault="00B65E26" w:rsidP="000A238C">
      <w:pPr>
        <w:spacing w:after="0" w:line="360" w:lineRule="auto"/>
        <w:rPr>
          <w:rFonts w:ascii="Arial" w:hAnsi="Arial" w:cs="Arial"/>
          <w:lang w:val="es-PE"/>
        </w:rPr>
      </w:pPr>
    </w:p>
    <w:p w14:paraId="739C2EE7" w14:textId="1C686366" w:rsidR="000F277F" w:rsidRPr="000A238C" w:rsidRDefault="000F277F" w:rsidP="000A238C">
      <w:pPr>
        <w:spacing w:after="0" w:line="360" w:lineRule="auto"/>
        <w:rPr>
          <w:rFonts w:ascii="Arial" w:hAnsi="Arial" w:cs="Arial"/>
          <w:lang w:val="es-PE"/>
        </w:rPr>
      </w:pPr>
      <w:r w:rsidRPr="000A238C">
        <w:rPr>
          <w:rFonts w:ascii="Arial" w:hAnsi="Arial" w:cs="Arial"/>
          <w:b/>
          <w:bCs/>
          <w:lang w:val="es-PE"/>
        </w:rPr>
        <w:t>Reseña profesional del autor(es)</w:t>
      </w:r>
      <w:r w:rsidRPr="000A238C">
        <w:rPr>
          <w:rFonts w:ascii="Arial" w:hAnsi="Arial" w:cs="Arial"/>
          <w:lang w:val="es-PE"/>
        </w:rPr>
        <w:t xml:space="preserve">: </w:t>
      </w:r>
    </w:p>
    <w:p w14:paraId="25CA2B30" w14:textId="79EE9CD2" w:rsidR="00B65E26" w:rsidRPr="000A238C" w:rsidRDefault="00B65E26" w:rsidP="00B65E26">
      <w:pPr>
        <w:spacing w:before="120" w:after="0" w:line="360" w:lineRule="auto"/>
        <w:jc w:val="both"/>
        <w:rPr>
          <w:rFonts w:ascii="Arial" w:hAnsi="Arial" w:cs="Arial"/>
          <w:b/>
          <w:bCs/>
          <w:lang w:val="es-PE"/>
        </w:rPr>
      </w:pPr>
      <w:r>
        <w:rPr>
          <w:rFonts w:ascii="Arial" w:hAnsi="Arial" w:cs="Arial"/>
          <w:b/>
          <w:bCs/>
          <w:lang w:val="es-PE"/>
        </w:rPr>
        <w:lastRenderedPageBreak/>
        <w:t xml:space="preserve">Eduardo Valencia - </w:t>
      </w:r>
      <w:r w:rsidRPr="00B65E26">
        <w:rPr>
          <w:rFonts w:ascii="Arial" w:hAnsi="Arial" w:cs="Arial"/>
          <w:b/>
          <w:bCs/>
          <w:lang w:val="es-PE"/>
        </w:rPr>
        <w:t xml:space="preserve">Ingeniero Senior de </w:t>
      </w:r>
      <w:r>
        <w:rPr>
          <w:rFonts w:ascii="Arial" w:hAnsi="Arial" w:cs="Arial"/>
          <w:b/>
          <w:bCs/>
          <w:lang w:val="es-PE"/>
        </w:rPr>
        <w:t>D</w:t>
      </w:r>
      <w:r w:rsidRPr="00B65E26">
        <w:rPr>
          <w:rFonts w:ascii="Arial" w:hAnsi="Arial" w:cs="Arial"/>
          <w:b/>
          <w:bCs/>
          <w:lang w:val="es-PE"/>
        </w:rPr>
        <w:t xml:space="preserve">iseño </w:t>
      </w:r>
      <w:r>
        <w:rPr>
          <w:rFonts w:ascii="Arial" w:hAnsi="Arial" w:cs="Arial"/>
          <w:b/>
          <w:bCs/>
          <w:lang w:val="es-PE"/>
        </w:rPr>
        <w:t>C</w:t>
      </w:r>
      <w:r w:rsidRPr="00B65E26">
        <w:rPr>
          <w:rFonts w:ascii="Arial" w:hAnsi="Arial" w:cs="Arial"/>
          <w:b/>
          <w:bCs/>
          <w:lang w:val="es-PE"/>
        </w:rPr>
        <w:t>ivil Cierre de Mina - Newmont Perú</w:t>
      </w:r>
    </w:p>
    <w:p w14:paraId="57E7961F" w14:textId="7FE4EC8E" w:rsidR="00B65E26" w:rsidRDefault="00B65E26" w:rsidP="00B65E26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Ingeniero</w:t>
      </w:r>
      <w:r w:rsidRPr="00B65E26">
        <w:rPr>
          <w:rFonts w:ascii="Arial" w:hAnsi="Arial" w:cs="Arial"/>
          <w:lang w:val="es-PE"/>
        </w:rPr>
        <w:t xml:space="preserve"> Civil </w:t>
      </w:r>
      <w:r>
        <w:rPr>
          <w:rFonts w:ascii="Arial" w:hAnsi="Arial" w:cs="Arial"/>
          <w:lang w:val="es-PE"/>
        </w:rPr>
        <w:t>de</w:t>
      </w:r>
      <w:r w:rsidRPr="00B65E26">
        <w:rPr>
          <w:rFonts w:ascii="Arial" w:hAnsi="Arial" w:cs="Arial"/>
          <w:lang w:val="es-PE"/>
        </w:rPr>
        <w:t xml:space="preserve"> la Universidad Nacional de Cajamarca, </w:t>
      </w:r>
      <w:r>
        <w:rPr>
          <w:rFonts w:ascii="Arial" w:hAnsi="Arial" w:cs="Arial"/>
          <w:lang w:val="es-PE"/>
        </w:rPr>
        <w:t>d</w:t>
      </w:r>
      <w:r w:rsidRPr="00B65E26">
        <w:rPr>
          <w:rFonts w:ascii="Arial" w:hAnsi="Arial" w:cs="Arial"/>
          <w:lang w:val="es-PE"/>
        </w:rPr>
        <w:t>iplomado en “Gestión de Cierre de Minas” con la Cámara Minera del Perú, con más de 10 años de experiencia en diseño y construcción de obras de movimiento de tierras, civiles y electromecánicas aplicadas en minería. Experiencia en manejo de RPAS e Información Satelital</w:t>
      </w:r>
      <w:r>
        <w:rPr>
          <w:rFonts w:ascii="Arial" w:hAnsi="Arial" w:cs="Arial"/>
          <w:lang w:val="es-PE"/>
        </w:rPr>
        <w:t>.</w:t>
      </w:r>
    </w:p>
    <w:p w14:paraId="0519FE14" w14:textId="20573142" w:rsidR="00B65E26" w:rsidRPr="000A238C" w:rsidRDefault="00B65E26" w:rsidP="00B65E26">
      <w:pPr>
        <w:spacing w:before="120" w:after="0" w:line="360" w:lineRule="auto"/>
        <w:jc w:val="both"/>
        <w:rPr>
          <w:rFonts w:ascii="Arial" w:hAnsi="Arial" w:cs="Arial"/>
          <w:b/>
          <w:bCs/>
          <w:lang w:val="es-PE"/>
        </w:rPr>
      </w:pPr>
      <w:r>
        <w:rPr>
          <w:rFonts w:ascii="Arial" w:hAnsi="Arial" w:cs="Arial"/>
          <w:b/>
          <w:bCs/>
          <w:lang w:val="es-PE"/>
        </w:rPr>
        <w:t>Oscar Quispe – Jefe General de Ingeniería de Cierre</w:t>
      </w:r>
      <w:r w:rsidRPr="00B65E26">
        <w:rPr>
          <w:rFonts w:ascii="Arial" w:hAnsi="Arial" w:cs="Arial"/>
          <w:b/>
          <w:bCs/>
          <w:lang w:val="es-PE"/>
        </w:rPr>
        <w:t xml:space="preserve"> - Newmont Perú</w:t>
      </w:r>
    </w:p>
    <w:p w14:paraId="5134F9DD" w14:textId="2E35D125" w:rsidR="00B65E26" w:rsidRDefault="00B65E26" w:rsidP="00B65E26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Ingeniero</w:t>
      </w:r>
      <w:r w:rsidRPr="00B65E26">
        <w:rPr>
          <w:rFonts w:ascii="Arial" w:hAnsi="Arial" w:cs="Arial"/>
          <w:lang w:val="es-PE"/>
        </w:rPr>
        <w:t xml:space="preserve"> Civil </w:t>
      </w:r>
      <w:r>
        <w:rPr>
          <w:rFonts w:ascii="Arial" w:hAnsi="Arial" w:cs="Arial"/>
          <w:lang w:val="es-PE"/>
        </w:rPr>
        <w:t>de</w:t>
      </w:r>
      <w:r w:rsidRPr="00B65E26">
        <w:rPr>
          <w:rFonts w:ascii="Arial" w:hAnsi="Arial" w:cs="Arial"/>
          <w:lang w:val="es-PE"/>
        </w:rPr>
        <w:t xml:space="preserve"> la Universidad Nacional de Cajamarca, con 29 años de experiencia en diseño y construcción de proyectos </w:t>
      </w:r>
      <w:r>
        <w:rPr>
          <w:rFonts w:ascii="Arial" w:hAnsi="Arial" w:cs="Arial"/>
          <w:lang w:val="es-PE"/>
        </w:rPr>
        <w:t xml:space="preserve">de </w:t>
      </w:r>
      <w:r w:rsidRPr="00B65E26">
        <w:rPr>
          <w:rFonts w:ascii="Arial" w:hAnsi="Arial" w:cs="Arial"/>
          <w:lang w:val="es-PE"/>
        </w:rPr>
        <w:t>ingeniería civil</w:t>
      </w:r>
      <w:r>
        <w:rPr>
          <w:rFonts w:ascii="Arial" w:hAnsi="Arial" w:cs="Arial"/>
          <w:lang w:val="es-PE"/>
        </w:rPr>
        <w:t>,</w:t>
      </w:r>
      <w:r w:rsidRPr="00B65E26">
        <w:rPr>
          <w:rFonts w:ascii="Arial" w:hAnsi="Arial" w:cs="Arial"/>
          <w:lang w:val="es-PE"/>
        </w:rPr>
        <w:t xml:space="preserve"> y con más de 18 años de experiencia en diseño y construcción de obras de movimiento de tierras, civiles y electromecánicas aplicadas en minería.</w:t>
      </w:r>
      <w:r>
        <w:rPr>
          <w:rFonts w:ascii="Arial" w:hAnsi="Arial" w:cs="Arial"/>
          <w:lang w:val="es-PE"/>
        </w:rPr>
        <w:t xml:space="preserve"> </w:t>
      </w:r>
      <w:r w:rsidRPr="00B65E26">
        <w:rPr>
          <w:rFonts w:ascii="Arial" w:hAnsi="Arial" w:cs="Arial"/>
          <w:lang w:val="es-PE"/>
        </w:rPr>
        <w:t>Diplomado en “Gestión de Cierre de Minas” con la Cámara Minera del Perú. Estudios de Maestría en Administración de Empresas en la Universidad Privada del Norte.</w:t>
      </w:r>
    </w:p>
    <w:p w14:paraId="0CFCFB53" w14:textId="77777777" w:rsidR="00B65E26" w:rsidRPr="00E1256D" w:rsidRDefault="00B65E26" w:rsidP="00B65E26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</w:p>
    <w:p w14:paraId="2E0C73C7" w14:textId="166B19D1" w:rsidR="00A5761F" w:rsidRPr="00B65E26" w:rsidRDefault="00A5761F" w:rsidP="000A238C">
      <w:pPr>
        <w:spacing w:after="0" w:line="360" w:lineRule="auto"/>
        <w:rPr>
          <w:rFonts w:ascii="Arial" w:hAnsi="Arial" w:cs="Arial"/>
          <w:lang w:val="es-PE"/>
        </w:rPr>
      </w:pPr>
    </w:p>
    <w:sectPr w:rsidR="00A5761F" w:rsidRPr="00B65E26" w:rsidSect="00E1256D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1AAD"/>
    <w:multiLevelType w:val="hybridMultilevel"/>
    <w:tmpl w:val="0D643BA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42C57"/>
    <w:multiLevelType w:val="hybridMultilevel"/>
    <w:tmpl w:val="9C944050"/>
    <w:lvl w:ilvl="0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D8323D4"/>
    <w:multiLevelType w:val="hybridMultilevel"/>
    <w:tmpl w:val="629C9014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E94647"/>
    <w:multiLevelType w:val="hybridMultilevel"/>
    <w:tmpl w:val="AA24CC5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3A64DD"/>
    <w:multiLevelType w:val="hybridMultilevel"/>
    <w:tmpl w:val="55483D28"/>
    <w:lvl w:ilvl="0" w:tplc="AA6C7EF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5E6439"/>
    <w:multiLevelType w:val="hybridMultilevel"/>
    <w:tmpl w:val="AACC02E4"/>
    <w:lvl w:ilvl="0" w:tplc="07E4086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A016D2E"/>
    <w:multiLevelType w:val="hybridMultilevel"/>
    <w:tmpl w:val="201414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AC1113"/>
    <w:multiLevelType w:val="hybridMultilevel"/>
    <w:tmpl w:val="947840A8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9C2F13"/>
    <w:multiLevelType w:val="hybridMultilevel"/>
    <w:tmpl w:val="6AC208E8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FAC2FF5"/>
    <w:multiLevelType w:val="hybridMultilevel"/>
    <w:tmpl w:val="20141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152639">
    <w:abstractNumId w:val="7"/>
  </w:num>
  <w:num w:numId="2" w16cid:durableId="1986203495">
    <w:abstractNumId w:val="9"/>
  </w:num>
  <w:num w:numId="3" w16cid:durableId="967315925">
    <w:abstractNumId w:val="6"/>
  </w:num>
  <w:num w:numId="4" w16cid:durableId="905846131">
    <w:abstractNumId w:val="5"/>
  </w:num>
  <w:num w:numId="5" w16cid:durableId="1690838353">
    <w:abstractNumId w:val="4"/>
  </w:num>
  <w:num w:numId="6" w16cid:durableId="954873902">
    <w:abstractNumId w:val="0"/>
  </w:num>
  <w:num w:numId="7" w16cid:durableId="127747534">
    <w:abstractNumId w:val="3"/>
  </w:num>
  <w:num w:numId="8" w16cid:durableId="48455140">
    <w:abstractNumId w:val="2"/>
  </w:num>
  <w:num w:numId="9" w16cid:durableId="539560103">
    <w:abstractNumId w:val="1"/>
  </w:num>
  <w:num w:numId="10" w16cid:durableId="20789382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MzNDA0NrKwMLMws7RU0lEKTi0uzszPAykwqgUAhL5mmiwAAAA="/>
  </w:docVars>
  <w:rsids>
    <w:rsidRoot w:val="00A5761F"/>
    <w:rsid w:val="00032718"/>
    <w:rsid w:val="000577E4"/>
    <w:rsid w:val="0008454D"/>
    <w:rsid w:val="000A12F0"/>
    <w:rsid w:val="000A238C"/>
    <w:rsid w:val="000D2AC1"/>
    <w:rsid w:val="000D2ED6"/>
    <w:rsid w:val="000F277F"/>
    <w:rsid w:val="00125162"/>
    <w:rsid w:val="00134B3C"/>
    <w:rsid w:val="001603A0"/>
    <w:rsid w:val="00162901"/>
    <w:rsid w:val="0017662A"/>
    <w:rsid w:val="001809DF"/>
    <w:rsid w:val="001D429F"/>
    <w:rsid w:val="001E3859"/>
    <w:rsid w:val="001E64BE"/>
    <w:rsid w:val="001F3768"/>
    <w:rsid w:val="001F5F10"/>
    <w:rsid w:val="00204932"/>
    <w:rsid w:val="00235C0B"/>
    <w:rsid w:val="00237440"/>
    <w:rsid w:val="00247462"/>
    <w:rsid w:val="002C21F6"/>
    <w:rsid w:val="002C4823"/>
    <w:rsid w:val="00310553"/>
    <w:rsid w:val="00355409"/>
    <w:rsid w:val="00360759"/>
    <w:rsid w:val="00365351"/>
    <w:rsid w:val="00366149"/>
    <w:rsid w:val="00393ED8"/>
    <w:rsid w:val="00397D05"/>
    <w:rsid w:val="003A52A9"/>
    <w:rsid w:val="003B0B5D"/>
    <w:rsid w:val="003C2B27"/>
    <w:rsid w:val="003C34C6"/>
    <w:rsid w:val="003E1C6A"/>
    <w:rsid w:val="004027B6"/>
    <w:rsid w:val="00402808"/>
    <w:rsid w:val="00443FB2"/>
    <w:rsid w:val="00445736"/>
    <w:rsid w:val="00461024"/>
    <w:rsid w:val="004741DE"/>
    <w:rsid w:val="00477D46"/>
    <w:rsid w:val="0048534F"/>
    <w:rsid w:val="0049288A"/>
    <w:rsid w:val="004B6E55"/>
    <w:rsid w:val="004C038E"/>
    <w:rsid w:val="004C20E3"/>
    <w:rsid w:val="004C7596"/>
    <w:rsid w:val="004F225C"/>
    <w:rsid w:val="004F46DC"/>
    <w:rsid w:val="004F789C"/>
    <w:rsid w:val="005023E4"/>
    <w:rsid w:val="00507EB0"/>
    <w:rsid w:val="00513101"/>
    <w:rsid w:val="0052329A"/>
    <w:rsid w:val="005234FE"/>
    <w:rsid w:val="00527C23"/>
    <w:rsid w:val="005312C9"/>
    <w:rsid w:val="0055065D"/>
    <w:rsid w:val="00581539"/>
    <w:rsid w:val="005940B4"/>
    <w:rsid w:val="00595E69"/>
    <w:rsid w:val="006448D2"/>
    <w:rsid w:val="00684BAE"/>
    <w:rsid w:val="00694E75"/>
    <w:rsid w:val="006F1DD4"/>
    <w:rsid w:val="006F2C6A"/>
    <w:rsid w:val="007342AF"/>
    <w:rsid w:val="0078065B"/>
    <w:rsid w:val="00787AF5"/>
    <w:rsid w:val="007A0A7C"/>
    <w:rsid w:val="007B1FEE"/>
    <w:rsid w:val="007B5010"/>
    <w:rsid w:val="007C0DC2"/>
    <w:rsid w:val="007C34F7"/>
    <w:rsid w:val="007D79DD"/>
    <w:rsid w:val="007E001E"/>
    <w:rsid w:val="007E6F16"/>
    <w:rsid w:val="007F3E97"/>
    <w:rsid w:val="00893431"/>
    <w:rsid w:val="008960C6"/>
    <w:rsid w:val="008A6BE4"/>
    <w:rsid w:val="008B6694"/>
    <w:rsid w:val="009058DE"/>
    <w:rsid w:val="009201EB"/>
    <w:rsid w:val="009255EB"/>
    <w:rsid w:val="00947C0C"/>
    <w:rsid w:val="00965067"/>
    <w:rsid w:val="00967A20"/>
    <w:rsid w:val="00984DC5"/>
    <w:rsid w:val="009B394C"/>
    <w:rsid w:val="009E6A1F"/>
    <w:rsid w:val="00A06D12"/>
    <w:rsid w:val="00A11CD4"/>
    <w:rsid w:val="00A241D7"/>
    <w:rsid w:val="00A25EEF"/>
    <w:rsid w:val="00A34A53"/>
    <w:rsid w:val="00A5761F"/>
    <w:rsid w:val="00A576A1"/>
    <w:rsid w:val="00A702A8"/>
    <w:rsid w:val="00A92CA5"/>
    <w:rsid w:val="00AE7A78"/>
    <w:rsid w:val="00B01BFE"/>
    <w:rsid w:val="00B04F54"/>
    <w:rsid w:val="00B50F1C"/>
    <w:rsid w:val="00B6018B"/>
    <w:rsid w:val="00B63F35"/>
    <w:rsid w:val="00B65E26"/>
    <w:rsid w:val="00B66E5F"/>
    <w:rsid w:val="00B841C4"/>
    <w:rsid w:val="00BB32C8"/>
    <w:rsid w:val="00BC6C23"/>
    <w:rsid w:val="00C05D7B"/>
    <w:rsid w:val="00C10E47"/>
    <w:rsid w:val="00C20BBC"/>
    <w:rsid w:val="00C31A66"/>
    <w:rsid w:val="00C33535"/>
    <w:rsid w:val="00C42895"/>
    <w:rsid w:val="00C558A5"/>
    <w:rsid w:val="00C716BD"/>
    <w:rsid w:val="00C73770"/>
    <w:rsid w:val="00C772AE"/>
    <w:rsid w:val="00C822F9"/>
    <w:rsid w:val="00C85D72"/>
    <w:rsid w:val="00CA25D0"/>
    <w:rsid w:val="00CA67CF"/>
    <w:rsid w:val="00CE0F0E"/>
    <w:rsid w:val="00D04616"/>
    <w:rsid w:val="00D07AA5"/>
    <w:rsid w:val="00D13B04"/>
    <w:rsid w:val="00D14107"/>
    <w:rsid w:val="00D20835"/>
    <w:rsid w:val="00D23118"/>
    <w:rsid w:val="00D23EEE"/>
    <w:rsid w:val="00D32A4D"/>
    <w:rsid w:val="00D54112"/>
    <w:rsid w:val="00D61F0C"/>
    <w:rsid w:val="00D62E16"/>
    <w:rsid w:val="00D64617"/>
    <w:rsid w:val="00DB2AC9"/>
    <w:rsid w:val="00DF3F22"/>
    <w:rsid w:val="00E044CD"/>
    <w:rsid w:val="00E10A9F"/>
    <w:rsid w:val="00E1256D"/>
    <w:rsid w:val="00E16DF1"/>
    <w:rsid w:val="00E220EB"/>
    <w:rsid w:val="00E27FED"/>
    <w:rsid w:val="00E47ADD"/>
    <w:rsid w:val="00E66A7A"/>
    <w:rsid w:val="00E66C49"/>
    <w:rsid w:val="00E67B77"/>
    <w:rsid w:val="00E91F6E"/>
    <w:rsid w:val="00EB7999"/>
    <w:rsid w:val="00EC00DB"/>
    <w:rsid w:val="00ED13EC"/>
    <w:rsid w:val="00ED279D"/>
    <w:rsid w:val="00ED41A5"/>
    <w:rsid w:val="00EF120F"/>
    <w:rsid w:val="00EF510E"/>
    <w:rsid w:val="00F23955"/>
    <w:rsid w:val="00F671EE"/>
    <w:rsid w:val="00F72740"/>
    <w:rsid w:val="00F778F3"/>
    <w:rsid w:val="00F84A77"/>
    <w:rsid w:val="00F90C8D"/>
    <w:rsid w:val="00F9297A"/>
    <w:rsid w:val="00FC24AE"/>
    <w:rsid w:val="00FE1396"/>
    <w:rsid w:val="00FE5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4A3BEE"/>
  <w15:docId w15:val="{E3D1168A-80E7-438B-ACC0-DD474BE6F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761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761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1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1C4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277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Revision">
    <w:name w:val="Revision"/>
    <w:hidden/>
    <w:uiPriority w:val="99"/>
    <w:semiHidden/>
    <w:rsid w:val="008960C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D42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42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42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42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429F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928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8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duardo.valencia@newmont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hyperlink" Target="mailto:Oscar.QUISPE@newmon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D2B0AA73171F47B45333325FC3A531" ma:contentTypeVersion="15" ma:contentTypeDescription="Create a new document." ma:contentTypeScope="" ma:versionID="1005607ee8fed9417a8b044f53ade599">
  <xsd:schema xmlns:xsd="http://www.w3.org/2001/XMLSchema" xmlns:xs="http://www.w3.org/2001/XMLSchema" xmlns:p="http://schemas.microsoft.com/office/2006/metadata/properties" xmlns:ns2="65ecf14c-e460-4181-a637-e433b85f032c" xmlns:ns3="a2d3a0a4-b7cc-4edd-8f94-78b4ce587fbb" targetNamespace="http://schemas.microsoft.com/office/2006/metadata/properties" ma:root="true" ma:fieldsID="2960f47606bc259832f9e31acb26457f" ns2:_="" ns3:_="">
    <xsd:import namespace="65ecf14c-e460-4181-a637-e433b85f032c"/>
    <xsd:import namespace="a2d3a0a4-b7cc-4edd-8f94-78b4ce587f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ecf14c-e460-4181-a637-e433b85f03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93eb8f9d-d63d-419c-bff7-49c9424b9a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d3a0a4-b7cc-4edd-8f94-78b4ce587fb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70300cf-0b99-48bd-9542-b59008bdf69b}" ma:internalName="TaxCatchAll" ma:showField="CatchAllData" ma:web="a2d3a0a4-b7cc-4edd-8f94-78b4ce587f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5ecf14c-e460-4181-a637-e433b85f032c">
      <Terms xmlns="http://schemas.microsoft.com/office/infopath/2007/PartnerControls"/>
    </lcf76f155ced4ddcb4097134ff3c332f>
    <TaxCatchAll xmlns="a2d3a0a4-b7cc-4edd-8f94-78b4ce587fbb" xsi:nil="true"/>
  </documentManagement>
</p:properties>
</file>

<file path=customXml/itemProps1.xml><?xml version="1.0" encoding="utf-8"?>
<ds:datastoreItem xmlns:ds="http://schemas.openxmlformats.org/officeDocument/2006/customXml" ds:itemID="{81C5473D-E87F-4410-ACCF-91AFDDBF72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427B66-C7E6-436C-AEBE-028CB12419FB}"/>
</file>

<file path=customXml/itemProps3.xml><?xml version="1.0" encoding="utf-8"?>
<ds:datastoreItem xmlns:ds="http://schemas.openxmlformats.org/officeDocument/2006/customXml" ds:itemID="{2365F4E5-6E96-43AE-9192-FDEAB713CA6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864</Words>
  <Characters>4755</Characters>
  <Application>Microsoft Office Word</Application>
  <DocSecurity>4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Redefining operational excellence at Peru's largest gold mine</vt:lpstr>
    </vt:vector>
  </TitlesOfParts>
  <Company>Newmont Mining Corp</Company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Redefining operational excellence at Peru's largest gold mine</dc:title>
  <dc:creator>Wilfred Visser;Javier Romero</dc:creator>
  <cp:keywords>Business Improvement</cp:keywords>
  <cp:lastModifiedBy>Augusto Urteaga Becerra</cp:lastModifiedBy>
  <cp:revision>2</cp:revision>
  <dcterms:created xsi:type="dcterms:W3CDTF">2025-04-25T13:34:00Z</dcterms:created>
  <dcterms:modified xsi:type="dcterms:W3CDTF">2025-04-25T13:34:00Z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0x010100B9D2B0AA73171F47B45333325FC3A531</vt:lpwstr>
  </property>
</Properties>
</file>