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A737" w14:textId="1C3C29CE" w:rsidR="002305C0" w:rsidRPr="00061603" w:rsidRDefault="00674DC7" w:rsidP="00674DC7">
      <w:pPr>
        <w:rPr>
          <w:b/>
          <w:sz w:val="22"/>
          <w:szCs w:val="22"/>
          <w:lang w:val="es-PE"/>
        </w:rPr>
      </w:pPr>
      <w:r w:rsidRPr="00061603">
        <w:rPr>
          <w:b/>
          <w:sz w:val="22"/>
          <w:szCs w:val="22"/>
          <w:lang w:val="es-PE"/>
        </w:rPr>
        <w:t>Título: Control</w:t>
      </w:r>
      <w:r w:rsidR="002305C0" w:rsidRPr="00061603">
        <w:rPr>
          <w:b/>
          <w:sz w:val="22"/>
          <w:szCs w:val="22"/>
          <w:lang w:val="es-PE"/>
        </w:rPr>
        <w:t xml:space="preserve"> de Mineral de la Próxima Generación en Antapaccay</w:t>
      </w:r>
    </w:p>
    <w:p w14:paraId="6B6DE4E7" w14:textId="7A6F8B6A" w:rsidR="003867CE" w:rsidRPr="00061603" w:rsidRDefault="003867CE" w:rsidP="00674DC7">
      <w:pPr>
        <w:rPr>
          <w:b/>
          <w:sz w:val="22"/>
          <w:szCs w:val="22"/>
          <w:lang w:val="es-419"/>
        </w:rPr>
      </w:pPr>
      <w:r w:rsidRPr="00061603">
        <w:rPr>
          <w:b/>
          <w:sz w:val="22"/>
          <w:szCs w:val="22"/>
          <w:lang w:val="es-419"/>
        </w:rPr>
        <w:t xml:space="preserve">Tema: Control de Mineral de la </w:t>
      </w:r>
      <w:r w:rsidR="00674DC7" w:rsidRPr="00061603">
        <w:rPr>
          <w:b/>
          <w:sz w:val="22"/>
          <w:szCs w:val="22"/>
          <w:lang w:val="es-419"/>
        </w:rPr>
        <w:t>próxima</w:t>
      </w:r>
      <w:r w:rsidRPr="00061603">
        <w:rPr>
          <w:b/>
          <w:sz w:val="22"/>
          <w:szCs w:val="22"/>
          <w:lang w:val="es-419"/>
        </w:rPr>
        <w:t xml:space="preserve"> Generación (NGOC)</w:t>
      </w:r>
    </w:p>
    <w:p w14:paraId="4E77C9CD" w14:textId="195820DF" w:rsidR="00674DC7" w:rsidRPr="00061603" w:rsidRDefault="006C20BD" w:rsidP="00674DC7">
      <w:pPr>
        <w:rPr>
          <w:b/>
          <w:sz w:val="22"/>
          <w:szCs w:val="22"/>
          <w:lang w:val="es-419"/>
        </w:rPr>
      </w:pPr>
      <w:r w:rsidRPr="00061603">
        <w:rPr>
          <w:b/>
          <w:sz w:val="22"/>
          <w:szCs w:val="22"/>
          <w:lang w:val="es-419"/>
        </w:rPr>
        <w:t>Categoría</w:t>
      </w:r>
      <w:r w:rsidR="00674DC7" w:rsidRPr="00061603">
        <w:rPr>
          <w:b/>
          <w:sz w:val="22"/>
          <w:szCs w:val="22"/>
          <w:lang w:val="es-419"/>
        </w:rPr>
        <w:t xml:space="preserve">: </w:t>
      </w:r>
      <w:r w:rsidRPr="00061603">
        <w:rPr>
          <w:b/>
          <w:sz w:val="22"/>
          <w:szCs w:val="22"/>
          <w:lang w:val="es-419"/>
        </w:rPr>
        <w:t>Minería</w:t>
      </w:r>
      <w:r w:rsidR="00674DC7" w:rsidRPr="00061603">
        <w:rPr>
          <w:b/>
          <w:sz w:val="22"/>
          <w:szCs w:val="22"/>
          <w:lang w:val="es-419"/>
        </w:rPr>
        <w:t xml:space="preserve"> 4.0</w:t>
      </w:r>
    </w:p>
    <w:p w14:paraId="49E7B43B" w14:textId="009CBFDE" w:rsidR="002305C0" w:rsidRPr="00061603" w:rsidRDefault="00674DC7" w:rsidP="00674DC7">
      <w:pPr>
        <w:rPr>
          <w:b/>
          <w:sz w:val="22"/>
          <w:szCs w:val="22"/>
          <w:lang w:val="es-419"/>
        </w:rPr>
      </w:pPr>
      <w:r w:rsidRPr="00061603">
        <w:rPr>
          <w:b/>
          <w:sz w:val="22"/>
          <w:szCs w:val="22"/>
          <w:lang w:val="es-419"/>
        </w:rPr>
        <w:t>Autor: Franklin</w:t>
      </w:r>
      <w:r w:rsidR="002305C0" w:rsidRPr="00061603">
        <w:rPr>
          <w:b/>
          <w:sz w:val="22"/>
          <w:szCs w:val="22"/>
          <w:lang w:val="es-419"/>
        </w:rPr>
        <w:t xml:space="preserve"> </w:t>
      </w:r>
      <w:r w:rsidR="003867CE" w:rsidRPr="00061603">
        <w:rPr>
          <w:b/>
          <w:sz w:val="22"/>
          <w:szCs w:val="22"/>
          <w:lang w:val="es-419"/>
        </w:rPr>
        <w:t xml:space="preserve">Jaime </w:t>
      </w:r>
      <w:r w:rsidR="002305C0" w:rsidRPr="00061603">
        <w:rPr>
          <w:b/>
          <w:sz w:val="22"/>
          <w:szCs w:val="22"/>
          <w:lang w:val="es-419"/>
        </w:rPr>
        <w:t>Chire</w:t>
      </w:r>
      <w:r w:rsidR="003867CE" w:rsidRPr="00061603">
        <w:rPr>
          <w:b/>
          <w:sz w:val="22"/>
          <w:szCs w:val="22"/>
          <w:vertAlign w:val="superscript"/>
          <w:lang w:val="es-419"/>
        </w:rPr>
        <w:t xml:space="preserve"> </w:t>
      </w:r>
      <w:r w:rsidR="003867CE" w:rsidRPr="00061603">
        <w:rPr>
          <w:b/>
          <w:sz w:val="22"/>
          <w:szCs w:val="22"/>
          <w:lang w:val="es-419"/>
        </w:rPr>
        <w:t>Apaza</w:t>
      </w:r>
      <w:r w:rsidR="002305C0" w:rsidRPr="00061603">
        <w:rPr>
          <w:b/>
          <w:sz w:val="22"/>
          <w:szCs w:val="22"/>
          <w:lang w:val="es-419"/>
        </w:rPr>
        <w:t xml:space="preserve"> </w:t>
      </w:r>
    </w:p>
    <w:p w14:paraId="20CA81EB" w14:textId="5D311323" w:rsidR="00A00270" w:rsidRPr="00061603" w:rsidRDefault="00E62A11" w:rsidP="00674DC7">
      <w:pPr>
        <w:rPr>
          <w:sz w:val="22"/>
          <w:szCs w:val="22"/>
          <w:lang w:val="es-PE"/>
        </w:rPr>
      </w:pPr>
      <w:r w:rsidRPr="00061603">
        <w:rPr>
          <w:b/>
          <w:spacing w:val="-57"/>
          <w:sz w:val="22"/>
          <w:szCs w:val="22"/>
          <w:lang w:val="es-419"/>
        </w:rPr>
        <w:t xml:space="preserve"> </w:t>
      </w:r>
      <w:r w:rsidR="00A00270" w:rsidRPr="00061603">
        <w:rPr>
          <w:sz w:val="22"/>
          <w:szCs w:val="22"/>
          <w:lang w:val="es-PE"/>
        </w:rPr>
        <w:t>Compañía Minera Antapaccay, Perú, Superintendente de Geología Mina, franklin.chire@glencore.com.pe, +51 959377901</w:t>
      </w:r>
    </w:p>
    <w:p w14:paraId="510566F5" w14:textId="5F69A4CE" w:rsidR="00664E4A" w:rsidRPr="00061603" w:rsidRDefault="00664E4A" w:rsidP="00674DC7">
      <w:pPr>
        <w:rPr>
          <w:sz w:val="22"/>
          <w:szCs w:val="22"/>
          <w:lang w:val="es-PE"/>
        </w:rPr>
      </w:pPr>
      <w:r w:rsidRPr="00061603">
        <w:rPr>
          <w:b/>
          <w:bCs/>
          <w:sz w:val="22"/>
          <w:szCs w:val="22"/>
          <w:lang w:val="es-PE"/>
        </w:rPr>
        <w:t>Palabra clave:</w:t>
      </w:r>
      <w:r w:rsidRPr="00061603">
        <w:rPr>
          <w:sz w:val="22"/>
          <w:szCs w:val="22"/>
          <w:lang w:val="es-PE"/>
        </w:rPr>
        <w:t xml:space="preserve"> </w:t>
      </w:r>
      <w:r w:rsidR="00CE4D0D" w:rsidRPr="00061603">
        <w:rPr>
          <w:sz w:val="22"/>
          <w:szCs w:val="22"/>
          <w:lang w:val="es-PE"/>
        </w:rPr>
        <w:t>NEXT GENERATION ORE CONTROL</w:t>
      </w:r>
      <w:r w:rsidR="00072543" w:rsidRPr="00061603">
        <w:rPr>
          <w:sz w:val="22"/>
          <w:szCs w:val="22"/>
          <w:lang w:val="es-PE"/>
        </w:rPr>
        <w:t xml:space="preserve"> en Antapaccay</w:t>
      </w:r>
    </w:p>
    <w:p w14:paraId="53C1A65F" w14:textId="1A9CAD13" w:rsidR="00072543" w:rsidRPr="00061603" w:rsidRDefault="00072543" w:rsidP="00674DC7">
      <w:pPr>
        <w:rPr>
          <w:sz w:val="22"/>
          <w:szCs w:val="22"/>
          <w:lang w:val="es-PE"/>
        </w:rPr>
      </w:pPr>
      <w:r w:rsidRPr="00061603">
        <w:rPr>
          <w:b/>
          <w:bCs/>
          <w:sz w:val="22"/>
          <w:szCs w:val="22"/>
          <w:lang w:val="es-PE"/>
        </w:rPr>
        <w:t>Importante:</w:t>
      </w:r>
      <w:r w:rsidRPr="00061603">
        <w:rPr>
          <w:sz w:val="22"/>
          <w:szCs w:val="22"/>
          <w:lang w:val="es-PE"/>
        </w:rPr>
        <w:t xml:space="preserve"> El trabajo fue presentado en el Congreso Nacional de Minería – 2024, se tiene cambios </w:t>
      </w:r>
      <w:r w:rsidR="0019065F" w:rsidRPr="00061603">
        <w:rPr>
          <w:sz w:val="22"/>
          <w:szCs w:val="22"/>
          <w:lang w:val="es-PE"/>
        </w:rPr>
        <w:t xml:space="preserve">fundamentales, porque NGOC paso </w:t>
      </w:r>
      <w:r w:rsidRPr="00061603">
        <w:rPr>
          <w:sz w:val="22"/>
          <w:szCs w:val="22"/>
          <w:lang w:val="es-PE"/>
        </w:rPr>
        <w:t>de Factibilidad a Operación este año 2025, donde se tiene</w:t>
      </w:r>
      <w:r w:rsidR="00DE137F" w:rsidRPr="00061603">
        <w:rPr>
          <w:sz w:val="22"/>
          <w:szCs w:val="22"/>
          <w:lang w:val="es-PE"/>
        </w:rPr>
        <w:t xml:space="preserve"> un caso de éxito con</w:t>
      </w:r>
      <w:r w:rsidRPr="00061603">
        <w:rPr>
          <w:sz w:val="22"/>
          <w:szCs w:val="22"/>
          <w:lang w:val="es-PE"/>
        </w:rPr>
        <w:t xml:space="preserve"> beneficio de CuFino.</w:t>
      </w:r>
    </w:p>
    <w:p w14:paraId="2D930E51" w14:textId="1A6F9669" w:rsidR="00A00270" w:rsidRPr="00061603" w:rsidRDefault="00A00270" w:rsidP="00674DC7">
      <w:pPr>
        <w:rPr>
          <w:sz w:val="22"/>
          <w:szCs w:val="22"/>
          <w:lang w:val="es-PE"/>
        </w:rPr>
      </w:pPr>
    </w:p>
    <w:p w14:paraId="0173589C" w14:textId="15C75293" w:rsidR="00345EBA" w:rsidRPr="00061603" w:rsidRDefault="00345EBA" w:rsidP="00345EBA">
      <w:pPr>
        <w:jc w:val="center"/>
        <w:rPr>
          <w:b/>
          <w:bCs/>
          <w:sz w:val="22"/>
          <w:szCs w:val="22"/>
          <w:lang w:val="es-PE"/>
        </w:rPr>
      </w:pPr>
      <w:r w:rsidRPr="00061603">
        <w:rPr>
          <w:b/>
          <w:bCs/>
          <w:sz w:val="22"/>
          <w:szCs w:val="22"/>
          <w:lang w:val="es-PE"/>
        </w:rPr>
        <w:t xml:space="preserve">CONTEXTO </w:t>
      </w:r>
    </w:p>
    <w:p w14:paraId="04841636" w14:textId="77777777" w:rsidR="00345EBA" w:rsidRPr="00061603" w:rsidRDefault="00345EBA" w:rsidP="00345EBA">
      <w:pPr>
        <w:jc w:val="center"/>
        <w:rPr>
          <w:b/>
          <w:bCs/>
          <w:sz w:val="22"/>
          <w:szCs w:val="22"/>
          <w:lang w:val="es-PE"/>
        </w:rPr>
      </w:pPr>
    </w:p>
    <w:p w14:paraId="0B3D3EDC" w14:textId="76C5C5A4" w:rsidR="00345EBA" w:rsidRPr="00061603" w:rsidRDefault="00345EBA" w:rsidP="00345EBA">
      <w:pPr>
        <w:jc w:val="both"/>
        <w:rPr>
          <w:sz w:val="22"/>
          <w:szCs w:val="22"/>
          <w:lang w:val="es-CL"/>
        </w:rPr>
      </w:pPr>
      <w:r w:rsidRPr="00061603">
        <w:rPr>
          <w:sz w:val="22"/>
          <w:szCs w:val="22"/>
          <w:lang w:val="es-CL"/>
        </w:rPr>
        <w:t>El proyecto Next Generation Ore Control (N.G.O.C) es un proyecto desarrollado entre Antapaccay y Glencore Cobre donde el objetivo es aumentar la ley de alimentación anual de la Compañía Minera Antapaccay (CMA) en ~1.4%</w:t>
      </w:r>
      <w:r w:rsidRPr="00061603">
        <w:rPr>
          <w:color w:val="FF0000"/>
          <w:sz w:val="22"/>
          <w:szCs w:val="22"/>
          <w:lang w:val="es-CL"/>
        </w:rPr>
        <w:t xml:space="preserve"> </w:t>
      </w:r>
      <w:r w:rsidRPr="00061603">
        <w:rPr>
          <w:sz w:val="22"/>
          <w:szCs w:val="22"/>
          <w:lang w:val="es-CL"/>
        </w:rPr>
        <w:t xml:space="preserve">mediante la reducción de la pérdida </w:t>
      </w:r>
      <w:r w:rsidR="006C20BD" w:rsidRPr="00061603">
        <w:rPr>
          <w:sz w:val="22"/>
          <w:szCs w:val="22"/>
          <w:lang w:val="es-CL"/>
        </w:rPr>
        <w:t xml:space="preserve">de mineral </w:t>
      </w:r>
      <w:r w:rsidRPr="00061603">
        <w:rPr>
          <w:sz w:val="22"/>
          <w:szCs w:val="22"/>
          <w:lang w:val="es-CL"/>
        </w:rPr>
        <w:t>y dilución de mineral. En este contexto, el propósito de este trabajo es mostrar el proyecto durante la fase de Factibilidad y Operación.</w:t>
      </w:r>
    </w:p>
    <w:p w14:paraId="159A2CED" w14:textId="77777777" w:rsidR="00345EBA" w:rsidRPr="00061603" w:rsidRDefault="00345EBA" w:rsidP="00345EBA">
      <w:pPr>
        <w:jc w:val="both"/>
        <w:rPr>
          <w:sz w:val="22"/>
          <w:szCs w:val="22"/>
          <w:lang w:val="es-CL"/>
        </w:rPr>
      </w:pPr>
    </w:p>
    <w:p w14:paraId="37882685" w14:textId="083FB1E8" w:rsidR="006C20BD" w:rsidRPr="00061603" w:rsidRDefault="006C20BD" w:rsidP="00345EBA">
      <w:pPr>
        <w:jc w:val="both"/>
        <w:rPr>
          <w:sz w:val="22"/>
          <w:szCs w:val="22"/>
          <w:lang w:val="es-CL"/>
        </w:rPr>
      </w:pPr>
      <w:r w:rsidRPr="00061603">
        <w:rPr>
          <w:sz w:val="22"/>
          <w:szCs w:val="22"/>
          <w:lang w:val="es-CL"/>
        </w:rPr>
        <w:t>El proyecto utiliza los siguientes programas</w:t>
      </w:r>
      <w:r w:rsidR="00BA3A87">
        <w:rPr>
          <w:sz w:val="22"/>
          <w:szCs w:val="22"/>
          <w:lang w:val="es-CL"/>
        </w:rPr>
        <w:t xml:space="preserve"> (ver figuras con su variación en utilización)</w:t>
      </w:r>
      <w:r w:rsidR="00667CFE" w:rsidRPr="00061603">
        <w:rPr>
          <w:sz w:val="22"/>
          <w:szCs w:val="22"/>
          <w:lang w:val="es-CL"/>
        </w:rPr>
        <w:t>:</w:t>
      </w:r>
    </w:p>
    <w:p w14:paraId="5CA4DADA" w14:textId="77777777" w:rsidR="006C20BD" w:rsidRPr="00061603" w:rsidRDefault="006C20BD" w:rsidP="00345EBA">
      <w:pPr>
        <w:jc w:val="both"/>
        <w:rPr>
          <w:sz w:val="22"/>
          <w:szCs w:val="22"/>
          <w:lang w:val="es-CL"/>
        </w:rPr>
      </w:pPr>
    </w:p>
    <w:p w14:paraId="2F74F17F" w14:textId="45440544" w:rsidR="006C20BD" w:rsidRPr="00F203B5" w:rsidRDefault="006C20BD" w:rsidP="006C20BD">
      <w:pPr>
        <w:spacing w:after="160" w:line="259" w:lineRule="auto"/>
        <w:rPr>
          <w:sz w:val="22"/>
          <w:szCs w:val="22"/>
          <w:lang w:val="es-419"/>
        </w:rPr>
      </w:pPr>
      <w:r w:rsidRPr="00F203B5">
        <w:rPr>
          <w:b/>
          <w:bCs/>
          <w:sz w:val="22"/>
          <w:szCs w:val="22"/>
          <w:lang w:val="es-CL"/>
        </w:rPr>
        <w:t>OrePro3D:</w:t>
      </w:r>
      <w:r w:rsidRPr="00F203B5">
        <w:rPr>
          <w:sz w:val="22"/>
          <w:szCs w:val="22"/>
          <w:lang w:val="es-CL"/>
        </w:rPr>
        <w:t xml:space="preserve">  </w:t>
      </w:r>
      <w:r w:rsidR="00E60D1C" w:rsidRPr="00F203B5">
        <w:rPr>
          <w:sz w:val="22"/>
          <w:szCs w:val="22"/>
          <w:lang w:val="es-CL"/>
        </w:rPr>
        <w:t xml:space="preserve">Blast </w:t>
      </w:r>
      <w:r w:rsidR="006940AE" w:rsidRPr="00F203B5">
        <w:rPr>
          <w:sz w:val="22"/>
          <w:szCs w:val="22"/>
          <w:lang w:val="es-CL"/>
        </w:rPr>
        <w:t>Movement Modelling</w:t>
      </w:r>
      <w:r w:rsidR="00FB7958" w:rsidRPr="00F203B5">
        <w:rPr>
          <w:sz w:val="22"/>
          <w:szCs w:val="22"/>
          <w:lang w:val="es-CL"/>
        </w:rPr>
        <w:t>.</w:t>
      </w:r>
      <w:r w:rsidRPr="00F203B5">
        <w:rPr>
          <w:sz w:val="22"/>
          <w:szCs w:val="22"/>
          <w:lang w:val="es-CL"/>
        </w:rPr>
        <w:t xml:space="preserve"> Modelo de bloques desplazado post Voladura</w:t>
      </w:r>
    </w:p>
    <w:p w14:paraId="34615307" w14:textId="73CA3520" w:rsidR="006C20BD" w:rsidRPr="00F203B5" w:rsidRDefault="006C20BD" w:rsidP="006C20BD">
      <w:pPr>
        <w:spacing w:after="160" w:line="259" w:lineRule="auto"/>
        <w:rPr>
          <w:sz w:val="22"/>
          <w:szCs w:val="22"/>
          <w:lang w:val="es-419"/>
        </w:rPr>
      </w:pPr>
      <w:r w:rsidRPr="00F203B5">
        <w:rPr>
          <w:b/>
          <w:bCs/>
          <w:sz w:val="22"/>
          <w:szCs w:val="22"/>
          <w:lang w:val="es-CL"/>
        </w:rPr>
        <w:t>Block Grade:</w:t>
      </w:r>
      <w:r w:rsidRPr="00F203B5">
        <w:rPr>
          <w:sz w:val="22"/>
          <w:szCs w:val="22"/>
          <w:lang w:val="es-CL"/>
        </w:rPr>
        <w:t xml:space="preserve">   </w:t>
      </w:r>
      <w:r w:rsidRPr="00F203B5">
        <w:rPr>
          <w:sz w:val="22"/>
          <w:szCs w:val="22"/>
          <w:lang w:val="es-419"/>
        </w:rPr>
        <w:t xml:space="preserve"> Asigna las leyes del modelo de bloque dinamico para cada baldada y por camión, usando GPS de excavación (alta precisión).</w:t>
      </w:r>
    </w:p>
    <w:p w14:paraId="60567998" w14:textId="3F89AA6F" w:rsidR="006C20BD" w:rsidRPr="00061603" w:rsidRDefault="006C20BD" w:rsidP="006C20BD">
      <w:pPr>
        <w:spacing w:after="160" w:line="259" w:lineRule="auto"/>
        <w:rPr>
          <w:sz w:val="22"/>
          <w:szCs w:val="22"/>
          <w:lang w:val="es-CL"/>
        </w:rPr>
      </w:pPr>
      <w:r w:rsidRPr="00F203B5">
        <w:rPr>
          <w:b/>
          <w:bCs/>
          <w:sz w:val="22"/>
          <w:szCs w:val="22"/>
          <w:lang w:val="es-CL"/>
        </w:rPr>
        <w:t>Shovelsense:</w:t>
      </w:r>
      <w:r w:rsidRPr="00F203B5">
        <w:rPr>
          <w:sz w:val="22"/>
          <w:szCs w:val="22"/>
          <w:lang w:val="es-CL"/>
        </w:rPr>
        <w:t xml:space="preserve">   </w:t>
      </w:r>
      <w:r w:rsidR="0097633E" w:rsidRPr="00F203B5">
        <w:rPr>
          <w:sz w:val="22"/>
          <w:szCs w:val="22"/>
          <w:lang w:val="es-CL"/>
        </w:rPr>
        <w:t>Optimiza la eficiencia y sostenibilidad en las operaciones mediante la clasificación en tiempo real de</w:t>
      </w:r>
      <w:r w:rsidR="004B30C4" w:rsidRPr="00F203B5">
        <w:rPr>
          <w:sz w:val="22"/>
          <w:szCs w:val="22"/>
          <w:lang w:val="es-CL"/>
        </w:rPr>
        <w:t xml:space="preserve"> la ley del</w:t>
      </w:r>
      <w:r w:rsidR="0097633E" w:rsidRPr="00F203B5">
        <w:rPr>
          <w:sz w:val="22"/>
          <w:szCs w:val="22"/>
          <w:lang w:val="es-CL"/>
        </w:rPr>
        <w:t xml:space="preserve"> mineral directamente en el frente de </w:t>
      </w:r>
      <w:r w:rsidR="004B30C4" w:rsidRPr="00F203B5">
        <w:rPr>
          <w:sz w:val="22"/>
          <w:szCs w:val="22"/>
          <w:lang w:val="es-CL"/>
        </w:rPr>
        <w:t>carguío</w:t>
      </w:r>
      <w:r w:rsidR="0097633E" w:rsidRPr="00F203B5">
        <w:rPr>
          <w:sz w:val="22"/>
          <w:szCs w:val="22"/>
          <w:lang w:val="es-CL"/>
        </w:rPr>
        <w:t>.</w:t>
      </w:r>
    </w:p>
    <w:p w14:paraId="065C190C" w14:textId="1639845B" w:rsidR="00BA3A87" w:rsidRPr="00061603" w:rsidRDefault="006C20BD" w:rsidP="006C20BD">
      <w:pPr>
        <w:spacing w:after="160" w:line="259" w:lineRule="auto"/>
        <w:rPr>
          <w:sz w:val="22"/>
          <w:szCs w:val="22"/>
          <w:lang w:val="es-CL"/>
        </w:rPr>
      </w:pPr>
      <w:r w:rsidRPr="00061603">
        <w:rPr>
          <w:noProof/>
          <w:sz w:val="22"/>
          <w:szCs w:val="22"/>
          <w:lang w:val="es-CL"/>
        </w:rPr>
        <w:drawing>
          <wp:inline distT="0" distB="0" distL="0" distR="0" wp14:anchorId="6ED126F9" wp14:editId="04491F09">
            <wp:extent cx="4936577" cy="3154100"/>
            <wp:effectExtent l="19050" t="19050" r="16510" b="27305"/>
            <wp:docPr id="36434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027" cy="33671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C512D3" w14:textId="7B403EB1" w:rsidR="00CC3FF3" w:rsidRPr="00061603" w:rsidRDefault="00CC3FF3" w:rsidP="00CC3FF3">
      <w:pPr>
        <w:spacing w:after="160" w:line="259" w:lineRule="auto"/>
        <w:jc w:val="center"/>
        <w:rPr>
          <w:b/>
          <w:bCs/>
          <w:sz w:val="22"/>
          <w:szCs w:val="22"/>
          <w:lang w:val="es-CL"/>
        </w:rPr>
      </w:pPr>
      <w:r w:rsidRPr="00061603">
        <w:rPr>
          <w:b/>
          <w:bCs/>
          <w:sz w:val="22"/>
          <w:szCs w:val="22"/>
          <w:lang w:val="es-CL"/>
        </w:rPr>
        <w:lastRenderedPageBreak/>
        <w:t>OBJETIVO Y ALCANCES</w:t>
      </w:r>
    </w:p>
    <w:p w14:paraId="66DDC34B" w14:textId="5C0FBE6D" w:rsidR="00CC3FF3" w:rsidRPr="00F203B5" w:rsidRDefault="00CC3FF3" w:rsidP="00CC3FF3">
      <w:pPr>
        <w:spacing w:after="160" w:line="259" w:lineRule="auto"/>
        <w:jc w:val="both"/>
        <w:rPr>
          <w:sz w:val="22"/>
          <w:szCs w:val="22"/>
          <w:lang w:val="es-CL"/>
        </w:rPr>
      </w:pPr>
      <w:r w:rsidRPr="00061603">
        <w:rPr>
          <w:sz w:val="22"/>
          <w:szCs w:val="22"/>
          <w:lang w:val="es-CL"/>
        </w:rPr>
        <w:t>El objetivo del proyecto NGOC es aumentar la ley de alimentación anual de la C.M. Antapaccay en ~1.4%</w:t>
      </w:r>
      <w:r w:rsidRPr="00061603">
        <w:rPr>
          <w:color w:val="FF0000"/>
          <w:sz w:val="22"/>
          <w:szCs w:val="22"/>
          <w:lang w:val="es-CL"/>
        </w:rPr>
        <w:t xml:space="preserve"> </w:t>
      </w:r>
      <w:r w:rsidRPr="00061603">
        <w:rPr>
          <w:sz w:val="22"/>
          <w:szCs w:val="22"/>
          <w:lang w:val="es-CL"/>
        </w:rPr>
        <w:t xml:space="preserve">mediante la reducción de la pérdida y dilución de </w:t>
      </w:r>
      <w:r w:rsidR="004B30C4" w:rsidRPr="00061603">
        <w:rPr>
          <w:sz w:val="22"/>
          <w:szCs w:val="22"/>
          <w:lang w:val="es-CL"/>
        </w:rPr>
        <w:t>mineral. Los</w:t>
      </w:r>
      <w:r w:rsidRPr="00061603">
        <w:rPr>
          <w:sz w:val="22"/>
          <w:szCs w:val="22"/>
          <w:lang w:val="es-CL"/>
        </w:rPr>
        <w:t xml:space="preserve"> alcances de trabajo del proyecto N.G.O.C. se </w:t>
      </w:r>
      <w:r w:rsidRPr="00F203B5">
        <w:rPr>
          <w:sz w:val="22"/>
          <w:szCs w:val="22"/>
          <w:lang w:val="es-CL"/>
        </w:rPr>
        <w:t>clasifican en dos categorías:</w:t>
      </w:r>
      <w:r w:rsidR="0023378E" w:rsidRPr="00F203B5">
        <w:rPr>
          <w:sz w:val="22"/>
          <w:szCs w:val="22"/>
          <w:lang w:val="es-CL"/>
        </w:rPr>
        <w:t xml:space="preserve">                              </w:t>
      </w:r>
      <w:r w:rsidRPr="00F203B5">
        <w:rPr>
          <w:sz w:val="22"/>
          <w:szCs w:val="22"/>
          <w:lang w:val="es-CL"/>
        </w:rPr>
        <w:t xml:space="preserve">• </w:t>
      </w:r>
      <w:r w:rsidRPr="00F203B5">
        <w:rPr>
          <w:b/>
          <w:bCs/>
          <w:sz w:val="22"/>
          <w:szCs w:val="22"/>
          <w:lang w:val="es-CL"/>
        </w:rPr>
        <w:t>Excelencia operacional:</w:t>
      </w:r>
      <w:r w:rsidRPr="00F203B5">
        <w:rPr>
          <w:sz w:val="22"/>
          <w:szCs w:val="22"/>
          <w:lang w:val="es-CL"/>
        </w:rPr>
        <w:t xml:space="preserve"> </w:t>
      </w:r>
      <w:r w:rsidR="00436EB1" w:rsidRPr="00F203B5">
        <w:rPr>
          <w:sz w:val="22"/>
          <w:szCs w:val="22"/>
          <w:lang w:val="es-CL"/>
        </w:rPr>
        <w:t xml:space="preserve">alcanzar niveles superiores de eficacia, calidad y competitividad con </w:t>
      </w:r>
      <w:r w:rsidRPr="00F203B5">
        <w:rPr>
          <w:sz w:val="22"/>
          <w:szCs w:val="22"/>
          <w:lang w:val="es-CL"/>
        </w:rPr>
        <w:t>protocolos de trazabilidad de mineral, interfaz de visualización en tiempo real y reportes – Dashboard, OrePro 3D, Blockgrade.</w:t>
      </w:r>
    </w:p>
    <w:p w14:paraId="649A0E9A" w14:textId="32CC8204" w:rsidR="00CC3FF3" w:rsidRPr="00061603" w:rsidRDefault="00CC3FF3" w:rsidP="00CC3FF3">
      <w:pPr>
        <w:spacing w:after="160" w:line="259" w:lineRule="auto"/>
        <w:jc w:val="both"/>
        <w:rPr>
          <w:sz w:val="22"/>
          <w:szCs w:val="22"/>
          <w:lang w:val="es-CL"/>
        </w:rPr>
      </w:pPr>
      <w:r w:rsidRPr="00F203B5">
        <w:rPr>
          <w:sz w:val="22"/>
          <w:szCs w:val="22"/>
          <w:lang w:val="es-CL"/>
        </w:rPr>
        <w:t xml:space="preserve">• </w:t>
      </w:r>
      <w:r w:rsidRPr="00F203B5">
        <w:rPr>
          <w:b/>
          <w:bCs/>
          <w:sz w:val="22"/>
          <w:szCs w:val="22"/>
          <w:lang w:val="es-CL"/>
        </w:rPr>
        <w:t>Tecnología avanzada</w:t>
      </w:r>
      <w:r w:rsidR="002976D9" w:rsidRPr="00F203B5">
        <w:rPr>
          <w:b/>
          <w:bCs/>
          <w:sz w:val="22"/>
          <w:szCs w:val="22"/>
          <w:lang w:val="es-CL"/>
        </w:rPr>
        <w:t xml:space="preserve"> de detección</w:t>
      </w:r>
      <w:r w:rsidRPr="00F203B5">
        <w:rPr>
          <w:b/>
          <w:bCs/>
          <w:sz w:val="22"/>
          <w:szCs w:val="22"/>
          <w:lang w:val="es-CL"/>
        </w:rPr>
        <w:t>:</w:t>
      </w:r>
      <w:r w:rsidRPr="00F203B5">
        <w:rPr>
          <w:sz w:val="22"/>
          <w:szCs w:val="22"/>
          <w:lang w:val="es-CL"/>
        </w:rPr>
        <w:t xml:space="preserve"> </w:t>
      </w:r>
      <w:r w:rsidR="002976D9" w:rsidRPr="00F203B5">
        <w:rPr>
          <w:sz w:val="22"/>
          <w:szCs w:val="22"/>
          <w:lang w:val="es-CL"/>
        </w:rPr>
        <w:t>identificar, analizar y detectar anomalías en tiempo real</w:t>
      </w:r>
      <w:r w:rsidRPr="00F203B5">
        <w:rPr>
          <w:sz w:val="22"/>
          <w:szCs w:val="22"/>
          <w:lang w:val="es-CL"/>
        </w:rPr>
        <w:t xml:space="preserve"> para el control de mineral de alta resolución (Shovelsense).</w:t>
      </w:r>
      <w:r w:rsidRPr="00061603">
        <w:rPr>
          <w:sz w:val="22"/>
          <w:szCs w:val="22"/>
          <w:lang w:val="es-CL"/>
        </w:rPr>
        <w:t xml:space="preserve"> </w:t>
      </w:r>
    </w:p>
    <w:p w14:paraId="6ADCD545" w14:textId="34EE9787" w:rsidR="00CC3FF3" w:rsidRPr="00061603" w:rsidRDefault="00CC3FF3" w:rsidP="00CC3FF3">
      <w:pPr>
        <w:spacing w:after="160" w:line="259" w:lineRule="auto"/>
        <w:jc w:val="both"/>
        <w:rPr>
          <w:sz w:val="22"/>
          <w:szCs w:val="22"/>
          <w:lang w:val="es-CL"/>
        </w:rPr>
      </w:pPr>
      <w:r w:rsidRPr="00061603">
        <w:rPr>
          <w:noProof/>
          <w:sz w:val="22"/>
          <w:szCs w:val="22"/>
          <w:lang w:val="es-CL"/>
        </w:rPr>
        <w:drawing>
          <wp:inline distT="0" distB="0" distL="0" distR="0" wp14:anchorId="4037D967" wp14:editId="0B04BF82">
            <wp:extent cx="5365513" cy="1913579"/>
            <wp:effectExtent l="0" t="0" r="6985" b="0"/>
            <wp:docPr id="97660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07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101" cy="19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8278" w14:textId="50338B08" w:rsidR="00D0441A" w:rsidRPr="00061603" w:rsidRDefault="00E33399" w:rsidP="00E17617">
      <w:pPr>
        <w:spacing w:after="160" w:line="259" w:lineRule="auto"/>
        <w:jc w:val="center"/>
        <w:rPr>
          <w:b/>
          <w:bCs/>
          <w:sz w:val="22"/>
          <w:szCs w:val="22"/>
          <w:lang w:val="es-CL"/>
        </w:rPr>
      </w:pPr>
      <w:r w:rsidRPr="00061603">
        <w:rPr>
          <w:b/>
          <w:bCs/>
          <w:sz w:val="22"/>
          <w:szCs w:val="22"/>
          <w:lang w:val="es-CL"/>
        </w:rPr>
        <w:t>PROCEDIMIENTOS</w:t>
      </w:r>
    </w:p>
    <w:p w14:paraId="715C01C7" w14:textId="77777777" w:rsidR="00E33399" w:rsidRPr="00F203B5" w:rsidRDefault="00E33399" w:rsidP="00277FC8">
      <w:pPr>
        <w:spacing w:line="259" w:lineRule="auto"/>
        <w:rPr>
          <w:b/>
          <w:bCs/>
          <w:sz w:val="22"/>
          <w:szCs w:val="22"/>
          <w:lang w:val="es-PE"/>
        </w:rPr>
      </w:pPr>
      <w:r w:rsidRPr="00F203B5">
        <w:rPr>
          <w:b/>
          <w:bCs/>
          <w:sz w:val="22"/>
          <w:szCs w:val="22"/>
          <w:lang w:val="es-PE"/>
        </w:rPr>
        <w:t>OREPRO 3D</w:t>
      </w:r>
    </w:p>
    <w:p w14:paraId="5AE36E09" w14:textId="7B31D8B4" w:rsidR="00FB7958" w:rsidRPr="00F203B5" w:rsidRDefault="00E33399" w:rsidP="00277FC8">
      <w:pPr>
        <w:spacing w:line="259" w:lineRule="auto"/>
        <w:jc w:val="both"/>
        <w:rPr>
          <w:sz w:val="22"/>
          <w:szCs w:val="22"/>
          <w:lang w:val="es-PE"/>
        </w:rPr>
      </w:pPr>
      <w:r w:rsidRPr="00F203B5">
        <w:rPr>
          <w:sz w:val="22"/>
          <w:szCs w:val="22"/>
          <w:lang w:val="es-PE"/>
        </w:rPr>
        <w:t>El Sistema OrePro 3D</w:t>
      </w:r>
      <w:r w:rsidR="00FB7958" w:rsidRPr="00F203B5">
        <w:rPr>
          <w:sz w:val="22"/>
          <w:szCs w:val="22"/>
          <w:lang w:val="es-PE"/>
        </w:rPr>
        <w:t>_proveedor ORICA.</w:t>
      </w:r>
      <w:r w:rsidR="0097633E" w:rsidRPr="00F203B5">
        <w:rPr>
          <w:sz w:val="22"/>
          <w:szCs w:val="22"/>
          <w:lang w:val="es-PE"/>
        </w:rPr>
        <w:t xml:space="preserve"> </w:t>
      </w:r>
      <w:r w:rsidR="00FB7958" w:rsidRPr="00F203B5">
        <w:rPr>
          <w:sz w:val="22"/>
          <w:szCs w:val="22"/>
          <w:lang w:val="es-PE"/>
        </w:rPr>
        <w:t>Solución digital desarrollada para permitir un mejor control de la ley y recuperación de mineral en las operaciones, la integración de datos de diseño de voladura, modelo de bloques in situ y topografía posterior a la voladura, OREPro™ 3D emplea algoritmos sofisticados para replicar la dinámica del movimiento en todo el volumen de la voladura</w:t>
      </w:r>
      <w:r w:rsidR="003460C7" w:rsidRPr="00F203B5">
        <w:rPr>
          <w:sz w:val="22"/>
          <w:szCs w:val="22"/>
          <w:lang w:val="es-PE"/>
        </w:rPr>
        <w:t>.</w:t>
      </w:r>
    </w:p>
    <w:p w14:paraId="5859A1CB" w14:textId="77777777" w:rsidR="00277FC8" w:rsidRPr="00F203B5" w:rsidRDefault="00277FC8" w:rsidP="00277FC8">
      <w:pPr>
        <w:spacing w:line="259" w:lineRule="auto"/>
        <w:jc w:val="both"/>
        <w:rPr>
          <w:sz w:val="12"/>
          <w:szCs w:val="12"/>
          <w:lang w:val="es-PE"/>
        </w:rPr>
      </w:pPr>
    </w:p>
    <w:p w14:paraId="2F4F8FCC" w14:textId="15627D51" w:rsidR="00DB2892" w:rsidRPr="00061603" w:rsidRDefault="00D0646B" w:rsidP="00277FC8">
      <w:pPr>
        <w:spacing w:line="259" w:lineRule="auto"/>
        <w:jc w:val="both"/>
        <w:rPr>
          <w:sz w:val="22"/>
          <w:szCs w:val="22"/>
          <w:lang w:val="es-PE"/>
        </w:rPr>
      </w:pPr>
      <w:r w:rsidRPr="00F203B5">
        <w:rPr>
          <w:b/>
          <w:bCs/>
          <w:sz w:val="22"/>
          <w:szCs w:val="22"/>
          <w:lang w:val="es-PE"/>
        </w:rPr>
        <w:t>BLOCKGRADE</w:t>
      </w:r>
      <w:r w:rsidR="00DB2892" w:rsidRPr="00F203B5">
        <w:rPr>
          <w:b/>
          <w:bCs/>
          <w:sz w:val="22"/>
          <w:szCs w:val="22"/>
          <w:lang w:val="es-PE"/>
        </w:rPr>
        <w:t>:</w:t>
      </w:r>
      <w:r w:rsidR="00DB2892" w:rsidRPr="00061603">
        <w:rPr>
          <w:sz w:val="22"/>
          <w:szCs w:val="22"/>
          <w:lang w:val="es-PE"/>
        </w:rPr>
        <w:t xml:space="preserve"> </w:t>
      </w:r>
    </w:p>
    <w:p w14:paraId="4433B3FC" w14:textId="5DF90D4F" w:rsidR="00DB2892" w:rsidRDefault="00DB2892" w:rsidP="00277FC8">
      <w:pPr>
        <w:spacing w:line="259" w:lineRule="auto"/>
        <w:jc w:val="both"/>
        <w:rPr>
          <w:sz w:val="22"/>
          <w:szCs w:val="22"/>
          <w:lang w:val="es-PE"/>
        </w:rPr>
      </w:pPr>
      <w:r w:rsidRPr="00061603">
        <w:rPr>
          <w:sz w:val="22"/>
          <w:szCs w:val="22"/>
          <w:lang w:val="es-PE"/>
        </w:rPr>
        <w:t xml:space="preserve">Sistema de reporte del posicionamiento global de alta precisión de los equipos de carguío (HP-GPS), que captura la información contenida en cada bloque excavado en cada baldada, reasignando el destino de los camiones aprovechando la resolución del modelo de </w:t>
      </w:r>
      <w:r w:rsidR="0023378E" w:rsidRPr="00061603">
        <w:rPr>
          <w:sz w:val="22"/>
          <w:szCs w:val="22"/>
          <w:lang w:val="es-PE"/>
        </w:rPr>
        <w:t xml:space="preserve">bloques por efecto </w:t>
      </w:r>
      <w:r w:rsidR="0097633E" w:rsidRPr="00061603">
        <w:rPr>
          <w:sz w:val="22"/>
          <w:szCs w:val="22"/>
          <w:lang w:val="es-PE"/>
        </w:rPr>
        <w:t>de voladura</w:t>
      </w:r>
      <w:r w:rsidR="0023378E" w:rsidRPr="00061603">
        <w:rPr>
          <w:sz w:val="22"/>
          <w:szCs w:val="22"/>
          <w:lang w:val="es-PE"/>
        </w:rPr>
        <w:t xml:space="preserve"> mediante el software OREPro3D™</w:t>
      </w:r>
      <w:r w:rsidRPr="00061603">
        <w:rPr>
          <w:sz w:val="22"/>
          <w:szCs w:val="22"/>
          <w:lang w:val="es-PE"/>
        </w:rPr>
        <w:t xml:space="preserve"> basado en un tamaño de bloque de 5 x 5 x 15 metros, para luego activar el desvío de los camiones </w:t>
      </w:r>
      <w:r w:rsidR="0023378E">
        <w:rPr>
          <w:sz w:val="22"/>
          <w:szCs w:val="22"/>
          <w:lang w:val="es-PE"/>
        </w:rPr>
        <w:t>con</w:t>
      </w:r>
      <w:r w:rsidRPr="00061603">
        <w:rPr>
          <w:sz w:val="22"/>
          <w:szCs w:val="22"/>
          <w:lang w:val="es-PE"/>
        </w:rPr>
        <w:t xml:space="preserve"> la integración con el Sistema de Control de Flota (DISPATCH</w:t>
      </w:r>
      <w:r w:rsidR="0023378E">
        <w:rPr>
          <w:sz w:val="22"/>
          <w:szCs w:val="22"/>
          <w:lang w:val="es-PE"/>
        </w:rPr>
        <w:t>)</w:t>
      </w:r>
    </w:p>
    <w:p w14:paraId="338992D3" w14:textId="77777777" w:rsidR="00277FC8" w:rsidRPr="002976D9" w:rsidRDefault="00277FC8" w:rsidP="00277FC8">
      <w:pPr>
        <w:spacing w:line="259" w:lineRule="auto"/>
        <w:jc w:val="both"/>
        <w:rPr>
          <w:sz w:val="12"/>
          <w:szCs w:val="12"/>
          <w:lang w:val="es-PE"/>
        </w:rPr>
      </w:pPr>
    </w:p>
    <w:p w14:paraId="39259588" w14:textId="3A70B194" w:rsidR="00A43E01" w:rsidRPr="00F203B5" w:rsidRDefault="00A43E01" w:rsidP="00277FC8">
      <w:pPr>
        <w:spacing w:line="259" w:lineRule="auto"/>
        <w:rPr>
          <w:b/>
          <w:bCs/>
          <w:sz w:val="22"/>
          <w:szCs w:val="22"/>
          <w:lang w:val="es-PE"/>
        </w:rPr>
      </w:pPr>
      <w:r w:rsidRPr="00F203B5">
        <w:rPr>
          <w:b/>
          <w:bCs/>
          <w:sz w:val="22"/>
          <w:szCs w:val="22"/>
          <w:lang w:val="es-PE"/>
        </w:rPr>
        <w:t>SHOVELSENSE</w:t>
      </w:r>
    </w:p>
    <w:p w14:paraId="4468A081" w14:textId="6E355FBB" w:rsidR="007C5B09" w:rsidRPr="0097633E" w:rsidRDefault="0097633E" w:rsidP="00277FC8">
      <w:pPr>
        <w:spacing w:line="259" w:lineRule="auto"/>
        <w:jc w:val="both"/>
        <w:rPr>
          <w:sz w:val="22"/>
          <w:szCs w:val="22"/>
          <w:lang w:val="es-PE"/>
        </w:rPr>
      </w:pPr>
      <w:r w:rsidRPr="00F203B5">
        <w:rPr>
          <w:sz w:val="22"/>
          <w:szCs w:val="22"/>
          <w:lang w:val="es-PE"/>
        </w:rPr>
        <w:t>El sistema Shovelsense_proveedor Minesense. Es un sistema que integra tres sensores de fluorescencia de rayos X (XRF) en e</w:t>
      </w:r>
      <w:r w:rsidR="00A43E01" w:rsidRPr="00F203B5">
        <w:rPr>
          <w:sz w:val="22"/>
          <w:szCs w:val="22"/>
          <w:lang w:val="es-PE"/>
        </w:rPr>
        <w:t xml:space="preserve">l cucharon del equipo de carguío (Pala), </w:t>
      </w:r>
      <w:r w:rsidRPr="00F203B5">
        <w:rPr>
          <w:sz w:val="22"/>
          <w:szCs w:val="22"/>
          <w:lang w:val="es-PE"/>
        </w:rPr>
        <w:t>estos sensores escanea</w:t>
      </w:r>
      <w:r w:rsidR="00277FC8" w:rsidRPr="00F203B5">
        <w:rPr>
          <w:sz w:val="22"/>
          <w:szCs w:val="22"/>
          <w:lang w:val="es-PE"/>
        </w:rPr>
        <w:t>n</w:t>
      </w:r>
      <w:r w:rsidRPr="00F203B5">
        <w:rPr>
          <w:sz w:val="22"/>
          <w:szCs w:val="22"/>
          <w:lang w:val="es-PE"/>
        </w:rPr>
        <w:t xml:space="preserve"> y m</w:t>
      </w:r>
      <w:r w:rsidR="00277FC8" w:rsidRPr="00F203B5">
        <w:rPr>
          <w:sz w:val="22"/>
          <w:szCs w:val="22"/>
          <w:lang w:val="es-PE"/>
        </w:rPr>
        <w:t>iden</w:t>
      </w:r>
      <w:r w:rsidRPr="00F203B5">
        <w:rPr>
          <w:sz w:val="22"/>
          <w:szCs w:val="22"/>
          <w:lang w:val="es-PE"/>
        </w:rPr>
        <w:t xml:space="preserve"> la ley del mineral en tiempo real. La información recopilada se procesa mediante algoritmos de </w:t>
      </w:r>
      <w:r w:rsidR="00277FC8" w:rsidRPr="00F203B5">
        <w:rPr>
          <w:sz w:val="22"/>
          <w:szCs w:val="22"/>
          <w:lang w:val="es-PE"/>
        </w:rPr>
        <w:t>aprendizaje</w:t>
      </w:r>
      <w:r w:rsidRPr="00F203B5">
        <w:rPr>
          <w:sz w:val="22"/>
          <w:szCs w:val="22"/>
          <w:lang w:val="es-PE"/>
        </w:rPr>
        <w:t xml:space="preserve"> </w:t>
      </w:r>
      <w:r w:rsidR="00277FC8" w:rsidRPr="00F203B5">
        <w:rPr>
          <w:sz w:val="22"/>
          <w:szCs w:val="22"/>
          <w:lang w:val="es-PE"/>
        </w:rPr>
        <w:t>automático</w:t>
      </w:r>
      <w:r w:rsidRPr="00F203B5">
        <w:rPr>
          <w:sz w:val="22"/>
          <w:szCs w:val="22"/>
          <w:lang w:val="es-PE"/>
        </w:rPr>
        <w:t xml:space="preserve"> </w:t>
      </w:r>
      <w:r w:rsidR="00277FC8" w:rsidRPr="00F203B5">
        <w:rPr>
          <w:sz w:val="22"/>
          <w:szCs w:val="22"/>
          <w:lang w:val="es-PE"/>
        </w:rPr>
        <w:t>específico para</w:t>
      </w:r>
      <w:r w:rsidR="00A43E01" w:rsidRPr="00F203B5">
        <w:rPr>
          <w:lang w:val="es-419"/>
        </w:rPr>
        <w:t xml:space="preserve"> tipos de roca, por leyes y U</w:t>
      </w:r>
      <w:r w:rsidR="008C102A" w:rsidRPr="00F203B5">
        <w:rPr>
          <w:lang w:val="es-419"/>
        </w:rPr>
        <w:t>GM.</w:t>
      </w:r>
      <w:r w:rsidR="008C102A">
        <w:rPr>
          <w:lang w:val="es-419"/>
        </w:rPr>
        <w:t xml:space="preserve"> </w:t>
      </w:r>
    </w:p>
    <w:p w14:paraId="4C24ECEB" w14:textId="2834C832" w:rsidR="00A43E01" w:rsidRPr="00BA3A87" w:rsidRDefault="00F44E8F" w:rsidP="00F44E8F">
      <w:pPr>
        <w:spacing w:after="160" w:line="259" w:lineRule="auto"/>
        <w:jc w:val="center"/>
        <w:rPr>
          <w:noProof/>
          <w:lang w:val="es-419"/>
          <w14:ligatures w14:val="standardContextual"/>
        </w:rPr>
      </w:pPr>
      <w:r w:rsidRPr="00061603">
        <w:rPr>
          <w:sz w:val="22"/>
          <w:szCs w:val="22"/>
          <w:lang w:val="es-PE"/>
        </w:rPr>
        <w:lastRenderedPageBreak/>
        <w:t>Trazabilidad de todo el proyecto NGOC en Antapaccay</w:t>
      </w:r>
      <w:r>
        <w:rPr>
          <w:sz w:val="22"/>
          <w:szCs w:val="22"/>
          <w:lang w:val="es-PE"/>
        </w:rPr>
        <w:t>:</w:t>
      </w:r>
      <w:r w:rsidRPr="00061603">
        <w:rPr>
          <w:b/>
          <w:bCs/>
          <w:noProof/>
          <w:sz w:val="22"/>
          <w:szCs w:val="22"/>
          <w:lang w:val="es-PE"/>
        </w:rPr>
        <w:drawing>
          <wp:inline distT="0" distB="0" distL="0" distR="0" wp14:anchorId="423E8D3D" wp14:editId="1DE2E281">
            <wp:extent cx="4405630" cy="2233083"/>
            <wp:effectExtent l="19050" t="19050" r="13970" b="15240"/>
            <wp:docPr id="7013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93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1061" cy="2245973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5B6C17ED" w14:textId="5CDEB963" w:rsidR="0047125E" w:rsidRPr="00061603" w:rsidRDefault="0047125E" w:rsidP="0047125E">
      <w:pPr>
        <w:spacing w:before="60" w:after="160" w:line="259" w:lineRule="auto"/>
        <w:contextualSpacing/>
        <w:jc w:val="center"/>
        <w:rPr>
          <w:b/>
          <w:bCs/>
          <w:sz w:val="22"/>
          <w:szCs w:val="22"/>
          <w:lang w:val="es-CL"/>
        </w:rPr>
      </w:pPr>
      <w:r w:rsidRPr="00061603">
        <w:rPr>
          <w:b/>
          <w:bCs/>
          <w:sz w:val="22"/>
          <w:szCs w:val="22"/>
          <w:lang w:val="es-CL"/>
        </w:rPr>
        <w:t>RESULTADOS</w:t>
      </w:r>
    </w:p>
    <w:p w14:paraId="32600112" w14:textId="1B18A216" w:rsidR="00D0646B" w:rsidRPr="00061603" w:rsidRDefault="00E33399" w:rsidP="00D0646B">
      <w:pPr>
        <w:pStyle w:val="Bodycopy"/>
        <w:rPr>
          <w:rFonts w:ascii="Arial" w:hAnsi="Arial" w:cs="Arial"/>
          <w:b/>
          <w:bCs/>
        </w:rPr>
      </w:pPr>
      <w:r w:rsidRPr="00061603">
        <w:rPr>
          <w:rFonts w:ascii="Arial" w:hAnsi="Arial" w:cs="Arial"/>
          <w:b/>
          <w:bCs/>
        </w:rPr>
        <w:t>D</w:t>
      </w:r>
      <w:r w:rsidR="00D0646B" w:rsidRPr="00061603">
        <w:rPr>
          <w:rFonts w:ascii="Arial" w:hAnsi="Arial" w:cs="Arial"/>
          <w:b/>
          <w:bCs/>
        </w:rPr>
        <w:t>ASHBOARDS</w:t>
      </w:r>
      <w:r w:rsidR="0023378E">
        <w:rPr>
          <w:rFonts w:ascii="Arial" w:hAnsi="Arial" w:cs="Arial"/>
          <w:b/>
          <w:bCs/>
        </w:rPr>
        <w:t xml:space="preserve"> </w:t>
      </w:r>
      <w:r w:rsidR="00592386" w:rsidRPr="00061603">
        <w:rPr>
          <w:rFonts w:ascii="Arial" w:hAnsi="Arial" w:cs="Arial"/>
          <w:b/>
          <w:bCs/>
        </w:rPr>
        <w:t>(</w:t>
      </w:r>
      <w:r w:rsidR="0023378E">
        <w:rPr>
          <w:rFonts w:ascii="Arial" w:hAnsi="Arial" w:cs="Arial"/>
          <w:b/>
          <w:bCs/>
        </w:rPr>
        <w:t>C</w:t>
      </w:r>
      <w:r w:rsidR="00592386" w:rsidRPr="00061603">
        <w:rPr>
          <w:rFonts w:ascii="Arial" w:hAnsi="Arial" w:cs="Arial"/>
          <w:b/>
          <w:bCs/>
        </w:rPr>
        <w:t>aptura de beneficio tiempo real</w:t>
      </w:r>
      <w:r w:rsidR="0023378E">
        <w:rPr>
          <w:rFonts w:ascii="Arial" w:hAnsi="Arial" w:cs="Arial"/>
          <w:b/>
          <w:bCs/>
        </w:rPr>
        <w:t xml:space="preserve"> por Blockgrade y Shovelsense)</w:t>
      </w:r>
    </w:p>
    <w:p w14:paraId="014263A4" w14:textId="559357DF" w:rsidR="003E0B9B" w:rsidRPr="00061603" w:rsidRDefault="00BF0A94" w:rsidP="003E0B9B">
      <w:pPr>
        <w:spacing w:after="160" w:line="259" w:lineRule="auto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        </w:t>
      </w:r>
      <w:r w:rsidR="00592386" w:rsidRPr="00061603">
        <w:rPr>
          <w:noProof/>
          <w:sz w:val="22"/>
          <w:szCs w:val="22"/>
          <w:lang w:val="es-PE"/>
        </w:rPr>
        <w:drawing>
          <wp:inline distT="0" distB="0" distL="0" distR="0" wp14:anchorId="2A621BF8" wp14:editId="61B6BDD7">
            <wp:extent cx="2366868" cy="1382156"/>
            <wp:effectExtent l="19050" t="19050" r="14605" b="27940"/>
            <wp:docPr id="18721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2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868" cy="13821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E0B9B" w:rsidRPr="00061603">
        <w:rPr>
          <w:noProof/>
          <w:sz w:val="22"/>
          <w:szCs w:val="22"/>
          <w:lang w:val="es-PE"/>
        </w:rPr>
        <w:drawing>
          <wp:inline distT="0" distB="0" distL="0" distR="0" wp14:anchorId="08F7BC4E" wp14:editId="51E2B109">
            <wp:extent cx="2509402" cy="1382102"/>
            <wp:effectExtent l="19050" t="19050" r="24765" b="27940"/>
            <wp:docPr id="2250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60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6237" cy="1424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1E3691" w14:textId="763EC89D" w:rsidR="004B5B72" w:rsidRPr="00061603" w:rsidRDefault="004B5B72" w:rsidP="004B5B72">
      <w:pPr>
        <w:spacing w:after="160" w:line="259" w:lineRule="auto"/>
        <w:jc w:val="center"/>
        <w:rPr>
          <w:b/>
          <w:bCs/>
          <w:sz w:val="22"/>
          <w:szCs w:val="22"/>
          <w:lang w:val="es-PE"/>
        </w:rPr>
      </w:pPr>
      <w:r w:rsidRPr="00061603">
        <w:rPr>
          <w:b/>
          <w:bCs/>
          <w:sz w:val="22"/>
          <w:szCs w:val="22"/>
          <w:lang w:val="es-PE"/>
        </w:rPr>
        <w:t>CONCLUSIONES</w:t>
      </w:r>
      <w:r w:rsidR="00BF0A94">
        <w:rPr>
          <w:b/>
          <w:bCs/>
          <w:sz w:val="22"/>
          <w:szCs w:val="22"/>
          <w:lang w:val="es-PE"/>
        </w:rPr>
        <w:t xml:space="preserve"> Y RECOMENDACIONES</w:t>
      </w:r>
    </w:p>
    <w:p w14:paraId="20166FFC" w14:textId="44AFBAA8" w:rsidR="000A7A90" w:rsidRDefault="003A75B1" w:rsidP="000A7A90">
      <w:pPr>
        <w:pStyle w:val="ListParagraph"/>
        <w:numPr>
          <w:ilvl w:val="0"/>
          <w:numId w:val="16"/>
        </w:numPr>
        <w:spacing w:after="160" w:line="259" w:lineRule="auto"/>
        <w:ind w:left="450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El beneficio de </w:t>
      </w:r>
      <w:r w:rsidR="00BF0A94">
        <w:rPr>
          <w:sz w:val="22"/>
          <w:szCs w:val="22"/>
          <w:lang w:val="es-PE"/>
        </w:rPr>
        <w:t>NGOC</w:t>
      </w:r>
      <w:r>
        <w:rPr>
          <w:sz w:val="22"/>
          <w:szCs w:val="22"/>
          <w:lang w:val="es-PE"/>
        </w:rPr>
        <w:t xml:space="preserve"> (Blockgrade y Shovelsense) al 31 de marzo del 2025 es; 3,619 camiones desviados, lo que equivale a 12,474,965 MUS$.</w:t>
      </w:r>
    </w:p>
    <w:p w14:paraId="0C1F3404" w14:textId="136C858A" w:rsidR="00470369" w:rsidRPr="00470369" w:rsidRDefault="00470369" w:rsidP="00470369">
      <w:pPr>
        <w:pStyle w:val="ListParagraph"/>
        <w:numPr>
          <w:ilvl w:val="0"/>
          <w:numId w:val="16"/>
        </w:numPr>
        <w:spacing w:after="160" w:line="259" w:lineRule="auto"/>
        <w:ind w:left="450"/>
        <w:jc w:val="both"/>
        <w:rPr>
          <w:sz w:val="22"/>
          <w:szCs w:val="22"/>
          <w:lang w:val="es-PE"/>
        </w:rPr>
      </w:pPr>
      <w:r w:rsidRPr="00061603">
        <w:rPr>
          <w:sz w:val="22"/>
          <w:szCs w:val="22"/>
          <w:lang w:val="es-PE"/>
        </w:rPr>
        <w:t xml:space="preserve">La ley de cabeza </w:t>
      </w:r>
      <w:r>
        <w:rPr>
          <w:sz w:val="22"/>
          <w:szCs w:val="22"/>
          <w:lang w:val="es-PE"/>
        </w:rPr>
        <w:t xml:space="preserve">anual </w:t>
      </w:r>
      <w:r w:rsidRPr="00061603">
        <w:rPr>
          <w:sz w:val="22"/>
          <w:szCs w:val="22"/>
          <w:lang w:val="es-PE"/>
        </w:rPr>
        <w:t xml:space="preserve">de Antapaccay </w:t>
      </w:r>
      <w:r>
        <w:rPr>
          <w:sz w:val="22"/>
          <w:szCs w:val="22"/>
          <w:lang w:val="es-PE"/>
        </w:rPr>
        <w:t>incrementa</w:t>
      </w:r>
      <w:r w:rsidRPr="00061603">
        <w:rPr>
          <w:sz w:val="22"/>
          <w:szCs w:val="22"/>
          <w:lang w:val="es-PE"/>
        </w:rPr>
        <w:t xml:space="preserve"> en un 1.4</w:t>
      </w:r>
      <w:r>
        <w:rPr>
          <w:sz w:val="22"/>
          <w:szCs w:val="22"/>
          <w:lang w:val="es-PE"/>
        </w:rPr>
        <w:t xml:space="preserve"> pp</w:t>
      </w:r>
      <w:r>
        <w:rPr>
          <w:sz w:val="22"/>
          <w:szCs w:val="22"/>
          <w:lang w:val="es-PE"/>
        </w:rPr>
        <w:t xml:space="preserve"> de la ley con NGOC, generando </w:t>
      </w:r>
      <w:r>
        <w:rPr>
          <w:sz w:val="22"/>
          <w:szCs w:val="22"/>
          <w:lang w:val="es-PE"/>
        </w:rPr>
        <w:t>mayores % de</w:t>
      </w:r>
      <w:r>
        <w:rPr>
          <w:sz w:val="22"/>
          <w:szCs w:val="22"/>
          <w:lang w:val="es-PE"/>
        </w:rPr>
        <w:t xml:space="preserve"> finos</w:t>
      </w:r>
      <w:r>
        <w:rPr>
          <w:sz w:val="22"/>
          <w:szCs w:val="22"/>
          <w:lang w:val="es-PE"/>
        </w:rPr>
        <w:t>.</w:t>
      </w:r>
    </w:p>
    <w:p w14:paraId="164CEA2D" w14:textId="48DAD6FB" w:rsidR="000A7A90" w:rsidRPr="00061603" w:rsidRDefault="000A7A90" w:rsidP="000A7A90">
      <w:pPr>
        <w:pStyle w:val="ListParagraph"/>
        <w:numPr>
          <w:ilvl w:val="0"/>
          <w:numId w:val="16"/>
        </w:numPr>
        <w:spacing w:after="160" w:line="259" w:lineRule="auto"/>
        <w:ind w:left="450"/>
        <w:jc w:val="both"/>
        <w:rPr>
          <w:sz w:val="22"/>
          <w:szCs w:val="22"/>
          <w:lang w:val="es-PE"/>
        </w:rPr>
      </w:pPr>
      <w:r w:rsidRPr="00061603">
        <w:rPr>
          <w:sz w:val="22"/>
          <w:szCs w:val="22"/>
          <w:lang w:val="es-PE"/>
        </w:rPr>
        <w:t>El sistema Blockgrade</w:t>
      </w:r>
      <w:r w:rsidR="003E0B9B" w:rsidRPr="00061603">
        <w:rPr>
          <w:sz w:val="22"/>
          <w:szCs w:val="22"/>
          <w:lang w:val="es-PE"/>
        </w:rPr>
        <w:t xml:space="preserve">, </w:t>
      </w:r>
      <w:r w:rsidRPr="00061603">
        <w:rPr>
          <w:sz w:val="22"/>
          <w:szCs w:val="22"/>
          <w:lang w:val="es-PE"/>
        </w:rPr>
        <w:t>Orepro 3D</w:t>
      </w:r>
      <w:r w:rsidR="003E0B9B" w:rsidRPr="00061603">
        <w:rPr>
          <w:sz w:val="22"/>
          <w:szCs w:val="22"/>
          <w:lang w:val="es-PE"/>
        </w:rPr>
        <w:t xml:space="preserve"> y Shovelsense</w:t>
      </w:r>
      <w:r w:rsidRPr="00061603">
        <w:rPr>
          <w:sz w:val="22"/>
          <w:szCs w:val="22"/>
          <w:lang w:val="es-PE"/>
        </w:rPr>
        <w:t>, alcanz</w:t>
      </w:r>
      <w:r w:rsidR="003E0B9B" w:rsidRPr="00061603">
        <w:rPr>
          <w:sz w:val="22"/>
          <w:szCs w:val="22"/>
          <w:lang w:val="es-PE"/>
        </w:rPr>
        <w:t>aron</w:t>
      </w:r>
      <w:r w:rsidRPr="00061603">
        <w:rPr>
          <w:sz w:val="22"/>
          <w:szCs w:val="22"/>
          <w:lang w:val="es-PE"/>
        </w:rPr>
        <w:t xml:space="preserve"> la madurez operacional dentro del sistema de medición Technology Readiness Levels (TRL).</w:t>
      </w:r>
      <w:r w:rsidR="00051B6B" w:rsidRPr="00061603">
        <w:rPr>
          <w:sz w:val="22"/>
          <w:szCs w:val="22"/>
          <w:lang w:val="es-PE"/>
        </w:rPr>
        <w:t xml:space="preserve"> Obteniendo una calificación de 9.</w:t>
      </w:r>
    </w:p>
    <w:p w14:paraId="72AA5E3E" w14:textId="373C92E8" w:rsidR="00051B6B" w:rsidRPr="00061603" w:rsidRDefault="00051B6B" w:rsidP="00051B6B">
      <w:pPr>
        <w:pStyle w:val="ListParagraph"/>
        <w:numPr>
          <w:ilvl w:val="0"/>
          <w:numId w:val="16"/>
        </w:numPr>
        <w:spacing w:after="160" w:line="259" w:lineRule="auto"/>
        <w:ind w:left="450"/>
        <w:jc w:val="both"/>
        <w:rPr>
          <w:sz w:val="22"/>
          <w:szCs w:val="22"/>
          <w:lang w:val="es-PE"/>
        </w:rPr>
      </w:pPr>
      <w:r w:rsidRPr="00061603">
        <w:rPr>
          <w:sz w:val="22"/>
          <w:szCs w:val="22"/>
          <w:lang w:val="es-PE"/>
        </w:rPr>
        <w:t>El desarrollo de árbol decisiones, es un proceso de continua retroalimentación para que el algoritmo se adapte a las necesidades operativas y de ore control.</w:t>
      </w:r>
    </w:p>
    <w:p w14:paraId="6DDCD3E3" w14:textId="77777777" w:rsidR="00AD3C2F" w:rsidRDefault="00401748" w:rsidP="00730A4E">
      <w:pPr>
        <w:pStyle w:val="ListParagraph"/>
        <w:numPr>
          <w:ilvl w:val="0"/>
          <w:numId w:val="16"/>
        </w:numPr>
        <w:spacing w:after="160" w:line="259" w:lineRule="auto"/>
        <w:ind w:left="450"/>
        <w:jc w:val="both"/>
        <w:rPr>
          <w:sz w:val="22"/>
          <w:szCs w:val="22"/>
          <w:lang w:val="es-PE"/>
        </w:rPr>
      </w:pPr>
      <w:r w:rsidRPr="00AD3C2F">
        <w:rPr>
          <w:sz w:val="22"/>
          <w:szCs w:val="22"/>
          <w:lang w:val="es-PE"/>
        </w:rPr>
        <w:t>Facultad de realizar modificaciones de forma más simplificada a través de paquete adaptable y modificable de Código Python.</w:t>
      </w:r>
    </w:p>
    <w:p w14:paraId="0CD33037" w14:textId="635C7AB8" w:rsidR="00FE4DF4" w:rsidRPr="00AD3C2F" w:rsidRDefault="00401748" w:rsidP="00730A4E">
      <w:pPr>
        <w:pStyle w:val="ListParagraph"/>
        <w:numPr>
          <w:ilvl w:val="0"/>
          <w:numId w:val="16"/>
        </w:numPr>
        <w:spacing w:after="160" w:line="259" w:lineRule="auto"/>
        <w:ind w:left="450"/>
        <w:jc w:val="both"/>
        <w:rPr>
          <w:sz w:val="22"/>
          <w:szCs w:val="22"/>
          <w:lang w:val="es-PE"/>
        </w:rPr>
      </w:pPr>
      <w:r w:rsidRPr="00AD3C2F">
        <w:rPr>
          <w:sz w:val="22"/>
          <w:szCs w:val="22"/>
          <w:lang w:val="es-PE"/>
        </w:rPr>
        <w:t xml:space="preserve">Configuración de cuentas con privilegio, involucrando solo a personal específico en cada una de las </w:t>
      </w:r>
      <w:r w:rsidR="00DE137F" w:rsidRPr="00AD3C2F">
        <w:rPr>
          <w:sz w:val="22"/>
          <w:szCs w:val="22"/>
          <w:lang w:val="es-PE"/>
        </w:rPr>
        <w:t xml:space="preserve">nuevas </w:t>
      </w:r>
      <w:r w:rsidRPr="00AD3C2F">
        <w:rPr>
          <w:sz w:val="22"/>
          <w:szCs w:val="22"/>
          <w:lang w:val="es-PE"/>
        </w:rPr>
        <w:t>modificaciones del sistema.</w:t>
      </w:r>
    </w:p>
    <w:sectPr w:rsidR="00FE4DF4" w:rsidRPr="00AD3C2F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D9C9E" w14:textId="77777777" w:rsidR="003D6BD4" w:rsidRDefault="003D6BD4" w:rsidP="00E62A11">
      <w:r>
        <w:separator/>
      </w:r>
    </w:p>
  </w:endnote>
  <w:endnote w:type="continuationSeparator" w:id="0">
    <w:p w14:paraId="5A2E979E" w14:textId="77777777" w:rsidR="003D6BD4" w:rsidRDefault="003D6BD4" w:rsidP="00E62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A6B80" w14:textId="77777777" w:rsidR="003D6BD4" w:rsidRDefault="003D6BD4" w:rsidP="00E62A11">
      <w:r>
        <w:separator/>
      </w:r>
    </w:p>
  </w:footnote>
  <w:footnote w:type="continuationSeparator" w:id="0">
    <w:p w14:paraId="48E0552A" w14:textId="77777777" w:rsidR="003D6BD4" w:rsidRDefault="003D6BD4" w:rsidP="00E62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9981" w14:textId="679EA732" w:rsidR="00975A21" w:rsidRDefault="00975A21">
    <w:pPr>
      <w:pStyle w:val="Header"/>
    </w:pPr>
    <w:r w:rsidRPr="00975A21">
      <w:rPr>
        <w:noProof/>
      </w:rPr>
      <w:drawing>
        <wp:inline distT="0" distB="0" distL="0" distR="0" wp14:anchorId="4C812060" wp14:editId="1744EC42">
          <wp:extent cx="5400040" cy="1577340"/>
          <wp:effectExtent l="0" t="0" r="0" b="3810"/>
          <wp:docPr id="1149865976" name="Picture 1" descr="A close-up of a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9865976" name="Picture 1" descr="A close-up of a black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1577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77D"/>
    <w:multiLevelType w:val="hybridMultilevel"/>
    <w:tmpl w:val="DA44097A"/>
    <w:lvl w:ilvl="0" w:tplc="0B1C9CAA">
      <w:start w:val="1"/>
      <w:numFmt w:val="decimal"/>
      <w:lvlText w:val="%1."/>
      <w:lvlJc w:val="left"/>
      <w:pPr>
        <w:ind w:left="423" w:hanging="284"/>
      </w:pPr>
      <w:rPr>
        <w:rFonts w:ascii="Arial" w:eastAsia="Times New Roman" w:hAnsi="Arial" w:cs="Arial" w:hint="default"/>
        <w:w w:val="100"/>
        <w:sz w:val="24"/>
        <w:szCs w:val="24"/>
        <w:lang w:val="es-ES" w:eastAsia="en-US" w:bidi="ar-SA"/>
      </w:rPr>
    </w:lvl>
    <w:lvl w:ilvl="1" w:tplc="EECC9FD8">
      <w:numFmt w:val="bullet"/>
      <w:lvlText w:val="•"/>
      <w:lvlJc w:val="left"/>
      <w:pPr>
        <w:ind w:left="1284" w:hanging="284"/>
      </w:pPr>
      <w:rPr>
        <w:rFonts w:hint="default"/>
        <w:lang w:val="es-ES" w:eastAsia="en-US" w:bidi="ar-SA"/>
      </w:rPr>
    </w:lvl>
    <w:lvl w:ilvl="2" w:tplc="934897B8">
      <w:numFmt w:val="bullet"/>
      <w:lvlText w:val="•"/>
      <w:lvlJc w:val="left"/>
      <w:pPr>
        <w:ind w:left="2148" w:hanging="284"/>
      </w:pPr>
      <w:rPr>
        <w:rFonts w:hint="default"/>
        <w:lang w:val="es-ES" w:eastAsia="en-US" w:bidi="ar-SA"/>
      </w:rPr>
    </w:lvl>
    <w:lvl w:ilvl="3" w:tplc="DCBE16BA">
      <w:numFmt w:val="bullet"/>
      <w:lvlText w:val="•"/>
      <w:lvlJc w:val="left"/>
      <w:pPr>
        <w:ind w:left="3013" w:hanging="284"/>
      </w:pPr>
      <w:rPr>
        <w:rFonts w:hint="default"/>
        <w:lang w:val="es-ES" w:eastAsia="en-US" w:bidi="ar-SA"/>
      </w:rPr>
    </w:lvl>
    <w:lvl w:ilvl="4" w:tplc="416C4E08">
      <w:numFmt w:val="bullet"/>
      <w:lvlText w:val="•"/>
      <w:lvlJc w:val="left"/>
      <w:pPr>
        <w:ind w:left="3877" w:hanging="284"/>
      </w:pPr>
      <w:rPr>
        <w:rFonts w:hint="default"/>
        <w:lang w:val="es-ES" w:eastAsia="en-US" w:bidi="ar-SA"/>
      </w:rPr>
    </w:lvl>
    <w:lvl w:ilvl="5" w:tplc="0A4C7EE0">
      <w:numFmt w:val="bullet"/>
      <w:lvlText w:val="•"/>
      <w:lvlJc w:val="left"/>
      <w:pPr>
        <w:ind w:left="4742" w:hanging="284"/>
      </w:pPr>
      <w:rPr>
        <w:rFonts w:hint="default"/>
        <w:lang w:val="es-ES" w:eastAsia="en-US" w:bidi="ar-SA"/>
      </w:rPr>
    </w:lvl>
    <w:lvl w:ilvl="6" w:tplc="D534D47C">
      <w:numFmt w:val="bullet"/>
      <w:lvlText w:val="•"/>
      <w:lvlJc w:val="left"/>
      <w:pPr>
        <w:ind w:left="5606" w:hanging="284"/>
      </w:pPr>
      <w:rPr>
        <w:rFonts w:hint="default"/>
        <w:lang w:val="es-ES" w:eastAsia="en-US" w:bidi="ar-SA"/>
      </w:rPr>
    </w:lvl>
    <w:lvl w:ilvl="7" w:tplc="4F96A7A6">
      <w:numFmt w:val="bullet"/>
      <w:lvlText w:val="•"/>
      <w:lvlJc w:val="left"/>
      <w:pPr>
        <w:ind w:left="6470" w:hanging="284"/>
      </w:pPr>
      <w:rPr>
        <w:rFonts w:hint="default"/>
        <w:lang w:val="es-ES" w:eastAsia="en-US" w:bidi="ar-SA"/>
      </w:rPr>
    </w:lvl>
    <w:lvl w:ilvl="8" w:tplc="3218106C">
      <w:numFmt w:val="bullet"/>
      <w:lvlText w:val="•"/>
      <w:lvlJc w:val="left"/>
      <w:pPr>
        <w:ind w:left="7335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0C794202"/>
    <w:multiLevelType w:val="hybridMultilevel"/>
    <w:tmpl w:val="945AD43A"/>
    <w:lvl w:ilvl="0" w:tplc="8A44D42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color w:val="00AFAA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F7321"/>
    <w:multiLevelType w:val="hybridMultilevel"/>
    <w:tmpl w:val="EFC04D58"/>
    <w:lvl w:ilvl="0" w:tplc="280A000F">
      <w:start w:val="1"/>
      <w:numFmt w:val="decimal"/>
      <w:lvlText w:val="%1."/>
      <w:lvlJc w:val="left"/>
      <w:pPr>
        <w:ind w:left="3600" w:hanging="360"/>
      </w:pPr>
    </w:lvl>
    <w:lvl w:ilvl="1" w:tplc="280A0019" w:tentative="1">
      <w:start w:val="1"/>
      <w:numFmt w:val="lowerLetter"/>
      <w:lvlText w:val="%2."/>
      <w:lvlJc w:val="left"/>
      <w:pPr>
        <w:ind w:left="4320" w:hanging="360"/>
      </w:pPr>
    </w:lvl>
    <w:lvl w:ilvl="2" w:tplc="280A001B" w:tentative="1">
      <w:start w:val="1"/>
      <w:numFmt w:val="lowerRoman"/>
      <w:lvlText w:val="%3."/>
      <w:lvlJc w:val="right"/>
      <w:pPr>
        <w:ind w:left="5040" w:hanging="180"/>
      </w:pPr>
    </w:lvl>
    <w:lvl w:ilvl="3" w:tplc="280A000F" w:tentative="1">
      <w:start w:val="1"/>
      <w:numFmt w:val="decimal"/>
      <w:lvlText w:val="%4."/>
      <w:lvlJc w:val="left"/>
      <w:pPr>
        <w:ind w:left="5760" w:hanging="360"/>
      </w:pPr>
    </w:lvl>
    <w:lvl w:ilvl="4" w:tplc="280A0019" w:tentative="1">
      <w:start w:val="1"/>
      <w:numFmt w:val="lowerLetter"/>
      <w:lvlText w:val="%5."/>
      <w:lvlJc w:val="left"/>
      <w:pPr>
        <w:ind w:left="6480" w:hanging="360"/>
      </w:pPr>
    </w:lvl>
    <w:lvl w:ilvl="5" w:tplc="280A001B" w:tentative="1">
      <w:start w:val="1"/>
      <w:numFmt w:val="lowerRoman"/>
      <w:lvlText w:val="%6."/>
      <w:lvlJc w:val="right"/>
      <w:pPr>
        <w:ind w:left="7200" w:hanging="180"/>
      </w:pPr>
    </w:lvl>
    <w:lvl w:ilvl="6" w:tplc="280A000F" w:tentative="1">
      <w:start w:val="1"/>
      <w:numFmt w:val="decimal"/>
      <w:lvlText w:val="%7."/>
      <w:lvlJc w:val="left"/>
      <w:pPr>
        <w:ind w:left="7920" w:hanging="360"/>
      </w:pPr>
    </w:lvl>
    <w:lvl w:ilvl="7" w:tplc="280A0019" w:tentative="1">
      <w:start w:val="1"/>
      <w:numFmt w:val="lowerLetter"/>
      <w:lvlText w:val="%8."/>
      <w:lvlJc w:val="left"/>
      <w:pPr>
        <w:ind w:left="8640" w:hanging="360"/>
      </w:pPr>
    </w:lvl>
    <w:lvl w:ilvl="8" w:tplc="28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13B70AE0"/>
    <w:multiLevelType w:val="hybridMultilevel"/>
    <w:tmpl w:val="A564648A"/>
    <w:lvl w:ilvl="0" w:tplc="5F607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6D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B62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7CC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422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6E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98C2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46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0A4C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4F23118"/>
    <w:multiLevelType w:val="hybridMultilevel"/>
    <w:tmpl w:val="0D1646E4"/>
    <w:lvl w:ilvl="0" w:tplc="2D28C66A">
      <w:start w:val="1"/>
      <w:numFmt w:val="decimal"/>
      <w:lvlText w:val="%1."/>
      <w:lvlJc w:val="left"/>
      <w:pPr>
        <w:ind w:left="860" w:hanging="360"/>
      </w:pPr>
      <w:rPr>
        <w:rFonts w:ascii="Arial" w:eastAsia="Times New Roman" w:hAnsi="Arial" w:cs="Arial" w:hint="default"/>
        <w:w w:val="100"/>
        <w:sz w:val="24"/>
        <w:szCs w:val="24"/>
        <w:lang w:val="es-ES" w:eastAsia="en-US" w:bidi="ar-SA"/>
      </w:rPr>
    </w:lvl>
    <w:lvl w:ilvl="1" w:tplc="690E9CF2">
      <w:numFmt w:val="bullet"/>
      <w:lvlText w:val="•"/>
      <w:lvlJc w:val="left"/>
      <w:pPr>
        <w:ind w:left="1680" w:hanging="360"/>
      </w:pPr>
      <w:rPr>
        <w:rFonts w:hint="default"/>
        <w:lang w:val="es-ES" w:eastAsia="en-US" w:bidi="ar-SA"/>
      </w:rPr>
    </w:lvl>
    <w:lvl w:ilvl="2" w:tplc="58AAE798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3" w:tplc="5F56E0AC">
      <w:numFmt w:val="bullet"/>
      <w:lvlText w:val="•"/>
      <w:lvlJc w:val="left"/>
      <w:pPr>
        <w:ind w:left="3321" w:hanging="360"/>
      </w:pPr>
      <w:rPr>
        <w:rFonts w:hint="default"/>
        <w:lang w:val="es-ES" w:eastAsia="en-US" w:bidi="ar-SA"/>
      </w:rPr>
    </w:lvl>
    <w:lvl w:ilvl="4" w:tplc="AA52B97E">
      <w:numFmt w:val="bullet"/>
      <w:lvlText w:val="•"/>
      <w:lvlJc w:val="left"/>
      <w:pPr>
        <w:ind w:left="4141" w:hanging="360"/>
      </w:pPr>
      <w:rPr>
        <w:rFonts w:hint="default"/>
        <w:lang w:val="es-ES" w:eastAsia="en-US" w:bidi="ar-SA"/>
      </w:rPr>
    </w:lvl>
    <w:lvl w:ilvl="5" w:tplc="A4A02DD4">
      <w:numFmt w:val="bullet"/>
      <w:lvlText w:val="•"/>
      <w:lvlJc w:val="left"/>
      <w:pPr>
        <w:ind w:left="4962" w:hanging="360"/>
      </w:pPr>
      <w:rPr>
        <w:rFonts w:hint="default"/>
        <w:lang w:val="es-ES" w:eastAsia="en-US" w:bidi="ar-SA"/>
      </w:rPr>
    </w:lvl>
    <w:lvl w:ilvl="6" w:tplc="79288998">
      <w:numFmt w:val="bullet"/>
      <w:lvlText w:val="•"/>
      <w:lvlJc w:val="left"/>
      <w:pPr>
        <w:ind w:left="5782" w:hanging="360"/>
      </w:pPr>
      <w:rPr>
        <w:rFonts w:hint="default"/>
        <w:lang w:val="es-ES" w:eastAsia="en-US" w:bidi="ar-SA"/>
      </w:rPr>
    </w:lvl>
    <w:lvl w:ilvl="7" w:tplc="063EBCC4">
      <w:numFmt w:val="bullet"/>
      <w:lvlText w:val="•"/>
      <w:lvlJc w:val="left"/>
      <w:pPr>
        <w:ind w:left="6602" w:hanging="360"/>
      </w:pPr>
      <w:rPr>
        <w:rFonts w:hint="default"/>
        <w:lang w:val="es-ES" w:eastAsia="en-US" w:bidi="ar-SA"/>
      </w:rPr>
    </w:lvl>
    <w:lvl w:ilvl="8" w:tplc="5D4EFDD2">
      <w:numFmt w:val="bullet"/>
      <w:lvlText w:val="•"/>
      <w:lvlJc w:val="left"/>
      <w:pPr>
        <w:ind w:left="7423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553431B"/>
    <w:multiLevelType w:val="hybridMultilevel"/>
    <w:tmpl w:val="E368B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FA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47BAE"/>
    <w:multiLevelType w:val="hybridMultilevel"/>
    <w:tmpl w:val="1592090A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3397B28"/>
    <w:multiLevelType w:val="hybridMultilevel"/>
    <w:tmpl w:val="929E2376"/>
    <w:lvl w:ilvl="0" w:tplc="D2BE460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3099D"/>
    <w:multiLevelType w:val="hybridMultilevel"/>
    <w:tmpl w:val="C7C44C6C"/>
    <w:lvl w:ilvl="0" w:tplc="5582D650">
      <w:start w:val="1"/>
      <w:numFmt w:val="decimal"/>
      <w:lvlText w:val="1.%1"/>
      <w:lvlJc w:val="left"/>
      <w:pPr>
        <w:ind w:left="36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2E13397D"/>
    <w:multiLevelType w:val="hybridMultilevel"/>
    <w:tmpl w:val="71BCA2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FA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166F2"/>
    <w:multiLevelType w:val="hybridMultilevel"/>
    <w:tmpl w:val="5572633E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5077E71"/>
    <w:multiLevelType w:val="hybridMultilevel"/>
    <w:tmpl w:val="F78684DE"/>
    <w:lvl w:ilvl="0" w:tplc="DC7054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C880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4452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E45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107B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298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60B5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400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8C5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6E24E7"/>
    <w:multiLevelType w:val="hybridMultilevel"/>
    <w:tmpl w:val="DB1080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A04DAA"/>
    <w:multiLevelType w:val="hybridMultilevel"/>
    <w:tmpl w:val="629E9E68"/>
    <w:lvl w:ilvl="0" w:tplc="8A44D428">
      <w:numFmt w:val="bullet"/>
      <w:lvlText w:val=""/>
      <w:lvlJc w:val="left"/>
      <w:pPr>
        <w:ind w:left="85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3F69642">
      <w:numFmt w:val="bullet"/>
      <w:lvlText w:val="•"/>
      <w:lvlJc w:val="left"/>
      <w:pPr>
        <w:ind w:left="1680" w:hanging="360"/>
      </w:pPr>
      <w:rPr>
        <w:rFonts w:hint="default"/>
        <w:lang w:val="es-ES" w:eastAsia="en-US" w:bidi="ar-SA"/>
      </w:rPr>
    </w:lvl>
    <w:lvl w:ilvl="2" w:tplc="DC6E0BB8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3" w:tplc="0466278C">
      <w:numFmt w:val="bullet"/>
      <w:lvlText w:val="•"/>
      <w:lvlJc w:val="left"/>
      <w:pPr>
        <w:ind w:left="3321" w:hanging="360"/>
      </w:pPr>
      <w:rPr>
        <w:rFonts w:hint="default"/>
        <w:lang w:val="es-ES" w:eastAsia="en-US" w:bidi="ar-SA"/>
      </w:rPr>
    </w:lvl>
    <w:lvl w:ilvl="4" w:tplc="9050F8F4">
      <w:numFmt w:val="bullet"/>
      <w:lvlText w:val="•"/>
      <w:lvlJc w:val="left"/>
      <w:pPr>
        <w:ind w:left="4141" w:hanging="360"/>
      </w:pPr>
      <w:rPr>
        <w:rFonts w:hint="default"/>
        <w:lang w:val="es-ES" w:eastAsia="en-US" w:bidi="ar-SA"/>
      </w:rPr>
    </w:lvl>
    <w:lvl w:ilvl="5" w:tplc="7124CDA0">
      <w:numFmt w:val="bullet"/>
      <w:lvlText w:val="•"/>
      <w:lvlJc w:val="left"/>
      <w:pPr>
        <w:ind w:left="4962" w:hanging="360"/>
      </w:pPr>
      <w:rPr>
        <w:rFonts w:hint="default"/>
        <w:lang w:val="es-ES" w:eastAsia="en-US" w:bidi="ar-SA"/>
      </w:rPr>
    </w:lvl>
    <w:lvl w:ilvl="6" w:tplc="F39EB046">
      <w:numFmt w:val="bullet"/>
      <w:lvlText w:val="•"/>
      <w:lvlJc w:val="left"/>
      <w:pPr>
        <w:ind w:left="5782" w:hanging="360"/>
      </w:pPr>
      <w:rPr>
        <w:rFonts w:hint="default"/>
        <w:lang w:val="es-ES" w:eastAsia="en-US" w:bidi="ar-SA"/>
      </w:rPr>
    </w:lvl>
    <w:lvl w:ilvl="7" w:tplc="E0FCBA86">
      <w:numFmt w:val="bullet"/>
      <w:lvlText w:val="•"/>
      <w:lvlJc w:val="left"/>
      <w:pPr>
        <w:ind w:left="6602" w:hanging="360"/>
      </w:pPr>
      <w:rPr>
        <w:rFonts w:hint="default"/>
        <w:lang w:val="es-ES" w:eastAsia="en-US" w:bidi="ar-SA"/>
      </w:rPr>
    </w:lvl>
    <w:lvl w:ilvl="8" w:tplc="5030C812">
      <w:numFmt w:val="bullet"/>
      <w:lvlText w:val="•"/>
      <w:lvlJc w:val="left"/>
      <w:pPr>
        <w:ind w:left="7423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41D1471"/>
    <w:multiLevelType w:val="hybridMultilevel"/>
    <w:tmpl w:val="3E3ABE94"/>
    <w:lvl w:ilvl="0" w:tplc="397A70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F35E61"/>
    <w:multiLevelType w:val="hybridMultilevel"/>
    <w:tmpl w:val="016E2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FA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359A9"/>
    <w:multiLevelType w:val="hybridMultilevel"/>
    <w:tmpl w:val="E8E43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FA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674322"/>
    <w:multiLevelType w:val="hybridMultilevel"/>
    <w:tmpl w:val="D826D958"/>
    <w:lvl w:ilvl="0" w:tplc="32A2B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FA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063D2"/>
    <w:multiLevelType w:val="hybridMultilevel"/>
    <w:tmpl w:val="672683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FA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AC2198"/>
    <w:multiLevelType w:val="hybridMultilevel"/>
    <w:tmpl w:val="D77C26F2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7DD35CE8"/>
    <w:multiLevelType w:val="hybridMultilevel"/>
    <w:tmpl w:val="D6446F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214263">
    <w:abstractNumId w:val="0"/>
  </w:num>
  <w:num w:numId="2" w16cid:durableId="1559439041">
    <w:abstractNumId w:val="13"/>
  </w:num>
  <w:num w:numId="3" w16cid:durableId="1823958200">
    <w:abstractNumId w:val="4"/>
  </w:num>
  <w:num w:numId="4" w16cid:durableId="652685878">
    <w:abstractNumId w:val="1"/>
  </w:num>
  <w:num w:numId="5" w16cid:durableId="2118938863">
    <w:abstractNumId w:val="15"/>
  </w:num>
  <w:num w:numId="6" w16cid:durableId="1555922191">
    <w:abstractNumId w:val="7"/>
  </w:num>
  <w:num w:numId="7" w16cid:durableId="2147241322">
    <w:abstractNumId w:val="14"/>
  </w:num>
  <w:num w:numId="8" w16cid:durableId="41098419">
    <w:abstractNumId w:val="12"/>
  </w:num>
  <w:num w:numId="9" w16cid:durableId="817840095">
    <w:abstractNumId w:val="20"/>
  </w:num>
  <w:num w:numId="10" w16cid:durableId="559899661">
    <w:abstractNumId w:val="5"/>
  </w:num>
  <w:num w:numId="11" w16cid:durableId="756941826">
    <w:abstractNumId w:val="17"/>
  </w:num>
  <w:num w:numId="12" w16cid:durableId="1014265566">
    <w:abstractNumId w:val="18"/>
  </w:num>
  <w:num w:numId="13" w16cid:durableId="847402929">
    <w:abstractNumId w:val="16"/>
  </w:num>
  <w:num w:numId="14" w16cid:durableId="455106896">
    <w:abstractNumId w:val="19"/>
  </w:num>
  <w:num w:numId="15" w16cid:durableId="191457151">
    <w:abstractNumId w:val="10"/>
  </w:num>
  <w:num w:numId="16" w16cid:durableId="1922641139">
    <w:abstractNumId w:val="2"/>
  </w:num>
  <w:num w:numId="17" w16cid:durableId="441338515">
    <w:abstractNumId w:val="9"/>
  </w:num>
  <w:num w:numId="18" w16cid:durableId="1932273665">
    <w:abstractNumId w:val="8"/>
  </w:num>
  <w:num w:numId="19" w16cid:durableId="97142882">
    <w:abstractNumId w:val="6"/>
  </w:num>
  <w:num w:numId="20" w16cid:durableId="1150905267">
    <w:abstractNumId w:val="11"/>
  </w:num>
  <w:num w:numId="21" w16cid:durableId="637538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1"/>
    <w:rsid w:val="00023E43"/>
    <w:rsid w:val="00051B6B"/>
    <w:rsid w:val="00061603"/>
    <w:rsid w:val="00072543"/>
    <w:rsid w:val="000A7A90"/>
    <w:rsid w:val="000D24E6"/>
    <w:rsid w:val="000F6180"/>
    <w:rsid w:val="0011771C"/>
    <w:rsid w:val="001304C7"/>
    <w:rsid w:val="001371D4"/>
    <w:rsid w:val="0015167B"/>
    <w:rsid w:val="0019065F"/>
    <w:rsid w:val="0019358F"/>
    <w:rsid w:val="001F343E"/>
    <w:rsid w:val="00220473"/>
    <w:rsid w:val="002305C0"/>
    <w:rsid w:val="002332E9"/>
    <w:rsid w:val="0023378E"/>
    <w:rsid w:val="0023693C"/>
    <w:rsid w:val="00260622"/>
    <w:rsid w:val="00277FC8"/>
    <w:rsid w:val="002813A0"/>
    <w:rsid w:val="0029737A"/>
    <w:rsid w:val="002976D9"/>
    <w:rsid w:val="002A7646"/>
    <w:rsid w:val="002E6DB8"/>
    <w:rsid w:val="00336281"/>
    <w:rsid w:val="00345EBA"/>
    <w:rsid w:val="003460C7"/>
    <w:rsid w:val="00375891"/>
    <w:rsid w:val="003867CE"/>
    <w:rsid w:val="003909B1"/>
    <w:rsid w:val="00393C0E"/>
    <w:rsid w:val="003A75B1"/>
    <w:rsid w:val="003D0CAF"/>
    <w:rsid w:val="003D6BD4"/>
    <w:rsid w:val="003E0B9B"/>
    <w:rsid w:val="00401748"/>
    <w:rsid w:val="00412586"/>
    <w:rsid w:val="00421EF7"/>
    <w:rsid w:val="00436EB1"/>
    <w:rsid w:val="004559E5"/>
    <w:rsid w:val="00470369"/>
    <w:rsid w:val="00470E39"/>
    <w:rsid w:val="0047125E"/>
    <w:rsid w:val="004B30C4"/>
    <w:rsid w:val="004B5B72"/>
    <w:rsid w:val="004C5FAD"/>
    <w:rsid w:val="004D5607"/>
    <w:rsid w:val="004F237E"/>
    <w:rsid w:val="005349F8"/>
    <w:rsid w:val="00581237"/>
    <w:rsid w:val="00592386"/>
    <w:rsid w:val="00615056"/>
    <w:rsid w:val="0063550C"/>
    <w:rsid w:val="00644345"/>
    <w:rsid w:val="00664E4A"/>
    <w:rsid w:val="00667CFE"/>
    <w:rsid w:val="00673DAE"/>
    <w:rsid w:val="00674DC7"/>
    <w:rsid w:val="00685502"/>
    <w:rsid w:val="006940AE"/>
    <w:rsid w:val="006B080B"/>
    <w:rsid w:val="006C20BD"/>
    <w:rsid w:val="006C4178"/>
    <w:rsid w:val="006E26C6"/>
    <w:rsid w:val="006F0E8B"/>
    <w:rsid w:val="007868B4"/>
    <w:rsid w:val="007B20F9"/>
    <w:rsid w:val="007C5B09"/>
    <w:rsid w:val="007C6FB4"/>
    <w:rsid w:val="007E2D1A"/>
    <w:rsid w:val="007E6A6D"/>
    <w:rsid w:val="00811729"/>
    <w:rsid w:val="00824BAA"/>
    <w:rsid w:val="008C102A"/>
    <w:rsid w:val="008D1CFF"/>
    <w:rsid w:val="008F47D9"/>
    <w:rsid w:val="008F4BE1"/>
    <w:rsid w:val="00922AE7"/>
    <w:rsid w:val="00924F1D"/>
    <w:rsid w:val="00975A21"/>
    <w:rsid w:val="0097633E"/>
    <w:rsid w:val="009A311C"/>
    <w:rsid w:val="009B3E40"/>
    <w:rsid w:val="009D5608"/>
    <w:rsid w:val="00A00270"/>
    <w:rsid w:val="00A03CC2"/>
    <w:rsid w:val="00A43E01"/>
    <w:rsid w:val="00A74560"/>
    <w:rsid w:val="00AD3522"/>
    <w:rsid w:val="00AD3C2F"/>
    <w:rsid w:val="00AE0308"/>
    <w:rsid w:val="00B25F1B"/>
    <w:rsid w:val="00B7740E"/>
    <w:rsid w:val="00B813DB"/>
    <w:rsid w:val="00B836D8"/>
    <w:rsid w:val="00B838CE"/>
    <w:rsid w:val="00B86D96"/>
    <w:rsid w:val="00B92898"/>
    <w:rsid w:val="00BA3A87"/>
    <w:rsid w:val="00BC1BDA"/>
    <w:rsid w:val="00BF0A94"/>
    <w:rsid w:val="00BF4AD5"/>
    <w:rsid w:val="00C428B2"/>
    <w:rsid w:val="00C45D2F"/>
    <w:rsid w:val="00CC3FF3"/>
    <w:rsid w:val="00CE1DBF"/>
    <w:rsid w:val="00CE4D0D"/>
    <w:rsid w:val="00CF2573"/>
    <w:rsid w:val="00D0441A"/>
    <w:rsid w:val="00D0646B"/>
    <w:rsid w:val="00D165F2"/>
    <w:rsid w:val="00DB2892"/>
    <w:rsid w:val="00DE137F"/>
    <w:rsid w:val="00E03BD0"/>
    <w:rsid w:val="00E10799"/>
    <w:rsid w:val="00E1432F"/>
    <w:rsid w:val="00E17617"/>
    <w:rsid w:val="00E33399"/>
    <w:rsid w:val="00E36748"/>
    <w:rsid w:val="00E60D1C"/>
    <w:rsid w:val="00E62A11"/>
    <w:rsid w:val="00ED0A3F"/>
    <w:rsid w:val="00EE5128"/>
    <w:rsid w:val="00F203B5"/>
    <w:rsid w:val="00F309B0"/>
    <w:rsid w:val="00F44E8F"/>
    <w:rsid w:val="00FB7958"/>
    <w:rsid w:val="00FE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CEBF8"/>
  <w15:chartTrackingRefBased/>
  <w15:docId w15:val="{D73418BE-701A-4424-91CE-3F7A989A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11"/>
    <w:pPr>
      <w:spacing w:after="0" w:line="240" w:lineRule="auto"/>
    </w:pPr>
    <w:rPr>
      <w:rFonts w:ascii="Arial" w:eastAsia="Times New Roman" w:hAnsi="Arial" w:cs="Arial"/>
      <w:kern w:val="0"/>
      <w:sz w:val="24"/>
      <w:szCs w:val="24"/>
      <w:lang w:val="pt-BR" w:eastAsia="es-E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62A11"/>
    <w:pPr>
      <w:keepNext/>
      <w:jc w:val="center"/>
      <w:outlineLvl w:val="0"/>
    </w:pPr>
    <w:rPr>
      <w:rFonts w:ascii="Times New Roman" w:hAnsi="Times New Roman" w:cs="Times New Roman"/>
      <w:b/>
      <w:sz w:val="28"/>
      <w:szCs w:val="20"/>
      <w:lang w:val="es-ES"/>
    </w:rPr>
  </w:style>
  <w:style w:type="paragraph" w:styleId="Heading3">
    <w:name w:val="heading 3"/>
    <w:basedOn w:val="Normal"/>
    <w:next w:val="Normal"/>
    <w:link w:val="Heading3Char"/>
    <w:qFormat/>
    <w:rsid w:val="00E62A11"/>
    <w:pPr>
      <w:keepNext/>
      <w:outlineLvl w:val="2"/>
    </w:pPr>
    <w:rPr>
      <w:rFonts w:cs="Times New Roman"/>
      <w:b/>
      <w:sz w:val="20"/>
      <w:szCs w:val="20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2A11"/>
    <w:rPr>
      <w:rFonts w:ascii="Times New Roman" w:eastAsia="Times New Roman" w:hAnsi="Times New Roman" w:cs="Times New Roman"/>
      <w:b/>
      <w:kern w:val="0"/>
      <w:sz w:val="28"/>
      <w:szCs w:val="20"/>
      <w:lang w:val="es-ES"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E62A11"/>
    <w:rPr>
      <w:rFonts w:ascii="Arial" w:eastAsia="Times New Roman" w:hAnsi="Arial" w:cs="Times New Roman"/>
      <w:b/>
      <w:kern w:val="0"/>
      <w:sz w:val="20"/>
      <w:szCs w:val="20"/>
      <w:lang w:val="es-ES" w:eastAsia="es-ES"/>
      <w14:ligatures w14:val="none"/>
    </w:rPr>
  </w:style>
  <w:style w:type="character" w:styleId="Hyperlink">
    <w:name w:val="Hyperlink"/>
    <w:rsid w:val="00E62A11"/>
    <w:rPr>
      <w:color w:val="0000FF"/>
      <w:u w:val="single"/>
    </w:rPr>
  </w:style>
  <w:style w:type="paragraph" w:styleId="BodyText">
    <w:name w:val="Body Text"/>
    <w:basedOn w:val="Normal"/>
    <w:link w:val="BodyTextChar"/>
    <w:rsid w:val="00E62A11"/>
    <w:pPr>
      <w:jc w:val="both"/>
    </w:pPr>
    <w:rPr>
      <w:rFonts w:cs="Times New Roman"/>
      <w:sz w:val="20"/>
      <w:szCs w:val="20"/>
      <w:lang w:val="es-ES"/>
    </w:rPr>
  </w:style>
  <w:style w:type="character" w:customStyle="1" w:styleId="BodyTextChar">
    <w:name w:val="Body Text Char"/>
    <w:basedOn w:val="DefaultParagraphFont"/>
    <w:link w:val="BodyText"/>
    <w:rsid w:val="00E62A11"/>
    <w:rPr>
      <w:rFonts w:ascii="Arial" w:eastAsia="Times New Roman" w:hAnsi="Arial" w:cs="Times New Roman"/>
      <w:kern w:val="0"/>
      <w:sz w:val="20"/>
      <w:szCs w:val="20"/>
      <w:lang w:val="es-ES" w:eastAsia="es-ES"/>
      <w14:ligatures w14:val="none"/>
    </w:rPr>
  </w:style>
  <w:style w:type="paragraph" w:styleId="ListParagraph">
    <w:name w:val="List Paragraph"/>
    <w:basedOn w:val="Normal"/>
    <w:uiPriority w:val="34"/>
    <w:qFormat/>
    <w:rsid w:val="00E62A11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E62A1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2A11"/>
    <w:rPr>
      <w:rFonts w:ascii="Arial" w:eastAsia="Times New Roman" w:hAnsi="Arial" w:cs="Arial"/>
      <w:kern w:val="0"/>
      <w:sz w:val="24"/>
      <w:szCs w:val="24"/>
      <w:lang w:val="pt-BR" w:eastAsia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2A1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2A11"/>
    <w:rPr>
      <w:rFonts w:ascii="Arial" w:eastAsia="Times New Roman" w:hAnsi="Arial" w:cs="Arial"/>
      <w:kern w:val="0"/>
      <w:sz w:val="24"/>
      <w:szCs w:val="24"/>
      <w:lang w:val="pt-BR" w:eastAsia="es-ES"/>
      <w14:ligatures w14:val="none"/>
    </w:rPr>
  </w:style>
  <w:style w:type="paragraph" w:customStyle="1" w:styleId="Bodycopy">
    <w:name w:val="Body copy"/>
    <w:basedOn w:val="Normal"/>
    <w:qFormat/>
    <w:rsid w:val="000D24E6"/>
    <w:pPr>
      <w:spacing w:before="120" w:after="120"/>
      <w:jc w:val="both"/>
    </w:pPr>
    <w:rPr>
      <w:rFonts w:asciiTheme="minorHAnsi" w:eastAsiaTheme="minorHAnsi" w:hAnsiTheme="minorHAnsi" w:cstheme="minorBidi"/>
      <w:sz w:val="22"/>
      <w:szCs w:val="22"/>
      <w:lang w:val="es-C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9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6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4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Falcon, Alex M (Tintaya - PE)</cp:lastModifiedBy>
  <cp:revision>3</cp:revision>
  <dcterms:created xsi:type="dcterms:W3CDTF">2025-04-28T20:07:00Z</dcterms:created>
  <dcterms:modified xsi:type="dcterms:W3CDTF">2025-04-28T20:07:00Z</dcterms:modified>
</cp:coreProperties>
</file>