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72D6C" w14:textId="46BC3BB7" w:rsidR="00763B67" w:rsidRPr="00B71F2C" w:rsidRDefault="00363E09" w:rsidP="00B71F2C">
      <w:pPr>
        <w:spacing w:line="360" w:lineRule="auto"/>
        <w:jc w:val="both"/>
        <w:rPr>
          <w:rFonts w:ascii="Arial" w:hAnsi="Arial" w:cs="Arial"/>
          <w:b/>
          <w:bCs/>
          <w:lang w:val="es-MX"/>
        </w:rPr>
      </w:pPr>
      <w:bookmarkStart w:id="0" w:name="_Hlk100899741"/>
      <w:r w:rsidRPr="00B71F2C">
        <w:rPr>
          <w:rFonts w:ascii="Arial" w:hAnsi="Arial" w:cs="Arial"/>
          <w:b/>
          <w:bCs/>
          <w:lang w:val="es-MX"/>
        </w:rPr>
        <w:t xml:space="preserve">Título: </w:t>
      </w:r>
      <w:r w:rsidR="00763B67" w:rsidRPr="00B71F2C">
        <w:rPr>
          <w:rFonts w:ascii="Arial" w:hAnsi="Arial" w:cs="Arial"/>
          <w:lang w:val="es-MX"/>
        </w:rPr>
        <w:t xml:space="preserve">Evolución Productiva de Compañía Minera Kolpa: De Operación Subterránea </w:t>
      </w:r>
      <w:r w:rsidR="007177F0" w:rsidRPr="00B71F2C">
        <w:rPr>
          <w:rFonts w:ascii="Arial" w:hAnsi="Arial" w:cs="Arial"/>
          <w:lang w:val="es-MX"/>
        </w:rPr>
        <w:t>Referente</w:t>
      </w:r>
      <w:r w:rsidR="007177F0" w:rsidRPr="00B71F2C">
        <w:rPr>
          <w:rFonts w:ascii="Arial" w:hAnsi="Arial" w:cs="Arial"/>
          <w:lang w:val="es-MX"/>
        </w:rPr>
        <w:t xml:space="preserve"> </w:t>
      </w:r>
      <w:r w:rsidR="00763B67" w:rsidRPr="00B71F2C">
        <w:rPr>
          <w:rFonts w:ascii="Arial" w:hAnsi="Arial" w:cs="Arial"/>
          <w:lang w:val="es-MX"/>
        </w:rPr>
        <w:t>Regional a Nacional en Producción Polimetálica</w:t>
      </w:r>
      <w:r w:rsidR="00DB08BC" w:rsidRPr="00B71F2C">
        <w:rPr>
          <w:rFonts w:ascii="Arial" w:hAnsi="Arial" w:cs="Arial"/>
          <w:lang w:val="es-MX"/>
        </w:rPr>
        <w:t>.</w:t>
      </w:r>
    </w:p>
    <w:p w14:paraId="04405952" w14:textId="77777777" w:rsidR="00F0089A" w:rsidRPr="00B71F2C" w:rsidRDefault="00F0089A" w:rsidP="00B71F2C">
      <w:pPr>
        <w:pStyle w:val="Default"/>
        <w:spacing w:line="360" w:lineRule="auto"/>
        <w:rPr>
          <w:rFonts w:ascii="Arial" w:hAnsi="Arial" w:cs="Arial"/>
          <w:sz w:val="22"/>
          <w:szCs w:val="22"/>
          <w:lang w:val="es-MX"/>
        </w:rPr>
      </w:pPr>
    </w:p>
    <w:p w14:paraId="754C42E5" w14:textId="22C8311E" w:rsidR="00363E09" w:rsidRPr="00B71F2C" w:rsidRDefault="00363E09" w:rsidP="00B71F2C">
      <w:pPr>
        <w:pStyle w:val="Default"/>
        <w:spacing w:line="360" w:lineRule="auto"/>
        <w:rPr>
          <w:rFonts w:ascii="Arial" w:hAnsi="Arial" w:cs="Arial"/>
          <w:sz w:val="22"/>
          <w:szCs w:val="22"/>
        </w:rPr>
      </w:pPr>
      <w:r w:rsidRPr="00B71F2C">
        <w:rPr>
          <w:rFonts w:ascii="Arial" w:hAnsi="Arial" w:cs="Arial"/>
          <w:b/>
          <w:bCs/>
          <w:sz w:val="22"/>
          <w:szCs w:val="22"/>
        </w:rPr>
        <w:t xml:space="preserve">Categoría: </w:t>
      </w:r>
      <w:r w:rsidR="00B71F2C" w:rsidRPr="00B71F2C">
        <w:rPr>
          <w:rFonts w:ascii="Arial" w:hAnsi="Arial" w:cs="Arial"/>
          <w:sz w:val="22"/>
          <w:szCs w:val="22"/>
        </w:rPr>
        <w:t>Operaciones Mineras</w:t>
      </w:r>
    </w:p>
    <w:p w14:paraId="51394425" w14:textId="6F2557CE" w:rsidR="00363E09" w:rsidRPr="00B71F2C" w:rsidRDefault="00363E09" w:rsidP="00B71F2C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</w:rPr>
      </w:pPr>
      <w:r w:rsidRPr="00B71F2C">
        <w:rPr>
          <w:rFonts w:ascii="Arial" w:hAnsi="Arial" w:cs="Arial"/>
          <w:b/>
          <w:bCs/>
          <w:color w:val="000000"/>
        </w:rPr>
        <w:t xml:space="preserve">Autor: </w:t>
      </w:r>
      <w:r w:rsidR="008411FA" w:rsidRPr="00B71F2C">
        <w:rPr>
          <w:rFonts w:ascii="Arial" w:hAnsi="Arial" w:cs="Arial"/>
          <w:color w:val="000000"/>
        </w:rPr>
        <w:t>Jairo Romero Huerta</w:t>
      </w:r>
    </w:p>
    <w:p w14:paraId="1CF81503" w14:textId="77777777" w:rsidR="00363E09" w:rsidRPr="00B71F2C" w:rsidRDefault="00363E09" w:rsidP="00B71F2C">
      <w:pPr>
        <w:pStyle w:val="Default"/>
        <w:spacing w:line="360" w:lineRule="auto"/>
        <w:rPr>
          <w:rFonts w:ascii="Arial" w:hAnsi="Arial" w:cs="Arial"/>
          <w:sz w:val="22"/>
          <w:szCs w:val="22"/>
        </w:rPr>
      </w:pPr>
      <w:r w:rsidRPr="00B71F2C">
        <w:rPr>
          <w:rFonts w:ascii="Arial" w:hAnsi="Arial" w:cs="Arial"/>
          <w:b/>
          <w:bCs/>
          <w:sz w:val="22"/>
          <w:szCs w:val="22"/>
        </w:rPr>
        <w:t xml:space="preserve">Empresa: </w:t>
      </w:r>
      <w:r w:rsidRPr="00B71F2C">
        <w:rPr>
          <w:rFonts w:ascii="Arial" w:hAnsi="Arial" w:cs="Arial"/>
          <w:sz w:val="22"/>
          <w:szCs w:val="22"/>
        </w:rPr>
        <w:t xml:space="preserve">Unidad Económica Huachocolpa, Compañía Minera Kolpa </w:t>
      </w:r>
    </w:p>
    <w:p w14:paraId="744AD832" w14:textId="0D8BC3B3" w:rsidR="00363E09" w:rsidRPr="00B71F2C" w:rsidRDefault="00363E09" w:rsidP="00B71F2C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</w:rPr>
      </w:pPr>
      <w:r w:rsidRPr="00B71F2C">
        <w:rPr>
          <w:rFonts w:ascii="Arial" w:hAnsi="Arial" w:cs="Arial"/>
          <w:b/>
          <w:bCs/>
          <w:color w:val="000000"/>
        </w:rPr>
        <w:t xml:space="preserve">Cargo: </w:t>
      </w:r>
      <w:r w:rsidR="008411FA" w:rsidRPr="00B71F2C">
        <w:rPr>
          <w:rFonts w:ascii="Arial" w:hAnsi="Arial" w:cs="Arial"/>
          <w:color w:val="000000"/>
        </w:rPr>
        <w:t>Jefe de Operaciones</w:t>
      </w:r>
    </w:p>
    <w:p w14:paraId="7654FAA2" w14:textId="77777777" w:rsidR="00363E09" w:rsidRPr="00B71F2C" w:rsidRDefault="00363E09" w:rsidP="00B71F2C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</w:rPr>
      </w:pPr>
      <w:r w:rsidRPr="00B71F2C">
        <w:rPr>
          <w:rFonts w:ascii="Arial" w:hAnsi="Arial" w:cs="Arial"/>
          <w:b/>
          <w:bCs/>
          <w:color w:val="000000"/>
        </w:rPr>
        <w:t xml:space="preserve">Dirección: </w:t>
      </w:r>
      <w:r w:rsidRPr="00B71F2C">
        <w:rPr>
          <w:rFonts w:ascii="Arial" w:hAnsi="Arial" w:cs="Arial"/>
        </w:rPr>
        <w:t>Calle independencia 452, Miraflores</w:t>
      </w:r>
    </w:p>
    <w:p w14:paraId="35201E73" w14:textId="413A1D86" w:rsidR="00363E09" w:rsidRPr="00B71F2C" w:rsidRDefault="00363E09" w:rsidP="00B71F2C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</w:rPr>
      </w:pPr>
      <w:r w:rsidRPr="00B71F2C">
        <w:rPr>
          <w:rFonts w:ascii="Arial" w:hAnsi="Arial" w:cs="Arial"/>
          <w:b/>
          <w:bCs/>
          <w:color w:val="000000"/>
        </w:rPr>
        <w:t xml:space="preserve">Correo corporativo: </w:t>
      </w:r>
      <w:r w:rsidR="008411FA" w:rsidRPr="00B71F2C">
        <w:rPr>
          <w:rFonts w:ascii="Arial" w:hAnsi="Arial" w:cs="Arial"/>
          <w:color w:val="000000"/>
        </w:rPr>
        <w:t>jromero</w:t>
      </w:r>
      <w:r w:rsidR="000C0B3C" w:rsidRPr="00B71F2C">
        <w:rPr>
          <w:rFonts w:ascii="Arial" w:hAnsi="Arial" w:cs="Arial"/>
          <w:color w:val="000000"/>
        </w:rPr>
        <w:t>@kolpa.com.pe</w:t>
      </w:r>
    </w:p>
    <w:p w14:paraId="2C3CF686" w14:textId="783B18F2" w:rsidR="00363E09" w:rsidRPr="00B71F2C" w:rsidRDefault="00363E09" w:rsidP="00B71F2C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</w:rPr>
      </w:pPr>
      <w:r w:rsidRPr="00B71F2C">
        <w:rPr>
          <w:rFonts w:ascii="Arial" w:hAnsi="Arial" w:cs="Arial"/>
          <w:b/>
          <w:bCs/>
          <w:color w:val="000000"/>
        </w:rPr>
        <w:t xml:space="preserve">Correo personal: </w:t>
      </w:r>
      <w:r w:rsidR="008411FA" w:rsidRPr="00B71F2C">
        <w:rPr>
          <w:rFonts w:ascii="Arial" w:hAnsi="Arial" w:cs="Arial"/>
          <w:color w:val="000000"/>
        </w:rPr>
        <w:t>romehu.min</w:t>
      </w:r>
      <w:r w:rsidR="000C0B3C" w:rsidRPr="00B71F2C">
        <w:rPr>
          <w:rFonts w:ascii="Arial" w:hAnsi="Arial" w:cs="Arial"/>
          <w:color w:val="000000"/>
        </w:rPr>
        <w:t>@gmail.com</w:t>
      </w:r>
    </w:p>
    <w:p w14:paraId="39CA36DD" w14:textId="15ACD634" w:rsidR="00363E09" w:rsidRPr="00B71F2C" w:rsidRDefault="00363E09" w:rsidP="00B71F2C">
      <w:pPr>
        <w:pStyle w:val="Default"/>
        <w:spacing w:line="360" w:lineRule="auto"/>
        <w:rPr>
          <w:rFonts w:ascii="Arial" w:hAnsi="Arial" w:cs="Arial"/>
          <w:sz w:val="22"/>
          <w:szCs w:val="22"/>
        </w:rPr>
      </w:pPr>
      <w:r w:rsidRPr="00B71F2C">
        <w:rPr>
          <w:rFonts w:ascii="Arial" w:hAnsi="Arial" w:cs="Arial"/>
          <w:b/>
          <w:bCs/>
          <w:sz w:val="22"/>
          <w:szCs w:val="22"/>
        </w:rPr>
        <w:t xml:space="preserve">Teléfono fijo: </w:t>
      </w:r>
      <w:r w:rsidRPr="00B71F2C">
        <w:rPr>
          <w:rFonts w:ascii="Arial" w:hAnsi="Arial" w:cs="Arial"/>
          <w:sz w:val="22"/>
          <w:szCs w:val="22"/>
        </w:rPr>
        <w:t>(51) 615-4900 anexo 2</w:t>
      </w:r>
      <w:r w:rsidR="000C0B3C" w:rsidRPr="00B71F2C">
        <w:rPr>
          <w:rFonts w:ascii="Arial" w:hAnsi="Arial" w:cs="Arial"/>
          <w:sz w:val="22"/>
          <w:szCs w:val="22"/>
        </w:rPr>
        <w:t>234</w:t>
      </w:r>
    </w:p>
    <w:p w14:paraId="1DA7A15E" w14:textId="1E4559D1" w:rsidR="00363E09" w:rsidRPr="00B71F2C" w:rsidRDefault="00363E09" w:rsidP="00B71F2C">
      <w:pPr>
        <w:pStyle w:val="Default"/>
        <w:spacing w:line="360" w:lineRule="auto"/>
        <w:rPr>
          <w:rFonts w:ascii="Arial" w:hAnsi="Arial" w:cs="Arial"/>
          <w:sz w:val="22"/>
          <w:szCs w:val="22"/>
        </w:rPr>
      </w:pPr>
      <w:r w:rsidRPr="00B71F2C">
        <w:rPr>
          <w:rFonts w:ascii="Arial" w:hAnsi="Arial" w:cs="Arial"/>
          <w:b/>
          <w:bCs/>
          <w:sz w:val="22"/>
          <w:szCs w:val="22"/>
        </w:rPr>
        <w:t xml:space="preserve">Celular: </w:t>
      </w:r>
      <w:r w:rsidR="008411FA" w:rsidRPr="00B71F2C">
        <w:rPr>
          <w:rFonts w:ascii="Arial" w:hAnsi="Arial" w:cs="Arial"/>
          <w:sz w:val="22"/>
          <w:szCs w:val="22"/>
        </w:rPr>
        <w:t>920 551 515</w:t>
      </w:r>
    </w:p>
    <w:p w14:paraId="34D3C370" w14:textId="77777777" w:rsidR="008411FA" w:rsidRPr="00B71F2C" w:rsidRDefault="008411FA" w:rsidP="00B71F2C">
      <w:pPr>
        <w:pStyle w:val="Default"/>
        <w:spacing w:line="360" w:lineRule="auto"/>
        <w:rPr>
          <w:rFonts w:ascii="Arial" w:hAnsi="Arial" w:cs="Arial"/>
          <w:sz w:val="22"/>
          <w:szCs w:val="22"/>
        </w:rPr>
      </w:pPr>
    </w:p>
    <w:p w14:paraId="2BF0D884" w14:textId="77777777" w:rsidR="00877793" w:rsidRPr="00B71F2C" w:rsidRDefault="00877793" w:rsidP="00B71F2C">
      <w:pPr>
        <w:pStyle w:val="Default"/>
        <w:spacing w:line="360" w:lineRule="auto"/>
        <w:rPr>
          <w:rFonts w:ascii="Arial" w:hAnsi="Arial" w:cs="Arial"/>
          <w:sz w:val="22"/>
          <w:szCs w:val="22"/>
        </w:rPr>
      </w:pPr>
      <w:bookmarkStart w:id="1" w:name="_Hlk197985932"/>
      <w:bookmarkEnd w:id="0"/>
      <w:r w:rsidRPr="00B71F2C">
        <w:rPr>
          <w:rFonts w:ascii="Arial" w:hAnsi="Arial" w:cs="Arial"/>
          <w:b/>
          <w:bCs/>
          <w:sz w:val="22"/>
          <w:szCs w:val="22"/>
        </w:rPr>
        <w:t xml:space="preserve">Coautor: </w:t>
      </w:r>
      <w:r w:rsidRPr="00B71F2C">
        <w:rPr>
          <w:rFonts w:ascii="Arial" w:hAnsi="Arial" w:cs="Arial"/>
          <w:sz w:val="22"/>
          <w:szCs w:val="22"/>
        </w:rPr>
        <w:t xml:space="preserve">Fernando Pajuelo Rincón </w:t>
      </w:r>
    </w:p>
    <w:p w14:paraId="51AF142C" w14:textId="77777777" w:rsidR="00877793" w:rsidRPr="00B71F2C" w:rsidRDefault="00877793" w:rsidP="00B71F2C">
      <w:pPr>
        <w:pStyle w:val="Default"/>
        <w:spacing w:line="360" w:lineRule="auto"/>
        <w:rPr>
          <w:rFonts w:ascii="Arial" w:hAnsi="Arial" w:cs="Arial"/>
          <w:sz w:val="22"/>
          <w:szCs w:val="22"/>
        </w:rPr>
      </w:pPr>
      <w:r w:rsidRPr="00B71F2C">
        <w:rPr>
          <w:rFonts w:ascii="Arial" w:hAnsi="Arial" w:cs="Arial"/>
          <w:b/>
          <w:bCs/>
          <w:sz w:val="22"/>
          <w:szCs w:val="22"/>
        </w:rPr>
        <w:t xml:space="preserve">Empresa: </w:t>
      </w:r>
      <w:r w:rsidRPr="00B71F2C">
        <w:rPr>
          <w:rFonts w:ascii="Arial" w:hAnsi="Arial" w:cs="Arial"/>
          <w:sz w:val="22"/>
          <w:szCs w:val="22"/>
        </w:rPr>
        <w:t xml:space="preserve">Compañía Minera Kolpa </w:t>
      </w:r>
    </w:p>
    <w:p w14:paraId="44A5BC1E" w14:textId="77777777" w:rsidR="00877793" w:rsidRPr="00B71F2C" w:rsidRDefault="00877793" w:rsidP="00B71F2C">
      <w:pPr>
        <w:pStyle w:val="Default"/>
        <w:spacing w:line="360" w:lineRule="auto"/>
        <w:rPr>
          <w:rFonts w:ascii="Arial" w:hAnsi="Arial" w:cs="Arial"/>
          <w:sz w:val="22"/>
          <w:szCs w:val="22"/>
        </w:rPr>
      </w:pPr>
      <w:r w:rsidRPr="00B71F2C">
        <w:rPr>
          <w:rFonts w:ascii="Arial" w:hAnsi="Arial" w:cs="Arial"/>
          <w:b/>
          <w:bCs/>
          <w:sz w:val="22"/>
          <w:szCs w:val="22"/>
        </w:rPr>
        <w:t xml:space="preserve">Cargo: </w:t>
      </w:r>
      <w:r w:rsidRPr="00B71F2C">
        <w:rPr>
          <w:rFonts w:ascii="Arial" w:hAnsi="Arial" w:cs="Arial"/>
          <w:sz w:val="22"/>
          <w:szCs w:val="22"/>
        </w:rPr>
        <w:t xml:space="preserve">Gerente de Operaciones </w:t>
      </w:r>
    </w:p>
    <w:p w14:paraId="252EA676" w14:textId="77777777" w:rsidR="00877793" w:rsidRPr="00B71F2C" w:rsidRDefault="00877793" w:rsidP="00B71F2C">
      <w:pPr>
        <w:pStyle w:val="Default"/>
        <w:spacing w:line="360" w:lineRule="auto"/>
        <w:rPr>
          <w:rFonts w:ascii="Arial" w:hAnsi="Arial" w:cs="Arial"/>
          <w:sz w:val="22"/>
          <w:szCs w:val="22"/>
        </w:rPr>
      </w:pPr>
      <w:r w:rsidRPr="00B71F2C">
        <w:rPr>
          <w:rFonts w:ascii="Arial" w:hAnsi="Arial" w:cs="Arial"/>
          <w:b/>
          <w:bCs/>
          <w:sz w:val="22"/>
          <w:szCs w:val="22"/>
        </w:rPr>
        <w:t xml:space="preserve">Dirección: </w:t>
      </w:r>
      <w:r w:rsidRPr="00B71F2C">
        <w:rPr>
          <w:rFonts w:ascii="Arial" w:hAnsi="Arial" w:cs="Arial"/>
          <w:sz w:val="22"/>
          <w:szCs w:val="22"/>
        </w:rPr>
        <w:t>Calle independencia 452, Miraflores</w:t>
      </w:r>
    </w:p>
    <w:p w14:paraId="09B4D55C" w14:textId="77777777" w:rsidR="00877793" w:rsidRPr="00B71F2C" w:rsidRDefault="00877793" w:rsidP="00B71F2C">
      <w:pPr>
        <w:pStyle w:val="Default"/>
        <w:spacing w:line="360" w:lineRule="auto"/>
        <w:rPr>
          <w:rFonts w:ascii="Arial" w:hAnsi="Arial" w:cs="Arial"/>
          <w:sz w:val="22"/>
          <w:szCs w:val="22"/>
        </w:rPr>
      </w:pPr>
      <w:r w:rsidRPr="00B71F2C">
        <w:rPr>
          <w:rFonts w:ascii="Arial" w:hAnsi="Arial" w:cs="Arial"/>
          <w:b/>
          <w:bCs/>
          <w:sz w:val="22"/>
          <w:szCs w:val="22"/>
        </w:rPr>
        <w:t xml:space="preserve">Correo corporativo: </w:t>
      </w:r>
      <w:r w:rsidRPr="00B71F2C">
        <w:rPr>
          <w:rFonts w:ascii="Arial" w:hAnsi="Arial" w:cs="Arial"/>
          <w:sz w:val="22"/>
          <w:szCs w:val="22"/>
        </w:rPr>
        <w:t>fpajuelo@kolpa.com.pe</w:t>
      </w:r>
    </w:p>
    <w:p w14:paraId="7969F1C0" w14:textId="77777777" w:rsidR="00877793" w:rsidRPr="00B71F2C" w:rsidRDefault="00877793" w:rsidP="00B71F2C">
      <w:pPr>
        <w:pStyle w:val="Default"/>
        <w:spacing w:line="360" w:lineRule="auto"/>
        <w:rPr>
          <w:rFonts w:ascii="Arial" w:hAnsi="Arial" w:cs="Arial"/>
          <w:sz w:val="22"/>
          <w:szCs w:val="22"/>
        </w:rPr>
      </w:pPr>
      <w:r w:rsidRPr="00B71F2C">
        <w:rPr>
          <w:rFonts w:ascii="Arial" w:hAnsi="Arial" w:cs="Arial"/>
          <w:b/>
          <w:bCs/>
          <w:sz w:val="22"/>
          <w:szCs w:val="22"/>
        </w:rPr>
        <w:t xml:space="preserve">Teléfono fijo: </w:t>
      </w:r>
      <w:r w:rsidRPr="00B71F2C">
        <w:rPr>
          <w:rFonts w:ascii="Arial" w:hAnsi="Arial" w:cs="Arial"/>
          <w:sz w:val="22"/>
          <w:szCs w:val="22"/>
        </w:rPr>
        <w:t>(51) 615-4900 anexo 2060</w:t>
      </w:r>
    </w:p>
    <w:bookmarkEnd w:id="1"/>
    <w:p w14:paraId="28978D23" w14:textId="1617FB3C" w:rsidR="0047000C" w:rsidRPr="00B71F2C" w:rsidRDefault="0047000C" w:rsidP="00B71F2C">
      <w:pPr>
        <w:spacing w:line="360" w:lineRule="auto"/>
        <w:rPr>
          <w:rFonts w:ascii="Arial" w:hAnsi="Arial" w:cs="Arial"/>
        </w:rPr>
      </w:pPr>
    </w:p>
    <w:p w14:paraId="310DD9FB" w14:textId="1F0BE13C" w:rsidR="00363E09" w:rsidRPr="00B71F2C" w:rsidRDefault="00363E09" w:rsidP="00B71F2C">
      <w:pPr>
        <w:spacing w:line="360" w:lineRule="auto"/>
        <w:rPr>
          <w:rFonts w:ascii="Arial" w:hAnsi="Arial" w:cs="Arial"/>
          <w:b/>
          <w:bCs/>
        </w:rPr>
      </w:pPr>
      <w:r w:rsidRPr="00B71F2C">
        <w:rPr>
          <w:rFonts w:ascii="Arial" w:hAnsi="Arial" w:cs="Arial"/>
          <w:b/>
          <w:bCs/>
        </w:rPr>
        <w:t>Resumen</w:t>
      </w:r>
    </w:p>
    <w:p w14:paraId="24575458" w14:textId="00F971C4" w:rsidR="005E5804" w:rsidRPr="00B71F2C" w:rsidRDefault="005E5804" w:rsidP="00B71F2C">
      <w:pPr>
        <w:pStyle w:val="Default"/>
        <w:spacing w:line="360" w:lineRule="auto"/>
        <w:jc w:val="both"/>
        <w:rPr>
          <w:rFonts w:ascii="Arial" w:hAnsi="Arial" w:cs="Arial"/>
          <w:color w:val="auto"/>
          <w:sz w:val="22"/>
          <w:szCs w:val="22"/>
        </w:rPr>
      </w:pPr>
      <w:bookmarkStart w:id="2" w:name="_Hlk100899650"/>
      <w:r w:rsidRPr="00B71F2C">
        <w:rPr>
          <w:rFonts w:ascii="Arial" w:hAnsi="Arial" w:cs="Arial"/>
          <w:color w:val="auto"/>
          <w:sz w:val="22"/>
          <w:szCs w:val="22"/>
        </w:rPr>
        <w:t xml:space="preserve">Compañía Minera Kolpa S.A., ubicada en </w:t>
      </w:r>
      <w:r w:rsidR="00DB08BC" w:rsidRPr="00B71F2C">
        <w:rPr>
          <w:rFonts w:ascii="Arial" w:hAnsi="Arial" w:cs="Arial"/>
          <w:color w:val="auto"/>
          <w:sz w:val="22"/>
          <w:szCs w:val="22"/>
        </w:rPr>
        <w:t>el</w:t>
      </w:r>
      <w:r w:rsidRPr="00B71F2C">
        <w:rPr>
          <w:rFonts w:ascii="Arial" w:hAnsi="Arial" w:cs="Arial"/>
          <w:color w:val="auto"/>
          <w:sz w:val="22"/>
          <w:szCs w:val="22"/>
        </w:rPr>
        <w:t xml:space="preserve"> distrito</w:t>
      </w:r>
      <w:r w:rsidR="00DB08BC" w:rsidRPr="00B71F2C">
        <w:rPr>
          <w:rFonts w:ascii="Arial" w:hAnsi="Arial" w:cs="Arial"/>
          <w:color w:val="auto"/>
          <w:sz w:val="22"/>
          <w:szCs w:val="22"/>
        </w:rPr>
        <w:t xml:space="preserve"> minero</w:t>
      </w:r>
      <w:r w:rsidRPr="00B71F2C">
        <w:rPr>
          <w:rFonts w:ascii="Arial" w:hAnsi="Arial" w:cs="Arial"/>
          <w:color w:val="auto"/>
          <w:sz w:val="22"/>
          <w:szCs w:val="22"/>
        </w:rPr>
        <w:t xml:space="preserve"> de Huachocolpa, región Huancavelica – Perú, se ha consolidado como una de las operaciones subterráneas polimetálicas más relevantes del país. Su posicionamiento no solo responde a su notable volumen de producción, que superó los 5,1 millones de onzas equivalentes de plata (AgEq) en 2024, sino también a su modelo operativo moderno, eficiente y con un alto potencial geológico aún en etapa de exploración.</w:t>
      </w:r>
    </w:p>
    <w:p w14:paraId="454B69D8" w14:textId="77777777" w:rsidR="005E5804" w:rsidRPr="00B71F2C" w:rsidRDefault="005E5804" w:rsidP="00B71F2C">
      <w:pPr>
        <w:pStyle w:val="Default"/>
        <w:spacing w:line="360" w:lineRule="auto"/>
        <w:jc w:val="both"/>
        <w:rPr>
          <w:rFonts w:ascii="Arial" w:hAnsi="Arial" w:cs="Arial"/>
          <w:color w:val="auto"/>
          <w:sz w:val="22"/>
          <w:szCs w:val="22"/>
        </w:rPr>
      </w:pPr>
    </w:p>
    <w:p w14:paraId="79284DF2" w14:textId="4FBC862C" w:rsidR="005E5804" w:rsidRPr="00B71F2C" w:rsidRDefault="005E5804" w:rsidP="00B71F2C">
      <w:pPr>
        <w:pStyle w:val="Default"/>
        <w:spacing w:line="360" w:lineRule="auto"/>
        <w:jc w:val="both"/>
        <w:rPr>
          <w:rFonts w:ascii="Arial" w:hAnsi="Arial" w:cs="Arial"/>
          <w:color w:val="auto"/>
          <w:sz w:val="22"/>
          <w:szCs w:val="22"/>
        </w:rPr>
      </w:pPr>
      <w:r w:rsidRPr="00B71F2C">
        <w:rPr>
          <w:rFonts w:ascii="Arial" w:hAnsi="Arial" w:cs="Arial"/>
          <w:color w:val="auto"/>
          <w:sz w:val="22"/>
          <w:szCs w:val="22"/>
        </w:rPr>
        <w:t xml:space="preserve">El presente trabajo tiene como objetivo analizar la evolución técnica, operativa y productiva de Kolpa en los últimos años, resaltando los factores determinantes que han impulsado su desarrollo hasta convertirse en el quinto mayor productor de </w:t>
      </w:r>
      <w:r w:rsidR="00606CA5" w:rsidRPr="00B71F2C">
        <w:rPr>
          <w:rFonts w:ascii="Arial" w:hAnsi="Arial" w:cs="Arial"/>
          <w:color w:val="auto"/>
          <w:sz w:val="22"/>
          <w:szCs w:val="22"/>
        </w:rPr>
        <w:t>finos</w:t>
      </w:r>
      <w:r w:rsidRPr="00B71F2C">
        <w:rPr>
          <w:rFonts w:ascii="Arial" w:hAnsi="Arial" w:cs="Arial"/>
          <w:color w:val="auto"/>
          <w:sz w:val="22"/>
          <w:szCs w:val="22"/>
        </w:rPr>
        <w:t xml:space="preserve"> de plomo del Perú, con sólidas proyecciones de crecimiento. La metodología empleada abarcó el análisis comparativo de indicadores históricos de producción, estructuras de costos unitarios, procesos de modernización minera y metalúrgica, así como la adopción de tecnologías emergentes.</w:t>
      </w:r>
    </w:p>
    <w:p w14:paraId="1A432BE3" w14:textId="77777777" w:rsidR="005E5804" w:rsidRPr="00B71F2C" w:rsidRDefault="005E5804" w:rsidP="00B71F2C">
      <w:pPr>
        <w:pStyle w:val="Default"/>
        <w:spacing w:line="360" w:lineRule="auto"/>
        <w:jc w:val="both"/>
        <w:rPr>
          <w:rFonts w:ascii="Arial" w:hAnsi="Arial" w:cs="Arial"/>
          <w:color w:val="auto"/>
          <w:sz w:val="22"/>
          <w:szCs w:val="22"/>
        </w:rPr>
      </w:pPr>
    </w:p>
    <w:p w14:paraId="1DF75764" w14:textId="059789E2" w:rsidR="005E5804" w:rsidRPr="00B71F2C" w:rsidRDefault="005E5804" w:rsidP="00B71F2C">
      <w:pPr>
        <w:pStyle w:val="Default"/>
        <w:spacing w:line="360" w:lineRule="auto"/>
        <w:jc w:val="both"/>
        <w:rPr>
          <w:rFonts w:ascii="Arial" w:hAnsi="Arial" w:cs="Arial"/>
          <w:color w:val="auto"/>
          <w:sz w:val="22"/>
          <w:szCs w:val="22"/>
        </w:rPr>
      </w:pPr>
      <w:r w:rsidRPr="00B71F2C">
        <w:rPr>
          <w:rFonts w:ascii="Arial" w:hAnsi="Arial" w:cs="Arial"/>
          <w:color w:val="auto"/>
          <w:sz w:val="22"/>
          <w:szCs w:val="22"/>
        </w:rPr>
        <w:t>Entre las principales acciones evaluadas destacan la implementación de métodos mecanizados como el uso de taladros largos en vetas angostas</w:t>
      </w:r>
      <w:r w:rsidR="00606CA5" w:rsidRPr="00B71F2C">
        <w:rPr>
          <w:rFonts w:ascii="Arial" w:hAnsi="Arial" w:cs="Arial"/>
          <w:color w:val="auto"/>
          <w:sz w:val="22"/>
          <w:szCs w:val="22"/>
        </w:rPr>
        <w:t xml:space="preserve"> a partir</w:t>
      </w:r>
      <w:r w:rsidRPr="00B71F2C">
        <w:rPr>
          <w:rFonts w:ascii="Arial" w:hAnsi="Arial" w:cs="Arial"/>
          <w:color w:val="auto"/>
          <w:sz w:val="22"/>
          <w:szCs w:val="22"/>
        </w:rPr>
        <w:t xml:space="preserve"> de 0,</w:t>
      </w:r>
      <w:r w:rsidR="00606CA5" w:rsidRPr="00B71F2C">
        <w:rPr>
          <w:rFonts w:ascii="Arial" w:hAnsi="Arial" w:cs="Arial"/>
          <w:color w:val="auto"/>
          <w:sz w:val="22"/>
          <w:szCs w:val="22"/>
        </w:rPr>
        <w:t>7</w:t>
      </w:r>
      <w:r w:rsidRPr="00B71F2C">
        <w:rPr>
          <w:rFonts w:ascii="Arial" w:hAnsi="Arial" w:cs="Arial"/>
          <w:color w:val="auto"/>
          <w:sz w:val="22"/>
          <w:szCs w:val="22"/>
        </w:rPr>
        <w:t xml:space="preserve"> metros</w:t>
      </w:r>
      <w:r w:rsidR="00606CA5" w:rsidRPr="00B71F2C">
        <w:rPr>
          <w:rFonts w:ascii="Arial" w:hAnsi="Arial" w:cs="Arial"/>
          <w:color w:val="auto"/>
          <w:sz w:val="22"/>
          <w:szCs w:val="22"/>
        </w:rPr>
        <w:t xml:space="preserve"> ancho </w:t>
      </w:r>
      <w:proofErr w:type="spellStart"/>
      <w:r w:rsidR="00606CA5" w:rsidRPr="00B71F2C">
        <w:rPr>
          <w:rFonts w:ascii="Arial" w:hAnsi="Arial" w:cs="Arial"/>
          <w:color w:val="auto"/>
          <w:sz w:val="22"/>
          <w:szCs w:val="22"/>
        </w:rPr>
        <w:t>minables</w:t>
      </w:r>
      <w:proofErr w:type="spellEnd"/>
      <w:r w:rsidRPr="00B71F2C">
        <w:rPr>
          <w:rFonts w:ascii="Arial" w:hAnsi="Arial" w:cs="Arial"/>
          <w:color w:val="auto"/>
          <w:sz w:val="22"/>
          <w:szCs w:val="22"/>
        </w:rPr>
        <w:t xml:space="preserve">; la expansión progresiva de la planta concentradora, actualmente operando a </w:t>
      </w:r>
      <w:r w:rsidR="00606CA5" w:rsidRPr="00B71F2C">
        <w:rPr>
          <w:rFonts w:ascii="Arial" w:hAnsi="Arial" w:cs="Arial"/>
          <w:color w:val="auto"/>
          <w:sz w:val="22"/>
          <w:szCs w:val="22"/>
        </w:rPr>
        <w:t>2,000</w:t>
      </w:r>
      <w:r w:rsidRPr="00B71F2C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B71F2C">
        <w:rPr>
          <w:rFonts w:ascii="Arial" w:hAnsi="Arial" w:cs="Arial"/>
          <w:color w:val="auto"/>
          <w:sz w:val="22"/>
          <w:szCs w:val="22"/>
        </w:rPr>
        <w:t>tpd</w:t>
      </w:r>
      <w:proofErr w:type="spellEnd"/>
      <w:r w:rsidRPr="00B71F2C">
        <w:rPr>
          <w:rFonts w:ascii="Arial" w:hAnsi="Arial" w:cs="Arial"/>
          <w:color w:val="auto"/>
          <w:sz w:val="22"/>
          <w:szCs w:val="22"/>
        </w:rPr>
        <w:t xml:space="preserve">, </w:t>
      </w:r>
      <w:r w:rsidR="00606CA5" w:rsidRPr="00B71F2C">
        <w:rPr>
          <w:rFonts w:ascii="Arial" w:hAnsi="Arial" w:cs="Arial"/>
          <w:color w:val="auto"/>
          <w:sz w:val="22"/>
          <w:szCs w:val="22"/>
        </w:rPr>
        <w:t>en proceso de expansión de la Planta a</w:t>
      </w:r>
      <w:r w:rsidRPr="00B71F2C">
        <w:rPr>
          <w:rFonts w:ascii="Arial" w:hAnsi="Arial" w:cs="Arial"/>
          <w:color w:val="auto"/>
          <w:sz w:val="22"/>
          <w:szCs w:val="22"/>
        </w:rPr>
        <w:t xml:space="preserve"> 2</w:t>
      </w:r>
      <w:r w:rsidR="00606CA5" w:rsidRPr="00B71F2C">
        <w:rPr>
          <w:rFonts w:ascii="Arial" w:hAnsi="Arial" w:cs="Arial"/>
          <w:color w:val="auto"/>
          <w:sz w:val="22"/>
          <w:szCs w:val="22"/>
        </w:rPr>
        <w:t>,</w:t>
      </w:r>
      <w:r w:rsidRPr="00B71F2C">
        <w:rPr>
          <w:rFonts w:ascii="Arial" w:hAnsi="Arial" w:cs="Arial"/>
          <w:color w:val="auto"/>
          <w:sz w:val="22"/>
          <w:szCs w:val="22"/>
        </w:rPr>
        <w:t xml:space="preserve">500 </w:t>
      </w:r>
      <w:proofErr w:type="spellStart"/>
      <w:r w:rsidRPr="00B71F2C">
        <w:rPr>
          <w:rFonts w:ascii="Arial" w:hAnsi="Arial" w:cs="Arial"/>
          <w:color w:val="auto"/>
          <w:sz w:val="22"/>
          <w:szCs w:val="22"/>
        </w:rPr>
        <w:t>tpd</w:t>
      </w:r>
      <w:proofErr w:type="spellEnd"/>
      <w:r w:rsidR="00DB08BC" w:rsidRPr="00B71F2C">
        <w:rPr>
          <w:rFonts w:ascii="Arial" w:hAnsi="Arial" w:cs="Arial"/>
          <w:color w:val="auto"/>
          <w:sz w:val="22"/>
          <w:szCs w:val="22"/>
        </w:rPr>
        <w:t xml:space="preserve"> a partir del </w:t>
      </w:r>
      <w:r w:rsidR="00DD3C72" w:rsidRPr="00B71F2C">
        <w:rPr>
          <w:rFonts w:ascii="Arial" w:hAnsi="Arial" w:cs="Arial"/>
          <w:color w:val="auto"/>
          <w:sz w:val="22"/>
          <w:szCs w:val="22"/>
        </w:rPr>
        <w:t>julio d</w:t>
      </w:r>
      <w:r w:rsidR="00DB08BC" w:rsidRPr="00B71F2C">
        <w:rPr>
          <w:rFonts w:ascii="Arial" w:hAnsi="Arial" w:cs="Arial"/>
          <w:color w:val="auto"/>
          <w:sz w:val="22"/>
          <w:szCs w:val="22"/>
        </w:rPr>
        <w:t>el 2025</w:t>
      </w:r>
      <w:r w:rsidR="00DD3C72" w:rsidRPr="00B71F2C">
        <w:rPr>
          <w:rFonts w:ascii="Arial" w:hAnsi="Arial" w:cs="Arial"/>
          <w:color w:val="auto"/>
          <w:sz w:val="22"/>
          <w:szCs w:val="22"/>
        </w:rPr>
        <w:t xml:space="preserve"> con proyecciones de expansiones paulatinas en el mediano plazo</w:t>
      </w:r>
      <w:r w:rsidRPr="00B71F2C">
        <w:rPr>
          <w:rFonts w:ascii="Arial" w:hAnsi="Arial" w:cs="Arial"/>
          <w:color w:val="auto"/>
          <w:sz w:val="22"/>
          <w:szCs w:val="22"/>
        </w:rPr>
        <w:t xml:space="preserve">; y la integración de herramientas tecnológicas como </w:t>
      </w:r>
      <w:r w:rsidR="00DD3C72" w:rsidRPr="00B71F2C">
        <w:rPr>
          <w:rFonts w:ascii="Arial" w:hAnsi="Arial" w:cs="Arial"/>
          <w:color w:val="auto"/>
          <w:sz w:val="22"/>
          <w:szCs w:val="22"/>
        </w:rPr>
        <w:t>equipos</w:t>
      </w:r>
      <w:r w:rsidRPr="00B71F2C">
        <w:rPr>
          <w:rFonts w:ascii="Arial" w:hAnsi="Arial" w:cs="Arial"/>
          <w:color w:val="auto"/>
          <w:sz w:val="22"/>
          <w:szCs w:val="22"/>
        </w:rPr>
        <w:t xml:space="preserve"> (UAVs) para exploración geológica y análisis fotogramétrico, además de analizadores portátiles XRF para soporte en tiempo real en la toma de decisiones operativas.</w:t>
      </w:r>
    </w:p>
    <w:p w14:paraId="34E06C73" w14:textId="77777777" w:rsidR="005E5804" w:rsidRPr="00B71F2C" w:rsidRDefault="005E5804" w:rsidP="00B71F2C">
      <w:pPr>
        <w:pStyle w:val="Default"/>
        <w:spacing w:line="360" w:lineRule="auto"/>
        <w:jc w:val="both"/>
        <w:rPr>
          <w:rFonts w:ascii="Arial" w:hAnsi="Arial" w:cs="Arial"/>
          <w:color w:val="auto"/>
          <w:sz w:val="22"/>
          <w:szCs w:val="22"/>
        </w:rPr>
      </w:pPr>
    </w:p>
    <w:p w14:paraId="20AD3871" w14:textId="3122C03C" w:rsidR="005E5804" w:rsidRPr="00B71F2C" w:rsidRDefault="005E5804" w:rsidP="00B71F2C">
      <w:pPr>
        <w:pStyle w:val="Default"/>
        <w:spacing w:line="360" w:lineRule="auto"/>
        <w:jc w:val="both"/>
        <w:rPr>
          <w:rFonts w:ascii="Arial" w:hAnsi="Arial" w:cs="Arial"/>
          <w:color w:val="auto"/>
          <w:sz w:val="22"/>
          <w:szCs w:val="22"/>
        </w:rPr>
      </w:pPr>
      <w:r w:rsidRPr="00B71F2C">
        <w:rPr>
          <w:rFonts w:ascii="Arial" w:hAnsi="Arial" w:cs="Arial"/>
          <w:color w:val="auto"/>
          <w:sz w:val="22"/>
          <w:szCs w:val="22"/>
        </w:rPr>
        <w:t>Como resultados relevantes,</w:t>
      </w:r>
      <w:r w:rsidR="00606CA5" w:rsidRPr="00B71F2C">
        <w:rPr>
          <w:rFonts w:ascii="Arial" w:hAnsi="Arial" w:cs="Arial"/>
          <w:color w:val="auto"/>
          <w:sz w:val="22"/>
          <w:szCs w:val="22"/>
        </w:rPr>
        <w:t xml:space="preserve"> donde históricamente la producción se centraba en corte y relleno ascendente, actualmente</w:t>
      </w:r>
      <w:r w:rsidRPr="00B71F2C">
        <w:rPr>
          <w:rFonts w:ascii="Arial" w:hAnsi="Arial" w:cs="Arial"/>
          <w:color w:val="auto"/>
          <w:sz w:val="22"/>
          <w:szCs w:val="22"/>
        </w:rPr>
        <w:t xml:space="preserve"> se reporta </w:t>
      </w:r>
      <w:r w:rsidR="00606CA5" w:rsidRPr="00B71F2C">
        <w:rPr>
          <w:rFonts w:ascii="Arial" w:hAnsi="Arial" w:cs="Arial"/>
          <w:color w:val="auto"/>
          <w:sz w:val="22"/>
          <w:szCs w:val="22"/>
        </w:rPr>
        <w:t xml:space="preserve">a </w:t>
      </w:r>
      <w:r w:rsidRPr="00B71F2C">
        <w:rPr>
          <w:rFonts w:ascii="Arial" w:hAnsi="Arial" w:cs="Arial"/>
          <w:color w:val="auto"/>
          <w:sz w:val="22"/>
          <w:szCs w:val="22"/>
        </w:rPr>
        <w:t xml:space="preserve">una disminución del </w:t>
      </w:r>
      <w:r w:rsidR="00DB08BC" w:rsidRPr="00B71F2C">
        <w:rPr>
          <w:rFonts w:ascii="Arial" w:hAnsi="Arial" w:cs="Arial"/>
          <w:b/>
          <w:bCs/>
          <w:color w:val="auto"/>
          <w:sz w:val="22"/>
          <w:szCs w:val="22"/>
        </w:rPr>
        <w:t>25</w:t>
      </w:r>
      <w:r w:rsidR="00606CA5" w:rsidRPr="00B71F2C">
        <w:rPr>
          <w:rFonts w:ascii="Arial" w:hAnsi="Arial" w:cs="Arial"/>
          <w:b/>
          <w:bCs/>
          <w:color w:val="auto"/>
          <w:sz w:val="22"/>
          <w:szCs w:val="22"/>
        </w:rPr>
        <w:t>%</w:t>
      </w:r>
      <w:r w:rsidRPr="00B71F2C">
        <w:rPr>
          <w:rFonts w:ascii="Arial" w:hAnsi="Arial" w:cs="Arial"/>
          <w:color w:val="auto"/>
          <w:sz w:val="22"/>
          <w:szCs w:val="22"/>
        </w:rPr>
        <w:t xml:space="preserve"> en el volumen operado mediante </w:t>
      </w:r>
      <w:r w:rsidR="00DB08BC" w:rsidRPr="00B71F2C">
        <w:rPr>
          <w:rFonts w:ascii="Arial" w:hAnsi="Arial" w:cs="Arial"/>
          <w:color w:val="auto"/>
          <w:sz w:val="22"/>
          <w:szCs w:val="22"/>
        </w:rPr>
        <w:t>en este método</w:t>
      </w:r>
      <w:r w:rsidRPr="00B71F2C">
        <w:rPr>
          <w:rFonts w:ascii="Arial" w:hAnsi="Arial" w:cs="Arial"/>
          <w:color w:val="auto"/>
          <w:sz w:val="22"/>
          <w:szCs w:val="22"/>
        </w:rPr>
        <w:t xml:space="preserve">, </w:t>
      </w:r>
      <w:r w:rsidR="00DB08BC" w:rsidRPr="00B71F2C">
        <w:rPr>
          <w:rFonts w:ascii="Arial" w:hAnsi="Arial" w:cs="Arial"/>
          <w:color w:val="auto"/>
          <w:sz w:val="22"/>
          <w:szCs w:val="22"/>
        </w:rPr>
        <w:t xml:space="preserve">siendo </w:t>
      </w:r>
      <w:r w:rsidRPr="00B71F2C">
        <w:rPr>
          <w:rFonts w:ascii="Arial" w:hAnsi="Arial" w:cs="Arial"/>
          <w:color w:val="auto"/>
          <w:sz w:val="22"/>
          <w:szCs w:val="22"/>
        </w:rPr>
        <w:t>reemplazado por Sub Level Stoping</w:t>
      </w:r>
      <w:r w:rsidR="00DB08BC" w:rsidRPr="00B71F2C">
        <w:rPr>
          <w:rFonts w:ascii="Arial" w:hAnsi="Arial" w:cs="Arial"/>
          <w:color w:val="auto"/>
          <w:sz w:val="22"/>
          <w:szCs w:val="22"/>
        </w:rPr>
        <w:t xml:space="preserve"> en un </w:t>
      </w:r>
      <w:r w:rsidR="00DB08BC" w:rsidRPr="00B71F2C">
        <w:rPr>
          <w:rFonts w:ascii="Arial" w:hAnsi="Arial" w:cs="Arial"/>
          <w:b/>
          <w:bCs/>
          <w:color w:val="auto"/>
          <w:sz w:val="22"/>
          <w:szCs w:val="22"/>
        </w:rPr>
        <w:t>45%</w:t>
      </w:r>
      <w:r w:rsidRPr="00B71F2C">
        <w:rPr>
          <w:rFonts w:ascii="Arial" w:hAnsi="Arial" w:cs="Arial"/>
          <w:b/>
          <w:bCs/>
          <w:color w:val="auto"/>
          <w:sz w:val="22"/>
          <w:szCs w:val="22"/>
        </w:rPr>
        <w:t>,</w:t>
      </w:r>
      <w:r w:rsidRPr="00B71F2C">
        <w:rPr>
          <w:rFonts w:ascii="Arial" w:hAnsi="Arial" w:cs="Arial"/>
          <w:color w:val="auto"/>
          <w:sz w:val="22"/>
          <w:szCs w:val="22"/>
        </w:rPr>
        <w:t xml:space="preserve"> lo que permitió una reducción </w:t>
      </w:r>
      <w:r w:rsidR="00DB08BC" w:rsidRPr="00B71F2C">
        <w:rPr>
          <w:rFonts w:ascii="Arial" w:hAnsi="Arial" w:cs="Arial"/>
          <w:color w:val="auto"/>
          <w:sz w:val="22"/>
          <w:szCs w:val="22"/>
        </w:rPr>
        <w:t>significativa en</w:t>
      </w:r>
      <w:r w:rsidRPr="00B71F2C">
        <w:rPr>
          <w:rFonts w:ascii="Arial" w:hAnsi="Arial" w:cs="Arial"/>
          <w:color w:val="auto"/>
          <w:sz w:val="22"/>
          <w:szCs w:val="22"/>
        </w:rPr>
        <w:t xml:space="preserve"> los costos operativos por tonelada. Asimismo, destaca el sostenido reemplazo de recursos agotados mediante campañas exploratorias y la proyección estratégica sobre un territorio del cual solo el 10% de las más de 25.000 hectáreas concesionadas ha sido intervenido.</w:t>
      </w:r>
    </w:p>
    <w:p w14:paraId="305B1786" w14:textId="77777777" w:rsidR="005E5804" w:rsidRPr="00B71F2C" w:rsidRDefault="005E5804" w:rsidP="00B71F2C">
      <w:pPr>
        <w:pStyle w:val="Default"/>
        <w:spacing w:line="360" w:lineRule="auto"/>
        <w:jc w:val="both"/>
        <w:rPr>
          <w:rFonts w:ascii="Arial" w:hAnsi="Arial" w:cs="Arial"/>
          <w:color w:val="auto"/>
          <w:sz w:val="22"/>
          <w:szCs w:val="22"/>
        </w:rPr>
      </w:pPr>
    </w:p>
    <w:p w14:paraId="294FD6B6" w14:textId="027C39E6" w:rsidR="005E5804" w:rsidRPr="00B71F2C" w:rsidRDefault="005E5804" w:rsidP="00B71F2C">
      <w:pPr>
        <w:pStyle w:val="Default"/>
        <w:spacing w:line="360" w:lineRule="auto"/>
        <w:jc w:val="both"/>
        <w:rPr>
          <w:rFonts w:ascii="Arial" w:hAnsi="Arial" w:cs="Arial"/>
          <w:color w:val="auto"/>
          <w:sz w:val="22"/>
          <w:szCs w:val="22"/>
        </w:rPr>
      </w:pPr>
      <w:r w:rsidRPr="00B71F2C">
        <w:rPr>
          <w:rFonts w:ascii="Arial" w:hAnsi="Arial" w:cs="Arial"/>
          <w:color w:val="auto"/>
          <w:sz w:val="22"/>
          <w:szCs w:val="22"/>
        </w:rPr>
        <w:t xml:space="preserve">Kolpa se </w:t>
      </w:r>
      <w:r w:rsidR="00DB08BC" w:rsidRPr="00B71F2C">
        <w:rPr>
          <w:rFonts w:ascii="Arial" w:hAnsi="Arial" w:cs="Arial"/>
          <w:color w:val="auto"/>
          <w:sz w:val="22"/>
          <w:szCs w:val="22"/>
        </w:rPr>
        <w:t>perfila,</w:t>
      </w:r>
      <w:r w:rsidRPr="00B71F2C">
        <w:rPr>
          <w:rFonts w:ascii="Arial" w:hAnsi="Arial" w:cs="Arial"/>
          <w:color w:val="auto"/>
          <w:sz w:val="22"/>
          <w:szCs w:val="22"/>
        </w:rPr>
        <w:t xml:space="preserve"> así como una plataforma clave para la producción polimetálica subterránea en el Perú, respaldada por fundamentos técnicos robustos y una estrategia enfocada en la innovación, sostenibilidad y eficiencia operativa.</w:t>
      </w:r>
    </w:p>
    <w:p w14:paraId="72EA2CC6" w14:textId="77777777" w:rsidR="005E5804" w:rsidRPr="00B71F2C" w:rsidRDefault="005E5804" w:rsidP="00B71F2C">
      <w:pPr>
        <w:pStyle w:val="Default"/>
        <w:spacing w:line="360" w:lineRule="auto"/>
        <w:jc w:val="both"/>
        <w:rPr>
          <w:rFonts w:ascii="Arial" w:hAnsi="Arial" w:cs="Arial"/>
          <w:color w:val="auto"/>
          <w:sz w:val="22"/>
          <w:szCs w:val="22"/>
        </w:rPr>
      </w:pPr>
    </w:p>
    <w:p w14:paraId="2126BCF4" w14:textId="3A63FF8F" w:rsidR="00700E24" w:rsidRPr="00B71F2C" w:rsidRDefault="00790025" w:rsidP="00B71F2C">
      <w:pPr>
        <w:pStyle w:val="Default"/>
        <w:spacing w:line="360" w:lineRule="auto"/>
        <w:jc w:val="both"/>
        <w:rPr>
          <w:rFonts w:ascii="Arial" w:hAnsi="Arial" w:cs="Arial"/>
          <w:color w:val="auto"/>
          <w:sz w:val="22"/>
          <w:szCs w:val="22"/>
        </w:rPr>
      </w:pPr>
      <w:r w:rsidRPr="00B71F2C">
        <w:rPr>
          <w:rFonts w:ascii="Arial" w:hAnsi="Arial" w:cs="Arial"/>
          <w:b/>
          <w:bCs/>
          <w:color w:val="auto"/>
          <w:sz w:val="22"/>
          <w:szCs w:val="22"/>
        </w:rPr>
        <w:t>Palabras clave:</w:t>
      </w:r>
      <w:r w:rsidRPr="00B71F2C">
        <w:rPr>
          <w:rFonts w:ascii="Arial" w:hAnsi="Arial" w:cs="Arial"/>
          <w:color w:val="auto"/>
          <w:sz w:val="22"/>
          <w:szCs w:val="22"/>
        </w:rPr>
        <w:t xml:space="preserve"> </w:t>
      </w:r>
      <w:r w:rsidR="00110901" w:rsidRPr="00B71F2C">
        <w:rPr>
          <w:rFonts w:ascii="Arial" w:hAnsi="Arial" w:cs="Arial"/>
          <w:color w:val="auto"/>
          <w:sz w:val="22"/>
          <w:szCs w:val="22"/>
        </w:rPr>
        <w:t>Minería subterránea, eficiencia operativa, UAV, XRF, polimetálicos.</w:t>
      </w:r>
    </w:p>
    <w:p w14:paraId="4A89D10C" w14:textId="77777777" w:rsidR="00790025" w:rsidRDefault="00790025" w:rsidP="00B71F2C">
      <w:pPr>
        <w:pStyle w:val="Default"/>
        <w:spacing w:line="360" w:lineRule="auto"/>
        <w:rPr>
          <w:rFonts w:ascii="Arial" w:hAnsi="Arial" w:cs="Arial"/>
          <w:color w:val="auto"/>
          <w:sz w:val="22"/>
          <w:szCs w:val="22"/>
        </w:rPr>
      </w:pPr>
    </w:p>
    <w:p w14:paraId="0A52C5A3" w14:textId="77777777" w:rsidR="00B71F2C" w:rsidRDefault="00B71F2C" w:rsidP="00B71F2C">
      <w:pPr>
        <w:pStyle w:val="Default"/>
        <w:spacing w:line="360" w:lineRule="auto"/>
        <w:rPr>
          <w:rFonts w:ascii="Arial" w:hAnsi="Arial" w:cs="Arial"/>
          <w:color w:val="auto"/>
          <w:sz w:val="22"/>
          <w:szCs w:val="22"/>
        </w:rPr>
      </w:pPr>
    </w:p>
    <w:p w14:paraId="29704064" w14:textId="77777777" w:rsidR="00B71F2C" w:rsidRDefault="00B71F2C" w:rsidP="00B71F2C">
      <w:pPr>
        <w:pStyle w:val="Default"/>
        <w:spacing w:line="360" w:lineRule="auto"/>
        <w:rPr>
          <w:rFonts w:ascii="Arial" w:hAnsi="Arial" w:cs="Arial"/>
          <w:color w:val="auto"/>
          <w:sz w:val="22"/>
          <w:szCs w:val="22"/>
        </w:rPr>
      </w:pPr>
    </w:p>
    <w:p w14:paraId="3CF79112" w14:textId="77777777" w:rsidR="00B71F2C" w:rsidRDefault="00B71F2C" w:rsidP="00B71F2C">
      <w:pPr>
        <w:pStyle w:val="Default"/>
        <w:spacing w:line="360" w:lineRule="auto"/>
        <w:rPr>
          <w:rFonts w:ascii="Arial" w:hAnsi="Arial" w:cs="Arial"/>
          <w:color w:val="auto"/>
          <w:sz w:val="22"/>
          <w:szCs w:val="22"/>
        </w:rPr>
      </w:pPr>
    </w:p>
    <w:p w14:paraId="128109B5" w14:textId="77777777" w:rsidR="00B71F2C" w:rsidRDefault="00B71F2C" w:rsidP="00B71F2C">
      <w:pPr>
        <w:pStyle w:val="Default"/>
        <w:spacing w:line="360" w:lineRule="auto"/>
        <w:rPr>
          <w:rFonts w:ascii="Arial" w:hAnsi="Arial" w:cs="Arial"/>
          <w:color w:val="auto"/>
          <w:sz w:val="22"/>
          <w:szCs w:val="22"/>
        </w:rPr>
      </w:pPr>
    </w:p>
    <w:p w14:paraId="62DD37BA" w14:textId="77777777" w:rsidR="00B71F2C" w:rsidRDefault="00B71F2C" w:rsidP="00B71F2C">
      <w:pPr>
        <w:pStyle w:val="Default"/>
        <w:spacing w:line="360" w:lineRule="auto"/>
        <w:rPr>
          <w:rFonts w:ascii="Arial" w:hAnsi="Arial" w:cs="Arial"/>
          <w:color w:val="auto"/>
          <w:sz w:val="22"/>
          <w:szCs w:val="22"/>
        </w:rPr>
      </w:pPr>
    </w:p>
    <w:p w14:paraId="0229C979" w14:textId="77777777" w:rsidR="00B71F2C" w:rsidRDefault="00B71F2C" w:rsidP="00B71F2C">
      <w:pPr>
        <w:pStyle w:val="Default"/>
        <w:spacing w:line="360" w:lineRule="auto"/>
        <w:rPr>
          <w:rFonts w:ascii="Arial" w:hAnsi="Arial" w:cs="Arial"/>
          <w:color w:val="auto"/>
          <w:sz w:val="22"/>
          <w:szCs w:val="22"/>
        </w:rPr>
      </w:pPr>
    </w:p>
    <w:p w14:paraId="091A88EC" w14:textId="77777777" w:rsidR="00B71F2C" w:rsidRDefault="00B71F2C" w:rsidP="00B71F2C">
      <w:pPr>
        <w:pStyle w:val="Default"/>
        <w:spacing w:line="360" w:lineRule="auto"/>
        <w:rPr>
          <w:rFonts w:ascii="Arial" w:hAnsi="Arial" w:cs="Arial"/>
          <w:color w:val="auto"/>
          <w:sz w:val="22"/>
          <w:szCs w:val="22"/>
        </w:rPr>
      </w:pPr>
    </w:p>
    <w:p w14:paraId="4FF51951" w14:textId="77777777" w:rsidR="00B71F2C" w:rsidRDefault="00B71F2C" w:rsidP="00B71F2C">
      <w:pPr>
        <w:pStyle w:val="Default"/>
        <w:spacing w:line="360" w:lineRule="auto"/>
        <w:rPr>
          <w:rFonts w:ascii="Arial" w:hAnsi="Arial" w:cs="Arial"/>
          <w:color w:val="auto"/>
          <w:sz w:val="22"/>
          <w:szCs w:val="22"/>
        </w:rPr>
      </w:pPr>
    </w:p>
    <w:p w14:paraId="0D254F48" w14:textId="77777777" w:rsidR="00B71F2C" w:rsidRDefault="00B71F2C" w:rsidP="00B71F2C">
      <w:pPr>
        <w:pStyle w:val="Default"/>
        <w:spacing w:line="360" w:lineRule="auto"/>
        <w:rPr>
          <w:rFonts w:ascii="Arial" w:hAnsi="Arial" w:cs="Arial"/>
          <w:color w:val="auto"/>
          <w:sz w:val="22"/>
          <w:szCs w:val="22"/>
        </w:rPr>
      </w:pPr>
    </w:p>
    <w:p w14:paraId="3CCE348D" w14:textId="77777777" w:rsidR="00B71F2C" w:rsidRDefault="00B71F2C" w:rsidP="00B71F2C">
      <w:pPr>
        <w:pStyle w:val="Default"/>
        <w:spacing w:line="360" w:lineRule="auto"/>
        <w:rPr>
          <w:rFonts w:ascii="Arial" w:hAnsi="Arial" w:cs="Arial"/>
          <w:color w:val="auto"/>
          <w:sz w:val="22"/>
          <w:szCs w:val="22"/>
        </w:rPr>
      </w:pPr>
    </w:p>
    <w:p w14:paraId="47D77BC7" w14:textId="77777777" w:rsidR="00B71F2C" w:rsidRDefault="00B71F2C" w:rsidP="00B71F2C">
      <w:pPr>
        <w:pStyle w:val="Default"/>
        <w:spacing w:line="360" w:lineRule="auto"/>
        <w:rPr>
          <w:rFonts w:ascii="Arial" w:hAnsi="Arial" w:cs="Arial"/>
          <w:color w:val="auto"/>
          <w:sz w:val="22"/>
          <w:szCs w:val="22"/>
        </w:rPr>
      </w:pPr>
    </w:p>
    <w:p w14:paraId="1274F4E3" w14:textId="77777777" w:rsidR="00B71F2C" w:rsidRDefault="00B71F2C" w:rsidP="00B71F2C">
      <w:pPr>
        <w:pStyle w:val="Default"/>
        <w:spacing w:line="360" w:lineRule="auto"/>
        <w:rPr>
          <w:rFonts w:ascii="Arial" w:hAnsi="Arial" w:cs="Arial"/>
          <w:color w:val="auto"/>
          <w:sz w:val="22"/>
          <w:szCs w:val="22"/>
        </w:rPr>
      </w:pPr>
    </w:p>
    <w:p w14:paraId="4F7599C1" w14:textId="77777777" w:rsidR="00B71F2C" w:rsidRPr="00B71F2C" w:rsidRDefault="00B71F2C" w:rsidP="00B71F2C">
      <w:pPr>
        <w:pStyle w:val="Default"/>
        <w:spacing w:line="360" w:lineRule="auto"/>
        <w:rPr>
          <w:rFonts w:ascii="Arial" w:hAnsi="Arial" w:cs="Arial"/>
          <w:color w:val="auto"/>
          <w:sz w:val="22"/>
          <w:szCs w:val="22"/>
        </w:rPr>
      </w:pPr>
    </w:p>
    <w:p w14:paraId="5DE986DD" w14:textId="0043B667" w:rsidR="00363E09" w:rsidRPr="00B71F2C" w:rsidRDefault="00363E09" w:rsidP="00B71F2C">
      <w:pPr>
        <w:pStyle w:val="Default"/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B71F2C">
        <w:rPr>
          <w:rFonts w:ascii="Arial" w:hAnsi="Arial" w:cs="Arial"/>
          <w:b/>
          <w:bCs/>
          <w:sz w:val="22"/>
          <w:szCs w:val="22"/>
        </w:rPr>
        <w:lastRenderedPageBreak/>
        <w:t xml:space="preserve">Reseña profesional: </w:t>
      </w:r>
    </w:p>
    <w:bookmarkEnd w:id="2"/>
    <w:p w14:paraId="3C158BC3" w14:textId="4C534CC2" w:rsidR="003D4312" w:rsidRPr="00B71F2C" w:rsidRDefault="003D4312" w:rsidP="00B71F2C">
      <w:pPr>
        <w:pStyle w:val="Default"/>
        <w:spacing w:line="360" w:lineRule="auto"/>
        <w:jc w:val="both"/>
        <w:rPr>
          <w:rFonts w:ascii="Arial" w:hAnsi="Arial" w:cs="Arial"/>
          <w:color w:val="auto"/>
          <w:sz w:val="22"/>
          <w:szCs w:val="22"/>
          <w:lang w:val="es-MX"/>
        </w:rPr>
      </w:pPr>
      <w:r w:rsidRPr="00B71F2C">
        <w:rPr>
          <w:rFonts w:ascii="Arial" w:hAnsi="Arial" w:cs="Arial"/>
          <w:b/>
          <w:bCs/>
          <w:color w:val="auto"/>
          <w:sz w:val="22"/>
          <w:szCs w:val="22"/>
          <w:lang w:val="es-MX"/>
        </w:rPr>
        <w:t>Jairo Romero:</w:t>
      </w:r>
      <w:r w:rsidRPr="00B71F2C">
        <w:rPr>
          <w:rFonts w:ascii="Arial" w:hAnsi="Arial" w:cs="Arial"/>
          <w:color w:val="auto"/>
          <w:sz w:val="22"/>
          <w:szCs w:val="22"/>
          <w:lang w:val="es-MX"/>
        </w:rPr>
        <w:t xml:space="preserve"> </w:t>
      </w:r>
      <w:r w:rsidR="0000612E" w:rsidRPr="00B71F2C">
        <w:rPr>
          <w:rFonts w:ascii="Arial" w:hAnsi="Arial" w:cs="Arial"/>
          <w:color w:val="auto"/>
          <w:sz w:val="22"/>
          <w:szCs w:val="22"/>
          <w:lang w:val="es-MX"/>
        </w:rPr>
        <w:t xml:space="preserve">Ingeniero de Minas por la Universidad Nacional de Ingeniería, con especialización en Estadística y Gerencia de Operaciones por Centrum Católica, y certificación Six Sigma Green </w:t>
      </w:r>
      <w:proofErr w:type="spellStart"/>
      <w:r w:rsidR="0000612E" w:rsidRPr="00B71F2C">
        <w:rPr>
          <w:rFonts w:ascii="Arial" w:hAnsi="Arial" w:cs="Arial"/>
          <w:color w:val="auto"/>
          <w:sz w:val="22"/>
          <w:szCs w:val="22"/>
          <w:lang w:val="es-MX"/>
        </w:rPr>
        <w:t>Belt</w:t>
      </w:r>
      <w:proofErr w:type="spellEnd"/>
      <w:r w:rsidR="0000612E" w:rsidRPr="00B71F2C">
        <w:rPr>
          <w:rFonts w:ascii="Arial" w:hAnsi="Arial" w:cs="Arial"/>
          <w:color w:val="auto"/>
          <w:sz w:val="22"/>
          <w:szCs w:val="22"/>
          <w:lang w:val="es-MX"/>
        </w:rPr>
        <w:t>. Con estudios de MBA en Gestión de Proyectos en la Universidad de São Paulo y un Máster en Ingeniería Mineral en la PUC Minas Brasil. Ha liderado operaciones mineras subterráneas y a cielo abierto en vetas angostas en Perú y Brasil, y actualmente se desempeña como Jefe de Operaciones en Compañía Minera Kolpa. Ha publicado investigaciones en SIMPAT (Elsevier) y FRAGBLAST, en temas sobre simulación dinámica, procesos de conminuición y aplicación de UAVs en minería.</w:t>
      </w:r>
    </w:p>
    <w:p w14:paraId="0C20FB58" w14:textId="77777777" w:rsidR="00877793" w:rsidRPr="00B71F2C" w:rsidRDefault="00877793" w:rsidP="00B71F2C">
      <w:pPr>
        <w:pStyle w:val="Default"/>
        <w:spacing w:line="360" w:lineRule="auto"/>
        <w:jc w:val="both"/>
        <w:rPr>
          <w:rFonts w:ascii="Arial" w:hAnsi="Arial" w:cs="Arial"/>
          <w:color w:val="auto"/>
          <w:sz w:val="22"/>
          <w:szCs w:val="22"/>
          <w:lang w:val="es-MX"/>
        </w:rPr>
      </w:pPr>
      <w:bookmarkStart w:id="3" w:name="_Hlk197985974"/>
    </w:p>
    <w:p w14:paraId="77451ECE" w14:textId="77777777" w:rsidR="00877793" w:rsidRPr="00B71F2C" w:rsidRDefault="00877793" w:rsidP="00B71F2C">
      <w:pPr>
        <w:pStyle w:val="Default"/>
        <w:spacing w:line="360" w:lineRule="auto"/>
        <w:jc w:val="both"/>
        <w:rPr>
          <w:rFonts w:ascii="Arial" w:hAnsi="Arial" w:cs="Arial"/>
          <w:color w:val="auto"/>
          <w:sz w:val="22"/>
          <w:szCs w:val="22"/>
          <w:lang w:val="es-MX"/>
        </w:rPr>
      </w:pPr>
      <w:r w:rsidRPr="00B71F2C">
        <w:rPr>
          <w:rFonts w:ascii="Arial" w:hAnsi="Arial" w:cs="Arial"/>
          <w:b/>
          <w:bCs/>
          <w:sz w:val="22"/>
          <w:szCs w:val="22"/>
        </w:rPr>
        <w:t>Fernando Pajuelo:</w:t>
      </w:r>
      <w:r w:rsidRPr="00B71F2C">
        <w:rPr>
          <w:rFonts w:ascii="Arial" w:hAnsi="Arial" w:cs="Arial"/>
          <w:sz w:val="22"/>
          <w:szCs w:val="22"/>
        </w:rPr>
        <w:t xml:space="preserve"> actual Gerente de Operaciones en </w:t>
      </w:r>
      <w:r w:rsidRPr="00B71F2C">
        <w:rPr>
          <w:rFonts w:ascii="Arial" w:hAnsi="Arial" w:cs="Arial"/>
          <w:color w:val="auto"/>
          <w:sz w:val="22"/>
          <w:szCs w:val="22"/>
          <w:lang w:val="es-MX"/>
        </w:rPr>
        <w:t>Compañía Minera Kolpa, amplia experiencia en Gerenciamiento de Compañías Mineras, así como sólidos conocimientos en Planeamiento, Elaboración de Presupuestos y Control de Costos. Dirección y ejecución de Proyectos en el Sector Minero. Sólidos conocimientos en la Administración de RRHH, trabajando en las Comunidades Andinas del Perú y Comunidades en el Norte y Sur de Argentina. Conocimientos en Legislación de Seguridad Ambiental, y diseño de Proyectos Ambientales.</w:t>
      </w:r>
    </w:p>
    <w:bookmarkEnd w:id="3"/>
    <w:p w14:paraId="25CC795D" w14:textId="77777777" w:rsidR="00363E09" w:rsidRPr="00B71F2C" w:rsidRDefault="00363E09" w:rsidP="00B71F2C">
      <w:pPr>
        <w:spacing w:line="360" w:lineRule="auto"/>
        <w:rPr>
          <w:rFonts w:ascii="Arial" w:hAnsi="Arial" w:cs="Arial"/>
        </w:rPr>
      </w:pPr>
    </w:p>
    <w:sectPr w:rsidR="00363E09" w:rsidRPr="00B71F2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6C65CA"/>
    <w:multiLevelType w:val="hybridMultilevel"/>
    <w:tmpl w:val="8D6604A8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38889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E09"/>
    <w:rsid w:val="00005749"/>
    <w:rsid w:val="0000612E"/>
    <w:rsid w:val="00061CEE"/>
    <w:rsid w:val="000C0B3C"/>
    <w:rsid w:val="00110901"/>
    <w:rsid w:val="00117BE1"/>
    <w:rsid w:val="001F1404"/>
    <w:rsid w:val="002F0C27"/>
    <w:rsid w:val="003633E4"/>
    <w:rsid w:val="00363E09"/>
    <w:rsid w:val="003A0D4D"/>
    <w:rsid w:val="003D4312"/>
    <w:rsid w:val="0047000C"/>
    <w:rsid w:val="004B46E7"/>
    <w:rsid w:val="00521CC4"/>
    <w:rsid w:val="00574C37"/>
    <w:rsid w:val="005A5738"/>
    <w:rsid w:val="005E5804"/>
    <w:rsid w:val="00606CA5"/>
    <w:rsid w:val="006A2217"/>
    <w:rsid w:val="00700E24"/>
    <w:rsid w:val="007177F0"/>
    <w:rsid w:val="00742E6E"/>
    <w:rsid w:val="00763B67"/>
    <w:rsid w:val="00790025"/>
    <w:rsid w:val="007C6363"/>
    <w:rsid w:val="008411FA"/>
    <w:rsid w:val="00877793"/>
    <w:rsid w:val="00A552BA"/>
    <w:rsid w:val="00B71F2C"/>
    <w:rsid w:val="00B818E5"/>
    <w:rsid w:val="00CB3248"/>
    <w:rsid w:val="00D0614E"/>
    <w:rsid w:val="00DB08BC"/>
    <w:rsid w:val="00DD3C72"/>
    <w:rsid w:val="00DE41F5"/>
    <w:rsid w:val="00E2651E"/>
    <w:rsid w:val="00F00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29B45F2"/>
  <w15:chartTrackingRefBased/>
  <w15:docId w15:val="{A2BF51DB-E8C5-4E7F-85C3-B7601BAFE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3E0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363E0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DB08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683</Words>
  <Characters>3761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Proyecto GHY</dc:creator>
  <cp:keywords/>
  <dc:description/>
  <cp:lastModifiedBy>Proyecto GHY</cp:lastModifiedBy>
  <cp:revision>2</cp:revision>
  <dcterms:created xsi:type="dcterms:W3CDTF">2025-05-13T06:48:00Z</dcterms:created>
  <dcterms:modified xsi:type="dcterms:W3CDTF">2025-05-13T06:48:00Z</dcterms:modified>
</cp:coreProperties>
</file>