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E1893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Título:</w:t>
      </w:r>
    </w:p>
    <w:p w14:paraId="5911DB9D" w14:textId="2A1F58CF" w:rsidR="00AA3D9A" w:rsidRDefault="00B12603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I</w:t>
      </w:r>
      <w:r w:rsidRPr="00B12603">
        <w:rPr>
          <w:rFonts w:ascii="Arial" w:hAnsi="Arial" w:cs="Arial"/>
          <w:sz w:val="22"/>
          <w:szCs w:val="22"/>
          <w:lang w:val="es-ES"/>
        </w:rPr>
        <w:t>dentificación de reservorios de hidrocarburos en campos petroleros</w:t>
      </w:r>
      <w:r>
        <w:rPr>
          <w:rFonts w:ascii="Arial" w:hAnsi="Arial" w:cs="Arial"/>
          <w:sz w:val="22"/>
          <w:szCs w:val="22"/>
          <w:lang w:val="es-ES"/>
        </w:rPr>
        <w:t xml:space="preserve"> mediante </w:t>
      </w:r>
      <w:r w:rsidRPr="00B12603">
        <w:rPr>
          <w:rFonts w:ascii="Arial" w:hAnsi="Arial" w:cs="Arial"/>
          <w:sz w:val="22"/>
          <w:szCs w:val="22"/>
          <w:lang w:val="es-ES"/>
        </w:rPr>
        <w:t>técnicas radiométricas superficiales</w:t>
      </w:r>
    </w:p>
    <w:p w14:paraId="7A9E95BB" w14:textId="77777777" w:rsidR="00B12603" w:rsidRPr="001D6CA0" w:rsidRDefault="00B12603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1D22F86B" w14:textId="77777777" w:rsidR="002652EF" w:rsidRPr="001D6CA0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Tema:</w:t>
      </w:r>
    </w:p>
    <w:p w14:paraId="61A0E74D" w14:textId="4DDE04F6" w:rsidR="002652EF" w:rsidRPr="00B12603" w:rsidRDefault="00B12603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proofErr w:type="spellStart"/>
      <w:r>
        <w:rPr>
          <w:rFonts w:ascii="Arial" w:hAnsi="Arial" w:cs="Arial"/>
          <w:sz w:val="22"/>
          <w:szCs w:val="22"/>
          <w:lang w:val="es-ES"/>
        </w:rPr>
        <w:t>Geolog</w:t>
      </w:r>
      <w:r>
        <w:rPr>
          <w:rFonts w:ascii="Arial" w:hAnsi="Arial" w:cs="Arial"/>
          <w:sz w:val="22"/>
          <w:szCs w:val="22"/>
          <w:lang w:val="es-ES_tradnl"/>
        </w:rPr>
        <w:t>ía</w:t>
      </w:r>
      <w:proofErr w:type="spellEnd"/>
      <w:r>
        <w:rPr>
          <w:rFonts w:ascii="Arial" w:hAnsi="Arial" w:cs="Arial"/>
          <w:sz w:val="22"/>
          <w:szCs w:val="22"/>
          <w:lang w:val="es-ES_tradnl"/>
        </w:rPr>
        <w:t xml:space="preserve"> económica de yacimientos minerales metálicos y no metálicos. Investigaciones geológicas, </w:t>
      </w:r>
      <w:proofErr w:type="spellStart"/>
      <w:r>
        <w:rPr>
          <w:rFonts w:ascii="Arial" w:hAnsi="Arial" w:cs="Arial"/>
          <w:sz w:val="22"/>
          <w:szCs w:val="22"/>
          <w:lang w:val="es-ES_tradnl"/>
        </w:rPr>
        <w:t>petro</w:t>
      </w:r>
      <w:proofErr w:type="spellEnd"/>
      <w:r>
        <w:rPr>
          <w:rFonts w:ascii="Arial" w:hAnsi="Arial" w:cs="Arial"/>
          <w:sz w:val="22"/>
          <w:szCs w:val="22"/>
          <w:lang w:val="es-ES_tradnl"/>
        </w:rPr>
        <w:t>-mineralógicas, geofísicas y geoquímicas.</w:t>
      </w:r>
    </w:p>
    <w:p w14:paraId="74D66B48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60DEA217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Categoría:</w:t>
      </w:r>
    </w:p>
    <w:p w14:paraId="57FD2CC9" w14:textId="3A3992ED" w:rsidR="00AA3D9A" w:rsidRPr="003B48E2" w:rsidRDefault="003B48E2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proofErr w:type="spellStart"/>
      <w:r>
        <w:rPr>
          <w:rFonts w:ascii="Arial" w:hAnsi="Arial" w:cs="Arial"/>
          <w:sz w:val="22"/>
          <w:szCs w:val="22"/>
          <w:lang w:val="es-ES"/>
        </w:rPr>
        <w:t>Geolog</w:t>
      </w:r>
      <w:r>
        <w:rPr>
          <w:rFonts w:ascii="Arial" w:hAnsi="Arial" w:cs="Arial"/>
          <w:sz w:val="22"/>
          <w:szCs w:val="22"/>
          <w:lang w:val="es-ES_tradnl"/>
        </w:rPr>
        <w:t>ía</w:t>
      </w:r>
      <w:proofErr w:type="spellEnd"/>
      <w:r>
        <w:rPr>
          <w:rFonts w:ascii="Arial" w:hAnsi="Arial" w:cs="Arial"/>
          <w:sz w:val="22"/>
          <w:szCs w:val="22"/>
          <w:lang w:val="es-ES_tradnl"/>
        </w:rPr>
        <w:t xml:space="preserve"> y Exploraciones</w:t>
      </w:r>
    </w:p>
    <w:p w14:paraId="26AC1275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324CDA83" w14:textId="77777777" w:rsidR="00AA3D9A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Datos del autor y coautores:</w:t>
      </w:r>
    </w:p>
    <w:p w14:paraId="5D7161D9" w14:textId="77777777" w:rsidR="00B12603" w:rsidRPr="001D6CA0" w:rsidRDefault="00B12603" w:rsidP="00B1260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Autor principal:</w:t>
      </w:r>
    </w:p>
    <w:p w14:paraId="61C3A9C1" w14:textId="31F04F62" w:rsidR="00B12603" w:rsidRPr="001D6CA0" w:rsidRDefault="00B12603" w:rsidP="00B1260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D6CA0">
        <w:rPr>
          <w:rFonts w:ascii="Arial" w:hAnsi="Arial" w:cs="Arial"/>
          <w:sz w:val="22"/>
          <w:szCs w:val="22"/>
          <w:lang w:val="es-ES"/>
        </w:rPr>
        <w:t xml:space="preserve">Dr. </w:t>
      </w:r>
      <w:r>
        <w:rPr>
          <w:rFonts w:ascii="Arial" w:hAnsi="Arial" w:cs="Arial"/>
          <w:sz w:val="22"/>
          <w:szCs w:val="22"/>
          <w:lang w:val="es-ES"/>
        </w:rPr>
        <w:t xml:space="preserve">Daniel Francisco Palacios </w:t>
      </w:r>
      <w:r w:rsidR="00C97687">
        <w:rPr>
          <w:rFonts w:ascii="Arial" w:hAnsi="Arial" w:cs="Arial"/>
          <w:sz w:val="22"/>
          <w:szCs w:val="22"/>
          <w:lang w:val="es-ES"/>
        </w:rPr>
        <w:t>Fernández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, </w:t>
      </w:r>
      <w:r>
        <w:rPr>
          <w:rFonts w:ascii="Arial" w:hAnsi="Arial" w:cs="Arial"/>
          <w:sz w:val="22"/>
          <w:szCs w:val="22"/>
          <w:lang w:val="es-ES"/>
        </w:rPr>
        <w:t>Docente Investigador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, </w:t>
      </w:r>
      <w:r>
        <w:rPr>
          <w:rFonts w:ascii="Arial" w:hAnsi="Arial" w:cs="Arial"/>
          <w:sz w:val="22"/>
          <w:szCs w:val="22"/>
          <w:lang w:val="es-ES"/>
        </w:rPr>
        <w:t>PUCP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Dirección: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r>
        <w:rPr>
          <w:rFonts w:ascii="Arial" w:hAnsi="Arial" w:cs="Arial"/>
          <w:sz w:val="22"/>
          <w:szCs w:val="22"/>
          <w:lang w:val="es-ES"/>
        </w:rPr>
        <w:t>Av. Universitaria 1801, San Miguel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Celular: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9</w:t>
      </w:r>
      <w:r>
        <w:rPr>
          <w:rFonts w:ascii="Arial" w:hAnsi="Arial" w:cs="Arial"/>
          <w:sz w:val="22"/>
          <w:szCs w:val="22"/>
          <w:lang w:val="es-ES"/>
        </w:rPr>
        <w:t>68782042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Correo corporativo: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4" w:history="1">
        <w:r w:rsidRPr="002C7070">
          <w:rPr>
            <w:rStyle w:val="Hyperlink"/>
          </w:rPr>
          <w:t>dpalaciosf@pucp.edu.pe</w:t>
        </w:r>
      </w:hyperlink>
      <w:r w:rsidRPr="001D6CA0">
        <w:rPr>
          <w:rFonts w:ascii="Arial" w:hAnsi="Arial" w:cs="Arial"/>
          <w:sz w:val="22"/>
          <w:szCs w:val="22"/>
          <w:lang w:val="es-ES"/>
        </w:rPr>
        <w:t>.</w:t>
      </w:r>
      <w:r>
        <w:rPr>
          <w:rFonts w:ascii="Arial" w:hAnsi="Arial" w:cs="Arial"/>
          <w:sz w:val="22"/>
          <w:szCs w:val="22"/>
          <w:lang w:val="es-ES"/>
        </w:rPr>
        <w:t xml:space="preserve">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Correo personal:</w:t>
      </w:r>
      <w:r w:rsidR="00033575">
        <w:rPr>
          <w:lang w:val="es-ES_tradnl"/>
        </w:rPr>
        <w:t xml:space="preserve"> </w:t>
      </w:r>
      <w:hyperlink r:id="rId5" w:history="1">
        <w:r w:rsidR="002F6BC6" w:rsidRPr="002C7070">
          <w:rPr>
            <w:rStyle w:val="Hyperlink"/>
            <w:lang w:val="es-ES_tradnl"/>
          </w:rPr>
          <w:t>sanjuro.perdomo@gmail.com</w:t>
        </w:r>
      </w:hyperlink>
      <w:r w:rsidRPr="001D6CA0">
        <w:rPr>
          <w:rFonts w:ascii="Arial" w:hAnsi="Arial" w:cs="Arial"/>
          <w:sz w:val="22"/>
          <w:szCs w:val="22"/>
          <w:lang w:val="es-ES"/>
        </w:rPr>
        <w:t>.</w:t>
      </w:r>
      <w:r w:rsidR="002F6BC6">
        <w:rPr>
          <w:rFonts w:ascii="Arial" w:hAnsi="Arial" w:cs="Arial"/>
          <w:sz w:val="22"/>
          <w:szCs w:val="22"/>
          <w:lang w:val="es-ES"/>
        </w:rPr>
        <w:t xml:space="preserve"> 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2A544ED8" w14:textId="77777777" w:rsidR="00B12603" w:rsidRPr="001D6CA0" w:rsidRDefault="00B12603" w:rsidP="00B1260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  <w:proofErr w:type="spellStart"/>
      <w:r w:rsidRPr="001D6CA0">
        <w:rPr>
          <w:rFonts w:ascii="Arial" w:hAnsi="Arial" w:cs="Arial"/>
          <w:b/>
          <w:bCs/>
          <w:sz w:val="22"/>
          <w:szCs w:val="22"/>
          <w:lang w:val="es-ES"/>
        </w:rPr>
        <w:t>Rese</w:t>
      </w:r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>ña</w:t>
      </w:r>
      <w:proofErr w:type="spellEnd"/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 xml:space="preserve"> profesional:</w:t>
      </w:r>
    </w:p>
    <w:p w14:paraId="4F0A692A" w14:textId="229A0169" w:rsidR="00B12603" w:rsidRDefault="00FD0C2D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FD0C2D">
        <w:rPr>
          <w:rFonts w:ascii="Arial" w:hAnsi="Arial" w:cs="Arial"/>
          <w:sz w:val="22"/>
          <w:szCs w:val="22"/>
          <w:lang w:val="es-ES_tradnl"/>
        </w:rPr>
        <w:t>Físico con amplia experiencia en instrumentación nuclear y sus aplicaciones multidisciplinarias, destacando un sólido dominio en radiactividad ambiental, espectroscopía gamma/alfa, técnicas SSNTD (detectores de trazas nucleares) y simulaciones Monte Carlo. Especializado en métodos radiométricos para exploración de hidrocarburos, estudios TENORM en petróleo/gas, y evaluación de impacto radiológico, con contribuciones significativas en el desarrollo de instrumentación innovadora para medición de radón (dispositivos automáticos, cámaras de calibración y sistemas portátiles). Su investigación abarca desde cronología de sedimentos y erosión de suelos hasta aplicaciones en agricultura y cambio climático, combinando habilidades técnicas avanzadas (diseño de cámaras de acumulación, optimización de algoritmos analíticos) con proyectos pioneros en neutrones telúricos/</w:t>
      </w:r>
      <w:proofErr w:type="spellStart"/>
      <w:r w:rsidRPr="00FD0C2D">
        <w:rPr>
          <w:rFonts w:ascii="Arial" w:hAnsi="Arial" w:cs="Arial"/>
          <w:sz w:val="22"/>
          <w:szCs w:val="22"/>
          <w:lang w:val="es-ES_tradnl"/>
        </w:rPr>
        <w:t>cosmogénicos</w:t>
      </w:r>
      <w:proofErr w:type="spellEnd"/>
      <w:r w:rsidRPr="00FD0C2D">
        <w:rPr>
          <w:rFonts w:ascii="Arial" w:hAnsi="Arial" w:cs="Arial"/>
          <w:sz w:val="22"/>
          <w:szCs w:val="22"/>
          <w:lang w:val="es-ES_tradnl"/>
        </w:rPr>
        <w:t xml:space="preserve"> y correlaciones entre radón, parámetros meteorológicos y actividad sísmica, consolidándose como referente en la integración de técnicas nucleares para soluciones ambientales y geofísicas.</w:t>
      </w:r>
    </w:p>
    <w:p w14:paraId="4EFE835B" w14:textId="77777777" w:rsidR="00FD0C2D" w:rsidRPr="00B12603" w:rsidRDefault="00FD0C2D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</w:p>
    <w:p w14:paraId="49679C6B" w14:textId="2BC685A7" w:rsidR="00AA3D9A" w:rsidRPr="001D6CA0" w:rsidRDefault="00B12603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Coautor 1</w:t>
      </w:r>
      <w:r w:rsidR="00AA3D9A" w:rsidRPr="001D6CA0">
        <w:rPr>
          <w:rFonts w:ascii="Arial" w:hAnsi="Arial" w:cs="Arial"/>
          <w:b/>
          <w:bCs/>
          <w:sz w:val="22"/>
          <w:szCs w:val="22"/>
          <w:lang w:val="es-ES"/>
        </w:rPr>
        <w:t>:</w:t>
      </w:r>
    </w:p>
    <w:p w14:paraId="26E8A3FE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D6CA0">
        <w:rPr>
          <w:rFonts w:ascii="Arial" w:hAnsi="Arial" w:cs="Arial"/>
          <w:sz w:val="22"/>
          <w:szCs w:val="22"/>
          <w:lang w:val="es-ES"/>
        </w:rPr>
        <w:t xml:space="preserve">Dr. </w:t>
      </w:r>
      <w:proofErr w:type="spellStart"/>
      <w:r w:rsidRPr="001D6CA0">
        <w:rPr>
          <w:rFonts w:ascii="Arial" w:hAnsi="Arial" w:cs="Arial"/>
          <w:sz w:val="22"/>
          <w:szCs w:val="22"/>
          <w:lang w:val="es-ES"/>
        </w:rPr>
        <w:t>Bertin</w:t>
      </w:r>
      <w:proofErr w:type="spellEnd"/>
      <w:r w:rsidRPr="001D6CA0">
        <w:rPr>
          <w:rFonts w:ascii="Arial" w:hAnsi="Arial" w:cs="Arial"/>
          <w:sz w:val="22"/>
          <w:szCs w:val="22"/>
          <w:lang w:val="es-ES"/>
        </w:rPr>
        <w:t xml:space="preserve"> Pérez, Gerente General, </w:t>
      </w:r>
      <w:proofErr w:type="spellStart"/>
      <w:r w:rsidRPr="001D6CA0">
        <w:rPr>
          <w:rFonts w:ascii="Arial" w:hAnsi="Arial" w:cs="Arial"/>
          <w:sz w:val="22"/>
          <w:szCs w:val="22"/>
          <w:lang w:val="es-ES"/>
        </w:rPr>
        <w:t>Anphysrad</w:t>
      </w:r>
      <w:proofErr w:type="spellEnd"/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S.A.C. </w:t>
      </w:r>
      <w:r w:rsidR="002719B2" w:rsidRPr="004A02F5">
        <w:rPr>
          <w:rFonts w:ascii="Arial" w:hAnsi="Arial" w:cs="Arial"/>
          <w:b/>
          <w:bCs/>
          <w:sz w:val="22"/>
          <w:szCs w:val="22"/>
          <w:lang w:val="es-ES"/>
        </w:rPr>
        <w:t>Dirección: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Calle </w:t>
      </w:r>
      <w:r w:rsidR="002652EF" w:rsidRPr="001D6CA0">
        <w:rPr>
          <w:rFonts w:ascii="Arial" w:hAnsi="Arial" w:cs="Arial"/>
          <w:sz w:val="22"/>
          <w:szCs w:val="22"/>
          <w:lang w:val="es-ES"/>
        </w:rPr>
        <w:t>Tarapacá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172, Miraflores. </w:t>
      </w:r>
      <w:r w:rsidR="002719B2" w:rsidRPr="004A02F5">
        <w:rPr>
          <w:rFonts w:ascii="Arial" w:hAnsi="Arial" w:cs="Arial"/>
          <w:b/>
          <w:bCs/>
          <w:sz w:val="22"/>
          <w:szCs w:val="22"/>
          <w:lang w:val="es-ES"/>
        </w:rPr>
        <w:t>Celular: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997970007. </w:t>
      </w:r>
      <w:r w:rsidR="002719B2" w:rsidRPr="004A02F5">
        <w:rPr>
          <w:rFonts w:ascii="Arial" w:hAnsi="Arial" w:cs="Arial"/>
          <w:b/>
          <w:bCs/>
          <w:sz w:val="22"/>
          <w:szCs w:val="22"/>
          <w:lang w:val="es-ES"/>
        </w:rPr>
        <w:t>Correo corporativo: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6" w:history="1">
        <w:r w:rsidR="002719B2" w:rsidRPr="001D6CA0">
          <w:rPr>
            <w:rStyle w:val="Hyperlink"/>
            <w:rFonts w:ascii="Arial" w:hAnsi="Arial" w:cs="Arial"/>
            <w:sz w:val="22"/>
            <w:szCs w:val="22"/>
            <w:lang w:val="es-ES"/>
          </w:rPr>
          <w:t>info@anphysrad.com</w:t>
        </w:r>
      </w:hyperlink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="002719B2" w:rsidRPr="004A02F5">
        <w:rPr>
          <w:rFonts w:ascii="Arial" w:hAnsi="Arial" w:cs="Arial"/>
          <w:b/>
          <w:bCs/>
          <w:sz w:val="22"/>
          <w:szCs w:val="22"/>
          <w:lang w:val="es-ES"/>
        </w:rPr>
        <w:t>Correo personal: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7" w:history="1">
        <w:r w:rsidR="002719B2" w:rsidRPr="001D6CA0">
          <w:rPr>
            <w:rStyle w:val="Hyperlink"/>
            <w:rFonts w:ascii="Arial" w:hAnsi="Arial" w:cs="Arial"/>
            <w:sz w:val="22"/>
            <w:szCs w:val="22"/>
            <w:lang w:val="es-ES"/>
          </w:rPr>
          <w:t>bertin.perez@anphysrad.com</w:t>
        </w:r>
      </w:hyperlink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45E8090F" w14:textId="77777777" w:rsidR="00AA3D9A" w:rsidRPr="001D6CA0" w:rsidRDefault="002719B2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  <w:proofErr w:type="spellStart"/>
      <w:r w:rsidRPr="001D6CA0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Rese</w:t>
      </w:r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>ña</w:t>
      </w:r>
      <w:proofErr w:type="spellEnd"/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 xml:space="preserve"> profesional:</w:t>
      </w:r>
    </w:p>
    <w:p w14:paraId="71B070B8" w14:textId="77777777" w:rsidR="002652EF" w:rsidRDefault="008124A9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8124A9">
        <w:rPr>
          <w:rFonts w:ascii="Arial" w:hAnsi="Arial" w:cs="Arial"/>
          <w:sz w:val="22"/>
          <w:szCs w:val="22"/>
          <w:lang w:val="es-ES_tradnl"/>
        </w:rPr>
        <w:t>Doctor en Física y Ciencias de la Computación, con sólida trayectoria en simulaciones y adaptación de experimentos en Física Nuclear. Especialista en análisis de datos, modelado estadístico y monitoreo ambiental de radiaciones ionizantes y contaminantes. Experiencia en la gestión sostenible de recursos naturales, el desarrollo de ideas innovadoras para productos rentables y la agricultura de precisión. Líder de equipos de investigación y participante activo en proyectos interdisciplinarios. Enfocado en el planteamiento de soluciones estratégicas que integran ciencia de datos para generar impacto ambiental, industrial y científico.</w:t>
      </w:r>
    </w:p>
    <w:p w14:paraId="5895EFDE" w14:textId="77777777" w:rsidR="00B12603" w:rsidRDefault="00B12603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8E12EBE" w14:textId="77777777" w:rsidR="008124A9" w:rsidRPr="001D6CA0" w:rsidRDefault="008124A9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1CAF815" w14:textId="287C0130" w:rsidR="002652EF" w:rsidRPr="001D6CA0" w:rsidRDefault="002652EF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 xml:space="preserve">Coautor </w:t>
      </w:r>
      <w:r w:rsidR="00B12603">
        <w:rPr>
          <w:rFonts w:ascii="Arial" w:hAnsi="Arial" w:cs="Arial"/>
          <w:b/>
          <w:bCs/>
          <w:sz w:val="22"/>
          <w:szCs w:val="22"/>
          <w:lang w:val="es-ES"/>
        </w:rPr>
        <w:t>2</w:t>
      </w:r>
      <w:r w:rsidRPr="001D6CA0">
        <w:rPr>
          <w:rFonts w:ascii="Arial" w:hAnsi="Arial" w:cs="Arial"/>
          <w:b/>
          <w:bCs/>
          <w:sz w:val="22"/>
          <w:szCs w:val="22"/>
          <w:lang w:val="es-ES"/>
        </w:rPr>
        <w:t>:</w:t>
      </w:r>
    </w:p>
    <w:p w14:paraId="329BF4ED" w14:textId="0F284A94" w:rsidR="002652EF" w:rsidRPr="001D6CA0" w:rsidRDefault="001D6CA0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D6CA0">
        <w:rPr>
          <w:rFonts w:ascii="Arial" w:hAnsi="Arial" w:cs="Arial"/>
          <w:sz w:val="22"/>
          <w:szCs w:val="22"/>
          <w:lang w:val="es-ES"/>
        </w:rPr>
        <w:t>C</w:t>
      </w:r>
      <w:r w:rsidR="008564E4">
        <w:rPr>
          <w:rFonts w:ascii="Arial" w:hAnsi="Arial" w:cs="Arial"/>
          <w:sz w:val="22"/>
          <w:szCs w:val="22"/>
          <w:lang w:val="es-ES"/>
        </w:rPr>
        <w:t>é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sar </w:t>
      </w:r>
      <w:proofErr w:type="spellStart"/>
      <w:r w:rsidRPr="001D6CA0">
        <w:rPr>
          <w:rFonts w:ascii="Arial" w:hAnsi="Arial" w:cs="Arial"/>
          <w:sz w:val="22"/>
          <w:szCs w:val="22"/>
          <w:lang w:val="es-ES"/>
        </w:rPr>
        <w:t>Jheferson</w:t>
      </w:r>
      <w:proofErr w:type="spellEnd"/>
      <w:r w:rsidRPr="001D6CA0">
        <w:rPr>
          <w:rFonts w:ascii="Arial" w:hAnsi="Arial" w:cs="Arial"/>
          <w:sz w:val="22"/>
          <w:szCs w:val="22"/>
          <w:lang w:val="es-ES"/>
        </w:rPr>
        <w:t xml:space="preserve"> Guevara Pillaca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, </w:t>
      </w:r>
      <w:r w:rsidRPr="001D6CA0">
        <w:rPr>
          <w:rFonts w:ascii="Arial" w:hAnsi="Arial" w:cs="Arial"/>
          <w:sz w:val="22"/>
          <w:szCs w:val="22"/>
          <w:lang w:val="es-ES"/>
        </w:rPr>
        <w:t>Investigador Científico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, </w:t>
      </w:r>
      <w:proofErr w:type="spellStart"/>
      <w:r w:rsidR="002652EF" w:rsidRPr="001D6CA0">
        <w:rPr>
          <w:rFonts w:ascii="Arial" w:hAnsi="Arial" w:cs="Arial"/>
          <w:sz w:val="22"/>
          <w:szCs w:val="22"/>
          <w:lang w:val="es-ES"/>
        </w:rPr>
        <w:t>Anphysrad</w:t>
      </w:r>
      <w:proofErr w:type="spellEnd"/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 S.A.C. </w:t>
      </w:r>
      <w:r w:rsidR="002652EF" w:rsidRPr="004A02F5">
        <w:rPr>
          <w:rFonts w:ascii="Arial" w:hAnsi="Arial" w:cs="Arial"/>
          <w:b/>
          <w:bCs/>
          <w:sz w:val="22"/>
          <w:szCs w:val="22"/>
          <w:lang w:val="es-ES"/>
        </w:rPr>
        <w:t>Dirección: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Calle Tarapacá 172, Miraflores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="002652EF" w:rsidRPr="004A02F5">
        <w:rPr>
          <w:rFonts w:ascii="Arial" w:hAnsi="Arial" w:cs="Arial"/>
          <w:b/>
          <w:bCs/>
          <w:sz w:val="22"/>
          <w:szCs w:val="22"/>
          <w:lang w:val="es-ES"/>
        </w:rPr>
        <w:t>Celular: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 9</w:t>
      </w:r>
      <w:r w:rsidRPr="001D6CA0">
        <w:rPr>
          <w:rFonts w:ascii="Arial" w:hAnsi="Arial" w:cs="Arial"/>
          <w:sz w:val="22"/>
          <w:szCs w:val="22"/>
          <w:lang w:val="es-ES"/>
        </w:rPr>
        <w:t>42456500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="002652EF" w:rsidRPr="004A02F5">
        <w:rPr>
          <w:rFonts w:ascii="Arial" w:hAnsi="Arial" w:cs="Arial"/>
          <w:b/>
          <w:bCs/>
          <w:sz w:val="22"/>
          <w:szCs w:val="22"/>
          <w:lang w:val="es-ES"/>
        </w:rPr>
        <w:t>Correo corporativo: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8" w:history="1">
        <w:r w:rsidRPr="001D6CA0">
          <w:rPr>
            <w:rStyle w:val="Hyperlink"/>
            <w:rFonts w:ascii="Arial" w:hAnsi="Arial" w:cs="Arial"/>
            <w:sz w:val="22"/>
            <w:szCs w:val="22"/>
            <w:lang w:val="es-ES"/>
          </w:rPr>
          <w:t>cesar.guevara@anphysrad.com</w:t>
        </w:r>
      </w:hyperlink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="002652EF" w:rsidRPr="004A02F5">
        <w:rPr>
          <w:rFonts w:ascii="Arial" w:hAnsi="Arial" w:cs="Arial"/>
          <w:b/>
          <w:bCs/>
          <w:sz w:val="22"/>
          <w:szCs w:val="22"/>
          <w:lang w:val="es-ES"/>
        </w:rPr>
        <w:t>Correo personal: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9" w:history="1">
        <w:r w:rsidRPr="001D6CA0">
          <w:rPr>
            <w:rStyle w:val="Hyperlink"/>
            <w:rFonts w:ascii="Arial" w:hAnsi="Arial" w:cs="Arial"/>
            <w:sz w:val="22"/>
            <w:szCs w:val="22"/>
            <w:lang w:val="es-ES"/>
          </w:rPr>
          <w:t>cesarj.guevara@pucp.edu.pe</w:t>
        </w:r>
      </w:hyperlink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241003E3" w14:textId="77777777" w:rsidR="002652EF" w:rsidRPr="001D6CA0" w:rsidRDefault="002652EF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  <w:proofErr w:type="spellStart"/>
      <w:r w:rsidRPr="001D6CA0">
        <w:rPr>
          <w:rFonts w:ascii="Arial" w:hAnsi="Arial" w:cs="Arial"/>
          <w:b/>
          <w:bCs/>
          <w:sz w:val="22"/>
          <w:szCs w:val="22"/>
          <w:lang w:val="es-ES"/>
        </w:rPr>
        <w:t>Rese</w:t>
      </w:r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>ña</w:t>
      </w:r>
      <w:proofErr w:type="spellEnd"/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 xml:space="preserve"> profesional:</w:t>
      </w:r>
    </w:p>
    <w:p w14:paraId="1571E280" w14:textId="77777777" w:rsidR="002652EF" w:rsidRDefault="001D6CA0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D6CA0">
        <w:rPr>
          <w:rFonts w:ascii="Arial" w:hAnsi="Arial" w:cs="Arial"/>
          <w:sz w:val="22"/>
          <w:szCs w:val="22"/>
          <w:lang w:val="es-ES"/>
        </w:rPr>
        <w:t>Magíster en Física con estudios de Doctorado en Física y más de ocho años de experiencia en investigación científica en física nuclear aplicada y protección radiológica. Especialista en medición de radón y en la evaluación de su impacto ambiental y en la salud. Se desempeña como consultor científico en riesgos asociados a la radiactividad ambiental, en contextos geológicos y ambientales, tanto en el sector público como privado. Como investigador de posgrado, ha participado como expositor en eventos científicos nacionales e internacionales, y es coautor de diversas publicaciones técnicas y científica</w:t>
      </w:r>
    </w:p>
    <w:p w14:paraId="4770F618" w14:textId="77777777" w:rsidR="001D6CA0" w:rsidRPr="001D6CA0" w:rsidRDefault="001D6CA0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539DD341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Palabras claves:</w:t>
      </w:r>
    </w:p>
    <w:p w14:paraId="674EC437" w14:textId="5F19AA46" w:rsidR="00AA3D9A" w:rsidRDefault="00FD0C2D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FD0C2D">
        <w:rPr>
          <w:rFonts w:ascii="Arial" w:hAnsi="Arial" w:cs="Arial"/>
          <w:sz w:val="22"/>
          <w:szCs w:val="22"/>
          <w:lang w:val="es-ES"/>
        </w:rPr>
        <w:t>anomalías radiométricas, radón, exploración petrolera, espectrometría gamma, geoestadística</w:t>
      </w:r>
      <w:r w:rsidR="002D5841">
        <w:rPr>
          <w:rFonts w:ascii="Arial" w:hAnsi="Arial" w:cs="Arial"/>
          <w:sz w:val="22"/>
          <w:szCs w:val="22"/>
          <w:lang w:val="es-ES"/>
        </w:rPr>
        <w:t>, migración de hidrocarburos</w:t>
      </w:r>
    </w:p>
    <w:p w14:paraId="41BF7DEA" w14:textId="77777777" w:rsidR="00FD0C2D" w:rsidRPr="001D6CA0" w:rsidRDefault="00FD0C2D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53CA4DB1" w14:textId="285200BD" w:rsidR="00AA3D9A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Resumen:</w:t>
      </w:r>
    </w:p>
    <w:p w14:paraId="7205198B" w14:textId="2687C34A" w:rsidR="00FD0C2D" w:rsidRPr="00FD0C2D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FD0C2D">
        <w:rPr>
          <w:rFonts w:ascii="Arial" w:hAnsi="Arial" w:cs="Arial"/>
          <w:sz w:val="22"/>
          <w:szCs w:val="22"/>
          <w:lang w:val="es-ES"/>
        </w:rPr>
        <w:t xml:space="preserve">La exploración petrolera enfrenta desafíos en la identificación de reservorios, donde métodos tradicionales pueden resultar costosos. Este estudio evalúa técnicas radiométricas superficiales como herramienta complementaria para detectar anomalías asociadas a la presencia de hidrocarburos. La investigación se basa en que la migración vertical de hidrocarburos genera alteraciones geoquímicas y geofísicas medibles en superficie, particularmente en las </w:t>
      </w:r>
      <w:r w:rsidRPr="00FD0C2D">
        <w:rPr>
          <w:rFonts w:ascii="Arial" w:hAnsi="Arial" w:cs="Arial"/>
          <w:sz w:val="22"/>
          <w:szCs w:val="22"/>
          <w:lang w:val="es-ES"/>
        </w:rPr>
        <w:lastRenderedPageBreak/>
        <w:t xml:space="preserve">concentraciones de radón (²²²Rn), uranio (U) y potasio (K), que sirven como indicadores indirectos de acumulaciones profundas de petróleo y gas.  </w:t>
      </w:r>
    </w:p>
    <w:p w14:paraId="48B1DBB0" w14:textId="77777777" w:rsidR="00FD0C2D" w:rsidRPr="00FD0C2D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6A45CD6B" w14:textId="16BE28F0" w:rsidR="00FD0C2D" w:rsidRPr="00FD0C2D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FD0C2D">
        <w:rPr>
          <w:rFonts w:ascii="Arial" w:hAnsi="Arial" w:cs="Arial"/>
          <w:sz w:val="22"/>
          <w:szCs w:val="22"/>
          <w:lang w:val="es-ES"/>
        </w:rPr>
        <w:t xml:space="preserve">El objetivo principal </w:t>
      </w:r>
      <w:r w:rsidR="000B2393">
        <w:rPr>
          <w:rFonts w:ascii="Arial" w:hAnsi="Arial" w:cs="Arial"/>
          <w:sz w:val="22"/>
          <w:szCs w:val="22"/>
          <w:lang w:val="es-ES"/>
        </w:rPr>
        <w:t>es</w:t>
      </w:r>
      <w:r w:rsidRPr="00FD0C2D">
        <w:rPr>
          <w:rFonts w:ascii="Arial" w:hAnsi="Arial" w:cs="Arial"/>
          <w:sz w:val="22"/>
          <w:szCs w:val="22"/>
          <w:lang w:val="es-ES"/>
        </w:rPr>
        <w:t xml:space="preserve"> correlacionar anomalías radiométricas con la ubicación de pozos productores y estériles en campos petroleros. Se emplea</w:t>
      </w:r>
      <w:r w:rsidR="000B2393">
        <w:rPr>
          <w:rFonts w:ascii="Arial" w:hAnsi="Arial" w:cs="Arial"/>
          <w:sz w:val="22"/>
          <w:szCs w:val="22"/>
          <w:lang w:val="es-ES"/>
        </w:rPr>
        <w:t>n</w:t>
      </w:r>
      <w:r w:rsidRPr="00FD0C2D">
        <w:rPr>
          <w:rFonts w:ascii="Arial" w:hAnsi="Arial" w:cs="Arial"/>
          <w:sz w:val="22"/>
          <w:szCs w:val="22"/>
          <w:lang w:val="es-ES"/>
        </w:rPr>
        <w:t xml:space="preserve"> espectrómetros gamma (</w:t>
      </w:r>
      <w:proofErr w:type="spellStart"/>
      <w:r w:rsidRPr="00FD0C2D">
        <w:rPr>
          <w:rFonts w:ascii="Arial" w:hAnsi="Arial" w:cs="Arial"/>
          <w:sz w:val="22"/>
          <w:szCs w:val="22"/>
          <w:lang w:val="es-ES"/>
        </w:rPr>
        <w:t>HpGe</w:t>
      </w:r>
      <w:proofErr w:type="spellEnd"/>
      <w:r w:rsidRPr="00FD0C2D">
        <w:rPr>
          <w:rFonts w:ascii="Arial" w:hAnsi="Arial" w:cs="Arial"/>
          <w:sz w:val="22"/>
          <w:szCs w:val="22"/>
          <w:lang w:val="es-ES"/>
        </w:rPr>
        <w:t xml:space="preserve"> y BGO) para mediciones in situ y en laboratorio, junto con métodos activos y pasivos para cuantificar radón en el suelo. Los datos se procesaron mediante técnicas geoestadísticas para minimizar interferencias por factores ambientales, normalizando las concentraciones de U y K con respecto al torio (Th) como referencia litológica.  </w:t>
      </w:r>
    </w:p>
    <w:p w14:paraId="12E683F3" w14:textId="77777777" w:rsidR="00FD0C2D" w:rsidRPr="00FD0C2D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3060C158" w14:textId="5B9F3AB8" w:rsidR="00FD0C2D" w:rsidRPr="00FD0C2D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FD0C2D">
        <w:rPr>
          <w:rFonts w:ascii="Arial" w:hAnsi="Arial" w:cs="Arial"/>
          <w:sz w:val="22"/>
          <w:szCs w:val="22"/>
          <w:lang w:val="es-ES"/>
        </w:rPr>
        <w:t>Los resultados mostraron patrones distintivos: mínimos de radón y relaciones U/</w:t>
      </w:r>
      <w:r w:rsidR="001D4644" w:rsidRPr="00FD0C2D">
        <w:rPr>
          <w:rFonts w:ascii="Arial" w:hAnsi="Arial" w:cs="Arial"/>
          <w:sz w:val="22"/>
          <w:szCs w:val="22"/>
          <w:lang w:val="es-ES"/>
        </w:rPr>
        <w:t>Th anómalos</w:t>
      </w:r>
      <w:r w:rsidRPr="00FD0C2D">
        <w:rPr>
          <w:rFonts w:ascii="Arial" w:hAnsi="Arial" w:cs="Arial"/>
          <w:sz w:val="22"/>
          <w:szCs w:val="22"/>
          <w:lang w:val="es-ES"/>
        </w:rPr>
        <w:t xml:space="preserve"> coincidieron con pozos productivos, mientras que altas concentraciones de radón se asociaron a estructuras geológicas que actúan como trampas petroleras. Las zonas con bajos niveles de ⁴⁰K y anomalías positivas en el índice DRAD (derivado de U y K) correspondieron a áreas con pozos activos, validando el modelo teórico de migración de hidrocarburos. Estos hallazgos demostraron que las técnicas radiométricas pueden mapear eficientemente alteraciones superficiales vinculadas a reservorios.  </w:t>
      </w:r>
    </w:p>
    <w:p w14:paraId="0AE60C10" w14:textId="77777777" w:rsidR="00FD0C2D" w:rsidRPr="00FD0C2D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067616DD" w14:textId="3669730B" w:rsidR="00AA3D9A" w:rsidRPr="001D6CA0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FD0C2D">
        <w:rPr>
          <w:rFonts w:ascii="Arial" w:hAnsi="Arial" w:cs="Arial"/>
          <w:sz w:val="22"/>
          <w:szCs w:val="22"/>
          <w:lang w:val="es-ES"/>
        </w:rPr>
        <w:t xml:space="preserve">En conclusión, el estudio confirma la utilidad de las técnicas radiométricas como método complementario en exploración petrolera, particularmente en etapas iniciales de prospección. La correlación espacial entre anomalías y pozos productivos sugiere que estos métodos pueden optimizar la identificación de áreas prospectivas. Se recomienda integrar estos datos con información geológica y geofísica convencional. Futuras investigaciones podrían explorar la aplicación de estas técnicas en diversos contextos geológicos y analizar los mecanismos de transporte de radionúclidos en sistemas petrolíferos.  </w:t>
      </w:r>
    </w:p>
    <w:sectPr w:rsidR="00AA3D9A" w:rsidRPr="001D6C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9A"/>
    <w:rsid w:val="00001356"/>
    <w:rsid w:val="00033575"/>
    <w:rsid w:val="000B2393"/>
    <w:rsid w:val="00136E3F"/>
    <w:rsid w:val="001D4644"/>
    <w:rsid w:val="001D6CA0"/>
    <w:rsid w:val="00235ACB"/>
    <w:rsid w:val="002652EF"/>
    <w:rsid w:val="002719B2"/>
    <w:rsid w:val="002D5841"/>
    <w:rsid w:val="002F6BC6"/>
    <w:rsid w:val="003B48E2"/>
    <w:rsid w:val="004A02F5"/>
    <w:rsid w:val="00502F27"/>
    <w:rsid w:val="0070152C"/>
    <w:rsid w:val="00780898"/>
    <w:rsid w:val="008124A9"/>
    <w:rsid w:val="00853E16"/>
    <w:rsid w:val="008564E4"/>
    <w:rsid w:val="008E544C"/>
    <w:rsid w:val="00A907E6"/>
    <w:rsid w:val="00AA3D9A"/>
    <w:rsid w:val="00B12603"/>
    <w:rsid w:val="00B916D7"/>
    <w:rsid w:val="00C97687"/>
    <w:rsid w:val="00D33FC2"/>
    <w:rsid w:val="00FD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6B5C0"/>
  <w15:chartTrackingRefBased/>
  <w15:docId w15:val="{C889A5C7-08E5-CE41-95B9-7E9F0E38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19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9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52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sar.guevara@anphysrad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bertin.perez@anphysrad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anphysrad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anjuro.perdomo@gmai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dpalaciosf@pucp.edu.pe" TargetMode="External"/><Relationship Id="rId9" Type="http://schemas.openxmlformats.org/officeDocument/2006/relationships/hyperlink" Target="mailto:cesarj.guevara@pucp.edu.pe.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3</Pages>
  <Words>918</Words>
  <Characters>5233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bexa</dc:creator>
  <cp:keywords/>
  <dc:description/>
  <cp:lastModifiedBy>bexa</cp:lastModifiedBy>
  <cp:revision>17</cp:revision>
  <dcterms:created xsi:type="dcterms:W3CDTF">2025-04-26T14:13:00Z</dcterms:created>
  <dcterms:modified xsi:type="dcterms:W3CDTF">2025-05-12T05:46:00Z</dcterms:modified>
</cp:coreProperties>
</file>