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2BE5D" w14:textId="77777777" w:rsidR="00AA13FB" w:rsidRPr="00AA13FB" w:rsidRDefault="00AA13FB" w:rsidP="00AA13FB">
      <w:pPr>
        <w:spacing w:line="276" w:lineRule="auto"/>
        <w:rPr>
          <w:rFonts w:ascii="Arial" w:hAnsi="Arial" w:cs="Arial"/>
        </w:rPr>
      </w:pPr>
      <w:r w:rsidRPr="00AA13FB">
        <w:rPr>
          <w:rFonts w:ascii="Arial" w:hAnsi="Arial" w:cs="Arial"/>
          <w:lang w:val="es-MX"/>
        </w:rPr>
        <w:t xml:space="preserve">Título: </w:t>
      </w:r>
      <w:r w:rsidRPr="00AA13FB">
        <w:rPr>
          <w:rFonts w:ascii="Arial" w:hAnsi="Arial" w:cs="Arial"/>
        </w:rPr>
        <w:t>“Minería Inteligente y Segura: La Transformación Digital de Brocal”</w:t>
      </w:r>
    </w:p>
    <w:p w14:paraId="7358D242" w14:textId="17C983BD" w:rsidR="00AA13FB" w:rsidRPr="00AA13FB" w:rsidRDefault="00AA13FB" w:rsidP="00AA13FB">
      <w:pPr>
        <w:spacing w:line="276" w:lineRule="auto"/>
        <w:rPr>
          <w:rFonts w:ascii="Arial" w:hAnsi="Arial" w:cs="Arial"/>
        </w:rPr>
      </w:pPr>
      <w:r w:rsidRPr="00AA13FB">
        <w:rPr>
          <w:rFonts w:ascii="Arial" w:hAnsi="Arial" w:cs="Arial"/>
        </w:rPr>
        <w:t>Categoría: Minería 4.0</w:t>
      </w:r>
    </w:p>
    <w:p w14:paraId="30B36706" w14:textId="4A5B0DB4" w:rsidR="00AA13FB" w:rsidRPr="00AA13FB" w:rsidRDefault="00AA13FB" w:rsidP="00AA13FB">
      <w:pPr>
        <w:spacing w:line="276" w:lineRule="auto"/>
        <w:rPr>
          <w:rFonts w:ascii="Arial" w:hAnsi="Arial" w:cs="Arial"/>
        </w:rPr>
      </w:pPr>
      <w:r w:rsidRPr="00AA13FB">
        <w:rPr>
          <w:rFonts w:ascii="Arial" w:hAnsi="Arial" w:cs="Arial"/>
        </w:rPr>
        <w:t xml:space="preserve">Tema: </w:t>
      </w:r>
      <w:r w:rsidRPr="00AA13FB">
        <w:rPr>
          <w:rFonts w:ascii="Arial" w:hAnsi="Arial" w:cs="Arial"/>
        </w:rPr>
        <w:t>Optimización de procesos en Minería con Analítica de datos (Aplicaciones de IA, Simulación y Gemelos Digitales, IOT)</w:t>
      </w:r>
    </w:p>
    <w:p w14:paraId="4A094F13" w14:textId="456839B9" w:rsidR="00AA13FB" w:rsidRPr="00AA13FB" w:rsidRDefault="00AA13FB" w:rsidP="00AA13FB">
      <w:pPr>
        <w:spacing w:line="276" w:lineRule="auto"/>
        <w:ind w:left="142" w:hanging="142"/>
        <w:jc w:val="both"/>
        <w:rPr>
          <w:rFonts w:ascii="Arial" w:hAnsi="Arial" w:cs="Arial"/>
        </w:rPr>
      </w:pPr>
      <w:r w:rsidRPr="00AA13FB">
        <w:rPr>
          <w:rFonts w:ascii="Arial" w:hAnsi="Arial" w:cs="Arial"/>
        </w:rPr>
        <w:t xml:space="preserve">Autor: </w:t>
      </w:r>
      <w:r w:rsidRPr="00AA13FB">
        <w:rPr>
          <w:rFonts w:ascii="Arial" w:hAnsi="Arial" w:cs="Arial"/>
        </w:rPr>
        <w:t>Rodrigo R. García Vera</w:t>
      </w:r>
      <w:r w:rsidRPr="00AA13FB">
        <w:rPr>
          <w:rFonts w:ascii="Arial" w:hAnsi="Arial" w:cs="Arial"/>
        </w:rPr>
        <w:t xml:space="preserve"> / </w:t>
      </w:r>
      <w:r w:rsidRPr="00AA13FB">
        <w:rPr>
          <w:rFonts w:ascii="Arial" w:hAnsi="Arial" w:cs="Arial"/>
        </w:rPr>
        <w:t>Sociedad Minera El Brocal SAA</w:t>
      </w:r>
      <w:r w:rsidRPr="00AA13FB">
        <w:rPr>
          <w:rFonts w:ascii="Arial" w:hAnsi="Arial" w:cs="Arial"/>
        </w:rPr>
        <w:t xml:space="preserve"> / </w:t>
      </w:r>
      <w:r w:rsidRPr="00AA13FB">
        <w:rPr>
          <w:rFonts w:ascii="Arial" w:hAnsi="Arial" w:cs="Arial"/>
          <w:color w:val="323232"/>
          <w:shd w:val="clear" w:color="auto" w:fill="FFFFFF"/>
        </w:rPr>
        <w:t>Las Begonias 415, Piso 19, San Isidro</w:t>
      </w:r>
      <w:r w:rsidRPr="00AA13FB">
        <w:rPr>
          <w:rFonts w:ascii="Arial" w:hAnsi="Arial" w:cs="Arial"/>
        </w:rPr>
        <w:t>, Lima, Perú</w:t>
      </w:r>
      <w:r w:rsidRPr="00AA13FB">
        <w:rPr>
          <w:rFonts w:ascii="Arial" w:hAnsi="Arial" w:cs="Arial"/>
        </w:rPr>
        <w:t xml:space="preserve"> / </w:t>
      </w:r>
      <w:hyperlink r:id="rId5" w:history="1">
        <w:r w:rsidRPr="00AA13FB">
          <w:rPr>
            <w:rStyle w:val="Hipervnculo"/>
            <w:rFonts w:ascii="Arial" w:hAnsi="Arial" w:cs="Arial"/>
          </w:rPr>
          <w:t>rodrigo.garcia@elbrocal.com.pe</w:t>
        </w:r>
      </w:hyperlink>
      <w:r w:rsidRPr="00AA13FB">
        <w:rPr>
          <w:rFonts w:ascii="Arial" w:hAnsi="Arial" w:cs="Arial"/>
        </w:rPr>
        <w:t xml:space="preserve"> / </w:t>
      </w:r>
      <w:r w:rsidRPr="00AA13FB">
        <w:rPr>
          <w:rFonts w:ascii="Arial" w:hAnsi="Arial" w:cs="Arial"/>
        </w:rPr>
        <w:t>996 560 000</w:t>
      </w:r>
    </w:p>
    <w:p w14:paraId="0C114501" w14:textId="18CEC3DE" w:rsidR="00AA13FB" w:rsidRPr="00AA13FB" w:rsidRDefault="00AA13FB" w:rsidP="00AA13FB">
      <w:pPr>
        <w:spacing w:line="276" w:lineRule="auto"/>
        <w:ind w:left="142" w:hanging="142"/>
        <w:jc w:val="both"/>
        <w:rPr>
          <w:rFonts w:ascii="Arial" w:hAnsi="Arial" w:cs="Arial"/>
        </w:rPr>
      </w:pPr>
      <w:r w:rsidRPr="00AA13FB">
        <w:rPr>
          <w:rFonts w:ascii="Arial" w:hAnsi="Arial" w:cs="Arial"/>
        </w:rPr>
        <w:t xml:space="preserve">Coautor: </w:t>
      </w:r>
      <w:proofErr w:type="spellStart"/>
      <w:r w:rsidRPr="00AA13FB">
        <w:rPr>
          <w:rFonts w:ascii="Arial" w:hAnsi="Arial" w:cs="Arial"/>
        </w:rPr>
        <w:t>Johnatan</w:t>
      </w:r>
      <w:proofErr w:type="spellEnd"/>
      <w:r w:rsidRPr="00AA13FB">
        <w:rPr>
          <w:rFonts w:ascii="Arial" w:hAnsi="Arial" w:cs="Arial"/>
        </w:rPr>
        <w:t xml:space="preserve"> D. </w:t>
      </w:r>
      <w:proofErr w:type="spellStart"/>
      <w:r w:rsidRPr="00AA13FB">
        <w:rPr>
          <w:rFonts w:ascii="Arial" w:hAnsi="Arial" w:cs="Arial"/>
        </w:rPr>
        <w:t>Chircca</w:t>
      </w:r>
      <w:proofErr w:type="spellEnd"/>
      <w:r w:rsidRPr="00AA13FB">
        <w:rPr>
          <w:rFonts w:ascii="Arial" w:hAnsi="Arial" w:cs="Arial"/>
        </w:rPr>
        <w:t xml:space="preserve"> </w:t>
      </w:r>
      <w:proofErr w:type="spellStart"/>
      <w:r w:rsidRPr="00AA13FB">
        <w:rPr>
          <w:rFonts w:ascii="Arial" w:hAnsi="Arial" w:cs="Arial"/>
        </w:rPr>
        <w:t>Ayesta</w:t>
      </w:r>
      <w:proofErr w:type="spellEnd"/>
      <w:r w:rsidRPr="00AA13FB">
        <w:rPr>
          <w:rFonts w:ascii="Arial" w:hAnsi="Arial" w:cs="Arial"/>
        </w:rPr>
        <w:t xml:space="preserve"> / </w:t>
      </w:r>
      <w:r w:rsidRPr="00AA13FB">
        <w:rPr>
          <w:rFonts w:ascii="Arial" w:hAnsi="Arial" w:cs="Arial"/>
        </w:rPr>
        <w:t>Sociedad minera el brocal, Las Begonias 415, Piso 19, San Isidro, Lima, Perú</w:t>
      </w:r>
      <w:r w:rsidRPr="00AA13FB">
        <w:rPr>
          <w:rFonts w:ascii="Arial" w:hAnsi="Arial" w:cs="Arial"/>
        </w:rPr>
        <w:t xml:space="preserve"> / </w:t>
      </w:r>
      <w:hyperlink r:id="rId6" w:history="1">
        <w:r w:rsidRPr="00AA13FB">
          <w:rPr>
            <w:rStyle w:val="Hipervnculo"/>
            <w:rFonts w:ascii="Arial" w:hAnsi="Arial" w:cs="Arial"/>
          </w:rPr>
          <w:t>johnatan.chircca@elbrocal.com.pe</w:t>
        </w:r>
      </w:hyperlink>
      <w:r w:rsidRPr="00AA13FB">
        <w:rPr>
          <w:rFonts w:ascii="Arial" w:hAnsi="Arial" w:cs="Arial"/>
        </w:rPr>
        <w:t xml:space="preserve"> /</w:t>
      </w:r>
      <w:r w:rsidRPr="00AA13FB">
        <w:rPr>
          <w:rFonts w:ascii="Arial" w:hAnsi="Arial" w:cs="Arial"/>
        </w:rPr>
        <w:t xml:space="preserve"> 982 446 097</w:t>
      </w:r>
    </w:p>
    <w:p w14:paraId="04BD9E00" w14:textId="75B99584" w:rsidR="00AA13FB" w:rsidRPr="00AA13FB" w:rsidRDefault="00AA13FB" w:rsidP="00AA13FB">
      <w:pPr>
        <w:spacing w:line="276" w:lineRule="auto"/>
        <w:jc w:val="both"/>
        <w:rPr>
          <w:rFonts w:ascii="Arial" w:hAnsi="Arial" w:cs="Arial"/>
        </w:rPr>
      </w:pPr>
      <w:r w:rsidRPr="00AA13FB">
        <w:rPr>
          <w:rFonts w:ascii="Arial" w:hAnsi="Arial" w:cs="Arial"/>
          <w:b/>
        </w:rPr>
        <w:t>RESUMEN / CONTEXTO</w:t>
      </w:r>
      <w:r>
        <w:rPr>
          <w:rFonts w:ascii="Arial" w:hAnsi="Arial" w:cs="Arial"/>
          <w:b/>
        </w:rPr>
        <w:t xml:space="preserve">: </w:t>
      </w:r>
      <w:r w:rsidRPr="00AA13FB">
        <w:rPr>
          <w:rFonts w:ascii="Arial" w:hAnsi="Arial" w:cs="Arial"/>
        </w:rPr>
        <w:t>Sociedad Minera El Brocal, desde el año 2010 viene explotando la mina Marca Punta Norte.</w:t>
      </w:r>
    </w:p>
    <w:p w14:paraId="79632217" w14:textId="77777777" w:rsidR="00AA13FB" w:rsidRPr="00AA13FB" w:rsidRDefault="00AA13FB" w:rsidP="00AA13FB">
      <w:pPr>
        <w:spacing w:line="276" w:lineRule="auto"/>
        <w:jc w:val="both"/>
        <w:rPr>
          <w:rFonts w:ascii="Arial" w:hAnsi="Arial" w:cs="Arial"/>
        </w:rPr>
      </w:pPr>
      <w:r w:rsidRPr="00AA13FB">
        <w:rPr>
          <w:rFonts w:ascii="Arial" w:hAnsi="Arial" w:cs="Arial"/>
        </w:rPr>
        <w:t xml:space="preserve">En los últimos 3 años Brocal ha incrementado su ritmo de producción diaria de 8k </w:t>
      </w:r>
      <w:proofErr w:type="spellStart"/>
      <w:r w:rsidRPr="00AA13FB">
        <w:rPr>
          <w:rFonts w:ascii="Arial" w:hAnsi="Arial" w:cs="Arial"/>
        </w:rPr>
        <w:t>tmh</w:t>
      </w:r>
      <w:proofErr w:type="spellEnd"/>
      <w:r w:rsidRPr="00AA13FB">
        <w:rPr>
          <w:rFonts w:ascii="Arial" w:hAnsi="Arial" w:cs="Arial"/>
        </w:rPr>
        <w:t xml:space="preserve"> a 13k </w:t>
      </w:r>
      <w:proofErr w:type="spellStart"/>
      <w:r w:rsidRPr="00AA13FB">
        <w:rPr>
          <w:rFonts w:ascii="Arial" w:hAnsi="Arial" w:cs="Arial"/>
        </w:rPr>
        <w:t>tmh</w:t>
      </w:r>
      <w:proofErr w:type="spellEnd"/>
      <w:r w:rsidRPr="00AA13FB">
        <w:rPr>
          <w:rFonts w:ascii="Arial" w:hAnsi="Arial" w:cs="Arial"/>
        </w:rPr>
        <w:t>, siendo un reto la optimización de recursos a través del uso de la tecnología para mejorar la productividad y seguridad de las operaciones.</w:t>
      </w:r>
    </w:p>
    <w:p w14:paraId="6B1FC01E" w14:textId="77777777" w:rsidR="00AA13FB" w:rsidRPr="00AA13FB" w:rsidRDefault="00AA13FB" w:rsidP="00AA13FB">
      <w:pPr>
        <w:spacing w:line="276" w:lineRule="auto"/>
        <w:jc w:val="both"/>
        <w:rPr>
          <w:rFonts w:ascii="Arial" w:hAnsi="Arial" w:cs="Arial"/>
        </w:rPr>
      </w:pPr>
      <w:r w:rsidRPr="00AA13FB">
        <w:rPr>
          <w:rFonts w:ascii="Arial" w:hAnsi="Arial" w:cs="Arial"/>
        </w:rPr>
        <w:t>Desde el año 2022, con el impulso progresivo a nivel mundial de la minería 4.0, Brocal se propuso digitalizar varios procesos operativos que permitieran mejorar la productividad y la seguridad.</w:t>
      </w:r>
    </w:p>
    <w:p w14:paraId="3C1A312A" w14:textId="77777777" w:rsidR="00AA13FB" w:rsidRPr="00AA13FB" w:rsidRDefault="00AA13FB" w:rsidP="00AA13FB">
      <w:pPr>
        <w:spacing w:line="276" w:lineRule="auto"/>
        <w:jc w:val="both"/>
        <w:rPr>
          <w:rFonts w:ascii="Arial" w:hAnsi="Arial" w:cs="Arial"/>
        </w:rPr>
      </w:pPr>
      <w:r w:rsidRPr="00AA13FB">
        <w:rPr>
          <w:rFonts w:ascii="Arial" w:hAnsi="Arial" w:cs="Arial"/>
        </w:rPr>
        <w:t>Los procesos con foco en digitalización fueron los siguientes:</w:t>
      </w:r>
    </w:p>
    <w:p w14:paraId="397CF7F6" w14:textId="77777777" w:rsidR="00AA13FB" w:rsidRPr="00AA13FB" w:rsidRDefault="00AA13FB" w:rsidP="00AA13FB">
      <w:pPr>
        <w:pStyle w:val="Prrafodelista"/>
        <w:numPr>
          <w:ilvl w:val="0"/>
          <w:numId w:val="1"/>
        </w:numPr>
        <w:spacing w:line="276" w:lineRule="auto"/>
        <w:jc w:val="both"/>
        <w:rPr>
          <w:rFonts w:ascii="Arial" w:hAnsi="Arial" w:cs="Arial"/>
        </w:rPr>
      </w:pPr>
      <w:r w:rsidRPr="00AA13FB">
        <w:rPr>
          <w:rFonts w:ascii="Arial" w:hAnsi="Arial" w:cs="Arial"/>
        </w:rPr>
        <w:t>Sistema de ventilación principal y secundario.</w:t>
      </w:r>
    </w:p>
    <w:p w14:paraId="0A417D00" w14:textId="77777777" w:rsidR="00AA13FB" w:rsidRPr="00AA13FB" w:rsidRDefault="00AA13FB" w:rsidP="00AA13FB">
      <w:pPr>
        <w:pStyle w:val="Prrafodelista"/>
        <w:numPr>
          <w:ilvl w:val="0"/>
          <w:numId w:val="1"/>
        </w:numPr>
        <w:spacing w:line="276" w:lineRule="auto"/>
        <w:jc w:val="both"/>
        <w:rPr>
          <w:rFonts w:ascii="Arial" w:hAnsi="Arial" w:cs="Arial"/>
        </w:rPr>
      </w:pPr>
      <w:r w:rsidRPr="00AA13FB">
        <w:rPr>
          <w:rFonts w:ascii="Arial" w:hAnsi="Arial" w:cs="Arial"/>
        </w:rPr>
        <w:t>Sistema de bombeo principal</w:t>
      </w:r>
    </w:p>
    <w:p w14:paraId="0D651A4E" w14:textId="77777777" w:rsidR="00AA13FB" w:rsidRPr="00AA13FB" w:rsidRDefault="00AA13FB" w:rsidP="00AA13FB">
      <w:pPr>
        <w:pStyle w:val="Prrafodelista"/>
        <w:numPr>
          <w:ilvl w:val="0"/>
          <w:numId w:val="1"/>
        </w:numPr>
        <w:spacing w:line="276" w:lineRule="auto"/>
        <w:jc w:val="both"/>
        <w:rPr>
          <w:rFonts w:ascii="Arial" w:hAnsi="Arial" w:cs="Arial"/>
        </w:rPr>
      </w:pPr>
      <w:r w:rsidRPr="00AA13FB">
        <w:rPr>
          <w:rFonts w:ascii="Arial" w:hAnsi="Arial" w:cs="Arial"/>
        </w:rPr>
        <w:t xml:space="preserve">Sistema </w:t>
      </w:r>
      <w:proofErr w:type="spellStart"/>
      <w:r w:rsidRPr="00AA13FB">
        <w:rPr>
          <w:rFonts w:ascii="Arial" w:hAnsi="Arial" w:cs="Arial"/>
        </w:rPr>
        <w:t>contraincendio</w:t>
      </w:r>
      <w:proofErr w:type="spellEnd"/>
      <w:r w:rsidRPr="00AA13FB">
        <w:rPr>
          <w:rFonts w:ascii="Arial" w:hAnsi="Arial" w:cs="Arial"/>
        </w:rPr>
        <w:t xml:space="preserve"> en puntos críticos de interior mina</w:t>
      </w:r>
    </w:p>
    <w:p w14:paraId="7AAEE9BD" w14:textId="77777777" w:rsidR="00AA13FB" w:rsidRPr="00AA13FB" w:rsidRDefault="00AA13FB" w:rsidP="00AA13FB">
      <w:pPr>
        <w:pStyle w:val="Prrafodelista"/>
        <w:numPr>
          <w:ilvl w:val="0"/>
          <w:numId w:val="1"/>
        </w:numPr>
        <w:spacing w:line="276" w:lineRule="auto"/>
        <w:jc w:val="both"/>
        <w:rPr>
          <w:rFonts w:ascii="Arial" w:hAnsi="Arial" w:cs="Arial"/>
        </w:rPr>
      </w:pPr>
      <w:r w:rsidRPr="00AA13FB">
        <w:rPr>
          <w:rFonts w:ascii="Arial" w:hAnsi="Arial" w:cs="Arial"/>
        </w:rPr>
        <w:t>Sistema de monitoreo de gases estacionarios en zonas de alta concentración de personal</w:t>
      </w:r>
    </w:p>
    <w:p w14:paraId="46336C6F" w14:textId="77777777" w:rsidR="00AA13FB" w:rsidRPr="00AA13FB" w:rsidRDefault="00AA13FB" w:rsidP="00AA13FB">
      <w:pPr>
        <w:pStyle w:val="Prrafodelista"/>
        <w:numPr>
          <w:ilvl w:val="0"/>
          <w:numId w:val="1"/>
        </w:numPr>
        <w:spacing w:line="276" w:lineRule="auto"/>
        <w:jc w:val="both"/>
        <w:rPr>
          <w:rFonts w:ascii="Arial" w:hAnsi="Arial" w:cs="Arial"/>
        </w:rPr>
      </w:pPr>
      <w:r w:rsidRPr="00AA13FB">
        <w:rPr>
          <w:rFonts w:ascii="Arial" w:hAnsi="Arial" w:cs="Arial"/>
        </w:rPr>
        <w:t>Sistema de transporte de mineral con volquetes</w:t>
      </w:r>
    </w:p>
    <w:p w14:paraId="3DD3B04C" w14:textId="77777777" w:rsidR="00AA13FB" w:rsidRPr="00AA13FB" w:rsidRDefault="00AA13FB" w:rsidP="00AA13FB">
      <w:pPr>
        <w:pStyle w:val="Prrafodelista"/>
        <w:numPr>
          <w:ilvl w:val="0"/>
          <w:numId w:val="1"/>
        </w:numPr>
        <w:spacing w:line="276" w:lineRule="auto"/>
        <w:jc w:val="both"/>
        <w:rPr>
          <w:rFonts w:ascii="Arial" w:hAnsi="Arial" w:cs="Arial"/>
        </w:rPr>
      </w:pPr>
      <w:r w:rsidRPr="00AA13FB">
        <w:rPr>
          <w:rFonts w:ascii="Arial" w:hAnsi="Arial" w:cs="Arial"/>
        </w:rPr>
        <w:t>Control digital de ingreso obligatorio del personal con detectores de gases</w:t>
      </w:r>
    </w:p>
    <w:p w14:paraId="7D1F2281" w14:textId="77777777" w:rsidR="00AA13FB" w:rsidRPr="00AA13FB" w:rsidRDefault="00AA13FB" w:rsidP="00AA13FB">
      <w:pPr>
        <w:pStyle w:val="Prrafodelista"/>
        <w:numPr>
          <w:ilvl w:val="0"/>
          <w:numId w:val="1"/>
        </w:numPr>
        <w:spacing w:line="276" w:lineRule="auto"/>
        <w:jc w:val="both"/>
        <w:rPr>
          <w:rFonts w:ascii="Arial" w:hAnsi="Arial" w:cs="Arial"/>
        </w:rPr>
      </w:pPr>
      <w:r w:rsidRPr="00AA13FB">
        <w:rPr>
          <w:rFonts w:ascii="Arial" w:hAnsi="Arial" w:cs="Arial"/>
        </w:rPr>
        <w:t>Control digital de ingreso y salida de personal y vehículos para proceso de voladura centralizada.</w:t>
      </w:r>
    </w:p>
    <w:p w14:paraId="2E7BB955" w14:textId="77777777" w:rsidR="00AA13FB" w:rsidRPr="00AA13FB" w:rsidRDefault="00AA13FB" w:rsidP="00AA13FB">
      <w:pPr>
        <w:pStyle w:val="Prrafodelista"/>
        <w:numPr>
          <w:ilvl w:val="0"/>
          <w:numId w:val="1"/>
        </w:numPr>
        <w:spacing w:line="276" w:lineRule="auto"/>
        <w:jc w:val="both"/>
        <w:rPr>
          <w:rFonts w:ascii="Arial" w:hAnsi="Arial" w:cs="Arial"/>
        </w:rPr>
      </w:pPr>
      <w:r w:rsidRPr="00AA13FB">
        <w:rPr>
          <w:rFonts w:ascii="Arial" w:hAnsi="Arial" w:cs="Arial"/>
        </w:rPr>
        <w:t>Centralización de monitoreo y control en sala de despacho</w:t>
      </w:r>
    </w:p>
    <w:p w14:paraId="2AC00129" w14:textId="77777777" w:rsidR="00AA13FB" w:rsidRPr="00AA13FB" w:rsidRDefault="00AA13FB" w:rsidP="00AA13FB">
      <w:pPr>
        <w:spacing w:line="276" w:lineRule="auto"/>
        <w:jc w:val="both"/>
        <w:rPr>
          <w:rFonts w:ascii="Arial" w:hAnsi="Arial" w:cs="Arial"/>
          <w:b/>
        </w:rPr>
      </w:pPr>
      <w:r w:rsidRPr="00AA13FB">
        <w:rPr>
          <w:rFonts w:ascii="Arial" w:hAnsi="Arial" w:cs="Arial"/>
          <w:b/>
        </w:rPr>
        <w:t>OBJETIVOS</w:t>
      </w:r>
    </w:p>
    <w:p w14:paraId="22F94AE0" w14:textId="77777777" w:rsidR="00AA13FB" w:rsidRPr="00AA13FB" w:rsidRDefault="00AA13FB" w:rsidP="00AA13FB">
      <w:pPr>
        <w:pStyle w:val="Prrafodelista"/>
        <w:numPr>
          <w:ilvl w:val="0"/>
          <w:numId w:val="2"/>
        </w:numPr>
        <w:spacing w:line="276" w:lineRule="auto"/>
        <w:jc w:val="both"/>
        <w:rPr>
          <w:rFonts w:ascii="Arial" w:hAnsi="Arial" w:cs="Arial"/>
        </w:rPr>
      </w:pPr>
      <w:r w:rsidRPr="00AA13FB">
        <w:rPr>
          <w:rFonts w:ascii="Arial" w:hAnsi="Arial" w:cs="Arial"/>
        </w:rPr>
        <w:t>Transformar digitalmente la mina Marca Punta Norte, mejorando la productividad a través del monitoreo y control en tiempo real de los servicios principales</w:t>
      </w:r>
    </w:p>
    <w:p w14:paraId="50BA4A11" w14:textId="77777777" w:rsidR="00AA13FB" w:rsidRPr="00AA13FB" w:rsidRDefault="00AA13FB" w:rsidP="00AA13FB">
      <w:pPr>
        <w:pStyle w:val="Prrafodelista"/>
        <w:numPr>
          <w:ilvl w:val="0"/>
          <w:numId w:val="2"/>
        </w:numPr>
        <w:spacing w:line="276" w:lineRule="auto"/>
        <w:jc w:val="both"/>
        <w:rPr>
          <w:rFonts w:ascii="Arial" w:hAnsi="Arial" w:cs="Arial"/>
        </w:rPr>
      </w:pPr>
      <w:r w:rsidRPr="00AA13FB">
        <w:rPr>
          <w:rFonts w:ascii="Arial" w:hAnsi="Arial" w:cs="Arial"/>
        </w:rPr>
        <w:t>Minimizar los riesgos en la operación subterránea a través del uso de la tecnología garantizando la seguridad de los colaboradores operativos</w:t>
      </w:r>
    </w:p>
    <w:p w14:paraId="2981919E" w14:textId="4519284E" w:rsidR="00AA13FB" w:rsidRPr="00AA13FB" w:rsidRDefault="00AA13FB" w:rsidP="00AA13FB">
      <w:pPr>
        <w:spacing w:line="276" w:lineRule="auto"/>
        <w:ind w:left="360"/>
        <w:jc w:val="both"/>
        <w:rPr>
          <w:rFonts w:ascii="Arial" w:hAnsi="Arial" w:cs="Arial"/>
        </w:rPr>
      </w:pPr>
      <w:r>
        <w:rPr>
          <w:rFonts w:ascii="Arial" w:hAnsi="Arial" w:cs="Arial"/>
          <w:b/>
          <w:bCs/>
        </w:rPr>
        <w:t xml:space="preserve">APLICACIÓN: </w:t>
      </w:r>
      <w:r w:rsidRPr="00AA13FB">
        <w:rPr>
          <w:rFonts w:ascii="Arial" w:hAnsi="Arial" w:cs="Arial"/>
        </w:rPr>
        <w:t>Como primer reto se tuvo el objetivo de desplegar línea de radio y fibra óptica en toda la operación subterránea, logrando a inicios del año 2023 tener más del 70% de la mina con señal de radio e iluminación de red a través de Fibra Óptica. Paralelamente, se empezó con la gestión de compra para la implementación de los procesos antes mencionados.</w:t>
      </w:r>
    </w:p>
    <w:p w14:paraId="6AE89009" w14:textId="72558C3E" w:rsidR="00AA13FB" w:rsidRPr="00AA13FB" w:rsidRDefault="00AA13FB" w:rsidP="00AA13FB">
      <w:pPr>
        <w:spacing w:line="276" w:lineRule="auto"/>
        <w:ind w:left="142" w:hanging="142"/>
        <w:jc w:val="both"/>
        <w:rPr>
          <w:rFonts w:ascii="Arial" w:hAnsi="Arial" w:cs="Arial"/>
        </w:rPr>
      </w:pPr>
      <w:r w:rsidRPr="00AA13FB">
        <w:rPr>
          <w:rFonts w:ascii="Arial" w:hAnsi="Arial" w:cs="Arial"/>
          <w:noProof/>
        </w:rPr>
        <w:lastRenderedPageBreak/>
        <w:drawing>
          <wp:anchor distT="0" distB="0" distL="114300" distR="114300" simplePos="0" relativeHeight="251658240" behindDoc="1" locked="0" layoutInCell="1" allowOverlap="1" wp14:anchorId="23ADE968" wp14:editId="6A111A17">
            <wp:simplePos x="0" y="0"/>
            <wp:positionH relativeFrom="column">
              <wp:posOffset>2729865</wp:posOffset>
            </wp:positionH>
            <wp:positionV relativeFrom="paragraph">
              <wp:posOffset>5080</wp:posOffset>
            </wp:positionV>
            <wp:extent cx="2476500" cy="1190625"/>
            <wp:effectExtent l="0" t="0" r="0" b="9525"/>
            <wp:wrapNone/>
            <wp:docPr id="1944728706" name="Picture 188516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16158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76500" cy="1190625"/>
                    </a:xfrm>
                    <a:prstGeom prst="rect">
                      <a:avLst/>
                    </a:prstGeom>
                  </pic:spPr>
                </pic:pic>
              </a:graphicData>
            </a:graphic>
          </wp:anchor>
        </w:drawing>
      </w:r>
      <w:r w:rsidRPr="00AA13FB">
        <w:rPr>
          <w:rFonts w:ascii="Arial" w:hAnsi="Arial" w:cs="Arial"/>
          <w:noProof/>
        </w:rPr>
        <w:drawing>
          <wp:inline distT="0" distB="0" distL="0" distR="0" wp14:anchorId="57402E68" wp14:editId="54413B80">
            <wp:extent cx="2476500" cy="1133475"/>
            <wp:effectExtent l="0" t="0" r="0" b="0"/>
            <wp:docPr id="1394588918" name="Picture 152440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4021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6500" cy="1133475"/>
                    </a:xfrm>
                    <a:prstGeom prst="rect">
                      <a:avLst/>
                    </a:prstGeom>
                  </pic:spPr>
                </pic:pic>
              </a:graphicData>
            </a:graphic>
          </wp:inline>
        </w:drawing>
      </w:r>
    </w:p>
    <w:p w14:paraId="7FDACE34" w14:textId="38500ED3" w:rsidR="00AA13FB" w:rsidRPr="00AA13FB" w:rsidRDefault="00AA13FB" w:rsidP="00AA13FB">
      <w:pPr>
        <w:spacing w:line="276" w:lineRule="auto"/>
        <w:ind w:left="142" w:hanging="142"/>
        <w:jc w:val="both"/>
        <w:rPr>
          <w:rFonts w:ascii="Arial" w:hAnsi="Arial" w:cs="Arial"/>
        </w:rPr>
      </w:pPr>
    </w:p>
    <w:p w14:paraId="1534EE45" w14:textId="56F20D53" w:rsidR="00AA13FB" w:rsidRPr="00AA13FB" w:rsidRDefault="00AA13FB" w:rsidP="00AA13FB">
      <w:pPr>
        <w:spacing w:line="276" w:lineRule="auto"/>
        <w:jc w:val="both"/>
        <w:rPr>
          <w:rFonts w:ascii="Arial" w:hAnsi="Arial" w:cs="Arial"/>
        </w:rPr>
      </w:pPr>
      <w:r w:rsidRPr="00AA13FB">
        <w:rPr>
          <w:rFonts w:ascii="Arial" w:hAnsi="Arial" w:cs="Arial"/>
        </w:rPr>
        <w:t xml:space="preserve">Para el año 2024, se logró tener el control de las 5 estaciones de bombeo principal de la mina, 5 ventiladores principales, 14 ventiladores auxiliares, 2 detectores de gases y 4 puntos con sistema </w:t>
      </w:r>
      <w:proofErr w:type="spellStart"/>
      <w:r w:rsidRPr="00AA13FB">
        <w:rPr>
          <w:rFonts w:ascii="Arial" w:hAnsi="Arial" w:cs="Arial"/>
        </w:rPr>
        <w:t>contraincendio</w:t>
      </w:r>
      <w:proofErr w:type="spellEnd"/>
      <w:r w:rsidRPr="00AA13FB">
        <w:rPr>
          <w:rFonts w:ascii="Arial" w:hAnsi="Arial" w:cs="Arial"/>
        </w:rPr>
        <w:t xml:space="preserve"> monitoreados por el </w:t>
      </w:r>
      <w:proofErr w:type="spellStart"/>
      <w:r w:rsidRPr="00AA13FB">
        <w:rPr>
          <w:rFonts w:ascii="Arial" w:hAnsi="Arial" w:cs="Arial"/>
        </w:rPr>
        <w:t>dispatch</w:t>
      </w:r>
      <w:proofErr w:type="spellEnd"/>
      <w:r w:rsidRPr="00AA13FB">
        <w:rPr>
          <w:rFonts w:ascii="Arial" w:hAnsi="Arial" w:cs="Arial"/>
        </w:rPr>
        <w:t>.  La digitalización de estos procesos ha garantizado un monitoreo en tiempo real de los servicios principales en la operación subterránea ayudando a tomar decisiones rápidas ante</w:t>
      </w:r>
      <w:r w:rsidRPr="00AA13FB">
        <w:rPr>
          <w:rFonts w:ascii="Arial" w:hAnsi="Arial" w:cs="Arial"/>
        </w:rPr>
        <w:t xml:space="preserve"> </w:t>
      </w:r>
      <w:r w:rsidRPr="00AA13FB">
        <w:rPr>
          <w:rFonts w:ascii="Arial" w:hAnsi="Arial" w:cs="Arial"/>
        </w:rPr>
        <w:t>eventualidades propias del dinamismo de la operación.</w:t>
      </w:r>
    </w:p>
    <w:p w14:paraId="0E524A1C" w14:textId="4EB01D50" w:rsidR="00AA13FB" w:rsidRPr="00AA13FB" w:rsidRDefault="00AA13FB" w:rsidP="00AA13FB">
      <w:pPr>
        <w:spacing w:line="276" w:lineRule="auto"/>
        <w:ind w:left="142" w:hanging="142"/>
        <w:jc w:val="both"/>
        <w:rPr>
          <w:rFonts w:ascii="Arial" w:hAnsi="Arial" w:cs="Arial"/>
        </w:rPr>
      </w:pPr>
      <w:r w:rsidRPr="00AA13FB">
        <w:rPr>
          <w:rFonts w:ascii="Arial" w:hAnsi="Arial" w:cs="Arial"/>
          <w:noProof/>
        </w:rPr>
        <w:drawing>
          <wp:anchor distT="0" distB="0" distL="114300" distR="114300" simplePos="0" relativeHeight="251659264" behindDoc="1" locked="0" layoutInCell="1" allowOverlap="1" wp14:anchorId="508A2515" wp14:editId="77D69AD3">
            <wp:simplePos x="0" y="0"/>
            <wp:positionH relativeFrom="column">
              <wp:posOffset>2796540</wp:posOffset>
            </wp:positionH>
            <wp:positionV relativeFrom="paragraph">
              <wp:posOffset>12065</wp:posOffset>
            </wp:positionV>
            <wp:extent cx="2581275" cy="1343025"/>
            <wp:effectExtent l="0" t="0" r="9525" b="9525"/>
            <wp:wrapNone/>
            <wp:docPr id="527730218" name="Picture 52773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2581275" cy="1343025"/>
                    </a:xfrm>
                    <a:prstGeom prst="rect">
                      <a:avLst/>
                    </a:prstGeom>
                  </pic:spPr>
                </pic:pic>
              </a:graphicData>
            </a:graphic>
          </wp:anchor>
        </w:drawing>
      </w:r>
      <w:r w:rsidRPr="00AA13FB">
        <w:rPr>
          <w:rFonts w:ascii="Arial" w:hAnsi="Arial" w:cs="Arial"/>
          <w:noProof/>
        </w:rPr>
        <w:drawing>
          <wp:inline distT="0" distB="0" distL="0" distR="0" wp14:anchorId="2C8E5DC3" wp14:editId="6CAFC5A6">
            <wp:extent cx="2474595" cy="1304925"/>
            <wp:effectExtent l="38100" t="38100" r="97155" b="104775"/>
            <wp:docPr id="34" name="Imagen 33">
              <a:extLst xmlns:a="http://schemas.openxmlformats.org/drawingml/2006/main">
                <a:ext uri="{FF2B5EF4-FFF2-40B4-BE49-F238E27FC236}">
                  <a16:creationId xmlns:a16="http://schemas.microsoft.com/office/drawing/2014/main" id="{6ED59BA3-4E5D-046F-1450-901D063788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3">
                      <a:extLst>
                        <a:ext uri="{FF2B5EF4-FFF2-40B4-BE49-F238E27FC236}">
                          <a16:creationId xmlns:a16="http://schemas.microsoft.com/office/drawing/2014/main" id="{6ED59BA3-4E5D-046F-1450-901D06378879}"/>
                        </a:ext>
                      </a:extLst>
                    </pic:cNvPr>
                    <pic:cNvPicPr>
                      <a:picLocks noChangeAspect="1"/>
                    </pic:cNvPicPr>
                  </pic:nvPicPr>
                  <pic:blipFill>
                    <a:blip r:embed="rId10"/>
                    <a:srcRect l="2267" t="11775" r="1309" b="9776"/>
                    <a:stretch/>
                  </pic:blipFill>
                  <pic:spPr>
                    <a:xfrm>
                      <a:off x="0" y="0"/>
                      <a:ext cx="2474595" cy="130492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BA2C11" w14:textId="7DCA2310" w:rsidR="00AA13FB" w:rsidRPr="00AA13FB" w:rsidRDefault="00AA13FB" w:rsidP="00AA13FB">
      <w:pPr>
        <w:spacing w:line="276" w:lineRule="auto"/>
        <w:ind w:left="142" w:hanging="142"/>
        <w:jc w:val="both"/>
        <w:rPr>
          <w:rFonts w:ascii="Arial" w:hAnsi="Arial" w:cs="Arial"/>
        </w:rPr>
      </w:pPr>
    </w:p>
    <w:p w14:paraId="189665A1" w14:textId="0F2E66B8" w:rsidR="00AA13FB" w:rsidRPr="00AA13FB" w:rsidRDefault="00AA13FB" w:rsidP="00AA13FB">
      <w:pPr>
        <w:spacing w:line="276" w:lineRule="auto"/>
        <w:ind w:left="142" w:hanging="142"/>
        <w:jc w:val="both"/>
        <w:rPr>
          <w:rFonts w:ascii="Arial" w:hAnsi="Arial" w:cs="Arial"/>
        </w:rPr>
      </w:pPr>
      <w:r w:rsidRPr="00AA13FB">
        <w:rPr>
          <w:rFonts w:ascii="Arial" w:hAnsi="Arial" w:cs="Arial"/>
          <w:noProof/>
        </w:rPr>
        <w:drawing>
          <wp:anchor distT="0" distB="0" distL="114300" distR="114300" simplePos="0" relativeHeight="251660288" behindDoc="1" locked="0" layoutInCell="1" allowOverlap="1" wp14:anchorId="754EC298" wp14:editId="61032F77">
            <wp:simplePos x="0" y="0"/>
            <wp:positionH relativeFrom="margin">
              <wp:align>right</wp:align>
            </wp:positionH>
            <wp:positionV relativeFrom="paragraph">
              <wp:posOffset>9525</wp:posOffset>
            </wp:positionV>
            <wp:extent cx="2476500" cy="1276350"/>
            <wp:effectExtent l="0" t="0" r="0" b="0"/>
            <wp:wrapNone/>
            <wp:docPr id="459283998" name="Picture 459283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76500" cy="1276350"/>
                    </a:xfrm>
                    <a:prstGeom prst="rect">
                      <a:avLst/>
                    </a:prstGeom>
                  </pic:spPr>
                </pic:pic>
              </a:graphicData>
            </a:graphic>
          </wp:anchor>
        </w:drawing>
      </w:r>
      <w:r w:rsidRPr="00AA13FB">
        <w:rPr>
          <w:rFonts w:ascii="Arial" w:hAnsi="Arial" w:cs="Arial"/>
          <w:noProof/>
        </w:rPr>
        <w:drawing>
          <wp:inline distT="0" distB="0" distL="0" distR="0" wp14:anchorId="79DDD928" wp14:editId="4EE0CB57">
            <wp:extent cx="2533650" cy="1323975"/>
            <wp:effectExtent l="0" t="0" r="0" b="0"/>
            <wp:docPr id="728072240" name="Picture 72807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33650" cy="1323975"/>
                    </a:xfrm>
                    <a:prstGeom prst="rect">
                      <a:avLst/>
                    </a:prstGeom>
                  </pic:spPr>
                </pic:pic>
              </a:graphicData>
            </a:graphic>
          </wp:inline>
        </w:drawing>
      </w:r>
    </w:p>
    <w:p w14:paraId="2F94E565" w14:textId="388631B9" w:rsidR="00AA13FB" w:rsidRPr="00AA13FB" w:rsidRDefault="00AA13FB" w:rsidP="00AA13FB">
      <w:pPr>
        <w:spacing w:line="276" w:lineRule="auto"/>
        <w:ind w:left="142" w:hanging="142"/>
        <w:jc w:val="both"/>
        <w:rPr>
          <w:rFonts w:ascii="Arial" w:hAnsi="Arial" w:cs="Arial"/>
        </w:rPr>
      </w:pPr>
    </w:p>
    <w:p w14:paraId="26B5DB90" w14:textId="088754C6" w:rsidR="00AA13FB" w:rsidRPr="00AA13FB" w:rsidRDefault="00AA13FB" w:rsidP="00AA13FB">
      <w:pPr>
        <w:spacing w:line="276" w:lineRule="auto"/>
        <w:ind w:left="142" w:hanging="142"/>
        <w:jc w:val="both"/>
        <w:rPr>
          <w:rFonts w:ascii="Arial" w:hAnsi="Arial" w:cs="Arial"/>
        </w:rPr>
      </w:pPr>
      <w:r w:rsidRPr="00AA13FB">
        <w:rPr>
          <w:rFonts w:ascii="Arial" w:hAnsi="Arial" w:cs="Arial"/>
          <w:noProof/>
        </w:rPr>
        <w:drawing>
          <wp:inline distT="0" distB="0" distL="0" distR="0" wp14:anchorId="4ACBF4A3" wp14:editId="0D7500B6">
            <wp:extent cx="2476500" cy="1228725"/>
            <wp:effectExtent l="0" t="0" r="0" b="0"/>
            <wp:docPr id="1004712954" name="Picture 100471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6500" cy="1228725"/>
                    </a:xfrm>
                    <a:prstGeom prst="rect">
                      <a:avLst/>
                    </a:prstGeom>
                  </pic:spPr>
                </pic:pic>
              </a:graphicData>
            </a:graphic>
          </wp:inline>
        </w:drawing>
      </w:r>
    </w:p>
    <w:p w14:paraId="46B3BCC5" w14:textId="77777777" w:rsidR="00AA13FB" w:rsidRPr="00AA13FB" w:rsidRDefault="00AA13FB" w:rsidP="00AA13FB">
      <w:pPr>
        <w:spacing w:line="276" w:lineRule="auto"/>
        <w:jc w:val="both"/>
        <w:rPr>
          <w:rFonts w:ascii="Arial" w:hAnsi="Arial" w:cs="Arial"/>
        </w:rPr>
      </w:pPr>
      <w:r w:rsidRPr="00AA13FB">
        <w:rPr>
          <w:rFonts w:ascii="Arial" w:hAnsi="Arial" w:cs="Arial"/>
        </w:rPr>
        <w:t>Para el primer trimestre del año 2025, se implementó el control digital de ingreso obligatorio con detectores de gases, así</w:t>
      </w:r>
      <w:r w:rsidRPr="00AA13FB">
        <w:rPr>
          <w:rFonts w:ascii="Arial" w:hAnsi="Arial" w:cs="Arial"/>
        </w:rPr>
        <w:t xml:space="preserve"> </w:t>
      </w:r>
      <w:r w:rsidRPr="00AA13FB">
        <w:rPr>
          <w:rFonts w:ascii="Arial" w:hAnsi="Arial" w:cs="Arial"/>
        </w:rPr>
        <w:t>como el control digital de ingreso y salida de personas y vehículos en ambas bocaminas que acceden a interior mina. Ambos servicios monitoreados por la sala de control.</w:t>
      </w:r>
    </w:p>
    <w:p w14:paraId="67BC9B33" w14:textId="32097A73" w:rsidR="00AA13FB" w:rsidRPr="00AA13FB" w:rsidRDefault="00AA13FB" w:rsidP="00AA13FB">
      <w:pPr>
        <w:spacing w:line="276" w:lineRule="auto"/>
        <w:ind w:left="142" w:hanging="142"/>
        <w:jc w:val="both"/>
        <w:rPr>
          <w:rFonts w:ascii="Arial" w:hAnsi="Arial" w:cs="Arial"/>
        </w:rPr>
      </w:pPr>
      <w:r w:rsidRPr="00AA13FB">
        <w:rPr>
          <w:rFonts w:ascii="Arial" w:hAnsi="Arial" w:cs="Arial"/>
        </w:rPr>
        <w:lastRenderedPageBreak/>
        <w:t xml:space="preserve">Esto marcó un hito importante para poder asegurar la evacuación total de la mina para el proceso de voladura centralizada, así como garantizar el cumplimiento del estándar de seguridad en las zonas de trabajo </w:t>
      </w:r>
      <w:proofErr w:type="spellStart"/>
      <w:r w:rsidRPr="00AA13FB">
        <w:rPr>
          <w:rFonts w:ascii="Arial" w:hAnsi="Arial" w:cs="Arial"/>
        </w:rPr>
        <w:t>post-voladura</w:t>
      </w:r>
      <w:proofErr w:type="spellEnd"/>
      <w:r w:rsidRPr="00AA13FB">
        <w:rPr>
          <w:rFonts w:ascii="Arial" w:hAnsi="Arial" w:cs="Arial"/>
        </w:rPr>
        <w:t>.</w:t>
      </w:r>
    </w:p>
    <w:p w14:paraId="394E7A1B" w14:textId="6C008CAA" w:rsidR="00AA13FB" w:rsidRPr="00AA13FB" w:rsidRDefault="00AA13FB" w:rsidP="00AA13FB">
      <w:pPr>
        <w:spacing w:line="276" w:lineRule="auto"/>
        <w:ind w:left="142" w:hanging="142"/>
        <w:jc w:val="both"/>
        <w:rPr>
          <w:rFonts w:ascii="Arial" w:hAnsi="Arial" w:cs="Arial"/>
        </w:rPr>
      </w:pPr>
      <w:r w:rsidRPr="00AA13FB">
        <w:rPr>
          <w:rFonts w:ascii="Arial" w:hAnsi="Arial" w:cs="Arial"/>
          <w:noProof/>
        </w:rPr>
        <w:drawing>
          <wp:anchor distT="0" distB="0" distL="114300" distR="114300" simplePos="0" relativeHeight="251661312" behindDoc="1" locked="0" layoutInCell="1" allowOverlap="1" wp14:anchorId="56E774FF" wp14:editId="634179F8">
            <wp:simplePos x="0" y="0"/>
            <wp:positionH relativeFrom="margin">
              <wp:align>right</wp:align>
            </wp:positionH>
            <wp:positionV relativeFrom="paragraph">
              <wp:posOffset>6350</wp:posOffset>
            </wp:positionV>
            <wp:extent cx="2476500" cy="1571625"/>
            <wp:effectExtent l="0" t="0" r="0" b="9525"/>
            <wp:wrapNone/>
            <wp:docPr id="1842833633" name="Picture 1842833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8336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76500" cy="1571625"/>
                    </a:xfrm>
                    <a:prstGeom prst="rect">
                      <a:avLst/>
                    </a:prstGeom>
                  </pic:spPr>
                </pic:pic>
              </a:graphicData>
            </a:graphic>
          </wp:anchor>
        </w:drawing>
      </w:r>
      <w:r w:rsidRPr="00AA13FB">
        <w:rPr>
          <w:rFonts w:ascii="Arial" w:hAnsi="Arial" w:cs="Arial"/>
          <w:noProof/>
        </w:rPr>
        <w:drawing>
          <wp:inline distT="0" distB="0" distL="0" distR="0" wp14:anchorId="68BCD88A" wp14:editId="2FCC26F0">
            <wp:extent cx="2584015" cy="1451024"/>
            <wp:effectExtent l="0" t="0" r="0" b="0"/>
            <wp:docPr id="68135444" name="Picture 68135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354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4015" cy="1451024"/>
                    </a:xfrm>
                    <a:prstGeom prst="rect">
                      <a:avLst/>
                    </a:prstGeom>
                  </pic:spPr>
                </pic:pic>
              </a:graphicData>
            </a:graphic>
          </wp:inline>
        </w:drawing>
      </w:r>
    </w:p>
    <w:p w14:paraId="18C70F3E" w14:textId="23ED91D6" w:rsidR="00AA13FB" w:rsidRPr="00AA13FB" w:rsidRDefault="00AA13FB" w:rsidP="00AA13FB">
      <w:pPr>
        <w:spacing w:line="276" w:lineRule="auto"/>
        <w:ind w:left="142" w:hanging="142"/>
        <w:jc w:val="both"/>
        <w:rPr>
          <w:rFonts w:ascii="Arial" w:hAnsi="Arial" w:cs="Arial"/>
        </w:rPr>
      </w:pPr>
    </w:p>
    <w:p w14:paraId="7F786CE1" w14:textId="13ED9406" w:rsidR="00AA13FB" w:rsidRPr="00AA13FB" w:rsidRDefault="00AA13FB" w:rsidP="00AA13FB">
      <w:pPr>
        <w:spacing w:line="276" w:lineRule="auto"/>
        <w:ind w:left="142" w:hanging="142"/>
        <w:jc w:val="both"/>
        <w:rPr>
          <w:rFonts w:ascii="Arial" w:hAnsi="Arial" w:cs="Arial"/>
        </w:rPr>
      </w:pPr>
      <w:r w:rsidRPr="00AA13FB">
        <w:rPr>
          <w:rFonts w:ascii="Arial" w:hAnsi="Arial" w:cs="Arial"/>
          <w:noProof/>
        </w:rPr>
        <w:drawing>
          <wp:anchor distT="0" distB="0" distL="114300" distR="114300" simplePos="0" relativeHeight="251662336" behindDoc="1" locked="0" layoutInCell="1" allowOverlap="1" wp14:anchorId="335C5EBF" wp14:editId="0AAB6F5C">
            <wp:simplePos x="0" y="0"/>
            <wp:positionH relativeFrom="margin">
              <wp:align>right</wp:align>
            </wp:positionH>
            <wp:positionV relativeFrom="paragraph">
              <wp:posOffset>10160</wp:posOffset>
            </wp:positionV>
            <wp:extent cx="2474595" cy="1395095"/>
            <wp:effectExtent l="0" t="0" r="1905" b="0"/>
            <wp:wrapNone/>
            <wp:docPr id="108508748" name="Imagen 2" descr="Interfaz de usuario gráfica, Gráfic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8748" name="Imagen 2" descr="Interfaz de usuario gráfica, Gráfico, Aplicación&#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74595" cy="1395095"/>
                    </a:xfrm>
                    <a:prstGeom prst="rect">
                      <a:avLst/>
                    </a:prstGeom>
                  </pic:spPr>
                </pic:pic>
              </a:graphicData>
            </a:graphic>
          </wp:anchor>
        </w:drawing>
      </w:r>
      <w:r w:rsidRPr="00AA13FB">
        <w:rPr>
          <w:rFonts w:ascii="Arial" w:hAnsi="Arial" w:cs="Arial"/>
          <w:noProof/>
        </w:rPr>
        <w:drawing>
          <wp:inline distT="0" distB="0" distL="0" distR="0" wp14:anchorId="0A003886" wp14:editId="45851BA9">
            <wp:extent cx="2474595" cy="1424305"/>
            <wp:effectExtent l="0" t="0" r="1905" b="4445"/>
            <wp:docPr id="568192577"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2577" name="Imagen 3" descr="Interfaz de usuario gráfica, Aplicación&#10;&#10;El contenido generado por IA puede ser incorrecto."/>
                    <pic:cNvPicPr/>
                  </pic:nvPicPr>
                  <pic:blipFill>
                    <a:blip r:embed="rId17"/>
                    <a:stretch>
                      <a:fillRect/>
                    </a:stretch>
                  </pic:blipFill>
                  <pic:spPr>
                    <a:xfrm>
                      <a:off x="0" y="0"/>
                      <a:ext cx="2474595" cy="1424305"/>
                    </a:xfrm>
                    <a:prstGeom prst="rect">
                      <a:avLst/>
                    </a:prstGeom>
                  </pic:spPr>
                </pic:pic>
              </a:graphicData>
            </a:graphic>
          </wp:inline>
        </w:drawing>
      </w:r>
    </w:p>
    <w:p w14:paraId="1E49FE6A" w14:textId="74163B4B" w:rsidR="00AA13FB" w:rsidRPr="00AA13FB" w:rsidRDefault="00AA13FB" w:rsidP="00AA13FB">
      <w:pPr>
        <w:spacing w:line="276" w:lineRule="auto"/>
        <w:ind w:left="142" w:hanging="142"/>
        <w:jc w:val="both"/>
        <w:rPr>
          <w:rFonts w:ascii="Arial" w:hAnsi="Arial" w:cs="Arial"/>
        </w:rPr>
      </w:pPr>
    </w:p>
    <w:p w14:paraId="04D6A12B" w14:textId="77777777" w:rsidR="00AA13FB" w:rsidRPr="00AA13FB" w:rsidRDefault="00AA13FB" w:rsidP="00AA13FB">
      <w:pPr>
        <w:spacing w:line="276" w:lineRule="auto"/>
        <w:jc w:val="both"/>
        <w:rPr>
          <w:rFonts w:ascii="Arial" w:hAnsi="Arial" w:cs="Arial"/>
          <w:b/>
          <w:bCs/>
        </w:rPr>
      </w:pPr>
      <w:r w:rsidRPr="00AA13FB">
        <w:rPr>
          <w:rFonts w:ascii="Arial" w:hAnsi="Arial" w:cs="Arial"/>
          <w:b/>
          <w:bCs/>
        </w:rPr>
        <w:t>CONCLUSIONES Y RECOMENDACIONES</w:t>
      </w:r>
    </w:p>
    <w:p w14:paraId="38F1A83E" w14:textId="77777777" w:rsidR="00AA13FB" w:rsidRPr="00AA13FB" w:rsidRDefault="00AA13FB" w:rsidP="00AA13FB">
      <w:pPr>
        <w:pStyle w:val="Prrafodelista"/>
        <w:numPr>
          <w:ilvl w:val="0"/>
          <w:numId w:val="3"/>
        </w:numPr>
        <w:spacing w:line="276" w:lineRule="auto"/>
        <w:jc w:val="both"/>
        <w:rPr>
          <w:rFonts w:ascii="Arial" w:hAnsi="Arial" w:cs="Arial"/>
        </w:rPr>
      </w:pPr>
      <w:r w:rsidRPr="00AA13FB">
        <w:rPr>
          <w:rFonts w:ascii="Arial" w:hAnsi="Arial" w:cs="Arial"/>
        </w:rPr>
        <w:t>La Transformación Digital en Brocal ha permitido mejorar la productividad de los procesos, así como minimizar los riesgos al personal operativo.</w:t>
      </w:r>
    </w:p>
    <w:p w14:paraId="29D02027" w14:textId="77777777" w:rsidR="00AA13FB" w:rsidRPr="00AA13FB" w:rsidRDefault="00AA13FB" w:rsidP="00AA13FB">
      <w:pPr>
        <w:pStyle w:val="Prrafodelista"/>
        <w:numPr>
          <w:ilvl w:val="0"/>
          <w:numId w:val="3"/>
        </w:numPr>
        <w:spacing w:line="276" w:lineRule="auto"/>
        <w:jc w:val="both"/>
        <w:rPr>
          <w:rFonts w:ascii="Arial" w:hAnsi="Arial" w:cs="Arial"/>
        </w:rPr>
      </w:pPr>
      <w:r w:rsidRPr="00AA13FB">
        <w:rPr>
          <w:rFonts w:ascii="Arial" w:hAnsi="Arial" w:cs="Arial"/>
        </w:rPr>
        <w:t>La Transformación Digital ha servido para incrementar la eficiencia en el uso de equipos logrando un incremento en la producción diaria</w:t>
      </w:r>
    </w:p>
    <w:p w14:paraId="061C51BA" w14:textId="77777777" w:rsidR="00AA13FB" w:rsidRPr="00AA13FB" w:rsidRDefault="00AA13FB" w:rsidP="00AA13FB">
      <w:pPr>
        <w:spacing w:line="276" w:lineRule="auto"/>
        <w:jc w:val="both"/>
        <w:rPr>
          <w:rFonts w:ascii="Arial" w:hAnsi="Arial" w:cs="Arial"/>
          <w:b/>
        </w:rPr>
      </w:pPr>
      <w:r w:rsidRPr="00AA13FB">
        <w:rPr>
          <w:rFonts w:ascii="Arial" w:hAnsi="Arial" w:cs="Arial"/>
          <w:b/>
        </w:rPr>
        <w:t>REFERENCIAS BIBLIOGRAFICAS</w:t>
      </w:r>
    </w:p>
    <w:p w14:paraId="0778084B" w14:textId="77777777" w:rsidR="00AA13FB" w:rsidRPr="00AA13FB" w:rsidRDefault="00AA13FB" w:rsidP="00AA13FB">
      <w:pPr>
        <w:pStyle w:val="Prrafodelista"/>
        <w:numPr>
          <w:ilvl w:val="0"/>
          <w:numId w:val="4"/>
        </w:numPr>
        <w:spacing w:line="276" w:lineRule="auto"/>
        <w:jc w:val="both"/>
        <w:rPr>
          <w:rFonts w:ascii="Arial" w:hAnsi="Arial" w:cs="Arial"/>
        </w:rPr>
      </w:pPr>
      <w:r w:rsidRPr="00AA13FB">
        <w:rPr>
          <w:rFonts w:ascii="Arial" w:hAnsi="Arial" w:cs="Arial"/>
        </w:rPr>
        <w:t xml:space="preserve">Digital </w:t>
      </w:r>
      <w:proofErr w:type="spellStart"/>
      <w:r w:rsidRPr="00AA13FB">
        <w:rPr>
          <w:rFonts w:ascii="Arial" w:hAnsi="Arial" w:cs="Arial"/>
        </w:rPr>
        <w:t>Transformation</w:t>
      </w:r>
      <w:proofErr w:type="spellEnd"/>
      <w:r w:rsidRPr="00AA13FB">
        <w:rPr>
          <w:rFonts w:ascii="Arial" w:hAnsi="Arial" w:cs="Arial"/>
        </w:rPr>
        <w:t xml:space="preserve"> in </w:t>
      </w:r>
      <w:proofErr w:type="spellStart"/>
      <w:r w:rsidRPr="00AA13FB">
        <w:rPr>
          <w:rFonts w:ascii="Arial" w:hAnsi="Arial" w:cs="Arial"/>
        </w:rPr>
        <w:t>the</w:t>
      </w:r>
      <w:proofErr w:type="spellEnd"/>
      <w:r w:rsidRPr="00AA13FB">
        <w:rPr>
          <w:rFonts w:ascii="Arial" w:hAnsi="Arial" w:cs="Arial"/>
        </w:rPr>
        <w:t xml:space="preserve"> </w:t>
      </w:r>
      <w:proofErr w:type="spellStart"/>
      <w:r w:rsidRPr="00AA13FB">
        <w:rPr>
          <w:rFonts w:ascii="Arial" w:hAnsi="Arial" w:cs="Arial"/>
        </w:rPr>
        <w:t>Mining</w:t>
      </w:r>
      <w:proofErr w:type="spellEnd"/>
      <w:r w:rsidRPr="00AA13FB">
        <w:rPr>
          <w:rFonts w:ascii="Arial" w:hAnsi="Arial" w:cs="Arial"/>
        </w:rPr>
        <w:t xml:space="preserve"> </w:t>
      </w:r>
      <w:proofErr w:type="spellStart"/>
      <w:r w:rsidRPr="00AA13FB">
        <w:rPr>
          <w:rFonts w:ascii="Arial" w:hAnsi="Arial" w:cs="Arial"/>
        </w:rPr>
        <w:t>Industry</w:t>
      </w:r>
      <w:proofErr w:type="spellEnd"/>
      <w:r w:rsidRPr="00AA13FB">
        <w:rPr>
          <w:rFonts w:ascii="Arial" w:hAnsi="Arial" w:cs="Arial"/>
        </w:rPr>
        <w:t xml:space="preserve">: </w:t>
      </w:r>
      <w:proofErr w:type="spellStart"/>
      <w:r w:rsidRPr="00AA13FB">
        <w:rPr>
          <w:rFonts w:ascii="Arial" w:hAnsi="Arial" w:cs="Arial"/>
        </w:rPr>
        <w:t>Innovation</w:t>
      </w:r>
      <w:proofErr w:type="spellEnd"/>
      <w:r w:rsidRPr="00AA13FB">
        <w:rPr>
          <w:rFonts w:ascii="Arial" w:hAnsi="Arial" w:cs="Arial"/>
        </w:rPr>
        <w:t xml:space="preserve"> and </w:t>
      </w:r>
      <w:proofErr w:type="spellStart"/>
      <w:r w:rsidRPr="00AA13FB">
        <w:rPr>
          <w:rFonts w:ascii="Arial" w:hAnsi="Arial" w:cs="Arial"/>
        </w:rPr>
        <w:t>Technology</w:t>
      </w:r>
      <w:proofErr w:type="spellEnd"/>
      <w:r w:rsidRPr="00AA13FB">
        <w:rPr>
          <w:rFonts w:ascii="Arial" w:hAnsi="Arial" w:cs="Arial"/>
        </w:rPr>
        <w:t xml:space="preserve"> - Andrés B. García</w:t>
      </w:r>
    </w:p>
    <w:p w14:paraId="22E2CFCF" w14:textId="77777777" w:rsidR="00AA13FB" w:rsidRPr="00AA13FB" w:rsidRDefault="00AA13FB" w:rsidP="00AA13FB">
      <w:pPr>
        <w:pStyle w:val="Prrafodelista"/>
        <w:numPr>
          <w:ilvl w:val="0"/>
          <w:numId w:val="4"/>
        </w:numPr>
        <w:spacing w:line="276" w:lineRule="auto"/>
        <w:jc w:val="both"/>
        <w:rPr>
          <w:rFonts w:ascii="Arial" w:hAnsi="Arial" w:cs="Arial"/>
        </w:rPr>
      </w:pPr>
      <w:proofErr w:type="spellStart"/>
      <w:r w:rsidRPr="00AA13FB">
        <w:rPr>
          <w:rFonts w:ascii="Arial" w:hAnsi="Arial" w:cs="Arial"/>
        </w:rPr>
        <w:t>Mining</w:t>
      </w:r>
      <w:proofErr w:type="spellEnd"/>
      <w:r w:rsidRPr="00AA13FB">
        <w:rPr>
          <w:rFonts w:ascii="Arial" w:hAnsi="Arial" w:cs="Arial"/>
        </w:rPr>
        <w:t xml:space="preserve"> and </w:t>
      </w:r>
      <w:proofErr w:type="spellStart"/>
      <w:r w:rsidRPr="00AA13FB">
        <w:rPr>
          <w:rFonts w:ascii="Arial" w:hAnsi="Arial" w:cs="Arial"/>
        </w:rPr>
        <w:t>the</w:t>
      </w:r>
      <w:proofErr w:type="spellEnd"/>
      <w:r w:rsidRPr="00AA13FB">
        <w:rPr>
          <w:rFonts w:ascii="Arial" w:hAnsi="Arial" w:cs="Arial"/>
        </w:rPr>
        <w:t xml:space="preserve"> Digital </w:t>
      </w:r>
      <w:proofErr w:type="spellStart"/>
      <w:r w:rsidRPr="00AA13FB">
        <w:rPr>
          <w:rFonts w:ascii="Arial" w:hAnsi="Arial" w:cs="Arial"/>
        </w:rPr>
        <w:t>Transformation</w:t>
      </w:r>
      <w:proofErr w:type="spellEnd"/>
      <w:r w:rsidRPr="00AA13FB">
        <w:rPr>
          <w:rFonts w:ascii="Arial" w:hAnsi="Arial" w:cs="Arial"/>
        </w:rPr>
        <w:t xml:space="preserve">: </w:t>
      </w:r>
      <w:proofErr w:type="spellStart"/>
      <w:r w:rsidRPr="00AA13FB">
        <w:rPr>
          <w:rFonts w:ascii="Arial" w:hAnsi="Arial" w:cs="Arial"/>
        </w:rPr>
        <w:t>Disrupting</w:t>
      </w:r>
      <w:proofErr w:type="spellEnd"/>
      <w:r w:rsidRPr="00AA13FB">
        <w:rPr>
          <w:rFonts w:ascii="Arial" w:hAnsi="Arial" w:cs="Arial"/>
        </w:rPr>
        <w:t xml:space="preserve"> </w:t>
      </w:r>
      <w:proofErr w:type="spellStart"/>
      <w:r w:rsidRPr="00AA13FB">
        <w:rPr>
          <w:rFonts w:ascii="Arial" w:hAnsi="Arial" w:cs="Arial"/>
        </w:rPr>
        <w:t>the</w:t>
      </w:r>
      <w:proofErr w:type="spellEnd"/>
      <w:r w:rsidRPr="00AA13FB">
        <w:rPr>
          <w:rFonts w:ascii="Arial" w:hAnsi="Arial" w:cs="Arial"/>
        </w:rPr>
        <w:t xml:space="preserve"> </w:t>
      </w:r>
      <w:proofErr w:type="spellStart"/>
      <w:r w:rsidRPr="00AA13FB">
        <w:rPr>
          <w:rFonts w:ascii="Arial" w:hAnsi="Arial" w:cs="Arial"/>
        </w:rPr>
        <w:t>Industry</w:t>
      </w:r>
      <w:proofErr w:type="spellEnd"/>
      <w:r w:rsidRPr="00AA13FB">
        <w:rPr>
          <w:rFonts w:ascii="Arial" w:hAnsi="Arial" w:cs="Arial"/>
        </w:rPr>
        <w:t xml:space="preserve"> </w:t>
      </w:r>
      <w:proofErr w:type="spellStart"/>
      <w:r w:rsidRPr="00AA13FB">
        <w:rPr>
          <w:rFonts w:ascii="Arial" w:hAnsi="Arial" w:cs="Arial"/>
        </w:rPr>
        <w:t>with</w:t>
      </w:r>
      <w:proofErr w:type="spellEnd"/>
      <w:r w:rsidRPr="00AA13FB">
        <w:rPr>
          <w:rFonts w:ascii="Arial" w:hAnsi="Arial" w:cs="Arial"/>
        </w:rPr>
        <w:t xml:space="preserve"> </w:t>
      </w:r>
      <w:proofErr w:type="spellStart"/>
      <w:r w:rsidRPr="00AA13FB">
        <w:rPr>
          <w:rFonts w:ascii="Arial" w:hAnsi="Arial" w:cs="Arial"/>
        </w:rPr>
        <w:t>Technology</w:t>
      </w:r>
      <w:proofErr w:type="spellEnd"/>
      <w:r w:rsidRPr="00AA13FB">
        <w:rPr>
          <w:rFonts w:ascii="Arial" w:hAnsi="Arial" w:cs="Arial"/>
        </w:rPr>
        <w:t xml:space="preserve"> - Jerry A. Johnson</w:t>
      </w:r>
    </w:p>
    <w:p w14:paraId="724AF244" w14:textId="77777777" w:rsidR="00AA13FB" w:rsidRPr="00AA13FB" w:rsidRDefault="00AA13FB" w:rsidP="00AA13FB">
      <w:pPr>
        <w:pStyle w:val="Prrafodelista"/>
        <w:numPr>
          <w:ilvl w:val="0"/>
          <w:numId w:val="4"/>
        </w:numPr>
        <w:spacing w:line="276" w:lineRule="auto"/>
        <w:jc w:val="both"/>
        <w:rPr>
          <w:rFonts w:ascii="Arial" w:hAnsi="Arial" w:cs="Arial"/>
        </w:rPr>
      </w:pPr>
      <w:r w:rsidRPr="00AA13FB">
        <w:rPr>
          <w:rFonts w:ascii="Arial" w:hAnsi="Arial" w:cs="Arial"/>
        </w:rPr>
        <w:t xml:space="preserve">Smart </w:t>
      </w:r>
      <w:proofErr w:type="spellStart"/>
      <w:r w:rsidRPr="00AA13FB">
        <w:rPr>
          <w:rFonts w:ascii="Arial" w:hAnsi="Arial" w:cs="Arial"/>
        </w:rPr>
        <w:t>mining</w:t>
      </w:r>
      <w:proofErr w:type="spellEnd"/>
      <w:r w:rsidRPr="00AA13FB">
        <w:rPr>
          <w:rFonts w:ascii="Arial" w:hAnsi="Arial" w:cs="Arial"/>
        </w:rPr>
        <w:t xml:space="preserve"> and </w:t>
      </w:r>
      <w:proofErr w:type="spellStart"/>
      <w:r w:rsidRPr="00AA13FB">
        <w:rPr>
          <w:rFonts w:ascii="Arial" w:hAnsi="Arial" w:cs="Arial"/>
        </w:rPr>
        <w:t>the</w:t>
      </w:r>
      <w:proofErr w:type="spellEnd"/>
      <w:r w:rsidRPr="00AA13FB">
        <w:rPr>
          <w:rFonts w:ascii="Arial" w:hAnsi="Arial" w:cs="Arial"/>
        </w:rPr>
        <w:t xml:space="preserve"> digital </w:t>
      </w:r>
      <w:proofErr w:type="spellStart"/>
      <w:r w:rsidRPr="00AA13FB">
        <w:rPr>
          <w:rFonts w:ascii="Arial" w:hAnsi="Arial" w:cs="Arial"/>
        </w:rPr>
        <w:t>transformation</w:t>
      </w:r>
      <w:proofErr w:type="spellEnd"/>
      <w:r w:rsidRPr="00AA13FB">
        <w:rPr>
          <w:rFonts w:ascii="Arial" w:hAnsi="Arial" w:cs="Arial"/>
        </w:rPr>
        <w:t xml:space="preserve"> </w:t>
      </w:r>
      <w:proofErr w:type="spellStart"/>
      <w:r w:rsidRPr="00AA13FB">
        <w:rPr>
          <w:rFonts w:ascii="Arial" w:hAnsi="Arial" w:cs="Arial"/>
        </w:rPr>
        <w:t>of</w:t>
      </w:r>
      <w:proofErr w:type="spellEnd"/>
      <w:r w:rsidRPr="00AA13FB">
        <w:rPr>
          <w:rFonts w:ascii="Arial" w:hAnsi="Arial" w:cs="Arial"/>
        </w:rPr>
        <w:t xml:space="preserve"> </w:t>
      </w:r>
      <w:proofErr w:type="spellStart"/>
      <w:r w:rsidRPr="00AA13FB">
        <w:rPr>
          <w:rFonts w:ascii="Arial" w:hAnsi="Arial" w:cs="Arial"/>
        </w:rPr>
        <w:t>underground</w:t>
      </w:r>
      <w:proofErr w:type="spellEnd"/>
      <w:r w:rsidRPr="00AA13FB">
        <w:rPr>
          <w:rFonts w:ascii="Arial" w:hAnsi="Arial" w:cs="Arial"/>
        </w:rPr>
        <w:t xml:space="preserve"> mines - Zhang, X., Zhang, P., &amp; Li, M.</w:t>
      </w:r>
    </w:p>
    <w:p w14:paraId="1EBCC5BF" w14:textId="4D225FB8" w:rsidR="00AA13FB" w:rsidRDefault="00AA13FB" w:rsidP="00AA13FB">
      <w:pPr>
        <w:spacing w:line="360" w:lineRule="auto"/>
        <w:ind w:left="360"/>
        <w:jc w:val="both"/>
        <w:rPr>
          <w:rFonts w:ascii="Arial" w:hAnsi="Arial" w:cs="Arial"/>
        </w:rPr>
      </w:pPr>
      <w:r w:rsidRPr="00AA13FB">
        <w:rPr>
          <w:rFonts w:ascii="Arial" w:hAnsi="Arial" w:cs="Arial"/>
          <w:b/>
        </w:rPr>
        <w:t xml:space="preserve">Ing. Rodrigo </w:t>
      </w:r>
      <w:proofErr w:type="spellStart"/>
      <w:r w:rsidRPr="00AA13FB">
        <w:rPr>
          <w:rFonts w:ascii="Arial" w:hAnsi="Arial" w:cs="Arial"/>
          <w:b/>
        </w:rPr>
        <w:t>Garcia</w:t>
      </w:r>
      <w:proofErr w:type="spellEnd"/>
      <w:r w:rsidRPr="00AA13FB">
        <w:rPr>
          <w:rFonts w:ascii="Arial" w:hAnsi="Arial" w:cs="Arial"/>
          <w:b/>
        </w:rPr>
        <w:t xml:space="preserve"> Vera</w:t>
      </w:r>
      <w:r>
        <w:rPr>
          <w:rFonts w:ascii="Arial" w:hAnsi="Arial" w:cs="Arial"/>
          <w:b/>
        </w:rPr>
        <w:t xml:space="preserve">: </w:t>
      </w:r>
      <w:r w:rsidRPr="00AA13FB">
        <w:rPr>
          <w:rFonts w:ascii="Arial" w:hAnsi="Arial" w:cs="Arial"/>
        </w:rPr>
        <w:t xml:space="preserve">Ingeniero de minas por la Universidad Nacional de Ingeniería, con 10 años de experiencia. Experiencia laboral en empresas tales como Poderosa, Pan American Silver, </w:t>
      </w:r>
      <w:proofErr w:type="spellStart"/>
      <w:r w:rsidRPr="00AA13FB">
        <w:rPr>
          <w:rFonts w:ascii="Arial" w:hAnsi="Arial" w:cs="Arial"/>
        </w:rPr>
        <w:t>Nexa</w:t>
      </w:r>
      <w:proofErr w:type="spellEnd"/>
      <w:r w:rsidRPr="00AA13FB">
        <w:rPr>
          <w:rFonts w:ascii="Arial" w:hAnsi="Arial" w:cs="Arial"/>
        </w:rPr>
        <w:t xml:space="preserve"> </w:t>
      </w:r>
      <w:proofErr w:type="spellStart"/>
      <w:r w:rsidRPr="00AA13FB">
        <w:rPr>
          <w:rFonts w:ascii="Arial" w:hAnsi="Arial" w:cs="Arial"/>
        </w:rPr>
        <w:t>Resources</w:t>
      </w:r>
      <w:proofErr w:type="spellEnd"/>
      <w:r w:rsidRPr="00AA13FB">
        <w:rPr>
          <w:rFonts w:ascii="Arial" w:hAnsi="Arial" w:cs="Arial"/>
        </w:rPr>
        <w:t xml:space="preserve">. </w:t>
      </w:r>
    </w:p>
    <w:p w14:paraId="47180D29" w14:textId="2C6A7230" w:rsidR="00D00692" w:rsidRPr="00AA13FB" w:rsidRDefault="00AA13FB" w:rsidP="00AA13FB">
      <w:pPr>
        <w:spacing w:line="360" w:lineRule="auto"/>
        <w:jc w:val="both"/>
      </w:pPr>
      <w:r>
        <w:rPr>
          <w:rFonts w:ascii="Arial" w:hAnsi="Arial" w:cs="Arial"/>
          <w:b/>
          <w:bCs/>
        </w:rPr>
        <w:t xml:space="preserve">      </w:t>
      </w:r>
      <w:r w:rsidRPr="746F9178">
        <w:rPr>
          <w:rFonts w:ascii="Arial" w:hAnsi="Arial" w:cs="Arial"/>
          <w:b/>
          <w:bCs/>
        </w:rPr>
        <w:t xml:space="preserve">Ing. </w:t>
      </w:r>
      <w:proofErr w:type="spellStart"/>
      <w:r w:rsidRPr="746F9178">
        <w:rPr>
          <w:rFonts w:ascii="Arial" w:hAnsi="Arial" w:cs="Arial"/>
          <w:b/>
          <w:bCs/>
        </w:rPr>
        <w:t>Johnatan</w:t>
      </w:r>
      <w:proofErr w:type="spellEnd"/>
      <w:r w:rsidRPr="746F9178">
        <w:rPr>
          <w:rFonts w:ascii="Arial" w:hAnsi="Arial" w:cs="Arial"/>
          <w:b/>
          <w:bCs/>
        </w:rPr>
        <w:t xml:space="preserve"> D. </w:t>
      </w:r>
      <w:proofErr w:type="spellStart"/>
      <w:r w:rsidRPr="746F9178">
        <w:rPr>
          <w:rFonts w:ascii="Arial" w:hAnsi="Arial" w:cs="Arial"/>
          <w:b/>
          <w:bCs/>
        </w:rPr>
        <w:t>Chircca</w:t>
      </w:r>
      <w:proofErr w:type="spellEnd"/>
      <w:r w:rsidRPr="746F9178">
        <w:rPr>
          <w:rFonts w:ascii="Arial" w:hAnsi="Arial" w:cs="Arial"/>
          <w:b/>
          <w:bCs/>
        </w:rPr>
        <w:t xml:space="preserve"> </w:t>
      </w:r>
      <w:proofErr w:type="spellStart"/>
      <w:r w:rsidRPr="746F9178">
        <w:rPr>
          <w:rFonts w:ascii="Arial" w:hAnsi="Arial" w:cs="Arial"/>
          <w:b/>
          <w:bCs/>
        </w:rPr>
        <w:t>Ayesta</w:t>
      </w:r>
      <w:proofErr w:type="spellEnd"/>
      <w:r>
        <w:rPr>
          <w:rFonts w:ascii="Arial" w:hAnsi="Arial" w:cs="Arial"/>
          <w:b/>
          <w:bCs/>
        </w:rPr>
        <w:t xml:space="preserve">: </w:t>
      </w:r>
      <w:r w:rsidRPr="746F9178">
        <w:rPr>
          <w:rFonts w:ascii="Arial" w:hAnsi="Arial" w:cs="Arial"/>
        </w:rPr>
        <w:t xml:space="preserve">Ingeniero </w:t>
      </w:r>
      <w:proofErr w:type="spellStart"/>
      <w:r w:rsidRPr="746F9178">
        <w:rPr>
          <w:rFonts w:ascii="Arial" w:hAnsi="Arial" w:cs="Arial"/>
        </w:rPr>
        <w:t>Eléctronico</w:t>
      </w:r>
      <w:proofErr w:type="spellEnd"/>
      <w:r w:rsidRPr="746F9178">
        <w:rPr>
          <w:rFonts w:ascii="Arial" w:hAnsi="Arial" w:cs="Arial"/>
        </w:rPr>
        <w:t xml:space="preserve"> de la Universidad Tecnológica del Perú con más de 8 años de experiencia en las áreas de Telecomunicaciones e Instrumentación de equipos auxiliares y gestión de flota. Actualmente laboro como </w:t>
      </w:r>
      <w:proofErr w:type="gramStart"/>
      <w:r w:rsidRPr="746F9178">
        <w:rPr>
          <w:rFonts w:ascii="Arial" w:hAnsi="Arial" w:cs="Arial"/>
        </w:rPr>
        <w:t>Jefe</w:t>
      </w:r>
      <w:proofErr w:type="gramEnd"/>
      <w:r w:rsidRPr="746F9178">
        <w:rPr>
          <w:rFonts w:ascii="Arial" w:hAnsi="Arial" w:cs="Arial"/>
        </w:rPr>
        <w:t xml:space="preserve"> TIC en Sociedad Minera El Brocal SAA.</w:t>
      </w:r>
    </w:p>
    <w:sectPr w:rsidR="00D00692" w:rsidRPr="00AA13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53E51"/>
    <w:multiLevelType w:val="hybridMultilevel"/>
    <w:tmpl w:val="C038B972"/>
    <w:lvl w:ilvl="0" w:tplc="940E57CE">
      <w:start w:val="1"/>
      <w:numFmt w:val="bullet"/>
      <w:lvlText w:val=""/>
      <w:lvlJc w:val="left"/>
      <w:pPr>
        <w:ind w:left="720" w:hanging="360"/>
      </w:pPr>
      <w:rPr>
        <w:rFonts w:ascii="Symbol" w:hAnsi="Symbol" w:hint="default"/>
      </w:rPr>
    </w:lvl>
    <w:lvl w:ilvl="1" w:tplc="F12E2C66" w:tentative="1">
      <w:start w:val="1"/>
      <w:numFmt w:val="bullet"/>
      <w:lvlText w:val="o"/>
      <w:lvlJc w:val="left"/>
      <w:pPr>
        <w:ind w:left="1440" w:hanging="360"/>
      </w:pPr>
      <w:rPr>
        <w:rFonts w:ascii="Courier New" w:hAnsi="Courier New" w:hint="default"/>
      </w:rPr>
    </w:lvl>
    <w:lvl w:ilvl="2" w:tplc="9F1679E6" w:tentative="1">
      <w:start w:val="1"/>
      <w:numFmt w:val="bullet"/>
      <w:lvlText w:val=""/>
      <w:lvlJc w:val="left"/>
      <w:pPr>
        <w:ind w:left="2160" w:hanging="360"/>
      </w:pPr>
      <w:rPr>
        <w:rFonts w:ascii="Wingdings" w:hAnsi="Wingdings" w:hint="default"/>
      </w:rPr>
    </w:lvl>
    <w:lvl w:ilvl="3" w:tplc="E1C00AA4" w:tentative="1">
      <w:start w:val="1"/>
      <w:numFmt w:val="bullet"/>
      <w:lvlText w:val=""/>
      <w:lvlJc w:val="left"/>
      <w:pPr>
        <w:ind w:left="2880" w:hanging="360"/>
      </w:pPr>
      <w:rPr>
        <w:rFonts w:ascii="Symbol" w:hAnsi="Symbol" w:hint="default"/>
      </w:rPr>
    </w:lvl>
    <w:lvl w:ilvl="4" w:tplc="9C607A86" w:tentative="1">
      <w:start w:val="1"/>
      <w:numFmt w:val="bullet"/>
      <w:lvlText w:val="o"/>
      <w:lvlJc w:val="left"/>
      <w:pPr>
        <w:ind w:left="3600" w:hanging="360"/>
      </w:pPr>
      <w:rPr>
        <w:rFonts w:ascii="Courier New" w:hAnsi="Courier New" w:hint="default"/>
      </w:rPr>
    </w:lvl>
    <w:lvl w:ilvl="5" w:tplc="D892FC24" w:tentative="1">
      <w:start w:val="1"/>
      <w:numFmt w:val="bullet"/>
      <w:lvlText w:val=""/>
      <w:lvlJc w:val="left"/>
      <w:pPr>
        <w:ind w:left="4320" w:hanging="360"/>
      </w:pPr>
      <w:rPr>
        <w:rFonts w:ascii="Wingdings" w:hAnsi="Wingdings" w:hint="default"/>
      </w:rPr>
    </w:lvl>
    <w:lvl w:ilvl="6" w:tplc="902C6DD0" w:tentative="1">
      <w:start w:val="1"/>
      <w:numFmt w:val="bullet"/>
      <w:lvlText w:val=""/>
      <w:lvlJc w:val="left"/>
      <w:pPr>
        <w:ind w:left="5040" w:hanging="360"/>
      </w:pPr>
      <w:rPr>
        <w:rFonts w:ascii="Symbol" w:hAnsi="Symbol" w:hint="default"/>
      </w:rPr>
    </w:lvl>
    <w:lvl w:ilvl="7" w:tplc="544ECF3E" w:tentative="1">
      <w:start w:val="1"/>
      <w:numFmt w:val="bullet"/>
      <w:lvlText w:val="o"/>
      <w:lvlJc w:val="left"/>
      <w:pPr>
        <w:ind w:left="5760" w:hanging="360"/>
      </w:pPr>
      <w:rPr>
        <w:rFonts w:ascii="Courier New" w:hAnsi="Courier New" w:hint="default"/>
      </w:rPr>
    </w:lvl>
    <w:lvl w:ilvl="8" w:tplc="1F0459DC" w:tentative="1">
      <w:start w:val="1"/>
      <w:numFmt w:val="bullet"/>
      <w:lvlText w:val=""/>
      <w:lvlJc w:val="left"/>
      <w:pPr>
        <w:ind w:left="6480" w:hanging="360"/>
      </w:pPr>
      <w:rPr>
        <w:rFonts w:ascii="Wingdings" w:hAnsi="Wingdings" w:hint="default"/>
      </w:rPr>
    </w:lvl>
  </w:abstractNum>
  <w:abstractNum w:abstractNumId="1" w15:restartNumberingAfterBreak="0">
    <w:nsid w:val="5ED90066"/>
    <w:multiLevelType w:val="hybridMultilevel"/>
    <w:tmpl w:val="169CDFBA"/>
    <w:lvl w:ilvl="0" w:tplc="B2304B34">
      <w:start w:val="1"/>
      <w:numFmt w:val="bullet"/>
      <w:lvlText w:val=""/>
      <w:lvlJc w:val="left"/>
      <w:pPr>
        <w:ind w:left="720" w:hanging="360"/>
      </w:pPr>
      <w:rPr>
        <w:rFonts w:ascii="Symbol" w:hAnsi="Symbol" w:hint="default"/>
      </w:rPr>
    </w:lvl>
    <w:lvl w:ilvl="1" w:tplc="8666769C" w:tentative="1">
      <w:start w:val="1"/>
      <w:numFmt w:val="bullet"/>
      <w:lvlText w:val="o"/>
      <w:lvlJc w:val="left"/>
      <w:pPr>
        <w:ind w:left="1440" w:hanging="360"/>
      </w:pPr>
      <w:rPr>
        <w:rFonts w:ascii="Courier New" w:hAnsi="Courier New" w:hint="default"/>
      </w:rPr>
    </w:lvl>
    <w:lvl w:ilvl="2" w:tplc="E15E84E8" w:tentative="1">
      <w:start w:val="1"/>
      <w:numFmt w:val="bullet"/>
      <w:lvlText w:val=""/>
      <w:lvlJc w:val="left"/>
      <w:pPr>
        <w:ind w:left="2160" w:hanging="360"/>
      </w:pPr>
      <w:rPr>
        <w:rFonts w:ascii="Wingdings" w:hAnsi="Wingdings" w:hint="default"/>
      </w:rPr>
    </w:lvl>
    <w:lvl w:ilvl="3" w:tplc="57920DAA" w:tentative="1">
      <w:start w:val="1"/>
      <w:numFmt w:val="bullet"/>
      <w:lvlText w:val=""/>
      <w:lvlJc w:val="left"/>
      <w:pPr>
        <w:ind w:left="2880" w:hanging="360"/>
      </w:pPr>
      <w:rPr>
        <w:rFonts w:ascii="Symbol" w:hAnsi="Symbol" w:hint="default"/>
      </w:rPr>
    </w:lvl>
    <w:lvl w:ilvl="4" w:tplc="7C44D3EE" w:tentative="1">
      <w:start w:val="1"/>
      <w:numFmt w:val="bullet"/>
      <w:lvlText w:val="o"/>
      <w:lvlJc w:val="left"/>
      <w:pPr>
        <w:ind w:left="3600" w:hanging="360"/>
      </w:pPr>
      <w:rPr>
        <w:rFonts w:ascii="Courier New" w:hAnsi="Courier New" w:hint="default"/>
      </w:rPr>
    </w:lvl>
    <w:lvl w:ilvl="5" w:tplc="EBB65AA6" w:tentative="1">
      <w:start w:val="1"/>
      <w:numFmt w:val="bullet"/>
      <w:lvlText w:val=""/>
      <w:lvlJc w:val="left"/>
      <w:pPr>
        <w:ind w:left="4320" w:hanging="360"/>
      </w:pPr>
      <w:rPr>
        <w:rFonts w:ascii="Wingdings" w:hAnsi="Wingdings" w:hint="default"/>
      </w:rPr>
    </w:lvl>
    <w:lvl w:ilvl="6" w:tplc="25685E62" w:tentative="1">
      <w:start w:val="1"/>
      <w:numFmt w:val="bullet"/>
      <w:lvlText w:val=""/>
      <w:lvlJc w:val="left"/>
      <w:pPr>
        <w:ind w:left="5040" w:hanging="360"/>
      </w:pPr>
      <w:rPr>
        <w:rFonts w:ascii="Symbol" w:hAnsi="Symbol" w:hint="default"/>
      </w:rPr>
    </w:lvl>
    <w:lvl w:ilvl="7" w:tplc="60EEFA4C" w:tentative="1">
      <w:start w:val="1"/>
      <w:numFmt w:val="bullet"/>
      <w:lvlText w:val="o"/>
      <w:lvlJc w:val="left"/>
      <w:pPr>
        <w:ind w:left="5760" w:hanging="360"/>
      </w:pPr>
      <w:rPr>
        <w:rFonts w:ascii="Courier New" w:hAnsi="Courier New" w:hint="default"/>
      </w:rPr>
    </w:lvl>
    <w:lvl w:ilvl="8" w:tplc="ECAC2A3A" w:tentative="1">
      <w:start w:val="1"/>
      <w:numFmt w:val="bullet"/>
      <w:lvlText w:val=""/>
      <w:lvlJc w:val="left"/>
      <w:pPr>
        <w:ind w:left="6480" w:hanging="360"/>
      </w:pPr>
      <w:rPr>
        <w:rFonts w:ascii="Wingdings" w:hAnsi="Wingdings" w:hint="default"/>
      </w:rPr>
    </w:lvl>
  </w:abstractNum>
  <w:abstractNum w:abstractNumId="2" w15:restartNumberingAfterBreak="0">
    <w:nsid w:val="6D55240A"/>
    <w:multiLevelType w:val="hybridMultilevel"/>
    <w:tmpl w:val="9DF09540"/>
    <w:lvl w:ilvl="0" w:tplc="14BE36B8">
      <w:start w:val="1"/>
      <w:numFmt w:val="bullet"/>
      <w:lvlText w:val=""/>
      <w:lvlJc w:val="left"/>
      <w:pPr>
        <w:ind w:left="720" w:hanging="360"/>
      </w:pPr>
      <w:rPr>
        <w:rFonts w:ascii="Symbol" w:hAnsi="Symbol" w:hint="default"/>
      </w:rPr>
    </w:lvl>
    <w:lvl w:ilvl="1" w:tplc="86527858" w:tentative="1">
      <w:start w:val="1"/>
      <w:numFmt w:val="bullet"/>
      <w:lvlText w:val="o"/>
      <w:lvlJc w:val="left"/>
      <w:pPr>
        <w:ind w:left="1440" w:hanging="360"/>
      </w:pPr>
      <w:rPr>
        <w:rFonts w:ascii="Courier New" w:hAnsi="Courier New" w:hint="default"/>
      </w:rPr>
    </w:lvl>
    <w:lvl w:ilvl="2" w:tplc="3E92C772" w:tentative="1">
      <w:start w:val="1"/>
      <w:numFmt w:val="bullet"/>
      <w:lvlText w:val=""/>
      <w:lvlJc w:val="left"/>
      <w:pPr>
        <w:ind w:left="2160" w:hanging="360"/>
      </w:pPr>
      <w:rPr>
        <w:rFonts w:ascii="Wingdings" w:hAnsi="Wingdings" w:hint="default"/>
      </w:rPr>
    </w:lvl>
    <w:lvl w:ilvl="3" w:tplc="EA6CCDCC" w:tentative="1">
      <w:start w:val="1"/>
      <w:numFmt w:val="bullet"/>
      <w:lvlText w:val=""/>
      <w:lvlJc w:val="left"/>
      <w:pPr>
        <w:ind w:left="2880" w:hanging="360"/>
      </w:pPr>
      <w:rPr>
        <w:rFonts w:ascii="Symbol" w:hAnsi="Symbol" w:hint="default"/>
      </w:rPr>
    </w:lvl>
    <w:lvl w:ilvl="4" w:tplc="96FE07E6" w:tentative="1">
      <w:start w:val="1"/>
      <w:numFmt w:val="bullet"/>
      <w:lvlText w:val="o"/>
      <w:lvlJc w:val="left"/>
      <w:pPr>
        <w:ind w:left="3600" w:hanging="360"/>
      </w:pPr>
      <w:rPr>
        <w:rFonts w:ascii="Courier New" w:hAnsi="Courier New" w:hint="default"/>
      </w:rPr>
    </w:lvl>
    <w:lvl w:ilvl="5" w:tplc="45565E22" w:tentative="1">
      <w:start w:val="1"/>
      <w:numFmt w:val="bullet"/>
      <w:lvlText w:val=""/>
      <w:lvlJc w:val="left"/>
      <w:pPr>
        <w:ind w:left="4320" w:hanging="360"/>
      </w:pPr>
      <w:rPr>
        <w:rFonts w:ascii="Wingdings" w:hAnsi="Wingdings" w:hint="default"/>
      </w:rPr>
    </w:lvl>
    <w:lvl w:ilvl="6" w:tplc="93B4EF9E" w:tentative="1">
      <w:start w:val="1"/>
      <w:numFmt w:val="bullet"/>
      <w:lvlText w:val=""/>
      <w:lvlJc w:val="left"/>
      <w:pPr>
        <w:ind w:left="5040" w:hanging="360"/>
      </w:pPr>
      <w:rPr>
        <w:rFonts w:ascii="Symbol" w:hAnsi="Symbol" w:hint="default"/>
      </w:rPr>
    </w:lvl>
    <w:lvl w:ilvl="7" w:tplc="334AE928" w:tentative="1">
      <w:start w:val="1"/>
      <w:numFmt w:val="bullet"/>
      <w:lvlText w:val="o"/>
      <w:lvlJc w:val="left"/>
      <w:pPr>
        <w:ind w:left="5760" w:hanging="360"/>
      </w:pPr>
      <w:rPr>
        <w:rFonts w:ascii="Courier New" w:hAnsi="Courier New" w:hint="default"/>
      </w:rPr>
    </w:lvl>
    <w:lvl w:ilvl="8" w:tplc="5196549A" w:tentative="1">
      <w:start w:val="1"/>
      <w:numFmt w:val="bullet"/>
      <w:lvlText w:val=""/>
      <w:lvlJc w:val="left"/>
      <w:pPr>
        <w:ind w:left="6480" w:hanging="360"/>
      </w:pPr>
      <w:rPr>
        <w:rFonts w:ascii="Wingdings" w:hAnsi="Wingdings" w:hint="default"/>
      </w:rPr>
    </w:lvl>
  </w:abstractNum>
  <w:abstractNum w:abstractNumId="3" w15:restartNumberingAfterBreak="0">
    <w:nsid w:val="7CD387B9"/>
    <w:multiLevelType w:val="hybridMultilevel"/>
    <w:tmpl w:val="FFFFFFFF"/>
    <w:lvl w:ilvl="0" w:tplc="DB3AEE26">
      <w:start w:val="1"/>
      <w:numFmt w:val="bullet"/>
      <w:lvlText w:val=""/>
      <w:lvlJc w:val="left"/>
      <w:pPr>
        <w:ind w:left="720" w:hanging="360"/>
      </w:pPr>
      <w:rPr>
        <w:rFonts w:ascii="Symbol" w:hAnsi="Symbol" w:hint="default"/>
      </w:rPr>
    </w:lvl>
    <w:lvl w:ilvl="1" w:tplc="DF3487EA">
      <w:start w:val="1"/>
      <w:numFmt w:val="bullet"/>
      <w:lvlText w:val="o"/>
      <w:lvlJc w:val="left"/>
      <w:pPr>
        <w:ind w:left="1440" w:hanging="360"/>
      </w:pPr>
      <w:rPr>
        <w:rFonts w:ascii="Courier New" w:hAnsi="Courier New" w:hint="default"/>
      </w:rPr>
    </w:lvl>
    <w:lvl w:ilvl="2" w:tplc="BF443CEE">
      <w:start w:val="1"/>
      <w:numFmt w:val="bullet"/>
      <w:lvlText w:val=""/>
      <w:lvlJc w:val="left"/>
      <w:pPr>
        <w:ind w:left="2160" w:hanging="360"/>
      </w:pPr>
      <w:rPr>
        <w:rFonts w:ascii="Wingdings" w:hAnsi="Wingdings" w:hint="default"/>
      </w:rPr>
    </w:lvl>
    <w:lvl w:ilvl="3" w:tplc="CC822D64">
      <w:start w:val="1"/>
      <w:numFmt w:val="bullet"/>
      <w:lvlText w:val=""/>
      <w:lvlJc w:val="left"/>
      <w:pPr>
        <w:ind w:left="2880" w:hanging="360"/>
      </w:pPr>
      <w:rPr>
        <w:rFonts w:ascii="Symbol" w:hAnsi="Symbol" w:hint="default"/>
      </w:rPr>
    </w:lvl>
    <w:lvl w:ilvl="4" w:tplc="B9FECFE8">
      <w:start w:val="1"/>
      <w:numFmt w:val="bullet"/>
      <w:lvlText w:val="o"/>
      <w:lvlJc w:val="left"/>
      <w:pPr>
        <w:ind w:left="3600" w:hanging="360"/>
      </w:pPr>
      <w:rPr>
        <w:rFonts w:ascii="Courier New" w:hAnsi="Courier New" w:hint="default"/>
      </w:rPr>
    </w:lvl>
    <w:lvl w:ilvl="5" w:tplc="8F820514">
      <w:start w:val="1"/>
      <w:numFmt w:val="bullet"/>
      <w:lvlText w:val=""/>
      <w:lvlJc w:val="left"/>
      <w:pPr>
        <w:ind w:left="4320" w:hanging="360"/>
      </w:pPr>
      <w:rPr>
        <w:rFonts w:ascii="Wingdings" w:hAnsi="Wingdings" w:hint="default"/>
      </w:rPr>
    </w:lvl>
    <w:lvl w:ilvl="6" w:tplc="1494C9C8">
      <w:start w:val="1"/>
      <w:numFmt w:val="bullet"/>
      <w:lvlText w:val=""/>
      <w:lvlJc w:val="left"/>
      <w:pPr>
        <w:ind w:left="5040" w:hanging="360"/>
      </w:pPr>
      <w:rPr>
        <w:rFonts w:ascii="Symbol" w:hAnsi="Symbol" w:hint="default"/>
      </w:rPr>
    </w:lvl>
    <w:lvl w:ilvl="7" w:tplc="94C23A9A">
      <w:start w:val="1"/>
      <w:numFmt w:val="bullet"/>
      <w:lvlText w:val="o"/>
      <w:lvlJc w:val="left"/>
      <w:pPr>
        <w:ind w:left="5760" w:hanging="360"/>
      </w:pPr>
      <w:rPr>
        <w:rFonts w:ascii="Courier New" w:hAnsi="Courier New" w:hint="default"/>
      </w:rPr>
    </w:lvl>
    <w:lvl w:ilvl="8" w:tplc="8CC6F210">
      <w:start w:val="1"/>
      <w:numFmt w:val="bullet"/>
      <w:lvlText w:val=""/>
      <w:lvlJc w:val="left"/>
      <w:pPr>
        <w:ind w:left="6480" w:hanging="360"/>
      </w:pPr>
      <w:rPr>
        <w:rFonts w:ascii="Wingdings" w:hAnsi="Wingdings" w:hint="default"/>
      </w:rPr>
    </w:lvl>
  </w:abstractNum>
  <w:num w:numId="1" w16cid:durableId="1978756528">
    <w:abstractNumId w:val="3"/>
  </w:num>
  <w:num w:numId="2" w16cid:durableId="158348917">
    <w:abstractNumId w:val="0"/>
  </w:num>
  <w:num w:numId="3" w16cid:durableId="1281261121">
    <w:abstractNumId w:val="1"/>
  </w:num>
  <w:num w:numId="4" w16cid:durableId="1857185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4A0"/>
    <w:rsid w:val="003024A0"/>
    <w:rsid w:val="006D5758"/>
    <w:rsid w:val="00AA13FB"/>
    <w:rsid w:val="00D00692"/>
    <w:rsid w:val="00D249F1"/>
    <w:rsid w:val="00EE3D6B"/>
    <w:rsid w:val="00F22EF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C305"/>
  <w15:chartTrackingRefBased/>
  <w15:docId w15:val="{1F6C1033-DEAD-4986-B8EF-249250931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3FB"/>
    <w:rPr>
      <w:kern w:val="0"/>
      <w14:ligatures w14:val="none"/>
    </w:rPr>
  </w:style>
  <w:style w:type="paragraph" w:styleId="Ttulo1">
    <w:name w:val="heading 1"/>
    <w:basedOn w:val="Normal"/>
    <w:next w:val="Normal"/>
    <w:link w:val="Ttulo1Car"/>
    <w:uiPriority w:val="9"/>
    <w:qFormat/>
    <w:rsid w:val="003024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024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024A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024A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24A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24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24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24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24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4A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024A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024A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024A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24A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24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24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24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24A0"/>
    <w:rPr>
      <w:rFonts w:eastAsiaTheme="majorEastAsia" w:cstheme="majorBidi"/>
      <w:color w:val="272727" w:themeColor="text1" w:themeTint="D8"/>
    </w:rPr>
  </w:style>
  <w:style w:type="paragraph" w:styleId="Ttulo">
    <w:name w:val="Title"/>
    <w:basedOn w:val="Normal"/>
    <w:next w:val="Normal"/>
    <w:link w:val="TtuloCar"/>
    <w:uiPriority w:val="10"/>
    <w:qFormat/>
    <w:rsid w:val="00302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24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24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24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24A0"/>
    <w:pPr>
      <w:spacing w:before="160"/>
      <w:jc w:val="center"/>
    </w:pPr>
    <w:rPr>
      <w:i/>
      <w:iCs/>
      <w:color w:val="404040" w:themeColor="text1" w:themeTint="BF"/>
    </w:rPr>
  </w:style>
  <w:style w:type="character" w:customStyle="1" w:styleId="CitaCar">
    <w:name w:val="Cita Car"/>
    <w:basedOn w:val="Fuentedeprrafopredeter"/>
    <w:link w:val="Cita"/>
    <w:uiPriority w:val="29"/>
    <w:rsid w:val="003024A0"/>
    <w:rPr>
      <w:i/>
      <w:iCs/>
      <w:color w:val="404040" w:themeColor="text1" w:themeTint="BF"/>
    </w:rPr>
  </w:style>
  <w:style w:type="paragraph" w:styleId="Prrafodelista">
    <w:name w:val="List Paragraph"/>
    <w:basedOn w:val="Normal"/>
    <w:uiPriority w:val="34"/>
    <w:qFormat/>
    <w:rsid w:val="003024A0"/>
    <w:pPr>
      <w:ind w:left="720"/>
      <w:contextualSpacing/>
    </w:pPr>
  </w:style>
  <w:style w:type="character" w:styleId="nfasisintenso">
    <w:name w:val="Intense Emphasis"/>
    <w:basedOn w:val="Fuentedeprrafopredeter"/>
    <w:uiPriority w:val="21"/>
    <w:qFormat/>
    <w:rsid w:val="003024A0"/>
    <w:rPr>
      <w:i/>
      <w:iCs/>
      <w:color w:val="2F5496" w:themeColor="accent1" w:themeShade="BF"/>
    </w:rPr>
  </w:style>
  <w:style w:type="paragraph" w:styleId="Citadestacada">
    <w:name w:val="Intense Quote"/>
    <w:basedOn w:val="Normal"/>
    <w:next w:val="Normal"/>
    <w:link w:val="CitadestacadaCar"/>
    <w:uiPriority w:val="30"/>
    <w:qFormat/>
    <w:rsid w:val="003024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24A0"/>
    <w:rPr>
      <w:i/>
      <w:iCs/>
      <w:color w:val="2F5496" w:themeColor="accent1" w:themeShade="BF"/>
    </w:rPr>
  </w:style>
  <w:style w:type="character" w:styleId="Referenciaintensa">
    <w:name w:val="Intense Reference"/>
    <w:basedOn w:val="Fuentedeprrafopredeter"/>
    <w:uiPriority w:val="32"/>
    <w:qFormat/>
    <w:rsid w:val="003024A0"/>
    <w:rPr>
      <w:b/>
      <w:bCs/>
      <w:smallCaps/>
      <w:color w:val="2F5496" w:themeColor="accent1" w:themeShade="BF"/>
      <w:spacing w:val="5"/>
    </w:rPr>
  </w:style>
  <w:style w:type="character" w:styleId="Hipervnculo">
    <w:name w:val="Hyperlink"/>
    <w:uiPriority w:val="99"/>
    <w:unhideWhenUsed/>
    <w:rsid w:val="00AA13FB"/>
    <w:rPr>
      <w:color w:val="0000FF"/>
      <w:u w:val="single"/>
    </w:rPr>
  </w:style>
  <w:style w:type="character" w:styleId="Mencinsinresolver">
    <w:name w:val="Unresolved Mention"/>
    <w:basedOn w:val="Fuentedeprrafopredeter"/>
    <w:uiPriority w:val="99"/>
    <w:semiHidden/>
    <w:unhideWhenUsed/>
    <w:rsid w:val="00AA1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johnatan.chircca@elbrocal.com.pe" TargetMode="External"/><Relationship Id="rId11" Type="http://schemas.openxmlformats.org/officeDocument/2006/relationships/image" Target="media/image5.png"/><Relationship Id="rId5" Type="http://schemas.openxmlformats.org/officeDocument/2006/relationships/hyperlink" Target="mailto:rodrigo.garcia@elbrocal.com.pe"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702</Words>
  <Characters>3865</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Bustamante</dc:creator>
  <cp:keywords/>
  <dc:description/>
  <cp:lastModifiedBy>Carla Bustamante</cp:lastModifiedBy>
  <cp:revision>2</cp:revision>
  <dcterms:created xsi:type="dcterms:W3CDTF">2025-05-20T19:04:00Z</dcterms:created>
  <dcterms:modified xsi:type="dcterms:W3CDTF">2025-05-20T19:14:00Z</dcterms:modified>
</cp:coreProperties>
</file>