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BE4C3" w14:textId="77777777" w:rsidR="002F124B" w:rsidRPr="002F124B" w:rsidRDefault="002F124B" w:rsidP="00A201D7">
      <w:pPr>
        <w:jc w:val="center"/>
        <w:rPr>
          <w:rFonts w:ascii="Arial" w:hAnsi="Arial" w:cs="Arial"/>
          <w:b/>
          <w:bCs/>
        </w:rPr>
      </w:pPr>
      <w:r w:rsidRPr="002F124B">
        <w:rPr>
          <w:rFonts w:ascii="Arial" w:hAnsi="Arial" w:cs="Arial"/>
          <w:b/>
          <w:bCs/>
        </w:rPr>
        <w:t xml:space="preserve">DOCUMENTACIÓN DEL PROYECTO TRAZABILIDAD MINERAL </w:t>
      </w:r>
    </w:p>
    <w:p w14:paraId="18655DEC" w14:textId="3A9C7AAC" w:rsidR="007373B8" w:rsidRPr="002F124B" w:rsidRDefault="00A201D7" w:rsidP="00A201D7">
      <w:pPr>
        <w:jc w:val="center"/>
        <w:rPr>
          <w:rFonts w:ascii="Arial" w:hAnsi="Arial" w:cs="Arial"/>
          <w:sz w:val="22"/>
          <w:szCs w:val="22"/>
        </w:rPr>
      </w:pPr>
      <w:r w:rsidRPr="002F124B">
        <w:rPr>
          <w:rFonts w:ascii="Arial" w:hAnsi="Arial" w:cs="Arial"/>
          <w:sz w:val="22"/>
          <w:szCs w:val="22"/>
        </w:rPr>
        <w:t>(</w:t>
      </w:r>
      <w:r w:rsidR="002F124B" w:rsidRPr="002F124B">
        <w:rPr>
          <w:rFonts w:ascii="Arial" w:hAnsi="Arial" w:cs="Arial"/>
        </w:rPr>
        <w:t>Regulación y Economía Minera</w:t>
      </w:r>
      <w:r w:rsidR="00493C85" w:rsidRPr="002F124B">
        <w:rPr>
          <w:rFonts w:ascii="Arial" w:hAnsi="Arial" w:cs="Arial"/>
          <w:sz w:val="22"/>
          <w:szCs w:val="22"/>
        </w:rPr>
        <w:t xml:space="preserve">- </w:t>
      </w:r>
      <w:r w:rsidR="002F124B" w:rsidRPr="002F124B">
        <w:rPr>
          <w:rFonts w:ascii="Arial" w:hAnsi="Arial" w:cs="Arial"/>
        </w:rPr>
        <w:t>Importancia del control y auditoria de plantas de procesamiento.</w:t>
      </w:r>
      <w:r w:rsidRPr="002F124B">
        <w:rPr>
          <w:rFonts w:ascii="Arial" w:hAnsi="Arial" w:cs="Arial"/>
          <w:sz w:val="22"/>
          <w:szCs w:val="22"/>
        </w:rPr>
        <w:t>)</w:t>
      </w:r>
    </w:p>
    <w:p w14:paraId="03D0F56A" w14:textId="77777777" w:rsidR="00A05DB9" w:rsidRPr="002F124B" w:rsidRDefault="00A05DB9" w:rsidP="007373B8">
      <w:pPr>
        <w:rPr>
          <w:rFonts w:ascii="Arial" w:hAnsi="Arial" w:cs="Arial"/>
          <w:sz w:val="22"/>
          <w:szCs w:val="22"/>
        </w:rPr>
      </w:pPr>
    </w:p>
    <w:p w14:paraId="02638C59" w14:textId="5CCF3058" w:rsidR="0087565A" w:rsidRPr="002F124B" w:rsidRDefault="005A5149" w:rsidP="0087565A">
      <w:pPr>
        <w:jc w:val="center"/>
        <w:rPr>
          <w:rFonts w:ascii="Arial" w:hAnsi="Arial" w:cs="Arial"/>
          <w:b/>
          <w:bCs/>
          <w:sz w:val="22"/>
          <w:szCs w:val="22"/>
        </w:rPr>
      </w:pPr>
      <w:r>
        <w:rPr>
          <w:rFonts w:ascii="Arial" w:hAnsi="Arial" w:cs="Arial"/>
          <w:b/>
          <w:bCs/>
          <w:sz w:val="22"/>
          <w:szCs w:val="22"/>
        </w:rPr>
        <w:t>Gustavo Adolfo Cusma Castillo</w:t>
      </w:r>
      <w:r w:rsidR="0087565A" w:rsidRPr="002F124B">
        <w:rPr>
          <w:rFonts w:ascii="Arial" w:hAnsi="Arial" w:cs="Arial"/>
          <w:b/>
          <w:bCs/>
          <w:sz w:val="22"/>
          <w:szCs w:val="22"/>
          <w:vertAlign w:val="superscript"/>
        </w:rPr>
        <w:t>1</w:t>
      </w:r>
      <w:r w:rsidR="0087565A" w:rsidRPr="002F124B">
        <w:rPr>
          <w:rFonts w:ascii="Arial" w:hAnsi="Arial" w:cs="Arial"/>
          <w:b/>
          <w:bCs/>
          <w:sz w:val="22"/>
          <w:szCs w:val="22"/>
        </w:rPr>
        <w:t xml:space="preserve">, </w:t>
      </w:r>
      <w:r w:rsidR="00E42DA8" w:rsidRPr="00E42DA8">
        <w:rPr>
          <w:rFonts w:ascii="Arial" w:hAnsi="Arial" w:cs="Arial"/>
          <w:b/>
          <w:bCs/>
          <w:sz w:val="22"/>
          <w:szCs w:val="22"/>
        </w:rPr>
        <w:t>Michael Cueto Mercado</w:t>
      </w:r>
      <w:r w:rsidR="0087565A" w:rsidRPr="002F124B">
        <w:rPr>
          <w:rFonts w:ascii="Arial" w:hAnsi="Arial" w:cs="Arial"/>
          <w:b/>
          <w:bCs/>
          <w:sz w:val="22"/>
          <w:szCs w:val="22"/>
          <w:vertAlign w:val="superscript"/>
        </w:rPr>
        <w:t>2</w:t>
      </w:r>
      <w:r w:rsidR="002D1C36" w:rsidRPr="002F124B">
        <w:rPr>
          <w:rFonts w:ascii="Arial" w:hAnsi="Arial" w:cs="Arial"/>
          <w:b/>
          <w:bCs/>
          <w:sz w:val="22"/>
          <w:szCs w:val="22"/>
        </w:rPr>
        <w:t xml:space="preserve"> y</w:t>
      </w:r>
      <w:r w:rsidR="0087565A" w:rsidRPr="002F124B">
        <w:rPr>
          <w:rFonts w:ascii="Arial" w:hAnsi="Arial" w:cs="Arial"/>
          <w:b/>
          <w:bCs/>
          <w:sz w:val="22"/>
          <w:szCs w:val="22"/>
        </w:rPr>
        <w:t xml:space="preserve"> </w:t>
      </w:r>
      <w:r w:rsidR="00812807">
        <w:rPr>
          <w:rFonts w:ascii="Arial" w:hAnsi="Arial" w:cs="Arial"/>
          <w:b/>
          <w:bCs/>
          <w:sz w:val="22"/>
          <w:szCs w:val="22"/>
        </w:rPr>
        <w:t>Pedro A. Paucar Romero</w:t>
      </w:r>
      <w:r w:rsidR="0087565A" w:rsidRPr="002F124B">
        <w:rPr>
          <w:rFonts w:ascii="Arial" w:hAnsi="Arial" w:cs="Arial"/>
          <w:b/>
          <w:bCs/>
          <w:sz w:val="22"/>
          <w:szCs w:val="22"/>
          <w:vertAlign w:val="superscript"/>
        </w:rPr>
        <w:t>3</w:t>
      </w:r>
    </w:p>
    <w:p w14:paraId="400BE595" w14:textId="77777777" w:rsidR="0087565A" w:rsidRPr="000270E6" w:rsidRDefault="0087565A" w:rsidP="0087565A">
      <w:pPr>
        <w:jc w:val="center"/>
        <w:rPr>
          <w:rFonts w:ascii="Arial" w:hAnsi="Arial" w:cs="Arial"/>
          <w:bCs/>
          <w:sz w:val="22"/>
          <w:szCs w:val="22"/>
        </w:rPr>
      </w:pPr>
    </w:p>
    <w:p w14:paraId="23736843" w14:textId="77777777" w:rsidR="007373B8" w:rsidRPr="000270E6" w:rsidRDefault="007373B8" w:rsidP="007373B8">
      <w:pPr>
        <w:rPr>
          <w:rFonts w:ascii="Arial" w:hAnsi="Arial" w:cs="Arial"/>
          <w:sz w:val="22"/>
          <w:szCs w:val="22"/>
        </w:rPr>
      </w:pPr>
    </w:p>
    <w:p w14:paraId="1D73A8BC" w14:textId="1986AF43" w:rsidR="007373B8" w:rsidRPr="000270E6" w:rsidRDefault="001F7167" w:rsidP="005A5149">
      <w:pPr>
        <w:ind w:left="142" w:hanging="142"/>
        <w:jc w:val="both"/>
        <w:rPr>
          <w:rFonts w:ascii="Arial" w:hAnsi="Arial" w:cs="Arial"/>
          <w:sz w:val="22"/>
          <w:szCs w:val="22"/>
        </w:rPr>
      </w:pPr>
      <w:r w:rsidRPr="000270E6">
        <w:rPr>
          <w:rFonts w:ascii="Arial" w:hAnsi="Arial" w:cs="Arial"/>
          <w:sz w:val="22"/>
          <w:szCs w:val="22"/>
          <w:vertAlign w:val="superscript"/>
        </w:rPr>
        <w:t>1</w:t>
      </w:r>
      <w:r w:rsidR="007373B8" w:rsidRPr="000270E6">
        <w:rPr>
          <w:rFonts w:ascii="Arial" w:hAnsi="Arial" w:cs="Arial"/>
          <w:sz w:val="22"/>
          <w:szCs w:val="22"/>
        </w:rPr>
        <w:t xml:space="preserve"> </w:t>
      </w:r>
      <w:proofErr w:type="gramStart"/>
      <w:r w:rsidR="002D1C36" w:rsidRPr="000270E6">
        <w:rPr>
          <w:rFonts w:ascii="Arial" w:hAnsi="Arial" w:cs="Arial"/>
          <w:sz w:val="22"/>
          <w:szCs w:val="22"/>
        </w:rPr>
        <w:t>Autor</w:t>
      </w:r>
      <w:proofErr w:type="gramEnd"/>
      <w:r w:rsidR="002D1C36" w:rsidRPr="000270E6">
        <w:rPr>
          <w:rFonts w:ascii="Arial" w:hAnsi="Arial" w:cs="Arial"/>
          <w:sz w:val="22"/>
          <w:szCs w:val="22"/>
        </w:rPr>
        <w:t xml:space="preserve">: </w:t>
      </w:r>
      <w:r w:rsidR="005A5149">
        <w:rPr>
          <w:rFonts w:ascii="Arial" w:hAnsi="Arial" w:cs="Arial"/>
          <w:sz w:val="22"/>
          <w:szCs w:val="22"/>
        </w:rPr>
        <w:t>ALEASOL E.I.R.L.</w:t>
      </w:r>
      <w:r w:rsidR="00047A63" w:rsidRPr="000270E6">
        <w:rPr>
          <w:rFonts w:ascii="Arial" w:hAnsi="Arial" w:cs="Arial"/>
          <w:sz w:val="22"/>
          <w:szCs w:val="22"/>
        </w:rPr>
        <w:t xml:space="preserve">, </w:t>
      </w:r>
      <w:r w:rsidR="005A5149">
        <w:rPr>
          <w:rFonts w:ascii="Arial" w:hAnsi="Arial" w:cs="Arial"/>
          <w:sz w:val="22"/>
          <w:szCs w:val="22"/>
        </w:rPr>
        <w:t>Lima</w:t>
      </w:r>
      <w:r w:rsidR="00047A63" w:rsidRPr="000270E6">
        <w:rPr>
          <w:rFonts w:ascii="Arial" w:hAnsi="Arial" w:cs="Arial"/>
          <w:sz w:val="22"/>
          <w:szCs w:val="22"/>
        </w:rPr>
        <w:t xml:space="preserve">, </w:t>
      </w:r>
      <w:r w:rsidR="005A5149">
        <w:rPr>
          <w:rFonts w:ascii="Arial" w:hAnsi="Arial" w:cs="Arial"/>
          <w:sz w:val="22"/>
          <w:szCs w:val="22"/>
        </w:rPr>
        <w:t xml:space="preserve">Perú </w:t>
      </w:r>
      <w:r w:rsidR="003C6D44" w:rsidRPr="000270E6">
        <w:rPr>
          <w:rFonts w:ascii="Arial" w:hAnsi="Arial" w:cs="Arial"/>
          <w:sz w:val="22"/>
          <w:szCs w:val="22"/>
        </w:rPr>
        <w:t>(</w:t>
      </w:r>
      <w:hyperlink r:id="rId7" w:history="1">
        <w:r w:rsidR="005A5149" w:rsidRPr="00E3497C">
          <w:rPr>
            <w:rStyle w:val="Hipervnculo"/>
            <w:rFonts w:ascii="Arial" w:hAnsi="Arial" w:cs="Arial"/>
            <w:sz w:val="22"/>
            <w:szCs w:val="22"/>
          </w:rPr>
          <w:t>gustavo.cusma@hotmail.com</w:t>
        </w:r>
      </w:hyperlink>
      <w:r w:rsidR="005A5149">
        <w:rPr>
          <w:rFonts w:ascii="Arial" w:hAnsi="Arial" w:cs="Arial"/>
          <w:sz w:val="22"/>
          <w:szCs w:val="22"/>
        </w:rPr>
        <w:t>; 976391729</w:t>
      </w:r>
      <w:r w:rsidR="003C6D44" w:rsidRPr="000270E6">
        <w:rPr>
          <w:rFonts w:ascii="Arial" w:hAnsi="Arial" w:cs="Arial"/>
          <w:sz w:val="22"/>
          <w:szCs w:val="22"/>
        </w:rPr>
        <w:t>)</w:t>
      </w:r>
      <w:r w:rsidR="005A5149">
        <w:rPr>
          <w:rFonts w:ascii="Arial" w:hAnsi="Arial" w:cs="Arial"/>
          <w:sz w:val="22"/>
          <w:szCs w:val="22"/>
        </w:rPr>
        <w:t>.</w:t>
      </w:r>
    </w:p>
    <w:p w14:paraId="791CF854" w14:textId="2F680776" w:rsidR="007373B8" w:rsidRPr="000270E6" w:rsidRDefault="001F7167" w:rsidP="006975E0">
      <w:pPr>
        <w:ind w:left="142" w:hanging="142"/>
        <w:jc w:val="both"/>
        <w:rPr>
          <w:rFonts w:ascii="Arial" w:hAnsi="Arial" w:cs="Arial"/>
          <w:sz w:val="22"/>
          <w:szCs w:val="22"/>
        </w:rPr>
      </w:pPr>
      <w:r w:rsidRPr="000270E6">
        <w:rPr>
          <w:rFonts w:ascii="Arial" w:hAnsi="Arial" w:cs="Arial"/>
          <w:sz w:val="22"/>
          <w:szCs w:val="22"/>
          <w:vertAlign w:val="superscript"/>
        </w:rPr>
        <w:t>2</w:t>
      </w:r>
      <w:r w:rsidR="007373B8" w:rsidRPr="000270E6">
        <w:rPr>
          <w:rFonts w:ascii="Arial" w:hAnsi="Arial" w:cs="Arial"/>
          <w:sz w:val="22"/>
          <w:szCs w:val="22"/>
        </w:rPr>
        <w:t xml:space="preserve"> </w:t>
      </w:r>
      <w:r w:rsidR="002D1C36" w:rsidRPr="000270E6">
        <w:rPr>
          <w:rFonts w:ascii="Arial" w:hAnsi="Arial" w:cs="Arial"/>
          <w:sz w:val="22"/>
          <w:szCs w:val="22"/>
        </w:rPr>
        <w:t xml:space="preserve">Coautor 1: </w:t>
      </w:r>
      <w:r w:rsidR="00E42DA8">
        <w:rPr>
          <w:rFonts w:ascii="Arial" w:hAnsi="Arial" w:cs="Arial"/>
          <w:sz w:val="22"/>
          <w:szCs w:val="22"/>
        </w:rPr>
        <w:t>Consultor Independiente</w:t>
      </w:r>
      <w:r w:rsidR="003C6D44" w:rsidRPr="000270E6">
        <w:rPr>
          <w:rFonts w:ascii="Arial" w:hAnsi="Arial" w:cs="Arial"/>
          <w:sz w:val="22"/>
          <w:szCs w:val="22"/>
        </w:rPr>
        <w:t xml:space="preserve">, </w:t>
      </w:r>
      <w:r w:rsidR="00175D55" w:rsidRPr="00175D55">
        <w:rPr>
          <w:rFonts w:ascii="Arial" w:hAnsi="Arial" w:cs="Arial"/>
          <w:sz w:val="22"/>
          <w:szCs w:val="22"/>
        </w:rPr>
        <w:t xml:space="preserve">Lima, </w:t>
      </w:r>
      <w:proofErr w:type="gramStart"/>
      <w:r w:rsidR="00175D55" w:rsidRPr="00175D55">
        <w:rPr>
          <w:rFonts w:ascii="Arial" w:hAnsi="Arial" w:cs="Arial"/>
          <w:sz w:val="22"/>
          <w:szCs w:val="22"/>
        </w:rPr>
        <w:t>Perú(</w:t>
      </w:r>
      <w:proofErr w:type="gramEnd"/>
      <w:r w:rsidR="005F1F77">
        <w:fldChar w:fldCharType="begin"/>
      </w:r>
      <w:r w:rsidR="005F1F77">
        <w:instrText xml:space="preserve"> HYPERLINK "mailto:mcueto.ds@gmail.com" </w:instrText>
      </w:r>
      <w:r w:rsidR="005F1F77">
        <w:fldChar w:fldCharType="separate"/>
      </w:r>
      <w:r w:rsidR="00290E32" w:rsidRPr="00F32A6D">
        <w:rPr>
          <w:rStyle w:val="Hipervnculo"/>
          <w:rFonts w:ascii="Arial" w:hAnsi="Arial" w:cs="Arial"/>
          <w:sz w:val="22"/>
          <w:szCs w:val="22"/>
        </w:rPr>
        <w:t>mcueto.ds@gmail.com</w:t>
      </w:r>
      <w:r w:rsidR="005F1F77">
        <w:rPr>
          <w:rStyle w:val="Hipervnculo"/>
          <w:rFonts w:ascii="Arial" w:hAnsi="Arial" w:cs="Arial"/>
          <w:sz w:val="22"/>
          <w:szCs w:val="22"/>
        </w:rPr>
        <w:fldChar w:fldCharType="end"/>
      </w:r>
      <w:r w:rsidR="00290E32">
        <w:rPr>
          <w:rFonts w:ascii="Arial" w:hAnsi="Arial" w:cs="Arial"/>
          <w:sz w:val="22"/>
          <w:szCs w:val="22"/>
        </w:rPr>
        <w:t xml:space="preserve">; </w:t>
      </w:r>
      <w:r w:rsidR="00175D55" w:rsidRPr="00175D55">
        <w:rPr>
          <w:rFonts w:ascii="Arial" w:hAnsi="Arial" w:cs="Arial"/>
          <w:sz w:val="22"/>
          <w:szCs w:val="22"/>
        </w:rPr>
        <w:t>923146290)</w:t>
      </w:r>
    </w:p>
    <w:p w14:paraId="676FAC05" w14:textId="2C832198" w:rsidR="006D0F12" w:rsidRPr="000270E6" w:rsidRDefault="006D0F12" w:rsidP="006975E0">
      <w:pPr>
        <w:ind w:left="142" w:hanging="142"/>
        <w:jc w:val="both"/>
        <w:rPr>
          <w:rFonts w:ascii="Arial" w:hAnsi="Arial" w:cs="Arial"/>
          <w:sz w:val="22"/>
          <w:szCs w:val="22"/>
        </w:rPr>
      </w:pPr>
      <w:r w:rsidRPr="000270E6">
        <w:rPr>
          <w:rFonts w:ascii="Arial" w:hAnsi="Arial" w:cs="Arial"/>
          <w:sz w:val="22"/>
          <w:szCs w:val="22"/>
          <w:vertAlign w:val="superscript"/>
        </w:rPr>
        <w:t>3</w:t>
      </w:r>
      <w:r w:rsidRPr="000270E6">
        <w:rPr>
          <w:rFonts w:ascii="Arial" w:hAnsi="Arial" w:cs="Arial"/>
          <w:sz w:val="22"/>
          <w:szCs w:val="22"/>
        </w:rPr>
        <w:t xml:space="preserve"> </w:t>
      </w:r>
      <w:proofErr w:type="gramStart"/>
      <w:r w:rsidR="002D1C36" w:rsidRPr="000270E6">
        <w:rPr>
          <w:rFonts w:ascii="Arial" w:hAnsi="Arial" w:cs="Arial"/>
          <w:sz w:val="22"/>
          <w:szCs w:val="22"/>
        </w:rPr>
        <w:t>Coautor</w:t>
      </w:r>
      <w:proofErr w:type="gramEnd"/>
      <w:r w:rsidR="002D1C36" w:rsidRPr="000270E6">
        <w:rPr>
          <w:rFonts w:ascii="Arial" w:hAnsi="Arial" w:cs="Arial"/>
          <w:sz w:val="22"/>
          <w:szCs w:val="22"/>
        </w:rPr>
        <w:t xml:space="preserve"> 2: </w:t>
      </w:r>
      <w:r w:rsidR="00A77843">
        <w:rPr>
          <w:rFonts w:ascii="Arial" w:hAnsi="Arial" w:cs="Arial"/>
          <w:sz w:val="22"/>
          <w:szCs w:val="22"/>
        </w:rPr>
        <w:t>Consultor Independiente, Lima, Perú (</w:t>
      </w:r>
      <w:hyperlink r:id="rId8" w:history="1">
        <w:r w:rsidR="00A77843" w:rsidRPr="005B2883">
          <w:rPr>
            <w:rStyle w:val="Hipervnculo"/>
            <w:rFonts w:ascii="Arial" w:hAnsi="Arial" w:cs="Arial"/>
            <w:sz w:val="22"/>
            <w:szCs w:val="22"/>
          </w:rPr>
          <w:t>paucar.pedro@gmail.com</w:t>
        </w:r>
      </w:hyperlink>
      <w:r w:rsidR="00A77843">
        <w:rPr>
          <w:rFonts w:ascii="Arial" w:hAnsi="Arial" w:cs="Arial"/>
          <w:sz w:val="22"/>
          <w:szCs w:val="22"/>
        </w:rPr>
        <w:t>; 998812487</w:t>
      </w:r>
      <w:r w:rsidR="004E233B" w:rsidRPr="000270E6">
        <w:rPr>
          <w:rFonts w:ascii="Arial" w:hAnsi="Arial" w:cs="Arial"/>
          <w:sz w:val="22"/>
          <w:szCs w:val="22"/>
        </w:rPr>
        <w:t>)</w:t>
      </w:r>
      <w:r w:rsidR="00A77843">
        <w:rPr>
          <w:rFonts w:ascii="Arial" w:hAnsi="Arial" w:cs="Arial"/>
          <w:sz w:val="22"/>
          <w:szCs w:val="22"/>
        </w:rPr>
        <w:t>.</w:t>
      </w:r>
    </w:p>
    <w:p w14:paraId="42271F3F" w14:textId="1BDA6C8E"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r w:rsidR="000C3B81">
        <w:rPr>
          <w:rFonts w:ascii="Arial" w:hAnsi="Arial" w:cs="Arial"/>
          <w:sz w:val="22"/>
          <w:szCs w:val="22"/>
        </w:rPr>
        <w:t>__________________________________________________________________________</w:t>
      </w:r>
      <w:r w:rsidRPr="000270E6">
        <w:rPr>
          <w:rFonts w:ascii="Arial" w:hAnsi="Arial" w:cs="Arial"/>
          <w:sz w:val="22"/>
          <w:szCs w:val="22"/>
        </w:rPr>
        <w:t>__________</w:t>
      </w:r>
    </w:p>
    <w:p w14:paraId="71E68F26" w14:textId="77777777" w:rsidR="00A63A13" w:rsidRPr="003A0D7D" w:rsidRDefault="00A63A13" w:rsidP="003A0D7D">
      <w:pPr>
        <w:jc w:val="both"/>
        <w:rPr>
          <w:rFonts w:ascii="Arial" w:hAnsi="Arial" w:cs="Arial"/>
          <w:b/>
          <w:sz w:val="22"/>
          <w:szCs w:val="22"/>
        </w:rPr>
      </w:pPr>
    </w:p>
    <w:p w14:paraId="350E87C9" w14:textId="77777777" w:rsidR="000A599E" w:rsidRPr="003A0D7D" w:rsidRDefault="000A599E" w:rsidP="003A0D7D">
      <w:pPr>
        <w:jc w:val="both"/>
        <w:rPr>
          <w:rFonts w:ascii="Arial" w:hAnsi="Arial" w:cs="Arial"/>
          <w:b/>
          <w:sz w:val="22"/>
          <w:szCs w:val="22"/>
        </w:rPr>
        <w:sectPr w:rsidR="000A599E" w:rsidRPr="003A0D7D">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2306BB21" w:rsidR="00460D0B" w:rsidRPr="00974F16" w:rsidRDefault="00D574EF" w:rsidP="003A0D7D">
      <w:pPr>
        <w:jc w:val="both"/>
        <w:rPr>
          <w:rFonts w:ascii="Arial" w:hAnsi="Arial" w:cs="Arial"/>
          <w:b/>
          <w:sz w:val="22"/>
          <w:szCs w:val="22"/>
        </w:rPr>
      </w:pPr>
      <w:r w:rsidRPr="00974F16">
        <w:rPr>
          <w:rFonts w:ascii="Arial" w:hAnsi="Arial" w:cs="Arial"/>
          <w:b/>
          <w:sz w:val="22"/>
          <w:szCs w:val="22"/>
        </w:rPr>
        <w:t>RESUMEN</w:t>
      </w:r>
    </w:p>
    <w:p w14:paraId="5445B1D6" w14:textId="77777777" w:rsidR="00001058" w:rsidRPr="00974F16" w:rsidRDefault="00001058" w:rsidP="003A0D7D">
      <w:pPr>
        <w:jc w:val="both"/>
        <w:rPr>
          <w:rFonts w:ascii="Arial" w:hAnsi="Arial" w:cs="Arial"/>
          <w:b/>
          <w:sz w:val="22"/>
          <w:szCs w:val="22"/>
        </w:rPr>
      </w:pPr>
    </w:p>
    <w:p w14:paraId="3C470657" w14:textId="0A29C674" w:rsidR="00F13466" w:rsidRPr="00974F16" w:rsidRDefault="001F5EC5" w:rsidP="0010750C">
      <w:pPr>
        <w:spacing w:after="120"/>
        <w:jc w:val="both"/>
        <w:rPr>
          <w:rFonts w:ascii="Arial" w:hAnsi="Arial" w:cs="Arial"/>
          <w:bCs/>
          <w:sz w:val="22"/>
          <w:szCs w:val="22"/>
        </w:rPr>
      </w:pPr>
      <w:r w:rsidRPr="00974F16">
        <w:rPr>
          <w:rFonts w:ascii="Arial" w:hAnsi="Arial" w:cs="Arial"/>
          <w:bCs/>
          <w:sz w:val="22"/>
          <w:szCs w:val="22"/>
        </w:rPr>
        <w:t xml:space="preserve">El trabajo presentado, tiene como finalidad mostrar una herramienta de trazabilidad </w:t>
      </w:r>
      <w:r w:rsidR="00DE6FCF" w:rsidRPr="00974F16">
        <w:rPr>
          <w:rFonts w:ascii="Arial" w:hAnsi="Arial" w:cs="Arial"/>
          <w:bCs/>
          <w:sz w:val="22"/>
          <w:szCs w:val="22"/>
        </w:rPr>
        <w:t xml:space="preserve">para </w:t>
      </w:r>
      <w:r w:rsidRPr="00974F16">
        <w:rPr>
          <w:rFonts w:ascii="Arial" w:hAnsi="Arial" w:cs="Arial"/>
          <w:bCs/>
          <w:sz w:val="22"/>
          <w:szCs w:val="22"/>
        </w:rPr>
        <w:t>mineral</w:t>
      </w:r>
      <w:r w:rsidR="00F13466" w:rsidRPr="00974F16">
        <w:rPr>
          <w:rFonts w:ascii="Arial" w:hAnsi="Arial" w:cs="Arial"/>
          <w:bCs/>
          <w:sz w:val="22"/>
          <w:szCs w:val="22"/>
        </w:rPr>
        <w:t>es</w:t>
      </w:r>
      <w:r w:rsidRPr="00974F16">
        <w:rPr>
          <w:rFonts w:ascii="Arial" w:hAnsi="Arial" w:cs="Arial"/>
          <w:bCs/>
          <w:sz w:val="22"/>
          <w:szCs w:val="22"/>
        </w:rPr>
        <w:t xml:space="preserve"> aurífero</w:t>
      </w:r>
      <w:r w:rsidR="00F13466" w:rsidRPr="00974F16">
        <w:rPr>
          <w:rFonts w:ascii="Arial" w:hAnsi="Arial" w:cs="Arial"/>
          <w:bCs/>
          <w:sz w:val="22"/>
          <w:szCs w:val="22"/>
        </w:rPr>
        <w:t>s</w:t>
      </w:r>
      <w:r w:rsidRPr="00974F16">
        <w:rPr>
          <w:rFonts w:ascii="Arial" w:hAnsi="Arial" w:cs="Arial"/>
          <w:bCs/>
          <w:sz w:val="22"/>
          <w:szCs w:val="22"/>
        </w:rPr>
        <w:t xml:space="preserve">, </w:t>
      </w:r>
      <w:r w:rsidR="00DE6FCF" w:rsidRPr="00974F16">
        <w:rPr>
          <w:rFonts w:ascii="Arial" w:hAnsi="Arial" w:cs="Arial"/>
          <w:bCs/>
          <w:sz w:val="22"/>
          <w:szCs w:val="22"/>
        </w:rPr>
        <w:t xml:space="preserve">donde se </w:t>
      </w:r>
      <w:r w:rsidRPr="00974F16">
        <w:rPr>
          <w:rFonts w:ascii="Arial" w:hAnsi="Arial" w:cs="Arial"/>
          <w:bCs/>
          <w:sz w:val="22"/>
          <w:szCs w:val="22"/>
        </w:rPr>
        <w:t xml:space="preserve">controla el origen y el recorrido del material a lo largo de la cadena de producción hasta su producto final, </w:t>
      </w:r>
      <w:r w:rsidR="009B6D18" w:rsidRPr="00974F16">
        <w:rPr>
          <w:rFonts w:ascii="Arial" w:hAnsi="Arial" w:cs="Arial"/>
          <w:bCs/>
          <w:sz w:val="22"/>
          <w:szCs w:val="22"/>
        </w:rPr>
        <w:t xml:space="preserve">en el ámbito de la Minería Artesanal y Pequeña Minería, </w:t>
      </w:r>
      <w:r w:rsidRPr="00974F16">
        <w:rPr>
          <w:rFonts w:ascii="Arial" w:hAnsi="Arial" w:cs="Arial"/>
          <w:bCs/>
          <w:sz w:val="22"/>
          <w:szCs w:val="22"/>
        </w:rPr>
        <w:t xml:space="preserve">esta idea nace como necesidad </w:t>
      </w:r>
      <w:r w:rsidR="00F13466" w:rsidRPr="00974F16">
        <w:rPr>
          <w:rFonts w:ascii="Arial" w:hAnsi="Arial" w:cs="Arial"/>
          <w:bCs/>
          <w:sz w:val="22"/>
          <w:szCs w:val="22"/>
        </w:rPr>
        <w:t>dar fe que el mineral es de procedencia confiable “legal”</w:t>
      </w:r>
      <w:r w:rsidR="0010750C" w:rsidRPr="00974F16">
        <w:rPr>
          <w:rFonts w:ascii="Arial" w:hAnsi="Arial" w:cs="Arial"/>
          <w:bCs/>
          <w:strike/>
          <w:sz w:val="22"/>
          <w:szCs w:val="22"/>
        </w:rPr>
        <w:t>,</w:t>
      </w:r>
      <w:r w:rsidRPr="00974F16">
        <w:rPr>
          <w:rFonts w:ascii="Arial" w:hAnsi="Arial" w:cs="Arial"/>
          <w:bCs/>
          <w:sz w:val="22"/>
          <w:szCs w:val="22"/>
        </w:rPr>
        <w:t xml:space="preserve"> </w:t>
      </w:r>
      <w:r w:rsidR="00F13466" w:rsidRPr="00974F16">
        <w:rPr>
          <w:rFonts w:ascii="Arial" w:hAnsi="Arial" w:cs="Arial"/>
          <w:bCs/>
          <w:sz w:val="22"/>
          <w:szCs w:val="22"/>
        </w:rPr>
        <w:t xml:space="preserve">de manera que agregue valor </w:t>
      </w:r>
      <w:r w:rsidR="009B6D18" w:rsidRPr="00974F16">
        <w:rPr>
          <w:rFonts w:ascii="Arial" w:hAnsi="Arial" w:cs="Arial"/>
          <w:bCs/>
          <w:sz w:val="22"/>
          <w:szCs w:val="22"/>
        </w:rPr>
        <w:t>en la comercialización en él Perú</w:t>
      </w:r>
      <w:r w:rsidR="00F13466" w:rsidRPr="00974F16">
        <w:rPr>
          <w:rFonts w:ascii="Arial" w:hAnsi="Arial" w:cs="Arial"/>
          <w:bCs/>
          <w:sz w:val="22"/>
          <w:szCs w:val="22"/>
        </w:rPr>
        <w:t>.</w:t>
      </w:r>
    </w:p>
    <w:p w14:paraId="4804A283" w14:textId="6DE1ED62" w:rsidR="00A438F8" w:rsidRPr="00974F16" w:rsidRDefault="00F13466" w:rsidP="0010750C">
      <w:pPr>
        <w:spacing w:after="120"/>
        <w:jc w:val="both"/>
        <w:rPr>
          <w:rFonts w:ascii="Arial" w:hAnsi="Arial" w:cs="Arial"/>
          <w:bCs/>
          <w:sz w:val="22"/>
          <w:szCs w:val="22"/>
        </w:rPr>
      </w:pPr>
      <w:r w:rsidRPr="00974F16">
        <w:rPr>
          <w:rFonts w:ascii="Arial" w:hAnsi="Arial" w:cs="Arial"/>
          <w:bCs/>
          <w:sz w:val="22"/>
          <w:szCs w:val="22"/>
        </w:rPr>
        <w:t>Mientras que la minería ilegal</w:t>
      </w:r>
      <w:r w:rsidR="001F5EC5" w:rsidRPr="00974F16">
        <w:rPr>
          <w:rFonts w:ascii="Arial" w:hAnsi="Arial" w:cs="Arial"/>
          <w:bCs/>
          <w:color w:val="FF0000"/>
          <w:sz w:val="22"/>
          <w:szCs w:val="22"/>
        </w:rPr>
        <w:t xml:space="preserve"> </w:t>
      </w:r>
      <w:r w:rsidR="001F5EC5" w:rsidRPr="00974F16">
        <w:rPr>
          <w:rFonts w:ascii="Arial" w:hAnsi="Arial" w:cs="Arial"/>
          <w:bCs/>
          <w:sz w:val="22"/>
          <w:szCs w:val="22"/>
        </w:rPr>
        <w:t>es un flagelo para la sociedad, dado que esta actividad ilícita representa el motor económico de otras actividades criminales, que afectan directa o indirectamente a toda la población</w:t>
      </w:r>
      <w:r w:rsidR="001A0616" w:rsidRPr="00974F16">
        <w:rPr>
          <w:rFonts w:ascii="Arial" w:hAnsi="Arial" w:cs="Arial"/>
          <w:bCs/>
          <w:sz w:val="22"/>
          <w:szCs w:val="22"/>
        </w:rPr>
        <w:t xml:space="preserve"> del Perú y del mundo</w:t>
      </w:r>
      <w:r w:rsidR="001F5EC5" w:rsidRPr="00974F16">
        <w:rPr>
          <w:rFonts w:ascii="Arial" w:hAnsi="Arial" w:cs="Arial"/>
          <w:bCs/>
          <w:sz w:val="22"/>
          <w:szCs w:val="22"/>
        </w:rPr>
        <w:t xml:space="preserve">. </w:t>
      </w:r>
    </w:p>
    <w:p w14:paraId="040231EA" w14:textId="3A6B78C3" w:rsidR="00E47651" w:rsidRPr="00974F16" w:rsidRDefault="001F5EC5" w:rsidP="003A0D7D">
      <w:pPr>
        <w:jc w:val="both"/>
        <w:rPr>
          <w:rFonts w:ascii="Arial" w:hAnsi="Arial" w:cs="Arial"/>
          <w:bCs/>
          <w:sz w:val="22"/>
          <w:szCs w:val="22"/>
        </w:rPr>
      </w:pPr>
      <w:r w:rsidRPr="00974F16">
        <w:rPr>
          <w:rFonts w:ascii="Arial" w:hAnsi="Arial" w:cs="Arial"/>
          <w:bCs/>
          <w:sz w:val="22"/>
          <w:szCs w:val="22"/>
        </w:rPr>
        <w:t>La Real Academia de la Lengua (RAE) define la</w:t>
      </w:r>
    </w:p>
    <w:p w14:paraId="25B4B894" w14:textId="0A70C9D6" w:rsidR="00F44BDC" w:rsidRPr="00974F16" w:rsidRDefault="001F5EC5" w:rsidP="0010750C">
      <w:pPr>
        <w:spacing w:after="120"/>
        <w:jc w:val="both"/>
        <w:rPr>
          <w:rFonts w:ascii="Arial" w:hAnsi="Arial" w:cs="Arial"/>
          <w:sz w:val="22"/>
          <w:szCs w:val="22"/>
        </w:rPr>
      </w:pPr>
      <w:r w:rsidRPr="00974F16">
        <w:rPr>
          <w:rFonts w:ascii="Arial" w:hAnsi="Arial" w:cs="Arial"/>
          <w:bCs/>
          <w:sz w:val="22"/>
          <w:szCs w:val="22"/>
        </w:rPr>
        <w:t>trazabilidad</w:t>
      </w:r>
      <w:r w:rsidR="00E47651" w:rsidRPr="00974F16">
        <w:rPr>
          <w:rFonts w:ascii="Arial" w:hAnsi="Arial" w:cs="Arial"/>
          <w:bCs/>
          <w:sz w:val="22"/>
          <w:szCs w:val="22"/>
        </w:rPr>
        <w:t xml:space="preserve"> como “Posibilidad de identificar el origen y las diferentes etapas de un proceso de producción y distribución de bienes de consumo“</w:t>
      </w:r>
      <w:r w:rsidRPr="00974F16">
        <w:rPr>
          <w:rFonts w:ascii="Arial" w:hAnsi="Arial" w:cs="Arial"/>
          <w:bCs/>
          <w:sz w:val="22"/>
          <w:szCs w:val="22"/>
        </w:rPr>
        <w:t>,</w:t>
      </w:r>
      <w:r w:rsidRPr="00974F16">
        <w:rPr>
          <w:rFonts w:ascii="Arial" w:hAnsi="Arial" w:cs="Arial"/>
          <w:color w:val="000000"/>
          <w:sz w:val="22"/>
          <w:szCs w:val="22"/>
          <w:shd w:val="clear" w:color="auto" w:fill="FFFFFF"/>
        </w:rPr>
        <w:t xml:space="preserve"> este</w:t>
      </w:r>
      <w:r w:rsidRPr="00974F16">
        <w:rPr>
          <w:rFonts w:ascii="Arial" w:hAnsi="Arial" w:cs="Arial"/>
          <w:sz w:val="22"/>
          <w:szCs w:val="22"/>
        </w:rPr>
        <w:t xml:space="preserve"> modelo ha sido desarrollado y aplicado en la trazabilidad de mineral aurífero procesado en </w:t>
      </w:r>
      <w:r w:rsidR="00F13466" w:rsidRPr="00974F16">
        <w:rPr>
          <w:rFonts w:ascii="Arial" w:hAnsi="Arial" w:cs="Arial"/>
          <w:sz w:val="22"/>
          <w:szCs w:val="22"/>
        </w:rPr>
        <w:t xml:space="preserve">una </w:t>
      </w:r>
      <w:r w:rsidRPr="00974F16">
        <w:rPr>
          <w:rFonts w:ascii="Arial" w:hAnsi="Arial" w:cs="Arial"/>
          <w:sz w:val="22"/>
          <w:szCs w:val="22"/>
        </w:rPr>
        <w:t>planta</w:t>
      </w:r>
      <w:r w:rsidR="00E47651" w:rsidRPr="00974F16">
        <w:rPr>
          <w:rFonts w:ascii="Arial" w:hAnsi="Arial" w:cs="Arial"/>
          <w:sz w:val="22"/>
          <w:szCs w:val="22"/>
        </w:rPr>
        <w:t xml:space="preserve"> de beneficio</w:t>
      </w:r>
      <w:r w:rsidRPr="00974F16">
        <w:rPr>
          <w:rFonts w:ascii="Arial" w:hAnsi="Arial" w:cs="Arial"/>
          <w:sz w:val="22"/>
          <w:szCs w:val="22"/>
        </w:rPr>
        <w:t xml:space="preserve">, </w:t>
      </w:r>
      <w:r w:rsidR="00DE6FCF" w:rsidRPr="00974F16">
        <w:rPr>
          <w:rFonts w:ascii="Arial" w:hAnsi="Arial" w:cs="Arial"/>
          <w:sz w:val="22"/>
          <w:szCs w:val="22"/>
        </w:rPr>
        <w:t xml:space="preserve">la cual pertenece a </w:t>
      </w:r>
      <w:r w:rsidRPr="00974F16">
        <w:rPr>
          <w:rFonts w:ascii="Arial" w:hAnsi="Arial" w:cs="Arial"/>
          <w:sz w:val="22"/>
          <w:szCs w:val="22"/>
        </w:rPr>
        <w:t xml:space="preserve">una empresa </w:t>
      </w:r>
      <w:r w:rsidR="00F13466" w:rsidRPr="00974F16">
        <w:rPr>
          <w:rFonts w:ascii="Arial" w:hAnsi="Arial" w:cs="Arial"/>
          <w:sz w:val="22"/>
          <w:szCs w:val="22"/>
        </w:rPr>
        <w:t>que</w:t>
      </w:r>
      <w:r w:rsidRPr="00974F16">
        <w:rPr>
          <w:rFonts w:ascii="Arial" w:hAnsi="Arial" w:cs="Arial"/>
          <w:sz w:val="22"/>
          <w:szCs w:val="22"/>
        </w:rPr>
        <w:t xml:space="preserve"> acopi</w:t>
      </w:r>
      <w:r w:rsidR="00F13466" w:rsidRPr="00974F16">
        <w:rPr>
          <w:rFonts w:ascii="Arial" w:hAnsi="Arial" w:cs="Arial"/>
          <w:sz w:val="22"/>
          <w:szCs w:val="22"/>
        </w:rPr>
        <w:t>a</w:t>
      </w:r>
      <w:r w:rsidRPr="00974F16">
        <w:rPr>
          <w:rFonts w:ascii="Arial" w:hAnsi="Arial" w:cs="Arial"/>
          <w:sz w:val="22"/>
          <w:szCs w:val="22"/>
        </w:rPr>
        <w:t xml:space="preserve"> mineral</w:t>
      </w:r>
      <w:r w:rsidR="00E47651" w:rsidRPr="00974F16">
        <w:rPr>
          <w:rFonts w:ascii="Arial" w:hAnsi="Arial" w:cs="Arial"/>
          <w:sz w:val="22"/>
          <w:szCs w:val="22"/>
        </w:rPr>
        <w:t>,</w:t>
      </w:r>
      <w:r w:rsidRPr="00974F16">
        <w:rPr>
          <w:rFonts w:ascii="Arial" w:hAnsi="Arial" w:cs="Arial"/>
          <w:sz w:val="22"/>
          <w:szCs w:val="22"/>
        </w:rPr>
        <w:t xml:space="preserve"> donde </w:t>
      </w:r>
      <w:r w:rsidR="00DE6FCF" w:rsidRPr="00974F16">
        <w:rPr>
          <w:rFonts w:ascii="Arial" w:hAnsi="Arial" w:cs="Arial"/>
          <w:sz w:val="22"/>
          <w:szCs w:val="22"/>
        </w:rPr>
        <w:t xml:space="preserve">se </w:t>
      </w:r>
      <w:r w:rsidRPr="00974F16">
        <w:rPr>
          <w:rFonts w:ascii="Arial" w:hAnsi="Arial" w:cs="Arial"/>
          <w:sz w:val="22"/>
          <w:szCs w:val="22"/>
        </w:rPr>
        <w:t>redefine la trazabilidad como “el conjunto de procedimientos que permiten registrar e identificar el contenido de oro a lo largo de toda la cadena de producción</w:t>
      </w:r>
      <w:r w:rsidR="00DE6FCF" w:rsidRPr="00974F16">
        <w:rPr>
          <w:rFonts w:ascii="Arial" w:hAnsi="Arial" w:cs="Arial"/>
          <w:sz w:val="22"/>
          <w:szCs w:val="22"/>
        </w:rPr>
        <w:t xml:space="preserve"> y se busca </w:t>
      </w:r>
      <w:r w:rsidRPr="00974F16">
        <w:rPr>
          <w:rFonts w:ascii="Arial" w:hAnsi="Arial" w:cs="Arial"/>
          <w:sz w:val="22"/>
          <w:szCs w:val="22"/>
        </w:rPr>
        <w:t>construir la trayectoria de</w:t>
      </w:r>
      <w:r w:rsidR="00E47651" w:rsidRPr="00974F16">
        <w:rPr>
          <w:rFonts w:ascii="Arial" w:hAnsi="Arial" w:cs="Arial"/>
          <w:sz w:val="22"/>
          <w:szCs w:val="22"/>
        </w:rPr>
        <w:t xml:space="preserve">l </w:t>
      </w:r>
      <w:r w:rsidRPr="00974F16">
        <w:rPr>
          <w:rFonts w:ascii="Arial" w:hAnsi="Arial" w:cs="Arial"/>
          <w:sz w:val="22"/>
          <w:szCs w:val="22"/>
        </w:rPr>
        <w:t>producto</w:t>
      </w:r>
      <w:r w:rsidR="00E47651" w:rsidRPr="00974F16">
        <w:rPr>
          <w:rFonts w:ascii="Arial" w:hAnsi="Arial" w:cs="Arial"/>
          <w:sz w:val="22"/>
          <w:szCs w:val="22"/>
        </w:rPr>
        <w:t>,</w:t>
      </w:r>
      <w:r w:rsidRPr="00974F16">
        <w:rPr>
          <w:rFonts w:ascii="Arial" w:hAnsi="Arial" w:cs="Arial"/>
          <w:sz w:val="22"/>
          <w:szCs w:val="22"/>
        </w:rPr>
        <w:t xml:space="preserve"> desde su origen</w:t>
      </w:r>
      <w:r w:rsidR="00E47651" w:rsidRPr="00974F16">
        <w:rPr>
          <w:rFonts w:ascii="Arial" w:hAnsi="Arial" w:cs="Arial"/>
          <w:sz w:val="22"/>
          <w:szCs w:val="22"/>
        </w:rPr>
        <w:t>,</w:t>
      </w:r>
      <w:r w:rsidRPr="00974F16">
        <w:rPr>
          <w:rFonts w:ascii="Arial" w:hAnsi="Arial" w:cs="Arial"/>
          <w:sz w:val="22"/>
          <w:szCs w:val="22"/>
        </w:rPr>
        <w:t xml:space="preserve"> hasta su comercialización</w:t>
      </w:r>
      <w:r w:rsidR="00E47651" w:rsidRPr="00974F16">
        <w:rPr>
          <w:rFonts w:ascii="Arial" w:hAnsi="Arial" w:cs="Arial"/>
          <w:sz w:val="22"/>
          <w:szCs w:val="22"/>
        </w:rPr>
        <w:t>;</w:t>
      </w:r>
      <w:r w:rsidRPr="00974F16">
        <w:rPr>
          <w:rFonts w:ascii="Arial" w:hAnsi="Arial" w:cs="Arial"/>
          <w:sz w:val="22"/>
          <w:szCs w:val="22"/>
        </w:rPr>
        <w:t xml:space="preserve"> </w:t>
      </w:r>
      <w:r w:rsidR="00E47651" w:rsidRPr="00974F16">
        <w:rPr>
          <w:rFonts w:ascii="Arial" w:hAnsi="Arial" w:cs="Arial"/>
          <w:sz w:val="22"/>
          <w:szCs w:val="22"/>
        </w:rPr>
        <w:t xml:space="preserve">esto se logra </w:t>
      </w:r>
      <w:r w:rsidRPr="00974F16">
        <w:rPr>
          <w:rFonts w:ascii="Arial" w:hAnsi="Arial" w:cs="Arial"/>
          <w:sz w:val="22"/>
          <w:szCs w:val="22"/>
        </w:rPr>
        <w:t xml:space="preserve">a través de herramientas y registros, </w:t>
      </w:r>
      <w:r w:rsidR="00A438F8" w:rsidRPr="00974F16">
        <w:rPr>
          <w:rFonts w:ascii="Arial" w:hAnsi="Arial" w:cs="Arial"/>
          <w:sz w:val="22"/>
          <w:szCs w:val="22"/>
        </w:rPr>
        <w:t>rastreándose</w:t>
      </w:r>
      <w:r w:rsidRPr="00974F16">
        <w:rPr>
          <w:rFonts w:ascii="Arial" w:hAnsi="Arial" w:cs="Arial"/>
          <w:sz w:val="22"/>
          <w:szCs w:val="22"/>
        </w:rPr>
        <w:t xml:space="preserve"> y comprob</w:t>
      </w:r>
      <w:r w:rsidR="00A438F8" w:rsidRPr="00974F16">
        <w:rPr>
          <w:rFonts w:ascii="Arial" w:hAnsi="Arial" w:cs="Arial"/>
          <w:sz w:val="22"/>
          <w:szCs w:val="22"/>
        </w:rPr>
        <w:t>ándose</w:t>
      </w:r>
      <w:r w:rsidRPr="00974F16">
        <w:rPr>
          <w:rFonts w:ascii="Arial" w:hAnsi="Arial" w:cs="Arial"/>
          <w:sz w:val="22"/>
          <w:szCs w:val="22"/>
        </w:rPr>
        <w:t xml:space="preserve"> a través de los controles aplicados a cada etapa”</w:t>
      </w:r>
      <w:r w:rsidR="00E47651" w:rsidRPr="00974F16">
        <w:rPr>
          <w:rFonts w:ascii="Arial" w:hAnsi="Arial" w:cs="Arial"/>
          <w:sz w:val="22"/>
          <w:szCs w:val="22"/>
        </w:rPr>
        <w:t xml:space="preserve">, esta herramienta nos permite identificar el origen del mineral y su productor, mediante </w:t>
      </w:r>
      <w:r w:rsidR="00654F8F" w:rsidRPr="00974F16">
        <w:rPr>
          <w:rFonts w:ascii="Arial" w:hAnsi="Arial" w:cs="Arial"/>
          <w:sz w:val="22"/>
          <w:szCs w:val="22"/>
        </w:rPr>
        <w:t xml:space="preserve">el cruce de </w:t>
      </w:r>
      <w:r w:rsidR="00E47651" w:rsidRPr="00974F16">
        <w:rPr>
          <w:rFonts w:ascii="Arial" w:hAnsi="Arial" w:cs="Arial"/>
          <w:sz w:val="22"/>
          <w:szCs w:val="22"/>
        </w:rPr>
        <w:t>datos como RUC</w:t>
      </w:r>
      <w:r w:rsidR="00BC552B" w:rsidRPr="00974F16">
        <w:rPr>
          <w:rFonts w:ascii="Arial" w:hAnsi="Arial" w:cs="Arial"/>
          <w:sz w:val="22"/>
          <w:szCs w:val="22"/>
        </w:rPr>
        <w:t xml:space="preserve"> (Registro Único de Contribuyentes)</w:t>
      </w:r>
      <w:r w:rsidR="00E47651" w:rsidRPr="00974F16">
        <w:rPr>
          <w:rFonts w:ascii="Arial" w:hAnsi="Arial" w:cs="Arial"/>
          <w:sz w:val="22"/>
          <w:szCs w:val="22"/>
        </w:rPr>
        <w:t>, código de REINFO</w:t>
      </w:r>
      <w:r w:rsidR="00BC552B" w:rsidRPr="00974F16">
        <w:rPr>
          <w:rFonts w:ascii="Arial" w:hAnsi="Arial" w:cs="Arial"/>
          <w:sz w:val="22"/>
          <w:szCs w:val="22"/>
        </w:rPr>
        <w:t xml:space="preserve"> (Registro Integral de Formalización Minera)</w:t>
      </w:r>
      <w:r w:rsidR="00E47651" w:rsidRPr="00974F16">
        <w:rPr>
          <w:rFonts w:ascii="Arial" w:hAnsi="Arial" w:cs="Arial"/>
          <w:sz w:val="22"/>
          <w:szCs w:val="22"/>
        </w:rPr>
        <w:t>,</w:t>
      </w:r>
      <w:r w:rsidR="00306BC9" w:rsidRPr="00974F16">
        <w:rPr>
          <w:rFonts w:ascii="Arial" w:hAnsi="Arial" w:cs="Arial"/>
          <w:sz w:val="22"/>
          <w:szCs w:val="22"/>
        </w:rPr>
        <w:t xml:space="preserve"> RECPO (Registro Especial de Comercializadores y Procesadores de Oro al 12/07/2025), </w:t>
      </w:r>
      <w:r w:rsidR="00E47651" w:rsidRPr="00974F16">
        <w:rPr>
          <w:rFonts w:ascii="Arial" w:hAnsi="Arial" w:cs="Arial"/>
          <w:sz w:val="22"/>
          <w:szCs w:val="22"/>
        </w:rPr>
        <w:t>entre otros criterios</w:t>
      </w:r>
      <w:r w:rsidR="00654F8F" w:rsidRPr="00974F16">
        <w:rPr>
          <w:rFonts w:ascii="Arial" w:hAnsi="Arial" w:cs="Arial"/>
          <w:sz w:val="22"/>
          <w:szCs w:val="22"/>
        </w:rPr>
        <w:t xml:space="preserve"> </w:t>
      </w:r>
      <w:r w:rsidR="00A438F8" w:rsidRPr="00974F16">
        <w:rPr>
          <w:rFonts w:ascii="Arial" w:hAnsi="Arial" w:cs="Arial"/>
          <w:sz w:val="22"/>
          <w:szCs w:val="22"/>
        </w:rPr>
        <w:t xml:space="preserve">de </w:t>
      </w:r>
      <w:r w:rsidR="001A0616" w:rsidRPr="00974F16">
        <w:rPr>
          <w:rFonts w:ascii="Arial" w:hAnsi="Arial" w:cs="Arial"/>
          <w:sz w:val="22"/>
          <w:szCs w:val="22"/>
        </w:rPr>
        <w:t>discernimiento</w:t>
      </w:r>
      <w:r w:rsidR="00E47651" w:rsidRPr="00974F16">
        <w:rPr>
          <w:rFonts w:ascii="Arial" w:hAnsi="Arial" w:cs="Arial"/>
          <w:sz w:val="22"/>
          <w:szCs w:val="22"/>
        </w:rPr>
        <w:t xml:space="preserve">, también permite localizar el material valioso, </w:t>
      </w:r>
      <w:r w:rsidR="009B6D18" w:rsidRPr="00974F16">
        <w:rPr>
          <w:rFonts w:ascii="Arial" w:hAnsi="Arial" w:cs="Arial"/>
          <w:sz w:val="22"/>
          <w:szCs w:val="22"/>
        </w:rPr>
        <w:t xml:space="preserve">y la interoperabilidad </w:t>
      </w:r>
      <w:r w:rsidR="00E47651" w:rsidRPr="00974F16">
        <w:rPr>
          <w:rFonts w:ascii="Arial" w:hAnsi="Arial" w:cs="Arial"/>
          <w:sz w:val="22"/>
          <w:szCs w:val="22"/>
        </w:rPr>
        <w:t xml:space="preserve">a lo largo de la cadena del proceso, mediante la discretización de los tiempos de procesamiento </w:t>
      </w:r>
      <w:r w:rsidR="00F13466" w:rsidRPr="00974F16">
        <w:rPr>
          <w:rFonts w:ascii="Arial" w:hAnsi="Arial" w:cs="Arial"/>
          <w:sz w:val="22"/>
          <w:szCs w:val="22"/>
        </w:rPr>
        <w:t xml:space="preserve">del </w:t>
      </w:r>
      <w:r w:rsidR="00E47651" w:rsidRPr="00974F16">
        <w:rPr>
          <w:rFonts w:ascii="Arial" w:hAnsi="Arial" w:cs="Arial"/>
          <w:sz w:val="22"/>
          <w:szCs w:val="22"/>
        </w:rPr>
        <w:t>mineral en planta, es decir</w:t>
      </w:r>
      <w:r w:rsidR="00431814" w:rsidRPr="00974F16">
        <w:rPr>
          <w:rFonts w:ascii="Arial" w:hAnsi="Arial" w:cs="Arial"/>
          <w:sz w:val="22"/>
          <w:szCs w:val="22"/>
        </w:rPr>
        <w:t>,</w:t>
      </w:r>
      <w:r w:rsidR="00E47651" w:rsidRPr="00974F16">
        <w:rPr>
          <w:rFonts w:ascii="Arial" w:hAnsi="Arial" w:cs="Arial"/>
          <w:sz w:val="22"/>
          <w:szCs w:val="22"/>
        </w:rPr>
        <w:t xml:space="preserve"> permite </w:t>
      </w:r>
      <w:r w:rsidR="00431814" w:rsidRPr="00974F16">
        <w:rPr>
          <w:rFonts w:ascii="Arial" w:hAnsi="Arial" w:cs="Arial"/>
          <w:sz w:val="22"/>
          <w:szCs w:val="22"/>
        </w:rPr>
        <w:t xml:space="preserve">establecer la ubicación del oro en la cadena </w:t>
      </w:r>
      <w:r w:rsidR="00431814" w:rsidRPr="00974F16">
        <w:rPr>
          <w:rFonts w:ascii="Arial" w:hAnsi="Arial" w:cs="Arial"/>
          <w:sz w:val="22"/>
          <w:szCs w:val="22"/>
        </w:rPr>
        <w:t>de procesamiento</w:t>
      </w:r>
      <w:r w:rsidR="00654F8F" w:rsidRPr="00974F16">
        <w:rPr>
          <w:rFonts w:ascii="Arial" w:hAnsi="Arial" w:cs="Arial"/>
          <w:sz w:val="22"/>
          <w:szCs w:val="22"/>
        </w:rPr>
        <w:t xml:space="preserve"> midien</w:t>
      </w:r>
      <w:r w:rsidR="000236F2" w:rsidRPr="00974F16">
        <w:rPr>
          <w:rFonts w:ascii="Arial" w:hAnsi="Arial" w:cs="Arial"/>
          <w:sz w:val="22"/>
          <w:szCs w:val="22"/>
        </w:rPr>
        <w:t>d</w:t>
      </w:r>
      <w:r w:rsidR="00654F8F" w:rsidRPr="00974F16">
        <w:rPr>
          <w:rFonts w:ascii="Arial" w:hAnsi="Arial" w:cs="Arial"/>
          <w:sz w:val="22"/>
          <w:szCs w:val="22"/>
        </w:rPr>
        <w:t>o el tiempo</w:t>
      </w:r>
      <w:r w:rsidR="00F13466" w:rsidRPr="00974F16">
        <w:rPr>
          <w:rFonts w:ascii="Arial" w:hAnsi="Arial" w:cs="Arial"/>
          <w:sz w:val="22"/>
          <w:szCs w:val="22"/>
        </w:rPr>
        <w:t xml:space="preserve"> de residencia</w:t>
      </w:r>
      <w:r w:rsidR="00431814" w:rsidRPr="00974F16">
        <w:rPr>
          <w:rFonts w:ascii="Arial" w:hAnsi="Arial" w:cs="Arial"/>
          <w:sz w:val="22"/>
          <w:szCs w:val="22"/>
        </w:rPr>
        <w:t xml:space="preserve">, iniciando el control desde el ingreso </w:t>
      </w:r>
      <w:r w:rsidR="00A438F8" w:rsidRPr="00974F16">
        <w:rPr>
          <w:rFonts w:ascii="Arial" w:hAnsi="Arial" w:cs="Arial"/>
          <w:sz w:val="22"/>
          <w:szCs w:val="22"/>
        </w:rPr>
        <w:t xml:space="preserve">del </w:t>
      </w:r>
      <w:r w:rsidR="00F13466" w:rsidRPr="00974F16">
        <w:rPr>
          <w:rFonts w:ascii="Arial" w:hAnsi="Arial" w:cs="Arial"/>
          <w:sz w:val="22"/>
          <w:szCs w:val="22"/>
        </w:rPr>
        <w:t xml:space="preserve">mineral </w:t>
      </w:r>
      <w:r w:rsidR="00431814" w:rsidRPr="00974F16">
        <w:rPr>
          <w:rFonts w:ascii="Arial" w:hAnsi="Arial" w:cs="Arial"/>
          <w:sz w:val="22"/>
          <w:szCs w:val="22"/>
        </w:rPr>
        <w:t xml:space="preserve">al proceso de molienda, para luego ubicarlo en las etapas </w:t>
      </w:r>
      <w:r w:rsidR="00F44BDC" w:rsidRPr="00974F16">
        <w:rPr>
          <w:rFonts w:ascii="Arial" w:hAnsi="Arial" w:cs="Arial"/>
          <w:sz w:val="22"/>
          <w:szCs w:val="22"/>
        </w:rPr>
        <w:t>de adsorción en carbón activado, desorción</w:t>
      </w:r>
      <w:r w:rsidR="009B6D18" w:rsidRPr="00974F16">
        <w:rPr>
          <w:rFonts w:ascii="Arial" w:hAnsi="Arial" w:cs="Arial"/>
          <w:sz w:val="22"/>
          <w:szCs w:val="22"/>
        </w:rPr>
        <w:t xml:space="preserve">, </w:t>
      </w:r>
      <w:r w:rsidR="00F44BDC" w:rsidRPr="00974F16">
        <w:rPr>
          <w:rFonts w:ascii="Arial" w:hAnsi="Arial" w:cs="Arial"/>
          <w:sz w:val="22"/>
          <w:szCs w:val="22"/>
        </w:rPr>
        <w:t xml:space="preserve"> fundición</w:t>
      </w:r>
      <w:r w:rsidR="009B6D18" w:rsidRPr="00974F16">
        <w:rPr>
          <w:rFonts w:ascii="Arial" w:hAnsi="Arial" w:cs="Arial"/>
          <w:sz w:val="22"/>
          <w:szCs w:val="22"/>
        </w:rPr>
        <w:t xml:space="preserve"> y refinación</w:t>
      </w:r>
      <w:r w:rsidR="00F44BDC" w:rsidRPr="00974F16">
        <w:rPr>
          <w:rFonts w:ascii="Arial" w:hAnsi="Arial" w:cs="Arial"/>
          <w:sz w:val="22"/>
          <w:szCs w:val="22"/>
        </w:rPr>
        <w:t xml:space="preserve">. </w:t>
      </w:r>
    </w:p>
    <w:p w14:paraId="795BB336" w14:textId="6B585B3B" w:rsidR="00F44BDC" w:rsidRPr="00974F16" w:rsidRDefault="00F44BDC" w:rsidP="0010750C">
      <w:pPr>
        <w:spacing w:after="120"/>
        <w:jc w:val="both"/>
        <w:rPr>
          <w:rFonts w:ascii="Arial" w:hAnsi="Arial" w:cs="Arial"/>
          <w:sz w:val="22"/>
          <w:szCs w:val="22"/>
        </w:rPr>
      </w:pPr>
      <w:r w:rsidRPr="00974F16">
        <w:rPr>
          <w:rFonts w:ascii="Arial" w:hAnsi="Arial" w:cs="Arial"/>
          <w:sz w:val="22"/>
          <w:szCs w:val="22"/>
        </w:rPr>
        <w:t xml:space="preserve">La </w:t>
      </w:r>
      <w:r w:rsidR="00431814" w:rsidRPr="00974F16">
        <w:rPr>
          <w:rFonts w:ascii="Arial" w:hAnsi="Arial" w:cs="Arial"/>
          <w:sz w:val="22"/>
          <w:szCs w:val="22"/>
        </w:rPr>
        <w:t>adsorción</w:t>
      </w:r>
      <w:r w:rsidRPr="00974F16">
        <w:rPr>
          <w:rFonts w:ascii="Arial" w:hAnsi="Arial" w:cs="Arial"/>
          <w:sz w:val="22"/>
          <w:szCs w:val="22"/>
        </w:rPr>
        <w:t xml:space="preserve"> según Ballester, en 2000, lo considera como:</w:t>
      </w:r>
    </w:p>
    <w:p w14:paraId="109ACCEF" w14:textId="58515F39" w:rsidR="00F44BDC" w:rsidRPr="00974F16" w:rsidRDefault="00F44BDC" w:rsidP="0010750C">
      <w:pPr>
        <w:spacing w:after="120"/>
        <w:jc w:val="both"/>
        <w:rPr>
          <w:rFonts w:ascii="Arial" w:hAnsi="Arial" w:cs="Arial"/>
          <w:sz w:val="22"/>
          <w:szCs w:val="22"/>
        </w:rPr>
      </w:pPr>
      <w:r w:rsidRPr="00974F16">
        <w:rPr>
          <w:rFonts w:ascii="Arial" w:hAnsi="Arial" w:cs="Arial"/>
          <w:sz w:val="22"/>
          <w:szCs w:val="22"/>
        </w:rPr>
        <w:t xml:space="preserve">Puede definirse como la adsorción de determinados aniones metálicos sobre los lugares de cambio iónico de la superficie del carbón </w:t>
      </w:r>
      <w:r w:rsidR="009B6D18" w:rsidRPr="00974F16">
        <w:rPr>
          <w:rFonts w:ascii="Arial" w:hAnsi="Arial" w:cs="Arial"/>
          <w:sz w:val="22"/>
          <w:szCs w:val="22"/>
        </w:rPr>
        <w:t xml:space="preserve">activado </w:t>
      </w:r>
      <w:r w:rsidRPr="00974F16">
        <w:rPr>
          <w:rFonts w:ascii="Arial" w:hAnsi="Arial" w:cs="Arial"/>
          <w:sz w:val="22"/>
          <w:szCs w:val="22"/>
        </w:rPr>
        <w:t>cuando se pone en contacto con una disolución fértil. (p. 456).</w:t>
      </w:r>
    </w:p>
    <w:p w14:paraId="488CC40F" w14:textId="25727D9C" w:rsidR="00306BC9" w:rsidRPr="00974F16" w:rsidRDefault="00F44BDC" w:rsidP="0010750C">
      <w:pPr>
        <w:spacing w:after="120"/>
        <w:jc w:val="both"/>
        <w:rPr>
          <w:rFonts w:ascii="Arial" w:hAnsi="Arial" w:cs="Arial"/>
          <w:sz w:val="22"/>
          <w:szCs w:val="22"/>
        </w:rPr>
      </w:pPr>
      <w:r w:rsidRPr="00974F16">
        <w:rPr>
          <w:rFonts w:ascii="Arial" w:hAnsi="Arial" w:cs="Arial"/>
          <w:sz w:val="22"/>
          <w:szCs w:val="22"/>
        </w:rPr>
        <w:t xml:space="preserve">La desorción se debe de considerar como el proceso inverso a la adsorción, es decir </w:t>
      </w:r>
      <w:r w:rsidR="00306BC9" w:rsidRPr="00974F16">
        <w:rPr>
          <w:rFonts w:ascii="Arial" w:hAnsi="Arial" w:cs="Arial"/>
          <w:sz w:val="22"/>
          <w:szCs w:val="22"/>
        </w:rPr>
        <w:t xml:space="preserve">técnica mediante la cual se remueve el contenido metálico del carbón </w:t>
      </w:r>
      <w:r w:rsidR="009B6D18" w:rsidRPr="00974F16">
        <w:rPr>
          <w:rFonts w:ascii="Arial" w:hAnsi="Arial" w:cs="Arial"/>
          <w:sz w:val="22"/>
          <w:szCs w:val="22"/>
        </w:rPr>
        <w:t xml:space="preserve">activado </w:t>
      </w:r>
      <w:r w:rsidR="00306BC9" w:rsidRPr="00974F16">
        <w:rPr>
          <w:rFonts w:ascii="Arial" w:hAnsi="Arial" w:cs="Arial"/>
          <w:sz w:val="22"/>
          <w:szCs w:val="22"/>
        </w:rPr>
        <w:t>a ciertas condiciones de concentración de reactivos, presión y temperatura.</w:t>
      </w:r>
    </w:p>
    <w:p w14:paraId="79EA577B" w14:textId="74FF8111" w:rsidR="00A438F8" w:rsidRPr="00974F16" w:rsidRDefault="00F44BDC" w:rsidP="003A0D7D">
      <w:pPr>
        <w:jc w:val="both"/>
        <w:rPr>
          <w:rFonts w:ascii="Arial" w:hAnsi="Arial" w:cs="Arial"/>
          <w:sz w:val="22"/>
          <w:szCs w:val="22"/>
        </w:rPr>
      </w:pPr>
      <w:r w:rsidRPr="00974F16">
        <w:rPr>
          <w:rFonts w:ascii="Arial" w:hAnsi="Arial" w:cs="Arial"/>
          <w:sz w:val="22"/>
          <w:szCs w:val="22"/>
        </w:rPr>
        <w:t>E</w:t>
      </w:r>
      <w:r w:rsidR="00BC552B" w:rsidRPr="00974F16">
        <w:rPr>
          <w:rFonts w:ascii="Arial" w:hAnsi="Arial" w:cs="Arial"/>
          <w:sz w:val="22"/>
          <w:szCs w:val="22"/>
        </w:rPr>
        <w:t>l método</w:t>
      </w:r>
      <w:r w:rsidR="00A438F8" w:rsidRPr="00974F16">
        <w:rPr>
          <w:rFonts w:ascii="Arial" w:hAnsi="Arial" w:cs="Arial"/>
          <w:sz w:val="22"/>
          <w:szCs w:val="22"/>
        </w:rPr>
        <w:t xml:space="preserve"> </w:t>
      </w:r>
      <w:r w:rsidRPr="00974F16">
        <w:rPr>
          <w:rFonts w:ascii="Arial" w:hAnsi="Arial" w:cs="Arial"/>
          <w:sz w:val="22"/>
          <w:szCs w:val="22"/>
        </w:rPr>
        <w:t xml:space="preserve">utilizado para producir la adsorción en el carbón activado es el </w:t>
      </w:r>
      <w:r w:rsidR="00A438F8" w:rsidRPr="00974F16">
        <w:rPr>
          <w:rFonts w:ascii="Arial" w:hAnsi="Arial" w:cs="Arial"/>
          <w:sz w:val="22"/>
          <w:szCs w:val="22"/>
        </w:rPr>
        <w:t>CIP</w:t>
      </w:r>
      <w:r w:rsidR="00BC552B" w:rsidRPr="00974F16">
        <w:rPr>
          <w:rFonts w:ascii="Arial" w:hAnsi="Arial" w:cs="Arial"/>
          <w:sz w:val="22"/>
          <w:szCs w:val="22"/>
        </w:rPr>
        <w:t xml:space="preserve"> (</w:t>
      </w:r>
      <w:r w:rsidR="00F13466" w:rsidRPr="00974F16">
        <w:rPr>
          <w:rFonts w:ascii="Arial" w:hAnsi="Arial" w:cs="Arial"/>
          <w:sz w:val="22"/>
          <w:szCs w:val="22"/>
        </w:rPr>
        <w:t>Carbon</w:t>
      </w:r>
      <w:r w:rsidR="00BC552B" w:rsidRPr="00974F16">
        <w:rPr>
          <w:rFonts w:ascii="Arial" w:hAnsi="Arial" w:cs="Arial"/>
          <w:sz w:val="22"/>
          <w:szCs w:val="22"/>
        </w:rPr>
        <w:t xml:space="preserve"> in Pulp) por sus siglas en inglés</w:t>
      </w:r>
      <w:r w:rsidR="00393C25" w:rsidRPr="00974F16">
        <w:rPr>
          <w:rFonts w:ascii="Arial" w:hAnsi="Arial" w:cs="Arial"/>
          <w:sz w:val="22"/>
          <w:szCs w:val="22"/>
        </w:rPr>
        <w:t xml:space="preserve">; </w:t>
      </w:r>
      <w:r w:rsidR="00091F6F" w:rsidRPr="00974F16">
        <w:rPr>
          <w:rFonts w:ascii="Arial" w:hAnsi="Arial" w:cs="Arial"/>
          <w:sz w:val="22"/>
          <w:szCs w:val="22"/>
        </w:rPr>
        <w:t xml:space="preserve">el método CIP se considera: </w:t>
      </w:r>
    </w:p>
    <w:p w14:paraId="7A79D5F8" w14:textId="7FCCC27F" w:rsidR="00F44BDC" w:rsidRPr="00974F16" w:rsidRDefault="00091F6F" w:rsidP="0010750C">
      <w:pPr>
        <w:spacing w:after="120"/>
        <w:jc w:val="both"/>
        <w:rPr>
          <w:rFonts w:ascii="Arial" w:hAnsi="Arial" w:cs="Arial"/>
          <w:sz w:val="22"/>
          <w:szCs w:val="22"/>
        </w:rPr>
      </w:pPr>
      <w:r w:rsidRPr="00974F16">
        <w:rPr>
          <w:rFonts w:ascii="Arial" w:hAnsi="Arial" w:cs="Arial"/>
          <w:sz w:val="22"/>
          <w:szCs w:val="22"/>
        </w:rPr>
        <w:t>La pulpa de lixiviación se mezcla con carbón en grano de tal forma que el metal en disolución es adsorbido. El carbón cargado se separa fácilmente de la pulpa por cribado y lavado y, finalmente, se produce la elución. Se utilizan tanques agitados tanto mecánica como neumáticamente.</w:t>
      </w:r>
      <w:r w:rsidR="00967499" w:rsidRPr="00974F16">
        <w:rPr>
          <w:rFonts w:ascii="Arial" w:hAnsi="Arial" w:cs="Arial"/>
          <w:sz w:val="22"/>
          <w:szCs w:val="22"/>
        </w:rPr>
        <w:t xml:space="preserve"> (Ballester, 2000, p. 458).</w:t>
      </w:r>
    </w:p>
    <w:p w14:paraId="777D27A7" w14:textId="0F294CA5" w:rsidR="001F5EC5" w:rsidRPr="00974F16" w:rsidRDefault="00A438F8" w:rsidP="0010750C">
      <w:pPr>
        <w:spacing w:after="120"/>
        <w:jc w:val="both"/>
        <w:rPr>
          <w:rFonts w:ascii="Arial" w:hAnsi="Arial" w:cs="Arial"/>
          <w:sz w:val="22"/>
          <w:szCs w:val="22"/>
        </w:rPr>
      </w:pPr>
      <w:r w:rsidRPr="00974F16">
        <w:rPr>
          <w:rFonts w:ascii="Arial" w:hAnsi="Arial" w:cs="Arial"/>
          <w:sz w:val="22"/>
          <w:szCs w:val="22"/>
        </w:rPr>
        <w:t xml:space="preserve">El </w:t>
      </w:r>
      <w:r w:rsidR="00654F8F" w:rsidRPr="00974F16">
        <w:rPr>
          <w:rFonts w:ascii="Arial" w:hAnsi="Arial" w:cs="Arial"/>
          <w:sz w:val="22"/>
          <w:szCs w:val="22"/>
        </w:rPr>
        <w:t>resultado</w:t>
      </w:r>
      <w:r w:rsidR="00306BC9" w:rsidRPr="00974F16">
        <w:rPr>
          <w:rFonts w:ascii="Arial" w:hAnsi="Arial" w:cs="Arial"/>
          <w:sz w:val="22"/>
          <w:szCs w:val="22"/>
        </w:rPr>
        <w:t xml:space="preserve"> después de realizar el seguimiento del mineral en la cadena de procesamiento,</w:t>
      </w:r>
      <w:r w:rsidR="00654F8F" w:rsidRPr="00974F16">
        <w:rPr>
          <w:rFonts w:ascii="Arial" w:hAnsi="Arial" w:cs="Arial"/>
          <w:sz w:val="22"/>
          <w:szCs w:val="22"/>
        </w:rPr>
        <w:t xml:space="preserve"> </w:t>
      </w:r>
      <w:r w:rsidRPr="00974F16">
        <w:rPr>
          <w:rFonts w:ascii="Arial" w:hAnsi="Arial" w:cs="Arial"/>
          <w:sz w:val="22"/>
          <w:szCs w:val="22"/>
        </w:rPr>
        <w:t xml:space="preserve">es </w:t>
      </w:r>
      <w:r w:rsidR="00654F8F" w:rsidRPr="00974F16">
        <w:rPr>
          <w:rFonts w:ascii="Arial" w:hAnsi="Arial" w:cs="Arial"/>
          <w:sz w:val="22"/>
          <w:szCs w:val="22"/>
        </w:rPr>
        <w:t xml:space="preserve">la </w:t>
      </w:r>
      <w:r w:rsidRPr="00974F16">
        <w:rPr>
          <w:rFonts w:ascii="Arial" w:hAnsi="Arial" w:cs="Arial"/>
          <w:sz w:val="22"/>
          <w:szCs w:val="22"/>
        </w:rPr>
        <w:t>lista</w:t>
      </w:r>
      <w:r w:rsidR="00654F8F" w:rsidRPr="00974F16">
        <w:rPr>
          <w:rFonts w:ascii="Arial" w:hAnsi="Arial" w:cs="Arial"/>
          <w:sz w:val="22"/>
          <w:szCs w:val="22"/>
        </w:rPr>
        <w:t xml:space="preserve"> de productores mineros relacionados con la barra física de oro producida, además de indicar el porcentaje de aporte de oro físico </w:t>
      </w:r>
      <w:r w:rsidR="00DE6FCF" w:rsidRPr="00974F16">
        <w:rPr>
          <w:rFonts w:ascii="Arial" w:hAnsi="Arial" w:cs="Arial"/>
          <w:sz w:val="22"/>
          <w:szCs w:val="22"/>
        </w:rPr>
        <w:t xml:space="preserve">desde el mineral </w:t>
      </w:r>
      <w:r w:rsidR="00654F8F" w:rsidRPr="00974F16">
        <w:rPr>
          <w:rFonts w:ascii="Arial" w:hAnsi="Arial" w:cs="Arial"/>
          <w:sz w:val="22"/>
          <w:szCs w:val="22"/>
        </w:rPr>
        <w:t>a la barra</w:t>
      </w:r>
      <w:r w:rsidRPr="00974F16">
        <w:rPr>
          <w:rFonts w:ascii="Arial" w:hAnsi="Arial" w:cs="Arial"/>
          <w:sz w:val="22"/>
          <w:szCs w:val="22"/>
        </w:rPr>
        <w:t xml:space="preserve">, permitiendo </w:t>
      </w:r>
      <w:r w:rsidR="00EA5419" w:rsidRPr="00974F16">
        <w:rPr>
          <w:rFonts w:ascii="Arial" w:hAnsi="Arial" w:cs="Arial"/>
          <w:sz w:val="22"/>
          <w:szCs w:val="22"/>
        </w:rPr>
        <w:t>documentar y permitir un control no solo al producto, también al productor, esta herramienta fue diseñada pensando en el uso de las personas naturales, jurídicas y también instituciones, dado que todos somo</w:t>
      </w:r>
      <w:r w:rsidR="00F1696B" w:rsidRPr="00974F16">
        <w:rPr>
          <w:rFonts w:ascii="Arial" w:hAnsi="Arial" w:cs="Arial"/>
          <w:sz w:val="22"/>
          <w:szCs w:val="22"/>
        </w:rPr>
        <w:t>s</w:t>
      </w:r>
      <w:r w:rsidR="00EA5419" w:rsidRPr="00974F16">
        <w:rPr>
          <w:rFonts w:ascii="Arial" w:hAnsi="Arial" w:cs="Arial"/>
          <w:sz w:val="22"/>
          <w:szCs w:val="22"/>
        </w:rPr>
        <w:t xml:space="preserve"> afectados por la minería ilegal, también busca garantizar la eficiencia en el control de materiales, optimizar el uso de recursos y mejorar la toma de decisiones basada en datos, muchas veces de manera tradicional la información se gestiona mediante </w:t>
      </w:r>
      <w:r w:rsidR="00EA5419" w:rsidRPr="00974F16">
        <w:rPr>
          <w:rFonts w:ascii="Arial" w:hAnsi="Arial" w:cs="Arial"/>
          <w:sz w:val="22"/>
          <w:szCs w:val="22"/>
        </w:rPr>
        <w:lastRenderedPageBreak/>
        <w:t xml:space="preserve">archivos Excel, lo que presenta limitaciones en términos de escalabilidad, seguridad y automatización, por ello, es necesario la migración hacia una base de datos </w:t>
      </w:r>
      <w:r w:rsidR="00DE6FCF" w:rsidRPr="00974F16">
        <w:rPr>
          <w:rFonts w:ascii="Arial" w:hAnsi="Arial" w:cs="Arial"/>
          <w:sz w:val="22"/>
          <w:szCs w:val="22"/>
        </w:rPr>
        <w:t xml:space="preserve">tipo </w:t>
      </w:r>
      <w:r w:rsidR="00EA5419" w:rsidRPr="00974F16">
        <w:rPr>
          <w:rFonts w:ascii="Arial" w:hAnsi="Arial" w:cs="Arial"/>
          <w:sz w:val="22"/>
          <w:szCs w:val="22"/>
        </w:rPr>
        <w:t>SQL</w:t>
      </w:r>
      <w:r w:rsidR="00BC552B" w:rsidRPr="00974F16">
        <w:rPr>
          <w:rFonts w:ascii="Arial" w:hAnsi="Arial" w:cs="Arial"/>
          <w:sz w:val="22"/>
          <w:szCs w:val="22"/>
        </w:rPr>
        <w:t xml:space="preserve"> (</w:t>
      </w:r>
      <w:proofErr w:type="spellStart"/>
      <w:r w:rsidR="00BC552B" w:rsidRPr="00974F16">
        <w:rPr>
          <w:rFonts w:ascii="Arial" w:hAnsi="Arial" w:cs="Arial"/>
          <w:sz w:val="22"/>
          <w:szCs w:val="22"/>
        </w:rPr>
        <w:t>Structured</w:t>
      </w:r>
      <w:proofErr w:type="spellEnd"/>
      <w:r w:rsidR="00BC552B" w:rsidRPr="00974F16">
        <w:rPr>
          <w:rFonts w:ascii="Arial" w:hAnsi="Arial" w:cs="Arial"/>
          <w:sz w:val="22"/>
          <w:szCs w:val="22"/>
        </w:rPr>
        <w:t xml:space="preserve"> </w:t>
      </w:r>
      <w:proofErr w:type="spellStart"/>
      <w:r w:rsidR="00BC552B" w:rsidRPr="00974F16">
        <w:rPr>
          <w:rFonts w:ascii="Arial" w:hAnsi="Arial" w:cs="Arial"/>
          <w:sz w:val="22"/>
          <w:szCs w:val="22"/>
        </w:rPr>
        <w:t>Query</w:t>
      </w:r>
      <w:proofErr w:type="spellEnd"/>
      <w:r w:rsidR="00BC552B" w:rsidRPr="00974F16">
        <w:rPr>
          <w:rFonts w:ascii="Arial" w:hAnsi="Arial" w:cs="Arial"/>
          <w:sz w:val="22"/>
          <w:szCs w:val="22"/>
        </w:rPr>
        <w:t xml:space="preserve"> </w:t>
      </w:r>
      <w:proofErr w:type="spellStart"/>
      <w:r w:rsidR="00BC552B" w:rsidRPr="00974F16">
        <w:rPr>
          <w:rFonts w:ascii="Arial" w:hAnsi="Arial" w:cs="Arial"/>
          <w:sz w:val="22"/>
          <w:szCs w:val="22"/>
        </w:rPr>
        <w:t>Language</w:t>
      </w:r>
      <w:proofErr w:type="spellEnd"/>
      <w:r w:rsidR="00BC552B" w:rsidRPr="00974F16">
        <w:rPr>
          <w:rFonts w:ascii="Arial" w:hAnsi="Arial" w:cs="Arial"/>
          <w:sz w:val="22"/>
          <w:szCs w:val="22"/>
        </w:rPr>
        <w:t>)</w:t>
      </w:r>
      <w:r w:rsidR="00DE6FCF" w:rsidRPr="00974F16">
        <w:rPr>
          <w:rFonts w:ascii="Arial" w:hAnsi="Arial" w:cs="Arial"/>
          <w:sz w:val="22"/>
          <w:szCs w:val="22"/>
        </w:rPr>
        <w:t xml:space="preserve"> entre otro,</w:t>
      </w:r>
      <w:r w:rsidR="00EA5419" w:rsidRPr="00974F16">
        <w:rPr>
          <w:rFonts w:ascii="Arial" w:hAnsi="Arial" w:cs="Arial"/>
          <w:sz w:val="22"/>
          <w:szCs w:val="22"/>
        </w:rPr>
        <w:t xml:space="preserve"> para mejorar el rendimiento y trazabilidad de los datos, fomentando la transformación digital de las empresas mineras.</w:t>
      </w:r>
    </w:p>
    <w:p w14:paraId="214DF996" w14:textId="696AD3B2" w:rsidR="00D5647F" w:rsidRPr="00974F16" w:rsidRDefault="00F7409F" w:rsidP="0010750C">
      <w:pPr>
        <w:spacing w:after="120"/>
        <w:jc w:val="both"/>
        <w:rPr>
          <w:rFonts w:ascii="Arial" w:hAnsi="Arial" w:cs="Arial"/>
          <w:sz w:val="22"/>
          <w:szCs w:val="22"/>
        </w:rPr>
      </w:pPr>
      <w:r w:rsidRPr="00974F16">
        <w:rPr>
          <w:rFonts w:ascii="Arial" w:hAnsi="Arial" w:cs="Arial"/>
          <w:b/>
          <w:sz w:val="22"/>
          <w:szCs w:val="22"/>
        </w:rPr>
        <w:t xml:space="preserve">1. </w:t>
      </w:r>
      <w:r w:rsidR="002C3EBB" w:rsidRPr="00974F16">
        <w:rPr>
          <w:rFonts w:ascii="Arial" w:hAnsi="Arial" w:cs="Arial"/>
          <w:b/>
          <w:sz w:val="22"/>
          <w:szCs w:val="22"/>
        </w:rPr>
        <w:t>I</w:t>
      </w:r>
      <w:r w:rsidR="00314F9E" w:rsidRPr="00974F16">
        <w:rPr>
          <w:rFonts w:ascii="Arial" w:hAnsi="Arial" w:cs="Arial"/>
          <w:b/>
          <w:sz w:val="22"/>
          <w:szCs w:val="22"/>
        </w:rPr>
        <w:t>ntroducción</w:t>
      </w:r>
      <w:r w:rsidR="0010750C" w:rsidRPr="00974F16">
        <w:rPr>
          <w:rFonts w:ascii="Arial" w:hAnsi="Arial" w:cs="Arial"/>
          <w:b/>
          <w:sz w:val="22"/>
          <w:szCs w:val="22"/>
        </w:rPr>
        <w:t>.</w:t>
      </w:r>
    </w:p>
    <w:p w14:paraId="4D2FF804" w14:textId="77777777" w:rsidR="005D5440" w:rsidRPr="00974F16" w:rsidRDefault="00B809A0" w:rsidP="0010750C">
      <w:pPr>
        <w:spacing w:after="120"/>
        <w:jc w:val="both"/>
        <w:rPr>
          <w:rFonts w:ascii="Arial" w:hAnsi="Arial" w:cs="Arial"/>
          <w:sz w:val="22"/>
          <w:szCs w:val="22"/>
        </w:rPr>
      </w:pPr>
      <w:r w:rsidRPr="00974F16">
        <w:rPr>
          <w:rFonts w:ascii="Arial" w:hAnsi="Arial" w:cs="Arial"/>
          <w:sz w:val="22"/>
          <w:szCs w:val="22"/>
        </w:rPr>
        <w:t>Las empresas acopiador</w:t>
      </w:r>
      <w:r w:rsidR="00023948" w:rsidRPr="00974F16">
        <w:rPr>
          <w:rFonts w:ascii="Arial" w:hAnsi="Arial" w:cs="Arial"/>
          <w:sz w:val="22"/>
          <w:szCs w:val="22"/>
        </w:rPr>
        <w:t>a</w:t>
      </w:r>
      <w:r w:rsidRPr="00974F16">
        <w:rPr>
          <w:rFonts w:ascii="Arial" w:hAnsi="Arial" w:cs="Arial"/>
          <w:sz w:val="22"/>
          <w:szCs w:val="22"/>
        </w:rPr>
        <w:t>s tienen como principal función realizar la compra de minerales a los productores</w:t>
      </w:r>
      <w:r w:rsidR="00023948" w:rsidRPr="00974F16">
        <w:rPr>
          <w:rFonts w:ascii="Arial" w:hAnsi="Arial" w:cs="Arial"/>
          <w:sz w:val="22"/>
          <w:szCs w:val="22"/>
        </w:rPr>
        <w:t xml:space="preserve"> </w:t>
      </w:r>
      <w:r w:rsidR="009B6D18" w:rsidRPr="00974F16">
        <w:rPr>
          <w:rFonts w:ascii="Arial" w:hAnsi="Arial" w:cs="Arial"/>
          <w:sz w:val="22"/>
          <w:szCs w:val="22"/>
        </w:rPr>
        <w:t>de la Minería Artesanal y Pequeña  Minería</w:t>
      </w:r>
      <w:r w:rsidRPr="00974F16">
        <w:rPr>
          <w:rFonts w:ascii="Arial" w:hAnsi="Arial" w:cs="Arial"/>
          <w:sz w:val="22"/>
          <w:szCs w:val="22"/>
        </w:rPr>
        <w:t>, para posteriormente procesar</w:t>
      </w:r>
      <w:r w:rsidR="00023948" w:rsidRPr="00974F16">
        <w:rPr>
          <w:rFonts w:ascii="Arial" w:hAnsi="Arial" w:cs="Arial"/>
          <w:sz w:val="22"/>
          <w:szCs w:val="22"/>
        </w:rPr>
        <w:t xml:space="preserve"> el mineral </w:t>
      </w:r>
      <w:r w:rsidRPr="00974F16">
        <w:rPr>
          <w:rFonts w:ascii="Arial" w:hAnsi="Arial" w:cs="Arial"/>
          <w:sz w:val="22"/>
          <w:szCs w:val="22"/>
        </w:rPr>
        <w:t>en plantas de beneficio</w:t>
      </w:r>
      <w:r w:rsidR="00023948" w:rsidRPr="00974F16">
        <w:rPr>
          <w:rFonts w:ascii="Arial" w:hAnsi="Arial" w:cs="Arial"/>
          <w:sz w:val="22"/>
          <w:szCs w:val="22"/>
        </w:rPr>
        <w:t>;</w:t>
      </w:r>
      <w:r w:rsidRPr="00974F16">
        <w:rPr>
          <w:rFonts w:ascii="Arial" w:hAnsi="Arial" w:cs="Arial"/>
          <w:sz w:val="22"/>
          <w:szCs w:val="22"/>
        </w:rPr>
        <w:t xml:space="preserve"> </w:t>
      </w:r>
      <w:r w:rsidR="00023948" w:rsidRPr="00974F16">
        <w:rPr>
          <w:rFonts w:ascii="Arial" w:hAnsi="Arial" w:cs="Arial"/>
          <w:sz w:val="22"/>
          <w:szCs w:val="22"/>
        </w:rPr>
        <w:t>una planta que presta servicio de procesamiento, no está obligada a tener una mina o estar relacionada, esto permite prestar servicio de</w:t>
      </w:r>
      <w:r w:rsidR="00255125" w:rsidRPr="00974F16">
        <w:rPr>
          <w:rFonts w:ascii="Arial" w:hAnsi="Arial" w:cs="Arial"/>
          <w:sz w:val="22"/>
          <w:szCs w:val="22"/>
        </w:rPr>
        <w:t xml:space="preserve"> beneficio</w:t>
      </w:r>
      <w:r w:rsidR="00023948" w:rsidRPr="00974F16">
        <w:rPr>
          <w:rFonts w:ascii="Arial" w:hAnsi="Arial" w:cs="Arial"/>
          <w:sz w:val="22"/>
          <w:szCs w:val="22"/>
        </w:rPr>
        <w:t xml:space="preserve"> a diferentes productores mineros; la  mecánica de funcionamiento de estas empresas inicia con la compra de mineral (Valorizado de cuerdo a la ley</w:t>
      </w:r>
      <w:r w:rsidR="00C617A0" w:rsidRPr="00974F16">
        <w:rPr>
          <w:rFonts w:ascii="Arial" w:hAnsi="Arial" w:cs="Arial"/>
          <w:sz w:val="22"/>
          <w:szCs w:val="22"/>
        </w:rPr>
        <w:t xml:space="preserve"> o contenido de oro</w:t>
      </w:r>
      <w:r w:rsidR="00023948" w:rsidRPr="00974F16">
        <w:rPr>
          <w:rFonts w:ascii="Arial" w:hAnsi="Arial" w:cs="Arial"/>
          <w:sz w:val="22"/>
          <w:szCs w:val="22"/>
        </w:rPr>
        <w:t>, entre otros parámetros</w:t>
      </w:r>
      <w:r w:rsidR="00F1696B" w:rsidRPr="00974F16">
        <w:rPr>
          <w:rFonts w:ascii="Arial" w:hAnsi="Arial" w:cs="Arial"/>
          <w:sz w:val="22"/>
          <w:szCs w:val="22"/>
        </w:rPr>
        <w:t>, en función al precio del Au en el mercado internacional</w:t>
      </w:r>
      <w:r w:rsidR="00023948" w:rsidRPr="00974F16">
        <w:rPr>
          <w:rFonts w:ascii="Arial" w:hAnsi="Arial" w:cs="Arial"/>
          <w:sz w:val="22"/>
          <w:szCs w:val="22"/>
        </w:rPr>
        <w:t>), luego se elabora una mezcla o técnicamente hablando un blending, con un tonelaje de acuerdo a lo permitido por la operación</w:t>
      </w:r>
      <w:r w:rsidR="005D5440" w:rsidRPr="00974F16">
        <w:rPr>
          <w:rFonts w:ascii="Arial" w:hAnsi="Arial" w:cs="Arial"/>
          <w:sz w:val="22"/>
          <w:szCs w:val="22"/>
        </w:rPr>
        <w:t>.</w:t>
      </w:r>
    </w:p>
    <w:p w14:paraId="00B4B01C" w14:textId="76D8D5B6" w:rsidR="000307DA" w:rsidRPr="00974F16" w:rsidRDefault="005D5440" w:rsidP="0010750C">
      <w:pPr>
        <w:spacing w:after="120"/>
        <w:jc w:val="both"/>
        <w:rPr>
          <w:rFonts w:ascii="Arial" w:hAnsi="Arial" w:cs="Arial"/>
          <w:sz w:val="22"/>
          <w:szCs w:val="22"/>
        </w:rPr>
      </w:pPr>
      <w:r w:rsidRPr="00974F16">
        <w:rPr>
          <w:rFonts w:ascii="Arial" w:hAnsi="Arial" w:cs="Arial"/>
          <w:sz w:val="22"/>
          <w:szCs w:val="22"/>
        </w:rPr>
        <w:t>G</w:t>
      </w:r>
      <w:r w:rsidR="00023948" w:rsidRPr="00974F16">
        <w:rPr>
          <w:rFonts w:ascii="Arial" w:hAnsi="Arial" w:cs="Arial"/>
          <w:sz w:val="22"/>
          <w:szCs w:val="22"/>
        </w:rPr>
        <w:t>eneralmente la primera etapa del procesamiento inicia con</w:t>
      </w:r>
      <w:r w:rsidR="00001058" w:rsidRPr="00974F16">
        <w:rPr>
          <w:rFonts w:ascii="Arial" w:hAnsi="Arial" w:cs="Arial"/>
          <w:sz w:val="22"/>
          <w:szCs w:val="22"/>
        </w:rPr>
        <w:t xml:space="preserve"> el chancado,</w:t>
      </w:r>
      <w:r w:rsidR="00023948" w:rsidRPr="00974F16">
        <w:rPr>
          <w:rFonts w:ascii="Arial" w:hAnsi="Arial" w:cs="Arial"/>
          <w:sz w:val="22"/>
          <w:szCs w:val="22"/>
        </w:rPr>
        <w:t xml:space="preserve"> la molienda y clasificación de acuerdo al tamaño y naturaleza del mineral, la siguiente etapa es adsorción en carbón activado, para el caso de análisis</w:t>
      </w:r>
      <w:r w:rsidR="00001058" w:rsidRPr="00974F16">
        <w:rPr>
          <w:rFonts w:ascii="Arial" w:hAnsi="Arial" w:cs="Arial"/>
          <w:sz w:val="22"/>
          <w:szCs w:val="22"/>
        </w:rPr>
        <w:t>,</w:t>
      </w:r>
      <w:r w:rsidR="00023948" w:rsidRPr="00974F16">
        <w:rPr>
          <w:rFonts w:ascii="Arial" w:hAnsi="Arial" w:cs="Arial"/>
          <w:sz w:val="22"/>
          <w:szCs w:val="22"/>
        </w:rPr>
        <w:t xml:space="preserve"> e</w:t>
      </w:r>
      <w:r w:rsidR="00001058" w:rsidRPr="00974F16">
        <w:rPr>
          <w:rFonts w:ascii="Arial" w:hAnsi="Arial" w:cs="Arial"/>
          <w:sz w:val="22"/>
          <w:szCs w:val="22"/>
        </w:rPr>
        <w:t>l</w:t>
      </w:r>
      <w:r w:rsidR="00023948" w:rsidRPr="00974F16">
        <w:rPr>
          <w:rFonts w:ascii="Arial" w:hAnsi="Arial" w:cs="Arial"/>
          <w:sz w:val="22"/>
          <w:szCs w:val="22"/>
        </w:rPr>
        <w:t xml:space="preserve"> proceso </w:t>
      </w:r>
      <w:r w:rsidR="00001058" w:rsidRPr="00974F16">
        <w:rPr>
          <w:rFonts w:ascii="Arial" w:hAnsi="Arial" w:cs="Arial"/>
          <w:sz w:val="22"/>
          <w:szCs w:val="22"/>
        </w:rPr>
        <w:t xml:space="preserve">usado es </w:t>
      </w:r>
      <w:r w:rsidR="00023948" w:rsidRPr="00974F16">
        <w:rPr>
          <w:rFonts w:ascii="Arial" w:hAnsi="Arial" w:cs="Arial"/>
          <w:sz w:val="22"/>
          <w:szCs w:val="22"/>
        </w:rPr>
        <w:t xml:space="preserve">CIP (Carbón </w:t>
      </w:r>
      <w:r w:rsidR="00001058" w:rsidRPr="00974F16">
        <w:rPr>
          <w:rFonts w:ascii="Arial" w:hAnsi="Arial" w:cs="Arial"/>
          <w:sz w:val="22"/>
          <w:szCs w:val="22"/>
        </w:rPr>
        <w:t>i</w:t>
      </w:r>
      <w:r w:rsidR="00023948" w:rsidRPr="00974F16">
        <w:rPr>
          <w:rFonts w:ascii="Arial" w:hAnsi="Arial" w:cs="Arial"/>
          <w:sz w:val="22"/>
          <w:szCs w:val="22"/>
        </w:rPr>
        <w:t>n Pulp)</w:t>
      </w:r>
      <w:r w:rsidR="00C617A0" w:rsidRPr="00974F16">
        <w:rPr>
          <w:rFonts w:ascii="Arial" w:hAnsi="Arial" w:cs="Arial"/>
          <w:sz w:val="22"/>
          <w:szCs w:val="22"/>
        </w:rPr>
        <w:t xml:space="preserve"> en tanques</w:t>
      </w:r>
      <w:r w:rsidR="000307DA" w:rsidRPr="00974F16">
        <w:rPr>
          <w:rFonts w:ascii="Arial" w:hAnsi="Arial" w:cs="Arial"/>
          <w:sz w:val="22"/>
          <w:szCs w:val="22"/>
        </w:rPr>
        <w:t>;</w:t>
      </w:r>
      <w:r w:rsidR="00C617A0" w:rsidRPr="00974F16">
        <w:rPr>
          <w:rFonts w:ascii="Arial" w:hAnsi="Arial" w:cs="Arial"/>
          <w:sz w:val="22"/>
          <w:szCs w:val="22"/>
        </w:rPr>
        <w:t xml:space="preserve"> analizando la cantidad de oro contenido en el carbón, se autoriza la cosecha del carbón, coloquialmente hablando, también llamado etapa de desorción, es</w:t>
      </w:r>
      <w:r w:rsidR="000307DA" w:rsidRPr="00974F16">
        <w:rPr>
          <w:rFonts w:ascii="Arial" w:hAnsi="Arial" w:cs="Arial"/>
          <w:sz w:val="22"/>
          <w:szCs w:val="22"/>
        </w:rPr>
        <w:t>to</w:t>
      </w:r>
      <w:r w:rsidR="00C617A0" w:rsidRPr="00974F16">
        <w:rPr>
          <w:rFonts w:ascii="Arial" w:hAnsi="Arial" w:cs="Arial"/>
          <w:sz w:val="22"/>
          <w:szCs w:val="22"/>
        </w:rPr>
        <w:t xml:space="preserve"> significa </w:t>
      </w:r>
      <w:r w:rsidR="000307DA" w:rsidRPr="00974F16">
        <w:rPr>
          <w:rFonts w:ascii="Arial" w:hAnsi="Arial" w:cs="Arial"/>
          <w:sz w:val="22"/>
          <w:szCs w:val="22"/>
        </w:rPr>
        <w:t xml:space="preserve">retirar el </w:t>
      </w:r>
      <w:r w:rsidR="00B6416F" w:rsidRPr="00974F16">
        <w:rPr>
          <w:rFonts w:ascii="Arial" w:hAnsi="Arial" w:cs="Arial"/>
          <w:sz w:val="22"/>
          <w:szCs w:val="22"/>
        </w:rPr>
        <w:t>total d</w:t>
      </w:r>
      <w:r w:rsidR="000307DA" w:rsidRPr="00974F16">
        <w:rPr>
          <w:rFonts w:ascii="Arial" w:hAnsi="Arial" w:cs="Arial"/>
          <w:sz w:val="22"/>
          <w:szCs w:val="22"/>
        </w:rPr>
        <w:t>el carbón contenido en el tanque, para trasladarlo a la etapa siguiente, previa a la elaboración de la barra de oro</w:t>
      </w:r>
      <w:r w:rsidR="00C009D6" w:rsidRPr="00974F16">
        <w:rPr>
          <w:rFonts w:ascii="Arial" w:hAnsi="Arial" w:cs="Arial"/>
          <w:sz w:val="22"/>
          <w:szCs w:val="22"/>
        </w:rPr>
        <w:t>.</w:t>
      </w:r>
    </w:p>
    <w:p w14:paraId="54DF3A22" w14:textId="351BB4FE" w:rsidR="00451372" w:rsidRPr="00974F16" w:rsidRDefault="000307DA" w:rsidP="005E5365">
      <w:pPr>
        <w:spacing w:after="120"/>
        <w:jc w:val="both"/>
        <w:rPr>
          <w:rFonts w:ascii="Arial" w:hAnsi="Arial" w:cs="Arial"/>
          <w:sz w:val="22"/>
          <w:szCs w:val="22"/>
        </w:rPr>
      </w:pPr>
      <w:r w:rsidRPr="00974F16">
        <w:rPr>
          <w:rFonts w:ascii="Arial" w:hAnsi="Arial" w:cs="Arial"/>
          <w:sz w:val="22"/>
          <w:szCs w:val="22"/>
        </w:rPr>
        <w:t>En este context</w:t>
      </w:r>
      <w:r w:rsidR="00451372" w:rsidRPr="00974F16">
        <w:rPr>
          <w:rFonts w:ascii="Arial" w:hAnsi="Arial" w:cs="Arial"/>
          <w:sz w:val="22"/>
          <w:szCs w:val="22"/>
        </w:rPr>
        <w:t xml:space="preserve">o, donde el mineral pasa por varias manos, es necesaria una herramienta que permita </w:t>
      </w:r>
      <w:r w:rsidR="00931B9C" w:rsidRPr="00974F16">
        <w:rPr>
          <w:rFonts w:ascii="Arial" w:hAnsi="Arial" w:cs="Arial"/>
          <w:sz w:val="22"/>
          <w:szCs w:val="22"/>
        </w:rPr>
        <w:t xml:space="preserve">hacer seguimiento a </w:t>
      </w:r>
      <w:r w:rsidR="00451372" w:rsidRPr="00974F16">
        <w:rPr>
          <w:rFonts w:ascii="Arial" w:hAnsi="Arial" w:cs="Arial"/>
          <w:sz w:val="22"/>
          <w:szCs w:val="22"/>
        </w:rPr>
        <w:t>la ubicación y destino del mineral</w:t>
      </w:r>
      <w:r w:rsidR="005E5365" w:rsidRPr="00974F16">
        <w:rPr>
          <w:rFonts w:ascii="Arial" w:hAnsi="Arial" w:cs="Arial"/>
          <w:sz w:val="22"/>
          <w:szCs w:val="22"/>
        </w:rPr>
        <w:t xml:space="preserve"> y su contenido metálico</w:t>
      </w:r>
      <w:r w:rsidR="00451372" w:rsidRPr="00974F16">
        <w:rPr>
          <w:rFonts w:ascii="Arial" w:hAnsi="Arial" w:cs="Arial"/>
          <w:sz w:val="22"/>
          <w:szCs w:val="22"/>
        </w:rPr>
        <w:t xml:space="preserve">, el programa diseñado apunta </w:t>
      </w:r>
      <w:r w:rsidR="00255125" w:rsidRPr="00974F16">
        <w:rPr>
          <w:rFonts w:ascii="Arial" w:hAnsi="Arial" w:cs="Arial"/>
          <w:sz w:val="22"/>
          <w:szCs w:val="22"/>
        </w:rPr>
        <w:t>a la validación de</w:t>
      </w:r>
      <w:r w:rsidR="00451372" w:rsidRPr="00974F16">
        <w:rPr>
          <w:rFonts w:ascii="Arial" w:hAnsi="Arial" w:cs="Arial"/>
          <w:sz w:val="22"/>
          <w:szCs w:val="22"/>
        </w:rPr>
        <w:t xml:space="preserve"> los actores principales, productores mineros y empresas acopiadoras</w:t>
      </w:r>
      <w:r w:rsidR="00931B9C" w:rsidRPr="00974F16">
        <w:rPr>
          <w:rFonts w:ascii="Arial" w:hAnsi="Arial" w:cs="Arial"/>
          <w:sz w:val="22"/>
          <w:szCs w:val="22"/>
        </w:rPr>
        <w:t xml:space="preserve"> y plantas procesadoras</w:t>
      </w:r>
      <w:r w:rsidR="00451372" w:rsidRPr="00974F16">
        <w:rPr>
          <w:rFonts w:ascii="Arial" w:hAnsi="Arial" w:cs="Arial"/>
          <w:sz w:val="22"/>
          <w:szCs w:val="22"/>
        </w:rPr>
        <w:t>, además de ubicar al mineral en la cadena de producción.</w:t>
      </w:r>
    </w:p>
    <w:p w14:paraId="50BD0C08" w14:textId="709BE25E" w:rsidR="001E2C7D" w:rsidRPr="00974F16" w:rsidRDefault="001E2C7D" w:rsidP="005E5365">
      <w:pPr>
        <w:pStyle w:val="Cuerpo"/>
        <w:spacing w:after="120"/>
        <w:jc w:val="both"/>
        <w:rPr>
          <w:rFonts w:ascii="Arial" w:hAnsi="Arial" w:cs="Arial"/>
        </w:rPr>
      </w:pPr>
      <w:r w:rsidRPr="00974F16">
        <w:rPr>
          <w:rFonts w:ascii="Arial" w:hAnsi="Arial" w:cs="Arial"/>
        </w:rPr>
        <w:t>Para</w:t>
      </w:r>
      <w:r w:rsidR="00931B9C" w:rsidRPr="00974F16">
        <w:rPr>
          <w:rFonts w:ascii="Arial" w:hAnsi="Arial" w:cs="Arial"/>
        </w:rPr>
        <w:t xml:space="preserve"> </w:t>
      </w:r>
      <w:r w:rsidR="00931B9C" w:rsidRPr="00974F16">
        <w:rPr>
          <w:rFonts w:ascii="Arial" w:hAnsi="Arial" w:cs="Arial"/>
          <w:b/>
          <w:bCs/>
          <w:color w:val="auto"/>
        </w:rPr>
        <w:t>descartar</w:t>
      </w:r>
      <w:r w:rsidR="00931B9C" w:rsidRPr="00974F16">
        <w:rPr>
          <w:rFonts w:ascii="Arial" w:hAnsi="Arial" w:cs="Arial"/>
        </w:rPr>
        <w:t xml:space="preserve"> la procedencia del </w:t>
      </w:r>
      <w:r w:rsidRPr="00974F16">
        <w:rPr>
          <w:rFonts w:ascii="Arial" w:hAnsi="Arial" w:cs="Arial"/>
        </w:rPr>
        <w:t xml:space="preserve"> oro ilegal, se utiliza un concepto llamado validación de personas, que mediante técnicas de </w:t>
      </w:r>
      <w:proofErr w:type="spellStart"/>
      <w:r w:rsidRPr="00974F16">
        <w:rPr>
          <w:rFonts w:ascii="Arial" w:hAnsi="Arial" w:cs="Arial"/>
        </w:rPr>
        <w:t>webscrapping</w:t>
      </w:r>
      <w:proofErr w:type="spellEnd"/>
      <w:r w:rsidRPr="00974F16">
        <w:rPr>
          <w:rFonts w:ascii="Arial" w:hAnsi="Arial" w:cs="Arial"/>
        </w:rPr>
        <w:t xml:space="preserve"> (Extracción de datos de una página web) se realiza consultas masivas a páginas públicas de la SUNAT</w:t>
      </w:r>
      <w:r w:rsidR="00BC552B" w:rsidRPr="00974F16">
        <w:rPr>
          <w:rFonts w:ascii="Arial" w:hAnsi="Arial" w:cs="Arial"/>
        </w:rPr>
        <w:t xml:space="preserve"> (S</w:t>
      </w:r>
      <w:r w:rsidR="00BC552B" w:rsidRPr="00974F16">
        <w:rPr>
          <w:rFonts w:ascii="Arial" w:hAnsi="Arial" w:cs="Arial"/>
          <w:color w:val="auto"/>
        </w:rPr>
        <w:t>uperintendencia Nacional de Aduanas y de Administración Tributaria</w:t>
      </w:r>
      <w:r w:rsidR="00BC552B" w:rsidRPr="00974F16">
        <w:rPr>
          <w:rFonts w:ascii="Arial" w:hAnsi="Arial" w:cs="Arial"/>
        </w:rPr>
        <w:t>)</w:t>
      </w:r>
      <w:r w:rsidRPr="00974F16">
        <w:rPr>
          <w:rFonts w:ascii="Arial" w:hAnsi="Arial" w:cs="Arial"/>
        </w:rPr>
        <w:t>, REINFO, etc., con el fin de obtener información y verificar que dichas personas o empresas estén habilitadas para realizar dicha actividad</w:t>
      </w:r>
      <w:r w:rsidR="00695CF7" w:rsidRPr="00974F16">
        <w:rPr>
          <w:rFonts w:ascii="Arial" w:hAnsi="Arial" w:cs="Arial"/>
        </w:rPr>
        <w:t>,</w:t>
      </w:r>
      <w:r w:rsidRPr="00974F16">
        <w:rPr>
          <w:rFonts w:ascii="Arial" w:hAnsi="Arial" w:cs="Arial"/>
        </w:rPr>
        <w:t xml:space="preserve"> una vez verificado la validación de la persona, se procede a realizar una </w:t>
      </w:r>
      <w:r w:rsidRPr="00974F16">
        <w:rPr>
          <w:rFonts w:ascii="Arial" w:hAnsi="Arial" w:cs="Arial"/>
        </w:rPr>
        <w:t>emisión de facturas de manera automática, se extrae la información validada de la base de datos de proveedores y se genera la factura electrónica considerando la detracción e IGV</w:t>
      </w:r>
      <w:r w:rsidR="00BC552B" w:rsidRPr="00974F16">
        <w:rPr>
          <w:rFonts w:ascii="Arial" w:hAnsi="Arial" w:cs="Arial"/>
        </w:rPr>
        <w:t xml:space="preserve"> (Impuesto General a las Ventas)</w:t>
      </w:r>
      <w:r w:rsidRPr="00974F16">
        <w:rPr>
          <w:rFonts w:ascii="Arial" w:hAnsi="Arial" w:cs="Arial"/>
        </w:rPr>
        <w:t>, llevando esta información en archivos XML a la base de datos de la SUNAT.</w:t>
      </w:r>
    </w:p>
    <w:p w14:paraId="7435D5D4" w14:textId="0244F9EF" w:rsidR="00816217" w:rsidRPr="00974F16" w:rsidRDefault="00816217" w:rsidP="005E5365">
      <w:pPr>
        <w:pStyle w:val="Cuerpo"/>
        <w:spacing w:after="120"/>
        <w:jc w:val="both"/>
        <w:rPr>
          <w:rFonts w:ascii="Arial" w:hAnsi="Arial" w:cs="Arial"/>
        </w:rPr>
      </w:pPr>
      <w:r w:rsidRPr="00974F16">
        <w:rPr>
          <w:rFonts w:ascii="Arial" w:hAnsi="Arial" w:cs="Arial"/>
        </w:rPr>
        <w:t xml:space="preserve">El </w:t>
      </w:r>
      <w:proofErr w:type="spellStart"/>
      <w:r w:rsidRPr="00974F16">
        <w:rPr>
          <w:rFonts w:ascii="Arial" w:hAnsi="Arial" w:cs="Arial"/>
        </w:rPr>
        <w:t>webscrapping</w:t>
      </w:r>
      <w:proofErr w:type="spellEnd"/>
      <w:r w:rsidRPr="00974F16">
        <w:rPr>
          <w:rFonts w:ascii="Arial" w:hAnsi="Arial" w:cs="Arial"/>
        </w:rPr>
        <w:t xml:space="preserve"> es una técnica de extracción de información de páginas web, pues lee los archivos HTML y captura información que se ve en pantalla, este método se realiza en lenguaje Python usando librerías como </w:t>
      </w:r>
      <w:proofErr w:type="spellStart"/>
      <w:r w:rsidRPr="00974F16">
        <w:rPr>
          <w:rFonts w:ascii="Arial" w:hAnsi="Arial" w:cs="Arial"/>
        </w:rPr>
        <w:t>beatifulsoup</w:t>
      </w:r>
      <w:proofErr w:type="spellEnd"/>
      <w:r w:rsidRPr="00974F16">
        <w:rPr>
          <w:rFonts w:ascii="Arial" w:hAnsi="Arial" w:cs="Arial"/>
        </w:rPr>
        <w:t xml:space="preserve"> y pandas.</w:t>
      </w:r>
    </w:p>
    <w:p w14:paraId="69071A33" w14:textId="543675FB" w:rsidR="00255125" w:rsidRPr="00974F16" w:rsidRDefault="00451372" w:rsidP="005E5365">
      <w:pPr>
        <w:spacing w:after="120"/>
        <w:jc w:val="both"/>
        <w:rPr>
          <w:rFonts w:ascii="Arial" w:hAnsi="Arial" w:cs="Arial"/>
          <w:sz w:val="22"/>
          <w:szCs w:val="22"/>
        </w:rPr>
      </w:pPr>
      <w:r w:rsidRPr="00974F16">
        <w:rPr>
          <w:rFonts w:ascii="Arial" w:hAnsi="Arial" w:cs="Arial"/>
          <w:sz w:val="22"/>
          <w:szCs w:val="22"/>
        </w:rPr>
        <w:t>Lo anteriormente mencionado apunta a las personas naturales o jurídicas que tienen relación directa con el mineral, en la siguiente etapa de trazabilidad mineral, cuando est</w:t>
      </w:r>
      <w:r w:rsidR="007F7083" w:rsidRPr="00974F16">
        <w:rPr>
          <w:rFonts w:ascii="Arial" w:hAnsi="Arial" w:cs="Arial"/>
          <w:sz w:val="22"/>
          <w:szCs w:val="22"/>
        </w:rPr>
        <w:t>á</w:t>
      </w:r>
      <w:r w:rsidRPr="00974F16">
        <w:rPr>
          <w:rFonts w:ascii="Arial" w:hAnsi="Arial" w:cs="Arial"/>
          <w:sz w:val="22"/>
          <w:szCs w:val="22"/>
        </w:rPr>
        <w:t xml:space="preserve"> en el procesamiento, hemos identificado partes del proceso o sub procesos, donde se tiene un tiempo empleado para darle un tratamiento al mineral, reconocido como tiempo de residencia, ya sea en el molino o en los tanques de lixiviación, estos tiempos de residencia ya están establecidos y calculados, como parte del diseño o como parte de la operación; basándonos en estos valores de tiempo, se ha desarrollado un algoritmo capaz de calcular el tiempo y poder ubicar al material en la cadena de procesamiento</w:t>
      </w:r>
      <w:r w:rsidR="007F7083" w:rsidRPr="00974F16">
        <w:rPr>
          <w:rFonts w:ascii="Arial" w:hAnsi="Arial" w:cs="Arial"/>
          <w:sz w:val="22"/>
          <w:szCs w:val="22"/>
        </w:rPr>
        <w:t>, considerando el tiempo continuo y como tiempo cero “t = 0 minutos” el ingreso al molino</w:t>
      </w:r>
      <w:r w:rsidR="006861FA" w:rsidRPr="00974F16">
        <w:rPr>
          <w:rFonts w:ascii="Arial" w:hAnsi="Arial" w:cs="Arial"/>
          <w:sz w:val="22"/>
          <w:szCs w:val="22"/>
        </w:rPr>
        <w:t xml:space="preserve"> para un determinado blending</w:t>
      </w:r>
      <w:r w:rsidR="007F7083" w:rsidRPr="00974F16">
        <w:rPr>
          <w:rFonts w:ascii="Arial" w:hAnsi="Arial" w:cs="Arial"/>
          <w:sz w:val="22"/>
          <w:szCs w:val="22"/>
        </w:rPr>
        <w:t>, a partir de estas premisas el programa linealiza el tiempo</w:t>
      </w:r>
      <w:r w:rsidR="006861FA" w:rsidRPr="00974F16">
        <w:rPr>
          <w:rFonts w:ascii="Arial" w:hAnsi="Arial" w:cs="Arial"/>
          <w:sz w:val="22"/>
          <w:szCs w:val="22"/>
        </w:rPr>
        <w:t xml:space="preserve"> con el tonelaje procesado</w:t>
      </w:r>
      <w:r w:rsidR="007F7083" w:rsidRPr="00974F16">
        <w:rPr>
          <w:rFonts w:ascii="Arial" w:hAnsi="Arial" w:cs="Arial"/>
          <w:sz w:val="22"/>
          <w:szCs w:val="22"/>
        </w:rPr>
        <w:t xml:space="preserve"> y mediante el dato de tiempo de residencia</w:t>
      </w:r>
      <w:r w:rsidR="006861FA" w:rsidRPr="00974F16">
        <w:rPr>
          <w:rFonts w:ascii="Arial" w:hAnsi="Arial" w:cs="Arial"/>
          <w:sz w:val="22"/>
          <w:szCs w:val="22"/>
        </w:rPr>
        <w:t xml:space="preserve"> en cada etapa</w:t>
      </w:r>
      <w:r w:rsidR="007F7083" w:rsidRPr="00974F16">
        <w:rPr>
          <w:rFonts w:ascii="Arial" w:hAnsi="Arial" w:cs="Arial"/>
          <w:sz w:val="22"/>
          <w:szCs w:val="22"/>
        </w:rPr>
        <w:t>, podemos ubicar el blending mineral</w:t>
      </w:r>
      <w:r w:rsidRPr="00974F16">
        <w:rPr>
          <w:rFonts w:ascii="Arial" w:hAnsi="Arial" w:cs="Arial"/>
          <w:sz w:val="22"/>
          <w:szCs w:val="22"/>
        </w:rPr>
        <w:t xml:space="preserve"> </w:t>
      </w:r>
      <w:r w:rsidR="007F7083" w:rsidRPr="00974F16">
        <w:rPr>
          <w:rFonts w:ascii="Arial" w:hAnsi="Arial" w:cs="Arial"/>
          <w:sz w:val="22"/>
          <w:szCs w:val="22"/>
        </w:rPr>
        <w:t>y por consecuencia los productores mineros relacionados al blending</w:t>
      </w:r>
      <w:r w:rsidR="009B7774" w:rsidRPr="00974F16">
        <w:rPr>
          <w:rFonts w:ascii="Arial" w:hAnsi="Arial" w:cs="Arial"/>
          <w:sz w:val="22"/>
          <w:szCs w:val="22"/>
        </w:rPr>
        <w:t>.</w:t>
      </w:r>
    </w:p>
    <w:p w14:paraId="1F7FADAD" w14:textId="042689DC" w:rsidR="006861FA" w:rsidRPr="00974F16" w:rsidRDefault="009B7774" w:rsidP="00463B1A">
      <w:pPr>
        <w:spacing w:after="120"/>
        <w:jc w:val="both"/>
        <w:rPr>
          <w:rFonts w:ascii="Arial" w:hAnsi="Arial" w:cs="Arial"/>
          <w:sz w:val="22"/>
          <w:szCs w:val="22"/>
        </w:rPr>
      </w:pPr>
      <w:r w:rsidRPr="00974F16">
        <w:rPr>
          <w:rFonts w:ascii="Arial" w:hAnsi="Arial" w:cs="Arial"/>
          <w:sz w:val="22"/>
          <w:szCs w:val="22"/>
        </w:rPr>
        <w:t xml:space="preserve">En </w:t>
      </w:r>
      <w:r w:rsidR="006861FA" w:rsidRPr="00974F16">
        <w:rPr>
          <w:rFonts w:ascii="Arial" w:hAnsi="Arial" w:cs="Arial"/>
          <w:sz w:val="22"/>
          <w:szCs w:val="22"/>
        </w:rPr>
        <w:t>la figura 1 entendemos que el blending #</w:t>
      </w:r>
      <w:r w:rsidR="00255125" w:rsidRPr="00974F16">
        <w:rPr>
          <w:rFonts w:ascii="Arial" w:hAnsi="Arial" w:cs="Arial"/>
          <w:sz w:val="22"/>
          <w:szCs w:val="22"/>
        </w:rPr>
        <w:t>,</w:t>
      </w:r>
      <w:r w:rsidR="006861FA" w:rsidRPr="00974F16">
        <w:rPr>
          <w:rFonts w:ascii="Arial" w:hAnsi="Arial" w:cs="Arial"/>
          <w:sz w:val="22"/>
          <w:szCs w:val="22"/>
        </w:rPr>
        <w:t xml:space="preserve"> </w:t>
      </w:r>
      <w:r w:rsidR="00255125" w:rsidRPr="00974F16">
        <w:rPr>
          <w:rFonts w:ascii="Arial" w:hAnsi="Arial" w:cs="Arial"/>
          <w:sz w:val="22"/>
          <w:szCs w:val="22"/>
        </w:rPr>
        <w:t xml:space="preserve">está </w:t>
      </w:r>
      <w:r w:rsidR="006861FA" w:rsidRPr="00974F16">
        <w:rPr>
          <w:rFonts w:ascii="Arial" w:hAnsi="Arial" w:cs="Arial"/>
          <w:sz w:val="22"/>
          <w:szCs w:val="22"/>
        </w:rPr>
        <w:t xml:space="preserve">formado por varios productores mineros </w:t>
      </w:r>
      <w:r w:rsidR="000D1B57" w:rsidRPr="00974F16">
        <w:rPr>
          <w:rFonts w:ascii="Arial" w:hAnsi="Arial" w:cs="Arial"/>
          <w:sz w:val="22"/>
          <w:szCs w:val="22"/>
        </w:rPr>
        <w:t xml:space="preserve">(Lotes de mineral) </w:t>
      </w:r>
      <w:r w:rsidR="006861FA" w:rsidRPr="00974F16">
        <w:rPr>
          <w:rFonts w:ascii="Arial" w:hAnsi="Arial" w:cs="Arial"/>
          <w:sz w:val="22"/>
          <w:szCs w:val="22"/>
        </w:rPr>
        <w:t>identificados y mapeados</w:t>
      </w:r>
      <w:r w:rsidR="00954B02" w:rsidRPr="00974F16">
        <w:rPr>
          <w:rFonts w:ascii="Arial" w:hAnsi="Arial" w:cs="Arial"/>
          <w:sz w:val="22"/>
          <w:szCs w:val="22"/>
        </w:rPr>
        <w:t xml:space="preserve">, debemos de tener en cuenta que la cantidad de proveedores de mineral  agrupados </w:t>
      </w:r>
      <w:r w:rsidR="00931B9C" w:rsidRPr="00974F16">
        <w:rPr>
          <w:rFonts w:ascii="Arial" w:hAnsi="Arial" w:cs="Arial"/>
          <w:sz w:val="22"/>
          <w:szCs w:val="22"/>
        </w:rPr>
        <w:t>está</w:t>
      </w:r>
      <w:r w:rsidR="00954B02" w:rsidRPr="00974F16">
        <w:rPr>
          <w:rFonts w:ascii="Arial" w:hAnsi="Arial" w:cs="Arial"/>
          <w:sz w:val="22"/>
          <w:szCs w:val="22"/>
        </w:rPr>
        <w:t xml:space="preserve"> en función a la capacidad de procesamiento de planta, es decir, si tenemos una planta de </w:t>
      </w:r>
      <w:r w:rsidR="00F34299" w:rsidRPr="00974F16">
        <w:rPr>
          <w:rFonts w:ascii="Arial" w:hAnsi="Arial" w:cs="Arial"/>
          <w:sz w:val="22"/>
          <w:szCs w:val="22"/>
        </w:rPr>
        <w:t>350</w:t>
      </w:r>
      <w:r w:rsidR="00954B02" w:rsidRPr="00974F16">
        <w:rPr>
          <w:rFonts w:ascii="Arial" w:hAnsi="Arial" w:cs="Arial"/>
          <w:sz w:val="22"/>
          <w:szCs w:val="22"/>
        </w:rPr>
        <w:t xml:space="preserve"> TM/día</w:t>
      </w:r>
      <w:r w:rsidRPr="00974F16">
        <w:rPr>
          <w:rFonts w:ascii="Arial" w:hAnsi="Arial" w:cs="Arial"/>
          <w:sz w:val="22"/>
          <w:szCs w:val="22"/>
        </w:rPr>
        <w:t xml:space="preserve"> (24 horas)</w:t>
      </w:r>
      <w:r w:rsidR="00954B02" w:rsidRPr="00974F16">
        <w:rPr>
          <w:rFonts w:ascii="Arial" w:hAnsi="Arial" w:cs="Arial"/>
          <w:sz w:val="22"/>
          <w:szCs w:val="22"/>
        </w:rPr>
        <w:t>, significa que acumularemos</w:t>
      </w:r>
      <w:r w:rsidR="00F34299" w:rsidRPr="00974F16">
        <w:rPr>
          <w:rFonts w:ascii="Arial" w:hAnsi="Arial" w:cs="Arial"/>
          <w:sz w:val="22"/>
          <w:szCs w:val="22"/>
        </w:rPr>
        <w:t xml:space="preserve"> 17</w:t>
      </w:r>
      <w:r w:rsidR="00954B02" w:rsidRPr="00974F16">
        <w:rPr>
          <w:rFonts w:ascii="Arial" w:hAnsi="Arial" w:cs="Arial"/>
          <w:sz w:val="22"/>
          <w:szCs w:val="22"/>
        </w:rPr>
        <w:t xml:space="preserve">5 TM de mineral, para una operación de 12 horas o </w:t>
      </w:r>
      <w:r w:rsidR="00F34299" w:rsidRPr="00974F16">
        <w:rPr>
          <w:rFonts w:ascii="Arial" w:hAnsi="Arial" w:cs="Arial"/>
          <w:sz w:val="22"/>
          <w:szCs w:val="22"/>
        </w:rPr>
        <w:t>350</w:t>
      </w:r>
      <w:r w:rsidR="00954B02" w:rsidRPr="00974F16">
        <w:rPr>
          <w:rFonts w:ascii="Arial" w:hAnsi="Arial" w:cs="Arial"/>
          <w:sz w:val="22"/>
          <w:szCs w:val="22"/>
        </w:rPr>
        <w:t xml:space="preserve"> TM para una operación de 24 horas y así sucesivamente; por eso es importante saber y entender la disponibilidad de la planta de procesamiento</w:t>
      </w:r>
      <w:r w:rsidRPr="00974F16">
        <w:rPr>
          <w:rFonts w:ascii="Arial" w:hAnsi="Arial" w:cs="Arial"/>
          <w:sz w:val="22"/>
          <w:szCs w:val="22"/>
        </w:rPr>
        <w:t xml:space="preserve"> para</w:t>
      </w:r>
      <w:r w:rsidR="00954B02" w:rsidRPr="00974F16">
        <w:rPr>
          <w:rFonts w:ascii="Arial" w:hAnsi="Arial" w:cs="Arial"/>
          <w:sz w:val="22"/>
          <w:szCs w:val="22"/>
        </w:rPr>
        <w:t xml:space="preserve"> preparar un blending</w:t>
      </w:r>
      <w:r w:rsidRPr="00974F16">
        <w:rPr>
          <w:rFonts w:ascii="Arial" w:hAnsi="Arial" w:cs="Arial"/>
          <w:sz w:val="22"/>
          <w:szCs w:val="22"/>
        </w:rPr>
        <w:t>; el criterio de preparación dependerá de la operación y las condiciones de planta, es decir, se puede armar una blending con alta ley de oro o con baja ley de oro, otro criterio sería si los minerales tiene alta, media o baja recuperación de oro,</w:t>
      </w:r>
      <w:r w:rsidR="000D1B57" w:rsidRPr="00974F16">
        <w:rPr>
          <w:rFonts w:ascii="Arial" w:hAnsi="Arial" w:cs="Arial"/>
          <w:sz w:val="22"/>
          <w:szCs w:val="22"/>
        </w:rPr>
        <w:t xml:space="preserve"> alta o baja ley de cobre,</w:t>
      </w:r>
      <w:r w:rsidRPr="00974F16">
        <w:rPr>
          <w:rFonts w:ascii="Arial" w:hAnsi="Arial" w:cs="Arial"/>
          <w:sz w:val="22"/>
          <w:szCs w:val="22"/>
        </w:rPr>
        <w:t xml:space="preserve"> entre otros criterios metalúrgicos.</w:t>
      </w:r>
      <w:r w:rsidR="00954B02" w:rsidRPr="00974F16">
        <w:rPr>
          <w:rFonts w:ascii="Arial" w:hAnsi="Arial" w:cs="Arial"/>
          <w:sz w:val="22"/>
          <w:szCs w:val="22"/>
        </w:rPr>
        <w:t xml:space="preserve"> </w:t>
      </w:r>
    </w:p>
    <w:p w14:paraId="461288BA" w14:textId="14EB22C4" w:rsidR="006861FA" w:rsidRPr="00974F16" w:rsidRDefault="00342964" w:rsidP="00463B1A">
      <w:pPr>
        <w:spacing w:after="120"/>
        <w:jc w:val="both"/>
        <w:rPr>
          <w:rFonts w:ascii="Arial" w:hAnsi="Arial" w:cs="Arial"/>
          <w:sz w:val="22"/>
          <w:szCs w:val="22"/>
        </w:rPr>
      </w:pPr>
      <w:r w:rsidRPr="00974F16">
        <w:rPr>
          <w:rFonts w:ascii="Arial" w:hAnsi="Arial" w:cs="Arial"/>
          <w:noProof/>
          <w:sz w:val="22"/>
          <w:szCs w:val="22"/>
        </w:rPr>
        <w:lastRenderedPageBreak/>
        <w:drawing>
          <wp:inline distT="0" distB="0" distL="0" distR="0" wp14:anchorId="1BA173BA" wp14:editId="56EB73A0">
            <wp:extent cx="3166110" cy="2181225"/>
            <wp:effectExtent l="19050" t="19050" r="15240" b="285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6110" cy="2181225"/>
                    </a:xfrm>
                    <a:prstGeom prst="rect">
                      <a:avLst/>
                    </a:prstGeom>
                    <a:ln>
                      <a:solidFill>
                        <a:schemeClr val="tx1"/>
                      </a:solidFill>
                    </a:ln>
                  </pic:spPr>
                </pic:pic>
              </a:graphicData>
            </a:graphic>
          </wp:inline>
        </w:drawing>
      </w:r>
    </w:p>
    <w:p w14:paraId="4B9E2353" w14:textId="2878E4B9" w:rsidR="006861FA" w:rsidRPr="00974F16" w:rsidRDefault="006861FA" w:rsidP="003A0D7D">
      <w:pPr>
        <w:jc w:val="both"/>
        <w:rPr>
          <w:rFonts w:ascii="Arial" w:hAnsi="Arial" w:cs="Arial"/>
          <w:sz w:val="22"/>
          <w:szCs w:val="22"/>
        </w:rPr>
      </w:pPr>
      <w:r w:rsidRPr="00974F16">
        <w:rPr>
          <w:rFonts w:ascii="Arial" w:hAnsi="Arial" w:cs="Arial"/>
          <w:sz w:val="22"/>
          <w:szCs w:val="22"/>
        </w:rPr>
        <w:t>Fig. 1 Se representa la formación de un blending a partir de varios productores mineros</w:t>
      </w:r>
      <w:r w:rsidR="000D1B57" w:rsidRPr="00974F16">
        <w:rPr>
          <w:rFonts w:ascii="Arial" w:hAnsi="Arial" w:cs="Arial"/>
          <w:sz w:val="22"/>
          <w:szCs w:val="22"/>
        </w:rPr>
        <w:t xml:space="preserve"> (Lotes de mineral)</w:t>
      </w:r>
      <w:r w:rsidRPr="00974F16">
        <w:rPr>
          <w:rFonts w:ascii="Arial" w:hAnsi="Arial" w:cs="Arial"/>
          <w:sz w:val="22"/>
          <w:szCs w:val="22"/>
        </w:rPr>
        <w:t>.</w:t>
      </w:r>
    </w:p>
    <w:p w14:paraId="542CD30A" w14:textId="0C1E87F8" w:rsidR="004B4C0C" w:rsidRPr="00974F16" w:rsidRDefault="004B4C0C" w:rsidP="003A0D7D">
      <w:pPr>
        <w:jc w:val="both"/>
        <w:rPr>
          <w:rFonts w:ascii="Arial" w:hAnsi="Arial" w:cs="Arial"/>
          <w:sz w:val="22"/>
          <w:szCs w:val="22"/>
        </w:rPr>
      </w:pPr>
    </w:p>
    <w:p w14:paraId="4A0503AB" w14:textId="3694A3BB" w:rsidR="0029088D" w:rsidRPr="00974F16" w:rsidRDefault="009B7774" w:rsidP="003A0D7D">
      <w:pPr>
        <w:jc w:val="both"/>
        <w:rPr>
          <w:rFonts w:ascii="Arial" w:hAnsi="Arial" w:cs="Arial"/>
          <w:sz w:val="22"/>
          <w:szCs w:val="22"/>
        </w:rPr>
      </w:pPr>
      <w:r w:rsidRPr="00974F16">
        <w:rPr>
          <w:rFonts w:ascii="Arial" w:hAnsi="Arial" w:cs="Arial"/>
          <w:sz w:val="22"/>
          <w:szCs w:val="22"/>
        </w:rPr>
        <w:t xml:space="preserve">Una vez que el </w:t>
      </w:r>
      <w:r w:rsidR="00EB6643" w:rsidRPr="00974F16">
        <w:rPr>
          <w:rFonts w:ascii="Arial" w:hAnsi="Arial" w:cs="Arial"/>
          <w:sz w:val="22"/>
          <w:szCs w:val="22"/>
        </w:rPr>
        <w:t xml:space="preserve">tonelaje del </w:t>
      </w:r>
      <w:r w:rsidRPr="00974F16">
        <w:rPr>
          <w:rFonts w:ascii="Arial" w:hAnsi="Arial" w:cs="Arial"/>
          <w:sz w:val="22"/>
          <w:szCs w:val="22"/>
        </w:rPr>
        <w:t>blending es establecido, es dirigido hacia la etapa de molienda</w:t>
      </w:r>
      <w:r w:rsidR="00EB6643" w:rsidRPr="00974F16">
        <w:rPr>
          <w:rFonts w:ascii="Arial" w:hAnsi="Arial" w:cs="Arial"/>
          <w:sz w:val="22"/>
          <w:szCs w:val="22"/>
        </w:rPr>
        <w:t xml:space="preserve"> para la reducción de tamaño y clasificación; esta etapa tendrá una tiempo medido y establecido, denominado tiempo de molienda, este parámetro es establecido en la parte de diseño y/o confirmado o cambiado en la parte de operación; como se mencionó anteriormente el tiempo de inicio del blending se considera cero</w:t>
      </w:r>
      <w:r w:rsidR="000D1B57" w:rsidRPr="00974F16">
        <w:rPr>
          <w:rFonts w:ascii="Arial" w:hAnsi="Arial" w:cs="Arial"/>
          <w:sz w:val="22"/>
          <w:szCs w:val="22"/>
        </w:rPr>
        <w:t xml:space="preserve"> minutos</w:t>
      </w:r>
      <w:r w:rsidR="00EB6643" w:rsidRPr="00974F16">
        <w:rPr>
          <w:rFonts w:ascii="Arial" w:hAnsi="Arial" w:cs="Arial"/>
          <w:sz w:val="22"/>
          <w:szCs w:val="22"/>
        </w:rPr>
        <w:t xml:space="preserve"> al ingresar a esta etapa, a partir de aquí se comienza a acumular las </w:t>
      </w:r>
      <w:r w:rsidR="000D1B57" w:rsidRPr="00974F16">
        <w:rPr>
          <w:rFonts w:ascii="Arial" w:hAnsi="Arial" w:cs="Arial"/>
          <w:sz w:val="22"/>
          <w:szCs w:val="22"/>
        </w:rPr>
        <w:t>toneladas</w:t>
      </w:r>
      <w:r w:rsidR="00EB6643" w:rsidRPr="00974F16">
        <w:rPr>
          <w:rFonts w:ascii="Arial" w:hAnsi="Arial" w:cs="Arial"/>
          <w:sz w:val="22"/>
          <w:szCs w:val="22"/>
        </w:rPr>
        <w:t xml:space="preserve"> y minutos del blending en el proceso</w:t>
      </w:r>
      <w:r w:rsidR="0029088D" w:rsidRPr="00974F16">
        <w:rPr>
          <w:rFonts w:ascii="Arial" w:hAnsi="Arial" w:cs="Arial"/>
          <w:sz w:val="22"/>
          <w:szCs w:val="22"/>
        </w:rPr>
        <w:t>, en la figura 2 tenemos un esquema del proceso de molienda y el tiempo de molienda.</w:t>
      </w:r>
    </w:p>
    <w:p w14:paraId="384EA9EC" w14:textId="3CD992E8" w:rsidR="0029088D" w:rsidRPr="00974F16" w:rsidRDefault="0029088D" w:rsidP="003A0D7D">
      <w:pPr>
        <w:jc w:val="both"/>
        <w:rPr>
          <w:rFonts w:ascii="Arial" w:hAnsi="Arial" w:cs="Arial"/>
          <w:sz w:val="22"/>
          <w:szCs w:val="22"/>
        </w:rPr>
      </w:pPr>
    </w:p>
    <w:p w14:paraId="257C1806" w14:textId="1ED9898E" w:rsidR="0029088D" w:rsidRPr="00974F16" w:rsidRDefault="0029088D" w:rsidP="00463B1A">
      <w:pPr>
        <w:spacing w:after="120"/>
        <w:jc w:val="both"/>
        <w:rPr>
          <w:rFonts w:ascii="Arial" w:hAnsi="Arial" w:cs="Arial"/>
          <w:sz w:val="22"/>
          <w:szCs w:val="22"/>
        </w:rPr>
      </w:pPr>
      <w:r w:rsidRPr="00974F16">
        <w:rPr>
          <w:rFonts w:ascii="Arial" w:hAnsi="Arial" w:cs="Arial"/>
          <w:noProof/>
          <w:sz w:val="22"/>
          <w:szCs w:val="22"/>
        </w:rPr>
        <w:drawing>
          <wp:inline distT="0" distB="0" distL="0" distR="0" wp14:anchorId="6E66BCF3" wp14:editId="58EF2F64">
            <wp:extent cx="3166110" cy="2187575"/>
            <wp:effectExtent l="19050" t="19050" r="15240" b="222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6110" cy="2187575"/>
                    </a:xfrm>
                    <a:prstGeom prst="rect">
                      <a:avLst/>
                    </a:prstGeom>
                    <a:ln>
                      <a:solidFill>
                        <a:schemeClr val="tx1"/>
                      </a:solidFill>
                    </a:ln>
                  </pic:spPr>
                </pic:pic>
              </a:graphicData>
            </a:graphic>
          </wp:inline>
        </w:drawing>
      </w:r>
    </w:p>
    <w:p w14:paraId="0030E1BE" w14:textId="0559CA77" w:rsidR="00695CF7" w:rsidRPr="00974F16" w:rsidRDefault="0029088D" w:rsidP="00463B1A">
      <w:pPr>
        <w:spacing w:after="120"/>
        <w:jc w:val="both"/>
        <w:rPr>
          <w:rFonts w:ascii="Arial" w:hAnsi="Arial" w:cs="Arial"/>
          <w:sz w:val="22"/>
          <w:szCs w:val="22"/>
        </w:rPr>
      </w:pPr>
      <w:r w:rsidRPr="00974F16">
        <w:rPr>
          <w:rFonts w:ascii="Arial" w:hAnsi="Arial" w:cs="Arial"/>
          <w:sz w:val="22"/>
          <w:szCs w:val="22"/>
        </w:rPr>
        <w:t xml:space="preserve">Fig. 2 Esquema </w:t>
      </w:r>
      <w:r w:rsidR="001B2F0E" w:rsidRPr="00974F16">
        <w:rPr>
          <w:rFonts w:ascii="Arial" w:hAnsi="Arial" w:cs="Arial"/>
          <w:sz w:val="22"/>
          <w:szCs w:val="22"/>
        </w:rPr>
        <w:t xml:space="preserve">de molienda circuito cerrado inverso, </w:t>
      </w:r>
      <w:r w:rsidRPr="00974F16">
        <w:rPr>
          <w:rFonts w:ascii="Arial" w:hAnsi="Arial" w:cs="Arial"/>
          <w:sz w:val="22"/>
          <w:szCs w:val="22"/>
        </w:rPr>
        <w:t>ingreso</w:t>
      </w:r>
      <w:r w:rsidR="001B2F0E" w:rsidRPr="00974F16">
        <w:rPr>
          <w:rFonts w:ascii="Arial" w:hAnsi="Arial" w:cs="Arial"/>
          <w:sz w:val="22"/>
          <w:szCs w:val="22"/>
        </w:rPr>
        <w:t xml:space="preserve"> de mineral (Blending) </w:t>
      </w:r>
      <w:r w:rsidRPr="00974F16">
        <w:rPr>
          <w:rFonts w:ascii="Arial" w:hAnsi="Arial" w:cs="Arial"/>
          <w:sz w:val="22"/>
          <w:szCs w:val="22"/>
        </w:rPr>
        <w:t>y salida de mineral</w:t>
      </w:r>
      <w:r w:rsidR="001B2F0E" w:rsidRPr="00974F16">
        <w:rPr>
          <w:rFonts w:ascii="Arial" w:hAnsi="Arial" w:cs="Arial"/>
          <w:sz w:val="22"/>
          <w:szCs w:val="22"/>
        </w:rPr>
        <w:t xml:space="preserve"> previa clasificación de tamaño con hidrociclón.</w:t>
      </w:r>
    </w:p>
    <w:p w14:paraId="6F108D57" w14:textId="474C55C8" w:rsidR="002F6C4F" w:rsidRPr="00974F16" w:rsidRDefault="001B2F0E" w:rsidP="00463B1A">
      <w:pPr>
        <w:spacing w:after="120"/>
        <w:jc w:val="both"/>
        <w:rPr>
          <w:rFonts w:ascii="Arial" w:hAnsi="Arial" w:cs="Arial"/>
          <w:sz w:val="22"/>
          <w:szCs w:val="22"/>
        </w:rPr>
      </w:pPr>
      <w:r w:rsidRPr="00974F16">
        <w:rPr>
          <w:rFonts w:ascii="Arial" w:hAnsi="Arial" w:cs="Arial"/>
          <w:sz w:val="22"/>
          <w:szCs w:val="22"/>
        </w:rPr>
        <w:t>T</w:t>
      </w:r>
      <w:r w:rsidR="00EB6643" w:rsidRPr="00974F16">
        <w:rPr>
          <w:rFonts w:ascii="Arial" w:hAnsi="Arial" w:cs="Arial"/>
          <w:sz w:val="22"/>
          <w:szCs w:val="22"/>
        </w:rPr>
        <w:t>ranscurrido el tiempo</w:t>
      </w:r>
      <w:r w:rsidR="0029088D" w:rsidRPr="00974F16">
        <w:rPr>
          <w:rFonts w:ascii="Arial" w:hAnsi="Arial" w:cs="Arial"/>
          <w:sz w:val="22"/>
          <w:szCs w:val="22"/>
        </w:rPr>
        <w:t xml:space="preserve"> de todo el proceso de reducción de tamaño, viene la siguiente etapa, denominada </w:t>
      </w:r>
      <w:r w:rsidRPr="00974F16">
        <w:rPr>
          <w:rFonts w:ascii="Arial" w:hAnsi="Arial" w:cs="Arial"/>
          <w:sz w:val="22"/>
          <w:szCs w:val="22"/>
        </w:rPr>
        <w:t>carbón en pulpa (CIP)</w:t>
      </w:r>
      <w:r w:rsidR="0029088D" w:rsidRPr="00974F16">
        <w:rPr>
          <w:rFonts w:ascii="Arial" w:hAnsi="Arial" w:cs="Arial"/>
          <w:sz w:val="22"/>
          <w:szCs w:val="22"/>
        </w:rPr>
        <w:t xml:space="preserve">, </w:t>
      </w:r>
      <w:r w:rsidRPr="00974F16">
        <w:rPr>
          <w:rFonts w:ascii="Arial" w:hAnsi="Arial" w:cs="Arial"/>
          <w:sz w:val="22"/>
          <w:szCs w:val="22"/>
        </w:rPr>
        <w:t>el</w:t>
      </w:r>
      <w:r w:rsidR="0029088D" w:rsidRPr="00974F16">
        <w:rPr>
          <w:rFonts w:ascii="Arial" w:hAnsi="Arial" w:cs="Arial"/>
          <w:sz w:val="22"/>
          <w:szCs w:val="22"/>
        </w:rPr>
        <w:t xml:space="preserve"> </w:t>
      </w:r>
      <w:r w:rsidRPr="00974F16">
        <w:rPr>
          <w:rFonts w:ascii="Arial" w:hAnsi="Arial" w:cs="Arial"/>
          <w:sz w:val="22"/>
          <w:szCs w:val="22"/>
        </w:rPr>
        <w:t xml:space="preserve">cual convencionalmente se realiza en varios tanques acomodados en serie,  de manera que el flujo de pulpa (Agua más mineral molido) atraviesa todos los tanques, aquí se produce el contacto de pulpa </w:t>
      </w:r>
      <w:r w:rsidRPr="00974F16">
        <w:rPr>
          <w:rFonts w:ascii="Arial" w:hAnsi="Arial" w:cs="Arial"/>
          <w:sz w:val="22"/>
          <w:szCs w:val="22"/>
        </w:rPr>
        <w:t>con el carbón activado</w:t>
      </w:r>
      <w:r w:rsidR="000D1B57" w:rsidRPr="00974F16">
        <w:rPr>
          <w:rFonts w:ascii="Arial" w:hAnsi="Arial" w:cs="Arial"/>
          <w:sz w:val="22"/>
          <w:szCs w:val="22"/>
        </w:rPr>
        <w:t xml:space="preserve">, en presencia de cianuro de sodio disuelto en la solución, </w:t>
      </w:r>
      <w:r w:rsidRPr="00974F16">
        <w:rPr>
          <w:rFonts w:ascii="Arial" w:hAnsi="Arial" w:cs="Arial"/>
          <w:sz w:val="22"/>
          <w:szCs w:val="22"/>
        </w:rPr>
        <w:t>en consecuencia</w:t>
      </w:r>
      <w:r w:rsidR="00655943" w:rsidRPr="00974F16">
        <w:rPr>
          <w:rFonts w:ascii="Arial" w:hAnsi="Arial" w:cs="Arial"/>
          <w:sz w:val="22"/>
          <w:szCs w:val="22"/>
        </w:rPr>
        <w:t>,</w:t>
      </w:r>
      <w:r w:rsidRPr="00974F16">
        <w:rPr>
          <w:rFonts w:ascii="Arial" w:hAnsi="Arial" w:cs="Arial"/>
          <w:sz w:val="22"/>
          <w:szCs w:val="22"/>
        </w:rPr>
        <w:t xml:space="preserve"> el carbón concentra o atrapa el oro disuelto de la solución, </w:t>
      </w:r>
      <w:r w:rsidR="00695CF7" w:rsidRPr="00974F16">
        <w:rPr>
          <w:rFonts w:ascii="Arial" w:hAnsi="Arial" w:cs="Arial"/>
          <w:sz w:val="22"/>
          <w:szCs w:val="22"/>
        </w:rPr>
        <w:t>acumulándolo</w:t>
      </w:r>
      <w:r w:rsidRPr="00974F16">
        <w:rPr>
          <w:rFonts w:ascii="Arial" w:hAnsi="Arial" w:cs="Arial"/>
          <w:sz w:val="22"/>
          <w:szCs w:val="22"/>
        </w:rPr>
        <w:t>, el tiempo que permanece la pulpa en el tanque se denomina tiempo de residencia</w:t>
      </w:r>
      <w:r w:rsidR="00CA4B42" w:rsidRPr="00974F16">
        <w:rPr>
          <w:rFonts w:ascii="Arial" w:hAnsi="Arial" w:cs="Arial"/>
          <w:sz w:val="22"/>
          <w:szCs w:val="22"/>
        </w:rPr>
        <w:t xml:space="preserve"> o tiempo de retención, los tanques son diseñados con la finalidad de otorgar el tiempo suficiente para que el carbón concentre </w:t>
      </w:r>
      <w:r w:rsidR="00255125" w:rsidRPr="00974F16">
        <w:rPr>
          <w:rFonts w:ascii="Arial" w:hAnsi="Arial" w:cs="Arial"/>
          <w:sz w:val="22"/>
          <w:szCs w:val="22"/>
        </w:rPr>
        <w:t xml:space="preserve">o </w:t>
      </w:r>
      <w:r w:rsidR="00B76B8C" w:rsidRPr="00974F16">
        <w:rPr>
          <w:rFonts w:ascii="Arial" w:hAnsi="Arial" w:cs="Arial"/>
          <w:sz w:val="22"/>
          <w:szCs w:val="22"/>
        </w:rPr>
        <w:t>atrape</w:t>
      </w:r>
      <w:r w:rsidR="00255125" w:rsidRPr="00974F16">
        <w:rPr>
          <w:rFonts w:ascii="Arial" w:hAnsi="Arial" w:cs="Arial"/>
          <w:sz w:val="22"/>
          <w:szCs w:val="22"/>
        </w:rPr>
        <w:t>,</w:t>
      </w:r>
      <w:r w:rsidR="00B76B8C" w:rsidRPr="00974F16">
        <w:rPr>
          <w:rFonts w:ascii="Arial" w:hAnsi="Arial" w:cs="Arial"/>
          <w:sz w:val="22"/>
          <w:szCs w:val="22"/>
        </w:rPr>
        <w:t xml:space="preserve"> </w:t>
      </w:r>
      <w:r w:rsidR="00CA4B42" w:rsidRPr="00974F16">
        <w:rPr>
          <w:rFonts w:ascii="Arial" w:hAnsi="Arial" w:cs="Arial"/>
          <w:sz w:val="22"/>
          <w:szCs w:val="22"/>
        </w:rPr>
        <w:t>la mayor cantidad de oro del mineral</w:t>
      </w:r>
      <w:r w:rsidR="00655943" w:rsidRPr="00974F16">
        <w:rPr>
          <w:rFonts w:ascii="Arial" w:hAnsi="Arial" w:cs="Arial"/>
          <w:sz w:val="22"/>
          <w:szCs w:val="22"/>
        </w:rPr>
        <w:t xml:space="preserve"> lixiviado por la solución de cianuro de sodio</w:t>
      </w:r>
      <w:r w:rsidR="00CA4B42" w:rsidRPr="00974F16">
        <w:rPr>
          <w:rFonts w:ascii="Arial" w:hAnsi="Arial" w:cs="Arial"/>
          <w:sz w:val="22"/>
          <w:szCs w:val="22"/>
        </w:rPr>
        <w:t xml:space="preserve">; en esta etapa el tiempo de cada tanque está establecido, con lo que, sumado al tiempo  de molienda, tenemos mapeado todo el tiempo de recorrido del blending y por ende podemos determinar la ubicación del mismo a lo largo de la cadena de procesamiento; en la figura 3 se muestra </w:t>
      </w:r>
      <w:r w:rsidR="00655943" w:rsidRPr="00974F16">
        <w:rPr>
          <w:rFonts w:ascii="Arial" w:hAnsi="Arial" w:cs="Arial"/>
          <w:sz w:val="22"/>
          <w:szCs w:val="22"/>
        </w:rPr>
        <w:t xml:space="preserve">una imagen de </w:t>
      </w:r>
      <w:r w:rsidR="00CA4B42" w:rsidRPr="00974F16">
        <w:rPr>
          <w:rFonts w:ascii="Arial" w:hAnsi="Arial" w:cs="Arial"/>
          <w:sz w:val="22"/>
          <w:szCs w:val="22"/>
        </w:rPr>
        <w:t>los tanques para el proceso de carbón en pulpa (CIP).</w:t>
      </w:r>
    </w:p>
    <w:p w14:paraId="6CC496E9" w14:textId="1138288B" w:rsidR="002F6C4F" w:rsidRPr="00974F16" w:rsidRDefault="002F6C4F" w:rsidP="003A0D7D">
      <w:pPr>
        <w:jc w:val="both"/>
        <w:rPr>
          <w:rFonts w:ascii="Arial" w:hAnsi="Arial" w:cs="Arial"/>
          <w:sz w:val="22"/>
          <w:szCs w:val="22"/>
        </w:rPr>
      </w:pPr>
      <w:r w:rsidRPr="00974F16">
        <w:rPr>
          <w:rFonts w:ascii="Arial" w:hAnsi="Arial" w:cs="Arial"/>
          <w:sz w:val="22"/>
          <w:szCs w:val="22"/>
        </w:rPr>
        <w:t>La lixiviación según Ballester, en 2000, es:</w:t>
      </w:r>
    </w:p>
    <w:p w14:paraId="3BDBF3E2" w14:textId="07651849" w:rsidR="00CA4B42" w:rsidRPr="00974F16" w:rsidRDefault="002F6C4F" w:rsidP="00463B1A">
      <w:pPr>
        <w:spacing w:after="120"/>
        <w:jc w:val="both"/>
        <w:rPr>
          <w:rFonts w:ascii="Arial" w:hAnsi="Arial" w:cs="Arial"/>
          <w:sz w:val="22"/>
          <w:szCs w:val="22"/>
        </w:rPr>
      </w:pPr>
      <w:r w:rsidRPr="00974F16">
        <w:rPr>
          <w:rFonts w:ascii="Arial" w:hAnsi="Arial" w:cs="Arial"/>
          <w:sz w:val="22"/>
          <w:szCs w:val="22"/>
        </w:rPr>
        <w:t>se entiende por lixiviación el ataque químico de una determinada materia prima para disolver algún metal valioso utilizando reactivos ácidos o básicos, reductores u oxidantes, complejantes, o combinaciones de ellos. (p, 356).</w:t>
      </w:r>
    </w:p>
    <w:p w14:paraId="17673BB8" w14:textId="63D50CC5" w:rsidR="00D948BA" w:rsidRPr="00974F16" w:rsidRDefault="001F001E" w:rsidP="00463B1A">
      <w:pPr>
        <w:spacing w:after="120"/>
        <w:jc w:val="both"/>
        <w:rPr>
          <w:rFonts w:ascii="Arial" w:hAnsi="Arial" w:cs="Arial"/>
          <w:sz w:val="22"/>
          <w:szCs w:val="22"/>
        </w:rPr>
      </w:pPr>
      <w:r>
        <w:rPr>
          <w:rFonts w:ascii="Arial" w:hAnsi="Arial" w:cs="Arial"/>
          <w:noProof/>
          <w:sz w:val="22"/>
          <w:szCs w:val="22"/>
        </w:rPr>
        <w:drawing>
          <wp:inline distT="0" distB="0" distL="0" distR="0" wp14:anchorId="7F57BD20" wp14:editId="7FE3392A">
            <wp:extent cx="3095625" cy="22669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
                      <a:extLst>
                        <a:ext uri="{28A0092B-C50C-407E-A947-70E740481C1C}">
                          <a14:useLocalDpi xmlns:a14="http://schemas.microsoft.com/office/drawing/2010/main" val="0"/>
                        </a:ext>
                      </a:extLst>
                    </a:blip>
                    <a:stretch>
                      <a:fillRect/>
                    </a:stretch>
                  </pic:blipFill>
                  <pic:spPr>
                    <a:xfrm>
                      <a:off x="0" y="0"/>
                      <a:ext cx="3095625" cy="2266950"/>
                    </a:xfrm>
                    <a:prstGeom prst="rect">
                      <a:avLst/>
                    </a:prstGeom>
                  </pic:spPr>
                </pic:pic>
              </a:graphicData>
            </a:graphic>
          </wp:inline>
        </w:drawing>
      </w:r>
      <w:r w:rsidR="00CA4B42" w:rsidRPr="00974F16">
        <w:rPr>
          <w:rFonts w:ascii="Arial" w:hAnsi="Arial" w:cs="Arial"/>
          <w:sz w:val="22"/>
          <w:szCs w:val="22"/>
        </w:rPr>
        <w:t xml:space="preserve"> </w:t>
      </w:r>
      <w:r w:rsidR="001B2F0E" w:rsidRPr="00974F16">
        <w:rPr>
          <w:rFonts w:ascii="Arial" w:hAnsi="Arial" w:cs="Arial"/>
          <w:sz w:val="22"/>
          <w:szCs w:val="22"/>
        </w:rPr>
        <w:t xml:space="preserve">  </w:t>
      </w:r>
    </w:p>
    <w:p w14:paraId="1C9A10E6" w14:textId="1824E3DD" w:rsidR="00D948BA" w:rsidRPr="00974F16" w:rsidRDefault="00D948BA" w:rsidP="00463B1A">
      <w:pPr>
        <w:spacing w:after="120"/>
        <w:jc w:val="both"/>
        <w:rPr>
          <w:rFonts w:ascii="Arial" w:hAnsi="Arial" w:cs="Arial"/>
          <w:sz w:val="22"/>
          <w:szCs w:val="22"/>
        </w:rPr>
      </w:pPr>
      <w:r w:rsidRPr="00974F16">
        <w:rPr>
          <w:rFonts w:ascii="Arial" w:hAnsi="Arial" w:cs="Arial"/>
          <w:sz w:val="22"/>
          <w:szCs w:val="22"/>
        </w:rPr>
        <w:t>Fig. 3 Proceso convencional de carbón en pulpa</w:t>
      </w:r>
      <w:r w:rsidR="002F6C4F" w:rsidRPr="00974F16">
        <w:rPr>
          <w:rFonts w:ascii="Arial" w:hAnsi="Arial" w:cs="Arial"/>
          <w:sz w:val="22"/>
          <w:szCs w:val="22"/>
        </w:rPr>
        <w:t>, lixiviado con solución de cianuro de sodio</w:t>
      </w:r>
      <w:r w:rsidRPr="00974F16">
        <w:rPr>
          <w:rFonts w:ascii="Arial" w:hAnsi="Arial" w:cs="Arial"/>
          <w:sz w:val="22"/>
          <w:szCs w:val="22"/>
        </w:rPr>
        <w:t>.</w:t>
      </w:r>
    </w:p>
    <w:p w14:paraId="383BC40C" w14:textId="3F65777C" w:rsidR="00342964" w:rsidRPr="00974F16" w:rsidRDefault="001B5447" w:rsidP="00463B1A">
      <w:pPr>
        <w:spacing w:after="120"/>
        <w:jc w:val="both"/>
        <w:rPr>
          <w:rFonts w:ascii="Arial" w:hAnsi="Arial" w:cs="Arial"/>
          <w:sz w:val="22"/>
          <w:szCs w:val="22"/>
        </w:rPr>
      </w:pPr>
      <w:r w:rsidRPr="00974F16">
        <w:rPr>
          <w:rFonts w:ascii="Arial" w:hAnsi="Arial" w:cs="Arial"/>
          <w:sz w:val="22"/>
          <w:szCs w:val="22"/>
        </w:rPr>
        <w:t>Pasado un tiempo prudente y de acuerdo a los análisis de contenido de oro en el carbón activado, se decide retirar el carbón de un determinado tanque, para la etapa siguiente, la cual finaliza con la obtención de la barra de oro; para este momento ya se tiene la data acumulada de todos los blending que han pasado por las etapa de molienda y en cada tanque, inclusive se calcula el contenido de oro aportado por el blending hacia el carbón, de acuerdo a las leyes del mineral alimentado al inicio del proceso, en la figura 4 tenemos un esquema general del proceso de mapeo de tiempos</w:t>
      </w:r>
      <w:r w:rsidR="00342964" w:rsidRPr="00974F16">
        <w:rPr>
          <w:rFonts w:ascii="Arial" w:hAnsi="Arial" w:cs="Arial"/>
          <w:sz w:val="22"/>
          <w:szCs w:val="22"/>
        </w:rPr>
        <w:t xml:space="preserve"> y los blending acumulados en los tanques, recordar que cada blending tiene una relación de productores, asociado a un tonelaje y cantidad de oro por tonelada (Ley de oro en el mineral)</w:t>
      </w:r>
      <w:r w:rsidR="002F6C4F" w:rsidRPr="00974F16">
        <w:rPr>
          <w:rFonts w:ascii="Arial" w:hAnsi="Arial" w:cs="Arial"/>
          <w:sz w:val="22"/>
          <w:szCs w:val="22"/>
        </w:rPr>
        <w:t>, entre otros parámetros</w:t>
      </w:r>
      <w:r w:rsidRPr="00974F16">
        <w:rPr>
          <w:rFonts w:ascii="Arial" w:hAnsi="Arial" w:cs="Arial"/>
          <w:sz w:val="22"/>
          <w:szCs w:val="22"/>
        </w:rPr>
        <w:t>.</w:t>
      </w:r>
    </w:p>
    <w:p w14:paraId="0295577D" w14:textId="534AC868" w:rsidR="00EB6643" w:rsidRPr="00974F16" w:rsidRDefault="00342964" w:rsidP="00463B1A">
      <w:pPr>
        <w:spacing w:after="120"/>
        <w:jc w:val="both"/>
        <w:rPr>
          <w:rFonts w:ascii="Arial" w:hAnsi="Arial" w:cs="Arial"/>
          <w:sz w:val="22"/>
          <w:szCs w:val="22"/>
        </w:rPr>
      </w:pPr>
      <w:r w:rsidRPr="00974F16">
        <w:rPr>
          <w:rFonts w:ascii="Arial" w:hAnsi="Arial" w:cs="Arial"/>
          <w:noProof/>
          <w:sz w:val="22"/>
          <w:szCs w:val="22"/>
        </w:rPr>
        <w:lastRenderedPageBreak/>
        <w:drawing>
          <wp:inline distT="0" distB="0" distL="0" distR="0" wp14:anchorId="76F726C1" wp14:editId="7A92FFB7">
            <wp:extent cx="3133725" cy="2882175"/>
            <wp:effectExtent l="19050" t="19050" r="9525" b="139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4725" cy="2892292"/>
                    </a:xfrm>
                    <a:prstGeom prst="rect">
                      <a:avLst/>
                    </a:prstGeom>
                    <a:ln>
                      <a:solidFill>
                        <a:schemeClr val="tx1"/>
                      </a:solidFill>
                    </a:ln>
                  </pic:spPr>
                </pic:pic>
              </a:graphicData>
            </a:graphic>
          </wp:inline>
        </w:drawing>
      </w:r>
      <w:r w:rsidR="0029088D" w:rsidRPr="00974F16">
        <w:rPr>
          <w:rFonts w:ascii="Arial" w:hAnsi="Arial" w:cs="Arial"/>
          <w:sz w:val="22"/>
          <w:szCs w:val="22"/>
        </w:rPr>
        <w:t xml:space="preserve"> </w:t>
      </w:r>
      <w:r w:rsidR="00EB6643" w:rsidRPr="00974F16">
        <w:rPr>
          <w:rFonts w:ascii="Arial" w:hAnsi="Arial" w:cs="Arial"/>
          <w:sz w:val="22"/>
          <w:szCs w:val="22"/>
        </w:rPr>
        <w:t xml:space="preserve">  </w:t>
      </w:r>
    </w:p>
    <w:p w14:paraId="01BE51CF" w14:textId="601E5B50" w:rsidR="00581AC6" w:rsidRPr="00974F16" w:rsidRDefault="00581AC6" w:rsidP="00481C0D">
      <w:pPr>
        <w:spacing w:after="120"/>
        <w:jc w:val="both"/>
        <w:rPr>
          <w:rFonts w:ascii="Arial" w:hAnsi="Arial" w:cs="Arial"/>
          <w:sz w:val="22"/>
          <w:szCs w:val="22"/>
        </w:rPr>
      </w:pPr>
      <w:r w:rsidRPr="00974F16">
        <w:rPr>
          <w:rFonts w:ascii="Arial" w:hAnsi="Arial" w:cs="Arial"/>
          <w:sz w:val="22"/>
          <w:szCs w:val="22"/>
        </w:rPr>
        <w:t>Fig. 4 Esquema de trazabilidad del blending en el proceso, distinguimos el tiempo de ingreso (0.0 horas) y tiempo salida (</w:t>
      </w:r>
      <w:proofErr w:type="spellStart"/>
      <w:r w:rsidRPr="00974F16">
        <w:rPr>
          <w:rFonts w:ascii="Arial" w:hAnsi="Arial" w:cs="Arial"/>
          <w:sz w:val="22"/>
          <w:szCs w:val="22"/>
        </w:rPr>
        <w:t>Tx</w:t>
      </w:r>
      <w:proofErr w:type="spellEnd"/>
      <w:r w:rsidRPr="00974F16">
        <w:rPr>
          <w:rFonts w:ascii="Arial" w:hAnsi="Arial" w:cs="Arial"/>
          <w:sz w:val="22"/>
          <w:szCs w:val="22"/>
        </w:rPr>
        <w:t xml:space="preserve"> minutos), tiempo residencia en tanque (T residencia </w:t>
      </w:r>
      <w:r w:rsidR="002F6C4F" w:rsidRPr="00974F16">
        <w:rPr>
          <w:rFonts w:ascii="Arial" w:hAnsi="Arial" w:cs="Arial"/>
          <w:sz w:val="22"/>
          <w:szCs w:val="22"/>
        </w:rPr>
        <w:t xml:space="preserve"># </w:t>
      </w:r>
      <w:r w:rsidRPr="00974F16">
        <w:rPr>
          <w:rFonts w:ascii="Arial" w:hAnsi="Arial" w:cs="Arial"/>
          <w:sz w:val="22"/>
          <w:szCs w:val="22"/>
        </w:rPr>
        <w:t>minutos) y tiempo de salida del proceso (Ty minutos), donde obtenemos el relave</w:t>
      </w:r>
      <w:r w:rsidR="004F5E5F" w:rsidRPr="00974F16">
        <w:rPr>
          <w:rFonts w:ascii="Arial" w:hAnsi="Arial" w:cs="Arial"/>
          <w:sz w:val="22"/>
          <w:szCs w:val="22"/>
        </w:rPr>
        <w:t>; de acuerdo al tanque de desorción, iremos identificando los lotes que se van acumulando en el carbón activado y que posteriormente serán cosechados y luego transformado en barra de oro</w:t>
      </w:r>
      <w:r w:rsidRPr="00974F16">
        <w:rPr>
          <w:rFonts w:ascii="Arial" w:hAnsi="Arial" w:cs="Arial"/>
          <w:sz w:val="22"/>
          <w:szCs w:val="22"/>
        </w:rPr>
        <w:t>.</w:t>
      </w:r>
    </w:p>
    <w:p w14:paraId="45A9A995" w14:textId="77777777" w:rsidR="00F34299" w:rsidRPr="00974F16" w:rsidRDefault="00816217" w:rsidP="00481C0D">
      <w:pPr>
        <w:pStyle w:val="Cuerpo"/>
        <w:spacing w:after="120"/>
        <w:jc w:val="both"/>
        <w:rPr>
          <w:rFonts w:ascii="Arial" w:hAnsi="Arial" w:cs="Arial"/>
        </w:rPr>
      </w:pPr>
      <w:r w:rsidRPr="00974F16">
        <w:rPr>
          <w:rFonts w:ascii="Arial" w:hAnsi="Arial" w:cs="Arial"/>
        </w:rPr>
        <w:t>Para la trazabilidad dentro de las operaciones en planta, se usó el concepto de discretización de tiempo, debido a que  la mayoría de las plantas no cuentan con un sistema de captura de información en tiempo real, almacenado en una base de datos SQL; en la práctica realizan muestreos puntuales cierta cantidad de veces al día o semanalmente, en esos casos aprovechamos el concepto de la discretización y fraccionamos el tiempo, la cantidad de material procesado en intervalos delta de tiempo (∆t), provocando deltas de masa (∆m) y crear un pseudo sistema en tiempo real</w:t>
      </w:r>
      <w:r w:rsidR="00F34299" w:rsidRPr="00974F16">
        <w:rPr>
          <w:rFonts w:ascii="Arial" w:hAnsi="Arial" w:cs="Arial"/>
        </w:rPr>
        <w:t>.</w:t>
      </w:r>
    </w:p>
    <w:p w14:paraId="09BC5D39" w14:textId="37BD7CCC" w:rsidR="00816217" w:rsidRPr="00974F16" w:rsidRDefault="00F34299" w:rsidP="00481C0D">
      <w:pPr>
        <w:pStyle w:val="Cuerpo"/>
        <w:spacing w:after="120"/>
        <w:jc w:val="both"/>
        <w:rPr>
          <w:rFonts w:ascii="Arial" w:hAnsi="Arial" w:cs="Arial"/>
        </w:rPr>
      </w:pPr>
      <w:r w:rsidRPr="00974F16">
        <w:rPr>
          <w:rFonts w:ascii="Arial" w:hAnsi="Arial" w:cs="Arial"/>
        </w:rPr>
        <w:t>E</w:t>
      </w:r>
      <w:r w:rsidR="00816217" w:rsidRPr="00974F16">
        <w:rPr>
          <w:rFonts w:ascii="Arial" w:hAnsi="Arial" w:cs="Arial"/>
        </w:rPr>
        <w:t>sto se aprovecha usando lenguaje de programación como Python, donde la manipulación de datos es muy accesible usando librerías</w:t>
      </w:r>
      <w:r w:rsidR="004F5E5F" w:rsidRPr="00974F16">
        <w:rPr>
          <w:rFonts w:ascii="Arial" w:hAnsi="Arial" w:cs="Arial"/>
        </w:rPr>
        <w:t xml:space="preserve">; las leyes de oro en el carbón activado contenido en los tanques, son medidas diariamente, dado que se realiza seguimiento y se evalúa la concentración, para predecir la saturación del mismo, es decir el punto en el cual el carbón, ya no </w:t>
      </w:r>
      <w:r w:rsidRPr="00974F16">
        <w:rPr>
          <w:rFonts w:ascii="Arial" w:hAnsi="Arial" w:cs="Arial"/>
        </w:rPr>
        <w:t>capta</w:t>
      </w:r>
      <w:r w:rsidR="004F5E5F" w:rsidRPr="00974F16">
        <w:rPr>
          <w:rFonts w:ascii="Arial" w:hAnsi="Arial" w:cs="Arial"/>
        </w:rPr>
        <w:t xml:space="preserve"> más oro en su interior</w:t>
      </w:r>
      <w:r w:rsidR="00A87DEB" w:rsidRPr="00974F16">
        <w:rPr>
          <w:rFonts w:ascii="Arial" w:hAnsi="Arial" w:cs="Arial"/>
        </w:rPr>
        <w:t>, con este dato podemos calcular el aporte de cada productor minero a la barra producida.</w:t>
      </w:r>
    </w:p>
    <w:p w14:paraId="15CFD21C" w14:textId="77777777" w:rsidR="00F34299" w:rsidRPr="00974F16" w:rsidRDefault="00F34299" w:rsidP="00481C0D">
      <w:pPr>
        <w:pStyle w:val="Cuerpo"/>
        <w:spacing w:after="120"/>
        <w:jc w:val="both"/>
        <w:rPr>
          <w:rFonts w:ascii="Arial" w:hAnsi="Arial" w:cs="Arial"/>
        </w:rPr>
      </w:pPr>
    </w:p>
    <w:p w14:paraId="450B4EEC" w14:textId="7B696836" w:rsidR="00816217" w:rsidRPr="00974F16" w:rsidRDefault="00816217" w:rsidP="00481C0D">
      <w:pPr>
        <w:pStyle w:val="Cuerpo"/>
        <w:spacing w:after="120"/>
        <w:jc w:val="both"/>
        <w:rPr>
          <w:rFonts w:ascii="Arial" w:hAnsi="Arial" w:cs="Arial"/>
        </w:rPr>
      </w:pPr>
      <w:r w:rsidRPr="00974F16">
        <w:rPr>
          <w:rFonts w:ascii="Arial" w:hAnsi="Arial" w:cs="Arial"/>
        </w:rPr>
        <w:t xml:space="preserve">En el cálculo de los tiempos de residencia se utiliza conceptos de desplazamiento de masa (Metalúrgico), además creamos tablas que vayan </w:t>
      </w:r>
      <w:r w:rsidRPr="00974F16">
        <w:rPr>
          <w:rFonts w:ascii="Arial" w:hAnsi="Arial" w:cs="Arial"/>
        </w:rPr>
        <w:t>almacenando la información de los “paquetes de masa” (∆m), que tienen ciertas características mineralógicas, para luego transponerlas, pudiendo obtener información en cierto periodo de tiempo o etapa del proceso.</w:t>
      </w:r>
    </w:p>
    <w:p w14:paraId="31A1A0C4" w14:textId="77777777" w:rsidR="00F34299" w:rsidRPr="00974F16" w:rsidRDefault="00F34299" w:rsidP="00481C0D">
      <w:pPr>
        <w:spacing w:after="120"/>
        <w:jc w:val="both"/>
        <w:rPr>
          <w:rFonts w:ascii="Arial" w:hAnsi="Arial" w:cs="Arial"/>
          <w:b/>
          <w:bCs/>
          <w:sz w:val="22"/>
          <w:szCs w:val="22"/>
        </w:rPr>
      </w:pPr>
    </w:p>
    <w:p w14:paraId="704A469F" w14:textId="60BC44A0" w:rsidR="00441B34" w:rsidRPr="00974F16" w:rsidRDefault="00F7409F" w:rsidP="00481C0D">
      <w:pPr>
        <w:spacing w:after="120"/>
        <w:jc w:val="both"/>
        <w:rPr>
          <w:rFonts w:ascii="Arial" w:hAnsi="Arial" w:cs="Arial"/>
          <w:b/>
          <w:bCs/>
          <w:sz w:val="22"/>
          <w:szCs w:val="22"/>
        </w:rPr>
      </w:pPr>
      <w:r w:rsidRPr="00974F16">
        <w:rPr>
          <w:rFonts w:ascii="Arial" w:hAnsi="Arial" w:cs="Arial"/>
          <w:b/>
          <w:bCs/>
          <w:sz w:val="22"/>
          <w:szCs w:val="22"/>
        </w:rPr>
        <w:t xml:space="preserve">2. </w:t>
      </w:r>
      <w:r w:rsidR="00EC5D28" w:rsidRPr="00974F16">
        <w:rPr>
          <w:rFonts w:ascii="Arial" w:hAnsi="Arial" w:cs="Arial"/>
          <w:b/>
          <w:bCs/>
          <w:sz w:val="22"/>
          <w:szCs w:val="22"/>
        </w:rPr>
        <w:t>Objetivos</w:t>
      </w:r>
      <w:r w:rsidR="00481C0D" w:rsidRPr="00974F16">
        <w:rPr>
          <w:rFonts w:ascii="Arial" w:hAnsi="Arial" w:cs="Arial"/>
          <w:b/>
          <w:bCs/>
          <w:color w:val="808080"/>
          <w:sz w:val="22"/>
          <w:szCs w:val="22"/>
        </w:rPr>
        <w:t>:</w:t>
      </w:r>
    </w:p>
    <w:p w14:paraId="652C0A29" w14:textId="1B70F5A5" w:rsidR="008A15DD" w:rsidRPr="00974F16" w:rsidRDefault="00816217" w:rsidP="00481C0D">
      <w:pPr>
        <w:spacing w:after="120"/>
        <w:ind w:firstLine="142"/>
        <w:jc w:val="both"/>
        <w:rPr>
          <w:rFonts w:ascii="Arial" w:hAnsi="Arial" w:cs="Arial"/>
          <w:b/>
          <w:sz w:val="22"/>
          <w:szCs w:val="22"/>
        </w:rPr>
      </w:pPr>
      <w:r w:rsidRPr="00974F16">
        <w:rPr>
          <w:rFonts w:ascii="Arial" w:hAnsi="Arial" w:cs="Arial"/>
          <w:b/>
          <w:sz w:val="22"/>
          <w:szCs w:val="22"/>
        </w:rPr>
        <w:t>Objetivo general.</w:t>
      </w:r>
    </w:p>
    <w:p w14:paraId="18306F1A" w14:textId="7521F0E2" w:rsidR="00816217" w:rsidRPr="00974F16" w:rsidRDefault="00FE64EC" w:rsidP="00481C0D">
      <w:pPr>
        <w:spacing w:after="120"/>
        <w:ind w:left="142"/>
        <w:jc w:val="both"/>
        <w:rPr>
          <w:rFonts w:ascii="Arial" w:hAnsi="Arial" w:cs="Arial"/>
          <w:bCs/>
          <w:sz w:val="22"/>
          <w:szCs w:val="22"/>
        </w:rPr>
      </w:pPr>
      <w:r w:rsidRPr="00974F16">
        <w:rPr>
          <w:rFonts w:ascii="Arial" w:hAnsi="Arial" w:cs="Arial"/>
          <w:bCs/>
          <w:sz w:val="22"/>
          <w:szCs w:val="22"/>
        </w:rPr>
        <w:t>Desarrollar</w:t>
      </w:r>
      <w:r w:rsidR="00816217" w:rsidRPr="00974F16">
        <w:rPr>
          <w:rFonts w:ascii="Arial" w:hAnsi="Arial" w:cs="Arial"/>
          <w:bCs/>
          <w:sz w:val="22"/>
          <w:szCs w:val="22"/>
        </w:rPr>
        <w:t xml:space="preserve"> </w:t>
      </w:r>
      <w:r w:rsidRPr="00974F16">
        <w:rPr>
          <w:rFonts w:ascii="Arial" w:hAnsi="Arial" w:cs="Arial"/>
          <w:bCs/>
          <w:sz w:val="22"/>
          <w:szCs w:val="22"/>
        </w:rPr>
        <w:t xml:space="preserve">software </w:t>
      </w:r>
      <w:r w:rsidR="00816217" w:rsidRPr="00974F16">
        <w:rPr>
          <w:rFonts w:ascii="Arial" w:hAnsi="Arial" w:cs="Arial"/>
          <w:bCs/>
          <w:sz w:val="22"/>
          <w:szCs w:val="22"/>
        </w:rPr>
        <w:t>de trazabilidad mineral segura, precisa y acorde a la realidad</w:t>
      </w:r>
      <w:r w:rsidR="008A15DD" w:rsidRPr="00974F16">
        <w:rPr>
          <w:rFonts w:ascii="Arial" w:hAnsi="Arial" w:cs="Arial"/>
          <w:bCs/>
          <w:sz w:val="22"/>
          <w:szCs w:val="22"/>
        </w:rPr>
        <w:t xml:space="preserve">, para el seguimiento del </w:t>
      </w:r>
      <w:r w:rsidRPr="00974F16">
        <w:rPr>
          <w:rFonts w:ascii="Arial" w:hAnsi="Arial" w:cs="Arial"/>
          <w:bCs/>
          <w:sz w:val="22"/>
          <w:szCs w:val="22"/>
        </w:rPr>
        <w:t xml:space="preserve">material </w:t>
      </w:r>
      <w:r w:rsidR="008A15DD" w:rsidRPr="00974F16">
        <w:rPr>
          <w:rFonts w:ascii="Arial" w:hAnsi="Arial" w:cs="Arial"/>
          <w:bCs/>
          <w:sz w:val="22"/>
          <w:szCs w:val="22"/>
        </w:rPr>
        <w:t>en la cadena de procesamiento</w:t>
      </w:r>
      <w:r w:rsidR="00FE6E6E" w:rsidRPr="00974F16">
        <w:rPr>
          <w:rFonts w:ascii="Arial" w:hAnsi="Arial" w:cs="Arial"/>
          <w:bCs/>
          <w:sz w:val="22"/>
          <w:szCs w:val="22"/>
        </w:rPr>
        <w:t xml:space="preserve"> </w:t>
      </w:r>
      <w:r w:rsidRPr="00974F16">
        <w:rPr>
          <w:rFonts w:ascii="Arial" w:hAnsi="Arial" w:cs="Arial"/>
          <w:bCs/>
          <w:sz w:val="22"/>
          <w:szCs w:val="22"/>
        </w:rPr>
        <w:t xml:space="preserve">y </w:t>
      </w:r>
      <w:r w:rsidR="008F5070" w:rsidRPr="00974F16">
        <w:rPr>
          <w:rFonts w:ascii="Arial" w:hAnsi="Arial" w:cs="Arial"/>
          <w:bCs/>
          <w:sz w:val="22"/>
          <w:szCs w:val="22"/>
        </w:rPr>
        <w:t xml:space="preserve">asegurar la legalidad </w:t>
      </w:r>
      <w:r w:rsidR="007E6B69" w:rsidRPr="00974F16">
        <w:rPr>
          <w:rFonts w:ascii="Arial" w:hAnsi="Arial" w:cs="Arial"/>
          <w:bCs/>
          <w:sz w:val="22"/>
          <w:szCs w:val="22"/>
        </w:rPr>
        <w:t xml:space="preserve">de los involucrados en </w:t>
      </w:r>
      <w:r w:rsidR="008F5070" w:rsidRPr="00974F16">
        <w:rPr>
          <w:rFonts w:ascii="Arial" w:hAnsi="Arial" w:cs="Arial"/>
          <w:bCs/>
          <w:sz w:val="22"/>
          <w:szCs w:val="22"/>
        </w:rPr>
        <w:t>las transacciones comerciales</w:t>
      </w:r>
      <w:r w:rsidRPr="00974F16">
        <w:rPr>
          <w:rFonts w:ascii="Arial" w:hAnsi="Arial" w:cs="Arial"/>
          <w:bCs/>
          <w:sz w:val="22"/>
          <w:szCs w:val="22"/>
        </w:rPr>
        <w:t>.</w:t>
      </w:r>
    </w:p>
    <w:p w14:paraId="30D7E2FF" w14:textId="43B075F8" w:rsidR="008A15DD" w:rsidRPr="00974F16" w:rsidRDefault="00816217" w:rsidP="00481C0D">
      <w:pPr>
        <w:spacing w:after="120"/>
        <w:ind w:firstLine="142"/>
        <w:jc w:val="both"/>
        <w:rPr>
          <w:rFonts w:ascii="Arial" w:hAnsi="Arial" w:cs="Arial"/>
          <w:bCs/>
          <w:sz w:val="22"/>
          <w:szCs w:val="22"/>
        </w:rPr>
      </w:pPr>
      <w:r w:rsidRPr="00974F16">
        <w:rPr>
          <w:rFonts w:ascii="Arial" w:hAnsi="Arial" w:cs="Arial"/>
          <w:b/>
          <w:sz w:val="22"/>
          <w:szCs w:val="22"/>
        </w:rPr>
        <w:t>Objetivo específico.</w:t>
      </w:r>
    </w:p>
    <w:p w14:paraId="4C9C5BF1" w14:textId="059A1CCB" w:rsidR="00E70586" w:rsidRPr="00974F16" w:rsidRDefault="00FE64EC" w:rsidP="00481C0D">
      <w:pPr>
        <w:spacing w:after="120"/>
        <w:ind w:left="142"/>
        <w:jc w:val="both"/>
        <w:rPr>
          <w:rFonts w:ascii="Arial" w:hAnsi="Arial" w:cs="Arial"/>
          <w:bCs/>
          <w:sz w:val="22"/>
          <w:szCs w:val="22"/>
        </w:rPr>
      </w:pPr>
      <w:r w:rsidRPr="00974F16">
        <w:rPr>
          <w:rFonts w:ascii="Arial" w:hAnsi="Arial" w:cs="Arial"/>
          <w:bCs/>
          <w:sz w:val="22"/>
          <w:szCs w:val="22"/>
        </w:rPr>
        <w:t>Implementar software de trazabilidad tanto para la comercialización y/o el procesamiento de minerales</w:t>
      </w:r>
      <w:r w:rsidR="007E6B69" w:rsidRPr="00974F16">
        <w:rPr>
          <w:rFonts w:ascii="Arial" w:hAnsi="Arial" w:cs="Arial"/>
          <w:bCs/>
          <w:sz w:val="22"/>
          <w:szCs w:val="22"/>
        </w:rPr>
        <w:t xml:space="preserve"> en plantas</w:t>
      </w:r>
      <w:r w:rsidR="00655943" w:rsidRPr="00974F16">
        <w:rPr>
          <w:rFonts w:ascii="Arial" w:hAnsi="Arial" w:cs="Arial"/>
          <w:bCs/>
          <w:sz w:val="22"/>
          <w:szCs w:val="22"/>
        </w:rPr>
        <w:t xml:space="preserve"> de beneficio</w:t>
      </w:r>
      <w:r w:rsidR="00F34299" w:rsidRPr="00974F16">
        <w:rPr>
          <w:rFonts w:ascii="Arial" w:hAnsi="Arial" w:cs="Arial"/>
          <w:bCs/>
          <w:sz w:val="22"/>
          <w:szCs w:val="22"/>
        </w:rPr>
        <w:t>, así como la interoperabilidad en la trazabilidad</w:t>
      </w:r>
      <w:r w:rsidRPr="00974F16">
        <w:rPr>
          <w:rFonts w:ascii="Arial" w:hAnsi="Arial" w:cs="Arial"/>
          <w:bCs/>
          <w:sz w:val="22"/>
          <w:szCs w:val="22"/>
        </w:rPr>
        <w:t>.</w:t>
      </w:r>
    </w:p>
    <w:p w14:paraId="044F4FA6" w14:textId="77777777" w:rsidR="00F34299" w:rsidRPr="00974F16" w:rsidRDefault="00F34299" w:rsidP="00481C0D">
      <w:pPr>
        <w:spacing w:after="120"/>
        <w:ind w:left="142"/>
        <w:jc w:val="both"/>
        <w:rPr>
          <w:rFonts w:ascii="Arial" w:hAnsi="Arial" w:cs="Arial"/>
          <w:bCs/>
          <w:sz w:val="22"/>
          <w:szCs w:val="22"/>
        </w:rPr>
      </w:pPr>
    </w:p>
    <w:p w14:paraId="3A9EE638" w14:textId="6D82B28A" w:rsidR="007D2A73" w:rsidRPr="00974F16" w:rsidRDefault="007D2A73" w:rsidP="00481C0D">
      <w:pPr>
        <w:spacing w:after="120"/>
        <w:ind w:left="284" w:hanging="284"/>
        <w:jc w:val="both"/>
        <w:rPr>
          <w:rFonts w:ascii="Arial" w:hAnsi="Arial" w:cs="Arial"/>
          <w:b/>
          <w:bCs/>
          <w:sz w:val="22"/>
          <w:szCs w:val="22"/>
        </w:rPr>
      </w:pPr>
      <w:r w:rsidRPr="00974F16">
        <w:rPr>
          <w:rFonts w:ascii="Arial" w:hAnsi="Arial" w:cs="Arial"/>
          <w:b/>
          <w:bCs/>
          <w:sz w:val="22"/>
          <w:szCs w:val="22"/>
        </w:rPr>
        <w:t>3.</w:t>
      </w:r>
      <w:r w:rsidR="00481C0D" w:rsidRPr="00974F16">
        <w:rPr>
          <w:rFonts w:ascii="Arial" w:hAnsi="Arial" w:cs="Arial"/>
          <w:b/>
          <w:bCs/>
          <w:sz w:val="22"/>
          <w:szCs w:val="22"/>
        </w:rPr>
        <w:t xml:space="preserve"> </w:t>
      </w:r>
      <w:r w:rsidR="000270E6" w:rsidRPr="00974F16">
        <w:rPr>
          <w:rFonts w:ascii="Arial" w:hAnsi="Arial" w:cs="Arial"/>
          <w:b/>
          <w:bCs/>
          <w:iCs/>
          <w:sz w:val="22"/>
          <w:szCs w:val="22"/>
        </w:rPr>
        <w:t>Compilaci</w:t>
      </w:r>
      <w:r w:rsidR="008764A7" w:rsidRPr="00974F16">
        <w:rPr>
          <w:rFonts w:ascii="Arial" w:hAnsi="Arial" w:cs="Arial"/>
          <w:b/>
          <w:bCs/>
          <w:iCs/>
          <w:sz w:val="22"/>
          <w:szCs w:val="22"/>
        </w:rPr>
        <w:t>ó</w:t>
      </w:r>
      <w:r w:rsidR="000270E6" w:rsidRPr="00974F16">
        <w:rPr>
          <w:rFonts w:ascii="Arial" w:hAnsi="Arial" w:cs="Arial"/>
          <w:b/>
          <w:bCs/>
          <w:iCs/>
          <w:sz w:val="22"/>
          <w:szCs w:val="22"/>
        </w:rPr>
        <w:t>n de Datos y Desarrollo del Trabajo</w:t>
      </w:r>
      <w:r w:rsidR="00481C0D" w:rsidRPr="00974F16">
        <w:rPr>
          <w:rFonts w:ascii="Arial" w:hAnsi="Arial" w:cs="Arial"/>
          <w:b/>
          <w:bCs/>
          <w:iCs/>
          <w:sz w:val="22"/>
          <w:szCs w:val="22"/>
        </w:rPr>
        <w:t>.</w:t>
      </w:r>
    </w:p>
    <w:p w14:paraId="146AB9E8" w14:textId="4D0FB7AD" w:rsidR="00371E9D" w:rsidRPr="00974F16" w:rsidRDefault="00371E9D" w:rsidP="00481C0D">
      <w:pPr>
        <w:spacing w:after="120"/>
        <w:ind w:left="142"/>
        <w:jc w:val="both"/>
        <w:rPr>
          <w:rFonts w:ascii="Arial" w:hAnsi="Arial" w:cs="Arial"/>
          <w:b/>
          <w:bCs/>
          <w:sz w:val="22"/>
          <w:szCs w:val="22"/>
        </w:rPr>
      </w:pPr>
      <w:r w:rsidRPr="00974F16">
        <w:rPr>
          <w:rFonts w:ascii="Arial" w:hAnsi="Arial" w:cs="Arial"/>
          <w:b/>
          <w:bCs/>
          <w:sz w:val="22"/>
          <w:szCs w:val="22"/>
        </w:rPr>
        <w:t>3.1 Validación de personas</w:t>
      </w:r>
      <w:r w:rsidR="00481C0D" w:rsidRPr="00974F16">
        <w:rPr>
          <w:rFonts w:ascii="Arial" w:hAnsi="Arial" w:cs="Arial"/>
          <w:b/>
          <w:bCs/>
          <w:sz w:val="22"/>
          <w:szCs w:val="22"/>
        </w:rPr>
        <w:t>.</w:t>
      </w:r>
    </w:p>
    <w:p w14:paraId="70B5BEFB" w14:textId="76CE75F9" w:rsidR="00637940" w:rsidRPr="00974F16" w:rsidRDefault="007E6B69" w:rsidP="00481C0D">
      <w:pPr>
        <w:spacing w:after="120"/>
        <w:ind w:left="142"/>
        <w:jc w:val="both"/>
        <w:rPr>
          <w:rFonts w:ascii="Arial" w:hAnsi="Arial" w:cs="Arial"/>
          <w:bCs/>
          <w:sz w:val="22"/>
          <w:szCs w:val="22"/>
        </w:rPr>
      </w:pPr>
      <w:r w:rsidRPr="00974F16">
        <w:rPr>
          <w:rFonts w:ascii="Arial" w:hAnsi="Arial" w:cs="Arial"/>
          <w:bCs/>
          <w:sz w:val="22"/>
          <w:szCs w:val="22"/>
        </w:rPr>
        <w:t>Para el desarrollo del trabajo, se requiere de un formato Excel</w:t>
      </w:r>
      <w:r w:rsidR="00695CF7" w:rsidRPr="00974F16">
        <w:rPr>
          <w:rFonts w:ascii="Arial" w:hAnsi="Arial" w:cs="Arial"/>
          <w:bCs/>
          <w:sz w:val="22"/>
          <w:szCs w:val="22"/>
        </w:rPr>
        <w:t>, generalmente los datos son entregado</w:t>
      </w:r>
      <w:r w:rsidR="00DF7146" w:rsidRPr="00974F16">
        <w:rPr>
          <w:rFonts w:ascii="Arial" w:hAnsi="Arial" w:cs="Arial"/>
          <w:bCs/>
          <w:sz w:val="22"/>
          <w:szCs w:val="22"/>
        </w:rPr>
        <w:t>s</w:t>
      </w:r>
      <w:r w:rsidR="00695CF7" w:rsidRPr="00974F16">
        <w:rPr>
          <w:rFonts w:ascii="Arial" w:hAnsi="Arial" w:cs="Arial"/>
          <w:bCs/>
          <w:sz w:val="22"/>
          <w:szCs w:val="22"/>
        </w:rPr>
        <w:t xml:space="preserve"> en PDF, por lo que, se requiere un trabajo adicional de transformación de </w:t>
      </w:r>
      <w:r w:rsidR="00637940" w:rsidRPr="00974F16">
        <w:rPr>
          <w:rFonts w:ascii="Arial" w:hAnsi="Arial" w:cs="Arial"/>
          <w:bCs/>
          <w:sz w:val="22"/>
          <w:szCs w:val="22"/>
        </w:rPr>
        <w:t>la información</w:t>
      </w:r>
      <w:r w:rsidR="00695CF7" w:rsidRPr="00974F16">
        <w:rPr>
          <w:rFonts w:ascii="Arial" w:hAnsi="Arial" w:cs="Arial"/>
          <w:bCs/>
          <w:sz w:val="22"/>
          <w:szCs w:val="22"/>
        </w:rPr>
        <w:t>; para la validación de personas</w:t>
      </w:r>
      <w:r w:rsidRPr="00974F16">
        <w:rPr>
          <w:rFonts w:ascii="Arial" w:hAnsi="Arial" w:cs="Arial"/>
          <w:bCs/>
          <w:sz w:val="22"/>
          <w:szCs w:val="22"/>
        </w:rPr>
        <w:t xml:space="preserve"> </w:t>
      </w:r>
      <w:r w:rsidR="006C64B8" w:rsidRPr="00974F16">
        <w:rPr>
          <w:rFonts w:ascii="Arial" w:hAnsi="Arial" w:cs="Arial"/>
          <w:bCs/>
          <w:sz w:val="22"/>
          <w:szCs w:val="22"/>
        </w:rPr>
        <w:t>se requiere como dato de entrada o IMPUT, el nombre y el RUC</w:t>
      </w:r>
      <w:r w:rsidR="00033D2F" w:rsidRPr="00974F16">
        <w:rPr>
          <w:rFonts w:ascii="Arial" w:hAnsi="Arial" w:cs="Arial"/>
          <w:bCs/>
          <w:sz w:val="22"/>
          <w:szCs w:val="22"/>
        </w:rPr>
        <w:t xml:space="preserve">; también se considera el tonelaje en toneladas métricas (TM) y la ley de metal en gramos por tonelada </w:t>
      </w:r>
      <w:proofErr w:type="gramStart"/>
      <w:r w:rsidR="00033D2F" w:rsidRPr="00974F16">
        <w:rPr>
          <w:rFonts w:ascii="Arial" w:hAnsi="Arial" w:cs="Arial"/>
          <w:bCs/>
          <w:sz w:val="22"/>
          <w:szCs w:val="22"/>
        </w:rPr>
        <w:t>métrica ,</w:t>
      </w:r>
      <w:proofErr w:type="gramEnd"/>
      <w:r w:rsidR="00033D2F" w:rsidRPr="00974F16">
        <w:rPr>
          <w:rFonts w:ascii="Arial" w:hAnsi="Arial" w:cs="Arial"/>
          <w:bCs/>
          <w:sz w:val="22"/>
          <w:szCs w:val="22"/>
        </w:rPr>
        <w:t xml:space="preserve"> todo esto presentado en la tabla 1</w:t>
      </w:r>
      <w:r w:rsidR="00637940" w:rsidRPr="00974F16">
        <w:rPr>
          <w:rFonts w:ascii="Arial" w:hAnsi="Arial" w:cs="Arial"/>
          <w:bCs/>
          <w:sz w:val="22"/>
          <w:szCs w:val="22"/>
        </w:rPr>
        <w:t>.</w:t>
      </w:r>
    </w:p>
    <w:p w14:paraId="6314FA00" w14:textId="77777777" w:rsidR="00F34299" w:rsidRPr="00974F16" w:rsidRDefault="00F34299" w:rsidP="00481C0D">
      <w:pPr>
        <w:spacing w:after="120"/>
        <w:ind w:left="142"/>
        <w:jc w:val="both"/>
        <w:rPr>
          <w:rFonts w:ascii="Arial" w:hAnsi="Arial" w:cs="Arial"/>
          <w:bCs/>
          <w:sz w:val="22"/>
          <w:szCs w:val="22"/>
        </w:rPr>
      </w:pPr>
    </w:p>
    <w:p w14:paraId="2C8A2D77" w14:textId="5F51E041" w:rsidR="007C4A9E" w:rsidRPr="00974F16" w:rsidRDefault="007C4A9E" w:rsidP="00481C0D">
      <w:pPr>
        <w:spacing w:after="120"/>
        <w:ind w:left="142"/>
        <w:jc w:val="both"/>
        <w:rPr>
          <w:rFonts w:ascii="Arial" w:hAnsi="Arial" w:cs="Arial"/>
          <w:bCs/>
          <w:sz w:val="22"/>
          <w:szCs w:val="22"/>
        </w:rPr>
      </w:pPr>
      <w:r w:rsidRPr="00974F16">
        <w:rPr>
          <w:rFonts w:ascii="Arial" w:hAnsi="Arial" w:cs="Arial"/>
          <w:bCs/>
          <w:sz w:val="22"/>
          <w:szCs w:val="22"/>
        </w:rPr>
        <w:t>Tabla 1. Formato de ingreso de datos para evaluación de personas naturales o jurídicas.</w:t>
      </w:r>
    </w:p>
    <w:p w14:paraId="4148277C" w14:textId="19E6D9AA" w:rsidR="00E45074" w:rsidRPr="00974F16" w:rsidRDefault="00033D2F" w:rsidP="00481C0D">
      <w:pPr>
        <w:spacing w:after="120"/>
        <w:jc w:val="both"/>
        <w:rPr>
          <w:rFonts w:ascii="Arial" w:hAnsi="Arial" w:cs="Arial"/>
          <w:bCs/>
          <w:sz w:val="22"/>
          <w:szCs w:val="22"/>
        </w:rPr>
      </w:pPr>
      <w:r w:rsidRPr="00974F16">
        <w:rPr>
          <w:rFonts w:ascii="Arial" w:hAnsi="Arial" w:cs="Arial"/>
          <w:noProof/>
          <w:sz w:val="22"/>
          <w:szCs w:val="22"/>
        </w:rPr>
        <w:drawing>
          <wp:inline distT="0" distB="0" distL="0" distR="0" wp14:anchorId="18C7526B" wp14:editId="33A00AAA">
            <wp:extent cx="3341370" cy="4857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66801" cy="489472"/>
                    </a:xfrm>
                    <a:prstGeom prst="rect">
                      <a:avLst/>
                    </a:prstGeom>
                    <a:noFill/>
                    <a:ln>
                      <a:noFill/>
                    </a:ln>
                  </pic:spPr>
                </pic:pic>
              </a:graphicData>
            </a:graphic>
          </wp:inline>
        </w:drawing>
      </w:r>
    </w:p>
    <w:p w14:paraId="7F40A1C3" w14:textId="5D807D03" w:rsidR="00E45074" w:rsidRPr="00974F16" w:rsidRDefault="00E45074" w:rsidP="00481C0D">
      <w:pPr>
        <w:spacing w:after="120"/>
        <w:ind w:left="142"/>
        <w:jc w:val="both"/>
        <w:rPr>
          <w:rFonts w:ascii="Arial" w:hAnsi="Arial" w:cs="Arial"/>
          <w:bCs/>
          <w:sz w:val="22"/>
          <w:szCs w:val="22"/>
        </w:rPr>
      </w:pPr>
      <w:r w:rsidRPr="00974F16">
        <w:rPr>
          <w:rFonts w:ascii="Arial" w:hAnsi="Arial" w:cs="Arial"/>
          <w:bCs/>
          <w:sz w:val="22"/>
          <w:szCs w:val="22"/>
        </w:rPr>
        <w:t>La aplicación de este método se realiza mediante una aplicación web, para la cual debemos definir un usuario y contraseña, para el inicio de la sesión, como lo mostrado en la figura 5, en donde tenemos una imagen de pantalla de ingreso</w:t>
      </w:r>
      <w:r w:rsidR="00481C0D" w:rsidRPr="00974F16">
        <w:rPr>
          <w:rFonts w:ascii="Arial" w:hAnsi="Arial" w:cs="Arial"/>
          <w:bCs/>
          <w:sz w:val="22"/>
          <w:szCs w:val="22"/>
        </w:rPr>
        <w:t>.</w:t>
      </w:r>
    </w:p>
    <w:p w14:paraId="7B3A8F67" w14:textId="6247C010" w:rsidR="00E45074" w:rsidRPr="00974F16" w:rsidRDefault="00EF0A4E" w:rsidP="00481C0D">
      <w:pPr>
        <w:spacing w:after="120"/>
        <w:jc w:val="both"/>
        <w:rPr>
          <w:rFonts w:ascii="Arial" w:hAnsi="Arial" w:cs="Arial"/>
          <w:bCs/>
          <w:sz w:val="22"/>
          <w:szCs w:val="22"/>
        </w:rPr>
      </w:pPr>
      <w:r>
        <w:rPr>
          <w:rFonts w:ascii="Arial" w:hAnsi="Arial" w:cs="Arial"/>
          <w:bCs/>
          <w:noProof/>
          <w:sz w:val="22"/>
          <w:szCs w:val="22"/>
        </w:rPr>
        <w:lastRenderedPageBreak/>
        <w:drawing>
          <wp:inline distT="0" distB="0" distL="0" distR="0" wp14:anchorId="75A01C6C" wp14:editId="1F2ABF78">
            <wp:extent cx="3166110" cy="25215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a:extLst>
                        <a:ext uri="{28A0092B-C50C-407E-A947-70E740481C1C}">
                          <a14:useLocalDpi xmlns:a14="http://schemas.microsoft.com/office/drawing/2010/main" val="0"/>
                        </a:ext>
                      </a:extLst>
                    </a:blip>
                    <a:stretch>
                      <a:fillRect/>
                    </a:stretch>
                  </pic:blipFill>
                  <pic:spPr>
                    <a:xfrm>
                      <a:off x="0" y="0"/>
                      <a:ext cx="3166110" cy="2521585"/>
                    </a:xfrm>
                    <a:prstGeom prst="rect">
                      <a:avLst/>
                    </a:prstGeom>
                  </pic:spPr>
                </pic:pic>
              </a:graphicData>
            </a:graphic>
          </wp:inline>
        </w:drawing>
      </w:r>
    </w:p>
    <w:p w14:paraId="77067E23" w14:textId="6B2BD7DC" w:rsidR="0052701D" w:rsidRPr="00974F16" w:rsidRDefault="00E45074" w:rsidP="00481C0D">
      <w:pPr>
        <w:spacing w:after="120"/>
        <w:jc w:val="both"/>
        <w:rPr>
          <w:rFonts w:ascii="Arial" w:hAnsi="Arial" w:cs="Arial"/>
          <w:bCs/>
          <w:sz w:val="22"/>
          <w:szCs w:val="22"/>
        </w:rPr>
      </w:pPr>
      <w:r w:rsidRPr="00974F16">
        <w:rPr>
          <w:rFonts w:ascii="Arial" w:hAnsi="Arial" w:cs="Arial"/>
          <w:bCs/>
          <w:sz w:val="22"/>
          <w:szCs w:val="22"/>
        </w:rPr>
        <w:t>Fig. 5 Pantalla de inicio de aplicación de validación de personas.</w:t>
      </w:r>
    </w:p>
    <w:p w14:paraId="0A5DFC7B" w14:textId="44F59619" w:rsidR="00C31A34" w:rsidRPr="00974F16" w:rsidRDefault="00C31A34" w:rsidP="003A0D7D">
      <w:pPr>
        <w:jc w:val="both"/>
        <w:rPr>
          <w:rFonts w:ascii="Arial" w:hAnsi="Arial" w:cs="Arial"/>
          <w:bCs/>
          <w:sz w:val="22"/>
          <w:szCs w:val="22"/>
        </w:rPr>
      </w:pPr>
      <w:r w:rsidRPr="00974F16">
        <w:rPr>
          <w:rFonts w:ascii="Arial" w:hAnsi="Arial" w:cs="Arial"/>
          <w:bCs/>
          <w:sz w:val="22"/>
          <w:szCs w:val="22"/>
        </w:rPr>
        <w:t>Cuando accedemos al programa,</w:t>
      </w:r>
      <w:r w:rsidR="00880978" w:rsidRPr="00974F16">
        <w:rPr>
          <w:rFonts w:ascii="Arial" w:hAnsi="Arial" w:cs="Arial"/>
          <w:bCs/>
          <w:sz w:val="22"/>
          <w:szCs w:val="22"/>
        </w:rPr>
        <w:t xml:space="preserve"> figura 6,</w:t>
      </w:r>
      <w:r w:rsidRPr="00974F16">
        <w:rPr>
          <w:rFonts w:ascii="Arial" w:hAnsi="Arial" w:cs="Arial"/>
          <w:bCs/>
          <w:sz w:val="22"/>
          <w:szCs w:val="22"/>
        </w:rPr>
        <w:t xml:space="preserve"> tendremos una segunda pantalla</w:t>
      </w:r>
      <w:r w:rsidR="00CC4F3D" w:rsidRPr="00974F16">
        <w:rPr>
          <w:rFonts w:ascii="Arial" w:hAnsi="Arial" w:cs="Arial"/>
          <w:bCs/>
          <w:sz w:val="22"/>
          <w:szCs w:val="22"/>
        </w:rPr>
        <w:t>, en donde podemos diferenciar tres partes, en la parte de la derecha, tenemos los requisitos que debe cumplir el archivo para ser analizado, es decir, el formato en el que deben estar los datos en el archivo Excel</w:t>
      </w:r>
      <w:r w:rsidR="00880978" w:rsidRPr="00974F16">
        <w:rPr>
          <w:rFonts w:ascii="Arial" w:hAnsi="Arial" w:cs="Arial"/>
          <w:bCs/>
          <w:sz w:val="22"/>
          <w:szCs w:val="22"/>
        </w:rPr>
        <w:t xml:space="preserve">. </w:t>
      </w:r>
    </w:p>
    <w:p w14:paraId="5F3DD85F" w14:textId="62A2ADAB" w:rsidR="00C31A34" w:rsidRPr="00974F16" w:rsidRDefault="00C31A34" w:rsidP="003A0D7D">
      <w:pPr>
        <w:jc w:val="both"/>
        <w:rPr>
          <w:rFonts w:ascii="Arial" w:hAnsi="Arial" w:cs="Arial"/>
          <w:bCs/>
          <w:sz w:val="22"/>
          <w:szCs w:val="22"/>
        </w:rPr>
      </w:pPr>
    </w:p>
    <w:p w14:paraId="15ED6E50" w14:textId="5DD9B438" w:rsidR="00C31A34" w:rsidRPr="00974F16" w:rsidRDefault="00C31A34" w:rsidP="00481C0D">
      <w:pPr>
        <w:spacing w:after="120"/>
        <w:jc w:val="both"/>
        <w:rPr>
          <w:rFonts w:ascii="Arial" w:hAnsi="Arial" w:cs="Arial"/>
          <w:bCs/>
          <w:sz w:val="22"/>
          <w:szCs w:val="22"/>
        </w:rPr>
      </w:pPr>
      <w:r w:rsidRPr="00974F16">
        <w:rPr>
          <w:rFonts w:ascii="Arial" w:hAnsi="Arial" w:cs="Arial"/>
          <w:bCs/>
          <w:noProof/>
          <w:sz w:val="22"/>
          <w:szCs w:val="22"/>
        </w:rPr>
        <w:drawing>
          <wp:inline distT="0" distB="0" distL="0" distR="0" wp14:anchorId="7BB67051" wp14:editId="31E732B9">
            <wp:extent cx="3166110" cy="2026285"/>
            <wp:effectExtent l="19050" t="19050" r="15240" b="1206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66110" cy="2026285"/>
                    </a:xfrm>
                    <a:prstGeom prst="rect">
                      <a:avLst/>
                    </a:prstGeom>
                    <a:ln>
                      <a:solidFill>
                        <a:schemeClr val="tx1"/>
                      </a:solidFill>
                    </a:ln>
                  </pic:spPr>
                </pic:pic>
              </a:graphicData>
            </a:graphic>
          </wp:inline>
        </w:drawing>
      </w:r>
    </w:p>
    <w:p w14:paraId="2B43994A" w14:textId="31B9D403" w:rsidR="006B6931" w:rsidRPr="00974F16" w:rsidRDefault="00C31A34" w:rsidP="00481C0D">
      <w:pPr>
        <w:spacing w:after="120"/>
        <w:jc w:val="both"/>
        <w:rPr>
          <w:rFonts w:ascii="Arial" w:hAnsi="Arial" w:cs="Arial"/>
          <w:bCs/>
          <w:sz w:val="22"/>
          <w:szCs w:val="22"/>
        </w:rPr>
      </w:pPr>
      <w:r w:rsidRPr="00974F16">
        <w:rPr>
          <w:rFonts w:ascii="Arial" w:hAnsi="Arial" w:cs="Arial"/>
          <w:bCs/>
          <w:sz w:val="22"/>
          <w:szCs w:val="22"/>
        </w:rPr>
        <w:t xml:space="preserve">Fig.6 Pantalla de </w:t>
      </w:r>
      <w:r w:rsidR="006B6931" w:rsidRPr="00974F16">
        <w:rPr>
          <w:rFonts w:ascii="Arial" w:hAnsi="Arial" w:cs="Arial"/>
          <w:bCs/>
          <w:sz w:val="22"/>
          <w:szCs w:val="22"/>
        </w:rPr>
        <w:t xml:space="preserve">carga de archivos </w:t>
      </w:r>
      <w:r w:rsidRPr="00974F16">
        <w:rPr>
          <w:rFonts w:ascii="Arial" w:hAnsi="Arial" w:cs="Arial"/>
          <w:bCs/>
          <w:sz w:val="22"/>
          <w:szCs w:val="22"/>
        </w:rPr>
        <w:t>para validación de personas.</w:t>
      </w:r>
    </w:p>
    <w:p w14:paraId="05103813" w14:textId="7073296C" w:rsidR="006B6931" w:rsidRPr="00974F16" w:rsidRDefault="006B6931" w:rsidP="00481C0D">
      <w:pPr>
        <w:spacing w:after="120"/>
        <w:jc w:val="both"/>
        <w:rPr>
          <w:rFonts w:ascii="Arial" w:hAnsi="Arial" w:cs="Arial"/>
          <w:bCs/>
          <w:sz w:val="22"/>
          <w:szCs w:val="22"/>
        </w:rPr>
      </w:pPr>
      <w:r w:rsidRPr="00974F16">
        <w:rPr>
          <w:rFonts w:ascii="Arial" w:hAnsi="Arial" w:cs="Arial"/>
          <w:bCs/>
          <w:noProof/>
          <w:sz w:val="22"/>
          <w:szCs w:val="22"/>
        </w:rPr>
        <w:drawing>
          <wp:inline distT="0" distB="0" distL="0" distR="0" wp14:anchorId="54CCF029" wp14:editId="7E25231F">
            <wp:extent cx="3166110" cy="2014220"/>
            <wp:effectExtent l="19050" t="19050" r="15240" b="2413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6110" cy="2014220"/>
                    </a:xfrm>
                    <a:prstGeom prst="rect">
                      <a:avLst/>
                    </a:prstGeom>
                    <a:ln>
                      <a:solidFill>
                        <a:schemeClr val="tx1"/>
                      </a:solidFill>
                    </a:ln>
                  </pic:spPr>
                </pic:pic>
              </a:graphicData>
            </a:graphic>
          </wp:inline>
        </w:drawing>
      </w:r>
      <w:r w:rsidRPr="00974F16">
        <w:rPr>
          <w:rFonts w:ascii="Arial" w:hAnsi="Arial" w:cs="Arial"/>
          <w:bCs/>
          <w:sz w:val="22"/>
          <w:szCs w:val="22"/>
        </w:rPr>
        <w:t>Fig. 7 Archivo cargado y listo para realizar el análisis de validación de personas.</w:t>
      </w:r>
    </w:p>
    <w:p w14:paraId="0D08FA37" w14:textId="2C73CBB3" w:rsidR="00BC552B" w:rsidRPr="00974F16" w:rsidRDefault="00BC552B" w:rsidP="003A0D7D">
      <w:pPr>
        <w:jc w:val="both"/>
        <w:rPr>
          <w:rFonts w:ascii="Arial" w:hAnsi="Arial" w:cs="Arial"/>
          <w:bCs/>
          <w:sz w:val="22"/>
          <w:szCs w:val="22"/>
        </w:rPr>
      </w:pPr>
    </w:p>
    <w:p w14:paraId="5A6FD123" w14:textId="44C756D0" w:rsidR="00880978" w:rsidRPr="00974F16" w:rsidRDefault="00880978" w:rsidP="00E940B7">
      <w:pPr>
        <w:spacing w:after="120"/>
        <w:jc w:val="both"/>
        <w:rPr>
          <w:rFonts w:ascii="Arial" w:hAnsi="Arial" w:cs="Arial"/>
          <w:bCs/>
          <w:sz w:val="22"/>
          <w:szCs w:val="22"/>
        </w:rPr>
      </w:pPr>
      <w:r w:rsidRPr="00974F16">
        <w:rPr>
          <w:rFonts w:ascii="Arial" w:hAnsi="Arial" w:cs="Arial"/>
          <w:bCs/>
          <w:sz w:val="22"/>
          <w:szCs w:val="22"/>
        </w:rPr>
        <w:t xml:space="preserve">En la parte central, figura 6, tendremos el ingreso propiamente del archivo, ya sea mediante carga o arrastrando el archivo hacia el recuadro con líneas punteadas; en la parte de la izquierda tendremos las opciones de carga del archivo, como la emisión de facturas y otras alternativas; con todo lo expuesto podemos realizar la validación de personas, mostrado en la figura 7. </w:t>
      </w:r>
    </w:p>
    <w:p w14:paraId="0EBB4033" w14:textId="21B82C01" w:rsidR="006B6931" w:rsidRPr="00974F16" w:rsidRDefault="00BC552B" w:rsidP="00481C0D">
      <w:pPr>
        <w:spacing w:after="120"/>
        <w:jc w:val="both"/>
        <w:rPr>
          <w:rFonts w:ascii="Arial" w:hAnsi="Arial" w:cs="Arial"/>
          <w:bCs/>
          <w:sz w:val="22"/>
          <w:szCs w:val="22"/>
        </w:rPr>
      </w:pPr>
      <w:r w:rsidRPr="00974F16">
        <w:rPr>
          <w:rFonts w:ascii="Arial" w:hAnsi="Arial" w:cs="Arial"/>
          <w:bCs/>
          <w:sz w:val="22"/>
          <w:szCs w:val="22"/>
        </w:rPr>
        <w:t>Es en esta etapa</w:t>
      </w:r>
      <w:r w:rsidR="00880978" w:rsidRPr="00974F16">
        <w:rPr>
          <w:rFonts w:ascii="Arial" w:hAnsi="Arial" w:cs="Arial"/>
          <w:bCs/>
          <w:sz w:val="22"/>
          <w:szCs w:val="22"/>
        </w:rPr>
        <w:t>, figura 8,</w:t>
      </w:r>
      <w:r w:rsidRPr="00974F16">
        <w:rPr>
          <w:rFonts w:ascii="Arial" w:hAnsi="Arial" w:cs="Arial"/>
          <w:bCs/>
          <w:sz w:val="22"/>
          <w:szCs w:val="22"/>
        </w:rPr>
        <w:t xml:space="preserve"> </w:t>
      </w:r>
      <w:r w:rsidR="00D32FBA" w:rsidRPr="00974F16">
        <w:rPr>
          <w:rFonts w:ascii="Arial" w:hAnsi="Arial" w:cs="Arial"/>
          <w:bCs/>
          <w:sz w:val="22"/>
          <w:szCs w:val="22"/>
        </w:rPr>
        <w:t>se arroja el resultado del análisis de personas, para este ejemplo simulamos una desviación y mostramos una alarma de una persona sin RECPO (Registro Especial de Comercializadores y Procesadores de Oro).</w:t>
      </w:r>
    </w:p>
    <w:p w14:paraId="317CDE02" w14:textId="77777777" w:rsidR="00F34299" w:rsidRPr="00974F16" w:rsidRDefault="00F34299" w:rsidP="00481C0D">
      <w:pPr>
        <w:spacing w:after="120"/>
        <w:jc w:val="both"/>
        <w:rPr>
          <w:rFonts w:ascii="Arial" w:hAnsi="Arial" w:cs="Arial"/>
          <w:bCs/>
          <w:sz w:val="22"/>
          <w:szCs w:val="22"/>
        </w:rPr>
      </w:pPr>
    </w:p>
    <w:p w14:paraId="055EB4B2" w14:textId="3ABD6420" w:rsidR="006B6931" w:rsidRPr="00974F16" w:rsidRDefault="006B6931" w:rsidP="00E940B7">
      <w:pPr>
        <w:spacing w:after="120"/>
        <w:jc w:val="both"/>
        <w:rPr>
          <w:rFonts w:ascii="Arial" w:hAnsi="Arial" w:cs="Arial"/>
          <w:bCs/>
          <w:sz w:val="22"/>
          <w:szCs w:val="22"/>
        </w:rPr>
      </w:pPr>
      <w:r w:rsidRPr="00974F16">
        <w:rPr>
          <w:rFonts w:ascii="Arial" w:hAnsi="Arial" w:cs="Arial"/>
          <w:bCs/>
          <w:noProof/>
          <w:sz w:val="22"/>
          <w:szCs w:val="22"/>
        </w:rPr>
        <w:drawing>
          <wp:inline distT="0" distB="0" distL="0" distR="0" wp14:anchorId="0EB6F1E6" wp14:editId="260B0502">
            <wp:extent cx="3166110" cy="2022475"/>
            <wp:effectExtent l="19050" t="19050" r="15240" b="158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6110" cy="2022475"/>
                    </a:xfrm>
                    <a:prstGeom prst="rect">
                      <a:avLst/>
                    </a:prstGeom>
                    <a:ln>
                      <a:solidFill>
                        <a:schemeClr val="tx1"/>
                      </a:solidFill>
                    </a:ln>
                  </pic:spPr>
                </pic:pic>
              </a:graphicData>
            </a:graphic>
          </wp:inline>
        </w:drawing>
      </w:r>
    </w:p>
    <w:p w14:paraId="30142569" w14:textId="1E5DBCAF" w:rsidR="006B6931" w:rsidRPr="00974F16" w:rsidRDefault="006B6931" w:rsidP="00E940B7">
      <w:pPr>
        <w:spacing w:after="120"/>
        <w:jc w:val="both"/>
        <w:rPr>
          <w:rFonts w:ascii="Arial" w:hAnsi="Arial" w:cs="Arial"/>
          <w:bCs/>
          <w:sz w:val="22"/>
          <w:szCs w:val="22"/>
        </w:rPr>
      </w:pPr>
      <w:r w:rsidRPr="00974F16">
        <w:rPr>
          <w:rFonts w:ascii="Arial" w:hAnsi="Arial" w:cs="Arial"/>
          <w:bCs/>
          <w:sz w:val="22"/>
          <w:szCs w:val="22"/>
        </w:rPr>
        <w:t>Fig. 8 Resultados de la validación de personas, después del análisis de archivos</w:t>
      </w:r>
      <w:r w:rsidR="00BC552B" w:rsidRPr="00974F16">
        <w:rPr>
          <w:rFonts w:ascii="Arial" w:hAnsi="Arial" w:cs="Arial"/>
          <w:bCs/>
          <w:sz w:val="22"/>
          <w:szCs w:val="22"/>
        </w:rPr>
        <w:t>, se ubica una persona que no tiene RECPO</w:t>
      </w:r>
      <w:r w:rsidR="00E940B7" w:rsidRPr="00974F16">
        <w:rPr>
          <w:rFonts w:ascii="Arial" w:hAnsi="Arial" w:cs="Arial"/>
          <w:bCs/>
          <w:sz w:val="22"/>
          <w:szCs w:val="22"/>
        </w:rPr>
        <w:t>.</w:t>
      </w:r>
    </w:p>
    <w:p w14:paraId="0D1C43C5" w14:textId="77777777" w:rsidR="00F34299" w:rsidRPr="00974F16" w:rsidRDefault="00F34299" w:rsidP="00E940B7">
      <w:pPr>
        <w:spacing w:after="120"/>
        <w:jc w:val="both"/>
        <w:rPr>
          <w:rFonts w:ascii="Arial" w:hAnsi="Arial" w:cs="Arial"/>
          <w:bCs/>
          <w:sz w:val="22"/>
          <w:szCs w:val="22"/>
        </w:rPr>
      </w:pPr>
    </w:p>
    <w:p w14:paraId="01874026" w14:textId="3059FF94" w:rsidR="00371E9D" w:rsidRPr="00974F16" w:rsidRDefault="00371E9D" w:rsidP="00E940B7">
      <w:pPr>
        <w:spacing w:after="120"/>
        <w:jc w:val="both"/>
        <w:rPr>
          <w:rFonts w:ascii="Arial" w:hAnsi="Arial" w:cs="Arial"/>
          <w:bCs/>
          <w:sz w:val="22"/>
          <w:szCs w:val="22"/>
        </w:rPr>
      </w:pPr>
      <w:r w:rsidRPr="00974F16">
        <w:rPr>
          <w:rFonts w:ascii="Arial" w:hAnsi="Arial" w:cs="Arial"/>
          <w:b/>
          <w:sz w:val="22"/>
          <w:szCs w:val="22"/>
        </w:rPr>
        <w:t>3.2 Trazabilidad en planta</w:t>
      </w:r>
      <w:r w:rsidR="00E940B7" w:rsidRPr="00974F16">
        <w:rPr>
          <w:rFonts w:ascii="Arial" w:hAnsi="Arial" w:cs="Arial"/>
          <w:b/>
          <w:sz w:val="22"/>
          <w:szCs w:val="22"/>
        </w:rPr>
        <w:t>.</w:t>
      </w:r>
    </w:p>
    <w:p w14:paraId="23582AE6" w14:textId="7C7D0D4D" w:rsidR="006A62B6" w:rsidRPr="00974F16" w:rsidRDefault="00371E9D" w:rsidP="00E940B7">
      <w:pPr>
        <w:spacing w:after="120"/>
        <w:jc w:val="both"/>
        <w:rPr>
          <w:rFonts w:ascii="Arial" w:hAnsi="Arial" w:cs="Arial"/>
          <w:bCs/>
          <w:sz w:val="22"/>
          <w:szCs w:val="22"/>
        </w:rPr>
      </w:pPr>
      <w:r w:rsidRPr="00974F16">
        <w:rPr>
          <w:rFonts w:ascii="Arial" w:hAnsi="Arial" w:cs="Arial"/>
          <w:bCs/>
          <w:sz w:val="22"/>
          <w:szCs w:val="22"/>
        </w:rPr>
        <w:t>Para el seguimiento del blending a lo largo del proceso se utiliza el formato en Excel, mostrado en la tabla 3,</w:t>
      </w:r>
      <w:r w:rsidR="00071625" w:rsidRPr="00974F16">
        <w:rPr>
          <w:rFonts w:ascii="Arial" w:hAnsi="Arial" w:cs="Arial"/>
          <w:bCs/>
          <w:sz w:val="22"/>
          <w:szCs w:val="22"/>
        </w:rPr>
        <w:t xml:space="preserve"> donde se considera hora de inicio, </w:t>
      </w:r>
      <w:r w:rsidR="00506E80" w:rsidRPr="00974F16">
        <w:rPr>
          <w:rFonts w:ascii="Arial" w:hAnsi="Arial" w:cs="Arial"/>
          <w:bCs/>
          <w:sz w:val="22"/>
          <w:szCs w:val="22"/>
        </w:rPr>
        <w:t>el inicio de</w:t>
      </w:r>
      <w:r w:rsidR="00071625" w:rsidRPr="00974F16">
        <w:rPr>
          <w:rFonts w:ascii="Arial" w:hAnsi="Arial" w:cs="Arial"/>
          <w:bCs/>
          <w:sz w:val="22"/>
          <w:szCs w:val="22"/>
        </w:rPr>
        <w:t xml:space="preserve"> alimentación a la etapa de molienda y la hora término, la hora donde se termina de alimentar el mineral al molino</w:t>
      </w:r>
      <w:r w:rsidR="006A62B6" w:rsidRPr="00974F16">
        <w:rPr>
          <w:rFonts w:ascii="Arial" w:hAnsi="Arial" w:cs="Arial"/>
          <w:bCs/>
          <w:sz w:val="22"/>
          <w:szCs w:val="22"/>
        </w:rPr>
        <w:t>.</w:t>
      </w:r>
    </w:p>
    <w:p w14:paraId="12E8AF74" w14:textId="642D9F2F" w:rsidR="00880978" w:rsidRPr="00974F16" w:rsidRDefault="006A62B6" w:rsidP="00E940B7">
      <w:pPr>
        <w:spacing w:after="120"/>
        <w:jc w:val="both"/>
        <w:rPr>
          <w:rFonts w:ascii="Arial" w:hAnsi="Arial" w:cs="Arial"/>
          <w:bCs/>
          <w:sz w:val="22"/>
          <w:szCs w:val="22"/>
        </w:rPr>
      </w:pPr>
      <w:r w:rsidRPr="00974F16">
        <w:rPr>
          <w:rFonts w:ascii="Arial" w:hAnsi="Arial" w:cs="Arial"/>
          <w:bCs/>
          <w:sz w:val="22"/>
          <w:szCs w:val="22"/>
        </w:rPr>
        <w:t>S</w:t>
      </w:r>
      <w:r w:rsidR="00506E80" w:rsidRPr="00974F16">
        <w:rPr>
          <w:rFonts w:ascii="Arial" w:hAnsi="Arial" w:cs="Arial"/>
          <w:bCs/>
          <w:sz w:val="22"/>
          <w:szCs w:val="22"/>
        </w:rPr>
        <w:t xml:space="preserve">i tenemos una planta de </w:t>
      </w:r>
      <w:r w:rsidR="00F34299" w:rsidRPr="00974F16">
        <w:rPr>
          <w:rFonts w:ascii="Arial" w:hAnsi="Arial" w:cs="Arial"/>
          <w:bCs/>
          <w:sz w:val="22"/>
          <w:szCs w:val="22"/>
        </w:rPr>
        <w:t>350</w:t>
      </w:r>
      <w:r w:rsidR="00506E80" w:rsidRPr="00974F16">
        <w:rPr>
          <w:rFonts w:ascii="Arial" w:hAnsi="Arial" w:cs="Arial"/>
          <w:bCs/>
          <w:sz w:val="22"/>
          <w:szCs w:val="22"/>
        </w:rPr>
        <w:t xml:space="preserve"> TM/DÍA y se ha elaborado</w:t>
      </w:r>
      <w:r w:rsidR="00880978" w:rsidRPr="00974F16">
        <w:rPr>
          <w:rFonts w:ascii="Arial" w:hAnsi="Arial" w:cs="Arial"/>
          <w:bCs/>
          <w:sz w:val="22"/>
          <w:szCs w:val="22"/>
        </w:rPr>
        <w:t xml:space="preserve"> un</w:t>
      </w:r>
      <w:r w:rsidR="00506E80" w:rsidRPr="00974F16">
        <w:rPr>
          <w:rFonts w:ascii="Arial" w:hAnsi="Arial" w:cs="Arial"/>
          <w:bCs/>
          <w:sz w:val="22"/>
          <w:szCs w:val="22"/>
        </w:rPr>
        <w:t xml:space="preserve"> blending de </w:t>
      </w:r>
      <w:r w:rsidR="00F34299" w:rsidRPr="00974F16">
        <w:rPr>
          <w:rFonts w:ascii="Arial" w:hAnsi="Arial" w:cs="Arial"/>
          <w:bCs/>
          <w:sz w:val="22"/>
          <w:szCs w:val="22"/>
        </w:rPr>
        <w:t>175</w:t>
      </w:r>
      <w:r w:rsidR="00506E80" w:rsidRPr="00974F16">
        <w:rPr>
          <w:rFonts w:ascii="Arial" w:hAnsi="Arial" w:cs="Arial"/>
          <w:bCs/>
          <w:sz w:val="22"/>
          <w:szCs w:val="22"/>
        </w:rPr>
        <w:t xml:space="preserve"> TM, significa que tenemos una alimentación de 12 horas para el proceso (1día=24horas), se toma la hora de ingreso y se acumula el tonelaje en función del tiempo transcurrido, luego el tiempo de término es cuando pasa la tonelada </w:t>
      </w:r>
      <w:r w:rsidR="00F34299" w:rsidRPr="00974F16">
        <w:rPr>
          <w:rFonts w:ascii="Arial" w:hAnsi="Arial" w:cs="Arial"/>
          <w:bCs/>
          <w:sz w:val="22"/>
          <w:szCs w:val="22"/>
        </w:rPr>
        <w:t>175</w:t>
      </w:r>
      <w:r w:rsidR="00506E80" w:rsidRPr="00974F16">
        <w:rPr>
          <w:rFonts w:ascii="Arial" w:hAnsi="Arial" w:cs="Arial"/>
          <w:bCs/>
          <w:sz w:val="22"/>
          <w:szCs w:val="22"/>
        </w:rPr>
        <w:t xml:space="preserve"> y se debe ingresar un nuevo blending para continuar con él procesamiento, considerándose ahora un nuevo tiempo para el siguiente blending, es decir el contador de tiempo y tonelaje se inicia en 0.0</w:t>
      </w:r>
      <w:r w:rsidR="000B3A82" w:rsidRPr="00974F16">
        <w:rPr>
          <w:rFonts w:ascii="Arial" w:hAnsi="Arial" w:cs="Arial"/>
          <w:bCs/>
          <w:sz w:val="22"/>
          <w:szCs w:val="22"/>
        </w:rPr>
        <w:t xml:space="preserve">; el archivo se identifica como </w:t>
      </w:r>
      <w:proofErr w:type="spellStart"/>
      <w:r w:rsidR="000B3A82" w:rsidRPr="00974F16">
        <w:rPr>
          <w:rFonts w:ascii="Arial" w:hAnsi="Arial" w:cs="Arial"/>
          <w:bCs/>
          <w:sz w:val="22"/>
          <w:szCs w:val="22"/>
        </w:rPr>
        <w:t>Fecha_blending</w:t>
      </w:r>
      <w:proofErr w:type="spellEnd"/>
      <w:r w:rsidR="000B3A82" w:rsidRPr="00974F16">
        <w:rPr>
          <w:rFonts w:ascii="Arial" w:hAnsi="Arial" w:cs="Arial"/>
          <w:bCs/>
          <w:sz w:val="22"/>
          <w:szCs w:val="22"/>
        </w:rPr>
        <w:t>.</w:t>
      </w:r>
    </w:p>
    <w:p w14:paraId="4540AFA1" w14:textId="5D9EA05C" w:rsidR="00F34299" w:rsidRPr="00974F16" w:rsidRDefault="00F34299" w:rsidP="00E940B7">
      <w:pPr>
        <w:spacing w:after="120"/>
        <w:jc w:val="both"/>
        <w:rPr>
          <w:rFonts w:ascii="Arial" w:hAnsi="Arial" w:cs="Arial"/>
          <w:bCs/>
          <w:sz w:val="22"/>
          <w:szCs w:val="22"/>
        </w:rPr>
      </w:pPr>
    </w:p>
    <w:p w14:paraId="297AC057" w14:textId="6531980E" w:rsidR="00F34299" w:rsidRPr="00974F16" w:rsidRDefault="00F34299" w:rsidP="00E940B7">
      <w:pPr>
        <w:spacing w:after="120"/>
        <w:jc w:val="both"/>
        <w:rPr>
          <w:rFonts w:ascii="Arial" w:hAnsi="Arial" w:cs="Arial"/>
          <w:bCs/>
          <w:sz w:val="22"/>
          <w:szCs w:val="22"/>
        </w:rPr>
      </w:pPr>
    </w:p>
    <w:p w14:paraId="3AA331BE" w14:textId="77777777" w:rsidR="00F34299" w:rsidRPr="00974F16" w:rsidRDefault="00F34299" w:rsidP="00E940B7">
      <w:pPr>
        <w:spacing w:after="120"/>
        <w:jc w:val="both"/>
        <w:rPr>
          <w:rFonts w:ascii="Arial" w:hAnsi="Arial" w:cs="Arial"/>
          <w:bCs/>
          <w:sz w:val="22"/>
          <w:szCs w:val="22"/>
        </w:rPr>
      </w:pPr>
    </w:p>
    <w:p w14:paraId="0C13158B" w14:textId="774F1118" w:rsidR="00506E80" w:rsidRPr="00974F16" w:rsidRDefault="00506E80" w:rsidP="003A0D7D">
      <w:pPr>
        <w:jc w:val="both"/>
        <w:rPr>
          <w:rFonts w:ascii="Arial" w:hAnsi="Arial" w:cs="Arial"/>
          <w:bCs/>
          <w:sz w:val="22"/>
          <w:szCs w:val="22"/>
        </w:rPr>
      </w:pPr>
      <w:r w:rsidRPr="00974F16">
        <w:rPr>
          <w:rFonts w:ascii="Arial" w:hAnsi="Arial" w:cs="Arial"/>
          <w:bCs/>
          <w:sz w:val="22"/>
          <w:szCs w:val="22"/>
        </w:rPr>
        <w:lastRenderedPageBreak/>
        <w:t xml:space="preserve">Tabla </w:t>
      </w:r>
      <w:r w:rsidR="00637940" w:rsidRPr="00974F16">
        <w:rPr>
          <w:rFonts w:ascii="Arial" w:hAnsi="Arial" w:cs="Arial"/>
          <w:bCs/>
          <w:sz w:val="22"/>
          <w:szCs w:val="22"/>
        </w:rPr>
        <w:t>2</w:t>
      </w:r>
      <w:r w:rsidRPr="00974F16">
        <w:rPr>
          <w:rFonts w:ascii="Arial" w:hAnsi="Arial" w:cs="Arial"/>
          <w:bCs/>
          <w:sz w:val="22"/>
          <w:szCs w:val="22"/>
        </w:rPr>
        <w:t>. Formato de ingreso</w:t>
      </w:r>
      <w:r w:rsidR="000B3A82" w:rsidRPr="00974F16">
        <w:rPr>
          <w:rFonts w:ascii="Arial" w:hAnsi="Arial" w:cs="Arial"/>
          <w:bCs/>
          <w:sz w:val="22"/>
          <w:szCs w:val="22"/>
        </w:rPr>
        <w:t xml:space="preserve"> (</w:t>
      </w:r>
      <w:proofErr w:type="spellStart"/>
      <w:r w:rsidR="000B3A82" w:rsidRPr="00974F16">
        <w:rPr>
          <w:rFonts w:ascii="Arial" w:hAnsi="Arial" w:cs="Arial"/>
          <w:bCs/>
          <w:sz w:val="22"/>
          <w:szCs w:val="22"/>
        </w:rPr>
        <w:t>Fecha_blending</w:t>
      </w:r>
      <w:proofErr w:type="spellEnd"/>
      <w:r w:rsidR="000B3A82" w:rsidRPr="00974F16">
        <w:rPr>
          <w:rFonts w:ascii="Arial" w:hAnsi="Arial" w:cs="Arial"/>
          <w:bCs/>
          <w:sz w:val="22"/>
          <w:szCs w:val="22"/>
        </w:rPr>
        <w:t>)</w:t>
      </w:r>
      <w:r w:rsidRPr="00974F16">
        <w:rPr>
          <w:rFonts w:ascii="Arial" w:hAnsi="Arial" w:cs="Arial"/>
          <w:bCs/>
          <w:sz w:val="22"/>
          <w:szCs w:val="22"/>
        </w:rPr>
        <w:t xml:space="preserve"> de datos para evaluar tonelaje ingresado en función del tiempo de ingreso, hora inicio.</w:t>
      </w:r>
    </w:p>
    <w:p w14:paraId="656F1500" w14:textId="6FD1E428" w:rsidR="007D2A73" w:rsidRPr="00974F16" w:rsidRDefault="00071625" w:rsidP="00E940B7">
      <w:pPr>
        <w:spacing w:after="120"/>
        <w:jc w:val="both"/>
        <w:rPr>
          <w:rFonts w:ascii="Arial" w:hAnsi="Arial" w:cs="Arial"/>
          <w:bCs/>
          <w:sz w:val="22"/>
          <w:szCs w:val="22"/>
        </w:rPr>
      </w:pPr>
      <w:r w:rsidRPr="00974F16">
        <w:rPr>
          <w:rFonts w:ascii="Arial" w:hAnsi="Arial" w:cs="Arial"/>
          <w:noProof/>
          <w:sz w:val="22"/>
          <w:szCs w:val="22"/>
        </w:rPr>
        <w:drawing>
          <wp:inline distT="0" distB="0" distL="0" distR="0" wp14:anchorId="180FFB42" wp14:editId="3D4C44FF">
            <wp:extent cx="3166110" cy="13290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6110" cy="1329055"/>
                    </a:xfrm>
                    <a:prstGeom prst="rect">
                      <a:avLst/>
                    </a:prstGeom>
                    <a:noFill/>
                    <a:ln>
                      <a:noFill/>
                    </a:ln>
                  </pic:spPr>
                </pic:pic>
              </a:graphicData>
            </a:graphic>
          </wp:inline>
        </w:drawing>
      </w:r>
    </w:p>
    <w:p w14:paraId="073C19DA" w14:textId="4740EA12" w:rsidR="00637940" w:rsidRPr="00974F16" w:rsidRDefault="00506E80" w:rsidP="00E940B7">
      <w:pPr>
        <w:spacing w:after="120"/>
        <w:jc w:val="both"/>
        <w:rPr>
          <w:rFonts w:ascii="Arial" w:hAnsi="Arial" w:cs="Arial"/>
          <w:bCs/>
          <w:sz w:val="22"/>
          <w:szCs w:val="22"/>
        </w:rPr>
      </w:pPr>
      <w:r w:rsidRPr="00974F16">
        <w:rPr>
          <w:rFonts w:ascii="Arial" w:hAnsi="Arial" w:cs="Arial"/>
          <w:bCs/>
          <w:sz w:val="22"/>
          <w:szCs w:val="22"/>
        </w:rPr>
        <w:t>Para el cálculo de</w:t>
      </w:r>
      <w:r w:rsidR="00496C2F" w:rsidRPr="00974F16">
        <w:rPr>
          <w:rFonts w:ascii="Arial" w:hAnsi="Arial" w:cs="Arial"/>
          <w:bCs/>
          <w:sz w:val="22"/>
          <w:szCs w:val="22"/>
        </w:rPr>
        <w:t>l porcentaje de</w:t>
      </w:r>
      <w:r w:rsidRPr="00974F16">
        <w:rPr>
          <w:rFonts w:ascii="Arial" w:hAnsi="Arial" w:cs="Arial"/>
          <w:bCs/>
          <w:sz w:val="22"/>
          <w:szCs w:val="22"/>
        </w:rPr>
        <w:t xml:space="preserve"> </w:t>
      </w:r>
      <w:r w:rsidR="00496C2F" w:rsidRPr="00974F16">
        <w:rPr>
          <w:rFonts w:ascii="Arial" w:hAnsi="Arial" w:cs="Arial"/>
          <w:bCs/>
          <w:sz w:val="22"/>
          <w:szCs w:val="22"/>
        </w:rPr>
        <w:t xml:space="preserve">aporte </w:t>
      </w:r>
      <w:r w:rsidR="00857D4A" w:rsidRPr="00974F16">
        <w:rPr>
          <w:rFonts w:ascii="Arial" w:hAnsi="Arial" w:cs="Arial"/>
          <w:bCs/>
          <w:sz w:val="22"/>
          <w:szCs w:val="22"/>
        </w:rPr>
        <w:t xml:space="preserve">por </w:t>
      </w:r>
      <w:r w:rsidR="00496C2F" w:rsidRPr="00974F16">
        <w:rPr>
          <w:rFonts w:ascii="Arial" w:hAnsi="Arial" w:cs="Arial"/>
          <w:bCs/>
          <w:sz w:val="22"/>
          <w:szCs w:val="22"/>
        </w:rPr>
        <w:t xml:space="preserve">oro </w:t>
      </w:r>
      <w:r w:rsidR="00857D4A" w:rsidRPr="00974F16">
        <w:rPr>
          <w:rFonts w:ascii="Arial" w:hAnsi="Arial" w:cs="Arial"/>
          <w:bCs/>
          <w:sz w:val="22"/>
          <w:szCs w:val="22"/>
        </w:rPr>
        <w:t xml:space="preserve">y plata, </w:t>
      </w:r>
      <w:r w:rsidR="00496C2F" w:rsidRPr="00974F16">
        <w:rPr>
          <w:rFonts w:ascii="Arial" w:hAnsi="Arial" w:cs="Arial"/>
          <w:bCs/>
          <w:sz w:val="22"/>
          <w:szCs w:val="22"/>
        </w:rPr>
        <w:t xml:space="preserve">al carbón </w:t>
      </w:r>
      <w:r w:rsidR="00857D4A" w:rsidRPr="00974F16">
        <w:rPr>
          <w:rFonts w:ascii="Arial" w:hAnsi="Arial" w:cs="Arial"/>
          <w:bCs/>
          <w:sz w:val="22"/>
          <w:szCs w:val="22"/>
        </w:rPr>
        <w:t xml:space="preserve">activado por </w:t>
      </w:r>
      <w:r w:rsidR="00496C2F" w:rsidRPr="00974F16">
        <w:rPr>
          <w:rFonts w:ascii="Arial" w:hAnsi="Arial" w:cs="Arial"/>
          <w:bCs/>
          <w:sz w:val="22"/>
          <w:szCs w:val="22"/>
        </w:rPr>
        <w:t xml:space="preserve">cada </w:t>
      </w:r>
      <w:r w:rsidR="00857D4A" w:rsidRPr="00974F16">
        <w:rPr>
          <w:rFonts w:ascii="Arial" w:hAnsi="Arial" w:cs="Arial"/>
          <w:bCs/>
          <w:sz w:val="22"/>
          <w:szCs w:val="22"/>
        </w:rPr>
        <w:t xml:space="preserve">productor </w:t>
      </w:r>
      <w:r w:rsidR="00496C2F" w:rsidRPr="00974F16">
        <w:rPr>
          <w:rFonts w:ascii="Arial" w:hAnsi="Arial" w:cs="Arial"/>
          <w:bCs/>
          <w:sz w:val="22"/>
          <w:szCs w:val="22"/>
        </w:rPr>
        <w:t>minero, se u</w:t>
      </w:r>
      <w:r w:rsidR="00857D4A" w:rsidRPr="00974F16">
        <w:rPr>
          <w:rFonts w:ascii="Arial" w:hAnsi="Arial" w:cs="Arial"/>
          <w:bCs/>
          <w:sz w:val="22"/>
          <w:szCs w:val="22"/>
        </w:rPr>
        <w:t>s</w:t>
      </w:r>
      <w:r w:rsidR="00496C2F" w:rsidRPr="00974F16">
        <w:rPr>
          <w:rFonts w:ascii="Arial" w:hAnsi="Arial" w:cs="Arial"/>
          <w:bCs/>
          <w:sz w:val="22"/>
          <w:szCs w:val="22"/>
        </w:rPr>
        <w:t>a la siguiente tabla de ingreso de valores</w:t>
      </w:r>
      <w:r w:rsidR="00857D4A" w:rsidRPr="00974F16">
        <w:rPr>
          <w:rFonts w:ascii="Arial" w:hAnsi="Arial" w:cs="Arial"/>
          <w:bCs/>
          <w:sz w:val="22"/>
          <w:szCs w:val="22"/>
        </w:rPr>
        <w:t>, tabla 4</w:t>
      </w:r>
      <w:r w:rsidR="000B3A82" w:rsidRPr="00974F16">
        <w:rPr>
          <w:rFonts w:ascii="Arial" w:hAnsi="Arial" w:cs="Arial"/>
          <w:bCs/>
          <w:sz w:val="22"/>
          <w:szCs w:val="22"/>
        </w:rPr>
        <w:t>, con el nombre de archivo Recuperación, en donde como ya es sabido</w:t>
      </w:r>
      <w:r w:rsidR="00857D4A" w:rsidRPr="00974F16">
        <w:rPr>
          <w:rFonts w:ascii="Arial" w:hAnsi="Arial" w:cs="Arial"/>
          <w:bCs/>
          <w:sz w:val="22"/>
          <w:szCs w:val="22"/>
        </w:rPr>
        <w:t>,</w:t>
      </w:r>
      <w:r w:rsidR="000B3A82" w:rsidRPr="00974F16">
        <w:rPr>
          <w:rFonts w:ascii="Arial" w:hAnsi="Arial" w:cs="Arial"/>
          <w:bCs/>
          <w:sz w:val="22"/>
          <w:szCs w:val="22"/>
        </w:rPr>
        <w:t xml:space="preserve"> cada lote de mineral tiene una recuperación calculada con una prueba metalúrgica</w:t>
      </w:r>
      <w:r w:rsidR="00857D4A" w:rsidRPr="00974F16">
        <w:rPr>
          <w:rFonts w:ascii="Arial" w:hAnsi="Arial" w:cs="Arial"/>
          <w:bCs/>
          <w:sz w:val="22"/>
          <w:szCs w:val="22"/>
        </w:rPr>
        <w:t>, tomando una muestra representativa del lote y llevada al laboratorio metalúrgico; debemos de mencionar que un blending está formado por varios lotes de mineral.</w:t>
      </w:r>
    </w:p>
    <w:p w14:paraId="26F96C5D" w14:textId="3B6A1327" w:rsidR="00857D4A" w:rsidRPr="00974F16" w:rsidRDefault="000B3A82" w:rsidP="00E940B7">
      <w:pPr>
        <w:spacing w:after="120"/>
        <w:jc w:val="both"/>
        <w:rPr>
          <w:rFonts w:ascii="Arial" w:hAnsi="Arial" w:cs="Arial"/>
          <w:bCs/>
          <w:sz w:val="22"/>
          <w:szCs w:val="22"/>
        </w:rPr>
      </w:pPr>
      <w:r w:rsidRPr="00974F16">
        <w:rPr>
          <w:rFonts w:ascii="Arial" w:hAnsi="Arial" w:cs="Arial"/>
          <w:bCs/>
          <w:sz w:val="22"/>
          <w:szCs w:val="22"/>
        </w:rPr>
        <w:t xml:space="preserve">Tabla </w:t>
      </w:r>
      <w:r w:rsidR="00637940" w:rsidRPr="00974F16">
        <w:rPr>
          <w:rFonts w:ascii="Arial" w:hAnsi="Arial" w:cs="Arial"/>
          <w:bCs/>
          <w:sz w:val="22"/>
          <w:szCs w:val="22"/>
        </w:rPr>
        <w:t>3</w:t>
      </w:r>
      <w:r w:rsidRPr="00974F16">
        <w:rPr>
          <w:rFonts w:ascii="Arial" w:hAnsi="Arial" w:cs="Arial"/>
          <w:bCs/>
          <w:sz w:val="22"/>
          <w:szCs w:val="22"/>
        </w:rPr>
        <w:t xml:space="preserve">. </w:t>
      </w:r>
      <w:r w:rsidR="00857D4A" w:rsidRPr="00974F16">
        <w:rPr>
          <w:rFonts w:ascii="Arial" w:hAnsi="Arial" w:cs="Arial"/>
          <w:bCs/>
          <w:sz w:val="22"/>
          <w:szCs w:val="22"/>
        </w:rPr>
        <w:t>Ingreso de datos para la determinación del aporte de oro hacia el carbón activado de acuerdo a la recuperación calculada por cada lote mineral.</w:t>
      </w:r>
    </w:p>
    <w:p w14:paraId="2AE70127" w14:textId="219761ED" w:rsidR="00506E80" w:rsidRPr="00974F16" w:rsidRDefault="00496C2F" w:rsidP="00E940B7">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2F7016A8" wp14:editId="378D5A75">
            <wp:extent cx="1948180" cy="146240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8180" cy="1462405"/>
                    </a:xfrm>
                    <a:prstGeom prst="rect">
                      <a:avLst/>
                    </a:prstGeom>
                    <a:noFill/>
                    <a:ln>
                      <a:noFill/>
                    </a:ln>
                  </pic:spPr>
                </pic:pic>
              </a:graphicData>
            </a:graphic>
          </wp:inline>
        </w:drawing>
      </w:r>
    </w:p>
    <w:p w14:paraId="7522D09A" w14:textId="09A9C14D" w:rsidR="004C1FFA" w:rsidRPr="00974F16" w:rsidRDefault="007C16C7" w:rsidP="00E940B7">
      <w:pPr>
        <w:spacing w:after="120"/>
        <w:jc w:val="both"/>
        <w:rPr>
          <w:rFonts w:ascii="Arial" w:hAnsi="Arial" w:cs="Arial"/>
          <w:bCs/>
          <w:sz w:val="22"/>
          <w:szCs w:val="22"/>
        </w:rPr>
      </w:pPr>
      <w:r w:rsidRPr="00974F16">
        <w:rPr>
          <w:rFonts w:ascii="Arial" w:hAnsi="Arial" w:cs="Arial"/>
          <w:bCs/>
          <w:sz w:val="22"/>
          <w:szCs w:val="22"/>
        </w:rPr>
        <w:t>La tabla 5 de ingreso de datos, indica el tonelaje a procesar por cada lote mineral, asociado a su ley respectiva de oro y plata</w:t>
      </w:r>
      <w:r w:rsidR="004C1FFA" w:rsidRPr="00974F16">
        <w:rPr>
          <w:rFonts w:ascii="Arial" w:hAnsi="Arial" w:cs="Arial"/>
          <w:bCs/>
          <w:sz w:val="22"/>
          <w:szCs w:val="22"/>
        </w:rPr>
        <w:t xml:space="preserve">, recordar que el blending </w:t>
      </w:r>
      <w:r w:rsidR="00E940B7" w:rsidRPr="00974F16">
        <w:rPr>
          <w:rFonts w:ascii="Arial" w:hAnsi="Arial" w:cs="Arial"/>
          <w:bCs/>
          <w:sz w:val="22"/>
          <w:szCs w:val="22"/>
        </w:rPr>
        <w:t>está</w:t>
      </w:r>
      <w:r w:rsidR="004C1FFA" w:rsidRPr="00974F16">
        <w:rPr>
          <w:rFonts w:ascii="Arial" w:hAnsi="Arial" w:cs="Arial"/>
          <w:bCs/>
          <w:sz w:val="22"/>
          <w:szCs w:val="22"/>
        </w:rPr>
        <w:t xml:space="preserve"> formado por varios lotes de mineral, donde se tiene una recuperación determinada por una prueba metalúrgica y leyes, estos y otros datos, permiten realizar el cálculo de valorización del lote mineral.</w:t>
      </w:r>
    </w:p>
    <w:p w14:paraId="77DB235A" w14:textId="6F6D952F" w:rsidR="00D13C93" w:rsidRPr="00974F16" w:rsidRDefault="00857D4A" w:rsidP="00E940B7">
      <w:pPr>
        <w:spacing w:after="120"/>
        <w:jc w:val="both"/>
        <w:rPr>
          <w:rFonts w:ascii="Arial" w:hAnsi="Arial" w:cs="Arial"/>
          <w:bCs/>
          <w:sz w:val="22"/>
          <w:szCs w:val="22"/>
        </w:rPr>
      </w:pPr>
      <w:r w:rsidRPr="00974F16">
        <w:rPr>
          <w:rFonts w:ascii="Arial" w:hAnsi="Arial" w:cs="Arial"/>
          <w:bCs/>
          <w:sz w:val="22"/>
          <w:szCs w:val="22"/>
        </w:rPr>
        <w:t xml:space="preserve">Tabla </w:t>
      </w:r>
      <w:r w:rsidR="00637940" w:rsidRPr="00974F16">
        <w:rPr>
          <w:rFonts w:ascii="Arial" w:hAnsi="Arial" w:cs="Arial"/>
          <w:bCs/>
          <w:sz w:val="22"/>
          <w:szCs w:val="22"/>
        </w:rPr>
        <w:t>4</w:t>
      </w:r>
      <w:r w:rsidRPr="00974F16">
        <w:rPr>
          <w:rFonts w:ascii="Arial" w:hAnsi="Arial" w:cs="Arial"/>
          <w:bCs/>
          <w:sz w:val="22"/>
          <w:szCs w:val="22"/>
        </w:rPr>
        <w:t xml:space="preserve">. </w:t>
      </w:r>
      <w:r w:rsidR="004C1FFA" w:rsidRPr="00974F16">
        <w:rPr>
          <w:rFonts w:ascii="Arial" w:hAnsi="Arial" w:cs="Arial"/>
          <w:bCs/>
          <w:sz w:val="22"/>
          <w:szCs w:val="22"/>
        </w:rPr>
        <w:t>Datos del productor mineral en referencia a la ley de metales y el tonelaje respectivo, con estos datos se elabora el blending</w:t>
      </w:r>
      <w:r w:rsidR="00D13C93" w:rsidRPr="00974F16">
        <w:rPr>
          <w:rFonts w:ascii="Arial" w:hAnsi="Arial" w:cs="Arial"/>
          <w:bCs/>
          <w:sz w:val="22"/>
          <w:szCs w:val="22"/>
        </w:rPr>
        <w:t>.</w:t>
      </w:r>
    </w:p>
    <w:p w14:paraId="09565DE4" w14:textId="5C81151E" w:rsidR="00D13C93" w:rsidRPr="00974F16" w:rsidRDefault="00D13C93" w:rsidP="00E940B7">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7CF79095" wp14:editId="1EF0AB2B">
            <wp:extent cx="3166110" cy="10718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6110" cy="1071880"/>
                    </a:xfrm>
                    <a:prstGeom prst="rect">
                      <a:avLst/>
                    </a:prstGeom>
                    <a:noFill/>
                    <a:ln>
                      <a:noFill/>
                    </a:ln>
                  </pic:spPr>
                </pic:pic>
              </a:graphicData>
            </a:graphic>
          </wp:inline>
        </w:drawing>
      </w:r>
    </w:p>
    <w:p w14:paraId="1392326B" w14:textId="0E4492CB" w:rsidR="004C1FFA" w:rsidRPr="00974F16" w:rsidRDefault="004C1FFA" w:rsidP="00E940B7">
      <w:pPr>
        <w:spacing w:after="120"/>
        <w:jc w:val="both"/>
        <w:rPr>
          <w:rFonts w:ascii="Arial" w:hAnsi="Arial" w:cs="Arial"/>
          <w:bCs/>
          <w:sz w:val="22"/>
          <w:szCs w:val="22"/>
        </w:rPr>
      </w:pPr>
      <w:r w:rsidRPr="00974F16">
        <w:rPr>
          <w:rFonts w:ascii="Arial" w:hAnsi="Arial" w:cs="Arial"/>
          <w:bCs/>
          <w:sz w:val="22"/>
          <w:szCs w:val="22"/>
        </w:rPr>
        <w:t>Considerando los datos anteriormente mencionado</w:t>
      </w:r>
      <w:r w:rsidR="0052701D" w:rsidRPr="00974F16">
        <w:rPr>
          <w:rFonts w:ascii="Arial" w:hAnsi="Arial" w:cs="Arial"/>
          <w:bCs/>
          <w:sz w:val="22"/>
          <w:szCs w:val="22"/>
        </w:rPr>
        <w:t>s</w:t>
      </w:r>
      <w:r w:rsidRPr="00974F16">
        <w:rPr>
          <w:rFonts w:ascii="Arial" w:hAnsi="Arial" w:cs="Arial"/>
          <w:bCs/>
          <w:sz w:val="22"/>
          <w:szCs w:val="22"/>
        </w:rPr>
        <w:t xml:space="preserve">, ahora tenemos que elaborar la tabla de blending y el </w:t>
      </w:r>
      <w:r w:rsidR="00925684" w:rsidRPr="00974F16">
        <w:rPr>
          <w:rFonts w:ascii="Arial" w:hAnsi="Arial" w:cs="Arial"/>
          <w:bCs/>
          <w:sz w:val="22"/>
          <w:szCs w:val="22"/>
        </w:rPr>
        <w:t>código</w:t>
      </w:r>
      <w:r w:rsidRPr="00974F16">
        <w:rPr>
          <w:rFonts w:ascii="Arial" w:hAnsi="Arial" w:cs="Arial"/>
          <w:bCs/>
          <w:sz w:val="22"/>
          <w:szCs w:val="22"/>
        </w:rPr>
        <w:t xml:space="preserve"> de cada lote que componen el blending, a modo de ejemplo en la tabla 6, </w:t>
      </w:r>
      <w:r w:rsidRPr="00974F16">
        <w:rPr>
          <w:rFonts w:ascii="Arial" w:hAnsi="Arial" w:cs="Arial"/>
          <w:bCs/>
          <w:sz w:val="22"/>
          <w:szCs w:val="22"/>
        </w:rPr>
        <w:t xml:space="preserve">podemos ver que el blending 1 </w:t>
      </w:r>
      <w:r w:rsidR="00E940B7" w:rsidRPr="00974F16">
        <w:rPr>
          <w:rFonts w:ascii="Arial" w:hAnsi="Arial" w:cs="Arial"/>
          <w:bCs/>
          <w:sz w:val="22"/>
          <w:szCs w:val="22"/>
        </w:rPr>
        <w:t>está</w:t>
      </w:r>
      <w:r w:rsidRPr="00974F16">
        <w:rPr>
          <w:rFonts w:ascii="Arial" w:hAnsi="Arial" w:cs="Arial"/>
          <w:bCs/>
          <w:sz w:val="22"/>
          <w:szCs w:val="22"/>
        </w:rPr>
        <w:t xml:space="preserve"> formado por 2 lotes mineral de </w:t>
      </w:r>
      <w:r w:rsidR="00925684" w:rsidRPr="00974F16">
        <w:rPr>
          <w:rFonts w:ascii="Arial" w:hAnsi="Arial" w:cs="Arial"/>
          <w:bCs/>
          <w:sz w:val="22"/>
          <w:szCs w:val="22"/>
        </w:rPr>
        <w:t xml:space="preserve">código </w:t>
      </w:r>
      <w:r w:rsidRPr="00974F16">
        <w:rPr>
          <w:rFonts w:ascii="Arial" w:hAnsi="Arial" w:cs="Arial"/>
          <w:bCs/>
          <w:sz w:val="22"/>
          <w:szCs w:val="22"/>
        </w:rPr>
        <w:t>19930 y 19832,</w:t>
      </w:r>
      <w:r w:rsidR="00925684" w:rsidRPr="00974F16">
        <w:rPr>
          <w:rFonts w:ascii="Arial" w:hAnsi="Arial" w:cs="Arial"/>
          <w:bCs/>
          <w:sz w:val="22"/>
          <w:szCs w:val="22"/>
        </w:rPr>
        <w:t xml:space="preserve"> con los cuales él área de comercialización de la planta</w:t>
      </w:r>
      <w:r w:rsidRPr="00974F16">
        <w:rPr>
          <w:rFonts w:ascii="Arial" w:hAnsi="Arial" w:cs="Arial"/>
          <w:bCs/>
          <w:sz w:val="22"/>
          <w:szCs w:val="22"/>
        </w:rPr>
        <w:t xml:space="preserve"> </w:t>
      </w:r>
      <w:r w:rsidR="00925684" w:rsidRPr="00974F16">
        <w:rPr>
          <w:rFonts w:ascii="Arial" w:hAnsi="Arial" w:cs="Arial"/>
          <w:bCs/>
          <w:sz w:val="22"/>
          <w:szCs w:val="22"/>
        </w:rPr>
        <w:t xml:space="preserve">identifica al lote; </w:t>
      </w:r>
      <w:r w:rsidRPr="00974F16">
        <w:rPr>
          <w:rFonts w:ascii="Arial" w:hAnsi="Arial" w:cs="Arial"/>
          <w:bCs/>
          <w:sz w:val="22"/>
          <w:szCs w:val="22"/>
        </w:rPr>
        <w:t>se debe entender que por un tema de espacio no se puede colocar todos los datos de los lotes que conforman el blending</w:t>
      </w:r>
      <w:r w:rsidR="0052701D" w:rsidRPr="00974F16">
        <w:rPr>
          <w:rFonts w:ascii="Arial" w:hAnsi="Arial" w:cs="Arial"/>
          <w:bCs/>
          <w:sz w:val="22"/>
          <w:szCs w:val="22"/>
        </w:rPr>
        <w:t xml:space="preserve"> respectivo.</w:t>
      </w:r>
    </w:p>
    <w:p w14:paraId="2E2C0ABC" w14:textId="5A0119FE" w:rsidR="000035BC" w:rsidRPr="00974F16" w:rsidRDefault="00D13C93" w:rsidP="00E940B7">
      <w:pPr>
        <w:spacing w:after="120"/>
        <w:jc w:val="both"/>
        <w:rPr>
          <w:rFonts w:ascii="Arial" w:hAnsi="Arial" w:cs="Arial"/>
          <w:bCs/>
          <w:sz w:val="22"/>
          <w:szCs w:val="22"/>
        </w:rPr>
      </w:pPr>
      <w:r w:rsidRPr="00974F16">
        <w:rPr>
          <w:rFonts w:ascii="Arial" w:hAnsi="Arial" w:cs="Arial"/>
          <w:bCs/>
          <w:sz w:val="22"/>
          <w:szCs w:val="22"/>
        </w:rPr>
        <w:t xml:space="preserve">Tabla </w:t>
      </w:r>
      <w:r w:rsidR="00637940" w:rsidRPr="00974F16">
        <w:rPr>
          <w:rFonts w:ascii="Arial" w:hAnsi="Arial" w:cs="Arial"/>
          <w:bCs/>
          <w:sz w:val="22"/>
          <w:szCs w:val="22"/>
        </w:rPr>
        <w:t xml:space="preserve">5. </w:t>
      </w:r>
      <w:r w:rsidR="000035BC" w:rsidRPr="00974F16">
        <w:rPr>
          <w:rFonts w:ascii="Arial" w:hAnsi="Arial" w:cs="Arial"/>
          <w:bCs/>
          <w:sz w:val="22"/>
          <w:szCs w:val="22"/>
        </w:rPr>
        <w:t>Blending</w:t>
      </w:r>
      <w:r w:rsidR="00637940" w:rsidRPr="00974F16">
        <w:rPr>
          <w:rFonts w:ascii="Arial" w:hAnsi="Arial" w:cs="Arial"/>
          <w:bCs/>
          <w:sz w:val="22"/>
          <w:szCs w:val="22"/>
        </w:rPr>
        <w:t xml:space="preserve"> elaborado y el código del lote que lo conforma, el código es definido por la planta</w:t>
      </w:r>
      <w:r w:rsidR="00880978" w:rsidRPr="00974F16">
        <w:rPr>
          <w:rFonts w:ascii="Arial" w:hAnsi="Arial" w:cs="Arial"/>
          <w:bCs/>
          <w:sz w:val="22"/>
          <w:szCs w:val="22"/>
        </w:rPr>
        <w:t xml:space="preserve"> de procesamiento</w:t>
      </w:r>
      <w:r w:rsidR="00637940" w:rsidRPr="00974F16">
        <w:rPr>
          <w:rFonts w:ascii="Arial" w:hAnsi="Arial" w:cs="Arial"/>
          <w:bCs/>
          <w:sz w:val="22"/>
          <w:szCs w:val="22"/>
        </w:rPr>
        <w:t>.</w:t>
      </w:r>
    </w:p>
    <w:p w14:paraId="7C9D6152" w14:textId="168582FA" w:rsidR="00D13C93" w:rsidRPr="00974F16" w:rsidRDefault="00796A4C" w:rsidP="00E940B7">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3CFBD58E" wp14:editId="6E6104D3">
            <wp:extent cx="1653163" cy="3152775"/>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55565" cy="3157357"/>
                    </a:xfrm>
                    <a:prstGeom prst="rect">
                      <a:avLst/>
                    </a:prstGeom>
                    <a:noFill/>
                    <a:ln>
                      <a:noFill/>
                    </a:ln>
                  </pic:spPr>
                </pic:pic>
              </a:graphicData>
            </a:graphic>
          </wp:inline>
        </w:drawing>
      </w:r>
    </w:p>
    <w:p w14:paraId="6D1AEF0C" w14:textId="778B8C7E" w:rsidR="0052701D" w:rsidRPr="00974F16" w:rsidRDefault="0052701D" w:rsidP="00E940B7">
      <w:pPr>
        <w:spacing w:after="120"/>
        <w:jc w:val="both"/>
        <w:rPr>
          <w:rFonts w:ascii="Arial" w:hAnsi="Arial" w:cs="Arial"/>
          <w:bCs/>
          <w:sz w:val="22"/>
          <w:szCs w:val="22"/>
        </w:rPr>
      </w:pPr>
      <w:r w:rsidRPr="00974F16">
        <w:rPr>
          <w:rFonts w:ascii="Arial" w:hAnsi="Arial" w:cs="Arial"/>
          <w:bCs/>
          <w:sz w:val="22"/>
          <w:szCs w:val="22"/>
        </w:rPr>
        <w:t>Con las tablas mencionadas podemos realizar el seguimiento del mineral en el proceso</w:t>
      </w:r>
      <w:r w:rsidR="00925684" w:rsidRPr="00974F16">
        <w:rPr>
          <w:rFonts w:ascii="Arial" w:hAnsi="Arial" w:cs="Arial"/>
          <w:bCs/>
          <w:sz w:val="22"/>
          <w:szCs w:val="22"/>
        </w:rPr>
        <w:t>, lo que permite comprobar que productores mineros aportan oro para la formación de la barra respectiva, además de estimar el porcentaje de aporte.</w:t>
      </w:r>
    </w:p>
    <w:p w14:paraId="3F99B4D6" w14:textId="77777777" w:rsidR="005D5440" w:rsidRPr="00974F16" w:rsidRDefault="005D5440" w:rsidP="00E940B7">
      <w:pPr>
        <w:spacing w:after="120"/>
        <w:jc w:val="both"/>
        <w:rPr>
          <w:rFonts w:ascii="Arial" w:hAnsi="Arial" w:cs="Arial"/>
          <w:bCs/>
          <w:sz w:val="22"/>
          <w:szCs w:val="22"/>
        </w:rPr>
      </w:pPr>
    </w:p>
    <w:p w14:paraId="292AF741" w14:textId="74CDA5EA" w:rsidR="00E77D13" w:rsidRPr="00974F16" w:rsidRDefault="00E77D13" w:rsidP="00E940B7">
      <w:pPr>
        <w:spacing w:after="120"/>
        <w:jc w:val="both"/>
        <w:rPr>
          <w:rFonts w:ascii="Arial" w:hAnsi="Arial" w:cs="Arial"/>
          <w:b/>
          <w:sz w:val="22"/>
          <w:szCs w:val="22"/>
        </w:rPr>
      </w:pPr>
      <w:r w:rsidRPr="00974F16">
        <w:rPr>
          <w:rFonts w:ascii="Arial" w:hAnsi="Arial" w:cs="Arial"/>
          <w:b/>
          <w:bCs/>
          <w:sz w:val="22"/>
          <w:szCs w:val="22"/>
        </w:rPr>
        <w:t xml:space="preserve">4. </w:t>
      </w:r>
      <w:r w:rsidR="00EC5D28" w:rsidRPr="00974F16">
        <w:rPr>
          <w:rFonts w:ascii="Arial" w:hAnsi="Arial" w:cs="Arial"/>
          <w:b/>
          <w:bCs/>
          <w:sz w:val="22"/>
          <w:szCs w:val="22"/>
        </w:rPr>
        <w:t>Presentación y discusión de resultados</w:t>
      </w:r>
      <w:r w:rsidR="00E940B7" w:rsidRPr="00974F16">
        <w:rPr>
          <w:rFonts w:ascii="Arial" w:hAnsi="Arial" w:cs="Arial"/>
          <w:b/>
          <w:bCs/>
          <w:color w:val="808080"/>
          <w:sz w:val="22"/>
          <w:szCs w:val="22"/>
        </w:rPr>
        <w:t>.</w:t>
      </w:r>
    </w:p>
    <w:p w14:paraId="605C529B" w14:textId="3E4565FC" w:rsidR="00925684" w:rsidRPr="00974F16" w:rsidRDefault="00925684" w:rsidP="00E940B7">
      <w:pPr>
        <w:spacing w:after="120"/>
        <w:jc w:val="both"/>
        <w:rPr>
          <w:rFonts w:ascii="Arial" w:hAnsi="Arial" w:cs="Arial"/>
          <w:b/>
          <w:sz w:val="22"/>
          <w:szCs w:val="22"/>
        </w:rPr>
      </w:pPr>
      <w:r w:rsidRPr="00974F16">
        <w:rPr>
          <w:rFonts w:ascii="Arial" w:hAnsi="Arial" w:cs="Arial"/>
          <w:b/>
          <w:sz w:val="22"/>
          <w:szCs w:val="22"/>
        </w:rPr>
        <w:t>4.1 Validación de personas</w:t>
      </w:r>
      <w:r w:rsidR="00E940B7" w:rsidRPr="00974F16">
        <w:rPr>
          <w:rFonts w:ascii="Arial" w:hAnsi="Arial" w:cs="Arial"/>
          <w:b/>
          <w:sz w:val="22"/>
          <w:szCs w:val="22"/>
        </w:rPr>
        <w:t>.</w:t>
      </w:r>
    </w:p>
    <w:p w14:paraId="6E84B0AD" w14:textId="77777777" w:rsidR="00637940" w:rsidRPr="00974F16" w:rsidRDefault="00637940" w:rsidP="00E940B7">
      <w:pPr>
        <w:spacing w:after="120"/>
        <w:jc w:val="both"/>
        <w:rPr>
          <w:rFonts w:ascii="Arial" w:hAnsi="Arial" w:cs="Arial"/>
          <w:bCs/>
          <w:sz w:val="22"/>
          <w:szCs w:val="22"/>
        </w:rPr>
      </w:pPr>
      <w:r w:rsidRPr="00974F16">
        <w:rPr>
          <w:rFonts w:ascii="Arial" w:hAnsi="Arial" w:cs="Arial"/>
          <w:bCs/>
          <w:sz w:val="22"/>
          <w:szCs w:val="22"/>
        </w:rPr>
        <w:t>En importante mencionar que la validación de personas, utiliza base de datos disponibles y públicas, significa que se pueden adicionar más base de datos, otorgando un resultado más minucioso; la aplicación contiene funciones que permiten validar automáticamente si una persona natural o empresa minera cumple con ciertos requisitos públicos y administrativos, a partir de un Excel con un formato establecido donde tienen que haber columnas con la información del ruc, nombre, y tonelaje de mineral comercializado, la validación se hace mediante:</w:t>
      </w:r>
    </w:p>
    <w:p w14:paraId="4951668F"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•RUC activo y actividad económica minera mediante consultas automatizadas a la SUNAT.</w:t>
      </w:r>
    </w:p>
    <w:p w14:paraId="52D8563D"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•Estar inscrito en el REINFO mediante consultas automáticas a la página de la REINFO.</w:t>
      </w:r>
    </w:p>
    <w:p w14:paraId="50713747" w14:textId="01291EC7" w:rsidR="00637940" w:rsidRPr="00974F16" w:rsidRDefault="00637940" w:rsidP="003A0D7D">
      <w:pPr>
        <w:jc w:val="both"/>
        <w:rPr>
          <w:rFonts w:ascii="Arial" w:hAnsi="Arial" w:cs="Arial"/>
          <w:bCs/>
          <w:sz w:val="22"/>
          <w:szCs w:val="22"/>
        </w:rPr>
      </w:pPr>
      <w:r w:rsidRPr="00974F16">
        <w:rPr>
          <w:rFonts w:ascii="Arial" w:hAnsi="Arial" w:cs="Arial"/>
          <w:bCs/>
          <w:sz w:val="22"/>
          <w:szCs w:val="22"/>
        </w:rPr>
        <w:lastRenderedPageBreak/>
        <w:t>•Tener registro en el RECPO mensualmente se transforma el PDF publicado a un Excel con la información.</w:t>
      </w:r>
    </w:p>
    <w:p w14:paraId="226285D2"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•Validación de datos personales.</w:t>
      </w:r>
    </w:p>
    <w:p w14:paraId="38B499C3"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•Generación de alertas en caso de incumplimiento.</w:t>
      </w:r>
    </w:p>
    <w:p w14:paraId="666A6694" w14:textId="5C3F2926" w:rsidR="00925684" w:rsidRPr="00974F16" w:rsidRDefault="00637940" w:rsidP="00E940B7">
      <w:pPr>
        <w:spacing w:after="120"/>
        <w:jc w:val="both"/>
        <w:rPr>
          <w:rFonts w:ascii="Arial" w:hAnsi="Arial" w:cs="Arial"/>
          <w:bCs/>
          <w:sz w:val="22"/>
          <w:szCs w:val="22"/>
        </w:rPr>
      </w:pPr>
      <w:r w:rsidRPr="00974F16">
        <w:rPr>
          <w:rFonts w:ascii="Arial" w:hAnsi="Arial" w:cs="Arial"/>
          <w:bCs/>
          <w:sz w:val="22"/>
          <w:szCs w:val="22"/>
        </w:rPr>
        <w:t>•También tiene la opción en desarrollo de facturación automática.</w:t>
      </w:r>
    </w:p>
    <w:p w14:paraId="241C4796" w14:textId="1A98A65A" w:rsidR="00637940" w:rsidRPr="00974F16" w:rsidRDefault="00637940" w:rsidP="00E940B7">
      <w:pPr>
        <w:spacing w:after="120"/>
        <w:jc w:val="both"/>
        <w:rPr>
          <w:rFonts w:ascii="Arial" w:hAnsi="Arial" w:cs="Arial"/>
          <w:bCs/>
          <w:sz w:val="22"/>
          <w:szCs w:val="22"/>
        </w:rPr>
      </w:pPr>
      <w:r w:rsidRPr="00974F16">
        <w:rPr>
          <w:rFonts w:ascii="Arial" w:hAnsi="Arial" w:cs="Arial"/>
          <w:bCs/>
          <w:sz w:val="22"/>
          <w:szCs w:val="22"/>
        </w:rPr>
        <w:t>En la tabla 6 por un tema de espacio presentamos la tabla de resultado, después de la evaluación a partir del RUC, en donde a los datos de la tabla 1 se agrega los resultados de la tabla 6, mostrándonos la actividad económica de acuerdo al RUC, el código único REINFO y el RECPO; a modo de ejemplo se simula un individuo que no está en la lista RECPO, para indicar la respectiva alarma a tener en cuentas para las acciones posteriores.</w:t>
      </w:r>
    </w:p>
    <w:p w14:paraId="65CF4D92" w14:textId="3A827FB5" w:rsidR="00637940" w:rsidRPr="00974F16" w:rsidRDefault="00637940" w:rsidP="00E940B7">
      <w:pPr>
        <w:spacing w:after="120"/>
        <w:jc w:val="both"/>
        <w:rPr>
          <w:rFonts w:ascii="Arial" w:hAnsi="Arial" w:cs="Arial"/>
          <w:bCs/>
          <w:sz w:val="22"/>
          <w:szCs w:val="22"/>
        </w:rPr>
      </w:pPr>
      <w:r w:rsidRPr="00974F16">
        <w:rPr>
          <w:rFonts w:ascii="Arial" w:hAnsi="Arial" w:cs="Arial"/>
          <w:bCs/>
          <w:sz w:val="22"/>
          <w:szCs w:val="22"/>
        </w:rPr>
        <w:t>Tabla 6. Formato de resultado después de la evaluación</w:t>
      </w:r>
      <w:r w:rsidR="008C38EC" w:rsidRPr="00974F16">
        <w:rPr>
          <w:rFonts w:ascii="Arial" w:hAnsi="Arial" w:cs="Arial"/>
          <w:bCs/>
          <w:sz w:val="22"/>
          <w:szCs w:val="22"/>
        </w:rPr>
        <w:t xml:space="preserve"> a partir del RUC</w:t>
      </w:r>
      <w:r w:rsidRPr="00974F16">
        <w:rPr>
          <w:rFonts w:ascii="Arial" w:hAnsi="Arial" w:cs="Arial"/>
          <w:bCs/>
          <w:sz w:val="22"/>
          <w:szCs w:val="22"/>
        </w:rPr>
        <w:t>.</w:t>
      </w:r>
    </w:p>
    <w:p w14:paraId="513A88D4" w14:textId="73C34EFB" w:rsidR="00925684" w:rsidRPr="00974F16" w:rsidRDefault="00637940" w:rsidP="00E940B7">
      <w:pPr>
        <w:spacing w:after="120"/>
        <w:jc w:val="both"/>
        <w:rPr>
          <w:rFonts w:ascii="Arial" w:hAnsi="Arial" w:cs="Arial"/>
          <w:bCs/>
          <w:sz w:val="22"/>
          <w:szCs w:val="22"/>
        </w:rPr>
      </w:pPr>
      <w:r w:rsidRPr="00974F16">
        <w:rPr>
          <w:rFonts w:ascii="Arial" w:hAnsi="Arial" w:cs="Arial"/>
          <w:noProof/>
          <w:sz w:val="22"/>
          <w:szCs w:val="22"/>
        </w:rPr>
        <w:drawing>
          <wp:inline distT="0" distB="0" distL="0" distR="0" wp14:anchorId="5B0A2570" wp14:editId="613FBF91">
            <wp:extent cx="3148012" cy="377144"/>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4313" cy="387483"/>
                    </a:xfrm>
                    <a:prstGeom prst="rect">
                      <a:avLst/>
                    </a:prstGeom>
                    <a:noFill/>
                    <a:ln>
                      <a:noFill/>
                    </a:ln>
                  </pic:spPr>
                </pic:pic>
              </a:graphicData>
            </a:graphic>
          </wp:inline>
        </w:drawing>
      </w:r>
    </w:p>
    <w:p w14:paraId="40D68155" w14:textId="0F972569" w:rsidR="00E77D13" w:rsidRPr="00974F16" w:rsidRDefault="00925684" w:rsidP="00AD74DD">
      <w:pPr>
        <w:spacing w:after="120"/>
        <w:jc w:val="both"/>
        <w:rPr>
          <w:rFonts w:ascii="Arial" w:hAnsi="Arial" w:cs="Arial"/>
          <w:bCs/>
          <w:sz w:val="22"/>
          <w:szCs w:val="22"/>
        </w:rPr>
      </w:pPr>
      <w:r w:rsidRPr="00974F16">
        <w:rPr>
          <w:rFonts w:ascii="Arial" w:hAnsi="Arial" w:cs="Arial"/>
          <w:b/>
          <w:sz w:val="22"/>
          <w:szCs w:val="22"/>
        </w:rPr>
        <w:t>4.2 Trazabilidad en planta</w:t>
      </w:r>
      <w:r w:rsidR="00E940B7" w:rsidRPr="00974F16">
        <w:rPr>
          <w:rFonts w:ascii="Arial" w:hAnsi="Arial" w:cs="Arial"/>
          <w:b/>
          <w:sz w:val="22"/>
          <w:szCs w:val="22"/>
        </w:rPr>
        <w:t>.</w:t>
      </w:r>
    </w:p>
    <w:p w14:paraId="04E7A803" w14:textId="45C1F54D" w:rsidR="008C38EC" w:rsidRPr="00974F16" w:rsidRDefault="008C38EC" w:rsidP="00AD74DD">
      <w:pPr>
        <w:spacing w:after="120"/>
        <w:jc w:val="both"/>
        <w:rPr>
          <w:rFonts w:ascii="Arial" w:hAnsi="Arial" w:cs="Arial"/>
          <w:bCs/>
          <w:sz w:val="22"/>
          <w:szCs w:val="22"/>
        </w:rPr>
      </w:pPr>
      <w:r w:rsidRPr="00974F16">
        <w:rPr>
          <w:rFonts w:ascii="Arial" w:hAnsi="Arial" w:cs="Arial"/>
          <w:bCs/>
          <w:sz w:val="22"/>
          <w:szCs w:val="22"/>
        </w:rPr>
        <w:t>De acuerdo a lo mostrado en las tablas anteriores, como datos de entrada, ahora presentaremos los datos de salida, en la tabla 7 se observa los resultados después de la evaluación mencionada anteriormente, en donde tenemos el blending identificado, con el respectivo código de cada lote que lo compone y la cantidad oro aportada</w:t>
      </w:r>
      <w:r w:rsidR="00001058" w:rsidRPr="00974F16">
        <w:rPr>
          <w:rFonts w:ascii="Arial" w:hAnsi="Arial" w:cs="Arial"/>
          <w:bCs/>
          <w:sz w:val="22"/>
          <w:szCs w:val="22"/>
        </w:rPr>
        <w:t xml:space="preserve"> en onzas</w:t>
      </w:r>
      <w:r w:rsidRPr="00974F16">
        <w:rPr>
          <w:rFonts w:ascii="Arial" w:hAnsi="Arial" w:cs="Arial"/>
          <w:bCs/>
          <w:sz w:val="22"/>
          <w:szCs w:val="22"/>
        </w:rPr>
        <w:t>, de acuerdo al código de identificación de lote, en donde como ya se comentó, tenemos el tonelaje, el porcentaje de recuperación metalúrgica y la ley de oro correspondiente, con estos datos podemos identificar que productores están presentes en la barra de oro y también calcular el porcentaje de aporte</w:t>
      </w:r>
      <w:r w:rsidR="00AD74DD" w:rsidRPr="00974F16">
        <w:rPr>
          <w:rFonts w:ascii="Arial" w:hAnsi="Arial" w:cs="Arial"/>
          <w:bCs/>
          <w:sz w:val="22"/>
          <w:szCs w:val="22"/>
        </w:rPr>
        <w:t>.</w:t>
      </w:r>
    </w:p>
    <w:p w14:paraId="0F553041" w14:textId="0B9FC97A" w:rsidR="008C38EC" w:rsidRPr="00974F16" w:rsidRDefault="008C38EC" w:rsidP="00AD74DD">
      <w:pPr>
        <w:spacing w:after="120"/>
        <w:jc w:val="both"/>
        <w:rPr>
          <w:rFonts w:ascii="Arial" w:hAnsi="Arial" w:cs="Arial"/>
          <w:bCs/>
          <w:sz w:val="22"/>
          <w:szCs w:val="22"/>
        </w:rPr>
      </w:pPr>
      <w:r w:rsidRPr="00974F16">
        <w:rPr>
          <w:rFonts w:ascii="Arial" w:hAnsi="Arial" w:cs="Arial"/>
          <w:bCs/>
          <w:sz w:val="22"/>
          <w:szCs w:val="22"/>
        </w:rPr>
        <w:t>Tabla 7 Identificación del blending, con el código del productor, y la cantidad de oro aportado para la formación de la barra de oro.</w:t>
      </w:r>
    </w:p>
    <w:p w14:paraId="55C9B30B" w14:textId="736F69E3" w:rsidR="008C38EC" w:rsidRPr="00974F16" w:rsidRDefault="008C38EC" w:rsidP="00AD74DD">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295809E3" wp14:editId="04D4CFEA">
            <wp:extent cx="2129155" cy="1633855"/>
            <wp:effectExtent l="0" t="0" r="4445"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29155" cy="1633855"/>
                    </a:xfrm>
                    <a:prstGeom prst="rect">
                      <a:avLst/>
                    </a:prstGeom>
                    <a:noFill/>
                    <a:ln>
                      <a:noFill/>
                    </a:ln>
                  </pic:spPr>
                </pic:pic>
              </a:graphicData>
            </a:graphic>
          </wp:inline>
        </w:drawing>
      </w:r>
    </w:p>
    <w:p w14:paraId="189855E3" w14:textId="0AFA87F5" w:rsidR="009874F2" w:rsidRPr="00974F16" w:rsidRDefault="008C38EC" w:rsidP="00AD74DD">
      <w:pPr>
        <w:spacing w:after="120"/>
        <w:jc w:val="both"/>
        <w:rPr>
          <w:rFonts w:ascii="Arial" w:hAnsi="Arial" w:cs="Arial"/>
          <w:bCs/>
          <w:sz w:val="22"/>
          <w:szCs w:val="22"/>
        </w:rPr>
      </w:pPr>
      <w:r w:rsidRPr="00974F16">
        <w:rPr>
          <w:rFonts w:ascii="Arial" w:hAnsi="Arial" w:cs="Arial"/>
          <w:bCs/>
          <w:sz w:val="22"/>
          <w:szCs w:val="22"/>
        </w:rPr>
        <w:t xml:space="preserve">Tabla 8 </w:t>
      </w:r>
      <w:r w:rsidR="00325FFD" w:rsidRPr="00974F16">
        <w:rPr>
          <w:rFonts w:ascii="Arial" w:hAnsi="Arial" w:cs="Arial"/>
          <w:bCs/>
          <w:sz w:val="22"/>
          <w:szCs w:val="22"/>
        </w:rPr>
        <w:t>De acuerdo al código del lote, podemos identificar el nombre del productor, además de calcular su porcentaje de participación en la barra</w:t>
      </w:r>
      <w:r w:rsidR="00001058" w:rsidRPr="00974F16">
        <w:rPr>
          <w:rFonts w:ascii="Arial" w:hAnsi="Arial" w:cs="Arial"/>
          <w:bCs/>
          <w:sz w:val="22"/>
          <w:szCs w:val="22"/>
        </w:rPr>
        <w:t>;</w:t>
      </w:r>
      <w:r w:rsidR="00A73CFB" w:rsidRPr="00974F16">
        <w:rPr>
          <w:rFonts w:ascii="Arial" w:hAnsi="Arial" w:cs="Arial"/>
          <w:bCs/>
          <w:sz w:val="22"/>
          <w:szCs w:val="22"/>
        </w:rPr>
        <w:t xml:space="preserve"> el dato en la tabla 8, está relacionado con la tabla 7 </w:t>
      </w:r>
      <w:r w:rsidR="00A73CFB" w:rsidRPr="00974F16">
        <w:rPr>
          <w:rFonts w:ascii="Arial" w:hAnsi="Arial" w:cs="Arial"/>
          <w:bCs/>
          <w:sz w:val="22"/>
          <w:szCs w:val="22"/>
        </w:rPr>
        <w:t>a modo de ejemplo, ya que el resultado real es más extenso</w:t>
      </w:r>
      <w:r w:rsidR="00325FFD" w:rsidRPr="00974F16">
        <w:rPr>
          <w:rFonts w:ascii="Arial" w:hAnsi="Arial" w:cs="Arial"/>
          <w:bCs/>
          <w:sz w:val="22"/>
          <w:szCs w:val="22"/>
        </w:rPr>
        <w:t>.</w:t>
      </w:r>
    </w:p>
    <w:p w14:paraId="1F527D53" w14:textId="1F2A0EA5" w:rsidR="009874F2" w:rsidRPr="00974F16" w:rsidRDefault="009874F2" w:rsidP="00AD74DD">
      <w:pPr>
        <w:spacing w:after="120"/>
        <w:jc w:val="both"/>
        <w:rPr>
          <w:rFonts w:ascii="Arial" w:hAnsi="Arial" w:cs="Arial"/>
          <w:bCs/>
          <w:sz w:val="22"/>
          <w:szCs w:val="22"/>
        </w:rPr>
      </w:pPr>
      <w:r w:rsidRPr="00974F16">
        <w:rPr>
          <w:rFonts w:ascii="Arial" w:hAnsi="Arial" w:cs="Arial"/>
          <w:bCs/>
          <w:sz w:val="22"/>
          <w:szCs w:val="22"/>
        </w:rPr>
        <w:t>Tabla 8 Nombre de productor minero y porcentaje de participación del contenido de oro en la barra.</w:t>
      </w:r>
    </w:p>
    <w:p w14:paraId="7B0BEDCF" w14:textId="1FF16EFF" w:rsidR="00A73CFB" w:rsidRPr="00974F16" w:rsidRDefault="008C38EC" w:rsidP="00AD74DD">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16F04C20" wp14:editId="346C0913">
            <wp:extent cx="2157730" cy="1633855"/>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7730" cy="1633855"/>
                    </a:xfrm>
                    <a:prstGeom prst="rect">
                      <a:avLst/>
                    </a:prstGeom>
                    <a:noFill/>
                    <a:ln>
                      <a:noFill/>
                    </a:ln>
                  </pic:spPr>
                </pic:pic>
              </a:graphicData>
            </a:graphic>
          </wp:inline>
        </w:drawing>
      </w:r>
    </w:p>
    <w:p w14:paraId="3853233D" w14:textId="1ED04678" w:rsidR="008C3927" w:rsidRPr="00974F16" w:rsidRDefault="00F857C3" w:rsidP="00AD74DD">
      <w:pPr>
        <w:spacing w:after="120"/>
        <w:jc w:val="both"/>
        <w:rPr>
          <w:rFonts w:ascii="Arial" w:hAnsi="Arial" w:cs="Arial"/>
          <w:b/>
          <w:bCs/>
          <w:sz w:val="22"/>
          <w:szCs w:val="22"/>
        </w:rPr>
      </w:pPr>
      <w:r w:rsidRPr="00974F16">
        <w:rPr>
          <w:rFonts w:ascii="Arial" w:hAnsi="Arial" w:cs="Arial"/>
          <w:b/>
          <w:bCs/>
          <w:sz w:val="22"/>
          <w:szCs w:val="22"/>
        </w:rPr>
        <w:t xml:space="preserve">5. </w:t>
      </w:r>
      <w:r w:rsidR="00EC5D28" w:rsidRPr="00974F16">
        <w:rPr>
          <w:rFonts w:ascii="Arial" w:hAnsi="Arial" w:cs="Arial"/>
          <w:b/>
          <w:bCs/>
          <w:sz w:val="22"/>
          <w:szCs w:val="22"/>
        </w:rPr>
        <w:t>Conclusiones</w:t>
      </w:r>
      <w:r w:rsidR="00AD74DD" w:rsidRPr="00974F16">
        <w:rPr>
          <w:rFonts w:ascii="Arial" w:hAnsi="Arial" w:cs="Arial"/>
          <w:b/>
          <w:bCs/>
          <w:sz w:val="22"/>
          <w:szCs w:val="22"/>
        </w:rPr>
        <w:t>.</w:t>
      </w:r>
    </w:p>
    <w:p w14:paraId="7FE8F662" w14:textId="753E4EB6" w:rsidR="007D12B0" w:rsidRPr="00974F16" w:rsidRDefault="00001058" w:rsidP="00AD74DD">
      <w:pPr>
        <w:spacing w:after="120"/>
        <w:jc w:val="both"/>
        <w:rPr>
          <w:rFonts w:ascii="Arial" w:hAnsi="Arial" w:cs="Arial"/>
          <w:bCs/>
          <w:sz w:val="22"/>
          <w:szCs w:val="22"/>
        </w:rPr>
      </w:pPr>
      <w:r w:rsidRPr="00974F16">
        <w:rPr>
          <w:rFonts w:ascii="Arial" w:hAnsi="Arial" w:cs="Arial"/>
          <w:b/>
          <w:sz w:val="22"/>
          <w:szCs w:val="22"/>
        </w:rPr>
        <w:t>*</w:t>
      </w:r>
      <w:r w:rsidR="007D12B0" w:rsidRPr="00974F16">
        <w:rPr>
          <w:rFonts w:ascii="Arial" w:hAnsi="Arial" w:cs="Arial"/>
          <w:bCs/>
          <w:sz w:val="22"/>
          <w:szCs w:val="22"/>
        </w:rPr>
        <w:t>La trazabilidad del mineral se logra desde la validación de personas y la trazabilidad en planta, con la validación podemos asegurar el correcto origen del mineral, mediante el cruce de información con las bases de datos, podemos asegurar un origen legal del mineral; con la segunda parte, podemos trazar el recorrido y la ubicación del mineral en la planta, con esta técnica determinamos los lotes mineral presentes en la barra de oro, con su respectiva codificación.</w:t>
      </w:r>
    </w:p>
    <w:p w14:paraId="7DDB630F" w14:textId="42E827AC" w:rsidR="007D12B0" w:rsidRPr="00974F16" w:rsidRDefault="00001058" w:rsidP="00AD74DD">
      <w:pPr>
        <w:spacing w:after="120"/>
        <w:jc w:val="both"/>
        <w:rPr>
          <w:rFonts w:ascii="Arial" w:hAnsi="Arial" w:cs="Arial"/>
          <w:bCs/>
          <w:sz w:val="22"/>
          <w:szCs w:val="22"/>
        </w:rPr>
      </w:pPr>
      <w:r w:rsidRPr="00974F16">
        <w:rPr>
          <w:rFonts w:ascii="Arial" w:hAnsi="Arial" w:cs="Arial"/>
          <w:bCs/>
          <w:sz w:val="22"/>
          <w:szCs w:val="22"/>
        </w:rPr>
        <w:t>*</w:t>
      </w:r>
      <w:r w:rsidR="007D12B0" w:rsidRPr="00974F16">
        <w:rPr>
          <w:rFonts w:ascii="Arial" w:hAnsi="Arial" w:cs="Arial"/>
          <w:bCs/>
          <w:sz w:val="22"/>
          <w:szCs w:val="22"/>
        </w:rPr>
        <w:t>La validación de personas se puede hacer con detalle y con m</w:t>
      </w:r>
      <w:r w:rsidR="002F124B" w:rsidRPr="00974F16">
        <w:rPr>
          <w:rFonts w:ascii="Arial" w:hAnsi="Arial" w:cs="Arial"/>
          <w:bCs/>
          <w:sz w:val="22"/>
          <w:szCs w:val="22"/>
        </w:rPr>
        <w:t>á</w:t>
      </w:r>
      <w:r w:rsidR="007D12B0" w:rsidRPr="00974F16">
        <w:rPr>
          <w:rFonts w:ascii="Arial" w:hAnsi="Arial" w:cs="Arial"/>
          <w:bCs/>
          <w:sz w:val="22"/>
          <w:szCs w:val="22"/>
        </w:rPr>
        <w:t xml:space="preserve">s rigor, dependerá de las bases de datos a las cuales se tenga acceso para robustecer la búsqueda, es decir, por ejemplo, si tuviéramos acceso a la base de datos de la SUCAMEC, podemos hacer </w:t>
      </w:r>
      <w:r w:rsidR="002F124B" w:rsidRPr="00974F16">
        <w:rPr>
          <w:rFonts w:ascii="Arial" w:hAnsi="Arial" w:cs="Arial"/>
          <w:bCs/>
          <w:sz w:val="22"/>
          <w:szCs w:val="22"/>
        </w:rPr>
        <w:t xml:space="preserve">el </w:t>
      </w:r>
      <w:r w:rsidR="007D12B0" w:rsidRPr="00974F16">
        <w:rPr>
          <w:rFonts w:ascii="Arial" w:hAnsi="Arial" w:cs="Arial"/>
          <w:bCs/>
          <w:sz w:val="22"/>
          <w:szCs w:val="22"/>
        </w:rPr>
        <w:t>cruce de datos y confirmar la legalidad del productor mediante su autorización para el uso de explosivos, esto es un ejemplo de cuanto más, bases de datos, más control en el origen legal del mineral</w:t>
      </w:r>
      <w:r w:rsidR="00F34299" w:rsidRPr="00974F16">
        <w:rPr>
          <w:rFonts w:ascii="Arial" w:hAnsi="Arial" w:cs="Arial"/>
          <w:bCs/>
          <w:sz w:val="22"/>
          <w:szCs w:val="22"/>
        </w:rPr>
        <w:t>, de este modo la interoperabilidad de los entes estatales estaría completa</w:t>
      </w:r>
      <w:r w:rsidR="007D12B0" w:rsidRPr="00974F16">
        <w:rPr>
          <w:rFonts w:ascii="Arial" w:hAnsi="Arial" w:cs="Arial"/>
          <w:bCs/>
          <w:sz w:val="22"/>
          <w:szCs w:val="22"/>
        </w:rPr>
        <w:t xml:space="preserve">. </w:t>
      </w:r>
    </w:p>
    <w:p w14:paraId="07380232" w14:textId="484B5CF4" w:rsidR="002F124B" w:rsidRPr="00974F16" w:rsidRDefault="00001058" w:rsidP="00AD74DD">
      <w:pPr>
        <w:spacing w:after="120"/>
        <w:jc w:val="both"/>
        <w:rPr>
          <w:rFonts w:ascii="Arial" w:hAnsi="Arial" w:cs="Arial"/>
          <w:bCs/>
          <w:sz w:val="22"/>
          <w:szCs w:val="22"/>
        </w:rPr>
      </w:pPr>
      <w:r w:rsidRPr="00974F16">
        <w:rPr>
          <w:rFonts w:ascii="Arial" w:hAnsi="Arial" w:cs="Arial"/>
          <w:bCs/>
          <w:sz w:val="22"/>
          <w:szCs w:val="22"/>
        </w:rPr>
        <w:t>*</w:t>
      </w:r>
      <w:r w:rsidR="007D12B0" w:rsidRPr="00974F16">
        <w:rPr>
          <w:rFonts w:ascii="Arial" w:hAnsi="Arial" w:cs="Arial"/>
          <w:bCs/>
          <w:sz w:val="22"/>
          <w:szCs w:val="22"/>
        </w:rPr>
        <w:t>La trazabilidad de en planta nos permite distribuir el contenido metálico del mineral en el producto final, la barra de oro, se debe tener en cuenta que no siempre coincide el contenido metálico calculado desde el mineral, con el peso de la barra de oro</w:t>
      </w:r>
      <w:r w:rsidR="002F124B" w:rsidRPr="00974F16">
        <w:rPr>
          <w:rFonts w:ascii="Arial" w:hAnsi="Arial" w:cs="Arial"/>
          <w:bCs/>
          <w:sz w:val="22"/>
          <w:szCs w:val="22"/>
        </w:rPr>
        <w:t xml:space="preserve">, una de las razones es porque durante la fundición de la barra, se agregan otros productos, como por ejemplo saldos de campañas anteriores o desperdicios reciclados, entre otros manejos propios de la actividad en refinería; otra razón es porque hay desviaciones en el proceso, como paradas de planta o falta de control en los parámetros operativos, entre otros factores durante la operación; si consideramos una producción sin interrupciones, además, del correcto control de nuestro procesamiento, se </w:t>
      </w:r>
      <w:proofErr w:type="spellStart"/>
      <w:r w:rsidR="002F124B" w:rsidRPr="00974F16">
        <w:rPr>
          <w:rFonts w:ascii="Arial" w:hAnsi="Arial" w:cs="Arial"/>
          <w:bCs/>
          <w:sz w:val="22"/>
          <w:szCs w:val="22"/>
        </w:rPr>
        <w:t>a</w:t>
      </w:r>
      <w:proofErr w:type="spellEnd"/>
      <w:r w:rsidR="002F124B" w:rsidRPr="00974F16">
        <w:rPr>
          <w:rFonts w:ascii="Arial" w:hAnsi="Arial" w:cs="Arial"/>
          <w:bCs/>
          <w:sz w:val="22"/>
          <w:szCs w:val="22"/>
        </w:rPr>
        <w:t xml:space="preserve"> logrado calcular con error menor al 1%, la cantidad de oro en la barra, a partir de la cantidad de oro en el mineral; para llegar </w:t>
      </w:r>
      <w:r w:rsidR="002F124B" w:rsidRPr="00974F16">
        <w:rPr>
          <w:rFonts w:ascii="Arial" w:hAnsi="Arial" w:cs="Arial"/>
          <w:bCs/>
          <w:sz w:val="22"/>
          <w:szCs w:val="22"/>
        </w:rPr>
        <w:lastRenderedPageBreak/>
        <w:t>a este resultado se tiene que realizar una reconciliación de datos.</w:t>
      </w:r>
    </w:p>
    <w:p w14:paraId="20D6B7B6" w14:textId="0C611DF8" w:rsidR="002F124B" w:rsidRPr="00974F16" w:rsidRDefault="002F124B" w:rsidP="00AD74DD">
      <w:pPr>
        <w:spacing w:after="120"/>
        <w:jc w:val="both"/>
        <w:rPr>
          <w:rFonts w:ascii="Arial" w:hAnsi="Arial" w:cs="Arial"/>
          <w:bCs/>
          <w:sz w:val="22"/>
          <w:szCs w:val="22"/>
        </w:rPr>
      </w:pPr>
      <w:r w:rsidRPr="00974F16">
        <w:rPr>
          <w:rFonts w:ascii="Arial" w:hAnsi="Arial" w:cs="Arial"/>
          <w:bCs/>
          <w:sz w:val="22"/>
          <w:szCs w:val="22"/>
        </w:rPr>
        <w:t xml:space="preserve">*La versión web del validador de personas es una aplicación amigable y sencilla, considerando el uso del buscador de la manera más intuitiva, además de permitir al momento la generación de facturas, en el futuro y dependiendo del usuario, se </w:t>
      </w:r>
      <w:r w:rsidR="00AD74DD" w:rsidRPr="00974F16">
        <w:rPr>
          <w:rFonts w:ascii="Arial" w:hAnsi="Arial" w:cs="Arial"/>
          <w:bCs/>
          <w:sz w:val="22"/>
          <w:szCs w:val="22"/>
        </w:rPr>
        <w:t>está</w:t>
      </w:r>
      <w:r w:rsidRPr="00974F16">
        <w:rPr>
          <w:rFonts w:ascii="Arial" w:hAnsi="Arial" w:cs="Arial"/>
          <w:bCs/>
          <w:sz w:val="22"/>
          <w:szCs w:val="22"/>
        </w:rPr>
        <w:t xml:space="preserve"> en la capacidad agregar más funciones, además de otras modificaciones.</w:t>
      </w:r>
    </w:p>
    <w:p w14:paraId="3445FD47" w14:textId="69BA8BD7" w:rsidR="002F124B" w:rsidRPr="00974F16" w:rsidRDefault="00A358E7" w:rsidP="00AD74DD">
      <w:pPr>
        <w:spacing w:after="120"/>
        <w:jc w:val="both"/>
        <w:rPr>
          <w:rFonts w:ascii="Arial" w:hAnsi="Arial" w:cs="Arial"/>
          <w:bCs/>
          <w:sz w:val="22"/>
          <w:szCs w:val="22"/>
        </w:rPr>
      </w:pPr>
      <w:r w:rsidRPr="00974F16">
        <w:rPr>
          <w:rFonts w:ascii="Arial" w:hAnsi="Arial" w:cs="Arial"/>
          <w:bCs/>
          <w:sz w:val="22"/>
          <w:szCs w:val="22"/>
        </w:rPr>
        <w:t xml:space="preserve">*Considerar que ambas aplicaciones pueden ir juntas o separadas, dependerá del usuario y su necesidad al momento de realizar los controles </w:t>
      </w:r>
      <w:r w:rsidR="00FE1087" w:rsidRPr="00974F16">
        <w:rPr>
          <w:rFonts w:ascii="Arial" w:hAnsi="Arial" w:cs="Arial"/>
          <w:bCs/>
          <w:sz w:val="22"/>
          <w:szCs w:val="22"/>
        </w:rPr>
        <w:t>del mineral adquirido y procesado.</w:t>
      </w:r>
    </w:p>
    <w:p w14:paraId="52714C79" w14:textId="6382A430" w:rsidR="006178C0" w:rsidRPr="00974F16" w:rsidRDefault="00716D1D" w:rsidP="00AD74DD">
      <w:pPr>
        <w:spacing w:after="120"/>
        <w:jc w:val="both"/>
        <w:rPr>
          <w:rFonts w:ascii="Arial" w:hAnsi="Arial" w:cs="Arial"/>
          <w:b/>
          <w:bCs/>
          <w:sz w:val="22"/>
          <w:szCs w:val="22"/>
        </w:rPr>
      </w:pPr>
      <w:r w:rsidRPr="00974F16">
        <w:rPr>
          <w:rFonts w:ascii="Arial" w:hAnsi="Arial" w:cs="Arial"/>
          <w:b/>
          <w:bCs/>
          <w:sz w:val="22"/>
          <w:szCs w:val="22"/>
        </w:rPr>
        <w:t>6</w:t>
      </w:r>
      <w:r w:rsidR="00EC5D28" w:rsidRPr="00974F16">
        <w:rPr>
          <w:rFonts w:ascii="Arial" w:hAnsi="Arial" w:cs="Arial"/>
          <w:b/>
          <w:bCs/>
          <w:sz w:val="22"/>
          <w:szCs w:val="22"/>
        </w:rPr>
        <w:t xml:space="preserve">. </w:t>
      </w:r>
      <w:r w:rsidR="00180629" w:rsidRPr="00974F16">
        <w:rPr>
          <w:rFonts w:ascii="Arial" w:hAnsi="Arial" w:cs="Arial"/>
          <w:b/>
          <w:bCs/>
          <w:sz w:val="22"/>
          <w:szCs w:val="22"/>
        </w:rPr>
        <w:t>Referencias bibliográficas</w:t>
      </w:r>
      <w:r w:rsidR="00AD74DD" w:rsidRPr="00974F16">
        <w:rPr>
          <w:rFonts w:ascii="Arial" w:hAnsi="Arial" w:cs="Arial"/>
          <w:b/>
          <w:bCs/>
          <w:sz w:val="22"/>
          <w:szCs w:val="22"/>
        </w:rPr>
        <w:t>:</w:t>
      </w:r>
    </w:p>
    <w:p w14:paraId="461169C2" w14:textId="5EBD8FB3" w:rsidR="003A0D7D" w:rsidRPr="00974F16" w:rsidRDefault="003A0D7D" w:rsidP="00AD74DD">
      <w:pPr>
        <w:spacing w:after="120"/>
        <w:jc w:val="both"/>
        <w:rPr>
          <w:rFonts w:ascii="Arial" w:hAnsi="Arial" w:cs="Arial"/>
          <w:sz w:val="22"/>
          <w:szCs w:val="22"/>
        </w:rPr>
      </w:pPr>
      <w:r w:rsidRPr="00974F16">
        <w:rPr>
          <w:rFonts w:ascii="Arial" w:hAnsi="Arial" w:cs="Arial"/>
          <w:sz w:val="22"/>
          <w:szCs w:val="22"/>
        </w:rPr>
        <w:t>* Ballester Antonio, Verdeja Luis Felipe, Sancho José. 2000</w:t>
      </w:r>
      <w:r w:rsidR="00CF4097" w:rsidRPr="00974F16">
        <w:rPr>
          <w:rFonts w:ascii="Arial" w:hAnsi="Arial" w:cs="Arial"/>
          <w:sz w:val="22"/>
          <w:szCs w:val="22"/>
        </w:rPr>
        <w:t>. METALURGIA EXTRACTIVA FUNDAMENTOS. Editorial SINTESIS.</w:t>
      </w:r>
    </w:p>
    <w:p w14:paraId="24F61890" w14:textId="1ED7F41A" w:rsidR="003A0D7D" w:rsidRPr="00974F16" w:rsidRDefault="003A0D7D" w:rsidP="003A0D7D">
      <w:pPr>
        <w:jc w:val="both"/>
        <w:rPr>
          <w:rFonts w:ascii="Arial" w:hAnsi="Arial" w:cs="Arial"/>
          <w:sz w:val="22"/>
          <w:szCs w:val="22"/>
        </w:rPr>
      </w:pPr>
      <w:r w:rsidRPr="00974F16">
        <w:rPr>
          <w:rFonts w:ascii="Arial" w:hAnsi="Arial" w:cs="Arial"/>
          <w:sz w:val="22"/>
          <w:szCs w:val="22"/>
        </w:rPr>
        <w:t xml:space="preserve">*LEY GENERAL DE MINERIA </w:t>
      </w:r>
    </w:p>
    <w:p w14:paraId="54E08EA3" w14:textId="77777777" w:rsidR="003A0D7D" w:rsidRPr="00974F16" w:rsidRDefault="003A0D7D" w:rsidP="003A0D7D">
      <w:pPr>
        <w:jc w:val="both"/>
        <w:rPr>
          <w:rFonts w:ascii="Arial" w:hAnsi="Arial" w:cs="Arial"/>
          <w:sz w:val="22"/>
          <w:szCs w:val="22"/>
        </w:rPr>
      </w:pPr>
      <w:r w:rsidRPr="00974F16">
        <w:rPr>
          <w:rFonts w:ascii="Arial" w:hAnsi="Arial" w:cs="Arial"/>
          <w:sz w:val="22"/>
          <w:szCs w:val="22"/>
        </w:rPr>
        <w:t xml:space="preserve">TEXTO UNICO ORDENADO </w:t>
      </w:r>
    </w:p>
    <w:p w14:paraId="25A1C71D" w14:textId="30694D3F" w:rsidR="003A0D7D" w:rsidRPr="00974F16" w:rsidRDefault="003A0D7D" w:rsidP="00AD74DD">
      <w:pPr>
        <w:spacing w:after="120"/>
        <w:jc w:val="both"/>
        <w:rPr>
          <w:rFonts w:ascii="Arial" w:hAnsi="Arial" w:cs="Arial"/>
          <w:sz w:val="22"/>
          <w:szCs w:val="22"/>
        </w:rPr>
      </w:pPr>
      <w:r w:rsidRPr="00974F16">
        <w:rPr>
          <w:rFonts w:ascii="Arial" w:hAnsi="Arial" w:cs="Arial"/>
          <w:sz w:val="22"/>
          <w:szCs w:val="22"/>
        </w:rPr>
        <w:t xml:space="preserve">APROBADO POR DECRETO SUPREMO </w:t>
      </w:r>
      <w:proofErr w:type="spellStart"/>
      <w:r w:rsidRPr="00974F16">
        <w:rPr>
          <w:rFonts w:ascii="Arial" w:hAnsi="Arial" w:cs="Arial"/>
          <w:sz w:val="22"/>
          <w:szCs w:val="22"/>
        </w:rPr>
        <w:t>N°</w:t>
      </w:r>
      <w:proofErr w:type="spellEnd"/>
      <w:r w:rsidRPr="00974F16">
        <w:rPr>
          <w:rFonts w:ascii="Arial" w:hAnsi="Arial" w:cs="Arial"/>
          <w:sz w:val="22"/>
          <w:szCs w:val="22"/>
        </w:rPr>
        <w:t xml:space="preserve"> 014-92-EM </w:t>
      </w:r>
      <w:hyperlink r:id="rId29" w:history="1">
        <w:r w:rsidRPr="00974F16">
          <w:rPr>
            <w:rStyle w:val="Hipervnculo"/>
            <w:rFonts w:ascii="Arial" w:hAnsi="Arial" w:cs="Arial"/>
            <w:sz w:val="22"/>
            <w:szCs w:val="22"/>
          </w:rPr>
          <w:t>https://cdn.www.gob.pe/uploads/document/file/7496246/6377726-lgm-2025%282%29.pdf?v=1743321712/</w:t>
        </w:r>
      </w:hyperlink>
      <w:r w:rsidRPr="00974F16">
        <w:rPr>
          <w:rFonts w:ascii="Arial" w:hAnsi="Arial" w:cs="Arial"/>
          <w:sz w:val="22"/>
          <w:szCs w:val="22"/>
        </w:rPr>
        <w:t xml:space="preserve"> (Visitado el 13 de julio de 2025).</w:t>
      </w:r>
    </w:p>
    <w:p w14:paraId="610986FB" w14:textId="0BA0747E" w:rsidR="00AF2963" w:rsidRPr="00974F16" w:rsidRDefault="00AF2963" w:rsidP="003A0D7D">
      <w:pPr>
        <w:jc w:val="both"/>
        <w:rPr>
          <w:rFonts w:ascii="Arial" w:hAnsi="Arial" w:cs="Arial"/>
          <w:sz w:val="22"/>
          <w:szCs w:val="22"/>
        </w:rPr>
      </w:pPr>
      <w:r w:rsidRPr="00974F16">
        <w:rPr>
          <w:rFonts w:ascii="Arial" w:hAnsi="Arial" w:cs="Arial"/>
          <w:sz w:val="22"/>
          <w:szCs w:val="22"/>
        </w:rPr>
        <w:t>*Registro Especial de Comercializadores y Procesadores de Oro al 12/07/2025-RECPO</w:t>
      </w:r>
    </w:p>
    <w:p w14:paraId="62E9E8E1" w14:textId="3844AAA1" w:rsidR="00AF2963" w:rsidRPr="00974F16" w:rsidRDefault="00AF2963" w:rsidP="003A0D7D">
      <w:pPr>
        <w:jc w:val="both"/>
        <w:rPr>
          <w:rFonts w:ascii="Arial" w:hAnsi="Arial" w:cs="Arial"/>
          <w:sz w:val="22"/>
          <w:szCs w:val="22"/>
        </w:rPr>
      </w:pPr>
      <w:r w:rsidRPr="00974F16">
        <w:rPr>
          <w:rFonts w:ascii="Arial" w:hAnsi="Arial" w:cs="Arial"/>
          <w:sz w:val="22"/>
          <w:szCs w:val="22"/>
        </w:rPr>
        <w:t>En</w:t>
      </w:r>
    </w:p>
    <w:p w14:paraId="2D3B7FEE" w14:textId="55FE99BF" w:rsidR="00AF2963" w:rsidRPr="00974F16" w:rsidRDefault="00EF0A4E" w:rsidP="00AD74DD">
      <w:pPr>
        <w:spacing w:after="120"/>
        <w:jc w:val="both"/>
        <w:rPr>
          <w:rFonts w:ascii="Arial" w:hAnsi="Arial" w:cs="Arial"/>
          <w:sz w:val="22"/>
          <w:szCs w:val="22"/>
        </w:rPr>
      </w:pPr>
      <w:hyperlink r:id="rId30" w:history="1">
        <w:r w:rsidR="00AF2963" w:rsidRPr="00974F16">
          <w:rPr>
            <w:rStyle w:val="Hipervnculo"/>
            <w:rFonts w:ascii="Arial" w:hAnsi="Arial" w:cs="Arial"/>
            <w:sz w:val="22"/>
            <w:szCs w:val="22"/>
          </w:rPr>
          <w:t>https://intranet2.minem.gob.pe/ProyectoDGE/Mineria/registro%20especial%20de%20comercializadores%20y%20procesadores%20de%20oro.pdf/</w:t>
        </w:r>
      </w:hyperlink>
      <w:r w:rsidR="00AF2963" w:rsidRPr="00974F16">
        <w:rPr>
          <w:rFonts w:ascii="Arial" w:hAnsi="Arial" w:cs="Arial"/>
          <w:sz w:val="22"/>
          <w:szCs w:val="22"/>
        </w:rPr>
        <w:t xml:space="preserve"> (Visitado el 08 de julio de 2025).</w:t>
      </w:r>
    </w:p>
    <w:p w14:paraId="188DD590" w14:textId="458C2A31" w:rsidR="00AF2963" w:rsidRPr="00974F16" w:rsidRDefault="00AF2963" w:rsidP="003A0D7D">
      <w:pPr>
        <w:jc w:val="both"/>
        <w:rPr>
          <w:rFonts w:ascii="Arial" w:hAnsi="Arial" w:cs="Arial"/>
          <w:sz w:val="22"/>
          <w:szCs w:val="22"/>
        </w:rPr>
      </w:pPr>
      <w:r w:rsidRPr="00974F16">
        <w:rPr>
          <w:rFonts w:ascii="Arial" w:hAnsi="Arial" w:cs="Arial"/>
          <w:sz w:val="22"/>
          <w:szCs w:val="22"/>
        </w:rPr>
        <w:t>*REGISTRO INTEGRAL DE FORMALIZACIÓN MINERA-REINFO</w:t>
      </w:r>
    </w:p>
    <w:p w14:paraId="75EB7D5F" w14:textId="30CA6A55" w:rsidR="00AF2963" w:rsidRPr="00974F16" w:rsidRDefault="00AF2963" w:rsidP="003A0D7D">
      <w:pPr>
        <w:jc w:val="both"/>
        <w:rPr>
          <w:rFonts w:ascii="Arial" w:hAnsi="Arial" w:cs="Arial"/>
          <w:sz w:val="22"/>
          <w:szCs w:val="22"/>
        </w:rPr>
      </w:pPr>
      <w:r w:rsidRPr="00974F16">
        <w:rPr>
          <w:rFonts w:ascii="Arial" w:hAnsi="Arial" w:cs="Arial"/>
          <w:sz w:val="22"/>
          <w:szCs w:val="22"/>
        </w:rPr>
        <w:t>En</w:t>
      </w:r>
    </w:p>
    <w:p w14:paraId="56BB8D20" w14:textId="3B613D07" w:rsidR="00DB7660" w:rsidRPr="00974F16" w:rsidRDefault="00EF0A4E" w:rsidP="00AD74DD">
      <w:pPr>
        <w:spacing w:after="120"/>
        <w:jc w:val="both"/>
        <w:rPr>
          <w:rFonts w:ascii="Arial" w:hAnsi="Arial" w:cs="Arial"/>
          <w:sz w:val="22"/>
          <w:szCs w:val="22"/>
        </w:rPr>
      </w:pPr>
      <w:hyperlink r:id="rId31" w:history="1">
        <w:r w:rsidR="00AF2963" w:rsidRPr="00974F16">
          <w:rPr>
            <w:rStyle w:val="Hipervnculo"/>
            <w:rFonts w:ascii="Arial" w:hAnsi="Arial" w:cs="Arial"/>
            <w:sz w:val="22"/>
            <w:szCs w:val="22"/>
          </w:rPr>
          <w:t>https://pad.minem.gob.pe/REINFO_WEB/Index.aspx</w:t>
        </w:r>
      </w:hyperlink>
      <w:r w:rsidR="00AF2963" w:rsidRPr="00974F16">
        <w:rPr>
          <w:rFonts w:ascii="Arial" w:hAnsi="Arial" w:cs="Arial"/>
          <w:sz w:val="22"/>
          <w:szCs w:val="22"/>
        </w:rPr>
        <w:t xml:space="preserve"> (Visitado el 08 de julio de 2025).</w:t>
      </w:r>
    </w:p>
    <w:p w14:paraId="5534AC50" w14:textId="69ABE05E" w:rsidR="00DB7660" w:rsidRPr="00974F16" w:rsidRDefault="00DB7660" w:rsidP="003A0D7D">
      <w:pPr>
        <w:jc w:val="both"/>
        <w:rPr>
          <w:rFonts w:ascii="Arial" w:hAnsi="Arial" w:cs="Arial"/>
          <w:sz w:val="22"/>
          <w:szCs w:val="22"/>
        </w:rPr>
      </w:pPr>
      <w:r w:rsidRPr="00974F16">
        <w:rPr>
          <w:rFonts w:ascii="Arial" w:hAnsi="Arial" w:cs="Arial"/>
          <w:sz w:val="22"/>
          <w:szCs w:val="22"/>
        </w:rPr>
        <w:t>*Reporte mensual de minería (Cifras pre eliminares) febrero 2024</w:t>
      </w:r>
    </w:p>
    <w:p w14:paraId="67EB77D9" w14:textId="353DD817" w:rsidR="00DB7660" w:rsidRPr="00974F16" w:rsidRDefault="00DB7660" w:rsidP="003A0D7D">
      <w:pPr>
        <w:jc w:val="both"/>
        <w:rPr>
          <w:rFonts w:ascii="Arial" w:hAnsi="Arial" w:cs="Arial"/>
          <w:sz w:val="22"/>
          <w:szCs w:val="22"/>
        </w:rPr>
      </w:pPr>
      <w:r w:rsidRPr="00974F16">
        <w:rPr>
          <w:rFonts w:ascii="Arial" w:hAnsi="Arial" w:cs="Arial"/>
          <w:sz w:val="22"/>
          <w:szCs w:val="22"/>
        </w:rPr>
        <w:t>En</w:t>
      </w:r>
    </w:p>
    <w:p w14:paraId="3FDD3EC3" w14:textId="3D759DC4" w:rsidR="00DB7660" w:rsidRPr="00974F16" w:rsidRDefault="00EF0A4E" w:rsidP="00AD74DD">
      <w:pPr>
        <w:spacing w:after="120"/>
        <w:jc w:val="both"/>
        <w:rPr>
          <w:rFonts w:ascii="Arial" w:hAnsi="Arial" w:cs="Arial"/>
          <w:sz w:val="22"/>
          <w:szCs w:val="22"/>
        </w:rPr>
      </w:pPr>
      <w:hyperlink r:id="rId32" w:history="1">
        <w:r w:rsidR="00DB7660" w:rsidRPr="00974F16">
          <w:rPr>
            <w:rStyle w:val="Hipervnculo"/>
            <w:rFonts w:ascii="Arial" w:hAnsi="Arial" w:cs="Arial"/>
            <w:sz w:val="22"/>
            <w:szCs w:val="22"/>
          </w:rPr>
          <w:t>https://cdn.www.gob.pe/uploads/document/file/6270658/5515480-estadistica-subsector-mineria-febrero-2024.pdf/</w:t>
        </w:r>
      </w:hyperlink>
      <w:r w:rsidR="00DB7660" w:rsidRPr="00974F16">
        <w:rPr>
          <w:rFonts w:ascii="Arial" w:hAnsi="Arial" w:cs="Arial"/>
          <w:sz w:val="22"/>
          <w:szCs w:val="22"/>
        </w:rPr>
        <w:t xml:space="preserve"> (Visitado el 20 de </w:t>
      </w:r>
      <w:proofErr w:type="gramStart"/>
      <w:r w:rsidR="00DB7660" w:rsidRPr="00974F16">
        <w:rPr>
          <w:rFonts w:ascii="Arial" w:hAnsi="Arial" w:cs="Arial"/>
          <w:sz w:val="22"/>
          <w:szCs w:val="22"/>
        </w:rPr>
        <w:t>Junio</w:t>
      </w:r>
      <w:proofErr w:type="gramEnd"/>
      <w:r w:rsidR="00DB7660" w:rsidRPr="00974F16">
        <w:rPr>
          <w:rFonts w:ascii="Arial" w:hAnsi="Arial" w:cs="Arial"/>
          <w:sz w:val="22"/>
          <w:szCs w:val="22"/>
        </w:rPr>
        <w:t xml:space="preserve"> de 2025).</w:t>
      </w:r>
    </w:p>
    <w:p w14:paraId="57999B85" w14:textId="7CF178FD" w:rsidR="00427482" w:rsidRPr="00974F16" w:rsidRDefault="00DB7660" w:rsidP="003A0D7D">
      <w:pPr>
        <w:jc w:val="both"/>
        <w:rPr>
          <w:rFonts w:ascii="Arial" w:hAnsi="Arial" w:cs="Arial"/>
          <w:sz w:val="22"/>
          <w:szCs w:val="22"/>
        </w:rPr>
      </w:pPr>
      <w:r w:rsidRPr="00974F16">
        <w:rPr>
          <w:rFonts w:ascii="Arial" w:hAnsi="Arial" w:cs="Arial"/>
          <w:sz w:val="22"/>
          <w:szCs w:val="22"/>
        </w:rPr>
        <w:t>*</w:t>
      </w:r>
      <w:r w:rsidR="00427482" w:rsidRPr="00974F16">
        <w:rPr>
          <w:rFonts w:ascii="Arial" w:hAnsi="Arial" w:cs="Arial"/>
          <w:sz w:val="22"/>
          <w:szCs w:val="22"/>
        </w:rPr>
        <w:t>Prevención de Lavado de Activos y Financiamiento del Terrorismo.</w:t>
      </w:r>
    </w:p>
    <w:p w14:paraId="28282608" w14:textId="7E2A9E7B" w:rsidR="00427482" w:rsidRPr="00974F16" w:rsidRDefault="00427482" w:rsidP="00AD74DD">
      <w:pPr>
        <w:spacing w:after="120"/>
        <w:jc w:val="both"/>
        <w:rPr>
          <w:rFonts w:ascii="Arial" w:hAnsi="Arial" w:cs="Arial"/>
          <w:sz w:val="22"/>
          <w:szCs w:val="22"/>
        </w:rPr>
      </w:pPr>
      <w:r w:rsidRPr="00974F16">
        <w:rPr>
          <w:rFonts w:ascii="Arial" w:hAnsi="Arial" w:cs="Arial"/>
          <w:sz w:val="22"/>
          <w:szCs w:val="22"/>
        </w:rPr>
        <w:t xml:space="preserve">En </w:t>
      </w:r>
      <w:hyperlink r:id="rId33" w:history="1">
        <w:r w:rsidRPr="00974F16">
          <w:rPr>
            <w:rStyle w:val="Hipervnculo"/>
            <w:rFonts w:ascii="Arial" w:hAnsi="Arial" w:cs="Arial"/>
            <w:sz w:val="22"/>
            <w:szCs w:val="22"/>
          </w:rPr>
          <w:t>https://www.sbs.gob.pe/Portals/5/jer/BOLETIN%INFORMATIVOS/2024/BOLETIN%20UIF%20N%C2%B0%20138.pdf/</w:t>
        </w:r>
      </w:hyperlink>
      <w:r w:rsidRPr="00974F16">
        <w:rPr>
          <w:rFonts w:ascii="Arial" w:hAnsi="Arial" w:cs="Arial"/>
          <w:sz w:val="22"/>
          <w:szCs w:val="22"/>
        </w:rPr>
        <w:t xml:space="preserve"> (Visitado el 1 de julio de 2025).</w:t>
      </w:r>
    </w:p>
    <w:p w14:paraId="7D9F54B0" w14:textId="350AD3DC" w:rsidR="00DB7660" w:rsidRPr="00974F16" w:rsidRDefault="00DB7660" w:rsidP="003A0D7D">
      <w:pPr>
        <w:jc w:val="both"/>
        <w:rPr>
          <w:rFonts w:ascii="Arial" w:hAnsi="Arial" w:cs="Arial"/>
          <w:sz w:val="22"/>
          <w:szCs w:val="22"/>
        </w:rPr>
      </w:pPr>
      <w:r w:rsidRPr="00974F16">
        <w:rPr>
          <w:rFonts w:ascii="Arial" w:hAnsi="Arial" w:cs="Arial"/>
          <w:sz w:val="22"/>
          <w:szCs w:val="22"/>
        </w:rPr>
        <w:t>*81% de peruano cree que la minería ilegal amenaza la seguridad nacional</w:t>
      </w:r>
    </w:p>
    <w:p w14:paraId="0302ABFE" w14:textId="4C470147" w:rsidR="00DB7660" w:rsidRPr="00974F16" w:rsidRDefault="00DB7660" w:rsidP="003A0D7D">
      <w:pPr>
        <w:jc w:val="both"/>
        <w:rPr>
          <w:rFonts w:ascii="Arial" w:hAnsi="Arial" w:cs="Arial"/>
          <w:sz w:val="22"/>
          <w:szCs w:val="22"/>
        </w:rPr>
      </w:pPr>
      <w:r w:rsidRPr="00974F16">
        <w:rPr>
          <w:rFonts w:ascii="Arial" w:hAnsi="Arial" w:cs="Arial"/>
          <w:sz w:val="22"/>
          <w:szCs w:val="22"/>
        </w:rPr>
        <w:t xml:space="preserve">En </w:t>
      </w:r>
    </w:p>
    <w:p w14:paraId="453C1823" w14:textId="072B8A44" w:rsidR="00DB7660" w:rsidRPr="00974F16" w:rsidRDefault="00EF0A4E" w:rsidP="00AD74DD">
      <w:pPr>
        <w:spacing w:after="120"/>
        <w:jc w:val="both"/>
        <w:rPr>
          <w:rFonts w:ascii="Arial" w:eastAsia="Times New Roman" w:hAnsi="Arial" w:cs="Arial"/>
          <w:color w:val="282828"/>
          <w:kern w:val="36"/>
          <w:sz w:val="22"/>
          <w:szCs w:val="22"/>
          <w:lang w:val="es-MX" w:eastAsia="es-MX"/>
        </w:rPr>
      </w:pPr>
      <w:hyperlink r:id="rId34" w:history="1">
        <w:r w:rsidR="00DB7660" w:rsidRPr="00974F16">
          <w:rPr>
            <w:rStyle w:val="Hipervnculo"/>
            <w:rFonts w:ascii="Arial" w:eastAsia="Times New Roman" w:hAnsi="Arial" w:cs="Arial"/>
            <w:kern w:val="36"/>
            <w:sz w:val="22"/>
            <w:szCs w:val="22"/>
            <w:lang w:val="es-MX" w:eastAsia="es-MX"/>
          </w:rPr>
          <w:t>https://www.ipsos.com/es-pe/81-de-peruanos-cree-que-la-mineria-ilegal-amenaza-la-seguridad-nacional/</w:t>
        </w:r>
      </w:hyperlink>
      <w:r w:rsidR="00DB7660" w:rsidRPr="00974F16">
        <w:rPr>
          <w:rFonts w:ascii="Arial" w:eastAsia="Times New Roman" w:hAnsi="Arial" w:cs="Arial"/>
          <w:color w:val="282828"/>
          <w:kern w:val="36"/>
          <w:sz w:val="22"/>
          <w:szCs w:val="22"/>
          <w:lang w:val="es-MX" w:eastAsia="es-MX"/>
        </w:rPr>
        <w:t xml:space="preserve"> (Visitado el 30 de junio de 2025).</w:t>
      </w:r>
    </w:p>
    <w:p w14:paraId="43DDB5BB" w14:textId="0DB3258B" w:rsidR="00DB7660" w:rsidRPr="00974F16" w:rsidRDefault="00DB7660" w:rsidP="003A0D7D">
      <w:pPr>
        <w:jc w:val="both"/>
        <w:rPr>
          <w:rFonts w:ascii="Arial" w:eastAsia="Times New Roman" w:hAnsi="Arial" w:cs="Arial"/>
          <w:color w:val="282828"/>
          <w:kern w:val="36"/>
          <w:sz w:val="22"/>
          <w:szCs w:val="22"/>
          <w:lang w:val="es-MX" w:eastAsia="es-MX"/>
        </w:rPr>
      </w:pPr>
      <w:r w:rsidRPr="00974F16">
        <w:rPr>
          <w:rFonts w:ascii="Arial" w:eastAsia="Times New Roman" w:hAnsi="Arial" w:cs="Arial"/>
          <w:color w:val="282828"/>
          <w:kern w:val="36"/>
          <w:sz w:val="22"/>
          <w:szCs w:val="22"/>
          <w:lang w:val="es-MX" w:eastAsia="es-MX"/>
        </w:rPr>
        <w:t>*La MAPE y la minería ilegal en Perú: desafíos y oportunidades, por Gonzalo Delgado</w:t>
      </w:r>
    </w:p>
    <w:p w14:paraId="08D9777F" w14:textId="6A5FA66B" w:rsidR="00427482" w:rsidRPr="00974F16" w:rsidRDefault="00DB7660" w:rsidP="003A0D7D">
      <w:pPr>
        <w:jc w:val="both"/>
        <w:rPr>
          <w:rFonts w:ascii="Arial" w:hAnsi="Arial" w:cs="Arial"/>
          <w:sz w:val="22"/>
          <w:szCs w:val="22"/>
        </w:rPr>
      </w:pPr>
      <w:r w:rsidRPr="00974F16">
        <w:rPr>
          <w:rFonts w:ascii="Arial" w:hAnsi="Arial" w:cs="Arial"/>
          <w:sz w:val="22"/>
          <w:szCs w:val="22"/>
        </w:rPr>
        <w:t>En</w:t>
      </w:r>
    </w:p>
    <w:p w14:paraId="0B68DBEE" w14:textId="3E07E26A" w:rsidR="004C3B69" w:rsidRPr="00974F16" w:rsidRDefault="00EF0A4E" w:rsidP="00AD74DD">
      <w:pPr>
        <w:spacing w:after="120"/>
        <w:jc w:val="both"/>
        <w:rPr>
          <w:rFonts w:ascii="Arial" w:hAnsi="Arial" w:cs="Arial"/>
          <w:bCs/>
          <w:sz w:val="22"/>
          <w:szCs w:val="22"/>
        </w:rPr>
      </w:pPr>
      <w:hyperlink r:id="rId35" w:history="1">
        <w:r w:rsidR="00DB7660" w:rsidRPr="00974F16">
          <w:rPr>
            <w:rStyle w:val="Hipervnculo"/>
            <w:rFonts w:ascii="Arial" w:hAnsi="Arial" w:cs="Arial"/>
            <w:sz w:val="22"/>
            <w:szCs w:val="22"/>
          </w:rPr>
          <w:t>https://ciup.up.edu.pe/analisis/gonzalo-delgado-la-mape-y-la-mineria-ilegal-en-peru-desafios-y-oportunidades/</w:t>
        </w:r>
      </w:hyperlink>
      <w:r w:rsidR="00DB7660" w:rsidRPr="00974F16">
        <w:rPr>
          <w:rFonts w:ascii="Arial" w:hAnsi="Arial" w:cs="Arial"/>
          <w:sz w:val="22"/>
          <w:szCs w:val="22"/>
        </w:rPr>
        <w:t xml:space="preserve"> (Visitado el 30 junio de 2025).</w:t>
      </w:r>
    </w:p>
    <w:p w14:paraId="51D6DAE2" w14:textId="77777777" w:rsidR="00F82A26" w:rsidRPr="00974F16" w:rsidRDefault="00F82A26" w:rsidP="003A0D7D">
      <w:pPr>
        <w:ind w:left="142" w:hanging="142"/>
        <w:jc w:val="both"/>
        <w:rPr>
          <w:rFonts w:ascii="Arial" w:hAnsi="Arial" w:cs="Arial"/>
          <w:b/>
          <w:sz w:val="22"/>
          <w:szCs w:val="22"/>
        </w:rPr>
      </w:pPr>
    </w:p>
    <w:p w14:paraId="6B829CA7" w14:textId="35A9E584" w:rsidR="004C3B69" w:rsidRPr="00974F16" w:rsidRDefault="00F025B2" w:rsidP="003A0D7D">
      <w:pPr>
        <w:ind w:left="142" w:hanging="142"/>
        <w:jc w:val="both"/>
        <w:rPr>
          <w:rFonts w:ascii="Arial" w:hAnsi="Arial" w:cs="Arial"/>
          <w:b/>
          <w:sz w:val="22"/>
          <w:szCs w:val="22"/>
        </w:rPr>
      </w:pPr>
      <w:r w:rsidRPr="00974F16">
        <w:rPr>
          <w:rFonts w:ascii="Arial" w:hAnsi="Arial" w:cs="Arial"/>
          <w:b/>
          <w:sz w:val="22"/>
          <w:szCs w:val="22"/>
        </w:rPr>
        <w:t xml:space="preserve">9. </w:t>
      </w:r>
      <w:r w:rsidR="004C3B69" w:rsidRPr="00974F16">
        <w:rPr>
          <w:rFonts w:ascii="Arial" w:hAnsi="Arial" w:cs="Arial"/>
          <w:b/>
          <w:sz w:val="22"/>
          <w:szCs w:val="22"/>
        </w:rPr>
        <w:t>Videos</w:t>
      </w:r>
    </w:p>
    <w:p w14:paraId="2951640A" w14:textId="77777777" w:rsidR="00F82A26" w:rsidRPr="00974F16" w:rsidRDefault="00F82A26" w:rsidP="003A0D7D">
      <w:pPr>
        <w:ind w:left="142" w:hanging="142"/>
        <w:jc w:val="both"/>
        <w:rPr>
          <w:rFonts w:ascii="Arial" w:hAnsi="Arial" w:cs="Arial"/>
          <w:bCs/>
          <w:sz w:val="22"/>
          <w:szCs w:val="22"/>
        </w:rPr>
      </w:pPr>
    </w:p>
    <w:p w14:paraId="1FD549CF" w14:textId="77777777"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Proyecto 1 Trazabilidad Planta Procesamiento</w:t>
      </w:r>
    </w:p>
    <w:p w14:paraId="65EEBCC5" w14:textId="547D4458" w:rsidR="00716D1D"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Mineral</w:t>
      </w:r>
    </w:p>
    <w:p w14:paraId="552B34A9" w14:textId="2E370D4C" w:rsidR="00716D1D" w:rsidRPr="00974F16" w:rsidRDefault="00716D1D" w:rsidP="003A0D7D">
      <w:pPr>
        <w:ind w:left="142" w:hanging="142"/>
        <w:jc w:val="both"/>
        <w:rPr>
          <w:rFonts w:ascii="Arial" w:hAnsi="Arial" w:cs="Arial"/>
          <w:bCs/>
          <w:sz w:val="22"/>
          <w:szCs w:val="22"/>
        </w:rPr>
      </w:pPr>
    </w:p>
    <w:p w14:paraId="1105E96A" w14:textId="18D8384A" w:rsidR="00F82A26" w:rsidRPr="00974F16" w:rsidRDefault="00EF0A4E" w:rsidP="003A0D7D">
      <w:pPr>
        <w:ind w:left="142" w:hanging="142"/>
        <w:jc w:val="both"/>
        <w:rPr>
          <w:rFonts w:ascii="Arial" w:hAnsi="Arial" w:cs="Arial"/>
          <w:bCs/>
          <w:sz w:val="22"/>
          <w:szCs w:val="22"/>
        </w:rPr>
      </w:pPr>
      <w:hyperlink r:id="rId36" w:history="1">
        <w:r w:rsidR="00F82A26" w:rsidRPr="00974F16">
          <w:rPr>
            <w:rStyle w:val="Hipervnculo"/>
            <w:rFonts w:ascii="Arial" w:hAnsi="Arial" w:cs="Arial"/>
            <w:bCs/>
            <w:sz w:val="22"/>
            <w:szCs w:val="22"/>
          </w:rPr>
          <w:t>https://youtu.be/6YZ5Mx5T04A</w:t>
        </w:r>
      </w:hyperlink>
    </w:p>
    <w:p w14:paraId="79F5CAF3" w14:textId="6FD63A63" w:rsidR="00F82A26" w:rsidRPr="00974F16" w:rsidRDefault="00F82A26" w:rsidP="003A0D7D">
      <w:pPr>
        <w:ind w:left="142" w:hanging="142"/>
        <w:jc w:val="both"/>
        <w:rPr>
          <w:rFonts w:ascii="Arial" w:hAnsi="Arial" w:cs="Arial"/>
          <w:bCs/>
          <w:sz w:val="22"/>
          <w:szCs w:val="22"/>
        </w:rPr>
      </w:pPr>
    </w:p>
    <w:p w14:paraId="058EF72A" w14:textId="77777777"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 xml:space="preserve">Proyecto 2 Trazabilidad Mineral Reconocimiento de </w:t>
      </w:r>
    </w:p>
    <w:p w14:paraId="088AD85C" w14:textId="4E4343DB"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Persona</w:t>
      </w:r>
    </w:p>
    <w:p w14:paraId="5465538E" w14:textId="77777777" w:rsidR="00F82A26" w:rsidRPr="00974F16" w:rsidRDefault="00F82A26" w:rsidP="003A0D7D">
      <w:pPr>
        <w:ind w:left="142" w:hanging="142"/>
        <w:jc w:val="both"/>
        <w:rPr>
          <w:rFonts w:ascii="Arial" w:hAnsi="Arial" w:cs="Arial"/>
          <w:bCs/>
          <w:sz w:val="22"/>
          <w:szCs w:val="22"/>
        </w:rPr>
      </w:pPr>
    </w:p>
    <w:p w14:paraId="1F125597" w14:textId="0120C18D" w:rsidR="00716D1D" w:rsidRPr="00974F16" w:rsidRDefault="00EF0A4E" w:rsidP="003A0D7D">
      <w:pPr>
        <w:ind w:left="142" w:hanging="142"/>
        <w:jc w:val="both"/>
        <w:rPr>
          <w:rFonts w:ascii="Arial" w:hAnsi="Arial" w:cs="Arial"/>
          <w:bCs/>
          <w:sz w:val="22"/>
          <w:szCs w:val="22"/>
        </w:rPr>
      </w:pPr>
      <w:hyperlink r:id="rId37" w:history="1">
        <w:r w:rsidR="00F82A26" w:rsidRPr="00974F16">
          <w:rPr>
            <w:rStyle w:val="Hipervnculo"/>
            <w:rFonts w:ascii="Arial" w:hAnsi="Arial" w:cs="Arial"/>
            <w:bCs/>
            <w:sz w:val="22"/>
            <w:szCs w:val="22"/>
          </w:rPr>
          <w:t>https://youtu.be/rEOBosvwXkM</w:t>
        </w:r>
      </w:hyperlink>
    </w:p>
    <w:p w14:paraId="23F2A149" w14:textId="77777777" w:rsidR="00F82A26" w:rsidRPr="00974F16" w:rsidRDefault="00F82A26" w:rsidP="003A0D7D">
      <w:pPr>
        <w:ind w:left="142" w:hanging="142"/>
        <w:jc w:val="both"/>
        <w:rPr>
          <w:rFonts w:ascii="Arial" w:hAnsi="Arial" w:cs="Arial"/>
          <w:bCs/>
          <w:sz w:val="22"/>
          <w:szCs w:val="22"/>
        </w:rPr>
      </w:pPr>
    </w:p>
    <w:p w14:paraId="2B09369E" w14:textId="77777777"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 xml:space="preserve">Proyecto 3 Trazabilidad Mineral Facturación </w:t>
      </w:r>
    </w:p>
    <w:p w14:paraId="124164E0" w14:textId="6B515A7C" w:rsidR="00716D1D"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SUNAT</w:t>
      </w:r>
    </w:p>
    <w:p w14:paraId="53011361" w14:textId="77777777" w:rsidR="00F82A26" w:rsidRPr="00974F16" w:rsidRDefault="00F82A26" w:rsidP="003A0D7D">
      <w:pPr>
        <w:ind w:left="142" w:hanging="142"/>
        <w:jc w:val="both"/>
        <w:rPr>
          <w:rFonts w:ascii="Arial" w:hAnsi="Arial" w:cs="Arial"/>
          <w:bCs/>
          <w:sz w:val="22"/>
          <w:szCs w:val="22"/>
        </w:rPr>
      </w:pPr>
    </w:p>
    <w:p w14:paraId="524ABD60" w14:textId="0E1782B6" w:rsidR="00716D1D" w:rsidRPr="00974F16" w:rsidRDefault="00EF0A4E" w:rsidP="003A0D7D">
      <w:pPr>
        <w:ind w:left="142" w:hanging="142"/>
        <w:jc w:val="both"/>
        <w:rPr>
          <w:rFonts w:ascii="Arial" w:hAnsi="Arial" w:cs="Arial"/>
          <w:bCs/>
          <w:sz w:val="22"/>
          <w:szCs w:val="22"/>
        </w:rPr>
      </w:pPr>
      <w:hyperlink r:id="rId38" w:history="1">
        <w:r w:rsidR="0084779D" w:rsidRPr="00974F16">
          <w:rPr>
            <w:rStyle w:val="Hipervnculo"/>
            <w:rFonts w:ascii="Arial" w:hAnsi="Arial" w:cs="Arial"/>
            <w:bCs/>
            <w:sz w:val="22"/>
            <w:szCs w:val="22"/>
          </w:rPr>
          <w:t>https://youtu.be/0PD9cod3wWM</w:t>
        </w:r>
      </w:hyperlink>
    </w:p>
    <w:p w14:paraId="48670CC1" w14:textId="77777777" w:rsidR="0084779D" w:rsidRPr="00974F16" w:rsidRDefault="0084779D" w:rsidP="003A0D7D">
      <w:pPr>
        <w:ind w:left="142" w:hanging="142"/>
        <w:jc w:val="both"/>
        <w:rPr>
          <w:rFonts w:ascii="Arial" w:hAnsi="Arial" w:cs="Arial"/>
          <w:bCs/>
          <w:sz w:val="22"/>
          <w:szCs w:val="22"/>
        </w:rPr>
      </w:pPr>
    </w:p>
    <w:p w14:paraId="4CBC28B0" w14:textId="77777777" w:rsidR="00716D1D" w:rsidRPr="00974F16" w:rsidRDefault="00716D1D" w:rsidP="003A0D7D">
      <w:pPr>
        <w:ind w:left="142" w:hanging="142"/>
        <w:jc w:val="both"/>
        <w:rPr>
          <w:rFonts w:ascii="Arial" w:hAnsi="Arial" w:cs="Arial"/>
          <w:bCs/>
          <w:sz w:val="22"/>
          <w:szCs w:val="22"/>
        </w:rPr>
      </w:pPr>
    </w:p>
    <w:p w14:paraId="1A2FD6ED" w14:textId="56464D34" w:rsidR="00180629" w:rsidRDefault="000A0E72" w:rsidP="003A0D7D">
      <w:pPr>
        <w:widowControl w:val="0"/>
        <w:autoSpaceDE w:val="0"/>
        <w:autoSpaceDN w:val="0"/>
        <w:adjustRightInd w:val="0"/>
        <w:jc w:val="both"/>
        <w:rPr>
          <w:rFonts w:ascii="Arial" w:hAnsi="Arial" w:cs="Arial"/>
          <w:b/>
          <w:sz w:val="22"/>
          <w:szCs w:val="22"/>
        </w:rPr>
      </w:pPr>
      <w:r w:rsidRPr="00974F16">
        <w:rPr>
          <w:rFonts w:ascii="Arial" w:hAnsi="Arial" w:cs="Arial"/>
          <w:b/>
          <w:sz w:val="22"/>
          <w:szCs w:val="22"/>
        </w:rPr>
        <w:t>Gustavo Adolfo Cusma Castillo</w:t>
      </w:r>
    </w:p>
    <w:p w14:paraId="2D5BCDB5" w14:textId="36E88FAE" w:rsidR="0039180E" w:rsidRPr="0039180E" w:rsidRDefault="0039180E" w:rsidP="003A0D7D">
      <w:pPr>
        <w:widowControl w:val="0"/>
        <w:autoSpaceDE w:val="0"/>
        <w:autoSpaceDN w:val="0"/>
        <w:adjustRightInd w:val="0"/>
        <w:jc w:val="both"/>
        <w:rPr>
          <w:rFonts w:ascii="Arial" w:hAnsi="Arial" w:cs="Arial"/>
          <w:bCs/>
          <w:sz w:val="22"/>
          <w:szCs w:val="22"/>
        </w:rPr>
      </w:pPr>
      <w:r>
        <w:rPr>
          <w:rFonts w:ascii="Arial" w:hAnsi="Arial" w:cs="Arial"/>
          <w:bCs/>
          <w:sz w:val="22"/>
          <w:szCs w:val="22"/>
        </w:rPr>
        <w:t>Reseña profesional</w:t>
      </w:r>
    </w:p>
    <w:p w14:paraId="7EB41822" w14:textId="3A94A245" w:rsidR="00975533" w:rsidRPr="00974F16" w:rsidRDefault="009B6D18" w:rsidP="003A0D7D">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 xml:space="preserve">Ingeniero metalurgista con +16 años de experiencia en </w:t>
      </w:r>
      <w:r w:rsidR="005D5440" w:rsidRPr="00974F16">
        <w:rPr>
          <w:rFonts w:ascii="Arial" w:hAnsi="Arial" w:cs="Arial"/>
          <w:bCs/>
          <w:sz w:val="22"/>
          <w:szCs w:val="22"/>
        </w:rPr>
        <w:t xml:space="preserve">gestión de </w:t>
      </w:r>
      <w:r w:rsidRPr="00974F16">
        <w:rPr>
          <w:rFonts w:ascii="Arial" w:hAnsi="Arial" w:cs="Arial"/>
          <w:bCs/>
          <w:sz w:val="22"/>
          <w:szCs w:val="22"/>
        </w:rPr>
        <w:t>planta de procesamiento de mineral aurífero y polimetálico, tratamiento de aguas ácidas</w:t>
      </w:r>
      <w:r w:rsidR="005D5440" w:rsidRPr="00974F16">
        <w:rPr>
          <w:rFonts w:ascii="Arial" w:hAnsi="Arial" w:cs="Arial"/>
          <w:bCs/>
          <w:sz w:val="22"/>
          <w:szCs w:val="22"/>
        </w:rPr>
        <w:t>,</w:t>
      </w:r>
      <w:r w:rsidRPr="00974F16">
        <w:rPr>
          <w:rFonts w:ascii="Arial" w:hAnsi="Arial" w:cs="Arial"/>
          <w:bCs/>
          <w:sz w:val="22"/>
          <w:szCs w:val="22"/>
        </w:rPr>
        <w:t xml:space="preserve"> </w:t>
      </w:r>
      <w:r w:rsidR="005D5440" w:rsidRPr="00974F16">
        <w:rPr>
          <w:rFonts w:ascii="Arial" w:hAnsi="Arial" w:cs="Arial"/>
          <w:bCs/>
          <w:sz w:val="22"/>
          <w:szCs w:val="22"/>
        </w:rPr>
        <w:t xml:space="preserve">tratamiento de agua </w:t>
      </w:r>
      <w:r w:rsidRPr="00974F16">
        <w:rPr>
          <w:rFonts w:ascii="Arial" w:hAnsi="Arial" w:cs="Arial"/>
          <w:bCs/>
          <w:sz w:val="22"/>
          <w:szCs w:val="22"/>
        </w:rPr>
        <w:t>por osmosis</w:t>
      </w:r>
      <w:r w:rsidR="005D5440" w:rsidRPr="00974F16">
        <w:rPr>
          <w:rFonts w:ascii="Arial" w:hAnsi="Arial" w:cs="Arial"/>
          <w:bCs/>
          <w:sz w:val="22"/>
          <w:szCs w:val="22"/>
        </w:rPr>
        <w:t>, con participación exitosa en arranques de planta</w:t>
      </w:r>
      <w:r w:rsidRPr="00974F16">
        <w:rPr>
          <w:rFonts w:ascii="Arial" w:hAnsi="Arial" w:cs="Arial"/>
          <w:bCs/>
          <w:sz w:val="22"/>
          <w:szCs w:val="22"/>
        </w:rPr>
        <w:t xml:space="preserve">, automatización y control de procesos industriales, además de aplicaciones robóticas para la industria.  </w:t>
      </w:r>
    </w:p>
    <w:p w14:paraId="593CF034" w14:textId="77777777" w:rsidR="00180629" w:rsidRPr="00974F16" w:rsidRDefault="00180629" w:rsidP="003A0D7D">
      <w:pPr>
        <w:widowControl w:val="0"/>
        <w:autoSpaceDE w:val="0"/>
        <w:autoSpaceDN w:val="0"/>
        <w:adjustRightInd w:val="0"/>
        <w:jc w:val="both"/>
        <w:rPr>
          <w:rFonts w:ascii="Arial" w:hAnsi="Arial" w:cs="Arial"/>
          <w:b/>
          <w:sz w:val="22"/>
          <w:szCs w:val="22"/>
        </w:rPr>
      </w:pPr>
    </w:p>
    <w:p w14:paraId="5E0ED3B3" w14:textId="2BC32196" w:rsidR="00975533" w:rsidRDefault="00E42DA8" w:rsidP="003A0D7D">
      <w:pPr>
        <w:widowControl w:val="0"/>
        <w:autoSpaceDE w:val="0"/>
        <w:autoSpaceDN w:val="0"/>
        <w:adjustRightInd w:val="0"/>
        <w:jc w:val="both"/>
        <w:rPr>
          <w:rFonts w:ascii="Arial" w:hAnsi="Arial" w:cs="Arial"/>
          <w:b/>
          <w:sz w:val="22"/>
          <w:szCs w:val="22"/>
        </w:rPr>
      </w:pPr>
      <w:r w:rsidRPr="00974F16">
        <w:rPr>
          <w:rFonts w:ascii="Arial" w:hAnsi="Arial" w:cs="Arial"/>
          <w:b/>
          <w:sz w:val="22"/>
          <w:szCs w:val="22"/>
        </w:rPr>
        <w:t xml:space="preserve">Michael Cueto Mercado </w:t>
      </w:r>
      <w:r w:rsidR="00E84004" w:rsidRPr="00974F16">
        <w:rPr>
          <w:rFonts w:ascii="Arial" w:hAnsi="Arial" w:cs="Arial"/>
          <w:b/>
          <w:sz w:val="22"/>
          <w:szCs w:val="22"/>
        </w:rPr>
        <w:t>(1)</w:t>
      </w:r>
    </w:p>
    <w:p w14:paraId="63D277CE" w14:textId="3A94BD7F" w:rsidR="0039180E" w:rsidRPr="0039180E" w:rsidRDefault="0039180E" w:rsidP="003A0D7D">
      <w:pPr>
        <w:widowControl w:val="0"/>
        <w:autoSpaceDE w:val="0"/>
        <w:autoSpaceDN w:val="0"/>
        <w:adjustRightInd w:val="0"/>
        <w:jc w:val="both"/>
        <w:rPr>
          <w:rFonts w:ascii="Arial" w:hAnsi="Arial" w:cs="Arial"/>
          <w:bCs/>
          <w:sz w:val="22"/>
          <w:szCs w:val="22"/>
        </w:rPr>
      </w:pPr>
      <w:r>
        <w:rPr>
          <w:rFonts w:ascii="Arial" w:hAnsi="Arial" w:cs="Arial"/>
          <w:bCs/>
          <w:sz w:val="22"/>
          <w:szCs w:val="22"/>
        </w:rPr>
        <w:t>Reseña profesional</w:t>
      </w:r>
    </w:p>
    <w:p w14:paraId="1FCF5E32" w14:textId="4605623C" w:rsidR="00180629" w:rsidRPr="00974F16" w:rsidRDefault="005D5440" w:rsidP="003A0D7D">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Bachiller en Ingeniería metalúrgica especializado en Inteligencia Artificial y Ciencia de datos en procesos, con 3 años de experiencia desarrollando diferentes modelos y productos tecnológicos ligados al rubro minero.</w:t>
      </w:r>
    </w:p>
    <w:p w14:paraId="579665CC" w14:textId="77777777" w:rsidR="005D5440" w:rsidRPr="00974F16" w:rsidRDefault="005D5440" w:rsidP="003A0D7D">
      <w:pPr>
        <w:widowControl w:val="0"/>
        <w:autoSpaceDE w:val="0"/>
        <w:autoSpaceDN w:val="0"/>
        <w:adjustRightInd w:val="0"/>
        <w:jc w:val="both"/>
        <w:rPr>
          <w:rFonts w:ascii="Arial" w:hAnsi="Arial" w:cs="Arial"/>
          <w:bCs/>
          <w:sz w:val="22"/>
          <w:szCs w:val="22"/>
        </w:rPr>
      </w:pPr>
    </w:p>
    <w:p w14:paraId="754B90FE" w14:textId="07EDE23C" w:rsidR="004C3B69" w:rsidRDefault="00D347AC" w:rsidP="003A0D7D">
      <w:pPr>
        <w:widowControl w:val="0"/>
        <w:autoSpaceDE w:val="0"/>
        <w:autoSpaceDN w:val="0"/>
        <w:adjustRightInd w:val="0"/>
        <w:jc w:val="both"/>
        <w:rPr>
          <w:rFonts w:ascii="Arial" w:hAnsi="Arial" w:cs="Arial"/>
          <w:b/>
          <w:sz w:val="22"/>
          <w:szCs w:val="22"/>
        </w:rPr>
      </w:pPr>
      <w:r w:rsidRPr="00974F16">
        <w:rPr>
          <w:rFonts w:ascii="Arial" w:hAnsi="Arial" w:cs="Arial"/>
          <w:b/>
          <w:sz w:val="22"/>
          <w:szCs w:val="22"/>
        </w:rPr>
        <w:t xml:space="preserve">Pedro A. Paucar Romero </w:t>
      </w:r>
      <w:r w:rsidR="004C3B69" w:rsidRPr="00974F16">
        <w:rPr>
          <w:rFonts w:ascii="Arial" w:hAnsi="Arial" w:cs="Arial"/>
          <w:b/>
          <w:sz w:val="22"/>
          <w:szCs w:val="22"/>
        </w:rPr>
        <w:t>(2)</w:t>
      </w:r>
    </w:p>
    <w:p w14:paraId="012859E3" w14:textId="75436E3E" w:rsidR="0039180E" w:rsidRPr="0039180E" w:rsidRDefault="0039180E" w:rsidP="003A0D7D">
      <w:pPr>
        <w:widowControl w:val="0"/>
        <w:autoSpaceDE w:val="0"/>
        <w:autoSpaceDN w:val="0"/>
        <w:adjustRightInd w:val="0"/>
        <w:jc w:val="both"/>
        <w:rPr>
          <w:rFonts w:ascii="Arial" w:hAnsi="Arial" w:cs="Arial"/>
          <w:bCs/>
          <w:sz w:val="22"/>
          <w:szCs w:val="22"/>
        </w:rPr>
      </w:pPr>
      <w:r>
        <w:rPr>
          <w:rFonts w:ascii="Arial" w:hAnsi="Arial" w:cs="Arial"/>
          <w:bCs/>
          <w:sz w:val="22"/>
          <w:szCs w:val="22"/>
        </w:rPr>
        <w:t>Reseña profesional</w:t>
      </w:r>
    </w:p>
    <w:p w14:paraId="4E994410" w14:textId="77777777" w:rsidR="00D347AC" w:rsidRPr="00974F16" w:rsidRDefault="00D347AC" w:rsidP="00D347AC">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Ingeniero Metalurgista con +35 años de trayectoria en gestión de plantas concentradoras polimetálicas y mineroductos, optimización de procesos con análisis de cuellos de botellas, participación exitosa en arranque y puesta en marcha de plantas y mineroductos.</w:t>
      </w:r>
    </w:p>
    <w:p w14:paraId="3CE7F4E2" w14:textId="25DC0122" w:rsidR="00E84004" w:rsidRPr="00974F16" w:rsidRDefault="00D347AC" w:rsidP="00D347AC">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MBA.</w:t>
      </w:r>
    </w:p>
    <w:p w14:paraId="701DC0F5" w14:textId="77777777" w:rsidR="00904E24" w:rsidRPr="00974F16" w:rsidRDefault="00904E24" w:rsidP="003A0D7D">
      <w:pPr>
        <w:ind w:left="142" w:hanging="142"/>
        <w:jc w:val="both"/>
        <w:rPr>
          <w:rFonts w:ascii="Arial" w:hAnsi="Arial" w:cs="Arial"/>
          <w:bCs/>
          <w:sz w:val="22"/>
          <w:szCs w:val="22"/>
        </w:rPr>
      </w:pPr>
    </w:p>
    <w:p w14:paraId="1215344E" w14:textId="7C6CA3DC" w:rsidR="00282BCF" w:rsidRPr="00974F16" w:rsidRDefault="00282BCF" w:rsidP="003A0D7D">
      <w:pPr>
        <w:ind w:left="142" w:hanging="142"/>
        <w:jc w:val="both"/>
        <w:rPr>
          <w:rFonts w:ascii="Arial" w:hAnsi="Arial" w:cs="Arial"/>
          <w:bCs/>
          <w:sz w:val="22"/>
          <w:szCs w:val="22"/>
        </w:rPr>
        <w:sectPr w:rsidR="00282BCF" w:rsidRPr="00974F16" w:rsidSect="00D34811">
          <w:type w:val="continuous"/>
          <w:pgSz w:w="11900" w:h="16840"/>
          <w:pgMar w:top="1134" w:right="680" w:bottom="964" w:left="851" w:header="680" w:footer="567" w:gutter="0"/>
          <w:cols w:num="2" w:space="397"/>
          <w:docGrid w:linePitch="360"/>
        </w:sectPr>
      </w:pPr>
    </w:p>
    <w:p w14:paraId="6CF39CF3" w14:textId="481A2FEE" w:rsidR="000A177C" w:rsidRDefault="000A177C" w:rsidP="003D3A4A">
      <w:pPr>
        <w:ind w:left="142" w:hanging="142"/>
        <w:jc w:val="center"/>
        <w:rPr>
          <w:rFonts w:ascii="Arial" w:hAnsi="Arial" w:cs="Arial"/>
          <w:b/>
          <w:sz w:val="22"/>
          <w:szCs w:val="22"/>
        </w:rPr>
      </w:pPr>
    </w:p>
    <w:p w14:paraId="2F8D0FA9" w14:textId="483E65F8" w:rsidR="00974F16" w:rsidRPr="00974F16" w:rsidRDefault="00D2147C" w:rsidP="003D3A4A">
      <w:pPr>
        <w:ind w:left="142" w:hanging="142"/>
        <w:jc w:val="center"/>
        <w:rPr>
          <w:rFonts w:ascii="Arial" w:hAnsi="Arial" w:cs="Arial"/>
          <w:b/>
          <w:sz w:val="22"/>
          <w:szCs w:val="22"/>
        </w:rPr>
      </w:pPr>
      <w:r>
        <w:rPr>
          <w:rFonts w:ascii="Arial" w:hAnsi="Arial" w:cs="Arial"/>
          <w:b/>
          <w:noProof/>
          <w:sz w:val="22"/>
          <w:szCs w:val="22"/>
        </w:rPr>
        <w:lastRenderedPageBreak/>
        <w:drawing>
          <wp:anchor distT="0" distB="0" distL="114300" distR="114300" simplePos="0" relativeHeight="251658240" behindDoc="1" locked="0" layoutInCell="1" allowOverlap="1" wp14:anchorId="1E787DCC" wp14:editId="2C346CD5">
            <wp:simplePos x="0" y="0"/>
            <wp:positionH relativeFrom="column">
              <wp:posOffset>-503386</wp:posOffset>
            </wp:positionH>
            <wp:positionV relativeFrom="paragraph">
              <wp:posOffset>-630236</wp:posOffset>
            </wp:positionV>
            <wp:extent cx="7315200" cy="6673206"/>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9">
                      <a:extLst>
                        <a:ext uri="{28A0092B-C50C-407E-A947-70E740481C1C}">
                          <a14:useLocalDpi xmlns:a14="http://schemas.microsoft.com/office/drawing/2010/main" val="0"/>
                        </a:ext>
                      </a:extLst>
                    </a:blip>
                    <a:stretch>
                      <a:fillRect/>
                    </a:stretch>
                  </pic:blipFill>
                  <pic:spPr>
                    <a:xfrm>
                      <a:off x="0" y="0"/>
                      <a:ext cx="7324920" cy="6682073"/>
                    </a:xfrm>
                    <a:prstGeom prst="rect">
                      <a:avLst/>
                    </a:prstGeom>
                  </pic:spPr>
                </pic:pic>
              </a:graphicData>
            </a:graphic>
            <wp14:sizeRelH relativeFrom="margin">
              <wp14:pctWidth>0</wp14:pctWidth>
            </wp14:sizeRelH>
            <wp14:sizeRelV relativeFrom="margin">
              <wp14:pctHeight>0</wp14:pctHeight>
            </wp14:sizeRelV>
          </wp:anchor>
        </w:drawing>
      </w:r>
    </w:p>
    <w:sectPr w:rsidR="00974F16" w:rsidRPr="00974F1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E5197" w14:textId="77777777" w:rsidR="00EC021A" w:rsidRDefault="00EC021A" w:rsidP="004D469A">
      <w:r>
        <w:separator/>
      </w:r>
    </w:p>
  </w:endnote>
  <w:endnote w:type="continuationSeparator" w:id="0">
    <w:p w14:paraId="1E2CA881" w14:textId="77777777" w:rsidR="00EC021A" w:rsidRDefault="00EC021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8662C" w14:textId="77777777" w:rsidR="00EC021A" w:rsidRDefault="00EC021A" w:rsidP="004D469A">
      <w:r>
        <w:separator/>
      </w:r>
    </w:p>
  </w:footnote>
  <w:footnote w:type="continuationSeparator" w:id="0">
    <w:p w14:paraId="1B7B28C7" w14:textId="77777777" w:rsidR="00EC021A" w:rsidRDefault="00EC021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058"/>
    <w:rsid w:val="000035BC"/>
    <w:rsid w:val="00004C9F"/>
    <w:rsid w:val="0001128C"/>
    <w:rsid w:val="000236F2"/>
    <w:rsid w:val="00023948"/>
    <w:rsid w:val="00025DD9"/>
    <w:rsid w:val="000270E6"/>
    <w:rsid w:val="000307DA"/>
    <w:rsid w:val="00033803"/>
    <w:rsid w:val="00033D2F"/>
    <w:rsid w:val="00047A63"/>
    <w:rsid w:val="000547D3"/>
    <w:rsid w:val="00057373"/>
    <w:rsid w:val="000703C0"/>
    <w:rsid w:val="00071625"/>
    <w:rsid w:val="00091F6F"/>
    <w:rsid w:val="0009392A"/>
    <w:rsid w:val="000A0E72"/>
    <w:rsid w:val="000A177C"/>
    <w:rsid w:val="000A599E"/>
    <w:rsid w:val="000B39B6"/>
    <w:rsid w:val="000B3A82"/>
    <w:rsid w:val="000B54FF"/>
    <w:rsid w:val="000B788F"/>
    <w:rsid w:val="000C3B81"/>
    <w:rsid w:val="000D0B73"/>
    <w:rsid w:val="000D0D3A"/>
    <w:rsid w:val="000D1B57"/>
    <w:rsid w:val="000E010F"/>
    <w:rsid w:val="000F3514"/>
    <w:rsid w:val="0010750C"/>
    <w:rsid w:val="001165BD"/>
    <w:rsid w:val="00122588"/>
    <w:rsid w:val="00133FFD"/>
    <w:rsid w:val="00134BD0"/>
    <w:rsid w:val="00140898"/>
    <w:rsid w:val="00156239"/>
    <w:rsid w:val="0016082D"/>
    <w:rsid w:val="00175D55"/>
    <w:rsid w:val="00180629"/>
    <w:rsid w:val="0018131B"/>
    <w:rsid w:val="00191841"/>
    <w:rsid w:val="001928B8"/>
    <w:rsid w:val="001A0616"/>
    <w:rsid w:val="001A607C"/>
    <w:rsid w:val="001B2427"/>
    <w:rsid w:val="001B2F0E"/>
    <w:rsid w:val="001B3D61"/>
    <w:rsid w:val="001B5447"/>
    <w:rsid w:val="001D0826"/>
    <w:rsid w:val="001D5AA2"/>
    <w:rsid w:val="001E2C7D"/>
    <w:rsid w:val="001F001E"/>
    <w:rsid w:val="001F29ED"/>
    <w:rsid w:val="001F5EC5"/>
    <w:rsid w:val="001F63C4"/>
    <w:rsid w:val="001F7167"/>
    <w:rsid w:val="00205A18"/>
    <w:rsid w:val="002201FE"/>
    <w:rsid w:val="002205F1"/>
    <w:rsid w:val="00232224"/>
    <w:rsid w:val="002419CB"/>
    <w:rsid w:val="002525E1"/>
    <w:rsid w:val="00255125"/>
    <w:rsid w:val="002641B3"/>
    <w:rsid w:val="00282BCF"/>
    <w:rsid w:val="0029088D"/>
    <w:rsid w:val="00290E32"/>
    <w:rsid w:val="002920E5"/>
    <w:rsid w:val="002A29DF"/>
    <w:rsid w:val="002A5DFE"/>
    <w:rsid w:val="002A766D"/>
    <w:rsid w:val="002B26C7"/>
    <w:rsid w:val="002B5475"/>
    <w:rsid w:val="002C1734"/>
    <w:rsid w:val="002C3EBB"/>
    <w:rsid w:val="002D1BA8"/>
    <w:rsid w:val="002D1C36"/>
    <w:rsid w:val="002D240B"/>
    <w:rsid w:val="002F124B"/>
    <w:rsid w:val="002F6C4F"/>
    <w:rsid w:val="00306BC9"/>
    <w:rsid w:val="00307578"/>
    <w:rsid w:val="00314F9E"/>
    <w:rsid w:val="00324786"/>
    <w:rsid w:val="00325FFD"/>
    <w:rsid w:val="00333137"/>
    <w:rsid w:val="00337295"/>
    <w:rsid w:val="00342964"/>
    <w:rsid w:val="00344C46"/>
    <w:rsid w:val="003608C3"/>
    <w:rsid w:val="00363841"/>
    <w:rsid w:val="0036489F"/>
    <w:rsid w:val="00371E9D"/>
    <w:rsid w:val="00381D7F"/>
    <w:rsid w:val="0039180E"/>
    <w:rsid w:val="00393C25"/>
    <w:rsid w:val="003A0D7D"/>
    <w:rsid w:val="003B66C8"/>
    <w:rsid w:val="003B6E44"/>
    <w:rsid w:val="003C6D44"/>
    <w:rsid w:val="003D271C"/>
    <w:rsid w:val="003D3A4A"/>
    <w:rsid w:val="003F080D"/>
    <w:rsid w:val="0040606A"/>
    <w:rsid w:val="00427100"/>
    <w:rsid w:val="00427482"/>
    <w:rsid w:val="00431814"/>
    <w:rsid w:val="0043413E"/>
    <w:rsid w:val="00436119"/>
    <w:rsid w:val="00437503"/>
    <w:rsid w:val="00441B34"/>
    <w:rsid w:val="00445BC3"/>
    <w:rsid w:val="00446E15"/>
    <w:rsid w:val="00451372"/>
    <w:rsid w:val="00457ED5"/>
    <w:rsid w:val="00460D0B"/>
    <w:rsid w:val="00463B1A"/>
    <w:rsid w:val="00481C0D"/>
    <w:rsid w:val="00486035"/>
    <w:rsid w:val="00493C85"/>
    <w:rsid w:val="00496C2F"/>
    <w:rsid w:val="004A163F"/>
    <w:rsid w:val="004A3665"/>
    <w:rsid w:val="004B1948"/>
    <w:rsid w:val="004B4A18"/>
    <w:rsid w:val="004B4C0C"/>
    <w:rsid w:val="004B5FEB"/>
    <w:rsid w:val="004C1FFA"/>
    <w:rsid w:val="004C3B69"/>
    <w:rsid w:val="004D0689"/>
    <w:rsid w:val="004D469A"/>
    <w:rsid w:val="004D59AC"/>
    <w:rsid w:val="004E233B"/>
    <w:rsid w:val="004F5E5F"/>
    <w:rsid w:val="00506E80"/>
    <w:rsid w:val="005218B6"/>
    <w:rsid w:val="00522C8C"/>
    <w:rsid w:val="0052701D"/>
    <w:rsid w:val="00536960"/>
    <w:rsid w:val="005505E2"/>
    <w:rsid w:val="005631EB"/>
    <w:rsid w:val="00581AC6"/>
    <w:rsid w:val="005A352B"/>
    <w:rsid w:val="005A5149"/>
    <w:rsid w:val="005B08EB"/>
    <w:rsid w:val="005D5440"/>
    <w:rsid w:val="005D673A"/>
    <w:rsid w:val="005E3684"/>
    <w:rsid w:val="005E5365"/>
    <w:rsid w:val="005F1F77"/>
    <w:rsid w:val="006050E9"/>
    <w:rsid w:val="00606A19"/>
    <w:rsid w:val="006178C0"/>
    <w:rsid w:val="00622FDA"/>
    <w:rsid w:val="00631DC1"/>
    <w:rsid w:val="00637940"/>
    <w:rsid w:val="006423FA"/>
    <w:rsid w:val="00645FA1"/>
    <w:rsid w:val="00650F70"/>
    <w:rsid w:val="006535A5"/>
    <w:rsid w:val="00654F8F"/>
    <w:rsid w:val="00655943"/>
    <w:rsid w:val="00661FE9"/>
    <w:rsid w:val="00671435"/>
    <w:rsid w:val="00671ED9"/>
    <w:rsid w:val="006833D8"/>
    <w:rsid w:val="006861FA"/>
    <w:rsid w:val="00695CF7"/>
    <w:rsid w:val="006975E0"/>
    <w:rsid w:val="006A12C3"/>
    <w:rsid w:val="006A62B6"/>
    <w:rsid w:val="006B6931"/>
    <w:rsid w:val="006C188D"/>
    <w:rsid w:val="006C64B8"/>
    <w:rsid w:val="006D0F12"/>
    <w:rsid w:val="006D256B"/>
    <w:rsid w:val="006E49B3"/>
    <w:rsid w:val="006F2731"/>
    <w:rsid w:val="006F6A1B"/>
    <w:rsid w:val="006F7FF3"/>
    <w:rsid w:val="00707530"/>
    <w:rsid w:val="00712097"/>
    <w:rsid w:val="007150A0"/>
    <w:rsid w:val="00715D5D"/>
    <w:rsid w:val="00716D1D"/>
    <w:rsid w:val="00720C40"/>
    <w:rsid w:val="0072535F"/>
    <w:rsid w:val="007373B8"/>
    <w:rsid w:val="00751F0F"/>
    <w:rsid w:val="00755D2F"/>
    <w:rsid w:val="007905A8"/>
    <w:rsid w:val="007937FD"/>
    <w:rsid w:val="00796A4C"/>
    <w:rsid w:val="007A1D98"/>
    <w:rsid w:val="007B0955"/>
    <w:rsid w:val="007B6BEA"/>
    <w:rsid w:val="007C16C7"/>
    <w:rsid w:val="007C23EB"/>
    <w:rsid w:val="007C4A9E"/>
    <w:rsid w:val="007D12B0"/>
    <w:rsid w:val="007D2A73"/>
    <w:rsid w:val="007D7228"/>
    <w:rsid w:val="007E6B69"/>
    <w:rsid w:val="007F5F63"/>
    <w:rsid w:val="007F7083"/>
    <w:rsid w:val="00801EF5"/>
    <w:rsid w:val="0080535A"/>
    <w:rsid w:val="00806B88"/>
    <w:rsid w:val="00812807"/>
    <w:rsid w:val="00816217"/>
    <w:rsid w:val="008206B5"/>
    <w:rsid w:val="0083236A"/>
    <w:rsid w:val="00836571"/>
    <w:rsid w:val="00837CF7"/>
    <w:rsid w:val="008401EB"/>
    <w:rsid w:val="00846114"/>
    <w:rsid w:val="0084779D"/>
    <w:rsid w:val="0085424E"/>
    <w:rsid w:val="00854AC0"/>
    <w:rsid w:val="00857D4A"/>
    <w:rsid w:val="008621F2"/>
    <w:rsid w:val="00862C5C"/>
    <w:rsid w:val="0087565A"/>
    <w:rsid w:val="008764A7"/>
    <w:rsid w:val="008801D5"/>
    <w:rsid w:val="008804AB"/>
    <w:rsid w:val="00880978"/>
    <w:rsid w:val="00892562"/>
    <w:rsid w:val="008A15DD"/>
    <w:rsid w:val="008B48C8"/>
    <w:rsid w:val="008C38EC"/>
    <w:rsid w:val="008C3927"/>
    <w:rsid w:val="008D591C"/>
    <w:rsid w:val="008F5070"/>
    <w:rsid w:val="00904E24"/>
    <w:rsid w:val="00914601"/>
    <w:rsid w:val="009148C8"/>
    <w:rsid w:val="00925684"/>
    <w:rsid w:val="00931B9C"/>
    <w:rsid w:val="009430D9"/>
    <w:rsid w:val="00943CA8"/>
    <w:rsid w:val="00954B02"/>
    <w:rsid w:val="00967499"/>
    <w:rsid w:val="00974F16"/>
    <w:rsid w:val="00975533"/>
    <w:rsid w:val="009874F2"/>
    <w:rsid w:val="009A68FA"/>
    <w:rsid w:val="009B19B2"/>
    <w:rsid w:val="009B6D18"/>
    <w:rsid w:val="009B7774"/>
    <w:rsid w:val="009D3326"/>
    <w:rsid w:val="009D7B7E"/>
    <w:rsid w:val="009E12DE"/>
    <w:rsid w:val="009E3508"/>
    <w:rsid w:val="00A05DB9"/>
    <w:rsid w:val="00A06D7F"/>
    <w:rsid w:val="00A14F68"/>
    <w:rsid w:val="00A201D7"/>
    <w:rsid w:val="00A25141"/>
    <w:rsid w:val="00A358E7"/>
    <w:rsid w:val="00A41007"/>
    <w:rsid w:val="00A438F8"/>
    <w:rsid w:val="00A47944"/>
    <w:rsid w:val="00A534CB"/>
    <w:rsid w:val="00A63A13"/>
    <w:rsid w:val="00A64A25"/>
    <w:rsid w:val="00A72724"/>
    <w:rsid w:val="00A73CFB"/>
    <w:rsid w:val="00A77843"/>
    <w:rsid w:val="00A87DEB"/>
    <w:rsid w:val="00A9689C"/>
    <w:rsid w:val="00AA73E2"/>
    <w:rsid w:val="00AB5936"/>
    <w:rsid w:val="00AD74DD"/>
    <w:rsid w:val="00AE6C05"/>
    <w:rsid w:val="00AF2963"/>
    <w:rsid w:val="00AF2A3B"/>
    <w:rsid w:val="00AF3FFE"/>
    <w:rsid w:val="00AF51EF"/>
    <w:rsid w:val="00B12D23"/>
    <w:rsid w:val="00B37EDA"/>
    <w:rsid w:val="00B529EF"/>
    <w:rsid w:val="00B53F71"/>
    <w:rsid w:val="00B6416F"/>
    <w:rsid w:val="00B656AE"/>
    <w:rsid w:val="00B76B8C"/>
    <w:rsid w:val="00B809A0"/>
    <w:rsid w:val="00B87F71"/>
    <w:rsid w:val="00BA086E"/>
    <w:rsid w:val="00BA2E10"/>
    <w:rsid w:val="00BA65D9"/>
    <w:rsid w:val="00BC4D43"/>
    <w:rsid w:val="00BC552B"/>
    <w:rsid w:val="00BD20B8"/>
    <w:rsid w:val="00BE7E1C"/>
    <w:rsid w:val="00BF491E"/>
    <w:rsid w:val="00C009D6"/>
    <w:rsid w:val="00C12FC4"/>
    <w:rsid w:val="00C17BFC"/>
    <w:rsid w:val="00C200FC"/>
    <w:rsid w:val="00C249F1"/>
    <w:rsid w:val="00C31A34"/>
    <w:rsid w:val="00C41CD8"/>
    <w:rsid w:val="00C617A0"/>
    <w:rsid w:val="00C90525"/>
    <w:rsid w:val="00CA3055"/>
    <w:rsid w:val="00CA4B42"/>
    <w:rsid w:val="00CA54CA"/>
    <w:rsid w:val="00CB3683"/>
    <w:rsid w:val="00CB609F"/>
    <w:rsid w:val="00CC4F3D"/>
    <w:rsid w:val="00CD32FC"/>
    <w:rsid w:val="00CD49AC"/>
    <w:rsid w:val="00CE075D"/>
    <w:rsid w:val="00CF4097"/>
    <w:rsid w:val="00D07BEB"/>
    <w:rsid w:val="00D13C93"/>
    <w:rsid w:val="00D2147C"/>
    <w:rsid w:val="00D30982"/>
    <w:rsid w:val="00D32FBA"/>
    <w:rsid w:val="00D347AC"/>
    <w:rsid w:val="00D34811"/>
    <w:rsid w:val="00D409A3"/>
    <w:rsid w:val="00D5647F"/>
    <w:rsid w:val="00D574EF"/>
    <w:rsid w:val="00D70C6E"/>
    <w:rsid w:val="00D7587E"/>
    <w:rsid w:val="00D75CDB"/>
    <w:rsid w:val="00D77D9E"/>
    <w:rsid w:val="00D91BF7"/>
    <w:rsid w:val="00D948BA"/>
    <w:rsid w:val="00DA2ABC"/>
    <w:rsid w:val="00DB480E"/>
    <w:rsid w:val="00DB7660"/>
    <w:rsid w:val="00DC43A7"/>
    <w:rsid w:val="00DD0E73"/>
    <w:rsid w:val="00DD120D"/>
    <w:rsid w:val="00DD4AA5"/>
    <w:rsid w:val="00DE6FCF"/>
    <w:rsid w:val="00DE7751"/>
    <w:rsid w:val="00DF7146"/>
    <w:rsid w:val="00DF7695"/>
    <w:rsid w:val="00E07DE6"/>
    <w:rsid w:val="00E15745"/>
    <w:rsid w:val="00E2132F"/>
    <w:rsid w:val="00E32E93"/>
    <w:rsid w:val="00E34AB3"/>
    <w:rsid w:val="00E40A60"/>
    <w:rsid w:val="00E42DA8"/>
    <w:rsid w:val="00E45074"/>
    <w:rsid w:val="00E46A59"/>
    <w:rsid w:val="00E47651"/>
    <w:rsid w:val="00E50EFD"/>
    <w:rsid w:val="00E529E4"/>
    <w:rsid w:val="00E70586"/>
    <w:rsid w:val="00E73497"/>
    <w:rsid w:val="00E77D13"/>
    <w:rsid w:val="00E84004"/>
    <w:rsid w:val="00E8677B"/>
    <w:rsid w:val="00E90AB0"/>
    <w:rsid w:val="00E914DF"/>
    <w:rsid w:val="00E915D1"/>
    <w:rsid w:val="00E940B7"/>
    <w:rsid w:val="00EA5419"/>
    <w:rsid w:val="00EA6813"/>
    <w:rsid w:val="00EA7F98"/>
    <w:rsid w:val="00EB6643"/>
    <w:rsid w:val="00EC021A"/>
    <w:rsid w:val="00EC5D28"/>
    <w:rsid w:val="00EC60A9"/>
    <w:rsid w:val="00ED4000"/>
    <w:rsid w:val="00EE71EA"/>
    <w:rsid w:val="00EF0A4E"/>
    <w:rsid w:val="00F025B2"/>
    <w:rsid w:val="00F120BB"/>
    <w:rsid w:val="00F13466"/>
    <w:rsid w:val="00F1696B"/>
    <w:rsid w:val="00F17BB0"/>
    <w:rsid w:val="00F26353"/>
    <w:rsid w:val="00F27C02"/>
    <w:rsid w:val="00F34299"/>
    <w:rsid w:val="00F40CD7"/>
    <w:rsid w:val="00F44BDC"/>
    <w:rsid w:val="00F50AD4"/>
    <w:rsid w:val="00F51D96"/>
    <w:rsid w:val="00F5238F"/>
    <w:rsid w:val="00F54F9D"/>
    <w:rsid w:val="00F5650F"/>
    <w:rsid w:val="00F702E2"/>
    <w:rsid w:val="00F71C9E"/>
    <w:rsid w:val="00F7409F"/>
    <w:rsid w:val="00F82A26"/>
    <w:rsid w:val="00F83459"/>
    <w:rsid w:val="00F857C3"/>
    <w:rsid w:val="00F87168"/>
    <w:rsid w:val="00F97E1E"/>
    <w:rsid w:val="00FA76F1"/>
    <w:rsid w:val="00FC0CAE"/>
    <w:rsid w:val="00FC20DA"/>
    <w:rsid w:val="00FC226C"/>
    <w:rsid w:val="00FC6BCF"/>
    <w:rsid w:val="00FD337D"/>
    <w:rsid w:val="00FD604E"/>
    <w:rsid w:val="00FD6A53"/>
    <w:rsid w:val="00FE1087"/>
    <w:rsid w:val="00FE64EC"/>
    <w:rsid w:val="00FE6E6E"/>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1">
    <w:name w:val="heading 1"/>
    <w:basedOn w:val="Normal"/>
    <w:link w:val="Ttulo1Car"/>
    <w:uiPriority w:val="9"/>
    <w:qFormat/>
    <w:rsid w:val="00DB7660"/>
    <w:pPr>
      <w:spacing w:before="100" w:beforeAutospacing="1" w:after="100" w:afterAutospacing="1"/>
      <w:outlineLvl w:val="0"/>
    </w:pPr>
    <w:rPr>
      <w:rFonts w:ascii="Times New Roman" w:eastAsia="Times New Roman" w:hAnsi="Times New Roman"/>
      <w:b/>
      <w:bCs/>
      <w:kern w:val="36"/>
      <w:sz w:val="48"/>
      <w:szCs w:val="48"/>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Cuerpo">
    <w:name w:val="Cuerpo"/>
    <w:rsid w:val="001E2C7D"/>
    <w:pPr>
      <w:pBdr>
        <w:top w:val="nil"/>
        <w:left w:val="nil"/>
        <w:bottom w:val="nil"/>
        <w:right w:val="nil"/>
        <w:between w:val="nil"/>
        <w:bar w:val="nil"/>
      </w:pBdr>
    </w:pPr>
    <w:rPr>
      <w:rFonts w:ascii="Helvetica Neue" w:eastAsia="Arial Unicode MS" w:hAnsi="Helvetica Neue" w:cs="Arial Unicode MS"/>
      <w:color w:val="000000"/>
      <w:sz w:val="22"/>
      <w:szCs w:val="22"/>
      <w:bdr w:val="nil"/>
      <w:lang w:val="es-ES_tradnl" w:eastAsia="es-PE"/>
      <w14:textOutline w14:w="0" w14:cap="flat" w14:cmpd="sng" w14:algn="ctr">
        <w14:noFill/>
        <w14:prstDash w14:val="solid"/>
        <w14:bevel/>
      </w14:textOutline>
    </w:rPr>
  </w:style>
  <w:style w:type="character" w:styleId="Mencinsinresolver">
    <w:name w:val="Unresolved Mention"/>
    <w:basedOn w:val="Fuentedeprrafopredeter"/>
    <w:uiPriority w:val="99"/>
    <w:semiHidden/>
    <w:unhideWhenUsed/>
    <w:rsid w:val="00427482"/>
    <w:rPr>
      <w:color w:val="605E5C"/>
      <w:shd w:val="clear" w:color="auto" w:fill="E1DFDD"/>
    </w:rPr>
  </w:style>
  <w:style w:type="character" w:customStyle="1" w:styleId="Ttulo1Car">
    <w:name w:val="Título 1 Car"/>
    <w:basedOn w:val="Fuentedeprrafopredeter"/>
    <w:link w:val="Ttulo1"/>
    <w:uiPriority w:val="9"/>
    <w:rsid w:val="00DB7660"/>
    <w:rPr>
      <w:rFonts w:ascii="Times New Roman" w:eastAsia="Times New Roman" w:hAnsi="Times New Roman"/>
      <w:b/>
      <w:bCs/>
      <w:kern w:val="36"/>
      <w:sz w:val="48"/>
      <w:szCs w:val="48"/>
      <w:lang w:val="es-MX" w:eastAsia="es-MX"/>
    </w:rPr>
  </w:style>
  <w:style w:type="character" w:styleId="Hipervnculovisitado">
    <w:name w:val="FollowedHyperlink"/>
    <w:basedOn w:val="Fuentedeprrafopredeter"/>
    <w:uiPriority w:val="99"/>
    <w:semiHidden/>
    <w:unhideWhenUsed/>
    <w:rsid w:val="00F82A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49506">
      <w:bodyDiv w:val="1"/>
      <w:marLeft w:val="0"/>
      <w:marRight w:val="0"/>
      <w:marTop w:val="0"/>
      <w:marBottom w:val="0"/>
      <w:divBdr>
        <w:top w:val="none" w:sz="0" w:space="0" w:color="auto"/>
        <w:left w:val="none" w:sz="0" w:space="0" w:color="auto"/>
        <w:bottom w:val="none" w:sz="0" w:space="0" w:color="auto"/>
        <w:right w:val="none" w:sz="0" w:space="0" w:color="auto"/>
      </w:divBdr>
    </w:div>
    <w:div w:id="527715492">
      <w:bodyDiv w:val="1"/>
      <w:marLeft w:val="0"/>
      <w:marRight w:val="0"/>
      <w:marTop w:val="0"/>
      <w:marBottom w:val="0"/>
      <w:divBdr>
        <w:top w:val="none" w:sz="0" w:space="0" w:color="auto"/>
        <w:left w:val="none" w:sz="0" w:space="0" w:color="auto"/>
        <w:bottom w:val="none" w:sz="0" w:space="0" w:color="auto"/>
        <w:right w:val="none" w:sz="0" w:space="0" w:color="auto"/>
      </w:divBdr>
    </w:div>
    <w:div w:id="20369557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image" Target="media/image17.png"/><Relationship Id="rId21" Type="http://schemas.openxmlformats.org/officeDocument/2006/relationships/image" Target="media/image9.png"/><Relationship Id="rId34" Type="http://schemas.openxmlformats.org/officeDocument/2006/relationships/hyperlink" Target="https://www.ipsos.com/es-pe/81-de-peruanos-cree-que-la-mineria-ilegal-amenaza-la-seguridad-nacional/" TargetMode="External"/><Relationship Id="rId7" Type="http://schemas.openxmlformats.org/officeDocument/2006/relationships/hyperlink" Target="mailto:gustavo.cusma@hotmail.com"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cdn.www.gob.pe/uploads/document/file/7496246/6377726-lgm-2025%282%29.pdf?v=174332171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emf"/><Relationship Id="rId32" Type="http://schemas.openxmlformats.org/officeDocument/2006/relationships/hyperlink" Target="https://cdn.www.gob.pe/uploads/document/file/6270658/5515480-estadistica-subsector-mineria-febrero-2024.pdf/" TargetMode="External"/><Relationship Id="rId37" Type="http://schemas.openxmlformats.org/officeDocument/2006/relationships/hyperlink" Target="https://youtu.be/rEOBosvwXk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hyperlink" Target="https://youtu.be/6YZ5Mx5T04A"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yperlink" Target="https://pad.minem.gob.pe/REINFO_WEB/Index.aspx"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hyperlink" Target="https://intranet2.minem.gob.pe/ProyectoDGE/Mineria/registro%20especial%20de%20comercializadores%20y%20procesadores%20de%20oro.pdf/" TargetMode="External"/><Relationship Id="rId35" Type="http://schemas.openxmlformats.org/officeDocument/2006/relationships/hyperlink" Target="https://ciup.up.edu.pe/analisis/gonzalo-delgado-la-mape-y-la-mineria-ilegal-en-peru-desafios-y-oportunidades/" TargetMode="External"/><Relationship Id="rId8" Type="http://schemas.openxmlformats.org/officeDocument/2006/relationships/hyperlink" Target="mailto:paucar.pedro@gmail.com"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hyperlink" Target="https://www.sbs.gob.pe/Portals/5/jer/BOLETIN%25INFORMATIVOS/2024/BOLETIN%20UIF%20N%C2%B0%20138.pdf/" TargetMode="External"/><Relationship Id="rId38" Type="http://schemas.openxmlformats.org/officeDocument/2006/relationships/hyperlink" Target="https://youtu.be/0PD9cod3wW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4505</Words>
  <Characters>24778</Characters>
  <Application>Microsoft Office Word</Application>
  <DocSecurity>0</DocSecurity>
  <Lines>206</Lines>
  <Paragraphs>58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29225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CUSMA CASTILLO, GUSTAVO ADOLFO</cp:lastModifiedBy>
  <cp:revision>15</cp:revision>
  <cp:lastPrinted>2015-02-13T19:19:00Z</cp:lastPrinted>
  <dcterms:created xsi:type="dcterms:W3CDTF">2025-07-16T04:52:00Z</dcterms:created>
  <dcterms:modified xsi:type="dcterms:W3CDTF">2025-07-17T23:45:00Z</dcterms:modified>
</cp:coreProperties>
</file>