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9BAA7" w14:textId="60923971" w:rsidR="00CA50A5" w:rsidRDefault="005E5356" w:rsidP="000A78E4">
      <w:pPr>
        <w:pStyle w:val="Heading"/>
        <w:spacing w:line="360" w:lineRule="auto"/>
      </w:pPr>
      <w:r>
        <w:t xml:space="preserve">Title: </w:t>
      </w:r>
      <w:r w:rsidR="00F90537" w:rsidRPr="005E5356">
        <w:rPr>
          <w:b w:val="0"/>
          <w:bCs/>
        </w:rPr>
        <w:t>Driving Sustainability: Electric Trucks To Transform Mining Logistics in the Andean Countries</w:t>
      </w:r>
    </w:p>
    <w:p w14:paraId="2B3C92E1" w14:textId="04A05D38" w:rsidR="00F90537" w:rsidRPr="00075E12" w:rsidRDefault="00BF5114" w:rsidP="000A78E4">
      <w:pPr>
        <w:pStyle w:val="AusencoNormal"/>
        <w:spacing w:line="360" w:lineRule="auto"/>
      </w:pPr>
      <w:r w:rsidRPr="00075E12">
        <w:rPr>
          <w:b/>
          <w:bCs/>
        </w:rPr>
        <w:t>Category</w:t>
      </w:r>
      <w:r w:rsidR="005E5356" w:rsidRPr="00075E12">
        <w:rPr>
          <w:b/>
          <w:bCs/>
        </w:rPr>
        <w:t>:</w:t>
      </w:r>
      <w:r w:rsidR="005E5356" w:rsidRPr="00075E12">
        <w:t xml:space="preserve"> </w:t>
      </w:r>
      <w:r w:rsidR="00D14D43" w:rsidRPr="00075E12">
        <w:t>Mining Operations and Asset Management</w:t>
      </w:r>
    </w:p>
    <w:p w14:paraId="16E3E81E" w14:textId="6484FB86" w:rsidR="00D14D43" w:rsidRDefault="00BF5114" w:rsidP="000A78E4">
      <w:pPr>
        <w:pStyle w:val="AusencoNormal"/>
        <w:spacing w:line="360" w:lineRule="auto"/>
      </w:pPr>
      <w:r w:rsidRPr="00075E12">
        <w:rPr>
          <w:b/>
          <w:bCs/>
        </w:rPr>
        <w:t>Topic:</w:t>
      </w:r>
      <w:r w:rsidRPr="00075E12">
        <w:t xml:space="preserve"> </w:t>
      </w:r>
      <w:r w:rsidR="00E21F84">
        <w:t>Auxiliary services</w:t>
      </w:r>
    </w:p>
    <w:tbl>
      <w:tblPr>
        <w:tblStyle w:val="TableGrid"/>
        <w:tblW w:w="0" w:type="auto"/>
        <w:tblLook w:val="04A0" w:firstRow="1" w:lastRow="0" w:firstColumn="1" w:lastColumn="0" w:noHBand="0" w:noVBand="1"/>
      </w:tblPr>
      <w:tblGrid>
        <w:gridCol w:w="2188"/>
        <w:gridCol w:w="3289"/>
        <w:gridCol w:w="3765"/>
      </w:tblGrid>
      <w:tr w:rsidR="00A535F3" w14:paraId="51C6F589" w14:textId="77777777" w:rsidTr="008C6445">
        <w:tc>
          <w:tcPr>
            <w:tcW w:w="2518" w:type="dxa"/>
          </w:tcPr>
          <w:p w14:paraId="45957627" w14:textId="77777777" w:rsidR="00A535F3" w:rsidRPr="005D164F" w:rsidRDefault="00A535F3" w:rsidP="000A78E4">
            <w:pPr>
              <w:pStyle w:val="AusencoNormal"/>
              <w:spacing w:line="360" w:lineRule="auto"/>
              <w:rPr>
                <w:b/>
                <w:bCs/>
              </w:rPr>
            </w:pPr>
          </w:p>
        </w:tc>
        <w:tc>
          <w:tcPr>
            <w:tcW w:w="2693" w:type="dxa"/>
          </w:tcPr>
          <w:p w14:paraId="11E28F43" w14:textId="3DA984B4" w:rsidR="00A535F3" w:rsidRPr="005D164F" w:rsidRDefault="00F01606" w:rsidP="000A78E4">
            <w:pPr>
              <w:pStyle w:val="AusencoNormal"/>
              <w:spacing w:line="360" w:lineRule="auto"/>
              <w:rPr>
                <w:b/>
                <w:bCs/>
              </w:rPr>
            </w:pPr>
            <w:r w:rsidRPr="005D164F">
              <w:rPr>
                <w:b/>
                <w:bCs/>
              </w:rPr>
              <w:t>Author</w:t>
            </w:r>
          </w:p>
        </w:tc>
        <w:tc>
          <w:tcPr>
            <w:tcW w:w="4031" w:type="dxa"/>
          </w:tcPr>
          <w:p w14:paraId="3B9EAFB1" w14:textId="4382F916" w:rsidR="00A535F3" w:rsidRPr="005D164F" w:rsidRDefault="00F01606" w:rsidP="000A78E4">
            <w:pPr>
              <w:pStyle w:val="AusencoNormal"/>
              <w:spacing w:line="360" w:lineRule="auto"/>
              <w:rPr>
                <w:b/>
                <w:bCs/>
              </w:rPr>
            </w:pPr>
            <w:r w:rsidRPr="005D164F">
              <w:rPr>
                <w:b/>
                <w:bCs/>
              </w:rPr>
              <w:t>Co-author</w:t>
            </w:r>
          </w:p>
        </w:tc>
      </w:tr>
      <w:tr w:rsidR="00A535F3" w14:paraId="1A2F36E6" w14:textId="77777777" w:rsidTr="008C6445">
        <w:tc>
          <w:tcPr>
            <w:tcW w:w="2518" w:type="dxa"/>
          </w:tcPr>
          <w:p w14:paraId="58C6799C" w14:textId="1EFC6277" w:rsidR="00A535F3" w:rsidRDefault="00F01606" w:rsidP="000A78E4">
            <w:pPr>
              <w:pStyle w:val="AusencoNormal"/>
              <w:spacing w:line="360" w:lineRule="auto"/>
            </w:pPr>
            <w:r>
              <w:t>Name</w:t>
            </w:r>
          </w:p>
        </w:tc>
        <w:tc>
          <w:tcPr>
            <w:tcW w:w="2693" w:type="dxa"/>
          </w:tcPr>
          <w:p w14:paraId="513444A4" w14:textId="3BB752CA" w:rsidR="00A535F3" w:rsidRDefault="008C6445" w:rsidP="000A78E4">
            <w:pPr>
              <w:pStyle w:val="AusencoNormal"/>
              <w:spacing w:line="360" w:lineRule="auto"/>
            </w:pPr>
            <w:r>
              <w:t>Pablo Monsalve</w:t>
            </w:r>
          </w:p>
        </w:tc>
        <w:tc>
          <w:tcPr>
            <w:tcW w:w="4031" w:type="dxa"/>
          </w:tcPr>
          <w:p w14:paraId="5D3A21CA" w14:textId="5450D2E4" w:rsidR="00A535F3" w:rsidRDefault="008C6445" w:rsidP="000A78E4">
            <w:pPr>
              <w:pStyle w:val="AusencoNormal"/>
              <w:spacing w:line="360" w:lineRule="auto"/>
            </w:pPr>
            <w:r>
              <w:t>Gerson Bastos</w:t>
            </w:r>
          </w:p>
        </w:tc>
      </w:tr>
      <w:tr w:rsidR="008C6445" w14:paraId="2870C799" w14:textId="77777777" w:rsidTr="008C6445">
        <w:tc>
          <w:tcPr>
            <w:tcW w:w="2518" w:type="dxa"/>
          </w:tcPr>
          <w:p w14:paraId="2059DA57" w14:textId="49534C9F" w:rsidR="008C6445" w:rsidRDefault="008C6445" w:rsidP="008C6445">
            <w:pPr>
              <w:pStyle w:val="AusencoNormal"/>
              <w:spacing w:line="360" w:lineRule="auto"/>
            </w:pPr>
            <w:r>
              <w:t>Company</w:t>
            </w:r>
          </w:p>
        </w:tc>
        <w:tc>
          <w:tcPr>
            <w:tcW w:w="2693" w:type="dxa"/>
          </w:tcPr>
          <w:p w14:paraId="321A0BB4" w14:textId="319F5D6A" w:rsidR="008C6445" w:rsidRDefault="008C6445" w:rsidP="008C6445">
            <w:pPr>
              <w:pStyle w:val="AusencoNormal"/>
              <w:spacing w:line="360" w:lineRule="auto"/>
            </w:pPr>
            <w:r>
              <w:t>Ausenco</w:t>
            </w:r>
          </w:p>
        </w:tc>
        <w:tc>
          <w:tcPr>
            <w:tcW w:w="4031" w:type="dxa"/>
          </w:tcPr>
          <w:p w14:paraId="2C3FD8E6" w14:textId="66BAFC1D" w:rsidR="008C6445" w:rsidRDefault="008C6445" w:rsidP="008C6445">
            <w:pPr>
              <w:pStyle w:val="AusencoNormal"/>
              <w:spacing w:line="360" w:lineRule="auto"/>
            </w:pPr>
            <w:r>
              <w:t>Ausenco</w:t>
            </w:r>
          </w:p>
        </w:tc>
      </w:tr>
      <w:tr w:rsidR="008C6445" w14:paraId="3D7C2C4D" w14:textId="77777777" w:rsidTr="008C6445">
        <w:tc>
          <w:tcPr>
            <w:tcW w:w="2518" w:type="dxa"/>
          </w:tcPr>
          <w:p w14:paraId="09A5FC79" w14:textId="3744FE9A" w:rsidR="008C6445" w:rsidRDefault="008C6445" w:rsidP="008C6445">
            <w:pPr>
              <w:pStyle w:val="AusencoNormal"/>
              <w:spacing w:line="360" w:lineRule="auto"/>
            </w:pPr>
            <w:r>
              <w:t>Position</w:t>
            </w:r>
          </w:p>
        </w:tc>
        <w:tc>
          <w:tcPr>
            <w:tcW w:w="2693" w:type="dxa"/>
          </w:tcPr>
          <w:p w14:paraId="3FD350CD" w14:textId="522378B6" w:rsidR="008C6445" w:rsidRDefault="008C6445" w:rsidP="008C6445">
            <w:pPr>
              <w:pStyle w:val="AusencoNormal"/>
              <w:spacing w:line="360" w:lineRule="auto"/>
            </w:pPr>
            <w:r>
              <w:t>Energy Transition Consultant Intermediate</w:t>
            </w:r>
          </w:p>
        </w:tc>
        <w:tc>
          <w:tcPr>
            <w:tcW w:w="4031" w:type="dxa"/>
          </w:tcPr>
          <w:p w14:paraId="28CF8DB5" w14:textId="28C97099" w:rsidR="008C6445" w:rsidRDefault="008C6445" w:rsidP="008C6445">
            <w:pPr>
              <w:pStyle w:val="AusencoNormal"/>
              <w:spacing w:line="360" w:lineRule="auto"/>
            </w:pPr>
            <w:r>
              <w:t>Energy Transition Consultant Lead</w:t>
            </w:r>
          </w:p>
        </w:tc>
      </w:tr>
      <w:tr w:rsidR="008C6445" w14:paraId="7D4E19CB" w14:textId="77777777" w:rsidTr="008C6445">
        <w:tc>
          <w:tcPr>
            <w:tcW w:w="2518" w:type="dxa"/>
          </w:tcPr>
          <w:p w14:paraId="5FBC4DC1" w14:textId="4833689D" w:rsidR="008C6445" w:rsidRDefault="008C6445" w:rsidP="008C6445">
            <w:pPr>
              <w:pStyle w:val="AusencoNormal"/>
              <w:spacing w:line="360" w:lineRule="auto"/>
            </w:pPr>
            <w:r>
              <w:t>Address</w:t>
            </w:r>
          </w:p>
        </w:tc>
        <w:tc>
          <w:tcPr>
            <w:tcW w:w="2693" w:type="dxa"/>
          </w:tcPr>
          <w:p w14:paraId="55FFBF67" w14:textId="02D5ACDD" w:rsidR="008C6445" w:rsidRDefault="008C6445" w:rsidP="008C6445">
            <w:pPr>
              <w:pStyle w:val="AusencoNormal"/>
              <w:spacing w:line="360" w:lineRule="auto"/>
            </w:pPr>
            <w:r w:rsidRPr="001A290A">
              <w:rPr>
                <w:lang w:val="en-GB"/>
              </w:rPr>
              <w:t>Av. Las Condes 11283, 6th floor, Las Condes, Santiago, Chile</w:t>
            </w:r>
          </w:p>
        </w:tc>
        <w:tc>
          <w:tcPr>
            <w:tcW w:w="4031" w:type="dxa"/>
          </w:tcPr>
          <w:p w14:paraId="4F5EA789" w14:textId="631DDECC" w:rsidR="008C6445" w:rsidRDefault="008C6445" w:rsidP="008C6445">
            <w:pPr>
              <w:pStyle w:val="AusencoNormal"/>
              <w:spacing w:line="360" w:lineRule="auto"/>
            </w:pPr>
            <w:r w:rsidRPr="001A290A">
              <w:rPr>
                <w:lang w:val="en-GB"/>
              </w:rPr>
              <w:t>Av. Las Condes 11283, 6th floor, Las Condes, Santiago, Chile</w:t>
            </w:r>
          </w:p>
        </w:tc>
      </w:tr>
      <w:tr w:rsidR="008C6445" w14:paraId="40C042C8" w14:textId="77777777" w:rsidTr="008C6445">
        <w:tc>
          <w:tcPr>
            <w:tcW w:w="2518" w:type="dxa"/>
          </w:tcPr>
          <w:p w14:paraId="38407795" w14:textId="37BA6270" w:rsidR="008C6445" w:rsidRDefault="008C6445" w:rsidP="008C6445">
            <w:pPr>
              <w:pStyle w:val="AusencoNormal"/>
              <w:spacing w:line="360" w:lineRule="auto"/>
            </w:pPr>
            <w:r>
              <w:t>Cell phone number</w:t>
            </w:r>
          </w:p>
        </w:tc>
        <w:tc>
          <w:tcPr>
            <w:tcW w:w="2693" w:type="dxa"/>
          </w:tcPr>
          <w:p w14:paraId="1C386C44" w14:textId="4AE3D614" w:rsidR="008C6445" w:rsidRDefault="008C6445" w:rsidP="008C6445">
            <w:pPr>
              <w:pStyle w:val="AusencoNormal"/>
              <w:spacing w:line="360" w:lineRule="auto"/>
            </w:pPr>
            <w:r>
              <w:rPr>
                <w:lang w:val="es-CL"/>
              </w:rPr>
              <w:t>+56 9 5084 9662</w:t>
            </w:r>
          </w:p>
        </w:tc>
        <w:tc>
          <w:tcPr>
            <w:tcW w:w="4031" w:type="dxa"/>
          </w:tcPr>
          <w:p w14:paraId="3B9E3E13" w14:textId="0D43DEBC" w:rsidR="008C6445" w:rsidRDefault="008C6445" w:rsidP="008C6445">
            <w:pPr>
              <w:pStyle w:val="AusencoNormal"/>
              <w:spacing w:line="360" w:lineRule="auto"/>
            </w:pPr>
            <w:r>
              <w:rPr>
                <w:lang w:val="es-CL"/>
              </w:rPr>
              <w:t>+56 9 5880 1131</w:t>
            </w:r>
          </w:p>
        </w:tc>
      </w:tr>
      <w:tr w:rsidR="008C6445" w14:paraId="7E3F4B85" w14:textId="77777777" w:rsidTr="008C6445">
        <w:tc>
          <w:tcPr>
            <w:tcW w:w="2518" w:type="dxa"/>
          </w:tcPr>
          <w:p w14:paraId="127CB86F" w14:textId="234EC770" w:rsidR="008C6445" w:rsidRDefault="008C6445" w:rsidP="008C6445">
            <w:pPr>
              <w:pStyle w:val="AusencoNormal"/>
              <w:spacing w:line="360" w:lineRule="auto"/>
            </w:pPr>
            <w:r>
              <w:t>Corporate e-mail</w:t>
            </w:r>
          </w:p>
        </w:tc>
        <w:tc>
          <w:tcPr>
            <w:tcW w:w="2693" w:type="dxa"/>
          </w:tcPr>
          <w:p w14:paraId="55BC337E" w14:textId="72F8B61C" w:rsidR="008C6445" w:rsidRDefault="008C6445" w:rsidP="008C6445">
            <w:pPr>
              <w:pStyle w:val="AusencoNormal"/>
              <w:spacing w:line="360" w:lineRule="auto"/>
            </w:pPr>
            <w:hyperlink r:id="rId11" w:history="1">
              <w:r w:rsidRPr="00825AD3">
                <w:rPr>
                  <w:rStyle w:val="Hyperlink"/>
                  <w:lang w:val="pt-BR"/>
                </w:rPr>
                <w:t>pablo.monsalve@ausenco.com</w:t>
              </w:r>
            </w:hyperlink>
          </w:p>
        </w:tc>
        <w:tc>
          <w:tcPr>
            <w:tcW w:w="4031" w:type="dxa"/>
          </w:tcPr>
          <w:p w14:paraId="30105951" w14:textId="416535DA" w:rsidR="008C6445" w:rsidRDefault="008C6445" w:rsidP="008C6445">
            <w:pPr>
              <w:pStyle w:val="AusencoNormal"/>
              <w:spacing w:line="360" w:lineRule="auto"/>
            </w:pPr>
            <w:hyperlink r:id="rId12" w:history="1">
              <w:r w:rsidRPr="00825AD3">
                <w:rPr>
                  <w:rStyle w:val="Hyperlink"/>
                  <w:lang w:val="pt-BR"/>
                </w:rPr>
                <w:t>gerson.bastos@ausenco.com</w:t>
              </w:r>
            </w:hyperlink>
          </w:p>
        </w:tc>
      </w:tr>
      <w:tr w:rsidR="008C6445" w:rsidRPr="000E2735" w14:paraId="1CD8A225" w14:textId="77777777" w:rsidTr="008C6445">
        <w:tc>
          <w:tcPr>
            <w:tcW w:w="2518" w:type="dxa"/>
          </w:tcPr>
          <w:p w14:paraId="2BDEB858" w14:textId="43E0BECA" w:rsidR="008C6445" w:rsidRDefault="008C6445" w:rsidP="008C6445">
            <w:pPr>
              <w:pStyle w:val="AusencoNormal"/>
              <w:spacing w:line="360" w:lineRule="auto"/>
            </w:pPr>
            <w:r>
              <w:t>Brief professional</w:t>
            </w:r>
          </w:p>
        </w:tc>
        <w:tc>
          <w:tcPr>
            <w:tcW w:w="2693" w:type="dxa"/>
          </w:tcPr>
          <w:p w14:paraId="1A52D23A" w14:textId="61F4671C" w:rsidR="008C6445" w:rsidRPr="007E0C2C" w:rsidRDefault="007E0C2C" w:rsidP="008C6445">
            <w:pPr>
              <w:pStyle w:val="AusencoNormal"/>
              <w:spacing w:line="360" w:lineRule="auto"/>
              <w:rPr>
                <w:lang w:val="en-GB"/>
              </w:rPr>
            </w:pPr>
            <w:r w:rsidRPr="007E0C2C">
              <w:rPr>
                <w:lang w:val="en-GB"/>
              </w:rPr>
              <w:t>Industrial Engineer with mention in Mechanics from Universidad de La Frontera, and European Energy Efficiency Management - EUREM, Universidad del Desarrollo - AHK Chile, with experience in implementation and maintenance of Energy Management Systems ISO 50001, Energy Audits, Fleet electrification, and carbon footprint quantification</w:t>
            </w:r>
          </w:p>
        </w:tc>
        <w:tc>
          <w:tcPr>
            <w:tcW w:w="4031" w:type="dxa"/>
          </w:tcPr>
          <w:p w14:paraId="7657AEC5" w14:textId="375B0411" w:rsidR="008C6445" w:rsidRPr="000E2735" w:rsidRDefault="000E2735" w:rsidP="000E2735">
            <w:pPr>
              <w:pStyle w:val="AusencoNormal"/>
              <w:spacing w:line="360" w:lineRule="auto"/>
              <w:rPr>
                <w:lang w:val="en-GB"/>
              </w:rPr>
            </w:pPr>
            <w:r w:rsidRPr="000E2735">
              <w:rPr>
                <w:lang w:val="en-GB"/>
              </w:rPr>
              <w:t>Gerson has more than 20 years of experience, and for more than 10 years he has been working in the management of multidisciplinary and global teams, obtaining his Project Management Professional (PMP) and Scrum Master certifications. He focuses on creating knowledgeable and successful project teams. He is committed to finding a better way to solve problems by prioritizing innovation. Leveraging this experience, he creates opportunities to increase project and environmental sustainability.</w:t>
            </w:r>
          </w:p>
        </w:tc>
      </w:tr>
    </w:tbl>
    <w:p w14:paraId="77C53504" w14:textId="2D41B2E4" w:rsidR="00812B2F" w:rsidRPr="005D164F" w:rsidRDefault="00812B2F" w:rsidP="000A78E4">
      <w:pPr>
        <w:pStyle w:val="AusencoNormal"/>
        <w:spacing w:line="360" w:lineRule="auto"/>
        <w:rPr>
          <w:b/>
          <w:bCs/>
          <w:lang w:val="en-GB"/>
        </w:rPr>
      </w:pPr>
      <w:r w:rsidRPr="005D164F">
        <w:rPr>
          <w:b/>
          <w:bCs/>
          <w:lang w:val="en-GB"/>
        </w:rPr>
        <w:lastRenderedPageBreak/>
        <w:t>ABSTRACT:</w:t>
      </w:r>
    </w:p>
    <w:p w14:paraId="74B9E245" w14:textId="77777777" w:rsidR="0060465F" w:rsidRDefault="0060465F" w:rsidP="000A78E4">
      <w:pPr>
        <w:pStyle w:val="AusencoNormal"/>
        <w:spacing w:line="360" w:lineRule="auto"/>
      </w:pPr>
      <w:r w:rsidRPr="00CF2C6E">
        <w:rPr>
          <w:b/>
          <w:bCs/>
        </w:rPr>
        <w:t>Introduction:</w:t>
      </w:r>
      <w:r w:rsidRPr="00CF2C6E">
        <w:t xml:space="preserve"> Copper and lithium are critical minerals for the energy transition and will be required to be low in carbon in the coming decade. Chile, Peru, and Argentina collectively produce over 30% of global copper and lithium, with this share set to rise as new mines become operational. The mining industry in the Andes faces unique logistical challenges due to the region's geography. Mines at high altitudes require transporting ore to sea-level ports, traditionally using diesel-powered trucks. These trucks, however, present significant environmental and operational drawbacks. This paper explores the potential of replacing logistics diesel trucks with electric alternatives, particularly when energy recovery during downhill transport can be optimized. It highlights sustainability benefits, also considering financial gains as secondary yet persuasive advantages</w:t>
      </w:r>
      <w:r>
        <w:t>.</w:t>
      </w:r>
    </w:p>
    <w:p w14:paraId="6376C5E9" w14:textId="36DDE6C9" w:rsidR="000A78E4" w:rsidRDefault="000A78E4" w:rsidP="000A78E4">
      <w:pPr>
        <w:pStyle w:val="AusencoNormal"/>
        <w:spacing w:line="360" w:lineRule="auto"/>
      </w:pPr>
      <w:r>
        <w:rPr>
          <w:b/>
          <w:bCs/>
        </w:rPr>
        <w:t>Objective of the paper</w:t>
      </w:r>
      <w:r w:rsidRPr="00CF2C6E">
        <w:rPr>
          <w:b/>
          <w:bCs/>
        </w:rPr>
        <w:t>:</w:t>
      </w:r>
      <w:r w:rsidRPr="00CF2C6E">
        <w:t xml:space="preserve"> This paper explores the potential of replacing logistics diesel trucks with electric alternatives, particularly when energy recovery during downhill transport can be optimized. It highlights sustainability benefits, also considering financial gains as secondary yet persuasive advantages</w:t>
      </w:r>
      <w:r>
        <w:t>.</w:t>
      </w:r>
    </w:p>
    <w:p w14:paraId="4B4C3B82" w14:textId="77777777" w:rsidR="0060465F" w:rsidRPr="00CF2C6E" w:rsidRDefault="0060465F" w:rsidP="000A78E4">
      <w:pPr>
        <w:pStyle w:val="AusencoNormal"/>
        <w:spacing w:line="360" w:lineRule="auto"/>
        <w:rPr>
          <w:noProof/>
          <w:sz w:val="18"/>
          <w:szCs w:val="19"/>
        </w:rPr>
      </w:pPr>
      <w:r w:rsidRPr="00556E96">
        <w:rPr>
          <w:b/>
          <w:bCs/>
        </w:rPr>
        <w:t>Methodology:</w:t>
      </w:r>
      <w:r w:rsidRPr="00556E96">
        <w:t xml:space="preserve"> </w:t>
      </w:r>
      <w:ins w:id="0" w:author="Gerson Bastos" w:date="2025-03-06T10:41:00Z" w16du:dateUtc="2025-03-06T13:41:00Z">
        <w:r w:rsidRPr="00BC4977">
          <w:t xml:space="preserve">The study examines </w:t>
        </w:r>
        <w:r w:rsidRPr="00556E96">
          <w:t xml:space="preserve">the benefits </w:t>
        </w:r>
      </w:ins>
      <w:ins w:id="1" w:author="Gerson Bastos" w:date="2025-03-06T11:26:00Z" w16du:dateUtc="2025-03-06T14:26:00Z">
        <w:r w:rsidRPr="00556E96">
          <w:t>reported</w:t>
        </w:r>
      </w:ins>
      <w:ins w:id="2" w:author="Gerson Bastos" w:date="2025-03-06T10:42:00Z" w16du:dateUtc="2025-03-06T13:42:00Z">
        <w:r w:rsidRPr="00556E96">
          <w:t xml:space="preserve"> on</w:t>
        </w:r>
      </w:ins>
      <w:ins w:id="3" w:author="Gerson Bastos" w:date="2025-03-06T10:41:00Z" w16du:dateUtc="2025-03-06T13:41:00Z">
        <w:r w:rsidRPr="00556E96">
          <w:t xml:space="preserve"> </w:t>
        </w:r>
      </w:ins>
      <w:ins w:id="4" w:author="Gerson Bastos" w:date="2025-03-06T11:27:00Z" w16du:dateUtc="2025-03-06T14:27:00Z">
        <w:r w:rsidRPr="00556E96">
          <w:t xml:space="preserve">study cases related to </w:t>
        </w:r>
      </w:ins>
      <w:ins w:id="5" w:author="Gerson Bastos" w:date="2025-03-06T10:42:00Z" w16du:dateUtc="2025-03-06T13:42:00Z">
        <w:r w:rsidRPr="00556E96">
          <w:t xml:space="preserve">European logistics BEV trucks, </w:t>
        </w:r>
      </w:ins>
      <w:ins w:id="6" w:author="Gerson Bastos" w:date="2025-03-06T10:41:00Z" w16du:dateUtc="2025-03-06T13:41:00Z">
        <w:r w:rsidRPr="00556E96">
          <w:t>operational underground mining BEV trucks</w:t>
        </w:r>
      </w:ins>
      <w:ins w:id="7" w:author="Gerson Bastos" w:date="2025-03-06T10:42:00Z" w16du:dateUtc="2025-03-06T13:42:00Z">
        <w:r w:rsidRPr="00556E96">
          <w:t>,</w:t>
        </w:r>
      </w:ins>
      <w:ins w:id="8" w:author="Gerson Bastos" w:date="2025-03-06T10:41:00Z" w16du:dateUtc="2025-03-06T13:41:00Z">
        <w:r w:rsidRPr="00556E96">
          <w:t xml:space="preserve"> and last mile logistic BEV trucks</w:t>
        </w:r>
      </w:ins>
      <w:ins w:id="9" w:author="Gerson Bastos" w:date="2025-03-06T11:27:00Z" w16du:dateUtc="2025-03-06T14:27:00Z">
        <w:r w:rsidRPr="00556E96">
          <w:t xml:space="preserve"> </w:t>
        </w:r>
      </w:ins>
      <w:ins w:id="10" w:author="Gerson Bastos" w:date="2025-03-06T10:42:00Z" w16du:dateUtc="2025-03-06T13:42:00Z">
        <w:r w:rsidRPr="00556E96">
          <w:t xml:space="preserve">to identify </w:t>
        </w:r>
      </w:ins>
      <w:ins w:id="11" w:author="Gerson Bastos" w:date="2025-03-06T11:27:00Z" w16du:dateUtc="2025-03-06T14:27:00Z">
        <w:r w:rsidRPr="00556E96">
          <w:t xml:space="preserve">the </w:t>
        </w:r>
      </w:ins>
      <w:ins w:id="12" w:author="Gerson Bastos" w:date="2025-03-06T10:42:00Z" w16du:dateUtc="2025-03-06T13:42:00Z">
        <w:r w:rsidRPr="00556E96">
          <w:t>potential benefits</w:t>
        </w:r>
      </w:ins>
      <w:ins w:id="13" w:author="Gerson Bastos" w:date="2025-03-06T10:43:00Z" w16du:dateUtc="2025-03-06T13:43:00Z">
        <w:r w:rsidRPr="00556E96">
          <w:t xml:space="preserve"> of BEV trucks </w:t>
        </w:r>
      </w:ins>
      <w:ins w:id="14" w:author="Gerson Bastos" w:date="2025-03-06T11:45:00Z" w16du:dateUtc="2025-03-06T14:45:00Z">
        <w:r>
          <w:t>applied to</w:t>
        </w:r>
      </w:ins>
      <w:ins w:id="15" w:author="Gerson Bastos" w:date="2025-03-06T10:43:00Z" w16du:dateUtc="2025-03-06T13:43:00Z">
        <w:r w:rsidRPr="00556E96">
          <w:t xml:space="preserve"> </w:t>
        </w:r>
      </w:ins>
      <w:ins w:id="16" w:author="Gerson Bastos" w:date="2025-03-06T11:45:00Z" w16du:dateUtc="2025-03-06T14:45:00Z">
        <w:r>
          <w:t xml:space="preserve">mining </w:t>
        </w:r>
      </w:ins>
      <w:ins w:id="17" w:author="Gerson Bastos" w:date="2025-03-06T10:44:00Z" w16du:dateUtc="2025-03-06T13:44:00Z">
        <w:r w:rsidRPr="00556E96">
          <w:t>product logistics</w:t>
        </w:r>
      </w:ins>
      <w:ins w:id="18" w:author="Gerson Bastos" w:date="2025-03-06T10:41:00Z" w16du:dateUtc="2025-03-06T13:41:00Z">
        <w:r w:rsidRPr="00556E96">
          <w:t>.</w:t>
        </w:r>
      </w:ins>
      <w:ins w:id="19" w:author="Gerson Bastos" w:date="2025-03-06T10:44:00Z" w16du:dateUtc="2025-03-06T13:44:00Z">
        <w:r w:rsidRPr="00556E96">
          <w:t xml:space="preserve"> </w:t>
        </w:r>
      </w:ins>
      <w:r w:rsidRPr="00556E96">
        <w:t xml:space="preserve">The study </w:t>
      </w:r>
      <w:ins w:id="20" w:author="Gerson Bastos" w:date="2025-03-06T10:44:00Z" w16du:dateUtc="2025-03-06T13:44:00Z">
        <w:r w:rsidRPr="00BC4977">
          <w:t xml:space="preserve">also reviews </w:t>
        </w:r>
      </w:ins>
      <w:del w:id="21" w:author="Gerson Bastos" w:date="2025-03-06T10:44:00Z" w16du:dateUtc="2025-03-06T13:44:00Z">
        <w:r w:rsidRPr="00556E96" w:rsidDel="00C01657">
          <w:delText xml:space="preserve">examines </w:delText>
        </w:r>
      </w:del>
      <w:r w:rsidRPr="00556E96">
        <w:t xml:space="preserve">the operational dynamics of </w:t>
      </w:r>
      <w:ins w:id="22" w:author="Gerson Bastos" w:date="2025-03-06T10:38:00Z" w16du:dateUtc="2025-03-06T13:38:00Z">
        <w:r w:rsidRPr="00556E96">
          <w:t xml:space="preserve">current </w:t>
        </w:r>
      </w:ins>
      <w:del w:id="23" w:author="Gerson Bastos" w:date="2025-03-06T13:01:00Z" w16du:dateUtc="2025-03-06T16:01:00Z">
        <w:r w:rsidRPr="00556E96" w:rsidDel="00286963">
          <w:delText xml:space="preserve">logistics </w:delText>
        </w:r>
      </w:del>
      <w:ins w:id="24" w:author="Gerson Bastos" w:date="2025-03-06T10:38:00Z" w16du:dateUtc="2025-03-06T13:38:00Z">
        <w:r w:rsidRPr="00556E96">
          <w:t xml:space="preserve">diesel </w:t>
        </w:r>
      </w:ins>
      <w:r w:rsidRPr="00556E96">
        <w:t>trucks that transport mining products</w:t>
      </w:r>
      <w:r w:rsidRPr="00CF2C6E">
        <w:t xml:space="preserve"> in the Ande</w:t>
      </w:r>
      <w:r>
        <w:t>an countries</w:t>
      </w:r>
      <w:r w:rsidRPr="00CF2C6E">
        <w:t xml:space="preserve">, where trucks descend heavily loaded and ascend empty. Regenerative </w:t>
      </w:r>
      <w:del w:id="25" w:author="Gerson Bastos" w:date="2025-03-06T10:39:00Z" w16du:dateUtc="2025-03-06T13:39:00Z">
        <w:r w:rsidRPr="00CF2C6E" w:rsidDel="00C713A4">
          <w:delText>braking</w:delText>
        </w:r>
      </w:del>
      <w:ins w:id="26" w:author="Gerson Bastos" w:date="2025-03-06T10:39:00Z" w16du:dateUtc="2025-03-06T13:39:00Z">
        <w:r w:rsidRPr="00CF2C6E">
          <w:t>brake</w:t>
        </w:r>
      </w:ins>
      <w:r w:rsidRPr="00CF2C6E">
        <w:t xml:space="preserve"> systems in electric trucks </w:t>
      </w:r>
      <w:ins w:id="27" w:author="Gerson Bastos" w:date="2025-03-06T10:39:00Z" w16du:dateUtc="2025-03-06T13:39:00Z">
        <w:r>
          <w:t xml:space="preserve">can </w:t>
        </w:r>
      </w:ins>
      <w:r w:rsidRPr="00CF2C6E">
        <w:t>convert gravitational potential energy into electricity during downhill operations. This energy can be stored in on</w:t>
      </w:r>
      <w:del w:id="28" w:author="Gerson Bastos" w:date="2025-03-06T10:34:00Z" w16du:dateUtc="2025-03-06T13:34:00Z">
        <w:r w:rsidRPr="00CF2C6E" w:rsidDel="00D749B4">
          <w:delText>-</w:delText>
        </w:r>
      </w:del>
      <w:r w:rsidRPr="00CF2C6E">
        <w:t>board batteries or</w:t>
      </w:r>
      <w:del w:id="29" w:author="Gerson Bastos" w:date="2025-03-06T10:34:00Z" w16du:dateUtc="2025-03-06T13:34:00Z">
        <w:r w:rsidRPr="00CF2C6E" w:rsidDel="004573A8">
          <w:delText>,</w:delText>
        </w:r>
      </w:del>
      <w:r w:rsidRPr="00CF2C6E">
        <w:t xml:space="preserve"> </w:t>
      </w:r>
      <w:ins w:id="30" w:author="Gerson Bastos" w:date="2025-03-06T10:39:00Z" w16du:dateUtc="2025-03-06T13:39:00Z">
        <w:r>
          <w:t xml:space="preserve">could be </w:t>
        </w:r>
      </w:ins>
      <w:del w:id="31" w:author="Gerson Bastos" w:date="2025-03-06T10:34:00Z" w16du:dateUtc="2025-03-06T13:34:00Z">
        <w:r w:rsidRPr="00CF2C6E" w:rsidDel="00D749B4">
          <w:delText>in cases of extended descents</w:delText>
        </w:r>
        <w:r w:rsidRPr="00CF2C6E" w:rsidDel="004573A8">
          <w:delText>,</w:delText>
        </w:r>
      </w:del>
      <w:del w:id="32" w:author="Gerson Bastos" w:date="2025-03-06T10:35:00Z" w16du:dateUtc="2025-03-06T13:35:00Z">
        <w:r w:rsidRPr="00CF2C6E" w:rsidDel="004573A8">
          <w:delText xml:space="preserve"> </w:delText>
        </w:r>
      </w:del>
      <w:r w:rsidRPr="00CF2C6E">
        <w:t>transferred to external storage systems to avoid wastage</w:t>
      </w:r>
      <w:ins w:id="33" w:author="Gerson Bastos" w:date="2025-03-06T10:34:00Z" w16du:dateUtc="2025-03-06T13:34:00Z">
        <w:r>
          <w:t xml:space="preserve"> </w:t>
        </w:r>
        <w:r w:rsidRPr="00CF2C6E">
          <w:t>in cases of extended descents</w:t>
        </w:r>
      </w:ins>
      <w:r w:rsidRPr="00CF2C6E">
        <w:t xml:space="preserve">. </w:t>
      </w:r>
      <w:del w:id="34" w:author="Gerson Bastos" w:date="2025-03-06T10:34:00Z" w16du:dateUtc="2025-03-06T13:34:00Z">
        <w:r w:rsidRPr="00CF2C6E" w:rsidDel="00D749B4">
          <w:delText xml:space="preserve">Key </w:delText>
        </w:r>
      </w:del>
      <w:ins w:id="35" w:author="Gerson Bastos" w:date="2025-03-06T10:34:00Z" w16du:dateUtc="2025-03-06T13:34:00Z">
        <w:r>
          <w:t>The key</w:t>
        </w:r>
        <w:r w:rsidRPr="00CF2C6E">
          <w:t xml:space="preserve"> </w:t>
        </w:r>
      </w:ins>
      <w:del w:id="36" w:author="Gerson Bastos" w:date="2025-03-06T11:32:00Z" w16du:dateUtc="2025-03-06T14:32:00Z">
        <w:r w:rsidRPr="00CF2C6E" w:rsidDel="00556E96">
          <w:delText>performance indicators analyzed</w:delText>
        </w:r>
      </w:del>
      <w:ins w:id="37" w:author="Gerson Bastos" w:date="2025-03-06T11:32:00Z" w16du:dateUtc="2025-03-06T14:32:00Z">
        <w:r>
          <w:t xml:space="preserve">benefits found </w:t>
        </w:r>
      </w:ins>
      <w:ins w:id="38" w:author="Gerson Bastos" w:date="2025-03-06T11:33:00Z" w16du:dateUtc="2025-03-06T14:33:00Z">
        <w:r>
          <w:t>in</w:t>
        </w:r>
      </w:ins>
      <w:ins w:id="39" w:author="Gerson Bastos" w:date="2025-03-06T11:32:00Z" w16du:dateUtc="2025-03-06T14:32:00Z">
        <w:r>
          <w:t xml:space="preserve"> referential study cases</w:t>
        </w:r>
      </w:ins>
      <w:r w:rsidRPr="00CF2C6E">
        <w:t xml:space="preserve"> include </w:t>
      </w:r>
      <w:del w:id="40" w:author="Gerson Bastos" w:date="2025-03-06T11:33:00Z" w16du:dateUtc="2025-03-06T14:33:00Z">
        <w:r w:rsidRPr="00CF2C6E" w:rsidDel="00556E96">
          <w:delText xml:space="preserve">environmental impact, </w:delText>
        </w:r>
      </w:del>
      <w:r w:rsidRPr="00CF2C6E">
        <w:t>noise reduction, community relations, operational costs, productivity, and reliability. Challenges such as reduced battery efficiency in extreme conditions and infrastructure requirements are also evaluated.</w:t>
      </w:r>
    </w:p>
    <w:p w14:paraId="2FCF7B16" w14:textId="77777777" w:rsidR="0060465F" w:rsidRPr="00C4160C" w:rsidRDefault="0060465F" w:rsidP="000A78E4">
      <w:pPr>
        <w:pStyle w:val="AusencoNormal"/>
        <w:spacing w:line="360" w:lineRule="auto"/>
      </w:pPr>
      <w:r w:rsidRPr="00C4160C">
        <w:rPr>
          <w:b/>
          <w:bCs/>
        </w:rPr>
        <w:t>Results:</w:t>
      </w:r>
      <w:r w:rsidRPr="00C4160C">
        <w:t xml:space="preserve"> Electric trucks </w:t>
      </w:r>
      <w:ins w:id="41" w:author="Gerson Bastos" w:date="2025-03-06T11:52:00Z" w16du:dateUtc="2025-03-06T14:52:00Z">
        <w:r>
          <w:t xml:space="preserve">can </w:t>
        </w:r>
      </w:ins>
      <w:r w:rsidRPr="00C4160C">
        <w:t xml:space="preserve">offer significant sustainability and operational benefits for mining. They </w:t>
      </w:r>
      <w:ins w:id="42" w:author="Gerson Bastos" w:date="2025-03-06T10:35:00Z" w16du:dateUtc="2025-03-06T13:35:00Z">
        <w:r>
          <w:t xml:space="preserve">can </w:t>
        </w:r>
      </w:ins>
      <w:r w:rsidRPr="00C4160C">
        <w:t xml:space="preserve">reduce environmental impact by minimizing </w:t>
      </w:r>
      <w:del w:id="43" w:author="Gerson Bastos" w:date="2025-03-06T12:03:00Z" w16du:dateUtc="2025-03-06T15:03:00Z">
        <w:r w:rsidRPr="00C4160C" w:rsidDel="00803226">
          <w:delText xml:space="preserve">dust, </w:delText>
        </w:r>
      </w:del>
      <w:r w:rsidRPr="00C4160C">
        <w:t>noise</w:t>
      </w:r>
      <w:del w:id="44" w:author="Gerson Bastos" w:date="2025-03-06T12:03:00Z" w16du:dateUtc="2025-03-06T15:03:00Z">
        <w:r w:rsidRPr="00C4160C" w:rsidDel="00803226">
          <w:delText>,</w:delText>
        </w:r>
      </w:del>
      <w:r w:rsidRPr="00C4160C">
        <w:t xml:space="preserve"> and vibration, improving air quality, and fostering better community relations.</w:t>
      </w:r>
      <w:r w:rsidRPr="00241F08">
        <w:t xml:space="preserve"> </w:t>
      </w:r>
      <w:r w:rsidRPr="001627D7">
        <w:t xml:space="preserve">By </w:t>
      </w:r>
      <w:del w:id="45" w:author="Gerson Bastos" w:date="2025-03-06T12:00:00Z" w16du:dateUtc="2025-03-06T15:00:00Z">
        <w:r w:rsidRPr="001627D7" w:rsidDel="00236BEA">
          <w:delText xml:space="preserve">reducing </w:delText>
        </w:r>
      </w:del>
      <w:ins w:id="46" w:author="Gerson Bastos" w:date="2025-03-06T12:00:00Z" w16du:dateUtc="2025-03-06T15:00:00Z">
        <w:r>
          <w:t>eliminating 100% of</w:t>
        </w:r>
        <w:r w:rsidRPr="001627D7">
          <w:t xml:space="preserve"> </w:t>
        </w:r>
      </w:ins>
      <w:r w:rsidRPr="001627D7">
        <w:t xml:space="preserve">emissions and pollution, these vehicles </w:t>
      </w:r>
      <w:ins w:id="47" w:author="Gerson Bastos" w:date="2025-03-06T10:35:00Z" w16du:dateUtc="2025-03-06T13:35:00Z">
        <w:r>
          <w:t xml:space="preserve">can </w:t>
        </w:r>
        <w:r w:rsidRPr="001627D7">
          <w:t>improve</w:t>
        </w:r>
      </w:ins>
      <w:del w:id="48" w:author="Gerson Bastos" w:date="2025-03-06T10:35:00Z" w16du:dateUtc="2025-03-06T13:35:00Z">
        <w:r w:rsidRPr="001627D7" w:rsidDel="00AC07CD">
          <w:delText>contribute to improving</w:delText>
        </w:r>
      </w:del>
      <w:r w:rsidRPr="001627D7">
        <w:t xml:space="preserve"> the quality of life of the inhabitants of mining areas, generating a healthier and more attractive environment for tourism development. This synergy between mining and tourism can boost local economic development and strengthen ties between the industry and communities.</w:t>
      </w:r>
      <w:r w:rsidRPr="00432EE2">
        <w:t xml:space="preserve"> </w:t>
      </w:r>
      <w:r w:rsidRPr="00C4160C">
        <w:t xml:space="preserve">Drivers </w:t>
      </w:r>
      <w:ins w:id="49" w:author="Gerson Bastos" w:date="2025-03-06T11:53:00Z" w16du:dateUtc="2025-03-06T14:53:00Z">
        <w:r>
          <w:t xml:space="preserve">can </w:t>
        </w:r>
      </w:ins>
      <w:r w:rsidRPr="00C4160C">
        <w:t>also benefit from quieter, smoother equipment, enhancing working conditions and workforce retention.</w:t>
      </w:r>
    </w:p>
    <w:p w14:paraId="45B1D7FA" w14:textId="77777777" w:rsidR="0060465F" w:rsidRDefault="0060465F" w:rsidP="000A78E4">
      <w:pPr>
        <w:pStyle w:val="AusencoNormal"/>
        <w:spacing w:line="360" w:lineRule="auto"/>
      </w:pPr>
      <w:r w:rsidRPr="00432EE2">
        <w:lastRenderedPageBreak/>
        <w:t xml:space="preserve">Operationally, electric trucks </w:t>
      </w:r>
      <w:ins w:id="50" w:author="Gerson Bastos" w:date="2025-03-06T12:18:00Z" w16du:dateUtc="2025-03-06T15:18:00Z">
        <w:r>
          <w:t xml:space="preserve">can </w:t>
        </w:r>
      </w:ins>
      <w:r w:rsidRPr="00432EE2">
        <w:t xml:space="preserve">lower </w:t>
      </w:r>
      <w:del w:id="51" w:author="Gerson Bastos" w:date="2025-03-06T11:54:00Z" w16du:dateUtc="2025-03-06T14:54:00Z">
        <w:r w:rsidRPr="00432EE2" w:rsidDel="003B1E88">
          <w:delText xml:space="preserve">costs </w:delText>
        </w:r>
      </w:del>
      <w:ins w:id="52" w:author="Gerson Bastos" w:date="2025-03-06T11:54:00Z" w16du:dateUtc="2025-03-06T14:54:00Z">
        <w:r>
          <w:t>TCO</w:t>
        </w:r>
      </w:ins>
      <w:ins w:id="53" w:author="Gerson Bastos" w:date="2025-03-06T12:01:00Z" w16du:dateUtc="2025-03-06T15:01:00Z">
        <w:r>
          <w:t xml:space="preserve">, </w:t>
        </w:r>
      </w:ins>
      <w:ins w:id="54" w:author="Gerson Bastos" w:date="2025-03-06T11:54:00Z" w16du:dateUtc="2025-03-06T14:54:00Z">
        <w:r w:rsidRPr="00BC4977">
          <w:rPr>
            <w:i/>
            <w:iCs/>
          </w:rPr>
          <w:t>total cost of ownership</w:t>
        </w:r>
      </w:ins>
      <w:ins w:id="55" w:author="Gerson Bastos" w:date="2025-03-06T12:01:00Z" w16du:dateUtc="2025-03-06T15:01:00Z">
        <w:r>
          <w:t>,</w:t>
        </w:r>
      </w:ins>
      <w:ins w:id="56" w:author="Gerson Bastos" w:date="2025-03-06T11:54:00Z" w16du:dateUtc="2025-03-06T14:54:00Z">
        <w:r w:rsidRPr="00432EE2">
          <w:t xml:space="preserve"> </w:t>
        </w:r>
      </w:ins>
      <w:r w:rsidRPr="00432EE2">
        <w:t>by replacing diesel with electricity, offering higher energy efficiency, faster acceleration, and less downtime due to reduced maintenance needs. They also help mining companies save on carbon taxes, supporting long-term financial viability.</w:t>
      </w:r>
      <w:ins w:id="57" w:author="Gerson Bastos" w:date="2025-03-06T12:55:00Z" w16du:dateUtc="2025-03-06T15:55:00Z">
        <w:r>
          <w:t xml:space="preserve"> </w:t>
        </w:r>
      </w:ins>
      <w:ins w:id="58" w:author="Gerson Bastos" w:date="2025-03-06T12:56:00Z" w16du:dateUtc="2025-03-06T15:56:00Z">
        <w:r>
          <w:t xml:space="preserve">Study cases report </w:t>
        </w:r>
      </w:ins>
      <w:ins w:id="59" w:author="Gerson Bastos" w:date="2025-03-06T12:58:00Z" w16du:dateUtc="2025-03-06T15:58:00Z">
        <w:r>
          <w:t xml:space="preserve">that an </w:t>
        </w:r>
      </w:ins>
      <w:ins w:id="60" w:author="Gerson Bastos" w:date="2025-03-06T12:56:00Z" w16du:dateUtc="2025-03-06T15:56:00Z">
        <w:r>
          <w:t>e</w:t>
        </w:r>
      </w:ins>
      <w:ins w:id="61" w:author="Gerson Bastos" w:date="2025-03-06T12:55:00Z" w16du:dateUtc="2025-03-06T15:55:00Z">
        <w:r>
          <w:t>lectric</w:t>
        </w:r>
      </w:ins>
      <w:ins w:id="62" w:author="Gerson Bastos" w:date="2025-03-06T12:56:00Z" w16du:dateUtc="2025-03-06T15:56:00Z">
        <w:r>
          <w:t xml:space="preserve"> fleet </w:t>
        </w:r>
      </w:ins>
      <w:ins w:id="63" w:author="Gerson Bastos" w:date="2025-03-06T12:57:00Z" w16du:dateUtc="2025-03-06T15:57:00Z">
        <w:r>
          <w:t xml:space="preserve">can reduce TCO </w:t>
        </w:r>
      </w:ins>
      <w:ins w:id="64" w:author="Gerson Bastos" w:date="2025-03-06T12:58:00Z" w16du:dateUtc="2025-03-06T15:58:00Z">
        <w:r>
          <w:t>by</w:t>
        </w:r>
      </w:ins>
      <w:ins w:id="65" w:author="Gerson Bastos" w:date="2025-03-06T12:57:00Z" w16du:dateUtc="2025-03-06T15:57:00Z">
        <w:r>
          <w:t xml:space="preserve"> </w:t>
        </w:r>
      </w:ins>
      <w:ins w:id="66" w:author="Gerson Bastos" w:date="2025-03-06T12:56:00Z" w16du:dateUtc="2025-03-06T15:56:00Z">
        <w:r>
          <w:t>more than 10%</w:t>
        </w:r>
      </w:ins>
      <w:ins w:id="67" w:author="Gerson Bastos" w:date="2025-03-06T12:57:00Z" w16du:dateUtc="2025-03-06T15:57:00Z">
        <w:r>
          <w:t xml:space="preserve"> in some cases, but it must be </w:t>
        </w:r>
      </w:ins>
      <w:ins w:id="68" w:author="Gerson Bastos" w:date="2025-03-06T12:58:00Z" w16du:dateUtc="2025-03-06T15:58:00Z">
        <w:r>
          <w:t>reviewed case by case.</w:t>
        </w:r>
      </w:ins>
    </w:p>
    <w:p w14:paraId="52B77B9E" w14:textId="77777777" w:rsidR="0060465F" w:rsidRPr="006525FE" w:rsidRDefault="0060465F" w:rsidP="000A78E4">
      <w:pPr>
        <w:pStyle w:val="AusencoNormal"/>
        <w:spacing w:line="360" w:lineRule="auto"/>
      </w:pPr>
      <w:r w:rsidRPr="006525FE">
        <w:t xml:space="preserve">However, challenges remain. Batteries may perform poorly in extreme conditions, like high altitudes and low temperatures, limiting range and reliability compared to diesel trucks. </w:t>
      </w:r>
      <w:ins w:id="69" w:author="Gerson Bastos" w:date="2025-03-06T10:36:00Z" w16du:dateUtc="2025-03-06T13:36:00Z">
        <w:r w:rsidRPr="006525FE">
          <w:t>The proper</w:t>
        </w:r>
      </w:ins>
      <w:del w:id="70" w:author="Gerson Bastos" w:date="2025-03-06T10:36:00Z" w16du:dateUtc="2025-03-06T13:36:00Z">
        <w:r w:rsidRPr="006525FE" w:rsidDel="00AC07CD">
          <w:delText>Proper</w:delText>
        </w:r>
      </w:del>
      <w:r w:rsidRPr="006525FE">
        <w:t xml:space="preserve"> design of regenerative </w:t>
      </w:r>
      <w:del w:id="71" w:author="Gerson Bastos" w:date="2025-03-06T10:36:00Z" w16du:dateUtc="2025-03-06T13:36:00Z">
        <w:r w:rsidRPr="006525FE" w:rsidDel="00AC07CD">
          <w:delText>braking</w:delText>
        </w:r>
      </w:del>
      <w:ins w:id="72" w:author="Gerson Bastos" w:date="2025-03-06T12:59:00Z" w16du:dateUtc="2025-03-06T15:59:00Z">
        <w:r>
          <w:t>braking</w:t>
        </w:r>
      </w:ins>
      <w:r w:rsidRPr="006525FE">
        <w:t xml:space="preserve"> and charging solutions is essential to </w:t>
      </w:r>
      <w:ins w:id="73" w:author="Gerson Bastos" w:date="2025-03-06T10:36:00Z" w16du:dateUtc="2025-03-06T13:36:00Z">
        <w:r w:rsidRPr="006525FE">
          <w:t>maintaining</w:t>
        </w:r>
      </w:ins>
      <w:del w:id="74" w:author="Gerson Bastos" w:date="2025-03-06T10:36:00Z" w16du:dateUtc="2025-03-06T13:36:00Z">
        <w:r w:rsidRPr="006525FE" w:rsidDel="00AC07CD">
          <w:delText>maintain</w:delText>
        </w:r>
      </w:del>
      <w:r w:rsidRPr="006525FE">
        <w:t xml:space="preserve"> operational efficiency. High initial costs for trucks, microgrids, and energy storage systems pose financial barriers, especially in remote areas. Additionally, regulatory adaptations, such as trolley-assisted systems, and a shift in the mindset of local suppliers—who often focus on LNG rather than electric solutions—are necessary for widespread adoption.</w:t>
      </w:r>
    </w:p>
    <w:p w14:paraId="640E4885" w14:textId="77777777" w:rsidR="0060465F" w:rsidRPr="00432EE2" w:rsidRDefault="0060465F" w:rsidP="000A78E4">
      <w:pPr>
        <w:pStyle w:val="AusencoNormal"/>
        <w:spacing w:line="360" w:lineRule="auto"/>
      </w:pPr>
      <w:r w:rsidRPr="006525FE">
        <w:t>Despite these hurdles, electric trucks represent a promising step toward decarbonizing mining operations.</w:t>
      </w:r>
    </w:p>
    <w:tbl>
      <w:tblPr>
        <w:tblStyle w:val="TableGrid"/>
        <w:tblW w:w="854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40"/>
      </w:tblGrid>
      <w:tr w:rsidR="0060465F" w:rsidRPr="00D1123D" w14:paraId="26A81918" w14:textId="77777777" w:rsidTr="007F1B99">
        <w:trPr>
          <w:trHeight w:hRule="exact" w:val="3663"/>
          <w:jc w:val="center"/>
        </w:trPr>
        <w:tc>
          <w:tcPr>
            <w:tcW w:w="8540" w:type="dxa"/>
          </w:tcPr>
          <w:p w14:paraId="1300F448" w14:textId="4D17BE63" w:rsidR="0060465F" w:rsidRPr="00900374" w:rsidRDefault="008C6445" w:rsidP="000A78E4">
            <w:pPr>
              <w:spacing w:before="80" w:after="60" w:line="360" w:lineRule="auto"/>
              <w:rPr>
                <w:rFonts w:ascii="Palatino Linotype" w:eastAsia="Times New Roman" w:hAnsi="Palatino Linotype" w:cs="Times New Roman"/>
                <w:szCs w:val="20"/>
                <w:lang w:val="en-US" w:eastAsia="es-ES"/>
              </w:rPr>
            </w:pPr>
            <w:r>
              <w:rPr>
                <w:noProof/>
              </w:rPr>
              <w:drawing>
                <wp:inline distT="0" distB="0" distL="0" distR="0" wp14:anchorId="22EFBE46" wp14:editId="3122FD93">
                  <wp:extent cx="5372100" cy="2247590"/>
                  <wp:effectExtent l="0" t="0" r="0" b="635"/>
                  <wp:docPr id="2095194497"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194497" name="Picture 1" descr="A screenshot of a web page&#10;&#10;AI-generated content may be incorrect."/>
                          <pic:cNvPicPr/>
                        </pic:nvPicPr>
                        <pic:blipFill rotWithShape="1">
                          <a:blip r:embed="rId13" cstate="print">
                            <a:extLst>
                              <a:ext uri="{28A0092B-C50C-407E-A947-70E740481C1C}">
                                <a14:useLocalDpi xmlns:a14="http://schemas.microsoft.com/office/drawing/2010/main" val="0"/>
                              </a:ext>
                            </a:extLst>
                          </a:blip>
                          <a:srcRect t="16895" r="905" b="9292"/>
                          <a:stretch/>
                        </pic:blipFill>
                        <pic:spPr bwMode="auto">
                          <a:xfrm>
                            <a:off x="0" y="0"/>
                            <a:ext cx="5384155" cy="2252634"/>
                          </a:xfrm>
                          <a:prstGeom prst="rect">
                            <a:avLst/>
                          </a:prstGeom>
                          <a:ln>
                            <a:noFill/>
                          </a:ln>
                          <a:extLst>
                            <a:ext uri="{53640926-AAD7-44D8-BBD7-CCE9431645EC}">
                              <a14:shadowObscured xmlns:a14="http://schemas.microsoft.com/office/drawing/2010/main"/>
                            </a:ext>
                          </a:extLst>
                        </pic:spPr>
                      </pic:pic>
                    </a:graphicData>
                  </a:graphic>
                </wp:inline>
              </w:drawing>
            </w:r>
          </w:p>
        </w:tc>
      </w:tr>
      <w:tr w:rsidR="0060465F" w:rsidRPr="00D1123D" w14:paraId="4A46BCA6" w14:textId="77777777" w:rsidTr="007F1B99">
        <w:trPr>
          <w:trHeight w:val="50"/>
          <w:jc w:val="center"/>
        </w:trPr>
        <w:tc>
          <w:tcPr>
            <w:tcW w:w="8540" w:type="dxa"/>
          </w:tcPr>
          <w:p w14:paraId="19D76445" w14:textId="54F14BB5" w:rsidR="0060465F" w:rsidRDefault="0060465F" w:rsidP="000A78E4">
            <w:pPr>
              <w:spacing w:before="80" w:after="60" w:line="360" w:lineRule="auto"/>
              <w:jc w:val="center"/>
              <w:rPr>
                <w:ins w:id="75" w:author="Gerson Bastos" w:date="2025-03-06T11:57:00Z" w16du:dateUtc="2025-03-06T14:57:00Z"/>
                <w:rFonts w:ascii="Palatino Linotype" w:eastAsia="Times New Roman" w:hAnsi="Palatino Linotype" w:cs="Times New Roman"/>
                <w:b/>
                <w:bCs/>
                <w:szCs w:val="20"/>
                <w:lang w:val="en-US" w:eastAsia="es-ES"/>
              </w:rPr>
            </w:pPr>
          </w:p>
          <w:p w14:paraId="772E6788" w14:textId="77777777" w:rsidR="0060465F" w:rsidRPr="003043D8" w:rsidRDefault="0060465F" w:rsidP="000A78E4">
            <w:pPr>
              <w:pStyle w:val="AusencoNormal"/>
              <w:spacing w:line="360" w:lineRule="auto"/>
            </w:pPr>
            <w:r w:rsidRPr="003043D8">
              <w:rPr>
                <w:b/>
                <w:bCs/>
              </w:rPr>
              <w:t>Figure</w:t>
            </w:r>
            <w:r w:rsidRPr="003043D8">
              <w:t xml:space="preserve"> </w:t>
            </w:r>
            <w:r>
              <w:rPr>
                <w:b/>
                <w:bCs/>
              </w:rPr>
              <w:t>2</w:t>
            </w:r>
            <w:r w:rsidRPr="003043D8">
              <w:t xml:space="preserve"> </w:t>
            </w:r>
            <w:ins w:id="76" w:author="Gerson Bastos" w:date="2025-03-06T13:02:00Z" w16du:dateUtc="2025-03-06T16:02:00Z">
              <w:r>
                <w:t xml:space="preserve">Illustrative </w:t>
              </w:r>
            </w:ins>
            <w:r>
              <w:t>business case for electric trucks on mining products logistics</w:t>
            </w:r>
            <w:ins w:id="77" w:author="Gerson Bastos" w:date="2025-03-06T10:36:00Z" w16du:dateUtc="2025-03-06T13:36:00Z">
              <w:r>
                <w:t xml:space="preserve"> with</w:t>
              </w:r>
            </w:ins>
            <w:ins w:id="78" w:author="Gerson Bastos" w:date="2025-03-06T10:37:00Z" w16du:dateUtc="2025-03-06T13:37:00Z">
              <w:r>
                <w:t xml:space="preserve"> qualitative data</w:t>
              </w:r>
            </w:ins>
            <w:r w:rsidRPr="003043D8">
              <w:t>.</w:t>
            </w:r>
          </w:p>
        </w:tc>
      </w:tr>
    </w:tbl>
    <w:p w14:paraId="604E0463" w14:textId="77777777" w:rsidR="0060465F" w:rsidRPr="00CF2C6E" w:rsidRDefault="0060465F" w:rsidP="000A78E4">
      <w:pPr>
        <w:pStyle w:val="AusencoNormal"/>
        <w:spacing w:line="360" w:lineRule="auto"/>
      </w:pPr>
      <w:r w:rsidRPr="00CF2C6E">
        <w:rPr>
          <w:b/>
          <w:bCs/>
        </w:rPr>
        <w:t>Conclusions:</w:t>
      </w:r>
      <w:r w:rsidRPr="00CF2C6E">
        <w:t xml:space="preserve"> </w:t>
      </w:r>
      <w:r w:rsidRPr="00211AA7">
        <w:t xml:space="preserve">The transition from diesel-powered to electric logistics trucks for mining products offers transformative sustainability benefits for Andes mining operations. Regenerative braking and external energy storage systems enable mining companies to significantly reduce their environmental impact and carbon footprint while improving community relations. These sustainability benefits are complemented by financial advantages, including lower operational and maintenance costs, increased productivity, and reduced carbon taxes. Addressing challenges related to battery efficiency, infrastructure, and policy frameworks is essential to achieving these outcomes. Electric trucks represent a </w:t>
      </w:r>
      <w:r w:rsidRPr="00211AA7">
        <w:lastRenderedPageBreak/>
        <w:t>critical step toward aligning mining operations with global decarbonization goals, ensuring copper and lithium production supports a sustainable energy transition.</w:t>
      </w:r>
    </w:p>
    <w:p w14:paraId="6AA90339" w14:textId="59208564" w:rsidR="00D22BBE" w:rsidRPr="0060465F" w:rsidRDefault="0060465F" w:rsidP="000A78E4">
      <w:pPr>
        <w:pStyle w:val="AusencoNormal"/>
        <w:spacing w:line="360" w:lineRule="auto"/>
        <w:rPr>
          <w:lang w:val="en-GB"/>
        </w:rPr>
      </w:pPr>
      <w:r w:rsidRPr="00CF2C6E">
        <w:rPr>
          <w:b/>
          <w:bCs/>
        </w:rPr>
        <w:t>Keywords:</w:t>
      </w:r>
      <w:r w:rsidRPr="00CF2C6E">
        <w:t xml:space="preserve"> </w:t>
      </w:r>
      <w:r w:rsidRPr="000405FB">
        <w:t>Andes mining operations</w:t>
      </w:r>
      <w:r w:rsidRPr="00CF2C6E">
        <w:t xml:space="preserve">, </w:t>
      </w:r>
      <w:r>
        <w:t>electric trucks</w:t>
      </w:r>
      <w:r w:rsidRPr="00CF2C6E">
        <w:t xml:space="preserve">, </w:t>
      </w:r>
      <w:r>
        <w:t>d</w:t>
      </w:r>
      <w:r w:rsidRPr="00766330">
        <w:t>ecarbonization</w:t>
      </w:r>
      <w:r w:rsidRPr="00CF2C6E">
        <w:t xml:space="preserve">, </w:t>
      </w:r>
      <w:r>
        <w:t>e</w:t>
      </w:r>
      <w:r w:rsidRPr="000405FB">
        <w:t>nvironmental impact</w:t>
      </w:r>
      <w:r w:rsidRPr="00CF2C6E">
        <w:t xml:space="preserve">, </w:t>
      </w:r>
      <w:r>
        <w:t>c</w:t>
      </w:r>
      <w:r w:rsidRPr="000405FB">
        <w:t>ommunity relations</w:t>
      </w:r>
      <w:r>
        <w:t>hip</w:t>
      </w:r>
      <w:r w:rsidRPr="00CF2C6E">
        <w:t>.</w:t>
      </w:r>
    </w:p>
    <w:sectPr w:rsidR="00D22BBE" w:rsidRPr="0060465F" w:rsidSect="00960390">
      <w:pgSz w:w="11906" w:h="16838" w:code="9"/>
      <w:pgMar w:top="1440" w:right="1440" w:bottom="1440" w:left="1440" w:header="851"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E9D8B" w14:textId="77777777" w:rsidR="00540A15" w:rsidRDefault="00540A15" w:rsidP="00851F16">
      <w:pPr>
        <w:spacing w:before="0" w:after="0"/>
      </w:pPr>
      <w:r>
        <w:separator/>
      </w:r>
    </w:p>
  </w:endnote>
  <w:endnote w:type="continuationSeparator" w:id="0">
    <w:p w14:paraId="1F7BBDF1" w14:textId="77777777" w:rsidR="00540A15" w:rsidRDefault="00540A15" w:rsidP="00851F1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Poppins Medium">
    <w:panose1 w:val="00000600000000000000"/>
    <w:charset w:val="00"/>
    <w:family w:val="auto"/>
    <w:pitch w:val="variable"/>
    <w:sig w:usb0="00008007" w:usb1="00000000" w:usb2="00000000" w:usb3="00000000" w:csb0="00000093" w:csb1="00000000"/>
  </w:font>
  <w:font w:name="Arial Bold">
    <w:altName w:val="Times New Roman"/>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A515E" w14:textId="77777777" w:rsidR="00540A15" w:rsidRDefault="00540A15" w:rsidP="00851F16">
      <w:pPr>
        <w:spacing w:before="0" w:after="0"/>
      </w:pPr>
      <w:r>
        <w:separator/>
      </w:r>
    </w:p>
  </w:footnote>
  <w:footnote w:type="continuationSeparator" w:id="0">
    <w:p w14:paraId="6BB809AD" w14:textId="77777777" w:rsidR="00540A15" w:rsidRDefault="00540A15" w:rsidP="00851F16">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A66A1A8"/>
    <w:lvl w:ilvl="0">
      <w:start w:val="1"/>
      <w:numFmt w:val="decimal"/>
      <w:lvlText w:val="%1."/>
      <w:lvlJc w:val="left"/>
      <w:pPr>
        <w:tabs>
          <w:tab w:val="num" w:pos="926"/>
        </w:tabs>
        <w:ind w:left="926" w:hanging="360"/>
      </w:pPr>
    </w:lvl>
  </w:abstractNum>
  <w:abstractNum w:abstractNumId="1" w15:restartNumberingAfterBreak="0">
    <w:nsid w:val="FFFFFF7F"/>
    <w:multiLevelType w:val="singleLevel"/>
    <w:tmpl w:val="E228A4AE"/>
    <w:lvl w:ilvl="0">
      <w:start w:val="1"/>
      <w:numFmt w:val="decimal"/>
      <w:lvlText w:val="%1."/>
      <w:lvlJc w:val="left"/>
      <w:pPr>
        <w:tabs>
          <w:tab w:val="num" w:pos="643"/>
        </w:tabs>
        <w:ind w:left="643" w:hanging="360"/>
      </w:pPr>
    </w:lvl>
  </w:abstractNum>
  <w:abstractNum w:abstractNumId="2" w15:restartNumberingAfterBreak="0">
    <w:nsid w:val="FFFFFF82"/>
    <w:multiLevelType w:val="singleLevel"/>
    <w:tmpl w:val="BCE6372A"/>
    <w:lvl w:ilvl="0">
      <w:start w:val="1"/>
      <w:numFmt w:val="bullet"/>
      <w:lvlText w:val=""/>
      <w:lvlJc w:val="left"/>
      <w:pPr>
        <w:ind w:left="2345" w:hanging="360"/>
      </w:pPr>
      <w:rPr>
        <w:rFonts w:ascii="Symbol" w:hAnsi="Symbol" w:hint="default"/>
      </w:rPr>
    </w:lvl>
  </w:abstractNum>
  <w:abstractNum w:abstractNumId="3" w15:restartNumberingAfterBreak="0">
    <w:nsid w:val="FFFFFF83"/>
    <w:multiLevelType w:val="singleLevel"/>
    <w:tmpl w:val="ABF6737E"/>
    <w:lvl w:ilvl="0">
      <w:start w:val="1"/>
      <w:numFmt w:val="bullet"/>
      <w:lvlText w:val="o"/>
      <w:lvlJc w:val="left"/>
      <w:pPr>
        <w:ind w:left="1778" w:hanging="360"/>
      </w:pPr>
      <w:rPr>
        <w:rFonts w:ascii="Courier New" w:hAnsi="Courier New" w:cs="Courier New" w:hint="default"/>
      </w:rPr>
    </w:lvl>
  </w:abstractNum>
  <w:abstractNum w:abstractNumId="4" w15:restartNumberingAfterBreak="0">
    <w:nsid w:val="FFFFFF88"/>
    <w:multiLevelType w:val="singleLevel"/>
    <w:tmpl w:val="03C84A8A"/>
    <w:lvl w:ilvl="0">
      <w:start w:val="1"/>
      <w:numFmt w:val="decimal"/>
      <w:lvlText w:val="%1."/>
      <w:lvlJc w:val="left"/>
      <w:pPr>
        <w:tabs>
          <w:tab w:val="num" w:pos="360"/>
        </w:tabs>
        <w:ind w:left="360" w:hanging="360"/>
      </w:pPr>
    </w:lvl>
  </w:abstractNum>
  <w:abstractNum w:abstractNumId="5" w15:restartNumberingAfterBreak="0">
    <w:nsid w:val="FFFFFF89"/>
    <w:multiLevelType w:val="singleLevel"/>
    <w:tmpl w:val="22DEF3B8"/>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0C7C2532"/>
    <w:multiLevelType w:val="multilevel"/>
    <w:tmpl w:val="2682BACA"/>
    <w:lvl w:ilvl="0">
      <w:start w:val="1"/>
      <w:numFmt w:val="bullet"/>
      <w:pStyle w:val="List-Bullet1"/>
      <w:lvlText w:val=""/>
      <w:lvlJc w:val="left"/>
      <w:pPr>
        <w:tabs>
          <w:tab w:val="num" w:pos="1418"/>
        </w:tabs>
        <w:ind w:left="1418" w:hanging="567"/>
      </w:pPr>
      <w:rPr>
        <w:rFonts w:ascii="Symbol" w:hAnsi="Symbol" w:hint="default"/>
      </w:rPr>
    </w:lvl>
    <w:lvl w:ilvl="1">
      <w:start w:val="1"/>
      <w:numFmt w:val="bullet"/>
      <w:lvlRestart w:val="0"/>
      <w:pStyle w:val="List-Bullet2"/>
      <w:lvlText w:val="o"/>
      <w:lvlJc w:val="left"/>
      <w:pPr>
        <w:tabs>
          <w:tab w:val="num" w:pos="1985"/>
        </w:tabs>
        <w:ind w:left="1985" w:hanging="567"/>
      </w:pPr>
      <w:rPr>
        <w:rFonts w:ascii="Courier New" w:hAnsi="Courier New" w:hint="default"/>
      </w:rPr>
    </w:lvl>
    <w:lvl w:ilvl="2">
      <w:start w:val="1"/>
      <w:numFmt w:val="bullet"/>
      <w:pStyle w:val="List-Bullet3"/>
      <w:lvlText w:val="-"/>
      <w:lvlJc w:val="left"/>
      <w:pPr>
        <w:tabs>
          <w:tab w:val="num" w:pos="2552"/>
        </w:tabs>
        <w:ind w:left="2552" w:hanging="567"/>
      </w:pPr>
      <w:rPr>
        <w:rFonts w:ascii="Arial" w:hAnsi="Arial" w:hint="default"/>
      </w:rPr>
    </w:lvl>
    <w:lvl w:ilvl="3">
      <w:start w:val="1"/>
      <w:numFmt w:val="none"/>
      <w:lvlText w:val="%1.%2.%3.%4"/>
      <w:lvlJc w:val="left"/>
      <w:pPr>
        <w:tabs>
          <w:tab w:val="num" w:pos="4536"/>
        </w:tabs>
        <w:ind w:left="4536" w:hanging="851"/>
      </w:pPr>
      <w:rPr>
        <w:rFonts w:hint="default"/>
      </w:rPr>
    </w:lvl>
    <w:lvl w:ilvl="4">
      <w:start w:val="1"/>
      <w:numFmt w:val="none"/>
      <w:lvlText w:val="%1.%2.%3.%4.%5"/>
      <w:lvlJc w:val="left"/>
      <w:pPr>
        <w:tabs>
          <w:tab w:val="num" w:pos="3685"/>
        </w:tabs>
        <w:ind w:left="3685" w:firstLine="0"/>
      </w:pPr>
      <w:rPr>
        <w:rFonts w:hint="default"/>
      </w:rPr>
    </w:lvl>
    <w:lvl w:ilvl="5">
      <w:start w:val="1"/>
      <w:numFmt w:val="none"/>
      <w:lvlText w:val="%1.%2.%3.%4.%5.%6"/>
      <w:lvlJc w:val="left"/>
      <w:pPr>
        <w:tabs>
          <w:tab w:val="num" w:pos="3685"/>
        </w:tabs>
        <w:ind w:left="3685" w:firstLine="0"/>
      </w:pPr>
      <w:rPr>
        <w:rFonts w:hint="default"/>
      </w:rPr>
    </w:lvl>
    <w:lvl w:ilvl="6">
      <w:start w:val="1"/>
      <w:numFmt w:val="none"/>
      <w:lvlText w:val="%1.%2.%3.%4.%5.%6.%7"/>
      <w:lvlJc w:val="left"/>
      <w:pPr>
        <w:tabs>
          <w:tab w:val="num" w:pos="3685"/>
        </w:tabs>
        <w:ind w:left="3685" w:firstLine="0"/>
      </w:pPr>
      <w:rPr>
        <w:rFonts w:hint="default"/>
      </w:rPr>
    </w:lvl>
    <w:lvl w:ilvl="7">
      <w:start w:val="1"/>
      <w:numFmt w:val="none"/>
      <w:lvlText w:val="%1.%2.%3.%4.%5.%6.%7.%8"/>
      <w:lvlJc w:val="left"/>
      <w:pPr>
        <w:tabs>
          <w:tab w:val="num" w:pos="3685"/>
        </w:tabs>
        <w:ind w:left="3685" w:firstLine="0"/>
      </w:pPr>
      <w:rPr>
        <w:rFonts w:hint="default"/>
      </w:rPr>
    </w:lvl>
    <w:lvl w:ilvl="8">
      <w:start w:val="1"/>
      <w:numFmt w:val="none"/>
      <w:lvlText w:val="%1.%2.%3.%4.%5.%6.%7.%8.%9"/>
      <w:lvlJc w:val="left"/>
      <w:pPr>
        <w:tabs>
          <w:tab w:val="num" w:pos="3685"/>
        </w:tabs>
        <w:ind w:left="3685" w:firstLine="0"/>
      </w:pPr>
      <w:rPr>
        <w:rFonts w:hint="default"/>
      </w:rPr>
    </w:lvl>
  </w:abstractNum>
  <w:abstractNum w:abstractNumId="7" w15:restartNumberingAfterBreak="0">
    <w:nsid w:val="0FD05611"/>
    <w:multiLevelType w:val="hybridMultilevel"/>
    <w:tmpl w:val="3E9C67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F312871"/>
    <w:multiLevelType w:val="multilevel"/>
    <w:tmpl w:val="5DDC50D8"/>
    <w:lvl w:ilvl="0">
      <w:start w:val="1"/>
      <w:numFmt w:val="bullet"/>
      <w:pStyle w:val="Table-List-Bullet1"/>
      <w:lvlText w:val=""/>
      <w:lvlJc w:val="left"/>
      <w:pPr>
        <w:tabs>
          <w:tab w:val="num" w:pos="567"/>
        </w:tabs>
        <w:ind w:left="567" w:hanging="567"/>
      </w:pPr>
      <w:rPr>
        <w:rFonts w:ascii="Symbol" w:hAnsi="Symbol" w:hint="default"/>
      </w:rPr>
    </w:lvl>
    <w:lvl w:ilvl="1">
      <w:start w:val="1"/>
      <w:numFmt w:val="bullet"/>
      <w:lvlRestart w:val="0"/>
      <w:pStyle w:val="Table-List-Bullet2"/>
      <w:lvlText w:val="o"/>
      <w:lvlJc w:val="left"/>
      <w:pPr>
        <w:tabs>
          <w:tab w:val="num" w:pos="1134"/>
        </w:tabs>
        <w:ind w:left="1134" w:hanging="567"/>
      </w:pPr>
      <w:rPr>
        <w:rFonts w:ascii="Courier New" w:hAnsi="Courier New" w:hint="default"/>
      </w:rPr>
    </w:lvl>
    <w:lvl w:ilvl="2">
      <w:start w:val="1"/>
      <w:numFmt w:val="bullet"/>
      <w:pStyle w:val="Table-List-Bullet3"/>
      <w:lvlText w:val="-"/>
      <w:lvlJc w:val="left"/>
      <w:pPr>
        <w:tabs>
          <w:tab w:val="num" w:pos="1701"/>
        </w:tabs>
        <w:ind w:left="1701" w:hanging="567"/>
      </w:pPr>
      <w:rPr>
        <w:rFonts w:ascii="Arial" w:hAnsi="Arial" w:hint="default"/>
      </w:rPr>
    </w:lvl>
    <w:lvl w:ilvl="3">
      <w:start w:val="1"/>
      <w:numFmt w:val="none"/>
      <w:lvlText w:val="%1.%2.%3.%4"/>
      <w:lvlJc w:val="left"/>
      <w:pPr>
        <w:tabs>
          <w:tab w:val="num" w:pos="3685"/>
        </w:tabs>
        <w:ind w:left="3685" w:hanging="851"/>
      </w:pPr>
      <w:rPr>
        <w:rFonts w:hint="default"/>
      </w:rPr>
    </w:lvl>
    <w:lvl w:ilvl="4">
      <w:start w:val="1"/>
      <w:numFmt w:val="none"/>
      <w:lvlText w:val="%1.%2.%3.%4.%5"/>
      <w:lvlJc w:val="left"/>
      <w:pPr>
        <w:tabs>
          <w:tab w:val="num" w:pos="2834"/>
        </w:tabs>
        <w:ind w:left="2834" w:firstLine="0"/>
      </w:pPr>
      <w:rPr>
        <w:rFonts w:hint="default"/>
      </w:rPr>
    </w:lvl>
    <w:lvl w:ilvl="5">
      <w:start w:val="1"/>
      <w:numFmt w:val="none"/>
      <w:lvlText w:val="%1.%2.%3.%4.%5.%6"/>
      <w:lvlJc w:val="left"/>
      <w:pPr>
        <w:tabs>
          <w:tab w:val="num" w:pos="2834"/>
        </w:tabs>
        <w:ind w:left="2834" w:firstLine="0"/>
      </w:pPr>
      <w:rPr>
        <w:rFonts w:hint="default"/>
      </w:rPr>
    </w:lvl>
    <w:lvl w:ilvl="6">
      <w:start w:val="1"/>
      <w:numFmt w:val="none"/>
      <w:lvlText w:val="%1.%2.%3.%4.%5.%6.%7"/>
      <w:lvlJc w:val="left"/>
      <w:pPr>
        <w:tabs>
          <w:tab w:val="num" w:pos="2834"/>
        </w:tabs>
        <w:ind w:left="2834" w:firstLine="0"/>
      </w:pPr>
      <w:rPr>
        <w:rFonts w:hint="default"/>
      </w:rPr>
    </w:lvl>
    <w:lvl w:ilvl="7">
      <w:start w:val="1"/>
      <w:numFmt w:val="none"/>
      <w:lvlText w:val="%1.%2.%3.%4.%5.%6.%7.%8"/>
      <w:lvlJc w:val="left"/>
      <w:pPr>
        <w:tabs>
          <w:tab w:val="num" w:pos="2834"/>
        </w:tabs>
        <w:ind w:left="2834" w:firstLine="0"/>
      </w:pPr>
      <w:rPr>
        <w:rFonts w:hint="default"/>
      </w:rPr>
    </w:lvl>
    <w:lvl w:ilvl="8">
      <w:start w:val="1"/>
      <w:numFmt w:val="none"/>
      <w:lvlText w:val="%1.%2.%3.%4.%5.%6.%7.%8.%9"/>
      <w:lvlJc w:val="left"/>
      <w:pPr>
        <w:tabs>
          <w:tab w:val="num" w:pos="2834"/>
        </w:tabs>
        <w:ind w:left="2834" w:firstLine="0"/>
      </w:pPr>
      <w:rPr>
        <w:rFonts w:hint="default"/>
      </w:rPr>
    </w:lvl>
  </w:abstractNum>
  <w:abstractNum w:abstractNumId="9" w15:restartNumberingAfterBreak="0">
    <w:nsid w:val="39B93DF1"/>
    <w:multiLevelType w:val="multilevel"/>
    <w:tmpl w:val="02C0FF1A"/>
    <w:lvl w:ilvl="0">
      <w:start w:val="1"/>
      <w:numFmt w:val="decimal"/>
      <w:pStyle w:val="List-Number1"/>
      <w:lvlText w:val="%1."/>
      <w:lvlJc w:val="left"/>
      <w:pPr>
        <w:tabs>
          <w:tab w:val="num" w:pos="1418"/>
        </w:tabs>
        <w:ind w:left="1418" w:hanging="567"/>
      </w:pPr>
      <w:rPr>
        <w:rFonts w:hint="default"/>
      </w:rPr>
    </w:lvl>
    <w:lvl w:ilvl="1">
      <w:start w:val="1"/>
      <w:numFmt w:val="lowerLetter"/>
      <w:pStyle w:val="List-Number2"/>
      <w:lvlText w:val="%2)"/>
      <w:lvlJc w:val="left"/>
      <w:pPr>
        <w:tabs>
          <w:tab w:val="num" w:pos="1985"/>
        </w:tabs>
        <w:ind w:left="1985" w:hanging="567"/>
      </w:pPr>
      <w:rPr>
        <w:rFonts w:hint="default"/>
      </w:rPr>
    </w:lvl>
    <w:lvl w:ilvl="2">
      <w:start w:val="1"/>
      <w:numFmt w:val="lowerRoman"/>
      <w:pStyle w:val="List-Number3"/>
      <w:lvlText w:val="%3)"/>
      <w:lvlJc w:val="left"/>
      <w:pPr>
        <w:tabs>
          <w:tab w:val="num" w:pos="2552"/>
        </w:tabs>
        <w:ind w:left="2552" w:hanging="567"/>
      </w:pPr>
      <w:rPr>
        <w:rFonts w:hint="default"/>
      </w:rPr>
    </w:lvl>
    <w:lvl w:ilvl="3">
      <w:start w:val="1"/>
      <w:numFmt w:val="decimal"/>
      <w:lvlText w:val="%1.%2.%3.%4"/>
      <w:lvlJc w:val="left"/>
      <w:pPr>
        <w:tabs>
          <w:tab w:val="num" w:pos="1702"/>
        </w:tabs>
        <w:ind w:left="1702" w:hanging="851"/>
      </w:pPr>
      <w:rPr>
        <w:rFonts w:hint="default"/>
      </w:rPr>
    </w:lvl>
    <w:lvl w:ilvl="4">
      <w:start w:val="1"/>
      <w:numFmt w:val="decimal"/>
      <w:lvlText w:val="%1.%2.%3.%4.%5"/>
      <w:lvlJc w:val="left"/>
      <w:pPr>
        <w:tabs>
          <w:tab w:val="num" w:pos="1859"/>
        </w:tabs>
        <w:ind w:left="1859" w:hanging="1008"/>
      </w:pPr>
      <w:rPr>
        <w:rFonts w:hint="default"/>
      </w:rPr>
    </w:lvl>
    <w:lvl w:ilvl="5">
      <w:start w:val="1"/>
      <w:numFmt w:val="decimal"/>
      <w:lvlText w:val="%1.%2.%3.%4.%5.%6"/>
      <w:lvlJc w:val="left"/>
      <w:pPr>
        <w:tabs>
          <w:tab w:val="num" w:pos="2003"/>
        </w:tabs>
        <w:ind w:left="2003" w:hanging="1152"/>
      </w:pPr>
      <w:rPr>
        <w:rFonts w:hint="default"/>
      </w:rPr>
    </w:lvl>
    <w:lvl w:ilvl="6">
      <w:start w:val="1"/>
      <w:numFmt w:val="decimal"/>
      <w:lvlText w:val="%1.%2.%3.%4.%5.%6.%7"/>
      <w:lvlJc w:val="left"/>
      <w:pPr>
        <w:tabs>
          <w:tab w:val="num" w:pos="2147"/>
        </w:tabs>
        <w:ind w:left="2147" w:hanging="1296"/>
      </w:pPr>
      <w:rPr>
        <w:rFonts w:hint="default"/>
      </w:rPr>
    </w:lvl>
    <w:lvl w:ilvl="7">
      <w:start w:val="1"/>
      <w:numFmt w:val="decimal"/>
      <w:lvlText w:val="%1.%2.%3.%4.%5.%6.%7.%8"/>
      <w:lvlJc w:val="left"/>
      <w:pPr>
        <w:tabs>
          <w:tab w:val="num" w:pos="2291"/>
        </w:tabs>
        <w:ind w:left="2291" w:hanging="1440"/>
      </w:pPr>
      <w:rPr>
        <w:rFonts w:hint="default"/>
      </w:rPr>
    </w:lvl>
    <w:lvl w:ilvl="8">
      <w:start w:val="1"/>
      <w:numFmt w:val="decimal"/>
      <w:lvlText w:val="%1.%2.%3.%4.%5.%6.%7.%8.%9"/>
      <w:lvlJc w:val="left"/>
      <w:pPr>
        <w:tabs>
          <w:tab w:val="num" w:pos="2435"/>
        </w:tabs>
        <w:ind w:left="2435" w:hanging="1584"/>
      </w:pPr>
      <w:rPr>
        <w:rFonts w:hint="default"/>
      </w:rPr>
    </w:lvl>
  </w:abstractNum>
  <w:abstractNum w:abstractNumId="10" w15:restartNumberingAfterBreak="0">
    <w:nsid w:val="44CD3369"/>
    <w:multiLevelType w:val="multilevel"/>
    <w:tmpl w:val="F79CA8B0"/>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54964A49"/>
    <w:multiLevelType w:val="multilevel"/>
    <w:tmpl w:val="2CEEEA68"/>
    <w:lvl w:ilvl="0">
      <w:start w:val="1"/>
      <w:numFmt w:val="decimal"/>
      <w:pStyle w:val="Heading1"/>
      <w:lvlText w:val="%1"/>
      <w:lvlJc w:val="left"/>
      <w:pPr>
        <w:tabs>
          <w:tab w:val="num" w:pos="851"/>
        </w:tabs>
        <w:ind w:left="851" w:hanging="851"/>
      </w:pPr>
      <w:rPr>
        <w:rFonts w:hint="default"/>
      </w:rPr>
    </w:lvl>
    <w:lvl w:ilvl="1">
      <w:start w:val="1"/>
      <w:numFmt w:val="decimal"/>
      <w:pStyle w:val="Heading2"/>
      <w:lvlText w:val="%1.%2"/>
      <w:lvlJc w:val="left"/>
      <w:pPr>
        <w:tabs>
          <w:tab w:val="num" w:pos="851"/>
        </w:tabs>
        <w:ind w:left="851" w:hanging="851"/>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851"/>
        </w:tabs>
        <w:ind w:left="851" w:hanging="851"/>
      </w:pPr>
      <w:rPr>
        <w:rFonts w:hint="default"/>
      </w:rPr>
    </w:lvl>
    <w:lvl w:ilvl="4">
      <w:start w:val="1"/>
      <w:numFmt w:val="decimal"/>
      <w:pStyle w:val="Heading5"/>
      <w:lvlText w:val="%1.%2.%3.%4.%5"/>
      <w:lvlJc w:val="left"/>
      <w:pPr>
        <w:tabs>
          <w:tab w:val="num" w:pos="0"/>
        </w:tabs>
        <w:ind w:left="0" w:firstLine="0"/>
      </w:pPr>
      <w:rPr>
        <w:rFonts w:hint="default"/>
      </w:rPr>
    </w:lvl>
    <w:lvl w:ilvl="5">
      <w:start w:val="1"/>
      <w:numFmt w:val="decimal"/>
      <w:pStyle w:val="Heading6"/>
      <w:lvlText w:val="%1.%2.%3.%4.%5.%6"/>
      <w:lvlJc w:val="left"/>
      <w:pPr>
        <w:tabs>
          <w:tab w:val="num" w:pos="0"/>
        </w:tabs>
        <w:ind w:left="0" w:firstLine="0"/>
      </w:pPr>
      <w:rPr>
        <w:rFonts w:hint="default"/>
      </w:rPr>
    </w:lvl>
    <w:lvl w:ilvl="6">
      <w:start w:val="1"/>
      <w:numFmt w:val="decimal"/>
      <w:pStyle w:val="Heading7"/>
      <w:lvlText w:val="%1.%2.%3.%4.%5.%6.%7"/>
      <w:lvlJc w:val="left"/>
      <w:pPr>
        <w:tabs>
          <w:tab w:val="num" w:pos="0"/>
        </w:tabs>
        <w:ind w:left="0" w:firstLine="0"/>
      </w:pPr>
      <w:rPr>
        <w:rFonts w:hint="default"/>
      </w:rPr>
    </w:lvl>
    <w:lvl w:ilvl="7">
      <w:start w:val="1"/>
      <w:numFmt w:val="decimal"/>
      <w:pStyle w:val="Heading8"/>
      <w:lvlText w:val="%1.%2.%3.%4.%5.%6.%7.%8"/>
      <w:lvlJc w:val="left"/>
      <w:pPr>
        <w:tabs>
          <w:tab w:val="num" w:pos="0"/>
        </w:tabs>
        <w:ind w:left="0" w:firstLine="0"/>
      </w:pPr>
      <w:rPr>
        <w:rFonts w:hint="default"/>
      </w:rPr>
    </w:lvl>
    <w:lvl w:ilvl="8">
      <w:start w:val="1"/>
      <w:numFmt w:val="decimal"/>
      <w:pStyle w:val="Heading9"/>
      <w:lvlText w:val="%1.%2.%3.%4.%5.%6.%7.%8.%9"/>
      <w:lvlJc w:val="left"/>
      <w:pPr>
        <w:tabs>
          <w:tab w:val="num" w:pos="0"/>
        </w:tabs>
        <w:ind w:left="0" w:firstLine="0"/>
      </w:pPr>
      <w:rPr>
        <w:rFonts w:hint="default"/>
      </w:rPr>
    </w:lvl>
  </w:abstractNum>
  <w:abstractNum w:abstractNumId="12" w15:restartNumberingAfterBreak="0">
    <w:nsid w:val="6F085D6C"/>
    <w:multiLevelType w:val="multilevel"/>
    <w:tmpl w:val="0826EA8C"/>
    <w:lvl w:ilvl="0">
      <w:start w:val="1"/>
      <w:numFmt w:val="decimal"/>
      <w:lvlText w:val="%1)"/>
      <w:lvlJc w:val="left"/>
      <w:pPr>
        <w:tabs>
          <w:tab w:val="num" w:pos="851"/>
        </w:tabs>
        <w:ind w:left="567" w:firstLine="284"/>
      </w:pPr>
      <w:rPr>
        <w:rFonts w:hint="default"/>
      </w:rPr>
    </w:lvl>
    <w:lvl w:ilvl="1">
      <w:start w:val="1"/>
      <w:numFmt w:val="lowerLetter"/>
      <w:lvlText w:val="%2)"/>
      <w:lvlJc w:val="left"/>
      <w:pPr>
        <w:tabs>
          <w:tab w:val="num" w:pos="1418"/>
        </w:tabs>
        <w:ind w:left="567" w:firstLine="851"/>
      </w:pPr>
      <w:rPr>
        <w:rFonts w:hint="default"/>
      </w:rPr>
    </w:lvl>
    <w:lvl w:ilvl="2">
      <w:start w:val="1"/>
      <w:numFmt w:val="lowerRoman"/>
      <w:lvlText w:val="%3)"/>
      <w:lvlJc w:val="left"/>
      <w:pPr>
        <w:ind w:left="567" w:firstLine="1418"/>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705D6EBF"/>
    <w:multiLevelType w:val="multilevel"/>
    <w:tmpl w:val="29982BF4"/>
    <w:lvl w:ilvl="0">
      <w:start w:val="1"/>
      <w:numFmt w:val="decimal"/>
      <w:pStyle w:val="Table-List-Number1"/>
      <w:lvlText w:val="%1."/>
      <w:lvlJc w:val="left"/>
      <w:pPr>
        <w:tabs>
          <w:tab w:val="num" w:pos="567"/>
        </w:tabs>
        <w:ind w:left="567" w:hanging="567"/>
      </w:pPr>
      <w:rPr>
        <w:rFonts w:hint="default"/>
      </w:rPr>
    </w:lvl>
    <w:lvl w:ilvl="1">
      <w:start w:val="1"/>
      <w:numFmt w:val="lowerLetter"/>
      <w:pStyle w:val="Table-List-Number2"/>
      <w:lvlText w:val="%2)"/>
      <w:lvlJc w:val="left"/>
      <w:pPr>
        <w:tabs>
          <w:tab w:val="num" w:pos="1134"/>
        </w:tabs>
        <w:ind w:left="1134" w:hanging="567"/>
      </w:pPr>
      <w:rPr>
        <w:rFonts w:hint="default"/>
      </w:rPr>
    </w:lvl>
    <w:lvl w:ilvl="2">
      <w:start w:val="1"/>
      <w:numFmt w:val="lowerRoman"/>
      <w:pStyle w:val="Table-List-Number3"/>
      <w:lvlText w:val="%3."/>
      <w:lvlJc w:val="left"/>
      <w:pPr>
        <w:tabs>
          <w:tab w:val="num" w:pos="1701"/>
        </w:tabs>
        <w:ind w:left="1701" w:hanging="567"/>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1070932512">
    <w:abstractNumId w:val="10"/>
  </w:num>
  <w:num w:numId="2" w16cid:durableId="1925144192">
    <w:abstractNumId w:val="10"/>
  </w:num>
  <w:num w:numId="3" w16cid:durableId="286159323">
    <w:abstractNumId w:val="10"/>
  </w:num>
  <w:num w:numId="4" w16cid:durableId="1254822702">
    <w:abstractNumId w:val="10"/>
  </w:num>
  <w:num w:numId="5" w16cid:durableId="1136946098">
    <w:abstractNumId w:val="5"/>
  </w:num>
  <w:num w:numId="6" w16cid:durableId="2112629055">
    <w:abstractNumId w:val="5"/>
  </w:num>
  <w:num w:numId="7" w16cid:durableId="327174765">
    <w:abstractNumId w:val="4"/>
  </w:num>
  <w:num w:numId="8" w16cid:durableId="645202918">
    <w:abstractNumId w:val="12"/>
  </w:num>
  <w:num w:numId="9" w16cid:durableId="1733848120">
    <w:abstractNumId w:val="3"/>
  </w:num>
  <w:num w:numId="10" w16cid:durableId="1100026212">
    <w:abstractNumId w:val="3"/>
  </w:num>
  <w:num w:numId="11" w16cid:durableId="550045701">
    <w:abstractNumId w:val="2"/>
  </w:num>
  <w:num w:numId="12" w16cid:durableId="700086883">
    <w:abstractNumId w:val="2"/>
  </w:num>
  <w:num w:numId="13" w16cid:durableId="1160270060">
    <w:abstractNumId w:val="1"/>
  </w:num>
  <w:num w:numId="14" w16cid:durableId="599994803">
    <w:abstractNumId w:val="12"/>
  </w:num>
  <w:num w:numId="15" w16cid:durableId="1069840324">
    <w:abstractNumId w:val="0"/>
  </w:num>
  <w:num w:numId="16" w16cid:durableId="742919088">
    <w:abstractNumId w:val="12"/>
  </w:num>
  <w:num w:numId="17" w16cid:durableId="1428959743">
    <w:abstractNumId w:val="11"/>
  </w:num>
  <w:num w:numId="18" w16cid:durableId="228541987">
    <w:abstractNumId w:val="11"/>
  </w:num>
  <w:num w:numId="19" w16cid:durableId="248656223">
    <w:abstractNumId w:val="11"/>
  </w:num>
  <w:num w:numId="20" w16cid:durableId="1349483827">
    <w:abstractNumId w:val="11"/>
  </w:num>
  <w:num w:numId="21" w16cid:durableId="1635216394">
    <w:abstractNumId w:val="6"/>
  </w:num>
  <w:num w:numId="22" w16cid:durableId="1392776338">
    <w:abstractNumId w:val="6"/>
  </w:num>
  <w:num w:numId="23" w16cid:durableId="208690626">
    <w:abstractNumId w:val="6"/>
  </w:num>
  <w:num w:numId="24" w16cid:durableId="1946499577">
    <w:abstractNumId w:val="9"/>
  </w:num>
  <w:num w:numId="25" w16cid:durableId="271211108">
    <w:abstractNumId w:val="9"/>
  </w:num>
  <w:num w:numId="26" w16cid:durableId="1401713120">
    <w:abstractNumId w:val="9"/>
  </w:num>
  <w:num w:numId="27" w16cid:durableId="1946306921">
    <w:abstractNumId w:val="8"/>
  </w:num>
  <w:num w:numId="28" w16cid:durableId="195049943">
    <w:abstractNumId w:val="8"/>
  </w:num>
  <w:num w:numId="29" w16cid:durableId="267202047">
    <w:abstractNumId w:val="8"/>
  </w:num>
  <w:num w:numId="30" w16cid:durableId="1019966300">
    <w:abstractNumId w:val="13"/>
  </w:num>
  <w:num w:numId="31" w16cid:durableId="2011712602">
    <w:abstractNumId w:val="13"/>
  </w:num>
  <w:num w:numId="32" w16cid:durableId="1031222424">
    <w:abstractNumId w:val="13"/>
  </w:num>
  <w:num w:numId="33" w16cid:durableId="2012947294">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erson Bastos">
    <w15:presenceInfo w15:providerId="AD" w15:userId="S::Gerson.Bastos@ausenco.com::8f8f1ba0-f84b-4fad-b6a8-814d9bc0b88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91387F"/>
    <w:rsid w:val="000016FF"/>
    <w:rsid w:val="00033C1C"/>
    <w:rsid w:val="0006217B"/>
    <w:rsid w:val="00075E12"/>
    <w:rsid w:val="0008130C"/>
    <w:rsid w:val="000A7190"/>
    <w:rsid w:val="000A78E4"/>
    <w:rsid w:val="000B5FBF"/>
    <w:rsid w:val="000C232E"/>
    <w:rsid w:val="000D52ED"/>
    <w:rsid w:val="000E2735"/>
    <w:rsid w:val="000E5A48"/>
    <w:rsid w:val="00134346"/>
    <w:rsid w:val="00136C96"/>
    <w:rsid w:val="001552F1"/>
    <w:rsid w:val="00174473"/>
    <w:rsid w:val="00193699"/>
    <w:rsid w:val="001A290A"/>
    <w:rsid w:val="001B0A33"/>
    <w:rsid w:val="001B5DE3"/>
    <w:rsid w:val="001C3404"/>
    <w:rsid w:val="001E1AC6"/>
    <w:rsid w:val="001F7A06"/>
    <w:rsid w:val="0021082E"/>
    <w:rsid w:val="0021525A"/>
    <w:rsid w:val="00250E7B"/>
    <w:rsid w:val="002763AC"/>
    <w:rsid w:val="00294EA4"/>
    <w:rsid w:val="002B1C5A"/>
    <w:rsid w:val="002C429E"/>
    <w:rsid w:val="002D2ACF"/>
    <w:rsid w:val="002F04B0"/>
    <w:rsid w:val="003128DE"/>
    <w:rsid w:val="00315E46"/>
    <w:rsid w:val="003169DA"/>
    <w:rsid w:val="00356EAC"/>
    <w:rsid w:val="00362626"/>
    <w:rsid w:val="003626F0"/>
    <w:rsid w:val="00364D98"/>
    <w:rsid w:val="00382149"/>
    <w:rsid w:val="003965D7"/>
    <w:rsid w:val="003A063C"/>
    <w:rsid w:val="003D5135"/>
    <w:rsid w:val="003F006A"/>
    <w:rsid w:val="0041029E"/>
    <w:rsid w:val="00436B3D"/>
    <w:rsid w:val="00444B6E"/>
    <w:rsid w:val="00457262"/>
    <w:rsid w:val="00483813"/>
    <w:rsid w:val="004D60F8"/>
    <w:rsid w:val="004F1C24"/>
    <w:rsid w:val="00506947"/>
    <w:rsid w:val="0051233A"/>
    <w:rsid w:val="00537F94"/>
    <w:rsid w:val="00540A15"/>
    <w:rsid w:val="0056519B"/>
    <w:rsid w:val="00573EC5"/>
    <w:rsid w:val="005760FD"/>
    <w:rsid w:val="00577F4A"/>
    <w:rsid w:val="0058229B"/>
    <w:rsid w:val="00592E94"/>
    <w:rsid w:val="005C42F5"/>
    <w:rsid w:val="005D164F"/>
    <w:rsid w:val="005E5356"/>
    <w:rsid w:val="00602125"/>
    <w:rsid w:val="0060465F"/>
    <w:rsid w:val="006076F8"/>
    <w:rsid w:val="00610499"/>
    <w:rsid w:val="006406F2"/>
    <w:rsid w:val="00644238"/>
    <w:rsid w:val="00660350"/>
    <w:rsid w:val="00671741"/>
    <w:rsid w:val="00675E45"/>
    <w:rsid w:val="00695C0D"/>
    <w:rsid w:val="006965CF"/>
    <w:rsid w:val="006B2252"/>
    <w:rsid w:val="006F6614"/>
    <w:rsid w:val="006F713F"/>
    <w:rsid w:val="00706D5E"/>
    <w:rsid w:val="00706E3D"/>
    <w:rsid w:val="00717909"/>
    <w:rsid w:val="0073489E"/>
    <w:rsid w:val="007679BD"/>
    <w:rsid w:val="007737DE"/>
    <w:rsid w:val="00790939"/>
    <w:rsid w:val="00795CF2"/>
    <w:rsid w:val="007A08D8"/>
    <w:rsid w:val="007B7DBB"/>
    <w:rsid w:val="007C3725"/>
    <w:rsid w:val="007E0C2C"/>
    <w:rsid w:val="00803647"/>
    <w:rsid w:val="00812B2F"/>
    <w:rsid w:val="00840225"/>
    <w:rsid w:val="008431DD"/>
    <w:rsid w:val="00851F16"/>
    <w:rsid w:val="00864A73"/>
    <w:rsid w:val="00893C30"/>
    <w:rsid w:val="008A1416"/>
    <w:rsid w:val="008A582B"/>
    <w:rsid w:val="008B2443"/>
    <w:rsid w:val="008C6445"/>
    <w:rsid w:val="0091387F"/>
    <w:rsid w:val="0091452E"/>
    <w:rsid w:val="00916FBC"/>
    <w:rsid w:val="009304A6"/>
    <w:rsid w:val="00960390"/>
    <w:rsid w:val="0096701D"/>
    <w:rsid w:val="00986292"/>
    <w:rsid w:val="00987870"/>
    <w:rsid w:val="009919A7"/>
    <w:rsid w:val="009A2148"/>
    <w:rsid w:val="009D4D51"/>
    <w:rsid w:val="00A13042"/>
    <w:rsid w:val="00A13379"/>
    <w:rsid w:val="00A40BCF"/>
    <w:rsid w:val="00A535F3"/>
    <w:rsid w:val="00A5400F"/>
    <w:rsid w:val="00A57CE6"/>
    <w:rsid w:val="00A60D34"/>
    <w:rsid w:val="00A66C4F"/>
    <w:rsid w:val="00A851D0"/>
    <w:rsid w:val="00AA0D2A"/>
    <w:rsid w:val="00AA499C"/>
    <w:rsid w:val="00AA6E16"/>
    <w:rsid w:val="00AB6E63"/>
    <w:rsid w:val="00B01EFA"/>
    <w:rsid w:val="00B4484F"/>
    <w:rsid w:val="00B454EC"/>
    <w:rsid w:val="00B70C05"/>
    <w:rsid w:val="00BB78F2"/>
    <w:rsid w:val="00BF5114"/>
    <w:rsid w:val="00C218EC"/>
    <w:rsid w:val="00C74333"/>
    <w:rsid w:val="00C84F87"/>
    <w:rsid w:val="00CA50A5"/>
    <w:rsid w:val="00CC2E16"/>
    <w:rsid w:val="00CF18CC"/>
    <w:rsid w:val="00CF7318"/>
    <w:rsid w:val="00D14D43"/>
    <w:rsid w:val="00D219C5"/>
    <w:rsid w:val="00D2282F"/>
    <w:rsid w:val="00D22BBE"/>
    <w:rsid w:val="00D230E4"/>
    <w:rsid w:val="00D25CC5"/>
    <w:rsid w:val="00D45685"/>
    <w:rsid w:val="00D54B1C"/>
    <w:rsid w:val="00D64634"/>
    <w:rsid w:val="00DA7DF2"/>
    <w:rsid w:val="00DB4F85"/>
    <w:rsid w:val="00DE06F5"/>
    <w:rsid w:val="00E10B97"/>
    <w:rsid w:val="00E21F84"/>
    <w:rsid w:val="00E27799"/>
    <w:rsid w:val="00E31100"/>
    <w:rsid w:val="00E36C80"/>
    <w:rsid w:val="00E51ABF"/>
    <w:rsid w:val="00E549ED"/>
    <w:rsid w:val="00E56F52"/>
    <w:rsid w:val="00E73794"/>
    <w:rsid w:val="00E738F8"/>
    <w:rsid w:val="00E74A71"/>
    <w:rsid w:val="00E93E96"/>
    <w:rsid w:val="00E96936"/>
    <w:rsid w:val="00E97A42"/>
    <w:rsid w:val="00EA4B26"/>
    <w:rsid w:val="00EB05E8"/>
    <w:rsid w:val="00EB57E1"/>
    <w:rsid w:val="00EE40EA"/>
    <w:rsid w:val="00EF794B"/>
    <w:rsid w:val="00F01606"/>
    <w:rsid w:val="00F06A15"/>
    <w:rsid w:val="00F12E14"/>
    <w:rsid w:val="00F35756"/>
    <w:rsid w:val="00F40DBC"/>
    <w:rsid w:val="00F520A8"/>
    <w:rsid w:val="00F734EF"/>
    <w:rsid w:val="00F90537"/>
    <w:rsid w:val="00F96E86"/>
    <w:rsid w:val="00FB4C33"/>
    <w:rsid w:val="00FC0402"/>
    <w:rsid w:val="00FC65B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8F6D7"/>
  <w15:chartTrackingRefBased/>
  <w15:docId w15:val="{5D11E9FA-E48F-4DA0-95A4-4C33A2952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lsdException w:name="table of authorities" w:semiHidden="1" w:unhideWhenUsed="1"/>
    <w:lsdException w:name="macro" w:semiHidden="1" w:unhideWhenUsed="1"/>
    <w:lsdException w:name="toa heading" w:semiHidden="1" w:unhideWhenUsed="1"/>
    <w:lsdException w:name="List" w:semiHidden="1"/>
    <w:lsdException w:name="List Bullet" w:semiHidden="1" w:uiPriority="2" w:unhideWhenUsed="1"/>
    <w:lsdException w:name="List Number" w:semiHidden="1" w:uiPriority="2"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2" w:unhideWhenUsed="1"/>
    <w:lsdException w:name="List Bullet 3" w:semiHidden="1" w:uiPriority="2" w:unhideWhenUsed="1"/>
    <w:lsdException w:name="List Bullet 4" w:semiHidden="1" w:unhideWhenUsed="1"/>
    <w:lsdException w:name="List Bullet 5" w:semiHidden="1" w:unhideWhenUsed="1"/>
    <w:lsdException w:name="List Number 2" w:semiHidden="1" w:uiPriority="2" w:unhideWhenUsed="1"/>
    <w:lsdException w:name="List Number 3" w:semiHidden="1" w:uiPriority="2"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lsdException w:name="List Continue 2" w:semiHidden="1"/>
    <w:lsdException w:name="List Continue 3" w:semiHidden="1"/>
    <w:lsdException w:name="List Continue 4" w:semiHidden="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0" w:unhideWhenUsed="1"/>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qFormat/>
    <w:rsid w:val="00602125"/>
    <w:pPr>
      <w:spacing w:before="240" w:after="240" w:line="240" w:lineRule="auto"/>
      <w:jc w:val="both"/>
    </w:pPr>
    <w:rPr>
      <w:rFonts w:ascii="Arial" w:hAnsi="Arial"/>
      <w:sz w:val="20"/>
    </w:rPr>
  </w:style>
  <w:style w:type="paragraph" w:styleId="Heading1">
    <w:name w:val="heading 1"/>
    <w:next w:val="AusencoNormalIndent"/>
    <w:link w:val="Heading1Char"/>
    <w:qFormat/>
    <w:rsid w:val="00CF18CC"/>
    <w:pPr>
      <w:keepNext/>
      <w:numPr>
        <w:numId w:val="20"/>
      </w:numPr>
      <w:pBdr>
        <w:top w:val="single" w:sz="4" w:space="3" w:color="auto"/>
      </w:pBdr>
      <w:spacing w:before="720" w:after="60" w:line="240" w:lineRule="auto"/>
      <w:jc w:val="both"/>
      <w:outlineLvl w:val="0"/>
    </w:pPr>
    <w:rPr>
      <w:rFonts w:asciiTheme="majorHAnsi" w:eastAsia="Times New Roman" w:hAnsiTheme="majorHAnsi" w:cs="Arial"/>
      <w:b/>
      <w:bCs/>
      <w:kern w:val="32"/>
      <w:sz w:val="24"/>
      <w:szCs w:val="32"/>
      <w:lang w:val="en-CA" w:eastAsia="en-AU"/>
    </w:rPr>
  </w:style>
  <w:style w:type="paragraph" w:styleId="Heading2">
    <w:name w:val="heading 2"/>
    <w:next w:val="AusencoNormalIndent"/>
    <w:link w:val="Heading2Char"/>
    <w:qFormat/>
    <w:rsid w:val="00CF18CC"/>
    <w:pPr>
      <w:keepNext/>
      <w:numPr>
        <w:ilvl w:val="1"/>
        <w:numId w:val="20"/>
      </w:numPr>
      <w:spacing w:before="240" w:after="60" w:line="240" w:lineRule="auto"/>
      <w:jc w:val="both"/>
      <w:outlineLvl w:val="1"/>
    </w:pPr>
    <w:rPr>
      <w:rFonts w:asciiTheme="majorHAnsi" w:eastAsia="Times New Roman" w:hAnsiTheme="majorHAnsi" w:cs="Arial"/>
      <w:b/>
      <w:bCs/>
      <w:iCs/>
      <w:sz w:val="20"/>
      <w:szCs w:val="28"/>
      <w:lang w:val="en-CA" w:eastAsia="en-AU"/>
    </w:rPr>
  </w:style>
  <w:style w:type="paragraph" w:styleId="Heading3">
    <w:name w:val="heading 3"/>
    <w:next w:val="AusencoNormalIndent"/>
    <w:link w:val="Heading3Char"/>
    <w:qFormat/>
    <w:rsid w:val="00CF18CC"/>
    <w:pPr>
      <w:keepNext/>
      <w:numPr>
        <w:ilvl w:val="2"/>
        <w:numId w:val="20"/>
      </w:numPr>
      <w:spacing w:before="240" w:after="60" w:line="240" w:lineRule="auto"/>
      <w:jc w:val="both"/>
      <w:outlineLvl w:val="2"/>
    </w:pPr>
    <w:rPr>
      <w:rFonts w:asciiTheme="majorHAnsi" w:eastAsia="Times New Roman" w:hAnsiTheme="majorHAnsi" w:cs="Arial"/>
      <w:b/>
      <w:bCs/>
      <w:sz w:val="20"/>
      <w:szCs w:val="26"/>
      <w:lang w:val="en-CA" w:eastAsia="en-AU"/>
    </w:rPr>
  </w:style>
  <w:style w:type="paragraph" w:styleId="Heading4">
    <w:name w:val="heading 4"/>
    <w:next w:val="AusencoNormalIndent"/>
    <w:link w:val="Heading4Char"/>
    <w:qFormat/>
    <w:rsid w:val="00CF18CC"/>
    <w:pPr>
      <w:keepNext/>
      <w:numPr>
        <w:ilvl w:val="3"/>
        <w:numId w:val="20"/>
      </w:numPr>
      <w:spacing w:before="240" w:after="60" w:line="240" w:lineRule="auto"/>
      <w:jc w:val="both"/>
      <w:outlineLvl w:val="3"/>
    </w:pPr>
    <w:rPr>
      <w:rFonts w:asciiTheme="majorHAnsi" w:eastAsia="Times New Roman" w:hAnsiTheme="majorHAnsi" w:cs="Times New Roman"/>
      <w:bCs/>
      <w:sz w:val="20"/>
      <w:szCs w:val="28"/>
      <w:lang w:val="en-CA" w:eastAsia="en-AU"/>
    </w:rPr>
  </w:style>
  <w:style w:type="paragraph" w:styleId="Heading5">
    <w:name w:val="heading 5"/>
    <w:basedOn w:val="Normal"/>
    <w:next w:val="Normal"/>
    <w:link w:val="Heading5Char"/>
    <w:uiPriority w:val="9"/>
    <w:semiHidden/>
    <w:qFormat/>
    <w:rsid w:val="00577F4A"/>
    <w:pPr>
      <w:keepNext/>
      <w:keepLines/>
      <w:numPr>
        <w:ilvl w:val="4"/>
        <w:numId w:val="20"/>
      </w:numPr>
      <w:spacing w:before="200" w:after="0"/>
      <w:outlineLvl w:val="4"/>
    </w:pPr>
    <w:rPr>
      <w:rFonts w:asciiTheme="majorHAnsi" w:eastAsiaTheme="majorEastAsia" w:hAnsiTheme="majorHAnsi" w:cstheme="majorBidi"/>
      <w:color w:val="002331" w:themeColor="accent1" w:themeShade="7F"/>
    </w:rPr>
  </w:style>
  <w:style w:type="paragraph" w:styleId="Heading6">
    <w:name w:val="heading 6"/>
    <w:basedOn w:val="Normal"/>
    <w:next w:val="Normal"/>
    <w:link w:val="Heading6Char"/>
    <w:uiPriority w:val="9"/>
    <w:semiHidden/>
    <w:qFormat/>
    <w:rsid w:val="00577F4A"/>
    <w:pPr>
      <w:keepNext/>
      <w:keepLines/>
      <w:numPr>
        <w:ilvl w:val="5"/>
        <w:numId w:val="20"/>
      </w:numPr>
      <w:spacing w:before="200" w:after="0"/>
      <w:outlineLvl w:val="5"/>
    </w:pPr>
    <w:rPr>
      <w:rFonts w:asciiTheme="majorHAnsi" w:eastAsiaTheme="majorEastAsia" w:hAnsiTheme="majorHAnsi" w:cstheme="majorBidi"/>
      <w:i/>
      <w:iCs/>
      <w:color w:val="002331" w:themeColor="accent1" w:themeShade="7F"/>
    </w:rPr>
  </w:style>
  <w:style w:type="paragraph" w:styleId="Heading7">
    <w:name w:val="heading 7"/>
    <w:basedOn w:val="Normal"/>
    <w:next w:val="Normal"/>
    <w:link w:val="Heading7Char"/>
    <w:uiPriority w:val="9"/>
    <w:semiHidden/>
    <w:qFormat/>
    <w:rsid w:val="00577F4A"/>
    <w:pPr>
      <w:keepNext/>
      <w:keepLines/>
      <w:numPr>
        <w:ilvl w:val="6"/>
        <w:numId w:val="20"/>
      </w:numPr>
      <w:spacing w:before="200" w:after="0"/>
      <w:outlineLvl w:val="6"/>
    </w:pPr>
    <w:rPr>
      <w:rFonts w:asciiTheme="majorHAnsi" w:eastAsiaTheme="majorEastAsia" w:hAnsiTheme="majorHAnsi" w:cstheme="majorBidi"/>
      <w:i/>
      <w:iCs/>
      <w:color w:val="36516D" w:themeColor="text1" w:themeTint="BF"/>
    </w:rPr>
  </w:style>
  <w:style w:type="paragraph" w:styleId="Heading8">
    <w:name w:val="heading 8"/>
    <w:basedOn w:val="Normal"/>
    <w:next w:val="Normal"/>
    <w:link w:val="Heading8Char"/>
    <w:uiPriority w:val="9"/>
    <w:semiHidden/>
    <w:qFormat/>
    <w:rsid w:val="00577F4A"/>
    <w:pPr>
      <w:keepNext/>
      <w:keepLines/>
      <w:numPr>
        <w:ilvl w:val="7"/>
        <w:numId w:val="20"/>
      </w:numPr>
      <w:spacing w:before="200" w:after="0"/>
      <w:outlineLvl w:val="7"/>
    </w:pPr>
    <w:rPr>
      <w:rFonts w:asciiTheme="majorHAnsi" w:eastAsiaTheme="majorEastAsia" w:hAnsiTheme="majorHAnsi" w:cstheme="majorBidi"/>
      <w:color w:val="36516D" w:themeColor="text1" w:themeTint="BF"/>
      <w:szCs w:val="20"/>
    </w:rPr>
  </w:style>
  <w:style w:type="paragraph" w:styleId="Heading9">
    <w:name w:val="heading 9"/>
    <w:basedOn w:val="Normal"/>
    <w:next w:val="Normal"/>
    <w:link w:val="Heading9Char"/>
    <w:uiPriority w:val="9"/>
    <w:semiHidden/>
    <w:qFormat/>
    <w:rsid w:val="00577F4A"/>
    <w:pPr>
      <w:keepNext/>
      <w:keepLines/>
      <w:numPr>
        <w:ilvl w:val="8"/>
        <w:numId w:val="20"/>
      </w:numPr>
      <w:spacing w:before="200" w:after="0"/>
      <w:outlineLvl w:val="8"/>
    </w:pPr>
    <w:rPr>
      <w:rFonts w:asciiTheme="majorHAnsi" w:eastAsiaTheme="majorEastAsia" w:hAnsiTheme="majorHAnsi" w:cstheme="majorBidi"/>
      <w:i/>
      <w:iCs/>
      <w:color w:val="36516D"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next w:val="Normal"/>
    <w:qFormat/>
    <w:rsid w:val="0041029E"/>
    <w:pPr>
      <w:keepNext/>
      <w:pBdr>
        <w:top w:val="single" w:sz="4" w:space="3" w:color="auto"/>
      </w:pBdr>
      <w:spacing w:before="120" w:after="120" w:line="240" w:lineRule="auto"/>
      <w:jc w:val="both"/>
    </w:pPr>
    <w:rPr>
      <w:rFonts w:ascii="Arial" w:eastAsia="Times New Roman" w:hAnsi="Arial" w:cs="Times New Roman"/>
      <w:b/>
      <w:szCs w:val="24"/>
      <w:lang w:val="en-CA" w:eastAsia="en-AU"/>
    </w:rPr>
  </w:style>
  <w:style w:type="paragraph" w:customStyle="1" w:styleId="Appendix">
    <w:name w:val="Appendix"/>
    <w:basedOn w:val="Heading"/>
    <w:next w:val="Normal"/>
    <w:rsid w:val="003128DE"/>
    <w:pPr>
      <w:pageBreakBefore/>
    </w:pPr>
  </w:style>
  <w:style w:type="paragraph" w:customStyle="1" w:styleId="Attachment">
    <w:name w:val="Attachment"/>
    <w:basedOn w:val="Heading"/>
    <w:next w:val="Normal"/>
    <w:rsid w:val="003128DE"/>
    <w:pPr>
      <w:pageBreakBefore/>
    </w:pPr>
  </w:style>
  <w:style w:type="paragraph" w:customStyle="1" w:styleId="AusencoNormal">
    <w:name w:val="Ausenco Normal"/>
    <w:qFormat/>
    <w:rsid w:val="009919A7"/>
    <w:pPr>
      <w:spacing w:before="120" w:after="120" w:line="240" w:lineRule="auto"/>
      <w:jc w:val="both"/>
    </w:pPr>
    <w:rPr>
      <w:rFonts w:ascii="Arial" w:eastAsia="Times New Roman" w:hAnsi="Arial" w:cs="Times New Roman"/>
      <w:szCs w:val="24"/>
      <w:lang w:val="en-CA" w:eastAsia="en-AU"/>
    </w:rPr>
  </w:style>
  <w:style w:type="character" w:customStyle="1" w:styleId="Heading1Char">
    <w:name w:val="Heading 1 Char"/>
    <w:basedOn w:val="DefaultParagraphFont"/>
    <w:link w:val="Heading1"/>
    <w:rsid w:val="00CF18CC"/>
    <w:rPr>
      <w:rFonts w:asciiTheme="majorHAnsi" w:eastAsia="Times New Roman" w:hAnsiTheme="majorHAnsi" w:cs="Arial"/>
      <w:b/>
      <w:bCs/>
      <w:kern w:val="32"/>
      <w:sz w:val="24"/>
      <w:szCs w:val="32"/>
      <w:lang w:val="en-CA" w:eastAsia="en-AU"/>
    </w:rPr>
  </w:style>
  <w:style w:type="character" w:customStyle="1" w:styleId="Heading2Char">
    <w:name w:val="Heading 2 Char"/>
    <w:basedOn w:val="DefaultParagraphFont"/>
    <w:link w:val="Heading2"/>
    <w:rsid w:val="00CF18CC"/>
    <w:rPr>
      <w:rFonts w:asciiTheme="majorHAnsi" w:eastAsia="Times New Roman" w:hAnsiTheme="majorHAnsi" w:cs="Arial"/>
      <w:b/>
      <w:bCs/>
      <w:iCs/>
      <w:sz w:val="20"/>
      <w:szCs w:val="28"/>
      <w:lang w:val="en-CA" w:eastAsia="en-AU"/>
    </w:rPr>
  </w:style>
  <w:style w:type="character" w:customStyle="1" w:styleId="Heading3Char">
    <w:name w:val="Heading 3 Char"/>
    <w:basedOn w:val="DefaultParagraphFont"/>
    <w:link w:val="Heading3"/>
    <w:rsid w:val="00CF18CC"/>
    <w:rPr>
      <w:rFonts w:asciiTheme="majorHAnsi" w:eastAsia="Times New Roman" w:hAnsiTheme="majorHAnsi" w:cs="Arial"/>
      <w:b/>
      <w:bCs/>
      <w:sz w:val="20"/>
      <w:szCs w:val="26"/>
      <w:lang w:val="en-CA" w:eastAsia="en-AU"/>
    </w:rPr>
  </w:style>
  <w:style w:type="character" w:customStyle="1" w:styleId="Heading4Char">
    <w:name w:val="Heading 4 Char"/>
    <w:basedOn w:val="DefaultParagraphFont"/>
    <w:link w:val="Heading4"/>
    <w:rsid w:val="00CF18CC"/>
    <w:rPr>
      <w:rFonts w:asciiTheme="majorHAnsi" w:eastAsia="Times New Roman" w:hAnsiTheme="majorHAnsi" w:cs="Times New Roman"/>
      <w:bCs/>
      <w:sz w:val="20"/>
      <w:szCs w:val="28"/>
      <w:lang w:val="en-CA" w:eastAsia="en-AU"/>
    </w:rPr>
  </w:style>
  <w:style w:type="character" w:customStyle="1" w:styleId="Heading5Char">
    <w:name w:val="Heading 5 Char"/>
    <w:basedOn w:val="DefaultParagraphFont"/>
    <w:link w:val="Heading5"/>
    <w:uiPriority w:val="9"/>
    <w:semiHidden/>
    <w:rsid w:val="00F520A8"/>
    <w:rPr>
      <w:rFonts w:asciiTheme="majorHAnsi" w:eastAsiaTheme="majorEastAsia" w:hAnsiTheme="majorHAnsi" w:cstheme="majorBidi"/>
      <w:color w:val="002331" w:themeColor="accent1" w:themeShade="7F"/>
    </w:rPr>
  </w:style>
  <w:style w:type="character" w:customStyle="1" w:styleId="Heading6Char">
    <w:name w:val="Heading 6 Char"/>
    <w:basedOn w:val="DefaultParagraphFont"/>
    <w:link w:val="Heading6"/>
    <w:uiPriority w:val="9"/>
    <w:semiHidden/>
    <w:rsid w:val="00F520A8"/>
    <w:rPr>
      <w:rFonts w:asciiTheme="majorHAnsi" w:eastAsiaTheme="majorEastAsia" w:hAnsiTheme="majorHAnsi" w:cstheme="majorBidi"/>
      <w:i/>
      <w:iCs/>
      <w:color w:val="002331" w:themeColor="accent1" w:themeShade="7F"/>
    </w:rPr>
  </w:style>
  <w:style w:type="character" w:customStyle="1" w:styleId="Heading7Char">
    <w:name w:val="Heading 7 Char"/>
    <w:basedOn w:val="DefaultParagraphFont"/>
    <w:link w:val="Heading7"/>
    <w:uiPriority w:val="9"/>
    <w:semiHidden/>
    <w:rsid w:val="00F520A8"/>
    <w:rPr>
      <w:rFonts w:asciiTheme="majorHAnsi" w:eastAsiaTheme="majorEastAsia" w:hAnsiTheme="majorHAnsi" w:cstheme="majorBidi"/>
      <w:i/>
      <w:iCs/>
      <w:color w:val="36516D" w:themeColor="text1" w:themeTint="BF"/>
    </w:rPr>
  </w:style>
  <w:style w:type="character" w:customStyle="1" w:styleId="Heading8Char">
    <w:name w:val="Heading 8 Char"/>
    <w:basedOn w:val="DefaultParagraphFont"/>
    <w:link w:val="Heading8"/>
    <w:uiPriority w:val="9"/>
    <w:semiHidden/>
    <w:rsid w:val="00F520A8"/>
    <w:rPr>
      <w:rFonts w:asciiTheme="majorHAnsi" w:eastAsiaTheme="majorEastAsia" w:hAnsiTheme="majorHAnsi" w:cstheme="majorBidi"/>
      <w:color w:val="36516D" w:themeColor="text1" w:themeTint="BF"/>
      <w:sz w:val="20"/>
      <w:szCs w:val="20"/>
    </w:rPr>
  </w:style>
  <w:style w:type="character" w:customStyle="1" w:styleId="Heading9Char">
    <w:name w:val="Heading 9 Char"/>
    <w:basedOn w:val="DefaultParagraphFont"/>
    <w:link w:val="Heading9"/>
    <w:uiPriority w:val="9"/>
    <w:semiHidden/>
    <w:rsid w:val="00F520A8"/>
    <w:rPr>
      <w:rFonts w:asciiTheme="majorHAnsi" w:eastAsiaTheme="majorEastAsia" w:hAnsiTheme="majorHAnsi" w:cstheme="majorBidi"/>
      <w:i/>
      <w:iCs/>
      <w:color w:val="36516D" w:themeColor="text1" w:themeTint="BF"/>
      <w:sz w:val="20"/>
      <w:szCs w:val="20"/>
    </w:rPr>
  </w:style>
  <w:style w:type="paragraph" w:customStyle="1" w:styleId="AusencoNormalIndent">
    <w:name w:val="Ausenco Normal Indent"/>
    <w:basedOn w:val="AusencoNormal"/>
    <w:qFormat/>
    <w:rsid w:val="00D45685"/>
    <w:pPr>
      <w:ind w:left="851"/>
    </w:pPr>
  </w:style>
  <w:style w:type="paragraph" w:styleId="Bibliography">
    <w:name w:val="Bibliography"/>
    <w:basedOn w:val="AusencoNormalIndent"/>
    <w:rsid w:val="00D45685"/>
    <w:pPr>
      <w:ind w:left="1418" w:hanging="567"/>
    </w:pPr>
  </w:style>
  <w:style w:type="paragraph" w:styleId="Caption">
    <w:name w:val="caption"/>
    <w:next w:val="Normal"/>
    <w:rsid w:val="00D45685"/>
    <w:pPr>
      <w:keepNext/>
      <w:spacing w:before="120" w:after="120" w:line="240" w:lineRule="auto"/>
      <w:ind w:left="851"/>
      <w:jc w:val="both"/>
    </w:pPr>
    <w:rPr>
      <w:rFonts w:ascii="Arial" w:eastAsia="Times New Roman" w:hAnsi="Arial" w:cs="Times New Roman"/>
      <w:b/>
      <w:bCs/>
      <w:sz w:val="16"/>
      <w:szCs w:val="20"/>
      <w:lang w:eastAsia="en-AU"/>
    </w:rPr>
  </w:style>
  <w:style w:type="paragraph" w:customStyle="1" w:styleId="HangingIndent">
    <w:name w:val="Hanging Indent"/>
    <w:basedOn w:val="AusencoNormalIndent"/>
    <w:rsid w:val="00D45685"/>
    <w:pPr>
      <w:ind w:left="3970" w:hanging="3119"/>
    </w:pPr>
  </w:style>
  <w:style w:type="paragraph" w:customStyle="1" w:styleId="Image">
    <w:name w:val="Image"/>
    <w:basedOn w:val="AusencoNormal"/>
    <w:rsid w:val="00D45685"/>
    <w:pPr>
      <w:keepNext/>
      <w:ind w:left="851"/>
    </w:pPr>
  </w:style>
  <w:style w:type="paragraph" w:customStyle="1" w:styleId="List-Bullet1">
    <w:name w:val="List - Bullet 1"/>
    <w:basedOn w:val="AusencoNormalIndent"/>
    <w:rsid w:val="00D45685"/>
    <w:pPr>
      <w:keepLines/>
      <w:numPr>
        <w:numId w:val="23"/>
      </w:numPr>
    </w:pPr>
  </w:style>
  <w:style w:type="paragraph" w:customStyle="1" w:styleId="List-Bullet2">
    <w:name w:val="List - Bullet 2"/>
    <w:basedOn w:val="AusencoNormalIndent"/>
    <w:rsid w:val="00D45685"/>
    <w:pPr>
      <w:numPr>
        <w:ilvl w:val="1"/>
        <w:numId w:val="23"/>
      </w:numPr>
    </w:pPr>
  </w:style>
  <w:style w:type="paragraph" w:customStyle="1" w:styleId="List-Bullet3">
    <w:name w:val="List - Bullet 3"/>
    <w:basedOn w:val="AusencoNormalIndent"/>
    <w:rsid w:val="00D45685"/>
    <w:pPr>
      <w:numPr>
        <w:ilvl w:val="2"/>
        <w:numId w:val="23"/>
      </w:numPr>
      <w:spacing w:before="60" w:after="60"/>
    </w:pPr>
  </w:style>
  <w:style w:type="paragraph" w:customStyle="1" w:styleId="List-Number1">
    <w:name w:val="List - Number 1"/>
    <w:basedOn w:val="AusencoNormalIndent"/>
    <w:rsid w:val="00D45685"/>
    <w:pPr>
      <w:keepLines/>
      <w:numPr>
        <w:numId w:val="26"/>
      </w:numPr>
    </w:pPr>
  </w:style>
  <w:style w:type="paragraph" w:customStyle="1" w:styleId="List-Number2">
    <w:name w:val="List - Number 2"/>
    <w:basedOn w:val="AusencoNormalIndent"/>
    <w:rsid w:val="00D45685"/>
    <w:pPr>
      <w:keepLines/>
      <w:numPr>
        <w:ilvl w:val="1"/>
        <w:numId w:val="26"/>
      </w:numPr>
    </w:pPr>
  </w:style>
  <w:style w:type="paragraph" w:customStyle="1" w:styleId="List-Number3">
    <w:name w:val="List - Number 3"/>
    <w:basedOn w:val="AusencoNormalIndent"/>
    <w:rsid w:val="00D45685"/>
    <w:pPr>
      <w:keepLines/>
      <w:numPr>
        <w:ilvl w:val="2"/>
        <w:numId w:val="26"/>
      </w:numPr>
    </w:pPr>
  </w:style>
  <w:style w:type="table" w:customStyle="1" w:styleId="Ausenco-SingleHeader">
    <w:name w:val="Ausenco - Single Header"/>
    <w:basedOn w:val="TableNormal"/>
    <w:uiPriority w:val="99"/>
    <w:qFormat/>
    <w:rsid w:val="0096701D"/>
    <w:pPr>
      <w:spacing w:after="0" w:line="240" w:lineRule="auto"/>
    </w:pPr>
    <w:rPr>
      <w:rFonts w:ascii="Arial" w:eastAsia="Times New Roman" w:hAnsi="Arial" w:cs="Times New Roman"/>
      <w:sz w:val="18"/>
      <w:szCs w:val="20"/>
      <w:lang w:eastAsia="en-AU"/>
    </w:rPr>
    <w:tblPr>
      <w:tblStyleRowBandSize w:val="1"/>
      <w:tblInd w:w="851"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rPr>
      <w:cantSplit/>
    </w:trPr>
    <w:tblStylePr w:type="firstRow">
      <w:rPr>
        <w:rFonts w:ascii="Arial" w:hAnsi="Arial"/>
        <w:b/>
        <w:color w:val="FFFFFF" w:themeColor="background1"/>
        <w:sz w:val="20"/>
      </w:rPr>
      <w:tblPr/>
      <w:tcPr>
        <w:shd w:val="clear" w:color="auto" w:fill="004764" w:themeFill="accent1"/>
      </w:tcPr>
    </w:tblStylePr>
    <w:tblStylePr w:type="band1Horz">
      <w:tblPr/>
      <w:tcPr>
        <w:tcBorders>
          <w:top w:val="single" w:sz="4" w:space="0" w:color="FFFFFF"/>
          <w:left w:val="single" w:sz="4" w:space="0" w:color="FFFFFF"/>
          <w:bottom w:val="single" w:sz="4" w:space="0" w:color="FFFFFF"/>
          <w:right w:val="single" w:sz="4" w:space="0" w:color="FFFFFF"/>
          <w:insideH w:val="nil"/>
          <w:insideV w:val="single" w:sz="4" w:space="0" w:color="FFFFFF"/>
          <w:tl2br w:val="nil"/>
          <w:tr2bl w:val="nil"/>
        </w:tcBorders>
        <w:shd w:val="clear" w:color="auto" w:fill="D9D9D9"/>
      </w:tcPr>
    </w:tblStylePr>
  </w:style>
  <w:style w:type="table" w:customStyle="1" w:styleId="Ausenco-FirstColumn">
    <w:name w:val="Ausenco - First Column"/>
    <w:basedOn w:val="Ausenco-SingleHeader"/>
    <w:uiPriority w:val="99"/>
    <w:qFormat/>
    <w:rsid w:val="0096701D"/>
    <w:tblPr/>
    <w:tblStylePr w:type="firstRow">
      <w:rPr>
        <w:rFonts w:ascii="Arial" w:hAnsi="Arial"/>
        <w:b/>
        <w:color w:val="FFFFFF" w:themeColor="background1"/>
        <w:sz w:val="20"/>
      </w:rPr>
      <w:tblPr/>
      <w:trPr>
        <w:cantSplit w:val="0"/>
        <w:tblHeader/>
      </w:trPr>
      <w:tcPr>
        <w:tcBorders>
          <w:top w:val="single" w:sz="4" w:space="0" w:color="FFFFFF"/>
          <w:left w:val="single" w:sz="4" w:space="0" w:color="FFFFFF"/>
          <w:bottom w:val="single" w:sz="4" w:space="0" w:color="FFFFFF"/>
          <w:right w:val="single" w:sz="4" w:space="0" w:color="FFFFFF"/>
          <w:insideH w:val="nil"/>
          <w:insideV w:val="single" w:sz="4" w:space="0" w:color="FFFFFF"/>
          <w:tl2br w:val="nil"/>
          <w:tr2bl w:val="nil"/>
        </w:tcBorders>
        <w:shd w:val="clear" w:color="auto" w:fill="101820" w:themeFill="text1"/>
      </w:tcPr>
    </w:tblStylePr>
    <w:tblStylePr w:type="firstCol">
      <w:tblPr/>
      <w:tcPr>
        <w:shd w:val="clear" w:color="auto" w:fill="004764" w:themeFill="accent1"/>
      </w:tcPr>
    </w:tblStylePr>
    <w:tblStylePr w:type="band1Horz">
      <w:tblPr/>
      <w:tcPr>
        <w:tcBorders>
          <w:top w:val="single" w:sz="4" w:space="0" w:color="FFFFFF"/>
          <w:left w:val="single" w:sz="4" w:space="0" w:color="FFFFFF"/>
          <w:bottom w:val="single" w:sz="4" w:space="0" w:color="FFFFFF"/>
          <w:right w:val="single" w:sz="4" w:space="0" w:color="FFFFFF"/>
          <w:insideH w:val="nil"/>
          <w:insideV w:val="single" w:sz="4" w:space="0" w:color="FFFFFF"/>
          <w:tl2br w:val="nil"/>
          <w:tr2bl w:val="nil"/>
        </w:tcBorders>
        <w:shd w:val="clear" w:color="auto" w:fill="D9D9D9"/>
      </w:tcPr>
    </w:tblStylePr>
  </w:style>
  <w:style w:type="table" w:customStyle="1" w:styleId="Table-Ausenco">
    <w:name w:val="Table - Ausenco"/>
    <w:basedOn w:val="TableNormal"/>
    <w:rsid w:val="00DE06F5"/>
    <w:pPr>
      <w:spacing w:before="40" w:after="40" w:line="240" w:lineRule="auto"/>
    </w:pPr>
    <w:rPr>
      <w:rFonts w:ascii="Arial" w:eastAsia="Times New Roman" w:hAnsi="Arial" w:cs="Times New Roman"/>
      <w:sz w:val="18"/>
      <w:szCs w:val="20"/>
      <w:lang w:eastAsia="en-AU"/>
    </w:rPr>
    <w:tblPr>
      <w:tblStyleRowBandSize w:val="1"/>
      <w:tblInd w:w="85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cantSplit/>
    </w:trPr>
    <w:tcPr>
      <w:vAlign w:val="center"/>
    </w:tcPr>
    <w:tblStylePr w:type="firstRow">
      <w:pPr>
        <w:wordWrap/>
        <w:spacing w:beforeLines="0" w:before="0" w:beforeAutospacing="0" w:afterLines="0" w:after="0" w:afterAutospacing="0"/>
      </w:pPr>
      <w:rPr>
        <w:rFonts w:ascii="Arial Bold" w:hAnsi="Arial Bold"/>
        <w:b/>
        <w:sz w:val="20"/>
      </w:rPr>
      <w:tblPr/>
      <w:trPr>
        <w:tblHeader/>
      </w:trPr>
      <w:tcPr>
        <w:tcBorders>
          <w:top w:val="single" w:sz="2" w:space="0" w:color="auto"/>
          <w:left w:val="single" w:sz="2" w:space="0" w:color="auto"/>
          <w:bottom w:val="single" w:sz="2" w:space="0" w:color="auto"/>
          <w:right w:val="single" w:sz="2" w:space="0" w:color="auto"/>
          <w:insideH w:val="nil"/>
          <w:insideV w:val="single" w:sz="2" w:space="0" w:color="FFFFFF" w:themeColor="background1"/>
          <w:tl2br w:val="nil"/>
          <w:tr2bl w:val="nil"/>
        </w:tcBorders>
        <w:shd w:val="clear" w:color="auto" w:fill="000000"/>
      </w:tcPr>
    </w:tblStylePr>
    <w:tblStylePr w:type="band1Horz">
      <w:pPr>
        <w:wordWrap/>
        <w:spacing w:beforeLines="40" w:beforeAutospacing="0" w:afterLines="40" w:afterAutospacing="0"/>
        <w:jc w:val="left"/>
      </w:pPr>
      <w:rPr>
        <w:rFonts w:ascii="Arial" w:hAnsi="Arial"/>
        <w:sz w:val="18"/>
      </w:rPr>
      <w:tblPr/>
      <w:tcPr>
        <w:vAlign w:val="center"/>
      </w:tcPr>
    </w:tblStylePr>
    <w:tblStylePr w:type="band2Horz">
      <w:pPr>
        <w:wordWrap/>
        <w:spacing w:beforeLines="40" w:beforeAutospacing="0" w:afterLines="40" w:afterAutospacing="0"/>
        <w:jc w:val="left"/>
      </w:pPr>
      <w:rPr>
        <w:rFonts w:ascii="Arial" w:hAnsi="Arial"/>
        <w:sz w:val="18"/>
      </w:rPr>
      <w:tblPr/>
      <w:tcPr>
        <w:vAlign w:val="center"/>
      </w:tcPr>
    </w:tblStylePr>
  </w:style>
  <w:style w:type="paragraph" w:customStyle="1" w:styleId="TableText-Paragraph">
    <w:name w:val="Table Text - Paragraph"/>
    <w:rsid w:val="00E97A42"/>
    <w:pPr>
      <w:spacing w:before="120" w:after="120" w:line="240" w:lineRule="auto"/>
    </w:pPr>
    <w:rPr>
      <w:rFonts w:ascii="Arial" w:eastAsia="Times New Roman" w:hAnsi="Arial" w:cs="Times New Roman"/>
      <w:sz w:val="18"/>
      <w:szCs w:val="24"/>
      <w:lang w:val="en-CA" w:eastAsia="en-AU"/>
    </w:rPr>
  </w:style>
  <w:style w:type="paragraph" w:customStyle="1" w:styleId="TableText-List">
    <w:name w:val="Table Text - List"/>
    <w:basedOn w:val="TableText-Paragraph"/>
    <w:rsid w:val="001B5DE3"/>
    <w:pPr>
      <w:spacing w:before="40" w:after="40"/>
    </w:pPr>
  </w:style>
  <w:style w:type="paragraph" w:customStyle="1" w:styleId="Table-List-Bullet1">
    <w:name w:val="Table - List - Bullet 1"/>
    <w:basedOn w:val="TableText-List"/>
    <w:rsid w:val="00D45685"/>
    <w:pPr>
      <w:keepLines/>
      <w:numPr>
        <w:numId w:val="29"/>
      </w:numPr>
      <w:spacing w:after="0"/>
    </w:pPr>
  </w:style>
  <w:style w:type="paragraph" w:customStyle="1" w:styleId="Table-List-Bullet2">
    <w:name w:val="Table - List - Bullet 2"/>
    <w:basedOn w:val="TableText-List"/>
    <w:rsid w:val="00D45685"/>
    <w:pPr>
      <w:keepLines/>
      <w:numPr>
        <w:ilvl w:val="1"/>
        <w:numId w:val="29"/>
      </w:numPr>
      <w:spacing w:after="0"/>
    </w:pPr>
  </w:style>
  <w:style w:type="paragraph" w:customStyle="1" w:styleId="Table-List-Bullet3">
    <w:name w:val="Table - List - Bullet 3"/>
    <w:basedOn w:val="Table-List-Bullet2"/>
    <w:rsid w:val="00D45685"/>
    <w:pPr>
      <w:numPr>
        <w:ilvl w:val="2"/>
      </w:numPr>
    </w:pPr>
  </w:style>
  <w:style w:type="paragraph" w:customStyle="1" w:styleId="Table-List-Number1">
    <w:name w:val="Table - List - Number 1"/>
    <w:basedOn w:val="TableText-List"/>
    <w:rsid w:val="00D45685"/>
    <w:pPr>
      <w:keepLines/>
      <w:numPr>
        <w:numId w:val="32"/>
      </w:numPr>
      <w:spacing w:after="0"/>
    </w:pPr>
  </w:style>
  <w:style w:type="paragraph" w:customStyle="1" w:styleId="Table-List-Number2">
    <w:name w:val="Table - List - Number 2"/>
    <w:basedOn w:val="TableText-List"/>
    <w:rsid w:val="00D45685"/>
    <w:pPr>
      <w:numPr>
        <w:ilvl w:val="1"/>
        <w:numId w:val="32"/>
      </w:numPr>
      <w:spacing w:after="0"/>
    </w:pPr>
  </w:style>
  <w:style w:type="paragraph" w:customStyle="1" w:styleId="Table-List-Number3">
    <w:name w:val="Table - List - Number 3"/>
    <w:basedOn w:val="TableText-List"/>
    <w:rsid w:val="00D45685"/>
    <w:pPr>
      <w:keepLines/>
      <w:numPr>
        <w:ilvl w:val="2"/>
        <w:numId w:val="32"/>
      </w:numPr>
      <w:spacing w:after="0"/>
    </w:pPr>
  </w:style>
  <w:style w:type="paragraph" w:styleId="Title">
    <w:name w:val="Title"/>
    <w:basedOn w:val="AusencoNormal"/>
    <w:next w:val="AusencoNormal"/>
    <w:link w:val="TitleChar"/>
    <w:qFormat/>
    <w:rsid w:val="00CF18CC"/>
    <w:pPr>
      <w:jc w:val="left"/>
    </w:pPr>
    <w:rPr>
      <w:rFonts w:asciiTheme="majorHAnsi" w:hAnsiTheme="majorHAnsi" w:cs="Arial"/>
      <w:b/>
      <w:bCs/>
      <w:kern w:val="28"/>
      <w:sz w:val="60"/>
      <w:szCs w:val="32"/>
    </w:rPr>
  </w:style>
  <w:style w:type="character" w:customStyle="1" w:styleId="TitleChar">
    <w:name w:val="Title Char"/>
    <w:basedOn w:val="DefaultParagraphFont"/>
    <w:link w:val="Title"/>
    <w:rsid w:val="00CF18CC"/>
    <w:rPr>
      <w:rFonts w:asciiTheme="majorHAnsi" w:eastAsia="Times New Roman" w:hAnsiTheme="majorHAnsi" w:cs="Arial"/>
      <w:b/>
      <w:bCs/>
      <w:kern w:val="28"/>
      <w:sz w:val="60"/>
      <w:szCs w:val="32"/>
      <w:lang w:val="en-CA" w:eastAsia="en-AU"/>
    </w:rPr>
  </w:style>
  <w:style w:type="paragraph" w:styleId="TOC1">
    <w:name w:val="toc 1"/>
    <w:basedOn w:val="Normal"/>
    <w:next w:val="Normal"/>
    <w:uiPriority w:val="39"/>
    <w:semiHidden/>
    <w:rsid w:val="00F35756"/>
    <w:pPr>
      <w:tabs>
        <w:tab w:val="right" w:pos="8222"/>
      </w:tabs>
      <w:spacing w:before="120" w:after="0"/>
      <w:ind w:left="851" w:hanging="851"/>
      <w:jc w:val="left"/>
    </w:pPr>
    <w:rPr>
      <w:rFonts w:eastAsia="Times New Roman" w:cs="Times New Roman"/>
      <w:b/>
      <w:szCs w:val="24"/>
      <w:lang w:eastAsia="en-AU"/>
    </w:rPr>
  </w:style>
  <w:style w:type="paragraph" w:customStyle="1" w:styleId="Contents">
    <w:name w:val="Contents"/>
    <w:basedOn w:val="Heading"/>
    <w:next w:val="AusencoNormal"/>
    <w:rsid w:val="003128DE"/>
  </w:style>
  <w:style w:type="paragraph" w:customStyle="1" w:styleId="Part">
    <w:name w:val="Part"/>
    <w:basedOn w:val="Heading"/>
    <w:next w:val="AusencoNormal"/>
    <w:rsid w:val="003128DE"/>
    <w:rPr>
      <w:sz w:val="32"/>
    </w:rPr>
  </w:style>
  <w:style w:type="paragraph" w:customStyle="1" w:styleId="TableHeading">
    <w:name w:val="Table Heading"/>
    <w:rsid w:val="00E97A42"/>
    <w:pPr>
      <w:keepNext/>
      <w:spacing w:before="60" w:after="60" w:line="240" w:lineRule="auto"/>
    </w:pPr>
    <w:rPr>
      <w:rFonts w:ascii="Arial" w:eastAsia="Times New Roman" w:hAnsi="Arial" w:cs="Times New Roman"/>
      <w:b/>
      <w:sz w:val="20"/>
      <w:szCs w:val="24"/>
      <w:lang w:eastAsia="en-AU"/>
    </w:rPr>
  </w:style>
  <w:style w:type="table" w:styleId="TableGrid">
    <w:name w:val="Table Grid"/>
    <w:basedOn w:val="TableNormal"/>
    <w:uiPriority w:val="59"/>
    <w:rsid w:val="00E97A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uiPriority w:val="39"/>
    <w:semiHidden/>
    <w:rsid w:val="00F35756"/>
    <w:pPr>
      <w:tabs>
        <w:tab w:val="right" w:pos="8222"/>
      </w:tabs>
      <w:spacing w:before="0" w:after="0"/>
      <w:ind w:left="851" w:hanging="851"/>
      <w:jc w:val="left"/>
    </w:pPr>
    <w:rPr>
      <w:rFonts w:eastAsia="Times New Roman" w:cs="Times New Roman"/>
      <w:szCs w:val="24"/>
      <w:lang w:eastAsia="en-AU"/>
    </w:rPr>
  </w:style>
  <w:style w:type="character" w:styleId="Hyperlink">
    <w:name w:val="Hyperlink"/>
    <w:basedOn w:val="DefaultParagraphFont"/>
    <w:uiPriority w:val="99"/>
    <w:semiHidden/>
    <w:rsid w:val="00F35756"/>
    <w:rPr>
      <w:color w:val="0095C8" w:themeColor="hyperlink"/>
      <w:u w:val="single"/>
    </w:rPr>
  </w:style>
  <w:style w:type="paragraph" w:styleId="TOC3">
    <w:name w:val="toc 3"/>
    <w:basedOn w:val="Normal"/>
    <w:next w:val="Normal"/>
    <w:autoRedefine/>
    <w:semiHidden/>
    <w:rsid w:val="00F35756"/>
    <w:pPr>
      <w:tabs>
        <w:tab w:val="left" w:pos="8222"/>
      </w:tabs>
      <w:spacing w:before="0" w:after="0"/>
      <w:ind w:left="851" w:hanging="851"/>
      <w:jc w:val="left"/>
    </w:pPr>
    <w:rPr>
      <w:rFonts w:eastAsia="Times New Roman" w:cs="Times New Roman"/>
      <w:szCs w:val="24"/>
      <w:lang w:eastAsia="en-AU"/>
    </w:rPr>
  </w:style>
  <w:style w:type="paragraph" w:styleId="TOC4">
    <w:name w:val="toc 4"/>
    <w:basedOn w:val="Normal"/>
    <w:next w:val="Normal"/>
    <w:autoRedefine/>
    <w:uiPriority w:val="39"/>
    <w:semiHidden/>
    <w:rsid w:val="00F35756"/>
    <w:pPr>
      <w:spacing w:after="100"/>
      <w:ind w:left="660"/>
    </w:pPr>
  </w:style>
  <w:style w:type="paragraph" w:styleId="TOC5">
    <w:name w:val="toc 5"/>
    <w:basedOn w:val="Normal"/>
    <w:next w:val="Normal"/>
    <w:autoRedefine/>
    <w:uiPriority w:val="39"/>
    <w:semiHidden/>
    <w:rsid w:val="00F35756"/>
    <w:pPr>
      <w:spacing w:after="100"/>
      <w:ind w:left="880"/>
    </w:pPr>
  </w:style>
  <w:style w:type="paragraph" w:styleId="TOC6">
    <w:name w:val="toc 6"/>
    <w:basedOn w:val="Normal"/>
    <w:next w:val="Normal"/>
    <w:autoRedefine/>
    <w:uiPriority w:val="39"/>
    <w:semiHidden/>
    <w:rsid w:val="00F35756"/>
    <w:pPr>
      <w:spacing w:after="100"/>
      <w:ind w:left="1100"/>
    </w:pPr>
  </w:style>
  <w:style w:type="paragraph" w:styleId="TOC7">
    <w:name w:val="toc 7"/>
    <w:basedOn w:val="Normal"/>
    <w:next w:val="Normal"/>
    <w:autoRedefine/>
    <w:uiPriority w:val="39"/>
    <w:semiHidden/>
    <w:rsid w:val="00F35756"/>
    <w:pPr>
      <w:spacing w:after="100"/>
      <w:ind w:left="1320"/>
    </w:pPr>
  </w:style>
  <w:style w:type="paragraph" w:styleId="TOC8">
    <w:name w:val="toc 8"/>
    <w:basedOn w:val="Normal"/>
    <w:next w:val="Normal"/>
    <w:autoRedefine/>
    <w:uiPriority w:val="39"/>
    <w:semiHidden/>
    <w:rsid w:val="00F35756"/>
    <w:pPr>
      <w:spacing w:after="100"/>
      <w:ind w:left="1540"/>
    </w:pPr>
  </w:style>
  <w:style w:type="paragraph" w:styleId="TOC9">
    <w:name w:val="toc 9"/>
    <w:basedOn w:val="Normal"/>
    <w:next w:val="Normal"/>
    <w:autoRedefine/>
    <w:uiPriority w:val="39"/>
    <w:semiHidden/>
    <w:rsid w:val="00F35756"/>
    <w:pPr>
      <w:spacing w:after="100"/>
      <w:ind w:left="1760"/>
    </w:pPr>
  </w:style>
  <w:style w:type="paragraph" w:styleId="TableofFigures">
    <w:name w:val="table of figures"/>
    <w:basedOn w:val="Normal"/>
    <w:next w:val="Normal"/>
    <w:uiPriority w:val="99"/>
    <w:semiHidden/>
    <w:rsid w:val="00F35756"/>
    <w:pPr>
      <w:pBdr>
        <w:top w:val="single" w:sz="4" w:space="1" w:color="auto"/>
      </w:pBdr>
      <w:spacing w:before="120" w:after="120"/>
      <w:jc w:val="left"/>
    </w:pPr>
    <w:rPr>
      <w:rFonts w:eastAsia="Times New Roman" w:cs="Times New Roman"/>
      <w:b/>
      <w:szCs w:val="24"/>
      <w:lang w:eastAsia="en-AU"/>
    </w:rPr>
  </w:style>
  <w:style w:type="paragraph" w:styleId="BalloonText">
    <w:name w:val="Balloon Text"/>
    <w:basedOn w:val="Normal"/>
    <w:link w:val="BalloonTextChar"/>
    <w:uiPriority w:val="99"/>
    <w:semiHidden/>
    <w:rsid w:val="00A66C4F"/>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6C4F"/>
    <w:rPr>
      <w:rFonts w:ascii="Tahoma" w:hAnsi="Tahoma" w:cs="Tahoma"/>
      <w:sz w:val="16"/>
      <w:szCs w:val="16"/>
    </w:rPr>
  </w:style>
  <w:style w:type="paragraph" w:styleId="Header">
    <w:name w:val="header"/>
    <w:basedOn w:val="Normal"/>
    <w:link w:val="HeaderChar"/>
    <w:uiPriority w:val="99"/>
    <w:semiHidden/>
    <w:rsid w:val="00F96E86"/>
    <w:pPr>
      <w:tabs>
        <w:tab w:val="center" w:pos="4513"/>
        <w:tab w:val="right" w:pos="9026"/>
      </w:tabs>
      <w:spacing w:before="0" w:after="0"/>
    </w:pPr>
  </w:style>
  <w:style w:type="paragraph" w:styleId="Footer">
    <w:name w:val="footer"/>
    <w:basedOn w:val="Normal"/>
    <w:link w:val="FooterChar"/>
    <w:uiPriority w:val="99"/>
    <w:semiHidden/>
    <w:rsid w:val="00F96E86"/>
    <w:pPr>
      <w:tabs>
        <w:tab w:val="center" w:pos="4820"/>
        <w:tab w:val="right" w:pos="9639"/>
      </w:tabs>
      <w:spacing w:before="0" w:after="0"/>
    </w:pPr>
    <w:rPr>
      <w:sz w:val="12"/>
    </w:rPr>
  </w:style>
  <w:style w:type="character" w:customStyle="1" w:styleId="FooterChar">
    <w:name w:val="Footer Char"/>
    <w:basedOn w:val="DefaultParagraphFont"/>
    <w:link w:val="Footer"/>
    <w:uiPriority w:val="99"/>
    <w:semiHidden/>
    <w:rsid w:val="00F96E86"/>
    <w:rPr>
      <w:rFonts w:ascii="Arial" w:hAnsi="Arial"/>
      <w:sz w:val="12"/>
    </w:rPr>
  </w:style>
  <w:style w:type="character" w:customStyle="1" w:styleId="HeaderChar">
    <w:name w:val="Header Char"/>
    <w:basedOn w:val="DefaultParagraphFont"/>
    <w:link w:val="Header"/>
    <w:uiPriority w:val="99"/>
    <w:semiHidden/>
    <w:rsid w:val="00F96E86"/>
  </w:style>
  <w:style w:type="character" w:styleId="PageNumber">
    <w:name w:val="page number"/>
    <w:basedOn w:val="DefaultParagraphFont"/>
    <w:uiPriority w:val="99"/>
    <w:semiHidden/>
    <w:rsid w:val="00F96E86"/>
  </w:style>
  <w:style w:type="paragraph" w:styleId="Subtitle">
    <w:name w:val="Subtitle"/>
    <w:basedOn w:val="Normal"/>
    <w:next w:val="Normal"/>
    <w:link w:val="SubtitleChar"/>
    <w:uiPriority w:val="1"/>
    <w:qFormat/>
    <w:rsid w:val="0091387F"/>
    <w:pPr>
      <w:numPr>
        <w:ilvl w:val="1"/>
      </w:numPr>
      <w:spacing w:after="160"/>
    </w:pPr>
    <w:rPr>
      <w:rFonts w:asciiTheme="minorHAnsi" w:eastAsiaTheme="majorEastAsia" w:hAnsiTheme="minorHAnsi" w:cstheme="majorBidi"/>
      <w:color w:val="45688B" w:themeColor="text1" w:themeTint="A6"/>
      <w:spacing w:val="15"/>
      <w:sz w:val="28"/>
      <w:szCs w:val="28"/>
    </w:rPr>
  </w:style>
  <w:style w:type="character" w:customStyle="1" w:styleId="SubtitleChar">
    <w:name w:val="Subtitle Char"/>
    <w:basedOn w:val="DefaultParagraphFont"/>
    <w:link w:val="Subtitle"/>
    <w:uiPriority w:val="1"/>
    <w:rsid w:val="0091387F"/>
    <w:rPr>
      <w:rFonts w:eastAsiaTheme="majorEastAsia" w:cstheme="majorBidi"/>
      <w:color w:val="45688B" w:themeColor="text1" w:themeTint="A6"/>
      <w:spacing w:val="15"/>
      <w:sz w:val="28"/>
      <w:szCs w:val="28"/>
    </w:rPr>
  </w:style>
  <w:style w:type="paragraph" w:styleId="Quote">
    <w:name w:val="Quote"/>
    <w:basedOn w:val="Normal"/>
    <w:next w:val="Normal"/>
    <w:link w:val="QuoteChar"/>
    <w:uiPriority w:val="29"/>
    <w:qFormat/>
    <w:rsid w:val="0091387F"/>
    <w:pPr>
      <w:spacing w:before="160" w:after="160"/>
      <w:jc w:val="center"/>
    </w:pPr>
    <w:rPr>
      <w:i/>
      <w:iCs/>
      <w:color w:val="36516D" w:themeColor="text1" w:themeTint="BF"/>
    </w:rPr>
  </w:style>
  <w:style w:type="character" w:customStyle="1" w:styleId="QuoteChar">
    <w:name w:val="Quote Char"/>
    <w:basedOn w:val="DefaultParagraphFont"/>
    <w:link w:val="Quote"/>
    <w:uiPriority w:val="29"/>
    <w:rsid w:val="0091387F"/>
    <w:rPr>
      <w:rFonts w:ascii="Arial" w:hAnsi="Arial"/>
      <w:i/>
      <w:iCs/>
      <w:color w:val="36516D" w:themeColor="text1" w:themeTint="BF"/>
      <w:sz w:val="20"/>
    </w:rPr>
  </w:style>
  <w:style w:type="paragraph" w:styleId="ListParagraph">
    <w:name w:val="List Paragraph"/>
    <w:basedOn w:val="Normal"/>
    <w:uiPriority w:val="34"/>
    <w:qFormat/>
    <w:rsid w:val="0091387F"/>
    <w:pPr>
      <w:ind w:left="720"/>
      <w:contextualSpacing/>
    </w:pPr>
  </w:style>
  <w:style w:type="character" w:styleId="IntenseEmphasis">
    <w:name w:val="Intense Emphasis"/>
    <w:basedOn w:val="DefaultParagraphFont"/>
    <w:uiPriority w:val="21"/>
    <w:semiHidden/>
    <w:qFormat/>
    <w:rsid w:val="0091387F"/>
    <w:rPr>
      <w:i/>
      <w:iCs/>
      <w:color w:val="00344A" w:themeColor="accent1" w:themeShade="BF"/>
    </w:rPr>
  </w:style>
  <w:style w:type="paragraph" w:styleId="IntenseQuote">
    <w:name w:val="Intense Quote"/>
    <w:basedOn w:val="Normal"/>
    <w:next w:val="Normal"/>
    <w:link w:val="IntenseQuoteChar"/>
    <w:uiPriority w:val="30"/>
    <w:qFormat/>
    <w:rsid w:val="0091387F"/>
    <w:pPr>
      <w:pBdr>
        <w:top w:val="single" w:sz="4" w:space="10" w:color="00344A" w:themeColor="accent1" w:themeShade="BF"/>
        <w:bottom w:val="single" w:sz="4" w:space="10" w:color="00344A" w:themeColor="accent1" w:themeShade="BF"/>
      </w:pBdr>
      <w:spacing w:before="360" w:after="360"/>
      <w:ind w:left="864" w:right="864"/>
      <w:jc w:val="center"/>
    </w:pPr>
    <w:rPr>
      <w:i/>
      <w:iCs/>
      <w:color w:val="00344A" w:themeColor="accent1" w:themeShade="BF"/>
    </w:rPr>
  </w:style>
  <w:style w:type="character" w:customStyle="1" w:styleId="IntenseQuoteChar">
    <w:name w:val="Intense Quote Char"/>
    <w:basedOn w:val="DefaultParagraphFont"/>
    <w:link w:val="IntenseQuote"/>
    <w:uiPriority w:val="30"/>
    <w:rsid w:val="0091387F"/>
    <w:rPr>
      <w:rFonts w:ascii="Arial" w:hAnsi="Arial"/>
      <w:i/>
      <w:iCs/>
      <w:color w:val="00344A" w:themeColor="accent1" w:themeShade="BF"/>
      <w:sz w:val="20"/>
    </w:rPr>
  </w:style>
  <w:style w:type="character" w:styleId="IntenseReference">
    <w:name w:val="Intense Reference"/>
    <w:basedOn w:val="DefaultParagraphFont"/>
    <w:uiPriority w:val="32"/>
    <w:semiHidden/>
    <w:qFormat/>
    <w:rsid w:val="0091387F"/>
    <w:rPr>
      <w:b/>
      <w:bCs/>
      <w:smallCaps/>
      <w:color w:val="00344A" w:themeColor="accent1" w:themeShade="BF"/>
      <w:spacing w:val="5"/>
    </w:rPr>
  </w:style>
  <w:style w:type="character" w:styleId="UnresolvedMention">
    <w:name w:val="Unresolved Mention"/>
    <w:basedOn w:val="DefaultParagraphFont"/>
    <w:uiPriority w:val="99"/>
    <w:semiHidden/>
    <w:unhideWhenUsed/>
    <w:rsid w:val="00250E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gerson.bastos@ausenco.co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pablo.monsalve@ausenco.com" TargetMode="External"/><Relationship Id="rId5" Type="http://schemas.openxmlformats.org/officeDocument/2006/relationships/numbering" Target="numbering.xml"/><Relationship Id="rId15" Type="http://schemas.microsoft.com/office/2011/relationships/people" Target="peop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Theme-Colours-NEW">
  <a:themeElements>
    <a:clrScheme name="Ausenco Brand Colours">
      <a:dk1>
        <a:srgbClr val="101820"/>
      </a:dk1>
      <a:lt1>
        <a:srgbClr val="FFFFFF"/>
      </a:lt1>
      <a:dk2>
        <a:srgbClr val="004764"/>
      </a:dk2>
      <a:lt2>
        <a:srgbClr val="D1DDE6"/>
      </a:lt2>
      <a:accent1>
        <a:srgbClr val="004764"/>
      </a:accent1>
      <a:accent2>
        <a:srgbClr val="0095C8"/>
      </a:accent2>
      <a:accent3>
        <a:srgbClr val="D1DDE6"/>
      </a:accent3>
      <a:accent4>
        <a:srgbClr val="C3D62F"/>
      </a:accent4>
      <a:accent5>
        <a:srgbClr val="6F0778"/>
      </a:accent5>
      <a:accent6>
        <a:srgbClr val="F3D03E"/>
      </a:accent6>
      <a:hlink>
        <a:srgbClr val="0095C8"/>
      </a:hlink>
      <a:folHlink>
        <a:srgbClr val="004764"/>
      </a:folHlink>
    </a:clrScheme>
    <a:fontScheme name="Ausenco Fonts">
      <a:majorFont>
        <a:latin typeface="Poppins Medium"/>
        <a:ea typeface=""/>
        <a:cs typeface=""/>
      </a:majorFont>
      <a:minorFont>
        <a:latin typeface="Robo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Theme-Colours-NEW" id="{9AE111CD-0D4D-4EB6-BA0A-AF6F37440BCA}" vid="{A0907A6E-EC4C-446D-9904-934CE730546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1dff525-292a-4fdb-8e6f-a92725f30d27" xsi:nil="true"/>
    <lcf76f155ced4ddcb4097134ff3c332f xmlns="9f1e5c28-7636-48e2-a052-3641472fbc34">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o" ma:contentTypeID="0x01010084190B60B0282E48821F942108446CF3" ma:contentTypeVersion="19" ma:contentTypeDescription="Crear nuevo documento." ma:contentTypeScope="" ma:versionID="831a95b9949e6452379b5b29a9c9c206">
  <xsd:schema xmlns:xsd="http://www.w3.org/2001/XMLSchema" xmlns:xs="http://www.w3.org/2001/XMLSchema" xmlns:p="http://schemas.microsoft.com/office/2006/metadata/properties" xmlns:ns2="9f1e5c28-7636-48e2-a052-3641472fbc34" xmlns:ns3="61dff525-292a-4fdb-8e6f-a92725f30d27" targetNamespace="http://schemas.microsoft.com/office/2006/metadata/properties" ma:root="true" ma:fieldsID="adacbb37da9164dc39781de3fa36a01e" ns2:_="" ns3:_="">
    <xsd:import namespace="9f1e5c28-7636-48e2-a052-3641472fbc34"/>
    <xsd:import namespace="61dff525-292a-4fdb-8e6f-a92725f30d2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1e5c28-7636-48e2-a052-3641472fbc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646cb916-533d-4f5b-b218-16d8f398120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1dff525-292a-4fdb-8e6f-a92725f30d27"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9e5aa9ae-db5d-4207-a7f9-f0e7fa1970c1}" ma:internalName="TaxCatchAll" ma:showField="CatchAllData" ma:web="61dff525-292a-4fdb-8e6f-a92725f30d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77F80D9-1780-412E-9DC9-66F996BA5F8C}">
  <ds:schemaRefs>
    <ds:schemaRef ds:uri="http://schemas.microsoft.com/office/2006/metadata/properties"/>
    <ds:schemaRef ds:uri="http://schemas.microsoft.com/office/infopath/2007/PartnerControls"/>
    <ds:schemaRef ds:uri="61dff525-292a-4fdb-8e6f-a92725f30d27"/>
    <ds:schemaRef ds:uri="9f1e5c28-7636-48e2-a052-3641472fbc34"/>
  </ds:schemaRefs>
</ds:datastoreItem>
</file>

<file path=customXml/itemProps2.xml><?xml version="1.0" encoding="utf-8"?>
<ds:datastoreItem xmlns:ds="http://schemas.openxmlformats.org/officeDocument/2006/customXml" ds:itemID="{EF90DEB8-F958-4055-84A1-01FD66E6C18F}">
  <ds:schemaRefs>
    <ds:schemaRef ds:uri="http://schemas.openxmlformats.org/officeDocument/2006/bibliography"/>
  </ds:schemaRefs>
</ds:datastoreItem>
</file>

<file path=customXml/itemProps3.xml><?xml version="1.0" encoding="utf-8"?>
<ds:datastoreItem xmlns:ds="http://schemas.openxmlformats.org/officeDocument/2006/customXml" ds:itemID="{C659D5D2-7F0C-4034-93A5-54AEC609A8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1e5c28-7636-48e2-a052-3641472fbc34"/>
    <ds:schemaRef ds:uri="61dff525-292a-4fdb-8e6f-a92725f30d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C27F92A-0EF5-42E5-BBD9-C86E3E50DEB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4</Pages>
  <Words>1027</Words>
  <Characters>5857</Characters>
  <Application>Microsoft Office Word</Application>
  <DocSecurity>0</DocSecurity>
  <Lines>48</Lines>
  <Paragraphs>13</Paragraphs>
  <ScaleCrop>false</ScaleCrop>
  <Company>Ausenco</Company>
  <LinksUpToDate>false</LinksUpToDate>
  <CharactersWithSpaces>6871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Monsalve</dc:creator>
  <cp:keywords/>
  <dc:description/>
  <cp:lastModifiedBy>Pablo Monsalve</cp:lastModifiedBy>
  <cp:revision>46</cp:revision>
  <dcterms:created xsi:type="dcterms:W3CDTF">2025-05-12T22:23:00Z</dcterms:created>
  <dcterms:modified xsi:type="dcterms:W3CDTF">2025-05-12T23:15:00Z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0x01010084190B60B0282E48821F942108446CF3</vt:lpwstr>
  </property>
  <property fmtid="{D5CDD505-2E9C-101B-9397-08002B2CF9AE}" pid="3" name="MediaServiceImageTags">
    <vt:lpwstr/>
  </property>
</Properties>
</file>