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rPr>
      </w:pPr>
      <w:r w:rsidDel="00000000" w:rsidR="00000000" w:rsidRPr="00000000">
        <w:rPr>
          <w:b w:val="1"/>
          <w:rtl w:val="0"/>
        </w:rPr>
        <w:t xml:space="preserve">Black Soldier Fly: Living Biotechnology for Cleaner and More Sustainable Mining</w:t>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b w:val="1"/>
          <w:rtl w:val="0"/>
        </w:rPr>
        <w:t xml:space="preserve">Topic: </w:t>
      </w:r>
      <w:r w:rsidDel="00000000" w:rsidR="00000000" w:rsidRPr="00000000">
        <w:rPr>
          <w:rtl w:val="0"/>
        </w:rPr>
        <w:t xml:space="preserve">Environmental Liabilities and Mine Closure</w:t>
      </w:r>
    </w:p>
    <w:p w:rsidR="00000000" w:rsidDel="00000000" w:rsidP="00000000" w:rsidRDefault="00000000" w:rsidRPr="00000000" w14:paraId="00000004">
      <w:pPr>
        <w:spacing w:line="360" w:lineRule="auto"/>
        <w:rPr/>
      </w:pPr>
      <w:r w:rsidDel="00000000" w:rsidR="00000000" w:rsidRPr="00000000">
        <w:rPr>
          <w:b w:val="1"/>
          <w:rtl w:val="0"/>
        </w:rPr>
        <w:t xml:space="preserve">Category:</w:t>
      </w:r>
      <w:r w:rsidDel="00000000" w:rsidR="00000000" w:rsidRPr="00000000">
        <w:rPr>
          <w:rtl w:val="0"/>
        </w:rPr>
        <w:t xml:space="preserve"> 4. ESG (Environmental, Social, Governance)</w:t>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b w:val="1"/>
        </w:rPr>
      </w:pPr>
      <w:r w:rsidDel="00000000" w:rsidR="00000000" w:rsidRPr="00000000">
        <w:rPr>
          <w:b w:val="1"/>
          <w:rtl w:val="0"/>
        </w:rPr>
        <w:t xml:space="preserve">Author and Co-Author Details</w:t>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b w:val="1"/>
          <w:rtl w:val="0"/>
        </w:rPr>
        <w:t xml:space="preserve">Author's Full Name:</w:t>
      </w:r>
      <w:r w:rsidDel="00000000" w:rsidR="00000000" w:rsidRPr="00000000">
        <w:rPr>
          <w:rtl w:val="0"/>
        </w:rPr>
        <w:t xml:space="preserve"> Soledad Lucero De la Cruz De la Cruz</w:t>
      </w:r>
    </w:p>
    <w:p w:rsidR="00000000" w:rsidDel="00000000" w:rsidP="00000000" w:rsidRDefault="00000000" w:rsidRPr="00000000" w14:paraId="00000009">
      <w:pPr>
        <w:spacing w:line="360" w:lineRule="auto"/>
        <w:rPr/>
      </w:pPr>
      <w:r w:rsidDel="00000000" w:rsidR="00000000" w:rsidRPr="00000000">
        <w:rPr>
          <w:b w:val="1"/>
          <w:rtl w:val="0"/>
        </w:rPr>
        <w:t xml:space="preserve">Company/Institution: </w:t>
      </w:r>
      <w:r w:rsidDel="00000000" w:rsidR="00000000" w:rsidRPr="00000000">
        <w:rPr>
          <w:rtl w:val="0"/>
        </w:rPr>
        <w:t xml:space="preserve">Flynergy</w:t>
      </w:r>
    </w:p>
    <w:p w:rsidR="00000000" w:rsidDel="00000000" w:rsidP="00000000" w:rsidRDefault="00000000" w:rsidRPr="00000000" w14:paraId="0000000A">
      <w:pPr>
        <w:spacing w:line="360" w:lineRule="auto"/>
        <w:rPr/>
      </w:pPr>
      <w:r w:rsidDel="00000000" w:rsidR="00000000" w:rsidRPr="00000000">
        <w:rPr>
          <w:b w:val="1"/>
          <w:rtl w:val="0"/>
        </w:rPr>
        <w:t xml:space="preserve">Position:</w:t>
      </w:r>
      <w:r w:rsidDel="00000000" w:rsidR="00000000" w:rsidRPr="00000000">
        <w:rPr>
          <w:rtl w:val="0"/>
        </w:rPr>
        <w:t xml:space="preserve"> CEO</w:t>
      </w:r>
    </w:p>
    <w:p w:rsidR="00000000" w:rsidDel="00000000" w:rsidP="00000000" w:rsidRDefault="00000000" w:rsidRPr="00000000" w14:paraId="0000000B">
      <w:pPr>
        <w:spacing w:line="360" w:lineRule="auto"/>
        <w:rPr/>
      </w:pPr>
      <w:r w:rsidDel="00000000" w:rsidR="00000000" w:rsidRPr="00000000">
        <w:rPr>
          <w:b w:val="1"/>
          <w:rtl w:val="0"/>
        </w:rPr>
        <w:t xml:space="preserve">Address:</w:t>
      </w:r>
      <w:r w:rsidDel="00000000" w:rsidR="00000000" w:rsidRPr="00000000">
        <w:rPr>
          <w:rtl w:val="0"/>
        </w:rPr>
        <w:t xml:space="preserve"> Jr. Belen Pata. Barr. Yananaco, Huancavelica</w:t>
      </w:r>
    </w:p>
    <w:p w:rsidR="00000000" w:rsidDel="00000000" w:rsidP="00000000" w:rsidRDefault="00000000" w:rsidRPr="00000000" w14:paraId="0000000C">
      <w:pPr>
        <w:spacing w:line="360" w:lineRule="auto"/>
        <w:rPr/>
      </w:pPr>
      <w:r w:rsidDel="00000000" w:rsidR="00000000" w:rsidRPr="00000000">
        <w:rPr>
          <w:b w:val="1"/>
          <w:rtl w:val="0"/>
        </w:rPr>
        <w:t xml:space="preserve">Corporate Email:</w:t>
      </w:r>
      <w:r w:rsidDel="00000000" w:rsidR="00000000" w:rsidRPr="00000000">
        <w:rPr>
          <w:rtl w:val="0"/>
        </w:rPr>
        <w:t xml:space="preserve"> soledad.de.la.cruz@upch.pe</w:t>
      </w:r>
    </w:p>
    <w:p w:rsidR="00000000" w:rsidDel="00000000" w:rsidP="00000000" w:rsidRDefault="00000000" w:rsidRPr="00000000" w14:paraId="0000000D">
      <w:pPr>
        <w:spacing w:line="360" w:lineRule="auto"/>
        <w:rPr/>
      </w:pPr>
      <w:r w:rsidDel="00000000" w:rsidR="00000000" w:rsidRPr="00000000">
        <w:rPr>
          <w:b w:val="1"/>
          <w:rtl w:val="0"/>
        </w:rPr>
        <w:t xml:space="preserve">Personal Email: </w:t>
      </w:r>
      <w:r w:rsidDel="00000000" w:rsidR="00000000" w:rsidRPr="00000000">
        <w:rPr>
          <w:rtl w:val="0"/>
        </w:rPr>
        <w:t xml:space="preserve">lucero.amb123@gmail.com</w:t>
      </w:r>
    </w:p>
    <w:p w:rsidR="00000000" w:rsidDel="00000000" w:rsidP="00000000" w:rsidRDefault="00000000" w:rsidRPr="00000000" w14:paraId="0000000E">
      <w:pPr>
        <w:spacing w:line="360" w:lineRule="auto"/>
        <w:rPr/>
      </w:pPr>
      <w:r w:rsidDel="00000000" w:rsidR="00000000" w:rsidRPr="00000000">
        <w:rPr>
          <w:b w:val="1"/>
          <w:rtl w:val="0"/>
        </w:rPr>
        <w:t xml:space="preserve">Mobile Phone:</w:t>
      </w:r>
      <w:r w:rsidDel="00000000" w:rsidR="00000000" w:rsidRPr="00000000">
        <w:rPr>
          <w:rtl w:val="0"/>
        </w:rPr>
        <w:t xml:space="preserve"> +51 983065880</w:t>
      </w:r>
    </w:p>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jc w:val="both"/>
        <w:rPr/>
      </w:pPr>
      <w:r w:rsidDel="00000000" w:rsidR="00000000" w:rsidRPr="00000000">
        <w:rPr>
          <w:b w:val="1"/>
          <w:rtl w:val="0"/>
        </w:rPr>
        <w:t xml:space="preserve">Professional review:</w:t>
      </w:r>
      <w:r w:rsidDel="00000000" w:rsidR="00000000" w:rsidRPr="00000000">
        <w:rPr>
          <w:rtl w:val="0"/>
        </w:rPr>
        <w:t xml:space="preserve"> </w:t>
      </w:r>
    </w:p>
    <w:p w:rsidR="00000000" w:rsidDel="00000000" w:rsidP="00000000" w:rsidRDefault="00000000" w:rsidRPr="00000000" w14:paraId="00000011">
      <w:pPr>
        <w:spacing w:line="360" w:lineRule="auto"/>
        <w:jc w:val="both"/>
        <w:rPr/>
      </w:pPr>
      <w:r w:rsidDel="00000000" w:rsidR="00000000" w:rsidRPr="00000000">
        <w:rPr>
          <w:rtl w:val="0"/>
        </w:rPr>
        <w:t xml:space="preserve">Graduated in Environmental Engineering from the Cayetano Heredia University of Peru, achieving a top fifth grade. A leader in sustainable innovation projects, with experience in environmental management, bioremediation, and the circular economy. Founder of the hydrogels for sustainable agriculture project, a national winner and representative at Emerge Americas - Miami 2025. Committed to developing environmental solutions through science, technology, and community outreach, with a focus on mining-influenced areas.</w:t>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spacing w:line="360" w:lineRule="auto"/>
        <w:rPr>
          <w:b w:val="1"/>
        </w:rPr>
      </w:pPr>
      <w:r w:rsidDel="00000000" w:rsidR="00000000" w:rsidRPr="00000000">
        <w:rPr>
          <w:b w:val="1"/>
          <w:rtl w:val="0"/>
        </w:rPr>
        <w:t xml:space="preserve">Co-Author 1</w:t>
      </w:r>
    </w:p>
    <w:p w:rsidR="00000000" w:rsidDel="00000000" w:rsidP="00000000" w:rsidRDefault="00000000" w:rsidRPr="00000000" w14:paraId="00000014">
      <w:pPr>
        <w:spacing w:line="360" w:lineRule="auto"/>
        <w:rPr/>
      </w:pPr>
      <w:r w:rsidDel="00000000" w:rsidR="00000000" w:rsidRPr="00000000">
        <w:rPr>
          <w:b w:val="1"/>
          <w:rtl w:val="0"/>
        </w:rPr>
        <w:t xml:space="preserve"> Full Name: </w:t>
      </w:r>
      <w:r w:rsidDel="00000000" w:rsidR="00000000" w:rsidRPr="00000000">
        <w:rPr>
          <w:rtl w:val="0"/>
        </w:rPr>
        <w:t xml:space="preserve">Julio Cesar Paredes Suarez</w:t>
      </w:r>
    </w:p>
    <w:p w:rsidR="00000000" w:rsidDel="00000000" w:rsidP="00000000" w:rsidRDefault="00000000" w:rsidRPr="00000000" w14:paraId="00000015">
      <w:pPr>
        <w:spacing w:line="360" w:lineRule="auto"/>
        <w:rPr/>
      </w:pPr>
      <w:r w:rsidDel="00000000" w:rsidR="00000000" w:rsidRPr="00000000">
        <w:rPr>
          <w:b w:val="1"/>
          <w:rtl w:val="0"/>
        </w:rPr>
        <w:t xml:space="preserve">Company/Institution:</w:t>
      </w:r>
      <w:r w:rsidDel="00000000" w:rsidR="00000000" w:rsidRPr="00000000">
        <w:rPr>
          <w:rtl w:val="0"/>
        </w:rPr>
        <w:t xml:space="preserve"> Flynergy</w:t>
      </w:r>
    </w:p>
    <w:p w:rsidR="00000000" w:rsidDel="00000000" w:rsidP="00000000" w:rsidRDefault="00000000" w:rsidRPr="00000000" w14:paraId="00000016">
      <w:pPr>
        <w:spacing w:line="360" w:lineRule="auto"/>
        <w:rPr/>
      </w:pPr>
      <w:r w:rsidDel="00000000" w:rsidR="00000000" w:rsidRPr="00000000">
        <w:rPr>
          <w:b w:val="1"/>
          <w:rtl w:val="0"/>
        </w:rPr>
        <w:t xml:space="preserve">Position:</w:t>
      </w:r>
      <w:r w:rsidDel="00000000" w:rsidR="00000000" w:rsidRPr="00000000">
        <w:rPr>
          <w:rtl w:val="0"/>
        </w:rPr>
        <w:t xml:space="preserve"> CFO</w:t>
      </w:r>
    </w:p>
    <w:p w:rsidR="00000000" w:rsidDel="00000000" w:rsidP="00000000" w:rsidRDefault="00000000" w:rsidRPr="00000000" w14:paraId="00000017">
      <w:pPr>
        <w:spacing w:line="360" w:lineRule="auto"/>
        <w:rPr/>
      </w:pPr>
      <w:r w:rsidDel="00000000" w:rsidR="00000000" w:rsidRPr="00000000">
        <w:rPr>
          <w:b w:val="1"/>
          <w:rtl w:val="0"/>
        </w:rPr>
        <w:t xml:space="preserve">Address:</w:t>
      </w:r>
      <w:r w:rsidDel="00000000" w:rsidR="00000000" w:rsidRPr="00000000">
        <w:rPr>
          <w:rtl w:val="0"/>
        </w:rPr>
        <w:t xml:space="preserve"> Lima</w:t>
      </w:r>
    </w:p>
    <w:p w:rsidR="00000000" w:rsidDel="00000000" w:rsidP="00000000" w:rsidRDefault="00000000" w:rsidRPr="00000000" w14:paraId="00000018">
      <w:pPr>
        <w:spacing w:line="360" w:lineRule="auto"/>
        <w:rPr/>
      </w:pPr>
      <w:r w:rsidDel="00000000" w:rsidR="00000000" w:rsidRPr="00000000">
        <w:rPr>
          <w:b w:val="1"/>
          <w:rtl w:val="0"/>
        </w:rPr>
        <w:t xml:space="preserve">Corporate Email:</w:t>
      </w:r>
      <w:r w:rsidDel="00000000" w:rsidR="00000000" w:rsidRPr="00000000">
        <w:rPr>
          <w:rtl w:val="0"/>
        </w:rPr>
        <w:t xml:space="preserve"> julioparedessuarez@gmail.com</w:t>
      </w:r>
    </w:p>
    <w:p w:rsidR="00000000" w:rsidDel="00000000" w:rsidP="00000000" w:rsidRDefault="00000000" w:rsidRPr="00000000" w14:paraId="00000019">
      <w:pPr>
        <w:spacing w:line="360" w:lineRule="auto"/>
        <w:rPr/>
      </w:pPr>
      <w:r w:rsidDel="00000000" w:rsidR="00000000" w:rsidRPr="00000000">
        <w:rPr>
          <w:b w:val="1"/>
          <w:rtl w:val="0"/>
        </w:rPr>
        <w:t xml:space="preserve">Personal Email:</w:t>
      </w:r>
      <w:r w:rsidDel="00000000" w:rsidR="00000000" w:rsidRPr="00000000">
        <w:rPr>
          <w:rtl w:val="0"/>
        </w:rPr>
        <w:t xml:space="preserve">  julioparedessuarez@gmail.com</w:t>
      </w:r>
    </w:p>
    <w:p w:rsidR="00000000" w:rsidDel="00000000" w:rsidP="00000000" w:rsidRDefault="00000000" w:rsidRPr="00000000" w14:paraId="0000001A">
      <w:pPr>
        <w:spacing w:line="360" w:lineRule="auto"/>
        <w:rPr/>
      </w:pPr>
      <w:r w:rsidDel="00000000" w:rsidR="00000000" w:rsidRPr="00000000">
        <w:rPr>
          <w:b w:val="1"/>
          <w:rtl w:val="0"/>
        </w:rPr>
        <w:t xml:space="preserve">Mobile Phone:</w:t>
      </w:r>
      <w:r w:rsidDel="00000000" w:rsidR="00000000" w:rsidRPr="00000000">
        <w:rPr>
          <w:rtl w:val="0"/>
        </w:rPr>
        <w:t xml:space="preserve"> +51 967020775</w:t>
      </w:r>
    </w:p>
    <w:p w:rsidR="00000000" w:rsidDel="00000000" w:rsidP="00000000" w:rsidRDefault="00000000" w:rsidRPr="00000000" w14:paraId="0000001B">
      <w:pPr>
        <w:spacing w:line="360" w:lineRule="auto"/>
        <w:jc w:val="both"/>
        <w:rPr/>
      </w:pPr>
      <w:r w:rsidDel="00000000" w:rsidR="00000000" w:rsidRPr="00000000">
        <w:rPr>
          <w:b w:val="1"/>
          <w:rtl w:val="0"/>
        </w:rPr>
        <w:t xml:space="preserve">Professional review:</w:t>
      </w:r>
      <w:r w:rsidDel="00000000" w:rsidR="00000000" w:rsidRPr="00000000">
        <w:rPr>
          <w:rtl w:val="0"/>
        </w:rPr>
        <w:t xml:space="preserve"> </w:t>
      </w:r>
    </w:p>
    <w:p w:rsidR="00000000" w:rsidDel="00000000" w:rsidP="00000000" w:rsidRDefault="00000000" w:rsidRPr="00000000" w14:paraId="0000001C">
      <w:pPr>
        <w:spacing w:line="360" w:lineRule="auto"/>
        <w:jc w:val="both"/>
        <w:rPr/>
      </w:pPr>
      <w:r w:rsidDel="00000000" w:rsidR="00000000" w:rsidRPr="00000000">
        <w:rPr>
          <w:rtl w:val="0"/>
        </w:rPr>
      </w:r>
    </w:p>
    <w:p w:rsidR="00000000" w:rsidDel="00000000" w:rsidP="00000000" w:rsidRDefault="00000000" w:rsidRPr="00000000" w14:paraId="0000001D">
      <w:pPr>
        <w:spacing w:line="360" w:lineRule="auto"/>
        <w:jc w:val="both"/>
        <w:rPr/>
      </w:pPr>
      <w:r w:rsidDel="00000000" w:rsidR="00000000" w:rsidRPr="00000000">
        <w:rPr>
          <w:rtl w:val="0"/>
        </w:rPr>
        <w:t xml:space="preserve">Graduate of the UPC International Business and Administration program, ranked tenth in the top 10th category. Specializing in International Trade Negotiations and International Logistics, with solid experience in the financial, logistics, and tax sectors. Founder of ventures such as Comex, Rapidin, and COMEYA, demonstrating an ability to develop and internationalize innovative and sustainable products. Focused on continuous improvement, applied innovation, and the development of solutions with social, economic, and environmental impact. A resilient, creative, and results-oriented professional with outstanding skills in leadership, strategic analysis, and project management.</w:t>
      </w: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rtl w:val="0"/>
        </w:rPr>
      </w:r>
    </w:p>
    <w:p w:rsidR="00000000" w:rsidDel="00000000" w:rsidP="00000000" w:rsidRDefault="00000000" w:rsidRPr="00000000" w14:paraId="0000001F">
      <w:pPr>
        <w:spacing w:line="360" w:lineRule="auto"/>
        <w:rPr/>
      </w:pPr>
      <w:r w:rsidDel="00000000" w:rsidR="00000000" w:rsidRPr="00000000">
        <w:rPr>
          <w:b w:val="1"/>
          <w:rtl w:val="0"/>
        </w:rPr>
        <w:t xml:space="preserve">Keywords: </w:t>
      </w:r>
      <w:r w:rsidDel="00000000" w:rsidR="00000000" w:rsidRPr="00000000">
        <w:rPr>
          <w:rtl w:val="0"/>
        </w:rPr>
        <w:t xml:space="preserve">Nanohydrogels, Chitin, Black Soldier Fly, Heavy Metal Remediation, Sustainable Mining, Environmental Innovation</w:t>
      </w:r>
    </w:p>
    <w:p w:rsidR="00000000" w:rsidDel="00000000" w:rsidP="00000000" w:rsidRDefault="00000000" w:rsidRPr="00000000" w14:paraId="00000020">
      <w:pPr>
        <w:spacing w:line="360" w:lineRule="auto"/>
        <w:rPr>
          <w:b w:val="1"/>
        </w:rPr>
      </w:pPr>
      <w:r w:rsidDel="00000000" w:rsidR="00000000" w:rsidRPr="00000000">
        <w:rPr>
          <w:rtl w:val="0"/>
        </w:rPr>
      </w:r>
    </w:p>
    <w:p w:rsidR="00000000" w:rsidDel="00000000" w:rsidP="00000000" w:rsidRDefault="00000000" w:rsidRPr="00000000" w14:paraId="00000021">
      <w:pPr>
        <w:spacing w:line="360" w:lineRule="auto"/>
        <w:rPr>
          <w:b w:val="1"/>
        </w:rPr>
      </w:pPr>
      <w:r w:rsidDel="00000000" w:rsidR="00000000" w:rsidRPr="00000000">
        <w:rPr>
          <w:b w:val="1"/>
          <w:rtl w:val="0"/>
        </w:rPr>
        <w:t xml:space="preserve">Technical Summary:</w:t>
      </w:r>
    </w:p>
    <w:p w:rsidR="00000000" w:rsidDel="00000000" w:rsidP="00000000" w:rsidRDefault="00000000" w:rsidRPr="00000000" w14:paraId="00000022">
      <w:pPr>
        <w:spacing w:after="240" w:before="240" w:line="360" w:lineRule="auto"/>
        <w:jc w:val="both"/>
        <w:rPr/>
      </w:pPr>
      <w:r w:rsidDel="00000000" w:rsidR="00000000" w:rsidRPr="00000000">
        <w:rPr>
          <w:rtl w:val="0"/>
        </w:rPr>
        <w:t xml:space="preserve">Within the framework of the closure and post-closure phases of mining operations, environmental restoration has become a critical and urgent priority. Impacted soils, often affected by the presence of heavy metals, require remediation strategies that are both technically effective and environmentally responsible. In this context, and aligned with ESG (Environmental, Social, and Governance) principles, this project emerges from the field of environmental engineering to propose an innovative and sustainable solution: the development of functional nanohydrogels derived from </w:t>
      </w:r>
      <w:r w:rsidDel="00000000" w:rsidR="00000000" w:rsidRPr="00000000">
        <w:rPr>
          <w:i w:val="1"/>
          <w:rtl w:val="0"/>
        </w:rPr>
        <w:t xml:space="preserve">Hermetia illucens</w:t>
      </w:r>
      <w:r w:rsidDel="00000000" w:rsidR="00000000" w:rsidRPr="00000000">
        <w:rPr>
          <w:rtl w:val="0"/>
        </w:rPr>
        <w:t xml:space="preserve">, commonly known as the black soldier fly (BSF). This approach explores the potential of biomaterials of biological origin as complementary tools in strategies for the gradual recovery and ecological stabilization of mining-impacted sites.</w:t>
      </w:r>
    </w:p>
    <w:p w:rsidR="00000000" w:rsidDel="00000000" w:rsidP="00000000" w:rsidRDefault="00000000" w:rsidRPr="00000000" w14:paraId="00000023">
      <w:pPr>
        <w:spacing w:after="240" w:before="240" w:line="360" w:lineRule="auto"/>
        <w:jc w:val="both"/>
        <w:rPr/>
      </w:pPr>
      <w:r w:rsidDel="00000000" w:rsidR="00000000" w:rsidRPr="00000000">
        <w:rPr>
          <w:rtl w:val="0"/>
        </w:rPr>
        <w:t xml:space="preserve">In its initial phase, the project focused on creating biodegradable hydrogels using chitin extracted from the exoskeletons of BSF, targeting the enhancement of water retention in agricultural soils exposed to drought and limited irrigation. This application of waste valorization into soil-friendly hydrogels earned national and international recognition: it won first place in the HUC Social Idea Challenge Perú 2024, and was selected to represent Peru at Emerge Americas – Miami 2025, a leading international platform for innovation and sustainability. These achievements highlighted the project's strong circular economy foundation, its low environmental footprint, and the feasibility of scaling the solution to diverse regions with limited access to advanced technologies.</w:t>
      </w:r>
    </w:p>
    <w:p w:rsidR="00000000" w:rsidDel="00000000" w:rsidP="00000000" w:rsidRDefault="00000000" w:rsidRPr="00000000" w14:paraId="00000024">
      <w:pPr>
        <w:spacing w:after="240" w:before="240" w:line="360" w:lineRule="auto"/>
        <w:jc w:val="both"/>
        <w:rPr/>
      </w:pPr>
      <w:r w:rsidDel="00000000" w:rsidR="00000000" w:rsidRPr="00000000">
        <w:rPr>
          <w:rtl w:val="0"/>
        </w:rPr>
        <w:t xml:space="preserve">Building upon this foundation, the project is now entering a second, more ambitious phase: adapting and functionalizing the hydrogels to enable them to adsorb heavy metals, such as lead (Pb), arsenic (As), and cadmium (Cd) — common contaminants in soils affected by past mining activity. Through targeted chemical modifications to the chitin matrix, the resulting nanohydrogels acquire enhanced surface properties that increase their metal-binding capacity while maintaining their biodegradability and environmental safety. This phase seeks to expand the application of the hydrogels beyond agriculture, positioning them as complementary remediation materials suitable for integration into environmental rehabilitation plans within closure and post-closure mining strategies.</w:t>
      </w:r>
    </w:p>
    <w:p w:rsidR="00000000" w:rsidDel="00000000" w:rsidP="00000000" w:rsidRDefault="00000000" w:rsidRPr="00000000" w14:paraId="00000025">
      <w:pPr>
        <w:spacing w:after="240" w:before="240" w:line="360" w:lineRule="auto"/>
        <w:jc w:val="both"/>
        <w:rPr/>
      </w:pPr>
      <w:r w:rsidDel="00000000" w:rsidR="00000000" w:rsidRPr="00000000">
        <w:rPr>
          <w:rtl w:val="0"/>
        </w:rPr>
        <w:t xml:space="preserve">Laboratory characterization of the first functionalized nanohydrogel prototypes has shown promising results, including porous microstructure, structural integrity in contaminated media, and potential for metal ion adsorption. Although field-scale trials are still in preparation, the approach is grounded in solid scientific literature that supports chitin-based materials as effective and eco-friendly adsorbents. Moreover, the production process promotes circularity by repurposing organic residues (insect biomass) into value-added environmental applications, closing the loop between waste management and environmental restoration.</w:t>
      </w:r>
    </w:p>
    <w:p w:rsidR="00000000" w:rsidDel="00000000" w:rsidP="00000000" w:rsidRDefault="00000000" w:rsidRPr="00000000" w14:paraId="00000026">
      <w:pPr>
        <w:spacing w:after="240" w:before="240" w:line="360" w:lineRule="auto"/>
        <w:jc w:val="both"/>
        <w:rPr/>
      </w:pPr>
      <w:r w:rsidDel="00000000" w:rsidR="00000000" w:rsidRPr="00000000">
        <w:rPr>
          <w:rtl w:val="0"/>
        </w:rPr>
        <w:t xml:space="preserve">This technology is envisioned as a collaborative tool that mining companies can adopt alongside existing remediation strategies. It aligns with broader ESG objectives by promoting environmentally sound practices, encouraging local innovation, and reinforcing trust with surrounding communities through the implementation of regenerative technologies. Its accessibility, low cost, and ecological compatibility make it particularly attractive for applications in remote or economically sensitive mining regions.</w:t>
      </w:r>
    </w:p>
    <w:p w:rsidR="00000000" w:rsidDel="00000000" w:rsidP="00000000" w:rsidRDefault="00000000" w:rsidRPr="00000000" w14:paraId="00000027">
      <w:pPr>
        <w:spacing w:after="240" w:before="240" w:line="360" w:lineRule="auto"/>
        <w:jc w:val="both"/>
        <w:rPr/>
      </w:pPr>
      <w:r w:rsidDel="00000000" w:rsidR="00000000" w:rsidRPr="00000000">
        <w:rPr>
          <w:rtl w:val="0"/>
        </w:rPr>
        <w:t xml:space="preserve">In conclusion, the development and application of BSF-based functionalized nanohydrogels represent a forward-looking contribution to sustainable mining practices. This proposal offers a replicable, adaptable, and nature-based solution to strengthen remediation efforts and build shared environmental value, contributing to a modern and responsible vision for mining in Peru and beyond.</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