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81591" w14:textId="77777777" w:rsidR="00D763B6" w:rsidRPr="00EC0D25" w:rsidRDefault="00D763B6" w:rsidP="00D06FF1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77381F8" w14:textId="77777777" w:rsidR="00D763B6" w:rsidRPr="00EC0D25" w:rsidRDefault="009C4C4D" w:rsidP="00D763B6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b/>
          <w:bCs/>
          <w:sz w:val="22"/>
          <w:szCs w:val="22"/>
        </w:rPr>
        <w:t>D</w:t>
      </w:r>
      <w:r w:rsidR="00FA5B40" w:rsidRPr="00EC0D25">
        <w:rPr>
          <w:rFonts w:ascii="Arial" w:hAnsi="Arial" w:cs="Arial"/>
          <w:b/>
          <w:bCs/>
          <w:sz w:val="22"/>
          <w:szCs w:val="22"/>
        </w:rPr>
        <w:t>esarrollo y optimización de un prototipo de robot humanoide con inteligencia biomecánica para interacción avanzada en minería subterránea</w:t>
      </w:r>
      <w:r w:rsidR="00451F3E" w:rsidRPr="00EC0D25">
        <w:rPr>
          <w:rFonts w:ascii="Arial" w:hAnsi="Arial" w:cs="Arial"/>
          <w:b/>
          <w:bCs/>
          <w:sz w:val="22"/>
          <w:szCs w:val="22"/>
        </w:rPr>
        <w:t>.</w:t>
      </w:r>
    </w:p>
    <w:p w14:paraId="16D7ECB7" w14:textId="77777777" w:rsidR="00D763B6" w:rsidRPr="00EC0D25" w:rsidRDefault="00D763B6" w:rsidP="00D763B6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8365504" w14:textId="054DDB04" w:rsidR="00D763B6" w:rsidRPr="00EC0D25" w:rsidRDefault="00D763B6" w:rsidP="00D763B6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Categoría: Minería 4.0</w:t>
      </w:r>
    </w:p>
    <w:p w14:paraId="176851AC" w14:textId="77777777" w:rsidR="00D763B6" w:rsidRPr="00EC0D25" w:rsidRDefault="00D763B6" w:rsidP="00D763B6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Automatización y nuevas tecnologías</w:t>
      </w:r>
    </w:p>
    <w:p w14:paraId="223397BD" w14:textId="77777777" w:rsidR="00D763B6" w:rsidRPr="00EC0D25" w:rsidRDefault="00D763B6" w:rsidP="00D763B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2"/>
          <w:szCs w:val="22"/>
        </w:rPr>
      </w:pPr>
    </w:p>
    <w:p w14:paraId="0189D90C" w14:textId="77777777" w:rsidR="00D763B6" w:rsidRPr="00EC0D25" w:rsidRDefault="00D763B6" w:rsidP="00D763B6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</w:p>
    <w:p w14:paraId="682EA2FF" w14:textId="7D44E024" w:rsidR="00D06FF1" w:rsidRPr="00EC0D25" w:rsidRDefault="00FA5B40" w:rsidP="00D763B6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b/>
          <w:bCs/>
          <w:sz w:val="22"/>
          <w:szCs w:val="22"/>
        </w:rPr>
        <w:t>Luis Angel Vilca Cabanillas</w:t>
      </w:r>
      <w:r w:rsidR="00D06FF1" w:rsidRPr="00EC0D25">
        <w:rPr>
          <w:rStyle w:val="Refdenotaalpie"/>
          <w:rFonts w:ascii="Arial" w:hAnsi="Arial" w:cs="Arial"/>
          <w:b/>
          <w:bCs/>
          <w:sz w:val="22"/>
          <w:szCs w:val="22"/>
        </w:rPr>
        <w:footnoteReference w:id="1"/>
      </w:r>
    </w:p>
    <w:p w14:paraId="307702D4" w14:textId="3B59340D" w:rsidR="00FA5B40" w:rsidRPr="00EC0D25" w:rsidRDefault="00FA5B40" w:rsidP="00D763B6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Universidad Nacional de Ingeniería</w:t>
      </w:r>
    </w:p>
    <w:p w14:paraId="6B333BC5" w14:textId="77777777" w:rsidR="00D763B6" w:rsidRPr="00EC0D25" w:rsidRDefault="00D763B6" w:rsidP="00D763B6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</w:p>
    <w:p w14:paraId="08E850EB" w14:textId="5557CE31" w:rsidR="00D763B6" w:rsidRDefault="00D763B6" w:rsidP="006B1CB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EC0D25">
        <w:rPr>
          <w:rFonts w:ascii="Arial" w:hAnsi="Arial" w:cs="Arial"/>
          <w:b/>
          <w:bCs/>
          <w:sz w:val="22"/>
          <w:szCs w:val="22"/>
        </w:rPr>
        <w:t>Keywords</w:t>
      </w:r>
      <w:proofErr w:type="spellEnd"/>
      <w:r w:rsidRPr="00EC0D25">
        <w:rPr>
          <w:rFonts w:ascii="Arial" w:hAnsi="Arial" w:cs="Arial"/>
          <w:b/>
          <w:bCs/>
          <w:sz w:val="22"/>
          <w:szCs w:val="22"/>
        </w:rPr>
        <w:t>:</w:t>
      </w:r>
      <w:r w:rsidRPr="00EC0D25">
        <w:rPr>
          <w:rFonts w:ascii="Arial" w:hAnsi="Arial" w:cs="Arial"/>
          <w:sz w:val="22"/>
          <w:szCs w:val="22"/>
        </w:rPr>
        <w:t xml:space="preserve"> </w:t>
      </w:r>
      <w:r w:rsidR="00FA5B40" w:rsidRPr="00EC0D25">
        <w:rPr>
          <w:rFonts w:ascii="Arial" w:hAnsi="Arial" w:cs="Arial"/>
          <w:sz w:val="22"/>
          <w:szCs w:val="22"/>
        </w:rPr>
        <w:t xml:space="preserve">Robot humanoide, minería subterránea, seguridad minera, inteligencia artificial, visión por computadora, monitoreo </w:t>
      </w:r>
      <w:proofErr w:type="spellStart"/>
      <w:r w:rsidR="00FA5B40" w:rsidRPr="00EC0D25">
        <w:rPr>
          <w:rFonts w:ascii="Arial" w:hAnsi="Arial" w:cs="Arial"/>
          <w:sz w:val="22"/>
          <w:szCs w:val="22"/>
        </w:rPr>
        <w:t>IoT</w:t>
      </w:r>
      <w:proofErr w:type="spellEnd"/>
      <w:r w:rsidR="00FA5B40" w:rsidRPr="00EC0D25">
        <w:rPr>
          <w:rFonts w:ascii="Arial" w:hAnsi="Arial" w:cs="Arial"/>
          <w:sz w:val="22"/>
          <w:szCs w:val="22"/>
        </w:rPr>
        <w:t>.</w:t>
      </w:r>
    </w:p>
    <w:p w14:paraId="7782F35A" w14:textId="77777777" w:rsidR="006B1CB4" w:rsidRPr="00EC0D25" w:rsidRDefault="006B1CB4" w:rsidP="006B1CB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2CDA85C" w14:textId="77777777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b/>
          <w:bCs/>
          <w:sz w:val="22"/>
          <w:szCs w:val="22"/>
        </w:rPr>
        <w:t>INTRODUCCIÓN</w:t>
      </w:r>
    </w:p>
    <w:p w14:paraId="2563AE83" w14:textId="77777777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3AA1B290" w14:textId="77777777" w:rsidR="009E0E9A" w:rsidRPr="00EC0D25" w:rsidRDefault="009E0E9A" w:rsidP="00D763B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La seguridad en la minería subterránea es un desafío crítico debido a factores como la presencia de gases tóxicos, riesgos de desprendimientos de roca y el incumplimiento de normas de seguridad. La actual supervisión de seguridad depende en gran medida de inspecciones manuales, exponiendo a los trabajadores a condiciones peligrosas. A pesar de los avances en automatización minera, el monitoreo en tiempo real sigue siendo una necesidad insatisfecha en muchos yacimientos.</w:t>
      </w:r>
    </w:p>
    <w:p w14:paraId="684C014C" w14:textId="77A682C0" w:rsidR="009E0E9A" w:rsidRPr="00EC0D25" w:rsidRDefault="009E0E9A" w:rsidP="00D763B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En este contexto, el proyecto pr</w:t>
      </w:r>
      <w:r w:rsidR="00EC0D25" w:rsidRPr="00EC0D25">
        <w:rPr>
          <w:rFonts w:ascii="Arial" w:hAnsi="Arial" w:cs="Arial"/>
          <w:sz w:val="22"/>
          <w:szCs w:val="22"/>
        </w:rPr>
        <w:t>esenta</w:t>
      </w:r>
      <w:r w:rsidRPr="00EC0D25">
        <w:rPr>
          <w:rFonts w:ascii="Arial" w:hAnsi="Arial" w:cs="Arial"/>
          <w:sz w:val="22"/>
          <w:szCs w:val="22"/>
        </w:rPr>
        <w:t xml:space="preserve"> el desarrollo de "</w:t>
      </w:r>
      <w:proofErr w:type="spellStart"/>
      <w:r w:rsidRPr="00EC0D25">
        <w:rPr>
          <w:rFonts w:ascii="Arial" w:hAnsi="Arial" w:cs="Arial"/>
          <w:sz w:val="22"/>
          <w:szCs w:val="22"/>
        </w:rPr>
        <w:t>Ukhu</w:t>
      </w:r>
      <w:proofErr w:type="spellEnd"/>
      <w:r w:rsidRPr="00EC0D25">
        <w:rPr>
          <w:rFonts w:ascii="Arial" w:hAnsi="Arial" w:cs="Arial"/>
          <w:sz w:val="22"/>
          <w:szCs w:val="22"/>
        </w:rPr>
        <w:t xml:space="preserve"> </w:t>
      </w:r>
      <w:r w:rsidR="00D763B6" w:rsidRPr="00EC0D25">
        <w:rPr>
          <w:rFonts w:ascii="Arial" w:hAnsi="Arial" w:cs="Arial"/>
          <w:sz w:val="22"/>
          <w:szCs w:val="22"/>
        </w:rPr>
        <w:t>Bot</w:t>
      </w:r>
      <w:r w:rsidRPr="00EC0D25">
        <w:rPr>
          <w:rFonts w:ascii="Arial" w:hAnsi="Arial" w:cs="Arial"/>
          <w:sz w:val="22"/>
          <w:szCs w:val="22"/>
        </w:rPr>
        <w:t xml:space="preserve">", </w:t>
      </w:r>
      <w:r w:rsidR="00D763B6" w:rsidRPr="00EC0D25">
        <w:rPr>
          <w:rFonts w:ascii="Arial" w:hAnsi="Arial" w:cs="Arial"/>
          <w:sz w:val="22"/>
          <w:szCs w:val="22"/>
        </w:rPr>
        <w:t>(</w:t>
      </w:r>
      <w:r w:rsidR="00EC0D25" w:rsidRPr="00EC0D25">
        <w:rPr>
          <w:rFonts w:ascii="Arial" w:hAnsi="Arial" w:cs="Arial"/>
          <w:sz w:val="22"/>
          <w:szCs w:val="22"/>
        </w:rPr>
        <w:t>‘</w:t>
      </w:r>
      <w:proofErr w:type="spellStart"/>
      <w:r w:rsidR="00EC0D25" w:rsidRPr="00EC0D25">
        <w:rPr>
          <w:rFonts w:ascii="Arial" w:hAnsi="Arial" w:cs="Arial"/>
          <w:sz w:val="22"/>
          <w:szCs w:val="22"/>
        </w:rPr>
        <w:t>Ukhu</w:t>
      </w:r>
      <w:proofErr w:type="spellEnd"/>
      <w:r w:rsidR="00EC0D25" w:rsidRPr="00EC0D25">
        <w:rPr>
          <w:rFonts w:ascii="Arial" w:hAnsi="Arial" w:cs="Arial"/>
          <w:sz w:val="22"/>
          <w:szCs w:val="22"/>
        </w:rPr>
        <w:t xml:space="preserve">’, del quechua, significa subterráneo) </w:t>
      </w:r>
      <w:r w:rsidRPr="00EC0D25">
        <w:rPr>
          <w:rFonts w:ascii="Arial" w:hAnsi="Arial" w:cs="Arial"/>
          <w:sz w:val="22"/>
          <w:szCs w:val="22"/>
        </w:rPr>
        <w:t xml:space="preserve">un robot humanoide diseñado </w:t>
      </w:r>
      <w:r w:rsidRPr="00243218">
        <w:rPr>
          <w:rFonts w:ascii="Arial" w:hAnsi="Arial" w:cs="Arial"/>
          <w:color w:val="000000" w:themeColor="text1"/>
          <w:sz w:val="22"/>
          <w:szCs w:val="22"/>
        </w:rPr>
        <w:t xml:space="preserve">para asistir a los mineros mediante supervisión inteligente en tiempo real, integración de sensores avanzados y algoritmos de inteligencia artificial (IA). </w:t>
      </w:r>
      <w:r w:rsidR="00EC0D25" w:rsidRPr="00D95CC7">
        <w:rPr>
          <w:rFonts w:ascii="Arial" w:hAnsi="Arial" w:cs="Arial"/>
          <w:sz w:val="22"/>
          <w:szCs w:val="22"/>
        </w:rPr>
        <w:t xml:space="preserve">Además, el robot </w:t>
      </w:r>
      <w:r w:rsidR="003E6F66">
        <w:rPr>
          <w:rFonts w:ascii="Arial" w:hAnsi="Arial" w:cs="Arial"/>
          <w:sz w:val="22"/>
          <w:szCs w:val="22"/>
        </w:rPr>
        <w:t>tendrá</w:t>
      </w:r>
      <w:r w:rsidR="00EC0D25" w:rsidRPr="00D95CC7">
        <w:rPr>
          <w:rFonts w:ascii="Arial" w:hAnsi="Arial" w:cs="Arial"/>
          <w:sz w:val="22"/>
          <w:szCs w:val="22"/>
        </w:rPr>
        <w:t xml:space="preserve"> una función educativa y amigable, </w:t>
      </w:r>
      <w:r w:rsidR="00EC0D25">
        <w:rPr>
          <w:rFonts w:ascii="Arial" w:hAnsi="Arial" w:cs="Arial"/>
          <w:sz w:val="22"/>
          <w:szCs w:val="22"/>
        </w:rPr>
        <w:t>transmitiendo en formato video</w:t>
      </w:r>
      <w:r w:rsidR="00EC0D25" w:rsidRPr="00D95CC7">
        <w:rPr>
          <w:rFonts w:ascii="Arial" w:hAnsi="Arial" w:cs="Arial"/>
          <w:sz w:val="22"/>
          <w:szCs w:val="22"/>
        </w:rPr>
        <w:t xml:space="preserve"> cuentos del libro </w:t>
      </w:r>
      <w:r w:rsidR="00EC0D25" w:rsidRPr="00D95CC7">
        <w:rPr>
          <w:rFonts w:ascii="Arial" w:hAnsi="Arial" w:cs="Arial"/>
          <w:i/>
          <w:iCs/>
          <w:sz w:val="22"/>
          <w:szCs w:val="22"/>
        </w:rPr>
        <w:t>La Tierra y sus Minerales</w:t>
      </w:r>
      <w:r w:rsidR="00EC0D25" w:rsidRPr="00D95CC7">
        <w:rPr>
          <w:rFonts w:ascii="Arial" w:hAnsi="Arial" w:cs="Arial"/>
          <w:sz w:val="22"/>
          <w:szCs w:val="22"/>
        </w:rPr>
        <w:t xml:space="preserve"> del IIMP a niños de comunidades mineras, reforzando la seguridad y el compromiso social del sector.</w:t>
      </w:r>
      <w:r w:rsidR="008A4A28" w:rsidRPr="008A4A28">
        <w:t xml:space="preserve"> </w:t>
      </w:r>
      <w:r w:rsidR="008A4A28" w:rsidRPr="008A4A28">
        <w:rPr>
          <w:rFonts w:ascii="Arial" w:hAnsi="Arial" w:cs="Arial"/>
          <w:color w:val="000000" w:themeColor="text1"/>
          <w:sz w:val="22"/>
          <w:szCs w:val="22"/>
        </w:rPr>
        <w:t>Además, contará con un sistema predictivo de desprendimiento de rocas, que alerta riesgos mediante sensores y procesamiento de datos.</w:t>
      </w:r>
    </w:p>
    <w:p w14:paraId="48752C0F" w14:textId="61F1DA6B" w:rsidR="009E0E9A" w:rsidRPr="00EC0D25" w:rsidRDefault="009E0E9A" w:rsidP="00D763B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 xml:space="preserve">Para precisar los alcances del proyecto, se han realizado pruebas en laboratorio y simulaciones de operación en entornos controlados, donde el robot ha demostrado su capacidad para detectar gases tóxicos, verificar el uso de EPP y transmitir datos en tiempo real mediante </w:t>
      </w:r>
      <w:proofErr w:type="spellStart"/>
      <w:r w:rsidRPr="00EC0D25">
        <w:rPr>
          <w:rFonts w:ascii="Arial" w:hAnsi="Arial" w:cs="Arial"/>
          <w:sz w:val="22"/>
          <w:szCs w:val="22"/>
        </w:rPr>
        <w:t>IoT</w:t>
      </w:r>
      <w:proofErr w:type="spellEnd"/>
      <w:r w:rsidR="006646C4">
        <w:rPr>
          <w:rFonts w:ascii="Arial" w:hAnsi="Arial" w:cs="Arial"/>
          <w:sz w:val="22"/>
          <w:szCs w:val="22"/>
        </w:rPr>
        <w:t xml:space="preserve">, </w:t>
      </w:r>
      <w:r w:rsidRPr="00EC0D25">
        <w:rPr>
          <w:rFonts w:ascii="Arial" w:hAnsi="Arial" w:cs="Arial"/>
          <w:sz w:val="22"/>
          <w:szCs w:val="22"/>
        </w:rPr>
        <w:t>garantizando mediciones confiables. Estos resultados preliminares validan la viabilidad de la solución y sirven como base para futuras pruebas en entornos mineros reales.</w:t>
      </w:r>
    </w:p>
    <w:p w14:paraId="13D88E8A" w14:textId="77777777" w:rsidR="00EC0D25" w:rsidRPr="00EC0D25" w:rsidRDefault="00EC0D25" w:rsidP="00EC0D25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6DAF52C2" w14:textId="77777777" w:rsidR="00290CF9" w:rsidRDefault="00290CF9" w:rsidP="00EC0D2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  <w:sectPr w:rsidR="00290CF9">
          <w:head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EAA12AB" w14:textId="77777777" w:rsidR="00EC0D25" w:rsidRPr="00EC0D25" w:rsidRDefault="009E0E9A" w:rsidP="00EC0D2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b/>
          <w:bCs/>
          <w:sz w:val="22"/>
          <w:szCs w:val="22"/>
        </w:rPr>
        <w:t>OBJETIVOS</w:t>
      </w:r>
    </w:p>
    <w:p w14:paraId="3962F766" w14:textId="02D0AA2E" w:rsidR="00EC02D3" w:rsidRPr="00EC0D25" w:rsidRDefault="009E0E9A" w:rsidP="00EC0D25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 xml:space="preserve">Desarrollar un robot humanoide con inteligencia biomecánica para mejorar la seguridad en la minería subterránea mediante monitoreo ambiental, detección de riesgos geotécnicos y verificación del uso de Equipos de Protección Personal (EPP). Además, el robot integrará un módulo educativo para sensibilizar a las comunidades </w:t>
      </w:r>
      <w:r w:rsidRPr="00EC0D25">
        <w:rPr>
          <w:rFonts w:ascii="Arial" w:hAnsi="Arial" w:cs="Arial"/>
          <w:sz w:val="22"/>
          <w:szCs w:val="22"/>
        </w:rPr>
        <w:t>mineras sobre seguridad</w:t>
      </w:r>
      <w:r w:rsidR="00330E27">
        <w:rPr>
          <w:rFonts w:ascii="Arial" w:hAnsi="Arial" w:cs="Arial"/>
          <w:sz w:val="22"/>
          <w:szCs w:val="22"/>
        </w:rPr>
        <w:t xml:space="preserve">, </w:t>
      </w:r>
      <w:r w:rsidRPr="00EC0D25">
        <w:rPr>
          <w:rFonts w:ascii="Arial" w:hAnsi="Arial" w:cs="Arial"/>
          <w:sz w:val="22"/>
          <w:szCs w:val="22"/>
        </w:rPr>
        <w:t>buenas prácticas mineras</w:t>
      </w:r>
      <w:r w:rsidR="00330E27">
        <w:rPr>
          <w:rFonts w:ascii="Arial" w:hAnsi="Arial" w:cs="Arial"/>
          <w:sz w:val="22"/>
          <w:szCs w:val="22"/>
        </w:rPr>
        <w:t xml:space="preserve"> y entretenimiento</w:t>
      </w:r>
      <w:r w:rsidRPr="00EC0D25">
        <w:rPr>
          <w:rFonts w:ascii="Arial" w:hAnsi="Arial" w:cs="Arial"/>
          <w:sz w:val="22"/>
          <w:szCs w:val="22"/>
        </w:rPr>
        <w:t>.</w:t>
      </w:r>
    </w:p>
    <w:p w14:paraId="3B41EDAE" w14:textId="77777777" w:rsidR="00290CF9" w:rsidRDefault="00290CF9" w:rsidP="009E0E9A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</w:p>
    <w:p w14:paraId="4A8B1ADA" w14:textId="6B47F663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b/>
          <w:bCs/>
          <w:sz w:val="22"/>
          <w:szCs w:val="22"/>
        </w:rPr>
        <w:t>METODOLOGÍA</w:t>
      </w:r>
    </w:p>
    <w:p w14:paraId="55E377BB" w14:textId="57CF660E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b/>
          <w:bCs/>
          <w:sz w:val="22"/>
          <w:szCs w:val="22"/>
        </w:rPr>
        <w:t>Construcción del Robot Humanoide</w:t>
      </w:r>
    </w:p>
    <w:p w14:paraId="3276E542" w14:textId="50B572EE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Para este proyecto, se desarrolló un PROT</w:t>
      </w:r>
      <w:r w:rsidR="00EC0D25">
        <w:rPr>
          <w:rFonts w:ascii="Arial" w:hAnsi="Arial" w:cs="Arial"/>
          <w:sz w:val="22"/>
          <w:szCs w:val="22"/>
        </w:rPr>
        <w:t>O</w:t>
      </w:r>
      <w:r w:rsidRPr="00EC0D25">
        <w:rPr>
          <w:rFonts w:ascii="Arial" w:hAnsi="Arial" w:cs="Arial"/>
          <w:sz w:val="22"/>
          <w:szCs w:val="22"/>
        </w:rPr>
        <w:t>T</w:t>
      </w:r>
      <w:r w:rsidR="00EC0D25">
        <w:rPr>
          <w:rFonts w:ascii="Arial" w:hAnsi="Arial" w:cs="Arial"/>
          <w:sz w:val="22"/>
          <w:szCs w:val="22"/>
        </w:rPr>
        <w:t>I</w:t>
      </w:r>
      <w:r w:rsidRPr="00EC0D25">
        <w:rPr>
          <w:rFonts w:ascii="Arial" w:hAnsi="Arial" w:cs="Arial"/>
          <w:sz w:val="22"/>
          <w:szCs w:val="22"/>
        </w:rPr>
        <w:t>PO de robot humanoide, diseñado con una estructura articulada mediante micro servomotores SG90, permitiendo movimientos en sus extremidades.</w:t>
      </w:r>
      <w:r w:rsidR="00B73524">
        <w:rPr>
          <w:rFonts w:ascii="Arial" w:hAnsi="Arial" w:cs="Arial"/>
          <w:sz w:val="22"/>
          <w:szCs w:val="22"/>
        </w:rPr>
        <w:t xml:space="preserve"> </w:t>
      </w:r>
      <w:r w:rsidRPr="00EC0D25">
        <w:rPr>
          <w:rFonts w:ascii="Arial" w:hAnsi="Arial" w:cs="Arial"/>
          <w:sz w:val="22"/>
          <w:szCs w:val="22"/>
        </w:rPr>
        <w:t xml:space="preserve">El sistema central del robot está basado en ESP32 y </w:t>
      </w:r>
      <w:r w:rsidRPr="00EC0D25">
        <w:rPr>
          <w:rFonts w:ascii="Arial" w:hAnsi="Arial" w:cs="Arial"/>
          <w:sz w:val="22"/>
          <w:szCs w:val="22"/>
        </w:rPr>
        <w:lastRenderedPageBreak/>
        <w:t xml:space="preserve">ATmega328P, los cuales gestionan tanto la movilidad como la recopilación y transmisión de datos en tiempo real. Adicionalmente, el robot está equipado con una ESP32-CAM, que permite </w:t>
      </w:r>
      <w:r w:rsidR="001F5424">
        <w:rPr>
          <w:rFonts w:ascii="Arial" w:hAnsi="Arial" w:cs="Arial"/>
          <w:sz w:val="22"/>
          <w:szCs w:val="22"/>
        </w:rPr>
        <w:t>el análisis de imágenes</w:t>
      </w:r>
      <w:r w:rsidRPr="00EC0D25">
        <w:rPr>
          <w:rFonts w:ascii="Arial" w:hAnsi="Arial" w:cs="Arial"/>
          <w:sz w:val="22"/>
          <w:szCs w:val="22"/>
        </w:rPr>
        <w:t>, junto con sensores especializados para la detección de gases en la mina.</w:t>
      </w:r>
    </w:p>
    <w:p w14:paraId="11702B1B" w14:textId="77777777" w:rsidR="00345E4F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El diseño mecánico y electrónico se estableció considerando las condiciones en las que operará el robot, asegurando una estructura eficiente y adaptable a distintos entornos mineros.</w:t>
      </w:r>
    </w:p>
    <w:p w14:paraId="631BBD0F" w14:textId="77777777" w:rsidR="00815065" w:rsidRDefault="00815065" w:rsidP="009E0E9A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</w:p>
    <w:p w14:paraId="1480823F" w14:textId="72E4D9D8" w:rsidR="003E6F66" w:rsidRDefault="00815065" w:rsidP="009E0E9A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0862DC0" wp14:editId="4696095F">
            <wp:extent cx="2389782" cy="1438910"/>
            <wp:effectExtent l="0" t="0" r="0" b="8890"/>
            <wp:docPr id="10479613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61386" name="Imagen 1" descr="Diagrama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77"/>
                    <a:stretch/>
                  </pic:blipFill>
                  <pic:spPr bwMode="auto">
                    <a:xfrm>
                      <a:off x="0" y="0"/>
                      <a:ext cx="2390757" cy="143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BD0AD" w14:textId="77777777" w:rsidR="00815065" w:rsidRDefault="00815065" w:rsidP="009E0E9A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</w:p>
    <w:p w14:paraId="3CF1F700" w14:textId="0145DCBD" w:rsidR="00815065" w:rsidRDefault="00815065" w:rsidP="00815065">
      <w:pPr>
        <w:spacing w:after="0" w:line="240" w:lineRule="auto"/>
        <w:contextualSpacing/>
        <w:jc w:val="center"/>
        <w:rPr>
          <w:rFonts w:ascii="Arial" w:hAnsi="Arial" w:cs="Arial"/>
          <w:sz w:val="22"/>
          <w:szCs w:val="22"/>
        </w:rPr>
      </w:pPr>
      <w:r w:rsidRPr="00815065">
        <w:rPr>
          <w:rFonts w:ascii="Arial" w:hAnsi="Arial" w:cs="Arial"/>
          <w:i/>
          <w:iCs/>
          <w:sz w:val="22"/>
          <w:szCs w:val="22"/>
        </w:rPr>
        <w:t>Figura 1. Circuito electrónico en 3D del robot humanoide</w:t>
      </w:r>
      <w:r w:rsidRPr="00815065">
        <w:rPr>
          <w:rFonts w:ascii="Arial" w:hAnsi="Arial" w:cs="Arial"/>
          <w:sz w:val="22"/>
          <w:szCs w:val="22"/>
        </w:rPr>
        <w:t>.</w:t>
      </w:r>
    </w:p>
    <w:p w14:paraId="48118FA7" w14:textId="77777777" w:rsidR="00815065" w:rsidRDefault="00815065" w:rsidP="00815065">
      <w:pPr>
        <w:spacing w:after="0" w:line="240" w:lineRule="auto"/>
        <w:contextualSpacing/>
        <w:jc w:val="center"/>
        <w:rPr>
          <w:rFonts w:ascii="Arial" w:hAnsi="Arial" w:cs="Arial"/>
          <w:sz w:val="22"/>
          <w:szCs w:val="22"/>
        </w:rPr>
      </w:pPr>
    </w:p>
    <w:p w14:paraId="2A3734B4" w14:textId="77777777" w:rsidR="003E6F66" w:rsidRDefault="00C33455" w:rsidP="003E6F66">
      <w:pPr>
        <w:spacing w:after="0" w:line="240" w:lineRule="auto"/>
        <w:contextualSpacing/>
        <w:jc w:val="center"/>
        <w:rPr>
          <w:rFonts w:ascii="Arial" w:hAnsi="Arial" w:cs="Arial"/>
          <w:i/>
          <w:iCs/>
          <w:sz w:val="22"/>
          <w:szCs w:val="22"/>
        </w:rPr>
      </w:pPr>
      <w:r w:rsidRPr="003E6F66">
        <w:rPr>
          <w:rFonts w:ascii="Arial" w:hAnsi="Arial" w:cs="Arial"/>
          <w:i/>
          <w:iCs/>
          <w:noProof/>
          <w:sz w:val="22"/>
          <w:szCs w:val="22"/>
        </w:rPr>
        <w:drawing>
          <wp:inline distT="0" distB="0" distL="0" distR="0" wp14:anchorId="1250A7A9" wp14:editId="26CA8531">
            <wp:extent cx="1592760" cy="1582395"/>
            <wp:effectExtent l="0" t="0" r="0" b="0"/>
            <wp:docPr id="505175445" name="Imagen 5" descr="Imagen que contiene interior, tabla, puesto, acost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75445" name="Imagen 5" descr="Imagen que contiene interior, tabla, puesto, acost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89" t="9944" r="6061" b="35179"/>
                    <a:stretch/>
                  </pic:blipFill>
                  <pic:spPr bwMode="auto">
                    <a:xfrm>
                      <a:off x="0" y="0"/>
                      <a:ext cx="1592760" cy="15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F02F3" w14:textId="77777777" w:rsidR="00815065" w:rsidRPr="003E6F66" w:rsidRDefault="00815065" w:rsidP="003E6F66">
      <w:pPr>
        <w:spacing w:after="0" w:line="240" w:lineRule="auto"/>
        <w:contextualSpacing/>
        <w:jc w:val="center"/>
        <w:rPr>
          <w:rFonts w:ascii="Arial" w:hAnsi="Arial" w:cs="Arial"/>
          <w:i/>
          <w:iCs/>
          <w:sz w:val="22"/>
          <w:szCs w:val="22"/>
        </w:rPr>
      </w:pPr>
    </w:p>
    <w:p w14:paraId="6920EDB4" w14:textId="35C92965" w:rsidR="003E6F66" w:rsidRPr="003E6F66" w:rsidRDefault="003E6F66" w:rsidP="003E6F66">
      <w:pPr>
        <w:spacing w:after="0" w:line="240" w:lineRule="auto"/>
        <w:contextualSpacing/>
        <w:jc w:val="center"/>
        <w:rPr>
          <w:rFonts w:ascii="Arial" w:hAnsi="Arial" w:cs="Arial"/>
          <w:i/>
          <w:iCs/>
          <w:sz w:val="22"/>
          <w:szCs w:val="22"/>
        </w:rPr>
      </w:pPr>
      <w:r w:rsidRPr="003E6F66">
        <w:rPr>
          <w:rFonts w:ascii="Arial" w:hAnsi="Arial" w:cs="Arial"/>
          <w:i/>
          <w:iCs/>
          <w:sz w:val="22"/>
          <w:szCs w:val="22"/>
        </w:rPr>
        <w:t xml:space="preserve">Figura </w:t>
      </w:r>
      <w:r w:rsidR="00815065">
        <w:rPr>
          <w:rFonts w:ascii="Arial" w:hAnsi="Arial" w:cs="Arial"/>
          <w:i/>
          <w:iCs/>
          <w:sz w:val="22"/>
          <w:szCs w:val="22"/>
        </w:rPr>
        <w:t>2</w:t>
      </w:r>
      <w:r w:rsidRPr="003E6F66">
        <w:rPr>
          <w:rFonts w:ascii="Arial" w:hAnsi="Arial" w:cs="Arial"/>
          <w:i/>
          <w:iCs/>
          <w:sz w:val="22"/>
          <w:szCs w:val="22"/>
        </w:rPr>
        <w:t>. Cabeza de robot humanoide desarrollada para el prototipo.</w:t>
      </w:r>
    </w:p>
    <w:p w14:paraId="1645D797" w14:textId="64C0E1E4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</w:p>
    <w:p w14:paraId="106C81B1" w14:textId="63FEED4D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b/>
          <w:bCs/>
          <w:sz w:val="22"/>
          <w:szCs w:val="22"/>
        </w:rPr>
        <w:t xml:space="preserve">Uso de </w:t>
      </w:r>
      <w:r w:rsidR="00B73524" w:rsidRPr="00B73524">
        <w:rPr>
          <w:rFonts w:ascii="Arial" w:hAnsi="Arial" w:cs="Arial"/>
          <w:b/>
          <w:bCs/>
          <w:sz w:val="22"/>
          <w:szCs w:val="22"/>
        </w:rPr>
        <w:t>ATmega328P</w:t>
      </w:r>
      <w:r w:rsidRPr="00EC0D25">
        <w:rPr>
          <w:rFonts w:ascii="Arial" w:hAnsi="Arial" w:cs="Arial"/>
          <w:b/>
          <w:bCs/>
          <w:sz w:val="22"/>
          <w:szCs w:val="22"/>
        </w:rPr>
        <w:t xml:space="preserve"> y ESP32 para </w:t>
      </w:r>
      <w:proofErr w:type="spellStart"/>
      <w:r w:rsidRPr="00EC0D25">
        <w:rPr>
          <w:rFonts w:ascii="Arial" w:hAnsi="Arial" w:cs="Arial"/>
          <w:b/>
          <w:bCs/>
          <w:sz w:val="22"/>
          <w:szCs w:val="22"/>
        </w:rPr>
        <w:t>Sensado</w:t>
      </w:r>
      <w:proofErr w:type="spellEnd"/>
      <w:r w:rsidRPr="00EC0D25">
        <w:rPr>
          <w:rFonts w:ascii="Arial" w:hAnsi="Arial" w:cs="Arial"/>
          <w:b/>
          <w:bCs/>
          <w:sz w:val="22"/>
          <w:szCs w:val="22"/>
        </w:rPr>
        <w:t xml:space="preserve"> y Control</w:t>
      </w:r>
    </w:p>
    <w:p w14:paraId="2DB821DE" w14:textId="69E0EADD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El sistema de control del robot fue programado en lenguaje C, estableciendo rutinas para:</w:t>
      </w:r>
    </w:p>
    <w:p w14:paraId="0BF80ED4" w14:textId="77777777" w:rsidR="009E0E9A" w:rsidRPr="00EC0D25" w:rsidRDefault="009E0E9A" w:rsidP="00461ABF">
      <w:pPr>
        <w:numPr>
          <w:ilvl w:val="0"/>
          <w:numId w:val="4"/>
        </w:numPr>
        <w:spacing w:after="0" w:line="240" w:lineRule="auto"/>
        <w:ind w:left="426" w:hanging="426"/>
        <w:contextualSpacing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El control de movimiento, mediante la sincronización de los micro servomotores SG90, optimizando los ángulos de giro para una articulación fluida.</w:t>
      </w:r>
    </w:p>
    <w:p w14:paraId="465D91F0" w14:textId="77777777" w:rsidR="009E0E9A" w:rsidRPr="00EC0D25" w:rsidRDefault="009E0E9A" w:rsidP="00461ABF">
      <w:pPr>
        <w:numPr>
          <w:ilvl w:val="0"/>
          <w:numId w:val="4"/>
        </w:numPr>
        <w:spacing w:after="0" w:line="240" w:lineRule="auto"/>
        <w:ind w:left="426" w:hanging="426"/>
        <w:contextualSpacing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 xml:space="preserve">La detección de gases peligrosos, integrando sensores MQ2, MQ135 y MQ7, con umbrales programados </w:t>
      </w:r>
      <w:r w:rsidRPr="00EC0D25">
        <w:rPr>
          <w:rFonts w:ascii="Arial" w:hAnsi="Arial" w:cs="Arial"/>
          <w:sz w:val="22"/>
          <w:szCs w:val="22"/>
        </w:rPr>
        <w:t>para alertar en caso de concentraciones elevadas.</w:t>
      </w:r>
    </w:p>
    <w:p w14:paraId="0EB48380" w14:textId="77777777" w:rsidR="009E0E9A" w:rsidRPr="00EC0D25" w:rsidRDefault="009E0E9A" w:rsidP="00461ABF">
      <w:pPr>
        <w:numPr>
          <w:ilvl w:val="0"/>
          <w:numId w:val="4"/>
        </w:numPr>
        <w:spacing w:after="0" w:line="240" w:lineRule="auto"/>
        <w:ind w:left="426" w:hanging="426"/>
        <w:contextualSpacing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La captura de imágenes en entornos mineros, con la ESP32-CAM, permitiendo un monitoreo visual del área de trabajo.</w:t>
      </w:r>
    </w:p>
    <w:p w14:paraId="3E257AC6" w14:textId="77777777" w:rsidR="009E0E9A" w:rsidRPr="00461ABF" w:rsidRDefault="009E0E9A" w:rsidP="00461ABF">
      <w:pPr>
        <w:pStyle w:val="Prrafodelista"/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461ABF">
        <w:rPr>
          <w:rFonts w:ascii="Arial" w:hAnsi="Arial" w:cs="Arial"/>
          <w:sz w:val="22"/>
          <w:szCs w:val="22"/>
        </w:rPr>
        <w:t>Para garantizar la fiabilidad de los datos, los sensores fueron calibrados mediante pruebas en diferentes condiciones ambientales, asegurando mediciones precisas en cada escenario minero.</w:t>
      </w:r>
    </w:p>
    <w:p w14:paraId="7DC8564D" w14:textId="77777777" w:rsidR="0081506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  <w:r w:rsidRPr="00EC0D25">
        <w:rPr>
          <w:rFonts w:ascii="Arial" w:hAnsi="Arial" w:cs="Arial"/>
          <w:b/>
          <w:bCs/>
          <w:noProof/>
          <w:color w:val="FF0000"/>
          <w:sz w:val="22"/>
          <w:szCs w:val="22"/>
        </w:rPr>
        <w:drawing>
          <wp:inline distT="0" distB="0" distL="0" distR="0" wp14:anchorId="460A60CF" wp14:editId="3C1BCA72">
            <wp:extent cx="2573811" cy="1447800"/>
            <wp:effectExtent l="0" t="0" r="0" b="0"/>
            <wp:docPr id="943615312" name="Imagen 2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15312" name="Imagen 2" descr="Diagrama, Esquemátic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222" cy="145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5219" w14:textId="4DE1B5B1" w:rsidR="00815065" w:rsidRPr="00815065" w:rsidRDefault="00815065" w:rsidP="00815065">
      <w:pPr>
        <w:spacing w:after="0" w:line="240" w:lineRule="auto"/>
        <w:contextualSpacing/>
        <w:jc w:val="center"/>
        <w:rPr>
          <w:rFonts w:ascii="Arial" w:hAnsi="Arial" w:cs="Arial"/>
          <w:i/>
          <w:iCs/>
          <w:color w:val="000000" w:themeColor="text1"/>
          <w:sz w:val="22"/>
          <w:szCs w:val="22"/>
        </w:rPr>
      </w:pPr>
      <w:r w:rsidRPr="00815065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Figura </w:t>
      </w:r>
      <w:r w:rsidR="0045387D">
        <w:rPr>
          <w:rFonts w:ascii="Arial" w:hAnsi="Arial" w:cs="Arial"/>
          <w:i/>
          <w:iCs/>
          <w:color w:val="000000" w:themeColor="text1"/>
          <w:sz w:val="22"/>
          <w:szCs w:val="22"/>
        </w:rPr>
        <w:t>3</w:t>
      </w:r>
      <w:r w:rsidRPr="00815065">
        <w:rPr>
          <w:rFonts w:ascii="Arial" w:hAnsi="Arial" w:cs="Arial"/>
          <w:i/>
          <w:iCs/>
          <w:color w:val="000000" w:themeColor="text1"/>
          <w:sz w:val="22"/>
          <w:szCs w:val="22"/>
        </w:rPr>
        <w:t>. Circuito de control de sensores de gases integrado al sistema del robot.</w:t>
      </w:r>
    </w:p>
    <w:p w14:paraId="66148917" w14:textId="77777777" w:rsidR="00815065" w:rsidRDefault="00815065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13D07612" w14:textId="41795090" w:rsidR="009E0E9A" w:rsidRDefault="00461ABF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  <w:r w:rsidRPr="00EC0D25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08002B4" wp14:editId="4281EED7">
            <wp:extent cx="2573655" cy="1263015"/>
            <wp:effectExtent l="0" t="0" r="0" b="0"/>
            <wp:docPr id="1901409773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09773" name="Imagen 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22" b="9279"/>
                    <a:stretch/>
                  </pic:blipFill>
                  <pic:spPr bwMode="auto">
                    <a:xfrm>
                      <a:off x="0" y="0"/>
                      <a:ext cx="2605407" cy="127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46272" w14:textId="77777777" w:rsidR="00815065" w:rsidRDefault="00815065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3FB194BB" w14:textId="24728B03" w:rsidR="00815065" w:rsidRPr="00815065" w:rsidRDefault="00815065" w:rsidP="00815065">
      <w:pPr>
        <w:spacing w:after="0" w:line="240" w:lineRule="auto"/>
        <w:contextualSpacing/>
        <w:jc w:val="center"/>
        <w:rPr>
          <w:rFonts w:ascii="Arial" w:hAnsi="Arial" w:cs="Arial"/>
          <w:i/>
          <w:iCs/>
          <w:color w:val="000000" w:themeColor="text1"/>
          <w:sz w:val="22"/>
          <w:szCs w:val="22"/>
        </w:rPr>
      </w:pPr>
      <w:r w:rsidRPr="00815065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Figura </w:t>
      </w:r>
      <w:r w:rsidR="0045387D">
        <w:rPr>
          <w:rFonts w:ascii="Arial" w:hAnsi="Arial" w:cs="Arial"/>
          <w:i/>
          <w:iCs/>
          <w:color w:val="000000" w:themeColor="text1"/>
          <w:sz w:val="22"/>
          <w:szCs w:val="22"/>
        </w:rPr>
        <w:t>4</w:t>
      </w:r>
      <w:r w:rsidRPr="00815065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. Interfaz </w:t>
      </w:r>
      <w:proofErr w:type="spellStart"/>
      <w:r w:rsidRPr="00815065">
        <w:rPr>
          <w:rFonts w:ascii="Arial" w:hAnsi="Arial" w:cs="Arial"/>
          <w:i/>
          <w:iCs/>
          <w:color w:val="000000" w:themeColor="text1"/>
          <w:sz w:val="22"/>
          <w:szCs w:val="22"/>
        </w:rPr>
        <w:t>IoT</w:t>
      </w:r>
      <w:proofErr w:type="spellEnd"/>
      <w:r w:rsidRPr="00815065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del sistema del robot diseñada en la plataforma </w:t>
      </w:r>
      <w:proofErr w:type="spellStart"/>
      <w:r w:rsidRPr="00815065">
        <w:rPr>
          <w:rFonts w:ascii="Arial" w:hAnsi="Arial" w:cs="Arial"/>
          <w:i/>
          <w:iCs/>
          <w:color w:val="000000" w:themeColor="text1"/>
          <w:sz w:val="22"/>
          <w:szCs w:val="22"/>
        </w:rPr>
        <w:t>Blynk</w:t>
      </w:r>
      <w:proofErr w:type="spellEnd"/>
      <w:r w:rsidRPr="00815065">
        <w:rPr>
          <w:rFonts w:ascii="Arial" w:hAnsi="Arial" w:cs="Arial"/>
          <w:i/>
          <w:iCs/>
          <w:color w:val="000000" w:themeColor="text1"/>
          <w:sz w:val="22"/>
          <w:szCs w:val="22"/>
        </w:rPr>
        <w:t>.</w:t>
      </w:r>
    </w:p>
    <w:p w14:paraId="3B180228" w14:textId="77777777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23178F86" w14:textId="70C7E2EC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b/>
          <w:bCs/>
          <w:sz w:val="22"/>
          <w:szCs w:val="22"/>
        </w:rPr>
        <w:t xml:space="preserve">Procesamiento de Imágenes para </w:t>
      </w:r>
      <w:r w:rsidR="00461ABF">
        <w:rPr>
          <w:rFonts w:ascii="Arial" w:hAnsi="Arial" w:cs="Arial"/>
          <w:b/>
          <w:bCs/>
          <w:sz w:val="22"/>
          <w:szCs w:val="22"/>
        </w:rPr>
        <w:t>s</w:t>
      </w:r>
      <w:r w:rsidR="00B73524">
        <w:rPr>
          <w:rFonts w:ascii="Arial" w:hAnsi="Arial" w:cs="Arial"/>
          <w:b/>
          <w:bCs/>
          <w:sz w:val="22"/>
          <w:szCs w:val="22"/>
        </w:rPr>
        <w:t xml:space="preserve">istema </w:t>
      </w:r>
      <w:r w:rsidR="00461ABF">
        <w:rPr>
          <w:rFonts w:ascii="Arial" w:hAnsi="Arial" w:cs="Arial"/>
          <w:b/>
          <w:bCs/>
          <w:sz w:val="22"/>
          <w:szCs w:val="22"/>
        </w:rPr>
        <w:t>p</w:t>
      </w:r>
      <w:r w:rsidR="00B73524">
        <w:rPr>
          <w:rFonts w:ascii="Arial" w:hAnsi="Arial" w:cs="Arial"/>
          <w:b/>
          <w:bCs/>
          <w:sz w:val="22"/>
          <w:szCs w:val="22"/>
        </w:rPr>
        <w:t>redictivo de caída de Rocas</w:t>
      </w:r>
    </w:p>
    <w:p w14:paraId="59E9DD19" w14:textId="07C1FFD7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El reconocimiento visual en entornos mineros es fundamental para evaluar el cumplimiento de normativas de seguridad</w:t>
      </w:r>
      <w:r w:rsidR="00461ABF">
        <w:rPr>
          <w:rFonts w:ascii="Arial" w:hAnsi="Arial" w:cs="Arial"/>
          <w:sz w:val="22"/>
          <w:szCs w:val="22"/>
        </w:rPr>
        <w:t xml:space="preserve"> y la predicción de caída de rocas</w:t>
      </w:r>
      <w:r w:rsidRPr="00EC0D25">
        <w:rPr>
          <w:rFonts w:ascii="Arial" w:hAnsi="Arial" w:cs="Arial"/>
          <w:sz w:val="22"/>
          <w:szCs w:val="22"/>
        </w:rPr>
        <w:t>. Para ello, el robot cuenta con una ESP32-CAM, que captura imágenes en puntos estratégicos de la operación. Posteriormente, estas imágenes pueden ser analizadas mediante algoritmos de procesamiento digital, permitiendo identificar condiciones relevantes en el entorno.</w:t>
      </w:r>
    </w:p>
    <w:p w14:paraId="7BD3E49D" w14:textId="77777777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 xml:space="preserve">El sistema de captura de imágenes se diseñó para optimizar la transmisión de datos, asegurando una eficiencia en el </w:t>
      </w:r>
      <w:r w:rsidRPr="00EC0D25">
        <w:rPr>
          <w:rFonts w:ascii="Arial" w:hAnsi="Arial" w:cs="Arial"/>
          <w:sz w:val="22"/>
          <w:szCs w:val="22"/>
        </w:rPr>
        <w:lastRenderedPageBreak/>
        <w:t>uso de los recursos del robot y evitando sobrecargas en la red de comunicación.</w:t>
      </w:r>
    </w:p>
    <w:p w14:paraId="0AF667C1" w14:textId="61D4998A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29F70F63" w14:textId="77777777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b/>
          <w:bCs/>
          <w:sz w:val="22"/>
          <w:szCs w:val="22"/>
        </w:rPr>
        <w:t>Implementación del Módulo Educativo</w:t>
      </w:r>
    </w:p>
    <w:p w14:paraId="06160C41" w14:textId="7E3CDB72" w:rsidR="009E0E9A" w:rsidRPr="00EC0D25" w:rsidRDefault="009E0E9A" w:rsidP="009E0E9A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Además del monitoreo de seguridad, el robot cuenta con un componente educativo, cuyo propósito es fomentar la concientización sobre buenas prácticas en minería</w:t>
      </w:r>
      <w:r w:rsidR="00F12C77">
        <w:rPr>
          <w:rFonts w:ascii="Arial" w:hAnsi="Arial" w:cs="Arial"/>
          <w:sz w:val="22"/>
          <w:szCs w:val="22"/>
        </w:rPr>
        <w:t xml:space="preserve"> y entretenimiento a los niños</w:t>
      </w:r>
      <w:r w:rsidRPr="00EC0D25">
        <w:rPr>
          <w:rFonts w:ascii="Arial" w:hAnsi="Arial" w:cs="Arial"/>
          <w:sz w:val="22"/>
          <w:szCs w:val="22"/>
        </w:rPr>
        <w:t>. Para ello, se ha diseñado una interfaz audiovisual que permite la reproducción de contenido educativo relevante, facilitando la comprensión de conceptos clave en seguridad minera.</w:t>
      </w:r>
    </w:p>
    <w:p w14:paraId="5081F9F5" w14:textId="509915D5" w:rsidR="009E0E9A" w:rsidRDefault="009E0E9A" w:rsidP="00E700FE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Este módulo incluye la transmisión de videos basados en cuentos</w:t>
      </w:r>
      <w:r w:rsidR="00E700FE">
        <w:rPr>
          <w:rFonts w:ascii="Arial" w:hAnsi="Arial" w:cs="Arial"/>
          <w:color w:val="FF0000"/>
          <w:sz w:val="22"/>
          <w:szCs w:val="22"/>
        </w:rPr>
        <w:t xml:space="preserve"> </w:t>
      </w:r>
      <w:r w:rsidR="00E700FE" w:rsidRPr="00D95CC7">
        <w:rPr>
          <w:rFonts w:ascii="Arial" w:hAnsi="Arial" w:cs="Arial"/>
          <w:sz w:val="22"/>
          <w:szCs w:val="22"/>
        </w:rPr>
        <w:t xml:space="preserve">del libro </w:t>
      </w:r>
      <w:r w:rsidR="00E700FE" w:rsidRPr="00D95CC7">
        <w:rPr>
          <w:rFonts w:ascii="Arial" w:hAnsi="Arial" w:cs="Arial"/>
          <w:i/>
          <w:iCs/>
          <w:sz w:val="22"/>
          <w:szCs w:val="22"/>
        </w:rPr>
        <w:t>La Tierra y sus Minerales</w:t>
      </w:r>
      <w:r w:rsidR="00E700FE" w:rsidRPr="00D95CC7">
        <w:rPr>
          <w:rFonts w:ascii="Arial" w:hAnsi="Arial" w:cs="Arial"/>
          <w:sz w:val="22"/>
          <w:szCs w:val="22"/>
        </w:rPr>
        <w:t xml:space="preserve"> del IIMP</w:t>
      </w:r>
      <w:r w:rsidR="00E700FE">
        <w:rPr>
          <w:rFonts w:ascii="Arial" w:hAnsi="Arial" w:cs="Arial"/>
          <w:sz w:val="22"/>
          <w:szCs w:val="22"/>
        </w:rPr>
        <w:t>,</w:t>
      </w:r>
      <w:r w:rsidRPr="00461ABF">
        <w:rPr>
          <w:rFonts w:ascii="Arial" w:hAnsi="Arial" w:cs="Arial"/>
          <w:color w:val="FF0000"/>
          <w:sz w:val="22"/>
          <w:szCs w:val="22"/>
        </w:rPr>
        <w:t xml:space="preserve"> </w:t>
      </w:r>
      <w:r w:rsidRPr="00EC0D25">
        <w:rPr>
          <w:rFonts w:ascii="Arial" w:hAnsi="Arial" w:cs="Arial"/>
          <w:sz w:val="22"/>
          <w:szCs w:val="22"/>
        </w:rPr>
        <w:t xml:space="preserve">los cuales han sido adaptados para reforzar el aprendizaje de manera dinámica e interactiva. </w:t>
      </w:r>
    </w:p>
    <w:p w14:paraId="1A8DBE62" w14:textId="77777777" w:rsidR="00E700FE" w:rsidRPr="00E700FE" w:rsidRDefault="00E700FE" w:rsidP="00E700FE">
      <w:pPr>
        <w:spacing w:after="0" w:line="240" w:lineRule="auto"/>
        <w:contextualSpacing/>
        <w:jc w:val="both"/>
        <w:rPr>
          <w:rFonts w:ascii="Arial" w:hAnsi="Arial" w:cs="Arial"/>
          <w:sz w:val="22"/>
          <w:szCs w:val="22"/>
        </w:rPr>
      </w:pPr>
    </w:p>
    <w:p w14:paraId="62C12CF5" w14:textId="27D5CF64" w:rsidR="009E0E9A" w:rsidRPr="00EC0D25" w:rsidRDefault="009E0E9A" w:rsidP="009E0E9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b/>
          <w:bCs/>
          <w:sz w:val="22"/>
          <w:szCs w:val="22"/>
        </w:rPr>
        <w:t>RESULTADOS</w:t>
      </w:r>
    </w:p>
    <w:p w14:paraId="1BDC322B" w14:textId="740C2C1F" w:rsidR="009E0E9A" w:rsidRPr="00AF76AB" w:rsidRDefault="009E0E9A" w:rsidP="00AF76AB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AF76AB">
        <w:rPr>
          <w:rFonts w:ascii="Arial" w:hAnsi="Arial" w:cs="Arial"/>
          <w:sz w:val="22"/>
          <w:szCs w:val="22"/>
        </w:rPr>
        <w:t xml:space="preserve">El robot </w:t>
      </w:r>
      <w:proofErr w:type="spellStart"/>
      <w:r w:rsidRPr="00AF76AB">
        <w:rPr>
          <w:rFonts w:ascii="Arial" w:hAnsi="Arial" w:cs="Arial"/>
          <w:sz w:val="22"/>
          <w:szCs w:val="22"/>
        </w:rPr>
        <w:t>Ukhu</w:t>
      </w:r>
      <w:proofErr w:type="spellEnd"/>
      <w:r w:rsidRPr="00AF76AB">
        <w:rPr>
          <w:rFonts w:ascii="Arial" w:hAnsi="Arial" w:cs="Arial"/>
          <w:sz w:val="22"/>
          <w:szCs w:val="22"/>
        </w:rPr>
        <w:t xml:space="preserve"> ha sido desarrollado y sometido a pruebas en entornos controlados, obteniendo resultados positivos en su desempeño. Entre los principales logros destacan:</w:t>
      </w:r>
    </w:p>
    <w:p w14:paraId="697D4A39" w14:textId="101943A9" w:rsidR="009E0E9A" w:rsidRPr="00EC0D25" w:rsidRDefault="009E0E9A" w:rsidP="00461ABF">
      <w:pPr>
        <w:pStyle w:val="Prrafodelista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 xml:space="preserve">Reducción de riesgos laborales: El robot ha demostrado ser capaz de operar en entornos peligrosos sin intervención humana, reduciendo la exposición de </w:t>
      </w:r>
      <w:r w:rsidR="006033AD">
        <w:rPr>
          <w:rFonts w:ascii="Arial" w:hAnsi="Arial" w:cs="Arial"/>
          <w:sz w:val="22"/>
          <w:szCs w:val="22"/>
        </w:rPr>
        <w:t>las personas</w:t>
      </w:r>
      <w:r w:rsidRPr="00EC0D25">
        <w:rPr>
          <w:rFonts w:ascii="Arial" w:hAnsi="Arial" w:cs="Arial"/>
          <w:sz w:val="22"/>
          <w:szCs w:val="22"/>
        </w:rPr>
        <w:t xml:space="preserve"> a gases tóxicos y áreas inestables.</w:t>
      </w:r>
    </w:p>
    <w:p w14:paraId="06956C2A" w14:textId="77777777" w:rsidR="009E0E9A" w:rsidRPr="00EC0D25" w:rsidRDefault="009E0E9A" w:rsidP="00461ABF">
      <w:pPr>
        <w:pStyle w:val="Prrafodelista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Monitoreo ambiental en tiempo real: Se logró la detección y transmisión de datos sobre la presencia de CO, CO</w:t>
      </w:r>
      <w:r w:rsidRPr="00EC0D25">
        <w:rPr>
          <w:rFonts w:ascii="Cambria Math" w:hAnsi="Cambria Math" w:cs="Cambria Math"/>
          <w:sz w:val="22"/>
          <w:szCs w:val="22"/>
        </w:rPr>
        <w:t>₂</w:t>
      </w:r>
      <w:r w:rsidRPr="00EC0D25">
        <w:rPr>
          <w:rFonts w:ascii="Arial" w:hAnsi="Arial" w:cs="Arial"/>
          <w:sz w:val="22"/>
          <w:szCs w:val="22"/>
        </w:rPr>
        <w:t xml:space="preserve"> y NO</w:t>
      </w:r>
      <w:r w:rsidRPr="00EC0D25">
        <w:rPr>
          <w:rFonts w:ascii="Cambria Math" w:hAnsi="Cambria Math" w:cs="Cambria Math"/>
          <w:sz w:val="22"/>
          <w:szCs w:val="22"/>
        </w:rPr>
        <w:t>₂</w:t>
      </w:r>
      <w:r w:rsidRPr="00EC0D25">
        <w:rPr>
          <w:rFonts w:ascii="Arial" w:hAnsi="Arial" w:cs="Arial"/>
          <w:sz w:val="22"/>
          <w:szCs w:val="22"/>
        </w:rPr>
        <w:t xml:space="preserve"> con una precisión del ±5%, permitiendo alertas inmediatas ante niveles críticos.</w:t>
      </w:r>
    </w:p>
    <w:p w14:paraId="2D63399C" w14:textId="69DD6172" w:rsidR="009E0E9A" w:rsidRPr="00EC0D25" w:rsidRDefault="009E0E9A" w:rsidP="00461ABF">
      <w:pPr>
        <w:pStyle w:val="Prrafodelista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Reconocimiento de EPP: La implementación de YOLOv8 ha permitido verificar el uso adecuado de cascos, chalecos y guantes con una precisión del 9</w:t>
      </w:r>
      <w:r w:rsidR="00AF76AB">
        <w:rPr>
          <w:rFonts w:ascii="Arial" w:hAnsi="Arial" w:cs="Arial"/>
          <w:sz w:val="22"/>
          <w:szCs w:val="22"/>
        </w:rPr>
        <w:t>0</w:t>
      </w:r>
      <w:r w:rsidRPr="00EC0D25">
        <w:rPr>
          <w:rFonts w:ascii="Arial" w:hAnsi="Arial" w:cs="Arial"/>
          <w:sz w:val="22"/>
          <w:szCs w:val="22"/>
        </w:rPr>
        <w:t>%</w:t>
      </w:r>
      <w:r w:rsidR="00AF76AB">
        <w:rPr>
          <w:rFonts w:ascii="Arial" w:hAnsi="Arial" w:cs="Arial"/>
          <w:sz w:val="22"/>
          <w:szCs w:val="22"/>
        </w:rPr>
        <w:t xml:space="preserve"> al 95%</w:t>
      </w:r>
      <w:r w:rsidRPr="00EC0D25">
        <w:rPr>
          <w:rFonts w:ascii="Arial" w:hAnsi="Arial" w:cs="Arial"/>
          <w:sz w:val="22"/>
          <w:szCs w:val="22"/>
        </w:rPr>
        <w:t>.</w:t>
      </w:r>
    </w:p>
    <w:p w14:paraId="52A5F1E8" w14:textId="77777777" w:rsidR="009E0E9A" w:rsidRPr="00EC0D25" w:rsidRDefault="009E0E9A" w:rsidP="00461ABF">
      <w:pPr>
        <w:pStyle w:val="Prrafodelista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 xml:space="preserve">Automatización de la supervisión minera: Gracias a su conectividad </w:t>
      </w:r>
      <w:proofErr w:type="spellStart"/>
      <w:r w:rsidRPr="00EC0D25">
        <w:rPr>
          <w:rFonts w:ascii="Arial" w:hAnsi="Arial" w:cs="Arial"/>
          <w:sz w:val="22"/>
          <w:szCs w:val="22"/>
        </w:rPr>
        <w:t>IoT</w:t>
      </w:r>
      <w:proofErr w:type="spellEnd"/>
      <w:r w:rsidRPr="00EC0D25">
        <w:rPr>
          <w:rFonts w:ascii="Arial" w:hAnsi="Arial" w:cs="Arial"/>
          <w:sz w:val="22"/>
          <w:szCs w:val="22"/>
        </w:rPr>
        <w:t xml:space="preserve"> con </w:t>
      </w:r>
      <w:proofErr w:type="spellStart"/>
      <w:r w:rsidRPr="00EC0D25">
        <w:rPr>
          <w:rFonts w:ascii="Arial" w:hAnsi="Arial" w:cs="Arial"/>
          <w:sz w:val="22"/>
          <w:szCs w:val="22"/>
        </w:rPr>
        <w:t>Blynk</w:t>
      </w:r>
      <w:proofErr w:type="spellEnd"/>
      <w:r w:rsidRPr="00EC0D25">
        <w:rPr>
          <w:rFonts w:ascii="Arial" w:hAnsi="Arial" w:cs="Arial"/>
          <w:sz w:val="22"/>
          <w:szCs w:val="22"/>
        </w:rPr>
        <w:t>, se han realizado pruebas de transmisión de datos con una latencia promedio de 1.2 segundos, garantizando una respuesta rápida ante emergencias.</w:t>
      </w:r>
    </w:p>
    <w:p w14:paraId="433E4220" w14:textId="77777777" w:rsidR="009E0E9A" w:rsidRPr="00EC0D25" w:rsidRDefault="009E0E9A" w:rsidP="00461ABF">
      <w:pPr>
        <w:pStyle w:val="Prrafodelista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Impacto educativo: Se ha implementado con éxito el módulo de narración interactiva, fomentando la concienciación sobre seguridad minera en comunidades aledañas.</w:t>
      </w:r>
    </w:p>
    <w:p w14:paraId="56D44131" w14:textId="467B8E3B" w:rsidR="009E0E9A" w:rsidRDefault="009E0E9A" w:rsidP="00461ABF">
      <w:pPr>
        <w:pStyle w:val="Prrafodelista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Aporte a la innovación minera: Este desarrollo sienta las bases para la integración de robótica avanzada en minería subterránea, contribuyendo a la transformación digital del sector.</w:t>
      </w:r>
    </w:p>
    <w:p w14:paraId="6CDC04DD" w14:textId="77777777" w:rsidR="00461ABF" w:rsidRPr="00EC0D25" w:rsidRDefault="00461ABF" w:rsidP="00461ABF">
      <w:pPr>
        <w:pStyle w:val="Prrafodelista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2911B096" w14:textId="1A78FDAB" w:rsidR="00FA5B40" w:rsidRPr="00EC0D25" w:rsidRDefault="009E0E9A" w:rsidP="009E0E9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C0D25">
        <w:rPr>
          <w:rFonts w:ascii="Arial" w:hAnsi="Arial" w:cs="Arial"/>
          <w:b/>
          <w:bCs/>
          <w:sz w:val="22"/>
          <w:szCs w:val="22"/>
        </w:rPr>
        <w:t>CONCLUSIONES</w:t>
      </w:r>
    </w:p>
    <w:p w14:paraId="5CE29205" w14:textId="4B3AA160" w:rsidR="00AE4EAC" w:rsidRDefault="00AE4EAC" w:rsidP="00F12C77">
      <w:pPr>
        <w:spacing w:after="0"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 xml:space="preserve">El desarrollo y validación del robot humanoide </w:t>
      </w:r>
      <w:proofErr w:type="spellStart"/>
      <w:r w:rsidRPr="00EC0D25">
        <w:rPr>
          <w:rFonts w:ascii="Arial" w:hAnsi="Arial" w:cs="Arial"/>
          <w:sz w:val="22"/>
          <w:szCs w:val="22"/>
        </w:rPr>
        <w:t>Ukhu</w:t>
      </w:r>
      <w:proofErr w:type="spellEnd"/>
      <w:r w:rsidRPr="00EC0D25">
        <w:rPr>
          <w:rFonts w:ascii="Arial" w:hAnsi="Arial" w:cs="Arial"/>
          <w:sz w:val="22"/>
          <w:szCs w:val="22"/>
        </w:rPr>
        <w:t xml:space="preserve"> han demostrado su eficacia en la mejora de la seguridad minera mediante monitoreo autónomo y supervisión inteligente en tiempo real. La combinación de sensores de monitoreo, visión por computadora y conectividad </w:t>
      </w:r>
      <w:proofErr w:type="spellStart"/>
      <w:r w:rsidRPr="00EC0D25">
        <w:rPr>
          <w:rFonts w:ascii="Arial" w:hAnsi="Arial" w:cs="Arial"/>
          <w:sz w:val="22"/>
          <w:szCs w:val="22"/>
        </w:rPr>
        <w:t>IoT</w:t>
      </w:r>
      <w:proofErr w:type="spellEnd"/>
      <w:r w:rsidRPr="00EC0D25">
        <w:rPr>
          <w:rFonts w:ascii="Arial" w:hAnsi="Arial" w:cs="Arial"/>
          <w:sz w:val="22"/>
          <w:szCs w:val="22"/>
        </w:rPr>
        <w:t xml:space="preserve"> permite optimizar la gestión de riesgos y reducir la incidencia de accidentes laborales en la minería subterránea</w:t>
      </w:r>
      <w:r w:rsidR="00ED3DAD">
        <w:rPr>
          <w:rFonts w:ascii="Arial" w:hAnsi="Arial" w:cs="Arial"/>
          <w:sz w:val="22"/>
          <w:szCs w:val="22"/>
        </w:rPr>
        <w:t>.</w:t>
      </w:r>
    </w:p>
    <w:p w14:paraId="392F148B" w14:textId="77777777" w:rsidR="00F12C77" w:rsidRPr="00EC0D25" w:rsidRDefault="00F12C77" w:rsidP="00F12C77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7B08A321" w14:textId="77777777" w:rsidR="00AE4EAC" w:rsidRDefault="00AE4EAC" w:rsidP="00F12C77">
      <w:pPr>
        <w:spacing w:after="0"/>
        <w:jc w:val="both"/>
        <w:rPr>
          <w:rFonts w:ascii="Arial" w:hAnsi="Arial" w:cs="Arial"/>
          <w:sz w:val="22"/>
          <w:szCs w:val="22"/>
        </w:rPr>
      </w:pPr>
      <w:r w:rsidRPr="00D15E9E">
        <w:rPr>
          <w:rFonts w:ascii="Arial" w:hAnsi="Arial" w:cs="Arial"/>
          <w:color w:val="000000" w:themeColor="text1"/>
          <w:sz w:val="22"/>
          <w:szCs w:val="22"/>
        </w:rPr>
        <w:t>Los resultados obtenidos en pruebas controladas confirman su funcionalidad y viabilidad para ser implementado en operaciones mineras reales.</w:t>
      </w:r>
      <w:r w:rsidRPr="00EC0D25">
        <w:rPr>
          <w:rFonts w:ascii="Arial" w:hAnsi="Arial" w:cs="Arial"/>
          <w:sz w:val="22"/>
          <w:szCs w:val="22"/>
        </w:rPr>
        <w:t xml:space="preserve"> Se recomienda avanzar hacia una fase de validación en entornos mineros operativos, en colaboración con empresas del sector, para evaluar su desempeño en condiciones extremas y ajustar mejoras según los requerimientos específicos de la industria.</w:t>
      </w:r>
    </w:p>
    <w:p w14:paraId="0B68AD75" w14:textId="77777777" w:rsidR="00F12C77" w:rsidRPr="00EC0D25" w:rsidRDefault="00F12C77" w:rsidP="00F12C77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0A2348FC" w14:textId="1567169C" w:rsidR="009E0E9A" w:rsidRPr="00EC0D25" w:rsidRDefault="00AE4EAC" w:rsidP="00F12C77">
      <w:pPr>
        <w:spacing w:after="0"/>
        <w:jc w:val="both"/>
        <w:rPr>
          <w:rFonts w:ascii="Arial" w:hAnsi="Arial" w:cs="Arial"/>
          <w:sz w:val="22"/>
          <w:szCs w:val="22"/>
        </w:rPr>
      </w:pPr>
      <w:r w:rsidRPr="00EC0D25">
        <w:rPr>
          <w:rFonts w:ascii="Arial" w:hAnsi="Arial" w:cs="Arial"/>
          <w:sz w:val="22"/>
          <w:szCs w:val="22"/>
        </w:rPr>
        <w:t>Además, se sugiere el desarrollo de versiones mejoradas del sistema con mayor capacidad de autonomía, integración con gemelos digitales y ampliación del módulo educativo con tecnologías de realidad aumentada para fortalecer el impacto social del proyecto.</w:t>
      </w:r>
    </w:p>
    <w:sectPr w:rsidR="009E0E9A" w:rsidRPr="00EC0D25" w:rsidSect="00290CF9">
      <w:type w:val="continuous"/>
      <w:pgSz w:w="11906" w:h="16838"/>
      <w:pgMar w:top="1417" w:right="1701" w:bottom="1417" w:left="1701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9DAFF" w14:textId="77777777" w:rsidR="00AD0FAD" w:rsidRDefault="00AD0FAD" w:rsidP="009C4C4D">
      <w:pPr>
        <w:spacing w:after="0" w:line="240" w:lineRule="auto"/>
      </w:pPr>
      <w:r>
        <w:separator/>
      </w:r>
    </w:p>
  </w:endnote>
  <w:endnote w:type="continuationSeparator" w:id="0">
    <w:p w14:paraId="7DBB4EF6" w14:textId="77777777" w:rsidR="00AD0FAD" w:rsidRDefault="00AD0FAD" w:rsidP="009C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EA513" w14:textId="77777777" w:rsidR="00AD0FAD" w:rsidRDefault="00AD0FAD" w:rsidP="009C4C4D">
      <w:pPr>
        <w:spacing w:after="0" w:line="240" w:lineRule="auto"/>
      </w:pPr>
      <w:r>
        <w:separator/>
      </w:r>
    </w:p>
  </w:footnote>
  <w:footnote w:type="continuationSeparator" w:id="0">
    <w:p w14:paraId="366F2CA2" w14:textId="77777777" w:rsidR="00AD0FAD" w:rsidRDefault="00AD0FAD" w:rsidP="009C4C4D">
      <w:pPr>
        <w:spacing w:after="0" w:line="240" w:lineRule="auto"/>
      </w:pPr>
      <w:r>
        <w:continuationSeparator/>
      </w:r>
    </w:p>
  </w:footnote>
  <w:footnote w:id="1">
    <w:p w14:paraId="29333CB8" w14:textId="26BDA0A8" w:rsidR="00D763B6" w:rsidRDefault="00D06FF1" w:rsidP="00D763B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Style w:val="Refdenotaalpie"/>
        </w:rPr>
        <w:footnoteRef/>
      </w:r>
      <w:r>
        <w:t xml:space="preserve"> </w:t>
      </w:r>
      <w:r w:rsidRPr="009E0E9A">
        <w:rPr>
          <w:rFonts w:ascii="Arial" w:hAnsi="Arial" w:cs="Arial"/>
          <w:sz w:val="22"/>
          <w:szCs w:val="22"/>
        </w:rPr>
        <w:t xml:space="preserve">Director Académico de </w:t>
      </w:r>
      <w:r w:rsidR="003565A4">
        <w:rPr>
          <w:rFonts w:ascii="Arial" w:hAnsi="Arial" w:cs="Arial"/>
          <w:sz w:val="22"/>
          <w:szCs w:val="22"/>
        </w:rPr>
        <w:t xml:space="preserve">Ingeniería de </w:t>
      </w:r>
      <w:r w:rsidRPr="009E0E9A">
        <w:rPr>
          <w:rFonts w:ascii="Arial" w:hAnsi="Arial" w:cs="Arial"/>
          <w:sz w:val="22"/>
          <w:szCs w:val="22"/>
        </w:rPr>
        <w:t xml:space="preserve">Minas de SME </w:t>
      </w:r>
      <w:proofErr w:type="spellStart"/>
      <w:r w:rsidRPr="009E0E9A">
        <w:rPr>
          <w:rFonts w:ascii="Arial" w:hAnsi="Arial" w:cs="Arial"/>
          <w:sz w:val="22"/>
          <w:szCs w:val="22"/>
        </w:rPr>
        <w:t>Student</w:t>
      </w:r>
      <w:proofErr w:type="spellEnd"/>
      <w:r w:rsidRPr="009E0E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E9A">
        <w:rPr>
          <w:rFonts w:ascii="Arial" w:hAnsi="Arial" w:cs="Arial"/>
          <w:sz w:val="22"/>
          <w:szCs w:val="22"/>
        </w:rPr>
        <w:t>Chapter</w:t>
      </w:r>
      <w:proofErr w:type="spellEnd"/>
      <w:r w:rsidRPr="009E0E9A">
        <w:rPr>
          <w:rFonts w:ascii="Arial" w:hAnsi="Arial" w:cs="Arial"/>
          <w:sz w:val="22"/>
          <w:szCs w:val="22"/>
        </w:rPr>
        <w:t xml:space="preserve"> – UNI</w:t>
      </w:r>
      <w:r w:rsidR="00D763B6">
        <w:rPr>
          <w:rFonts w:ascii="Arial" w:hAnsi="Arial" w:cs="Arial"/>
          <w:sz w:val="22"/>
          <w:szCs w:val="22"/>
        </w:rPr>
        <w:t xml:space="preserve"> </w:t>
      </w:r>
    </w:p>
    <w:p w14:paraId="012704E7" w14:textId="77777777" w:rsidR="00D763B6" w:rsidRDefault="00D763B6" w:rsidP="00D763B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hyperlink r:id="rId1" w:history="1">
        <w:r w:rsidRPr="0085778D">
          <w:rPr>
            <w:rStyle w:val="Hipervnculo"/>
            <w:rFonts w:ascii="Arial" w:hAnsi="Arial" w:cs="Arial"/>
            <w:sz w:val="22"/>
            <w:szCs w:val="22"/>
          </w:rPr>
          <w:t>Luis.vilca.c@uni.pe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p w14:paraId="300587D6" w14:textId="239408EC" w:rsidR="00D763B6" w:rsidRPr="009E0E9A" w:rsidRDefault="00D763B6" w:rsidP="00D763B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9E0E9A">
        <w:rPr>
          <w:rFonts w:ascii="Arial" w:hAnsi="Arial" w:cs="Arial"/>
          <w:sz w:val="22"/>
          <w:szCs w:val="22"/>
        </w:rPr>
        <w:t>+51 918893241</w:t>
      </w:r>
    </w:p>
    <w:p w14:paraId="4AC279B6" w14:textId="27F0DCF3" w:rsidR="00D06FF1" w:rsidRDefault="00D06FF1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06DA6" w14:textId="3EF7AD55" w:rsidR="009C4C4D" w:rsidRDefault="009C4C4D" w:rsidP="009C4C4D">
    <w:pPr>
      <w:pStyle w:val="Encabezado"/>
      <w:jc w:val="both"/>
    </w:pPr>
    <w:r>
      <w:rPr>
        <w:noProof/>
      </w:rPr>
      <w:drawing>
        <wp:inline distT="0" distB="0" distL="0" distR="0" wp14:anchorId="0C45C04D" wp14:editId="650F645B">
          <wp:extent cx="1784004" cy="495300"/>
          <wp:effectExtent l="0" t="0" r="0" b="0"/>
          <wp:docPr id="648292616" name="Imagen 1" descr="PERUMIN 37 Convención Min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ERUMIN 37 Convención Mine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290" cy="5050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C4C4D">
      <w:t xml:space="preserve"> </w:t>
    </w:r>
    <w:r>
      <w:rPr>
        <w:noProof/>
      </w:rPr>
      <w:t xml:space="preserve">                                                                                                 </w:t>
    </w:r>
    <w:r>
      <w:rPr>
        <w:noProof/>
      </w:rPr>
      <w:drawing>
        <wp:inline distT="0" distB="0" distL="0" distR="0" wp14:anchorId="5D15DB2D" wp14:editId="2AF2A306">
          <wp:extent cx="1320800" cy="469265"/>
          <wp:effectExtent l="0" t="0" r="0" b="6985"/>
          <wp:docPr id="857993092" name="Imagen 2" descr="Instituto de Ingenieros de Minas del Perú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nstituto de Ingenieros de Minas del Perú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69" t="12659" r="8047" b="9958"/>
                  <a:stretch/>
                </pic:blipFill>
                <pic:spPr bwMode="auto">
                  <a:xfrm>
                    <a:off x="0" y="0"/>
                    <a:ext cx="1362397" cy="4840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AEA"/>
    <w:multiLevelType w:val="multilevel"/>
    <w:tmpl w:val="322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02FA1"/>
    <w:multiLevelType w:val="hybridMultilevel"/>
    <w:tmpl w:val="A8684A6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D0AAE"/>
    <w:multiLevelType w:val="multilevel"/>
    <w:tmpl w:val="EBC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83EB0"/>
    <w:multiLevelType w:val="hybridMultilevel"/>
    <w:tmpl w:val="405A221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094016">
    <w:abstractNumId w:val="0"/>
  </w:num>
  <w:num w:numId="2" w16cid:durableId="658459211">
    <w:abstractNumId w:val="2"/>
  </w:num>
  <w:num w:numId="3" w16cid:durableId="1937784433">
    <w:abstractNumId w:val="1"/>
  </w:num>
  <w:num w:numId="4" w16cid:durableId="1132134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4D"/>
    <w:rsid w:val="00052558"/>
    <w:rsid w:val="000F7C49"/>
    <w:rsid w:val="00104AE3"/>
    <w:rsid w:val="001B5C13"/>
    <w:rsid w:val="001F5424"/>
    <w:rsid w:val="00243218"/>
    <w:rsid w:val="00290CF9"/>
    <w:rsid w:val="002C7C7D"/>
    <w:rsid w:val="00330E27"/>
    <w:rsid w:val="00345E4F"/>
    <w:rsid w:val="003565A4"/>
    <w:rsid w:val="003E6F66"/>
    <w:rsid w:val="004320D8"/>
    <w:rsid w:val="0043554E"/>
    <w:rsid w:val="00451F3E"/>
    <w:rsid w:val="0045387D"/>
    <w:rsid w:val="00461ABF"/>
    <w:rsid w:val="005611B6"/>
    <w:rsid w:val="006033AD"/>
    <w:rsid w:val="00660AE6"/>
    <w:rsid w:val="006646C4"/>
    <w:rsid w:val="006A204B"/>
    <w:rsid w:val="006B1CB4"/>
    <w:rsid w:val="007E020D"/>
    <w:rsid w:val="00815065"/>
    <w:rsid w:val="008A4A28"/>
    <w:rsid w:val="009C4C4D"/>
    <w:rsid w:val="009E0E9A"/>
    <w:rsid w:val="009E18D9"/>
    <w:rsid w:val="00A11160"/>
    <w:rsid w:val="00A52224"/>
    <w:rsid w:val="00AD0FAD"/>
    <w:rsid w:val="00AE4EAC"/>
    <w:rsid w:val="00AF76AB"/>
    <w:rsid w:val="00B05F7F"/>
    <w:rsid w:val="00B550A9"/>
    <w:rsid w:val="00B73524"/>
    <w:rsid w:val="00BC7992"/>
    <w:rsid w:val="00C33455"/>
    <w:rsid w:val="00D06FF1"/>
    <w:rsid w:val="00D15E9E"/>
    <w:rsid w:val="00D763B6"/>
    <w:rsid w:val="00E20320"/>
    <w:rsid w:val="00E700FE"/>
    <w:rsid w:val="00E9730C"/>
    <w:rsid w:val="00EC02D3"/>
    <w:rsid w:val="00EC0D25"/>
    <w:rsid w:val="00ED3DAD"/>
    <w:rsid w:val="00F12C77"/>
    <w:rsid w:val="00FA5B40"/>
    <w:rsid w:val="00FF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4549DB"/>
  <w15:chartTrackingRefBased/>
  <w15:docId w15:val="{412AD6EF-8EA4-492D-87F0-95BB195A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C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C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C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C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C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C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C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C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C4C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4C4D"/>
  </w:style>
  <w:style w:type="paragraph" w:styleId="Piedepgina">
    <w:name w:val="footer"/>
    <w:basedOn w:val="Normal"/>
    <w:link w:val="PiedepginaCar"/>
    <w:uiPriority w:val="99"/>
    <w:unhideWhenUsed/>
    <w:rsid w:val="009C4C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C4D"/>
  </w:style>
  <w:style w:type="character" w:styleId="Hipervnculo">
    <w:name w:val="Hyperlink"/>
    <w:basedOn w:val="Fuentedeprrafopredeter"/>
    <w:uiPriority w:val="99"/>
    <w:unhideWhenUsed/>
    <w:rsid w:val="00FA5B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5B40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06FF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06FF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06F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Luis.vilca.c@uni.p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C6B3B-EE19-430D-A76D-109A0B80D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1204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Vilca Cabanillas</dc:creator>
  <cp:keywords/>
  <dc:description/>
  <cp:lastModifiedBy>Luis Vilca Cabanillas</cp:lastModifiedBy>
  <cp:revision>19</cp:revision>
  <dcterms:created xsi:type="dcterms:W3CDTF">2025-03-18T19:31:00Z</dcterms:created>
  <dcterms:modified xsi:type="dcterms:W3CDTF">2025-05-13T01:11:00Z</dcterms:modified>
</cp:coreProperties>
</file>