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E9E9" w14:textId="5DB01F49" w:rsidR="00207E94" w:rsidRPr="003D33A8" w:rsidRDefault="00207E94" w:rsidP="003D33A8">
      <w:pPr>
        <w:spacing w:line="360" w:lineRule="auto"/>
        <w:jc w:val="center"/>
        <w:rPr>
          <w:rFonts w:ascii="Arial" w:hAnsi="Arial" w:cs="Arial"/>
          <w:b/>
          <w:bCs/>
          <w:sz w:val="22"/>
          <w:szCs w:val="22"/>
          <w:lang w:val="es-PE"/>
        </w:rPr>
      </w:pPr>
      <w:r w:rsidRPr="003D33A8">
        <w:rPr>
          <w:rFonts w:ascii="Arial" w:hAnsi="Arial" w:cs="Arial"/>
          <w:b/>
          <w:bCs/>
          <w:sz w:val="22"/>
          <w:szCs w:val="22"/>
          <w:lang w:val="es-PE"/>
        </w:rPr>
        <w:t>ESTUDIO DE INCERTIDUMBRE PARA CHILE COLORADO 3</w:t>
      </w:r>
    </w:p>
    <w:p w14:paraId="75C8A8A0" w14:textId="36E50189" w:rsidR="00207E94" w:rsidRPr="003D33A8" w:rsidRDefault="00207E94" w:rsidP="003D33A8">
      <w:pPr>
        <w:spacing w:line="360" w:lineRule="auto"/>
        <w:jc w:val="center"/>
        <w:rPr>
          <w:rFonts w:ascii="Arial" w:hAnsi="Arial" w:cs="Arial"/>
          <w:b/>
          <w:bCs/>
          <w:sz w:val="22"/>
          <w:szCs w:val="22"/>
          <w:lang w:val="es-PE"/>
        </w:rPr>
      </w:pPr>
      <w:r w:rsidRPr="003D33A8">
        <w:rPr>
          <w:rFonts w:ascii="Arial" w:hAnsi="Arial" w:cs="Arial"/>
          <w:b/>
          <w:bCs/>
          <w:sz w:val="22"/>
          <w:szCs w:val="22"/>
          <w:lang w:val="es-PE"/>
        </w:rPr>
        <w:t>Geología y Exploraciones</w:t>
      </w:r>
    </w:p>
    <w:p w14:paraId="44C9D1AD" w14:textId="7E0BF2E9" w:rsidR="006319AA" w:rsidRPr="003D33A8" w:rsidRDefault="006319AA" w:rsidP="003D33A8">
      <w:pPr>
        <w:spacing w:line="360" w:lineRule="auto"/>
        <w:jc w:val="center"/>
        <w:rPr>
          <w:rFonts w:ascii="Arial" w:hAnsi="Arial" w:cs="Arial"/>
          <w:b/>
          <w:bCs/>
          <w:sz w:val="22"/>
          <w:szCs w:val="22"/>
          <w:lang w:val="es-PE"/>
        </w:rPr>
      </w:pPr>
      <w:r w:rsidRPr="003D33A8">
        <w:rPr>
          <w:rFonts w:ascii="Arial" w:hAnsi="Arial" w:cs="Arial"/>
          <w:b/>
          <w:bCs/>
          <w:sz w:val="22"/>
          <w:szCs w:val="22"/>
          <w:lang w:val="es-PE"/>
        </w:rPr>
        <w:t>Estimación de Recursos</w:t>
      </w:r>
    </w:p>
    <w:p w14:paraId="2DF9F5F7" w14:textId="77777777" w:rsidR="00207E94" w:rsidRPr="003D33A8" w:rsidRDefault="00207E94" w:rsidP="003D33A8">
      <w:pPr>
        <w:spacing w:line="360" w:lineRule="auto"/>
        <w:jc w:val="both"/>
        <w:rPr>
          <w:rFonts w:ascii="Arial" w:hAnsi="Arial" w:cs="Arial"/>
          <w:sz w:val="22"/>
          <w:szCs w:val="22"/>
          <w:lang w:val="es-PE"/>
        </w:rPr>
      </w:pPr>
    </w:p>
    <w:p w14:paraId="532753C7" w14:textId="241AA5FC" w:rsidR="00E80370" w:rsidRPr="003D33A8" w:rsidRDefault="00CD5650" w:rsidP="003D33A8">
      <w:pPr>
        <w:spacing w:line="360" w:lineRule="auto"/>
        <w:jc w:val="both"/>
        <w:rPr>
          <w:rFonts w:ascii="Arial" w:hAnsi="Arial" w:cs="Arial"/>
          <w:sz w:val="22"/>
          <w:szCs w:val="22"/>
          <w:lang w:val="es-PE"/>
        </w:rPr>
      </w:pPr>
      <w:r w:rsidRPr="003D33A8">
        <w:rPr>
          <w:rFonts w:ascii="Arial" w:hAnsi="Arial" w:cs="Arial"/>
          <w:sz w:val="22"/>
          <w:szCs w:val="22"/>
          <w:lang w:val="es-PE"/>
        </w:rPr>
        <w:t xml:space="preserve">Daniel Andrés Silva Maureira, Newmont, </w:t>
      </w:r>
      <w:r w:rsidR="0055437D" w:rsidRPr="003D33A8">
        <w:rPr>
          <w:rFonts w:ascii="Arial" w:hAnsi="Arial" w:cs="Arial"/>
          <w:sz w:val="22"/>
          <w:szCs w:val="22"/>
          <w:lang w:val="es-PE"/>
        </w:rPr>
        <w:t>Specialist, Geostatistics Governance</w:t>
      </w:r>
      <w:r w:rsidRPr="003D33A8">
        <w:rPr>
          <w:rFonts w:ascii="Arial" w:hAnsi="Arial" w:cs="Arial"/>
          <w:sz w:val="22"/>
          <w:szCs w:val="22"/>
          <w:lang w:val="es-PE"/>
        </w:rPr>
        <w:t xml:space="preserve">, </w:t>
      </w:r>
      <w:r w:rsidR="002E0ED5" w:rsidRPr="003D33A8">
        <w:rPr>
          <w:rFonts w:ascii="Arial" w:hAnsi="Arial" w:cs="Arial"/>
          <w:sz w:val="22"/>
          <w:szCs w:val="22"/>
          <w:lang w:val="es-PE"/>
        </w:rPr>
        <w:t xml:space="preserve">Denver </w:t>
      </w:r>
      <w:r w:rsidRPr="003D33A8">
        <w:rPr>
          <w:rFonts w:ascii="Arial" w:hAnsi="Arial" w:cs="Arial"/>
          <w:sz w:val="22"/>
          <w:szCs w:val="22"/>
          <w:lang w:val="es-PE"/>
        </w:rPr>
        <w:t xml:space="preserve">Corporate Headquarters,  </w:t>
      </w:r>
      <w:hyperlink r:id="rId5" w:history="1">
        <w:r w:rsidR="003C2BFD" w:rsidRPr="003D33A8">
          <w:rPr>
            <w:rStyle w:val="Hyperlink"/>
            <w:rFonts w:ascii="Arial" w:hAnsi="Arial" w:cs="Arial"/>
            <w:sz w:val="22"/>
            <w:szCs w:val="22"/>
            <w:lang w:val="es-PE"/>
          </w:rPr>
          <w:t>Daniel.Silva@newmont.com</w:t>
        </w:r>
      </w:hyperlink>
      <w:r w:rsidRPr="003D33A8">
        <w:rPr>
          <w:rFonts w:ascii="Arial" w:hAnsi="Arial" w:cs="Arial"/>
          <w:sz w:val="22"/>
          <w:szCs w:val="22"/>
          <w:lang w:val="es-PE"/>
        </w:rPr>
        <w:t xml:space="preserve">, </w:t>
      </w:r>
      <w:r w:rsidR="00600E7F" w:rsidRPr="003D33A8">
        <w:rPr>
          <w:rStyle w:val="Hyperlink"/>
          <w:rFonts w:ascii="Arial" w:hAnsi="Arial" w:cs="Arial"/>
          <w:sz w:val="22"/>
          <w:szCs w:val="22"/>
          <w:lang w:val="es-PE"/>
        </w:rPr>
        <w:t>daniel.silva.maureira@gmail.c</w:t>
      </w:r>
      <w:r w:rsidR="00296F76" w:rsidRPr="003D33A8">
        <w:rPr>
          <w:rStyle w:val="Hyperlink"/>
          <w:rFonts w:ascii="Arial" w:hAnsi="Arial" w:cs="Arial"/>
          <w:sz w:val="22"/>
          <w:szCs w:val="22"/>
          <w:lang w:val="es-PE"/>
        </w:rPr>
        <w:t>o</w:t>
      </w:r>
      <w:r w:rsidR="00600E7F" w:rsidRPr="003D33A8">
        <w:rPr>
          <w:rStyle w:val="Hyperlink"/>
          <w:rFonts w:ascii="Arial" w:hAnsi="Arial" w:cs="Arial"/>
          <w:sz w:val="22"/>
          <w:szCs w:val="22"/>
          <w:lang w:val="es-PE"/>
        </w:rPr>
        <w:t>m</w:t>
      </w:r>
      <w:r w:rsidR="00CE54F5" w:rsidRPr="003D33A8">
        <w:rPr>
          <w:rFonts w:ascii="Arial" w:hAnsi="Arial" w:cs="Arial"/>
          <w:sz w:val="22"/>
          <w:szCs w:val="22"/>
          <w:lang w:val="es-PE"/>
        </w:rPr>
        <w:t>,</w:t>
      </w:r>
      <w:r w:rsidR="006319AA" w:rsidRPr="003D33A8">
        <w:rPr>
          <w:rFonts w:ascii="Arial" w:hAnsi="Arial" w:cs="Arial"/>
          <w:sz w:val="22"/>
          <w:szCs w:val="22"/>
          <w:lang w:val="es-PE"/>
        </w:rPr>
        <w:t xml:space="preserve"> </w:t>
      </w:r>
      <w:r w:rsidR="00E80370" w:rsidRPr="003D33A8">
        <w:rPr>
          <w:rFonts w:ascii="Arial" w:hAnsi="Arial" w:cs="Arial"/>
          <w:sz w:val="22"/>
          <w:szCs w:val="22"/>
          <w:lang w:val="es-PE"/>
        </w:rPr>
        <w:t>+1</w:t>
      </w:r>
      <w:r w:rsidR="00050419" w:rsidRPr="003D33A8">
        <w:rPr>
          <w:rFonts w:ascii="Arial" w:hAnsi="Arial" w:cs="Arial"/>
          <w:sz w:val="22"/>
          <w:szCs w:val="22"/>
          <w:lang w:val="es-PE"/>
        </w:rPr>
        <w:t xml:space="preserve"> </w:t>
      </w:r>
      <w:r w:rsidR="00E80370" w:rsidRPr="003D33A8">
        <w:rPr>
          <w:rFonts w:ascii="Arial" w:hAnsi="Arial" w:cs="Arial"/>
          <w:sz w:val="22"/>
          <w:szCs w:val="22"/>
          <w:lang w:val="es-PE"/>
        </w:rPr>
        <w:t>303</w:t>
      </w:r>
      <w:r w:rsidR="00050419" w:rsidRPr="003D33A8">
        <w:rPr>
          <w:rFonts w:ascii="Arial" w:hAnsi="Arial" w:cs="Arial"/>
          <w:sz w:val="22"/>
          <w:szCs w:val="22"/>
          <w:lang w:val="es-PE"/>
        </w:rPr>
        <w:t xml:space="preserve"> </w:t>
      </w:r>
      <w:r w:rsidR="00E80370" w:rsidRPr="003D33A8">
        <w:rPr>
          <w:rFonts w:ascii="Arial" w:hAnsi="Arial" w:cs="Arial"/>
          <w:sz w:val="22"/>
          <w:szCs w:val="22"/>
          <w:lang w:val="es-PE"/>
        </w:rPr>
        <w:t>881</w:t>
      </w:r>
      <w:r w:rsidR="00050419" w:rsidRPr="003D33A8">
        <w:rPr>
          <w:rFonts w:ascii="Arial" w:hAnsi="Arial" w:cs="Arial"/>
          <w:sz w:val="22"/>
          <w:szCs w:val="22"/>
          <w:lang w:val="es-PE"/>
        </w:rPr>
        <w:t xml:space="preserve"> </w:t>
      </w:r>
      <w:r w:rsidR="00E80370" w:rsidRPr="003D33A8">
        <w:rPr>
          <w:rFonts w:ascii="Arial" w:hAnsi="Arial" w:cs="Arial"/>
          <w:sz w:val="22"/>
          <w:szCs w:val="22"/>
          <w:lang w:val="es-PE"/>
        </w:rPr>
        <w:t>613</w:t>
      </w:r>
    </w:p>
    <w:p w14:paraId="0DCD435D" w14:textId="435059D7" w:rsidR="002E0ED5" w:rsidRPr="003D33A8" w:rsidRDefault="002E0ED5" w:rsidP="003D33A8">
      <w:pPr>
        <w:spacing w:line="360" w:lineRule="auto"/>
        <w:jc w:val="both"/>
        <w:rPr>
          <w:rFonts w:ascii="Arial" w:hAnsi="Arial" w:cs="Arial"/>
          <w:sz w:val="22"/>
          <w:szCs w:val="22"/>
          <w:lang w:val="es-PE"/>
        </w:rPr>
      </w:pPr>
      <w:r w:rsidRPr="003D33A8">
        <w:rPr>
          <w:rFonts w:ascii="Arial" w:hAnsi="Arial" w:cs="Arial"/>
          <w:sz w:val="22"/>
          <w:szCs w:val="22"/>
          <w:lang w:val="es-PE"/>
        </w:rPr>
        <w:t>Lizbeth Aranibar Martínez, Newmont Perú, Lead</w:t>
      </w:r>
      <w:r w:rsidR="0055437D" w:rsidRPr="003D33A8">
        <w:rPr>
          <w:rFonts w:ascii="Arial" w:hAnsi="Arial" w:cs="Arial"/>
          <w:sz w:val="22"/>
          <w:szCs w:val="22"/>
          <w:lang w:val="es-PE"/>
        </w:rPr>
        <w:t>,</w:t>
      </w:r>
      <w:r w:rsidRPr="003D33A8">
        <w:rPr>
          <w:rFonts w:ascii="Arial" w:hAnsi="Arial" w:cs="Arial"/>
          <w:sz w:val="22"/>
          <w:szCs w:val="22"/>
          <w:lang w:val="es-PE"/>
        </w:rPr>
        <w:t xml:space="preserve"> Resource Management, Lima NPL Office, </w:t>
      </w:r>
      <w:hyperlink r:id="rId6" w:history="1">
        <w:r w:rsidR="003C2BFD" w:rsidRPr="003D33A8">
          <w:rPr>
            <w:rStyle w:val="Hyperlink"/>
            <w:rFonts w:ascii="Arial" w:hAnsi="Arial" w:cs="Arial"/>
            <w:sz w:val="22"/>
            <w:szCs w:val="22"/>
            <w:lang w:val="es-PE"/>
          </w:rPr>
          <w:t>Lizbeth.Aranibar@newmont.com</w:t>
        </w:r>
      </w:hyperlink>
      <w:r w:rsidRPr="003D33A8">
        <w:rPr>
          <w:rFonts w:ascii="Arial" w:hAnsi="Arial" w:cs="Arial"/>
          <w:sz w:val="22"/>
          <w:szCs w:val="22"/>
          <w:lang w:val="es-PE"/>
        </w:rPr>
        <w:t xml:space="preserve">, </w:t>
      </w:r>
      <w:hyperlink r:id="rId7" w:history="1">
        <w:r w:rsidR="00652FB6" w:rsidRPr="003D33A8">
          <w:rPr>
            <w:rStyle w:val="Hyperlink"/>
            <w:rFonts w:ascii="Arial" w:hAnsi="Arial" w:cs="Arial"/>
            <w:sz w:val="22"/>
            <w:szCs w:val="22"/>
            <w:lang w:val="es-PE"/>
          </w:rPr>
          <w:t>laranibar@gmail.com</w:t>
        </w:r>
      </w:hyperlink>
      <w:r w:rsidR="006319AA" w:rsidRPr="003D33A8">
        <w:rPr>
          <w:rFonts w:ascii="Arial" w:hAnsi="Arial" w:cs="Arial"/>
          <w:sz w:val="22"/>
          <w:szCs w:val="22"/>
          <w:lang w:val="es-PE"/>
        </w:rPr>
        <w:t xml:space="preserve">, </w:t>
      </w:r>
      <w:r w:rsidRPr="003D33A8">
        <w:rPr>
          <w:rFonts w:ascii="Arial" w:hAnsi="Arial" w:cs="Arial"/>
          <w:sz w:val="22"/>
          <w:szCs w:val="22"/>
          <w:lang w:val="es-PE"/>
        </w:rPr>
        <w:t>+51</w:t>
      </w:r>
      <w:r w:rsidR="006319AA" w:rsidRPr="003D33A8">
        <w:rPr>
          <w:rFonts w:ascii="Arial" w:hAnsi="Arial" w:cs="Arial"/>
          <w:sz w:val="22"/>
          <w:szCs w:val="22"/>
          <w:lang w:val="es-PE"/>
        </w:rPr>
        <w:t xml:space="preserve"> 963 857 052</w:t>
      </w:r>
    </w:p>
    <w:p w14:paraId="6BE70269" w14:textId="77777777" w:rsidR="006319AA" w:rsidRPr="003D33A8" w:rsidRDefault="006319AA" w:rsidP="003D33A8">
      <w:pPr>
        <w:spacing w:line="360" w:lineRule="auto"/>
        <w:jc w:val="both"/>
        <w:rPr>
          <w:rFonts w:ascii="Arial" w:hAnsi="Arial" w:cs="Arial"/>
          <w:b/>
          <w:bCs/>
          <w:sz w:val="22"/>
          <w:szCs w:val="22"/>
          <w:lang w:val="es-PE"/>
        </w:rPr>
      </w:pPr>
    </w:p>
    <w:p w14:paraId="5027E49C" w14:textId="2D7C091B" w:rsidR="00207E94" w:rsidRPr="003D33A8" w:rsidRDefault="00207E94" w:rsidP="003D33A8">
      <w:pPr>
        <w:spacing w:line="360" w:lineRule="auto"/>
        <w:jc w:val="both"/>
        <w:rPr>
          <w:rFonts w:ascii="Arial" w:hAnsi="Arial" w:cs="Arial"/>
          <w:sz w:val="22"/>
          <w:szCs w:val="22"/>
          <w:lang w:val="es-PE"/>
        </w:rPr>
      </w:pPr>
      <w:r w:rsidRPr="003D33A8">
        <w:rPr>
          <w:rFonts w:ascii="Arial" w:hAnsi="Arial" w:cs="Arial"/>
          <w:b/>
          <w:bCs/>
          <w:sz w:val="22"/>
          <w:szCs w:val="22"/>
          <w:lang w:val="es-PE"/>
        </w:rPr>
        <w:t xml:space="preserve">Palabras claves: </w:t>
      </w:r>
      <w:r w:rsidR="006319AA" w:rsidRPr="003D33A8">
        <w:rPr>
          <w:rFonts w:ascii="Arial" w:hAnsi="Arial" w:cs="Arial"/>
          <w:sz w:val="22"/>
          <w:szCs w:val="22"/>
          <w:lang w:val="es-PE"/>
        </w:rPr>
        <w:t>Simulación</w:t>
      </w:r>
      <w:r w:rsidR="0095070F" w:rsidRPr="003D33A8">
        <w:rPr>
          <w:rFonts w:ascii="Arial" w:hAnsi="Arial" w:cs="Arial"/>
          <w:sz w:val="22"/>
          <w:szCs w:val="22"/>
          <w:lang w:val="es-PE"/>
        </w:rPr>
        <w:t xml:space="preserve"> geológica</w:t>
      </w:r>
      <w:r w:rsidR="006319AA" w:rsidRPr="003D33A8">
        <w:rPr>
          <w:rFonts w:ascii="Arial" w:hAnsi="Arial" w:cs="Arial"/>
          <w:sz w:val="22"/>
          <w:szCs w:val="22"/>
          <w:lang w:val="es-PE"/>
        </w:rPr>
        <w:t xml:space="preserve">, </w:t>
      </w:r>
      <w:r w:rsidR="0095070F" w:rsidRPr="003D33A8">
        <w:rPr>
          <w:rFonts w:ascii="Arial" w:hAnsi="Arial" w:cs="Arial"/>
          <w:sz w:val="22"/>
          <w:szCs w:val="22"/>
          <w:lang w:val="es-PE"/>
        </w:rPr>
        <w:t xml:space="preserve">Simulación de Leyes, </w:t>
      </w:r>
      <w:r w:rsidR="006319AA" w:rsidRPr="003D33A8">
        <w:rPr>
          <w:rFonts w:ascii="Arial" w:hAnsi="Arial" w:cs="Arial"/>
          <w:sz w:val="22"/>
          <w:szCs w:val="22"/>
          <w:lang w:val="es-PE"/>
        </w:rPr>
        <w:t>Incertidumbre, HTPG, Turning Bands</w:t>
      </w:r>
      <w:r w:rsidR="001D5E93" w:rsidRPr="003D33A8">
        <w:rPr>
          <w:rFonts w:ascii="Arial" w:hAnsi="Arial" w:cs="Arial"/>
          <w:sz w:val="22"/>
          <w:szCs w:val="22"/>
          <w:lang w:val="es-PE"/>
        </w:rPr>
        <w:t xml:space="preserve"> </w:t>
      </w:r>
      <w:r w:rsidR="00032FAC" w:rsidRPr="003D33A8">
        <w:rPr>
          <w:rFonts w:ascii="Arial" w:hAnsi="Arial" w:cs="Arial"/>
          <w:sz w:val="22"/>
          <w:szCs w:val="22"/>
          <w:lang w:val="es-PE"/>
        </w:rPr>
        <w:t>y</w:t>
      </w:r>
      <w:r w:rsidR="001D5E93" w:rsidRPr="003D33A8">
        <w:rPr>
          <w:rFonts w:ascii="Arial" w:hAnsi="Arial" w:cs="Arial"/>
          <w:sz w:val="22"/>
          <w:szCs w:val="22"/>
          <w:lang w:val="es-PE"/>
        </w:rPr>
        <w:t xml:space="preserve"> Validación </w:t>
      </w:r>
      <w:r w:rsidR="00032FAC" w:rsidRPr="003D33A8">
        <w:rPr>
          <w:rFonts w:ascii="Arial" w:hAnsi="Arial" w:cs="Arial"/>
          <w:sz w:val="22"/>
          <w:szCs w:val="22"/>
          <w:lang w:val="es-PE"/>
        </w:rPr>
        <w:t>Estadística.</w:t>
      </w:r>
    </w:p>
    <w:p w14:paraId="3DF28D1B" w14:textId="77777777" w:rsidR="006319AA" w:rsidRPr="003D33A8" w:rsidRDefault="006319AA" w:rsidP="003D33A8">
      <w:pPr>
        <w:spacing w:line="360" w:lineRule="auto"/>
        <w:jc w:val="both"/>
        <w:rPr>
          <w:rFonts w:ascii="Arial" w:hAnsi="Arial" w:cs="Arial"/>
          <w:b/>
          <w:bCs/>
          <w:sz w:val="22"/>
          <w:szCs w:val="22"/>
          <w:lang w:val="es-PE"/>
        </w:rPr>
      </w:pPr>
    </w:p>
    <w:p w14:paraId="55CDD1CC" w14:textId="11EC3C2C" w:rsidR="00207E94" w:rsidRPr="003D33A8" w:rsidRDefault="003814BF" w:rsidP="003D33A8">
      <w:pPr>
        <w:spacing w:line="360" w:lineRule="auto"/>
        <w:jc w:val="both"/>
        <w:rPr>
          <w:rFonts w:ascii="Arial" w:hAnsi="Arial" w:cs="Arial"/>
          <w:sz w:val="22"/>
          <w:szCs w:val="22"/>
          <w:lang w:val="es-PE"/>
        </w:rPr>
      </w:pPr>
      <w:r w:rsidRPr="003D33A8">
        <w:rPr>
          <w:rFonts w:ascii="Arial" w:hAnsi="Arial" w:cs="Arial"/>
          <w:b/>
          <w:bCs/>
          <w:sz w:val="22"/>
          <w:szCs w:val="22"/>
          <w:lang w:val="es-PE"/>
        </w:rPr>
        <w:t>Descripción del</w:t>
      </w:r>
      <w:r w:rsidR="000F2576" w:rsidRPr="003D33A8">
        <w:rPr>
          <w:rFonts w:ascii="Arial" w:hAnsi="Arial" w:cs="Arial"/>
          <w:b/>
          <w:bCs/>
          <w:sz w:val="22"/>
          <w:szCs w:val="22"/>
          <w:lang w:val="es-PE"/>
        </w:rPr>
        <w:t xml:space="preserve"> Proyecto</w:t>
      </w:r>
      <w:r w:rsidR="00207E94" w:rsidRPr="003D33A8">
        <w:rPr>
          <w:rFonts w:ascii="Arial" w:hAnsi="Arial" w:cs="Arial"/>
          <w:b/>
          <w:bCs/>
          <w:sz w:val="22"/>
          <w:szCs w:val="22"/>
          <w:lang w:val="es-PE"/>
        </w:rPr>
        <w:t xml:space="preserve">: </w:t>
      </w:r>
    </w:p>
    <w:p w14:paraId="53F65BF2" w14:textId="120BABC9" w:rsidR="00207E94" w:rsidRPr="003D33A8" w:rsidRDefault="00207E94" w:rsidP="003D33A8">
      <w:pPr>
        <w:spacing w:line="360" w:lineRule="auto"/>
        <w:jc w:val="both"/>
        <w:rPr>
          <w:rFonts w:ascii="Arial" w:hAnsi="Arial" w:cs="Arial"/>
          <w:sz w:val="22"/>
          <w:szCs w:val="22"/>
          <w:lang w:val="es-PE"/>
        </w:rPr>
      </w:pPr>
      <w:r w:rsidRPr="003D33A8">
        <w:rPr>
          <w:rFonts w:ascii="Arial" w:hAnsi="Arial" w:cs="Arial"/>
          <w:sz w:val="22"/>
          <w:szCs w:val="22"/>
          <w:lang w:val="es-PE"/>
        </w:rPr>
        <w:t xml:space="preserve">1.- </w:t>
      </w:r>
      <w:r w:rsidR="003814BF" w:rsidRPr="003D33A8">
        <w:rPr>
          <w:rFonts w:ascii="Arial" w:hAnsi="Arial" w:cs="Arial"/>
          <w:sz w:val="22"/>
          <w:szCs w:val="22"/>
          <w:lang w:val="es-PE"/>
        </w:rPr>
        <w:t>Alcances:</w:t>
      </w:r>
      <w:r w:rsidRPr="003D33A8">
        <w:rPr>
          <w:rFonts w:ascii="Arial" w:hAnsi="Arial" w:cs="Arial"/>
          <w:sz w:val="22"/>
          <w:szCs w:val="22"/>
          <w:lang w:val="es-PE"/>
        </w:rPr>
        <w:t xml:space="preserve"> </w:t>
      </w:r>
    </w:p>
    <w:p w14:paraId="6A341D90" w14:textId="11544C2E" w:rsidR="00C00DD0" w:rsidRPr="003D33A8" w:rsidRDefault="00540DE7" w:rsidP="003D33A8">
      <w:pPr>
        <w:pStyle w:val="ListParagraph"/>
        <w:spacing w:line="360" w:lineRule="auto"/>
        <w:jc w:val="both"/>
        <w:rPr>
          <w:rFonts w:ascii="Arial" w:hAnsi="Arial" w:cs="Arial"/>
          <w:sz w:val="22"/>
          <w:szCs w:val="22"/>
          <w:lang w:val="es-PE"/>
        </w:rPr>
      </w:pPr>
      <w:r w:rsidRPr="003D33A8">
        <w:rPr>
          <w:rFonts w:ascii="Arial" w:hAnsi="Arial" w:cs="Arial"/>
          <w:sz w:val="22"/>
          <w:szCs w:val="22"/>
          <w:lang w:val="es-PE"/>
        </w:rPr>
        <w:t>Se implementó un flujo de trabajo integral de simulación para Peñasquito, con un enfoque particular en Chile Colorado 3 (CC3), orientado a fines específicos y a la comprensión de la incertidumbre en los volúmenes de producción y la clasificación. La complejidad del proyecto radica en la gran cantidad de variables a simular y el volumen significativo de datos involucrados. Se emplearon métodos de simulación como base para el análisis de incertidumbre en el yacimiento de Peñasquito. Asimismo, se identificó y evaluó el potencial de crecimiento y decrecimiento en relación con el modelo de recursos de octubre de 2023, cuantificando los riesgos asociados.</w:t>
      </w:r>
    </w:p>
    <w:p w14:paraId="7939564A" w14:textId="20B3F1E1" w:rsidR="00207E94" w:rsidRPr="003D33A8" w:rsidRDefault="00207E94" w:rsidP="003D33A8">
      <w:pPr>
        <w:spacing w:line="360" w:lineRule="auto"/>
        <w:jc w:val="both"/>
        <w:rPr>
          <w:rFonts w:ascii="Arial" w:hAnsi="Arial" w:cs="Arial"/>
          <w:sz w:val="22"/>
          <w:szCs w:val="22"/>
          <w:lang w:val="es-PE"/>
        </w:rPr>
      </w:pPr>
      <w:r w:rsidRPr="003D33A8">
        <w:rPr>
          <w:rFonts w:ascii="Arial" w:hAnsi="Arial" w:cs="Arial"/>
          <w:sz w:val="22"/>
          <w:szCs w:val="22"/>
          <w:lang w:val="es-PE"/>
        </w:rPr>
        <w:t xml:space="preserve">2.- </w:t>
      </w:r>
      <w:r w:rsidR="00CE5E6D" w:rsidRPr="003D33A8">
        <w:rPr>
          <w:rFonts w:ascii="Arial" w:hAnsi="Arial" w:cs="Arial"/>
          <w:sz w:val="22"/>
          <w:szCs w:val="22"/>
          <w:lang w:val="es-PE"/>
        </w:rPr>
        <w:t>Objetivos</w:t>
      </w:r>
      <w:r w:rsidR="003814BF" w:rsidRPr="003D33A8">
        <w:rPr>
          <w:rFonts w:ascii="Arial" w:hAnsi="Arial" w:cs="Arial"/>
          <w:sz w:val="22"/>
          <w:szCs w:val="22"/>
          <w:lang w:val="es-PE"/>
        </w:rPr>
        <w:t>:</w:t>
      </w:r>
    </w:p>
    <w:p w14:paraId="618B8073" w14:textId="76C5780B" w:rsidR="00CE5E6D" w:rsidRPr="003D33A8" w:rsidRDefault="00EF61A6" w:rsidP="003D33A8">
      <w:pPr>
        <w:pStyle w:val="ListParagraph"/>
        <w:spacing w:line="360" w:lineRule="auto"/>
        <w:jc w:val="both"/>
        <w:rPr>
          <w:rFonts w:ascii="Arial" w:hAnsi="Arial" w:cs="Arial"/>
          <w:sz w:val="22"/>
          <w:szCs w:val="22"/>
          <w:lang w:val="es-PE"/>
        </w:rPr>
      </w:pPr>
      <w:r w:rsidRPr="003D33A8">
        <w:rPr>
          <w:rFonts w:ascii="Arial" w:hAnsi="Arial" w:cs="Arial"/>
          <w:sz w:val="22"/>
          <w:szCs w:val="22"/>
          <w:lang w:val="es-PE"/>
        </w:rPr>
        <w:t xml:space="preserve">El objetivo principal es realizar un estudio de incertidumbre en CC3 mediante simulaciones gaussianas y condicionales, lo que permitirá mejorar la comprensión de la distribución de minerales clave y la variabilidad geológica. El flujo de trabajo contempla simulaciones geológicas y de ley basadas en la definición actual del dominio (dominios univariados). Además, las simulaciones pueden utilizarse para calibrar el contenido metálico en esta área. A través de estas simulaciones, el proyecto evaluará el impacto de </w:t>
      </w:r>
      <w:r w:rsidRPr="003D33A8">
        <w:rPr>
          <w:rFonts w:ascii="Arial" w:hAnsi="Arial" w:cs="Arial"/>
          <w:sz w:val="22"/>
          <w:szCs w:val="22"/>
          <w:lang w:val="es-PE"/>
        </w:rPr>
        <w:lastRenderedPageBreak/>
        <w:t>la incertidumbre en los recursos minerales y propondrá estrategias de mitigación adecuadas.</w:t>
      </w:r>
    </w:p>
    <w:p w14:paraId="4594BF09" w14:textId="77777777" w:rsidR="00EB66CF" w:rsidRPr="003D33A8" w:rsidRDefault="00207E94" w:rsidP="003D33A8">
      <w:pPr>
        <w:spacing w:line="360" w:lineRule="auto"/>
        <w:jc w:val="both"/>
        <w:rPr>
          <w:rFonts w:ascii="Arial" w:hAnsi="Arial" w:cs="Arial"/>
          <w:sz w:val="22"/>
          <w:szCs w:val="22"/>
          <w:lang w:val="es-PE"/>
        </w:rPr>
      </w:pPr>
      <w:r w:rsidRPr="003D33A8">
        <w:rPr>
          <w:rFonts w:ascii="Arial" w:hAnsi="Arial" w:cs="Arial"/>
          <w:sz w:val="22"/>
          <w:szCs w:val="22"/>
          <w:lang w:val="es-PE"/>
        </w:rPr>
        <w:t xml:space="preserve">4.- </w:t>
      </w:r>
      <w:r w:rsidR="00EB66CF" w:rsidRPr="003D33A8">
        <w:rPr>
          <w:rFonts w:ascii="Arial" w:hAnsi="Arial" w:cs="Arial"/>
          <w:sz w:val="22"/>
          <w:szCs w:val="22"/>
          <w:lang w:val="es-PE"/>
        </w:rPr>
        <w:t>Resultados:</w:t>
      </w:r>
    </w:p>
    <w:p w14:paraId="2C5FB9FA" w14:textId="18BF43FB" w:rsidR="00EB66CF" w:rsidRPr="003D33A8" w:rsidRDefault="008633D7" w:rsidP="003D33A8">
      <w:pPr>
        <w:pStyle w:val="ListParagraph"/>
        <w:spacing w:line="360" w:lineRule="auto"/>
        <w:jc w:val="both"/>
        <w:rPr>
          <w:rFonts w:ascii="Arial" w:hAnsi="Arial" w:cs="Arial"/>
          <w:sz w:val="22"/>
          <w:szCs w:val="22"/>
          <w:lang w:val="es-PE"/>
        </w:rPr>
      </w:pPr>
      <w:r w:rsidRPr="003D33A8">
        <w:rPr>
          <w:rFonts w:ascii="Arial" w:hAnsi="Arial" w:cs="Arial"/>
          <w:sz w:val="22"/>
          <w:szCs w:val="22"/>
          <w:lang w:val="es-PE"/>
        </w:rPr>
        <w:t>El trabajo comenzó con la simulación de la geología del depósito (litología y alteración), utilizando el método Hierarchical Truncated Plurigaussian (HTPG). Posteriormente, se generaron los dominios simulados basados en elementos derivados de la alteración y la litología. A continuación, se procedió con la simulación univariada de leyes (método Turning Bands) dentro de cada dominio simulado, considerando diez elementos (Au, Ag, Pb, Zn, As, Cu, Fe, OrgC, S y Sb). Para gestionar adecuadamente la no estacionaridad, se aplicó un Modelo de Tendencias. Finalmente, se validó la reproducción estadística mediante histogramas, variogramas y análisis de correlaciones. Actualmente, el proceso de simulaciones de litología y alteración ha concluido, mostrando un buen desempeño al compararse con el modelo geológico proporcionado por el área de exploraciones. Considerando que CC3 es un proyecto de Newmont en México, el siguiente paso consiste en comparar las simulaciones de leyes con el último plan de minado y evaluar los escenarios más favorables frente a los más negativos, previo al inicio de operaciones en el área.</w:t>
      </w:r>
    </w:p>
    <w:p w14:paraId="58D6701A" w14:textId="4659CF77" w:rsidR="006F2543" w:rsidRPr="003D33A8" w:rsidRDefault="006F2543" w:rsidP="003D33A8">
      <w:pPr>
        <w:pStyle w:val="ListParagraph"/>
        <w:spacing w:line="360" w:lineRule="auto"/>
        <w:jc w:val="both"/>
        <w:rPr>
          <w:rFonts w:ascii="Arial" w:hAnsi="Arial" w:cs="Arial"/>
          <w:sz w:val="22"/>
          <w:szCs w:val="22"/>
          <w:lang w:val="es-PE"/>
        </w:rPr>
      </w:pPr>
      <w:r w:rsidRPr="003D33A8">
        <w:rPr>
          <w:rFonts w:ascii="Arial" w:hAnsi="Arial" w:cs="Arial"/>
          <w:sz w:val="22"/>
          <w:szCs w:val="22"/>
          <w:lang w:val="es-PE"/>
        </w:rPr>
        <w:t>Además, se evaluará el riesgo asociado al modelo actual utilizando límites de confianza, conforme a los lineamientos establecidos en las guías corporativas.</w:t>
      </w:r>
    </w:p>
    <w:p w14:paraId="407B8061" w14:textId="76C3A8AD" w:rsidR="00EB66CF" w:rsidRPr="003D33A8" w:rsidRDefault="00207E94" w:rsidP="003D33A8">
      <w:pPr>
        <w:spacing w:line="360" w:lineRule="auto"/>
        <w:jc w:val="both"/>
        <w:rPr>
          <w:rFonts w:ascii="Arial" w:hAnsi="Arial" w:cs="Arial"/>
          <w:sz w:val="22"/>
          <w:szCs w:val="22"/>
          <w:lang w:val="es-PE"/>
        </w:rPr>
      </w:pPr>
      <w:r w:rsidRPr="003D33A8">
        <w:rPr>
          <w:rFonts w:ascii="Arial" w:hAnsi="Arial" w:cs="Arial"/>
          <w:sz w:val="22"/>
          <w:szCs w:val="22"/>
          <w:lang w:val="es-PE"/>
        </w:rPr>
        <w:t xml:space="preserve">5.- </w:t>
      </w:r>
      <w:r w:rsidR="00EB66CF" w:rsidRPr="003D33A8">
        <w:rPr>
          <w:rFonts w:ascii="Arial" w:hAnsi="Arial" w:cs="Arial"/>
          <w:sz w:val="22"/>
          <w:szCs w:val="22"/>
          <w:lang w:val="es-PE"/>
        </w:rPr>
        <w:t>Conclusiones:</w:t>
      </w:r>
    </w:p>
    <w:p w14:paraId="333E58D8" w14:textId="72ADD4A8" w:rsidR="00207E94" w:rsidRPr="003D33A8" w:rsidRDefault="004A4192" w:rsidP="003D33A8">
      <w:pPr>
        <w:pStyle w:val="ListParagraph"/>
        <w:numPr>
          <w:ilvl w:val="0"/>
          <w:numId w:val="5"/>
        </w:numPr>
        <w:spacing w:line="360" w:lineRule="auto"/>
        <w:jc w:val="both"/>
        <w:rPr>
          <w:rFonts w:ascii="Arial" w:hAnsi="Arial" w:cs="Arial"/>
          <w:sz w:val="22"/>
          <w:szCs w:val="22"/>
          <w:lang w:val="es-PE"/>
        </w:rPr>
      </w:pPr>
      <w:r w:rsidRPr="003D33A8">
        <w:rPr>
          <w:rFonts w:ascii="Arial" w:hAnsi="Arial" w:cs="Arial"/>
          <w:sz w:val="22"/>
          <w:szCs w:val="22"/>
          <w:lang w:val="es-PE"/>
        </w:rPr>
        <w:t>Las simulaciones han concluido y actualmente nos encontramos en la etapa de evaluación de resultados, con el fin de validar y optimizar las estrategias basadas en los modelos generados.</w:t>
      </w:r>
      <w:r w:rsidR="00207E94" w:rsidRPr="003D33A8">
        <w:rPr>
          <w:rFonts w:ascii="Arial" w:hAnsi="Arial" w:cs="Arial"/>
          <w:sz w:val="22"/>
          <w:szCs w:val="22"/>
          <w:lang w:val="es-PE"/>
        </w:rPr>
        <w:t xml:space="preserve"> </w:t>
      </w:r>
    </w:p>
    <w:p w14:paraId="01571DC1" w14:textId="77777777" w:rsidR="006F2543" w:rsidRPr="003D33A8" w:rsidRDefault="006F2543" w:rsidP="003D33A8">
      <w:pPr>
        <w:pStyle w:val="ListParagraph"/>
        <w:spacing w:line="360" w:lineRule="auto"/>
        <w:jc w:val="both"/>
        <w:rPr>
          <w:rFonts w:ascii="Arial" w:hAnsi="Arial" w:cs="Arial"/>
          <w:sz w:val="22"/>
          <w:szCs w:val="22"/>
          <w:lang w:val="es-PE"/>
        </w:rPr>
      </w:pPr>
    </w:p>
    <w:p w14:paraId="79E33639" w14:textId="77777777" w:rsidR="00207E94" w:rsidRPr="003D33A8" w:rsidRDefault="00207E94" w:rsidP="003D33A8">
      <w:pPr>
        <w:spacing w:line="360" w:lineRule="auto"/>
        <w:jc w:val="both"/>
        <w:rPr>
          <w:rFonts w:ascii="Arial" w:hAnsi="Arial" w:cs="Arial"/>
          <w:b/>
          <w:bCs/>
          <w:sz w:val="22"/>
          <w:szCs w:val="22"/>
          <w:lang w:val="es-PE"/>
        </w:rPr>
      </w:pPr>
      <w:r w:rsidRPr="003D33A8">
        <w:rPr>
          <w:rFonts w:ascii="Arial" w:hAnsi="Arial" w:cs="Arial"/>
          <w:b/>
          <w:bCs/>
          <w:sz w:val="22"/>
          <w:szCs w:val="22"/>
          <w:lang w:val="es-PE"/>
        </w:rPr>
        <w:t xml:space="preserve">Reseña profesional: </w:t>
      </w:r>
    </w:p>
    <w:p w14:paraId="3E555F12" w14:textId="77777777" w:rsidR="005779E2" w:rsidRPr="003D33A8" w:rsidRDefault="005779E2" w:rsidP="003D33A8">
      <w:pPr>
        <w:pStyle w:val="ListParagraph"/>
        <w:numPr>
          <w:ilvl w:val="0"/>
          <w:numId w:val="5"/>
        </w:numPr>
        <w:spacing w:line="360" w:lineRule="auto"/>
        <w:jc w:val="both"/>
        <w:rPr>
          <w:rFonts w:ascii="Arial" w:hAnsi="Arial" w:cs="Arial"/>
          <w:sz w:val="22"/>
          <w:szCs w:val="22"/>
          <w:lang w:val="es-PE"/>
        </w:rPr>
      </w:pPr>
      <w:r w:rsidRPr="003D33A8">
        <w:rPr>
          <w:rFonts w:ascii="Arial" w:hAnsi="Arial" w:cs="Arial"/>
          <w:sz w:val="22"/>
          <w:szCs w:val="22"/>
          <w:lang w:val="es-PE"/>
        </w:rPr>
        <w:t>Daniel Silva es Ingeniero Civil de Minas por la Universidad de Chile, con un Doctorado en Geostadística otorgado por la Universidad de Alberta, Canadá. Actualmente ocupa el rol de Especialista en Governanza en Geostadística y Estimación de Recursos para Newmont, donde brinda soporte técnico estratégico a las operaciones y proyectos globales de la compañía.</w:t>
      </w:r>
    </w:p>
    <w:p w14:paraId="618B7B56" w14:textId="37576885" w:rsidR="00207E94" w:rsidRPr="003D33A8" w:rsidRDefault="0082753D" w:rsidP="003D33A8">
      <w:pPr>
        <w:pStyle w:val="ListParagraph"/>
        <w:numPr>
          <w:ilvl w:val="0"/>
          <w:numId w:val="5"/>
        </w:numPr>
        <w:spacing w:line="360" w:lineRule="auto"/>
        <w:jc w:val="both"/>
        <w:rPr>
          <w:rFonts w:ascii="Arial" w:hAnsi="Arial" w:cs="Arial"/>
          <w:sz w:val="22"/>
          <w:szCs w:val="22"/>
          <w:lang w:val="es-PE"/>
        </w:rPr>
      </w:pPr>
      <w:r w:rsidRPr="003D33A8">
        <w:rPr>
          <w:rFonts w:ascii="Arial" w:hAnsi="Arial" w:cs="Arial"/>
          <w:sz w:val="22"/>
          <w:szCs w:val="22"/>
          <w:lang w:val="es-PE"/>
        </w:rPr>
        <w:lastRenderedPageBreak/>
        <w:t>Lizbeth Aranibar Martínez</w:t>
      </w:r>
      <w:r w:rsidR="00CB3214" w:rsidRPr="003D33A8">
        <w:rPr>
          <w:rFonts w:ascii="Arial" w:hAnsi="Arial" w:cs="Arial"/>
          <w:sz w:val="22"/>
          <w:szCs w:val="22"/>
          <w:lang w:val="es-PE"/>
        </w:rPr>
        <w:t xml:space="preserve"> es </w:t>
      </w:r>
      <w:r w:rsidR="005779E2" w:rsidRPr="003D33A8">
        <w:rPr>
          <w:rFonts w:ascii="Arial" w:hAnsi="Arial" w:cs="Arial"/>
          <w:sz w:val="22"/>
          <w:szCs w:val="22"/>
          <w:lang w:val="es-PE"/>
        </w:rPr>
        <w:t xml:space="preserve">Geóloga </w:t>
      </w:r>
      <w:r w:rsidR="00CB3214" w:rsidRPr="003D33A8">
        <w:rPr>
          <w:rFonts w:ascii="Arial" w:hAnsi="Arial" w:cs="Arial"/>
          <w:sz w:val="22"/>
          <w:szCs w:val="22"/>
          <w:lang w:val="es-PE"/>
        </w:rPr>
        <w:t>de la Universidad nacional San Agustín de Arequipa</w:t>
      </w:r>
      <w:r w:rsidR="00F57F7A" w:rsidRPr="003D33A8">
        <w:rPr>
          <w:rFonts w:ascii="Arial" w:hAnsi="Arial" w:cs="Arial"/>
          <w:sz w:val="22"/>
          <w:szCs w:val="22"/>
          <w:lang w:val="es-PE"/>
        </w:rPr>
        <w:t xml:space="preserve">. </w:t>
      </w:r>
      <w:r w:rsidR="005779E2" w:rsidRPr="003D33A8">
        <w:rPr>
          <w:rFonts w:ascii="Arial" w:hAnsi="Arial" w:cs="Arial"/>
          <w:sz w:val="22"/>
          <w:szCs w:val="22"/>
          <w:lang w:val="es-PE"/>
        </w:rPr>
        <w:t>con postgrado en Geoestadística en la Escuela de Minas de París</w:t>
      </w:r>
      <w:r w:rsidR="00DF11DB" w:rsidRPr="003D33A8">
        <w:rPr>
          <w:rFonts w:ascii="Arial" w:hAnsi="Arial" w:cs="Arial"/>
          <w:sz w:val="22"/>
          <w:szCs w:val="22"/>
          <w:lang w:val="es-PE"/>
        </w:rPr>
        <w:t xml:space="preserve">. </w:t>
      </w:r>
      <w:r w:rsidR="00D6632D" w:rsidRPr="003D33A8">
        <w:rPr>
          <w:rFonts w:ascii="Arial" w:hAnsi="Arial" w:cs="Arial"/>
          <w:sz w:val="22"/>
          <w:szCs w:val="22"/>
          <w:lang w:val="es-PE"/>
        </w:rPr>
        <w:t>Se desempeña</w:t>
      </w:r>
      <w:r w:rsidR="00D46601" w:rsidRPr="003D33A8">
        <w:rPr>
          <w:rFonts w:ascii="Arial" w:hAnsi="Arial" w:cs="Arial"/>
          <w:sz w:val="22"/>
          <w:szCs w:val="22"/>
          <w:lang w:val="es-PE"/>
        </w:rPr>
        <w:t xml:space="preserve"> como </w:t>
      </w:r>
      <w:r w:rsidR="00B54C3F" w:rsidRPr="003D33A8">
        <w:rPr>
          <w:rFonts w:ascii="Arial" w:hAnsi="Arial" w:cs="Arial"/>
          <w:sz w:val="22"/>
          <w:szCs w:val="22"/>
          <w:lang w:val="es-PE"/>
        </w:rPr>
        <w:t>jefa</w:t>
      </w:r>
      <w:r w:rsidR="00D46601" w:rsidRPr="003D33A8">
        <w:rPr>
          <w:rFonts w:ascii="Arial" w:hAnsi="Arial" w:cs="Arial"/>
          <w:sz w:val="22"/>
          <w:szCs w:val="22"/>
          <w:lang w:val="es-PE"/>
        </w:rPr>
        <w:t xml:space="preserve"> de Gestión de Recursos para Mina Peñasquito en México</w:t>
      </w:r>
      <w:r w:rsidR="00C16818" w:rsidRPr="003D33A8">
        <w:rPr>
          <w:rFonts w:ascii="Arial" w:hAnsi="Arial" w:cs="Arial"/>
          <w:sz w:val="22"/>
          <w:szCs w:val="22"/>
          <w:lang w:val="es-PE"/>
        </w:rPr>
        <w:t>. D</w:t>
      </w:r>
      <w:r w:rsidR="00BD6EAD" w:rsidRPr="003D33A8">
        <w:rPr>
          <w:rFonts w:ascii="Arial" w:hAnsi="Arial" w:cs="Arial"/>
          <w:sz w:val="22"/>
          <w:szCs w:val="22"/>
          <w:lang w:val="es-PE"/>
        </w:rPr>
        <w:t xml:space="preserve">onde produce y </w:t>
      </w:r>
      <w:r w:rsidR="00C16818" w:rsidRPr="003D33A8">
        <w:rPr>
          <w:rFonts w:ascii="Arial" w:hAnsi="Arial" w:cs="Arial"/>
          <w:sz w:val="22"/>
          <w:szCs w:val="22"/>
          <w:lang w:val="es-PE"/>
        </w:rPr>
        <w:t>documenta modelos de recursos</w:t>
      </w:r>
      <w:r w:rsidR="00031E16" w:rsidRPr="003D33A8">
        <w:rPr>
          <w:rFonts w:ascii="Arial" w:hAnsi="Arial" w:cs="Arial"/>
          <w:sz w:val="22"/>
          <w:szCs w:val="22"/>
          <w:lang w:val="es-PE"/>
        </w:rPr>
        <w:t>. Coordina estimaciones de reservas con equipos multidisciplinarios y mantiene la reconciliación del mineral según estándares</w:t>
      </w:r>
      <w:r w:rsidR="00CF6003" w:rsidRPr="003D33A8">
        <w:rPr>
          <w:rFonts w:ascii="Arial" w:hAnsi="Arial" w:cs="Arial"/>
          <w:sz w:val="22"/>
          <w:szCs w:val="22"/>
          <w:lang w:val="es-PE"/>
        </w:rPr>
        <w:t xml:space="preserve"> </w:t>
      </w:r>
      <w:r w:rsidR="00031E16" w:rsidRPr="003D33A8">
        <w:rPr>
          <w:rFonts w:ascii="Arial" w:hAnsi="Arial" w:cs="Arial"/>
          <w:sz w:val="22"/>
          <w:szCs w:val="22"/>
          <w:lang w:val="es-PE"/>
        </w:rPr>
        <w:t>y asegura la entrega oportuna de modelos conforme a los estándares y procesos internos.</w:t>
      </w:r>
    </w:p>
    <w:sectPr w:rsidR="00207E94" w:rsidRPr="003D3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48050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F6864C7"/>
    <w:multiLevelType w:val="hybridMultilevel"/>
    <w:tmpl w:val="E5E0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70A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79E6158"/>
    <w:multiLevelType w:val="hybridMultilevel"/>
    <w:tmpl w:val="9B5A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BE7E1A"/>
    <w:multiLevelType w:val="hybridMultilevel"/>
    <w:tmpl w:val="DD1E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A5724"/>
    <w:multiLevelType w:val="hybridMultilevel"/>
    <w:tmpl w:val="6E76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747564">
    <w:abstractNumId w:val="0"/>
  </w:num>
  <w:num w:numId="2" w16cid:durableId="663120011">
    <w:abstractNumId w:val="2"/>
  </w:num>
  <w:num w:numId="3" w16cid:durableId="1100836589">
    <w:abstractNumId w:val="5"/>
  </w:num>
  <w:num w:numId="4" w16cid:durableId="1842501679">
    <w:abstractNumId w:val="4"/>
  </w:num>
  <w:num w:numId="5" w16cid:durableId="739253150">
    <w:abstractNumId w:val="3"/>
  </w:num>
  <w:num w:numId="6" w16cid:durableId="224995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E94"/>
    <w:rsid w:val="000300AE"/>
    <w:rsid w:val="00031E16"/>
    <w:rsid w:val="00032FAC"/>
    <w:rsid w:val="00050419"/>
    <w:rsid w:val="00090FFE"/>
    <w:rsid w:val="000A00D5"/>
    <w:rsid w:val="000F2576"/>
    <w:rsid w:val="00156942"/>
    <w:rsid w:val="001A57BC"/>
    <w:rsid w:val="001D5E93"/>
    <w:rsid w:val="001E41FB"/>
    <w:rsid w:val="00205625"/>
    <w:rsid w:val="00207E94"/>
    <w:rsid w:val="00263B63"/>
    <w:rsid w:val="002805A0"/>
    <w:rsid w:val="0028369B"/>
    <w:rsid w:val="00296F76"/>
    <w:rsid w:val="002B2471"/>
    <w:rsid w:val="002E0ED5"/>
    <w:rsid w:val="003814BF"/>
    <w:rsid w:val="003C2BFD"/>
    <w:rsid w:val="003C33D9"/>
    <w:rsid w:val="003D33A8"/>
    <w:rsid w:val="003E397A"/>
    <w:rsid w:val="004922EE"/>
    <w:rsid w:val="004A4192"/>
    <w:rsid w:val="004C1841"/>
    <w:rsid w:val="004C37D9"/>
    <w:rsid w:val="004F1775"/>
    <w:rsid w:val="00540DE7"/>
    <w:rsid w:val="0055437D"/>
    <w:rsid w:val="00575AB7"/>
    <w:rsid w:val="005779E2"/>
    <w:rsid w:val="005C6C0F"/>
    <w:rsid w:val="005D31FB"/>
    <w:rsid w:val="00600E7F"/>
    <w:rsid w:val="00617665"/>
    <w:rsid w:val="006319AA"/>
    <w:rsid w:val="00652FB6"/>
    <w:rsid w:val="006661B3"/>
    <w:rsid w:val="006B4DF1"/>
    <w:rsid w:val="006F2543"/>
    <w:rsid w:val="0078149E"/>
    <w:rsid w:val="00787CBA"/>
    <w:rsid w:val="007B1FF0"/>
    <w:rsid w:val="0082753D"/>
    <w:rsid w:val="0086264A"/>
    <w:rsid w:val="008633D7"/>
    <w:rsid w:val="00877B0D"/>
    <w:rsid w:val="008B0B13"/>
    <w:rsid w:val="008B4D25"/>
    <w:rsid w:val="0095033E"/>
    <w:rsid w:val="0095070F"/>
    <w:rsid w:val="009D2125"/>
    <w:rsid w:val="009D25C0"/>
    <w:rsid w:val="00A44608"/>
    <w:rsid w:val="00AE0ACB"/>
    <w:rsid w:val="00AE5488"/>
    <w:rsid w:val="00B30CF0"/>
    <w:rsid w:val="00B54C3F"/>
    <w:rsid w:val="00B91A3F"/>
    <w:rsid w:val="00BA4772"/>
    <w:rsid w:val="00BA5F29"/>
    <w:rsid w:val="00BB23B5"/>
    <w:rsid w:val="00BD6EAD"/>
    <w:rsid w:val="00BE72EF"/>
    <w:rsid w:val="00C00DD0"/>
    <w:rsid w:val="00C16818"/>
    <w:rsid w:val="00C71A11"/>
    <w:rsid w:val="00CA4830"/>
    <w:rsid w:val="00CB3214"/>
    <w:rsid w:val="00CC4D9D"/>
    <w:rsid w:val="00CD5650"/>
    <w:rsid w:val="00CE54F5"/>
    <w:rsid w:val="00CE5E6D"/>
    <w:rsid w:val="00CF6003"/>
    <w:rsid w:val="00D12218"/>
    <w:rsid w:val="00D133A1"/>
    <w:rsid w:val="00D46601"/>
    <w:rsid w:val="00D6632D"/>
    <w:rsid w:val="00DA12D3"/>
    <w:rsid w:val="00DC0C0D"/>
    <w:rsid w:val="00DF11DB"/>
    <w:rsid w:val="00E1295A"/>
    <w:rsid w:val="00E31849"/>
    <w:rsid w:val="00E80370"/>
    <w:rsid w:val="00E86E50"/>
    <w:rsid w:val="00EB66CF"/>
    <w:rsid w:val="00EF61A6"/>
    <w:rsid w:val="00F377EB"/>
    <w:rsid w:val="00F444FB"/>
    <w:rsid w:val="00F51D82"/>
    <w:rsid w:val="00F57F7A"/>
    <w:rsid w:val="00F72C05"/>
    <w:rsid w:val="00F81CD3"/>
    <w:rsid w:val="00F97A5D"/>
    <w:rsid w:val="00F97CA2"/>
    <w:rsid w:val="00FC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5F62C"/>
  <w15:chartTrackingRefBased/>
  <w15:docId w15:val="{ACABD304-D291-4AD2-93D2-DBD0235E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E94"/>
    <w:rPr>
      <w:rFonts w:eastAsiaTheme="majorEastAsia" w:cstheme="majorBidi"/>
      <w:color w:val="272727" w:themeColor="text1" w:themeTint="D8"/>
    </w:rPr>
  </w:style>
  <w:style w:type="paragraph" w:styleId="Title">
    <w:name w:val="Title"/>
    <w:basedOn w:val="Normal"/>
    <w:next w:val="Normal"/>
    <w:link w:val="TitleChar"/>
    <w:uiPriority w:val="10"/>
    <w:qFormat/>
    <w:rsid w:val="00207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E94"/>
    <w:pPr>
      <w:spacing w:before="160"/>
      <w:jc w:val="center"/>
    </w:pPr>
    <w:rPr>
      <w:i/>
      <w:iCs/>
      <w:color w:val="404040" w:themeColor="text1" w:themeTint="BF"/>
    </w:rPr>
  </w:style>
  <w:style w:type="character" w:customStyle="1" w:styleId="QuoteChar">
    <w:name w:val="Quote Char"/>
    <w:basedOn w:val="DefaultParagraphFont"/>
    <w:link w:val="Quote"/>
    <w:uiPriority w:val="29"/>
    <w:rsid w:val="00207E94"/>
    <w:rPr>
      <w:i/>
      <w:iCs/>
      <w:color w:val="404040" w:themeColor="text1" w:themeTint="BF"/>
    </w:rPr>
  </w:style>
  <w:style w:type="paragraph" w:styleId="ListParagraph">
    <w:name w:val="List Paragraph"/>
    <w:basedOn w:val="Normal"/>
    <w:uiPriority w:val="34"/>
    <w:qFormat/>
    <w:rsid w:val="00207E94"/>
    <w:pPr>
      <w:ind w:left="720"/>
      <w:contextualSpacing/>
    </w:pPr>
  </w:style>
  <w:style w:type="character" w:styleId="IntenseEmphasis">
    <w:name w:val="Intense Emphasis"/>
    <w:basedOn w:val="DefaultParagraphFont"/>
    <w:uiPriority w:val="21"/>
    <w:qFormat/>
    <w:rsid w:val="00207E94"/>
    <w:rPr>
      <w:i/>
      <w:iCs/>
      <w:color w:val="0F4761" w:themeColor="accent1" w:themeShade="BF"/>
    </w:rPr>
  </w:style>
  <w:style w:type="paragraph" w:styleId="IntenseQuote">
    <w:name w:val="Intense Quote"/>
    <w:basedOn w:val="Normal"/>
    <w:next w:val="Normal"/>
    <w:link w:val="IntenseQuoteChar"/>
    <w:uiPriority w:val="30"/>
    <w:qFormat/>
    <w:rsid w:val="0020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E94"/>
    <w:rPr>
      <w:i/>
      <w:iCs/>
      <w:color w:val="0F4761" w:themeColor="accent1" w:themeShade="BF"/>
    </w:rPr>
  </w:style>
  <w:style w:type="character" w:styleId="IntenseReference">
    <w:name w:val="Intense Reference"/>
    <w:basedOn w:val="DefaultParagraphFont"/>
    <w:uiPriority w:val="32"/>
    <w:qFormat/>
    <w:rsid w:val="00207E94"/>
    <w:rPr>
      <w:b/>
      <w:bCs/>
      <w:smallCaps/>
      <w:color w:val="0F4761" w:themeColor="accent1" w:themeShade="BF"/>
      <w:spacing w:val="5"/>
    </w:rPr>
  </w:style>
  <w:style w:type="character" w:styleId="Hyperlink">
    <w:name w:val="Hyperlink"/>
    <w:basedOn w:val="DefaultParagraphFont"/>
    <w:uiPriority w:val="99"/>
    <w:unhideWhenUsed/>
    <w:rsid w:val="00CD5650"/>
    <w:rPr>
      <w:color w:val="467886" w:themeColor="hyperlink"/>
      <w:u w:val="single"/>
    </w:rPr>
  </w:style>
  <w:style w:type="character" w:styleId="UnresolvedMention">
    <w:name w:val="Unresolved Mention"/>
    <w:basedOn w:val="DefaultParagraphFont"/>
    <w:uiPriority w:val="99"/>
    <w:semiHidden/>
    <w:unhideWhenUsed/>
    <w:rsid w:val="00CD5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559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ranib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zbeth.Aranibar@newmont.com" TargetMode="External"/><Relationship Id="rId5" Type="http://schemas.openxmlformats.org/officeDocument/2006/relationships/hyperlink" Target="mailto:Daniel.Silva@newmon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Newmont</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LIZBETH ARANIBAR</dc:creator>
  <cp:keywords/>
  <dc:description/>
  <cp:lastModifiedBy>LIZBETH ARANIBAR</cp:lastModifiedBy>
  <cp:revision>90</cp:revision>
  <dcterms:created xsi:type="dcterms:W3CDTF">2025-05-12T01:41:00Z</dcterms:created>
  <dcterms:modified xsi:type="dcterms:W3CDTF">2025-05-12T21:52:00Z</dcterms:modified>
</cp:coreProperties>
</file>