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F71B50" w14:textId="6994CAE7" w:rsidR="00F83D19" w:rsidRPr="00A4455E" w:rsidRDefault="00B0533E" w:rsidP="00167533">
      <w:pPr>
        <w:spacing w:line="360" w:lineRule="auto"/>
        <w:jc w:val="both"/>
        <w:rPr>
          <w:rFonts w:ascii="Arial" w:hAnsi="Arial" w:cs="Arial"/>
          <w:b/>
        </w:rPr>
      </w:pPr>
      <w:r w:rsidRPr="00A4455E">
        <w:rPr>
          <w:rFonts w:ascii="Arial" w:hAnsi="Arial" w:cs="Arial"/>
          <w:b/>
        </w:rPr>
        <w:t>T</w:t>
      </w:r>
      <w:r w:rsidR="00167533" w:rsidRPr="00A4455E">
        <w:rPr>
          <w:rFonts w:ascii="Arial" w:hAnsi="Arial" w:cs="Arial"/>
          <w:b/>
        </w:rPr>
        <w:t>ítulo</w:t>
      </w:r>
      <w:r w:rsidR="00AC4387" w:rsidRPr="00A4455E">
        <w:rPr>
          <w:rFonts w:ascii="Arial" w:hAnsi="Arial" w:cs="Arial"/>
          <w:b/>
        </w:rPr>
        <w:t xml:space="preserve">: </w:t>
      </w:r>
      <w:r w:rsidR="009C7B78" w:rsidRPr="00A4455E">
        <w:rPr>
          <w:rFonts w:ascii="Arial" w:hAnsi="Arial" w:cs="Arial"/>
          <w:b/>
        </w:rPr>
        <w:t xml:space="preserve">Optimización </w:t>
      </w:r>
      <w:r w:rsidR="00672BC9" w:rsidRPr="00A4455E">
        <w:rPr>
          <w:rFonts w:ascii="Arial" w:hAnsi="Arial" w:cs="Arial"/>
          <w:b/>
        </w:rPr>
        <w:t>en la</w:t>
      </w:r>
      <w:r w:rsidR="009C7B78" w:rsidRPr="00A4455E">
        <w:rPr>
          <w:rFonts w:ascii="Arial" w:hAnsi="Arial" w:cs="Arial"/>
          <w:b/>
        </w:rPr>
        <w:t xml:space="preserve"> filtración</w:t>
      </w:r>
      <w:r w:rsidR="00CC307F" w:rsidRPr="00A4455E">
        <w:rPr>
          <w:rFonts w:ascii="Arial" w:hAnsi="Arial" w:cs="Arial"/>
          <w:b/>
        </w:rPr>
        <w:t xml:space="preserve"> de concentrado </w:t>
      </w:r>
      <w:r w:rsidR="00C44483" w:rsidRPr="00A4455E">
        <w:rPr>
          <w:rFonts w:ascii="Arial" w:hAnsi="Arial" w:cs="Arial"/>
          <w:b/>
        </w:rPr>
        <w:t>e</w:t>
      </w:r>
      <w:r w:rsidR="00E63490" w:rsidRPr="00A4455E">
        <w:rPr>
          <w:rFonts w:ascii="Arial" w:hAnsi="Arial" w:cs="Arial"/>
          <w:b/>
        </w:rPr>
        <w:t xml:space="preserve"> impacto</w:t>
      </w:r>
      <w:r w:rsidR="00CC307F" w:rsidRPr="00A4455E">
        <w:rPr>
          <w:rFonts w:ascii="Arial" w:hAnsi="Arial" w:cs="Arial"/>
          <w:b/>
        </w:rPr>
        <w:t xml:space="preserve"> </w:t>
      </w:r>
      <w:r w:rsidR="009C7B78" w:rsidRPr="00A4455E">
        <w:rPr>
          <w:rFonts w:ascii="Arial" w:hAnsi="Arial" w:cs="Arial"/>
          <w:b/>
        </w:rPr>
        <w:t>en la planta de secado.</w:t>
      </w:r>
    </w:p>
    <w:p w14:paraId="6C859EDC" w14:textId="6236C28D" w:rsidR="00191514" w:rsidRPr="00A4455E" w:rsidRDefault="00191514" w:rsidP="00167533">
      <w:pPr>
        <w:spacing w:line="360" w:lineRule="auto"/>
        <w:jc w:val="both"/>
        <w:rPr>
          <w:rFonts w:ascii="Arial" w:hAnsi="Arial" w:cs="Arial"/>
          <w:bCs/>
        </w:rPr>
      </w:pPr>
      <w:r w:rsidRPr="00A4455E">
        <w:rPr>
          <w:rFonts w:ascii="Arial" w:hAnsi="Arial" w:cs="Arial"/>
          <w:b/>
        </w:rPr>
        <w:t>Categoría:</w:t>
      </w:r>
      <w:r w:rsidR="00A561D8" w:rsidRPr="00A4455E">
        <w:rPr>
          <w:rFonts w:ascii="Arial" w:hAnsi="Arial" w:cs="Arial"/>
          <w:b/>
        </w:rPr>
        <w:t xml:space="preserve"> </w:t>
      </w:r>
      <w:r w:rsidR="00A561D8" w:rsidRPr="00A4455E">
        <w:rPr>
          <w:rFonts w:ascii="Arial" w:hAnsi="Arial" w:cs="Arial"/>
          <w:bCs/>
        </w:rPr>
        <w:t>Procesamiento de Minerales y Metalurgia Extractiva</w:t>
      </w:r>
    </w:p>
    <w:p w14:paraId="3FAB14AB" w14:textId="1B5C5566" w:rsidR="00E5672E" w:rsidRPr="00A4455E" w:rsidRDefault="00E5672E" w:rsidP="00167533">
      <w:pPr>
        <w:spacing w:line="360" w:lineRule="auto"/>
        <w:jc w:val="both"/>
        <w:rPr>
          <w:rFonts w:ascii="Arial" w:hAnsi="Arial" w:cs="Arial"/>
          <w:b/>
        </w:rPr>
      </w:pPr>
      <w:r w:rsidRPr="00A4455E">
        <w:rPr>
          <w:rFonts w:ascii="Arial" w:hAnsi="Arial" w:cs="Arial"/>
          <w:b/>
        </w:rPr>
        <w:t>Tema:</w:t>
      </w:r>
      <w:r w:rsidRPr="00A4455E">
        <w:rPr>
          <w:rFonts w:ascii="Arial" w:hAnsi="Arial" w:cs="Arial"/>
          <w:b/>
        </w:rPr>
        <w:tab/>
      </w:r>
      <w:bookmarkStart w:id="0" w:name="_Hlk194669955"/>
      <w:r w:rsidRPr="00A4455E">
        <w:rPr>
          <w:rFonts w:ascii="Arial" w:hAnsi="Arial" w:cs="Arial"/>
          <w:bCs/>
        </w:rPr>
        <w:t>Optimización de operaciones y procesos en plantas</w:t>
      </w:r>
      <w:bookmarkEnd w:id="0"/>
    </w:p>
    <w:p w14:paraId="0D123B70" w14:textId="1ED7C9E1" w:rsidR="00005354" w:rsidRPr="00A4455E" w:rsidRDefault="00005354" w:rsidP="002B483D">
      <w:pPr>
        <w:spacing w:line="360" w:lineRule="auto"/>
        <w:jc w:val="both"/>
        <w:rPr>
          <w:rFonts w:ascii="Arial" w:hAnsi="Arial" w:cs="Arial"/>
          <w:b/>
        </w:rPr>
      </w:pPr>
      <w:r w:rsidRPr="00A4455E">
        <w:rPr>
          <w:rFonts w:ascii="Arial" w:hAnsi="Arial" w:cs="Arial"/>
          <w:b/>
        </w:rPr>
        <w:t>A</w:t>
      </w:r>
      <w:r w:rsidR="00167533" w:rsidRPr="00A4455E">
        <w:rPr>
          <w:rFonts w:ascii="Arial" w:hAnsi="Arial" w:cs="Arial"/>
          <w:b/>
        </w:rPr>
        <w:t>utor</w:t>
      </w:r>
      <w:r w:rsidRPr="00A4455E">
        <w:rPr>
          <w:rFonts w:ascii="Arial" w:hAnsi="Arial" w:cs="Arial"/>
          <w:b/>
        </w:rPr>
        <w:t>:</w:t>
      </w:r>
    </w:p>
    <w:p w14:paraId="68EDAAF8" w14:textId="77777777" w:rsidR="00526646" w:rsidRPr="00A4455E" w:rsidRDefault="00526646" w:rsidP="00526646">
      <w:pPr>
        <w:pStyle w:val="Prrafodelista"/>
        <w:numPr>
          <w:ilvl w:val="0"/>
          <w:numId w:val="3"/>
        </w:numPr>
        <w:spacing w:line="360" w:lineRule="auto"/>
        <w:jc w:val="both"/>
        <w:rPr>
          <w:rFonts w:ascii="Arial" w:hAnsi="Arial" w:cs="Arial"/>
          <w:b/>
        </w:rPr>
      </w:pPr>
      <w:r w:rsidRPr="00A4455E">
        <w:rPr>
          <w:rFonts w:ascii="Arial" w:hAnsi="Arial" w:cs="Arial"/>
          <w:bCs/>
        </w:rPr>
        <w:t xml:space="preserve">Eddy Rodríguez Gonzales. Compañía Minera Miski Mayo S.R.L, Superintendente de Procesos Planta. </w:t>
      </w:r>
      <w:r w:rsidRPr="00A4455E">
        <w:rPr>
          <w:rFonts w:ascii="Arial" w:hAnsi="Arial" w:cs="Arial"/>
        </w:rPr>
        <w:t xml:space="preserve">Urb. San Eduardo Mz A2, Cámara de Comercio de Piura, edificio 2, piso 2, Piura, Perú. </w:t>
      </w:r>
      <w:hyperlink r:id="rId11" w:history="1">
        <w:r w:rsidRPr="00A4455E">
          <w:rPr>
            <w:rStyle w:val="Hipervnculo"/>
            <w:rFonts w:ascii="Arial" w:hAnsi="Arial" w:cs="Arial"/>
            <w:bCs/>
            <w:color w:val="auto"/>
            <w:u w:val="none"/>
          </w:rPr>
          <w:t>eddy.rodriguez@miskimayo.com</w:t>
        </w:r>
      </w:hyperlink>
      <w:r w:rsidRPr="00A4455E">
        <w:rPr>
          <w:rFonts w:ascii="Arial" w:hAnsi="Arial" w:cs="Arial"/>
          <w:bCs/>
        </w:rPr>
        <w:t>, 976229029.</w:t>
      </w:r>
    </w:p>
    <w:p w14:paraId="00C4E7A8" w14:textId="77777777" w:rsidR="00526646" w:rsidRPr="00A4455E" w:rsidRDefault="00526646" w:rsidP="00526646">
      <w:pPr>
        <w:pStyle w:val="Prrafodelista"/>
        <w:spacing w:line="360" w:lineRule="auto"/>
        <w:jc w:val="both"/>
        <w:rPr>
          <w:rFonts w:ascii="Arial" w:hAnsi="Arial" w:cs="Arial"/>
          <w:b/>
        </w:rPr>
      </w:pPr>
      <w:r w:rsidRPr="00A4455E">
        <w:rPr>
          <w:rFonts w:ascii="Arial" w:hAnsi="Arial" w:cs="Arial"/>
          <w:bCs/>
        </w:rPr>
        <w:t>Ingeniero metalurgista, con maestría en Geometalurgia. Cuenta con 19 años de experiencia profesional liderando proyectos de optimización de procesos tanto en plantas hidrometalúrgicas como en plantas concentradoras.</w:t>
      </w:r>
    </w:p>
    <w:p w14:paraId="0280CDE4" w14:textId="287B41B3" w:rsidR="002B483D" w:rsidRPr="00A4455E" w:rsidRDefault="00005354" w:rsidP="002B483D">
      <w:pPr>
        <w:spacing w:line="360" w:lineRule="auto"/>
        <w:jc w:val="both"/>
        <w:rPr>
          <w:rFonts w:ascii="Arial" w:hAnsi="Arial" w:cs="Arial"/>
          <w:b/>
        </w:rPr>
      </w:pPr>
      <w:r w:rsidRPr="00A4455E">
        <w:rPr>
          <w:rFonts w:ascii="Arial" w:hAnsi="Arial" w:cs="Arial"/>
          <w:b/>
        </w:rPr>
        <w:t>C</w:t>
      </w:r>
      <w:r w:rsidR="00597E10" w:rsidRPr="00A4455E">
        <w:rPr>
          <w:rFonts w:ascii="Arial" w:hAnsi="Arial" w:cs="Arial"/>
          <w:b/>
        </w:rPr>
        <w:t>oautores</w:t>
      </w:r>
      <w:r w:rsidR="00647141" w:rsidRPr="00A4455E">
        <w:rPr>
          <w:rFonts w:ascii="Arial" w:hAnsi="Arial" w:cs="Arial"/>
          <w:b/>
        </w:rPr>
        <w:t>:</w:t>
      </w:r>
    </w:p>
    <w:p w14:paraId="67CC102F" w14:textId="4802639D" w:rsidR="004B7DD3" w:rsidRPr="00A4455E" w:rsidRDefault="008C130F" w:rsidP="004B7DD3">
      <w:pPr>
        <w:pStyle w:val="Prrafodelista"/>
        <w:numPr>
          <w:ilvl w:val="0"/>
          <w:numId w:val="3"/>
        </w:numPr>
        <w:spacing w:line="360" w:lineRule="auto"/>
        <w:ind w:right="-270"/>
        <w:jc w:val="both"/>
        <w:rPr>
          <w:rFonts w:ascii="Arial" w:hAnsi="Arial" w:cs="Arial"/>
          <w:bCs/>
        </w:rPr>
      </w:pPr>
      <w:r w:rsidRPr="00A4455E">
        <w:rPr>
          <w:rFonts w:ascii="Arial" w:hAnsi="Arial" w:cs="Arial"/>
          <w:bCs/>
        </w:rPr>
        <w:t>Gustavo Calero Amaya</w:t>
      </w:r>
      <w:r w:rsidR="004B7DD3" w:rsidRPr="00A4455E">
        <w:rPr>
          <w:rFonts w:ascii="Arial" w:hAnsi="Arial" w:cs="Arial"/>
          <w:bCs/>
        </w:rPr>
        <w:t xml:space="preserve">. Compañía Minera Miski Mayo S.R.L, </w:t>
      </w:r>
      <w:r w:rsidR="00C962BA" w:rsidRPr="00A4455E">
        <w:rPr>
          <w:rFonts w:ascii="Arial" w:hAnsi="Arial" w:cs="Arial"/>
          <w:bCs/>
        </w:rPr>
        <w:t>Analista Pleno de Procesos</w:t>
      </w:r>
      <w:r w:rsidR="004B7DD3" w:rsidRPr="00A4455E">
        <w:rPr>
          <w:rFonts w:ascii="Arial" w:hAnsi="Arial" w:cs="Arial"/>
          <w:bCs/>
        </w:rPr>
        <w:t xml:space="preserve">. Urb. San Eduardo Mz A2, Cámara de Comercio de Piura, edificio 2, piso 2, Piura, Perú. </w:t>
      </w:r>
      <w:hyperlink r:id="rId12" w:history="1">
        <w:r w:rsidR="00247814" w:rsidRPr="00A4455E">
          <w:rPr>
            <w:rStyle w:val="Hipervnculo"/>
            <w:rFonts w:ascii="Arial" w:hAnsi="Arial" w:cs="Arial"/>
            <w:bCs/>
            <w:color w:val="auto"/>
            <w:u w:val="none"/>
          </w:rPr>
          <w:t>gustavo.calero@miskimayo.com</w:t>
        </w:r>
      </w:hyperlink>
      <w:r w:rsidR="00247814" w:rsidRPr="00A4455E">
        <w:rPr>
          <w:rFonts w:ascii="Arial" w:hAnsi="Arial" w:cs="Arial"/>
          <w:bCs/>
        </w:rPr>
        <w:t>, 960645970.</w:t>
      </w:r>
    </w:p>
    <w:p w14:paraId="2A95F0A8" w14:textId="225B5045" w:rsidR="00640D12" w:rsidRPr="00A4455E" w:rsidRDefault="00640D12" w:rsidP="00640D12">
      <w:pPr>
        <w:pStyle w:val="Prrafodelista"/>
        <w:spacing w:line="360" w:lineRule="auto"/>
        <w:ind w:right="-270"/>
        <w:jc w:val="both"/>
        <w:rPr>
          <w:rFonts w:ascii="Arial" w:hAnsi="Arial" w:cs="Arial"/>
          <w:bCs/>
        </w:rPr>
      </w:pPr>
      <w:r w:rsidRPr="00A4455E">
        <w:rPr>
          <w:rFonts w:ascii="Arial" w:hAnsi="Arial" w:cs="Arial"/>
          <w:bCs/>
        </w:rPr>
        <w:t>Ingeniero metalurgista de la Universidad Nacional del Centro del Perú y actualmente viene cursando una maestría en Geometalurgia en la Universidad Nacional Mayor de San Marcos. Cuenta con 18 años de experiencia profesional en plantas concentradoras, de los cuales los últimos 14 años dedicados al procesamiento de roca fosfórica.</w:t>
      </w:r>
    </w:p>
    <w:p w14:paraId="2E41A876" w14:textId="77777777" w:rsidR="004B7DD3" w:rsidRPr="00A4455E" w:rsidRDefault="00802A47" w:rsidP="004B7DD3">
      <w:pPr>
        <w:pStyle w:val="Prrafodelista"/>
        <w:numPr>
          <w:ilvl w:val="0"/>
          <w:numId w:val="3"/>
        </w:numPr>
        <w:spacing w:line="360" w:lineRule="auto"/>
        <w:ind w:right="-270"/>
        <w:jc w:val="both"/>
        <w:rPr>
          <w:rFonts w:ascii="Arial" w:hAnsi="Arial" w:cs="Arial"/>
          <w:bCs/>
        </w:rPr>
      </w:pPr>
      <w:r w:rsidRPr="00A4455E">
        <w:rPr>
          <w:rFonts w:ascii="Arial" w:hAnsi="Arial" w:cs="Arial"/>
          <w:bCs/>
        </w:rPr>
        <w:t>Herless Santander Ascenci</w:t>
      </w:r>
      <w:r w:rsidR="004B7DD3" w:rsidRPr="00A4455E">
        <w:rPr>
          <w:rFonts w:ascii="Arial" w:hAnsi="Arial" w:cs="Arial"/>
          <w:bCs/>
        </w:rPr>
        <w:t xml:space="preserve">o. Compañía Minera Miski Mayo S.R.L Gerente de Planta Concentradora. Urb. San Eduardo Mz A2, Cámara de Comercio de Piura, edificio 2, piso 2, Piura, Perú. </w:t>
      </w:r>
      <w:hyperlink r:id="rId13" w:history="1">
        <w:r w:rsidR="004B7DD3" w:rsidRPr="00A4455E">
          <w:rPr>
            <w:rStyle w:val="Hipervnculo"/>
            <w:rFonts w:ascii="Arial" w:hAnsi="Arial" w:cs="Arial"/>
            <w:bCs/>
            <w:color w:val="auto"/>
            <w:u w:val="none"/>
          </w:rPr>
          <w:t>herless.santander@miskimayo.com</w:t>
        </w:r>
      </w:hyperlink>
      <w:bookmarkStart w:id="1" w:name="_Hlk194406553"/>
      <w:r w:rsidR="004B7DD3" w:rsidRPr="00A4455E">
        <w:rPr>
          <w:rFonts w:ascii="Arial" w:hAnsi="Arial" w:cs="Arial"/>
          <w:bCs/>
        </w:rPr>
        <w:t>, 945303976.</w:t>
      </w:r>
      <w:bookmarkEnd w:id="1"/>
    </w:p>
    <w:p w14:paraId="156DFAF9" w14:textId="2F642D37" w:rsidR="00802A47" w:rsidRPr="00A4455E" w:rsidRDefault="004B7DD3" w:rsidP="004B7DD3">
      <w:pPr>
        <w:pStyle w:val="Prrafodelista"/>
        <w:spacing w:line="360" w:lineRule="auto"/>
        <w:ind w:right="-270"/>
        <w:jc w:val="both"/>
        <w:rPr>
          <w:rFonts w:ascii="Arial" w:hAnsi="Arial" w:cs="Arial"/>
          <w:bCs/>
        </w:rPr>
      </w:pPr>
      <w:r w:rsidRPr="00A4455E">
        <w:rPr>
          <w:rFonts w:ascii="Arial" w:hAnsi="Arial" w:cs="Arial"/>
          <w:bCs/>
        </w:rPr>
        <w:t>Ingeniero metalurgista. Cuenta con más de 25 años de experiencia profesional en minería metálica (Cobre, Oro) y minería no metálica (roca fosfórica).</w:t>
      </w:r>
    </w:p>
    <w:p w14:paraId="3C4CFD77" w14:textId="2FCB9EA3" w:rsidR="00167533" w:rsidRPr="00A4455E" w:rsidRDefault="003434D9" w:rsidP="00167533">
      <w:pPr>
        <w:spacing w:line="360" w:lineRule="auto"/>
        <w:jc w:val="both"/>
        <w:rPr>
          <w:rFonts w:ascii="Arial" w:hAnsi="Arial" w:cs="Arial"/>
          <w:b/>
        </w:rPr>
      </w:pPr>
      <w:r w:rsidRPr="00A4455E">
        <w:rPr>
          <w:rFonts w:ascii="Arial" w:hAnsi="Arial" w:cs="Arial"/>
          <w:b/>
        </w:rPr>
        <w:t>Palabras clave:</w:t>
      </w:r>
      <w:r w:rsidR="00233E1A" w:rsidRPr="00A4455E">
        <w:rPr>
          <w:rFonts w:ascii="Arial" w:hAnsi="Arial" w:cs="Arial"/>
          <w:bCs/>
        </w:rPr>
        <w:t xml:space="preserve"> </w:t>
      </w:r>
      <w:r w:rsidR="00393950">
        <w:rPr>
          <w:rFonts w:ascii="Arial" w:hAnsi="Arial" w:cs="Arial"/>
          <w:bCs/>
        </w:rPr>
        <w:t>F</w:t>
      </w:r>
      <w:r w:rsidR="00162070">
        <w:rPr>
          <w:rFonts w:ascii="Arial" w:hAnsi="Arial" w:cs="Arial"/>
          <w:bCs/>
        </w:rPr>
        <w:t>iltros banda</w:t>
      </w:r>
      <w:r w:rsidR="00233E1A" w:rsidRPr="00A4455E">
        <w:rPr>
          <w:rFonts w:ascii="Arial" w:hAnsi="Arial" w:cs="Arial"/>
          <w:bCs/>
        </w:rPr>
        <w:t>,</w:t>
      </w:r>
      <w:r w:rsidR="004B4A7E" w:rsidRPr="00A4455E">
        <w:rPr>
          <w:rFonts w:ascii="Arial" w:hAnsi="Arial" w:cs="Arial"/>
          <w:bCs/>
        </w:rPr>
        <w:t xml:space="preserve"> humedad,</w:t>
      </w:r>
      <w:r w:rsidR="004A3873" w:rsidRPr="00A4455E">
        <w:rPr>
          <w:rFonts w:ascii="Arial" w:hAnsi="Arial" w:cs="Arial"/>
          <w:bCs/>
        </w:rPr>
        <w:t xml:space="preserve"> </w:t>
      </w:r>
      <w:r w:rsidR="004B4A7E" w:rsidRPr="00A4455E">
        <w:rPr>
          <w:rFonts w:ascii="Arial" w:hAnsi="Arial" w:cs="Arial"/>
          <w:bCs/>
        </w:rPr>
        <w:t>secado</w:t>
      </w:r>
      <w:r w:rsidR="004A3873" w:rsidRPr="00A4455E">
        <w:rPr>
          <w:rFonts w:ascii="Arial" w:hAnsi="Arial" w:cs="Arial"/>
          <w:bCs/>
        </w:rPr>
        <w:t>,</w:t>
      </w:r>
      <w:r w:rsidR="004B4A7E" w:rsidRPr="00A4455E">
        <w:rPr>
          <w:rFonts w:ascii="Arial" w:hAnsi="Arial" w:cs="Arial"/>
          <w:bCs/>
        </w:rPr>
        <w:t xml:space="preserve"> gas</w:t>
      </w:r>
      <w:r w:rsidR="00B11F07" w:rsidRPr="00A4455E">
        <w:rPr>
          <w:rFonts w:ascii="Arial" w:hAnsi="Arial" w:cs="Arial"/>
          <w:bCs/>
        </w:rPr>
        <w:t xml:space="preserve"> natural</w:t>
      </w:r>
      <w:r w:rsidR="004B4A7E" w:rsidRPr="00A4455E">
        <w:rPr>
          <w:rFonts w:ascii="Arial" w:hAnsi="Arial" w:cs="Arial"/>
          <w:bCs/>
        </w:rPr>
        <w:t>,</w:t>
      </w:r>
      <w:r w:rsidR="00B11F07" w:rsidRPr="00A4455E">
        <w:rPr>
          <w:rFonts w:ascii="Arial" w:hAnsi="Arial" w:cs="Arial"/>
          <w:bCs/>
        </w:rPr>
        <w:t xml:space="preserve"> </w:t>
      </w:r>
      <w:r w:rsidR="004A3873" w:rsidRPr="00A4455E">
        <w:rPr>
          <w:rFonts w:ascii="Arial" w:hAnsi="Arial" w:cs="Arial"/>
          <w:bCs/>
        </w:rPr>
        <w:t>incremento de producción</w:t>
      </w:r>
      <w:r w:rsidR="004B4A7E" w:rsidRPr="00A4455E">
        <w:rPr>
          <w:rFonts w:ascii="Arial" w:hAnsi="Arial" w:cs="Arial"/>
          <w:bCs/>
        </w:rPr>
        <w:t>, reducción de costos.</w:t>
      </w:r>
      <w:r w:rsidR="00167533" w:rsidRPr="00A4455E">
        <w:rPr>
          <w:rFonts w:ascii="Arial" w:hAnsi="Arial" w:cs="Arial"/>
          <w:b/>
        </w:rPr>
        <w:br w:type="page"/>
      </w:r>
    </w:p>
    <w:p w14:paraId="2A1ADC1F" w14:textId="6B4CCDA0" w:rsidR="004B0FC8" w:rsidRPr="00A4455E" w:rsidRDefault="004B0FC8" w:rsidP="00994785">
      <w:pPr>
        <w:pStyle w:val="Prrafodelista"/>
        <w:numPr>
          <w:ilvl w:val="0"/>
          <w:numId w:val="1"/>
        </w:numPr>
        <w:tabs>
          <w:tab w:val="left" w:pos="0"/>
        </w:tabs>
        <w:spacing w:after="200" w:line="360" w:lineRule="auto"/>
        <w:ind w:left="0" w:firstLine="142"/>
        <w:jc w:val="both"/>
        <w:rPr>
          <w:rFonts w:ascii="Arial" w:hAnsi="Arial" w:cs="Arial"/>
          <w:b/>
        </w:rPr>
      </w:pPr>
      <w:r w:rsidRPr="00A4455E">
        <w:rPr>
          <w:rFonts w:ascii="Arial" w:hAnsi="Arial" w:cs="Arial"/>
          <w:b/>
        </w:rPr>
        <w:lastRenderedPageBreak/>
        <w:t>CONTEXTO</w:t>
      </w:r>
    </w:p>
    <w:p w14:paraId="4024298B" w14:textId="505F707A" w:rsidR="00AE2CA0" w:rsidRPr="00A4455E" w:rsidRDefault="00541AE6" w:rsidP="00C34B24">
      <w:pPr>
        <w:pStyle w:val="Prrafodelista"/>
        <w:tabs>
          <w:tab w:val="left" w:pos="0"/>
        </w:tabs>
        <w:spacing w:after="200" w:line="360" w:lineRule="auto"/>
        <w:ind w:left="0"/>
        <w:jc w:val="both"/>
        <w:rPr>
          <w:rFonts w:ascii="Arial" w:hAnsi="Arial" w:cs="Arial"/>
          <w:bCs/>
        </w:rPr>
      </w:pPr>
      <w:r w:rsidRPr="00A4455E">
        <w:rPr>
          <w:rFonts w:ascii="Arial" w:hAnsi="Arial" w:cs="Arial"/>
          <w:bCs/>
        </w:rPr>
        <w:t>Compañía Minera Miski Mayo S.R.L, principal productor nacional de roca fosfórica y una de las minas</w:t>
      </w:r>
      <w:r w:rsidR="000E38FF" w:rsidRPr="00A4455E">
        <w:rPr>
          <w:rFonts w:ascii="Arial" w:hAnsi="Arial" w:cs="Arial"/>
          <w:bCs/>
        </w:rPr>
        <w:t xml:space="preserve"> de fosfatos</w:t>
      </w:r>
      <w:r w:rsidRPr="00A4455E">
        <w:rPr>
          <w:rFonts w:ascii="Arial" w:hAnsi="Arial" w:cs="Arial"/>
          <w:bCs/>
        </w:rPr>
        <w:t xml:space="preserve"> </w:t>
      </w:r>
      <w:r w:rsidR="000E38FF" w:rsidRPr="00A4455E">
        <w:rPr>
          <w:rFonts w:ascii="Arial" w:hAnsi="Arial" w:cs="Arial"/>
          <w:bCs/>
        </w:rPr>
        <w:t>más</w:t>
      </w:r>
      <w:r w:rsidRPr="00A4455E">
        <w:rPr>
          <w:rFonts w:ascii="Arial" w:hAnsi="Arial" w:cs="Arial"/>
          <w:bCs/>
        </w:rPr>
        <w:t xml:space="preserve"> grandes a nivel de Sudamérica procesa mineral de origen sedimentario para producir concentrados de alta calidad</w:t>
      </w:r>
      <w:r w:rsidR="00AE2CA0" w:rsidRPr="00A4455E">
        <w:rPr>
          <w:rFonts w:ascii="Arial" w:hAnsi="Arial" w:cs="Arial"/>
          <w:bCs/>
        </w:rPr>
        <w:t>.</w:t>
      </w:r>
      <w:r w:rsidR="00AE26AF" w:rsidRPr="00A4455E">
        <w:rPr>
          <w:rFonts w:ascii="Arial" w:hAnsi="Arial" w:cs="Arial"/>
          <w:bCs/>
        </w:rPr>
        <w:t xml:space="preserve"> El proceso productivo consiste en una mina a tajo abierto con minado selectivo, planta concentradora y planta de secado.</w:t>
      </w:r>
      <w:r w:rsidR="00AE2CA0" w:rsidRPr="00A4455E">
        <w:rPr>
          <w:rFonts w:ascii="Arial" w:hAnsi="Arial" w:cs="Arial"/>
          <w:bCs/>
        </w:rPr>
        <w:t xml:space="preserve"> </w:t>
      </w:r>
    </w:p>
    <w:p w14:paraId="42CF2B52" w14:textId="743C3ACA" w:rsidR="00541AE6" w:rsidRPr="00A4455E" w:rsidRDefault="00AE2CA0" w:rsidP="00C34B24">
      <w:pPr>
        <w:pStyle w:val="Prrafodelista"/>
        <w:tabs>
          <w:tab w:val="left" w:pos="0"/>
        </w:tabs>
        <w:spacing w:after="200" w:line="360" w:lineRule="auto"/>
        <w:ind w:left="0"/>
        <w:jc w:val="both"/>
        <w:rPr>
          <w:rFonts w:ascii="Arial" w:hAnsi="Arial" w:cs="Arial"/>
          <w:bCs/>
        </w:rPr>
      </w:pPr>
      <w:r w:rsidRPr="00A4455E">
        <w:rPr>
          <w:rFonts w:ascii="Arial" w:hAnsi="Arial" w:cs="Arial"/>
          <w:bCs/>
        </w:rPr>
        <w:t>El concentrado producido por la concentradora es enviado a la planta de secado para reducir la humedad de 1</w:t>
      </w:r>
      <w:r w:rsidR="00AE26AF" w:rsidRPr="00A4455E">
        <w:rPr>
          <w:rFonts w:ascii="Arial" w:hAnsi="Arial" w:cs="Arial"/>
          <w:bCs/>
        </w:rPr>
        <w:t>3.5% hasta</w:t>
      </w:r>
      <w:r w:rsidRPr="00A4455E">
        <w:rPr>
          <w:rFonts w:ascii="Arial" w:hAnsi="Arial" w:cs="Arial"/>
          <w:bCs/>
        </w:rPr>
        <w:t xml:space="preserve"> valores cercanos al 4.5% para posteriormente ser enviado a nuestros clientes. </w:t>
      </w:r>
      <w:r w:rsidR="00AE26AF" w:rsidRPr="00A4455E">
        <w:rPr>
          <w:rFonts w:ascii="Arial" w:hAnsi="Arial" w:cs="Arial"/>
          <w:bCs/>
        </w:rPr>
        <w:t xml:space="preserve">El incremento de producción en la etapa de filtrado unido a la estrategia de recuperar P2O5 de menor tamaño estaban ocasionando un incremento de la humedad del concentrado impactando fuertemente los costos en consumo de gas y </w:t>
      </w:r>
      <w:r w:rsidR="00F64A53" w:rsidRPr="00A4455E">
        <w:rPr>
          <w:rFonts w:ascii="Arial" w:hAnsi="Arial" w:cs="Arial"/>
          <w:bCs/>
        </w:rPr>
        <w:t>afectando los niveles de producción en la planta de secado.</w:t>
      </w:r>
    </w:p>
    <w:p w14:paraId="2E88DFCF" w14:textId="27CE8805" w:rsidR="00541AE6" w:rsidRPr="00A4455E" w:rsidRDefault="00541AE6" w:rsidP="00C34B24">
      <w:pPr>
        <w:pStyle w:val="Prrafodelista"/>
        <w:tabs>
          <w:tab w:val="left" w:pos="0"/>
        </w:tabs>
        <w:spacing w:after="200" w:line="360" w:lineRule="auto"/>
        <w:ind w:left="0"/>
        <w:jc w:val="both"/>
        <w:rPr>
          <w:rFonts w:ascii="Arial" w:hAnsi="Arial" w:cs="Arial"/>
          <w:bCs/>
        </w:rPr>
      </w:pPr>
      <w:r w:rsidRPr="00A4455E">
        <w:rPr>
          <w:rFonts w:ascii="Arial" w:hAnsi="Arial" w:cs="Arial"/>
          <w:bCs/>
        </w:rPr>
        <w:t xml:space="preserve"> </w:t>
      </w:r>
    </w:p>
    <w:p w14:paraId="0BFD2D58" w14:textId="5F446A3F" w:rsidR="004B0FC8" w:rsidRPr="00A4455E" w:rsidRDefault="004B0FC8" w:rsidP="00994785">
      <w:pPr>
        <w:pStyle w:val="Prrafodelista"/>
        <w:numPr>
          <w:ilvl w:val="0"/>
          <w:numId w:val="1"/>
        </w:numPr>
        <w:tabs>
          <w:tab w:val="left" w:pos="0"/>
        </w:tabs>
        <w:spacing w:after="200" w:line="360" w:lineRule="auto"/>
        <w:ind w:left="0" w:firstLine="142"/>
        <w:jc w:val="both"/>
        <w:rPr>
          <w:rFonts w:ascii="Arial" w:hAnsi="Arial" w:cs="Arial"/>
          <w:b/>
        </w:rPr>
      </w:pPr>
      <w:r w:rsidRPr="00A4455E">
        <w:rPr>
          <w:rFonts w:ascii="Arial" w:hAnsi="Arial" w:cs="Arial"/>
          <w:b/>
        </w:rPr>
        <w:t>OBJETIVO</w:t>
      </w:r>
    </w:p>
    <w:p w14:paraId="46C11B71" w14:textId="02CE54B9" w:rsidR="00CE37B6" w:rsidRPr="00A4455E" w:rsidRDefault="00CE37B6" w:rsidP="00C34B24">
      <w:pPr>
        <w:pStyle w:val="Prrafodelista"/>
        <w:tabs>
          <w:tab w:val="left" w:pos="0"/>
        </w:tabs>
        <w:spacing w:after="200" w:line="360" w:lineRule="auto"/>
        <w:ind w:left="0"/>
        <w:jc w:val="both"/>
        <w:rPr>
          <w:rFonts w:ascii="Arial" w:hAnsi="Arial" w:cs="Arial"/>
          <w:bCs/>
        </w:rPr>
      </w:pPr>
      <w:r w:rsidRPr="00A4455E">
        <w:rPr>
          <w:rFonts w:ascii="Arial" w:hAnsi="Arial" w:cs="Arial"/>
          <w:bCs/>
        </w:rPr>
        <w:t>O</w:t>
      </w:r>
      <w:r w:rsidR="00F64A53" w:rsidRPr="00A4455E">
        <w:rPr>
          <w:rFonts w:ascii="Arial" w:hAnsi="Arial" w:cs="Arial"/>
          <w:bCs/>
        </w:rPr>
        <w:t xml:space="preserve">ptimizar </w:t>
      </w:r>
      <w:r w:rsidRPr="00A4455E">
        <w:rPr>
          <w:rFonts w:ascii="Arial" w:hAnsi="Arial" w:cs="Arial"/>
          <w:bCs/>
        </w:rPr>
        <w:t xml:space="preserve">y preparar la etapa de filtración para sostener el incremento de producción de concentrado y reducir los niveles de humedad a la salida de los filtros </w:t>
      </w:r>
      <w:r w:rsidR="00B11F07" w:rsidRPr="00A4455E">
        <w:rPr>
          <w:rFonts w:ascii="Arial" w:hAnsi="Arial" w:cs="Arial"/>
          <w:bCs/>
        </w:rPr>
        <w:t>para maximizar el rendimiento de los hornos secadores y reducir el consumo de gas natural.</w:t>
      </w:r>
      <w:r w:rsidRPr="00A4455E">
        <w:rPr>
          <w:rFonts w:ascii="Arial" w:hAnsi="Arial" w:cs="Arial"/>
          <w:bCs/>
        </w:rPr>
        <w:t xml:space="preserve"> </w:t>
      </w:r>
    </w:p>
    <w:p w14:paraId="0AC136FA" w14:textId="77777777" w:rsidR="004B0FC8" w:rsidRPr="00A4455E" w:rsidRDefault="004B0FC8" w:rsidP="00C34B24">
      <w:pPr>
        <w:pStyle w:val="Prrafodelista"/>
        <w:tabs>
          <w:tab w:val="left" w:pos="0"/>
        </w:tabs>
        <w:spacing w:line="360" w:lineRule="auto"/>
        <w:ind w:left="0"/>
        <w:jc w:val="both"/>
        <w:rPr>
          <w:rFonts w:ascii="Arial" w:hAnsi="Arial" w:cs="Arial"/>
        </w:rPr>
      </w:pPr>
    </w:p>
    <w:p w14:paraId="3166DC87" w14:textId="289692B0" w:rsidR="004B0FC8" w:rsidRPr="00A4455E" w:rsidRDefault="004B0FC8" w:rsidP="00994785">
      <w:pPr>
        <w:pStyle w:val="Prrafodelista"/>
        <w:numPr>
          <w:ilvl w:val="0"/>
          <w:numId w:val="1"/>
        </w:numPr>
        <w:tabs>
          <w:tab w:val="left" w:pos="0"/>
        </w:tabs>
        <w:spacing w:after="0" w:line="360" w:lineRule="auto"/>
        <w:ind w:left="0" w:firstLine="142"/>
        <w:jc w:val="both"/>
        <w:rPr>
          <w:rFonts w:ascii="Arial" w:hAnsi="Arial" w:cs="Arial"/>
          <w:b/>
        </w:rPr>
      </w:pPr>
      <w:r w:rsidRPr="00A4455E">
        <w:rPr>
          <w:rFonts w:ascii="Arial" w:hAnsi="Arial" w:cs="Arial"/>
          <w:b/>
        </w:rPr>
        <w:t>PROCEDIMIENTO O METODOLOGÍA</w:t>
      </w:r>
    </w:p>
    <w:p w14:paraId="163F5D04" w14:textId="2BC7BFF9" w:rsidR="00525F44" w:rsidRPr="00A4455E" w:rsidRDefault="00525F44" w:rsidP="00C34B24">
      <w:pPr>
        <w:pStyle w:val="Prrafodelista"/>
        <w:tabs>
          <w:tab w:val="left" w:pos="0"/>
        </w:tabs>
        <w:spacing w:after="0" w:line="360" w:lineRule="auto"/>
        <w:ind w:left="0"/>
        <w:jc w:val="both"/>
        <w:rPr>
          <w:rFonts w:ascii="Arial" w:hAnsi="Arial" w:cs="Arial"/>
          <w:bCs/>
        </w:rPr>
      </w:pPr>
      <w:r w:rsidRPr="00A4455E">
        <w:rPr>
          <w:rFonts w:ascii="Arial" w:hAnsi="Arial" w:cs="Arial"/>
          <w:bCs/>
        </w:rPr>
        <w:t>Análisis estadístico de las principales variables que tienen impacto significativo en la humedad de salida de los filtros banda.</w:t>
      </w:r>
    </w:p>
    <w:p w14:paraId="1FB24A7C" w14:textId="0BA363FB" w:rsidR="00F64A53" w:rsidRPr="00A4455E" w:rsidRDefault="00F64A53" w:rsidP="00C34B24">
      <w:pPr>
        <w:pStyle w:val="Prrafodelista"/>
        <w:tabs>
          <w:tab w:val="left" w:pos="0"/>
        </w:tabs>
        <w:spacing w:after="0" w:line="360" w:lineRule="auto"/>
        <w:ind w:left="0"/>
        <w:jc w:val="both"/>
        <w:rPr>
          <w:rFonts w:ascii="Arial" w:hAnsi="Arial" w:cs="Arial"/>
          <w:bCs/>
        </w:rPr>
      </w:pPr>
      <w:r w:rsidRPr="00A4455E">
        <w:rPr>
          <w:rFonts w:ascii="Arial" w:hAnsi="Arial" w:cs="Arial"/>
          <w:bCs/>
        </w:rPr>
        <w:t>Pruebas a nivel laboratorio y planta industrial para seleccionar telas filtrantes de mejor performance y mayor duración.</w:t>
      </w:r>
    </w:p>
    <w:p w14:paraId="12044943" w14:textId="7CFB034A" w:rsidR="00F64A53" w:rsidRPr="00A4455E" w:rsidRDefault="00F64A53" w:rsidP="00C34B24">
      <w:pPr>
        <w:pStyle w:val="Prrafodelista"/>
        <w:tabs>
          <w:tab w:val="left" w:pos="0"/>
        </w:tabs>
        <w:spacing w:after="0" w:line="360" w:lineRule="auto"/>
        <w:ind w:left="0"/>
        <w:jc w:val="both"/>
        <w:rPr>
          <w:rFonts w:ascii="Arial" w:hAnsi="Arial" w:cs="Arial"/>
          <w:bCs/>
        </w:rPr>
      </w:pPr>
      <w:r w:rsidRPr="00A4455E">
        <w:rPr>
          <w:rFonts w:ascii="Arial" w:hAnsi="Arial" w:cs="Arial"/>
          <w:bCs/>
        </w:rPr>
        <w:t>Pruebas a nivel laboratorio y planta industrial para seleccionar reactivos tensoactivos que ayuden a reducir la humedad.</w:t>
      </w:r>
    </w:p>
    <w:p w14:paraId="732A4E1D" w14:textId="20AAB520" w:rsidR="00307ABC" w:rsidRPr="00A4455E" w:rsidRDefault="00307ABC" w:rsidP="00C34B24">
      <w:pPr>
        <w:pStyle w:val="Prrafodelista"/>
        <w:tabs>
          <w:tab w:val="left" w:pos="0"/>
        </w:tabs>
        <w:spacing w:after="0" w:line="360" w:lineRule="auto"/>
        <w:ind w:left="0"/>
        <w:jc w:val="both"/>
        <w:rPr>
          <w:rFonts w:ascii="Arial" w:hAnsi="Arial" w:cs="Arial"/>
          <w:bCs/>
        </w:rPr>
      </w:pPr>
      <w:r w:rsidRPr="00A4455E">
        <w:rPr>
          <w:rFonts w:ascii="Arial" w:hAnsi="Arial" w:cs="Arial"/>
          <w:bCs/>
        </w:rPr>
        <w:t>Implementación de auditorías metalúrgicas y muestreos en planta para medir la eficiencia del proceso.</w:t>
      </w:r>
    </w:p>
    <w:p w14:paraId="5226FA5D" w14:textId="77777777" w:rsidR="004B0FC8" w:rsidRPr="00A4455E" w:rsidRDefault="004B0FC8" w:rsidP="00C34B24">
      <w:pPr>
        <w:tabs>
          <w:tab w:val="left" w:pos="0"/>
        </w:tabs>
        <w:spacing w:after="0" w:line="360" w:lineRule="auto"/>
        <w:jc w:val="both"/>
        <w:rPr>
          <w:rFonts w:ascii="Arial" w:hAnsi="Arial" w:cs="Arial"/>
        </w:rPr>
      </w:pPr>
    </w:p>
    <w:p w14:paraId="3C5F9B06" w14:textId="226B5438" w:rsidR="004B0FC8" w:rsidRPr="00A4455E" w:rsidRDefault="004B0FC8" w:rsidP="00994785">
      <w:pPr>
        <w:pStyle w:val="Prrafodelista"/>
        <w:numPr>
          <w:ilvl w:val="0"/>
          <w:numId w:val="1"/>
        </w:numPr>
        <w:tabs>
          <w:tab w:val="left" w:pos="0"/>
        </w:tabs>
        <w:spacing w:after="200" w:line="360" w:lineRule="auto"/>
        <w:ind w:left="0" w:firstLine="142"/>
        <w:jc w:val="both"/>
        <w:rPr>
          <w:rFonts w:ascii="Arial" w:hAnsi="Arial" w:cs="Arial"/>
          <w:b/>
        </w:rPr>
      </w:pPr>
      <w:r w:rsidRPr="00A4455E">
        <w:rPr>
          <w:rFonts w:ascii="Arial" w:hAnsi="Arial" w:cs="Arial"/>
          <w:b/>
        </w:rPr>
        <w:t>RESULTADOS ALCANZADOS</w:t>
      </w:r>
    </w:p>
    <w:p w14:paraId="453612F5" w14:textId="57722821" w:rsidR="002D7A80" w:rsidRPr="00A4455E" w:rsidRDefault="00525F44" w:rsidP="00C34B24">
      <w:pPr>
        <w:pStyle w:val="Prrafodelista"/>
        <w:tabs>
          <w:tab w:val="left" w:pos="0"/>
        </w:tabs>
        <w:spacing w:after="200" w:line="360" w:lineRule="auto"/>
        <w:ind w:left="0"/>
        <w:jc w:val="both"/>
        <w:rPr>
          <w:rFonts w:ascii="Arial" w:hAnsi="Arial" w:cs="Arial"/>
          <w:bCs/>
        </w:rPr>
      </w:pPr>
      <w:r w:rsidRPr="00A4455E">
        <w:rPr>
          <w:rFonts w:ascii="Arial" w:hAnsi="Arial" w:cs="Arial"/>
          <w:bCs/>
        </w:rPr>
        <w:t>Se logr</w:t>
      </w:r>
      <w:r w:rsidR="00085B9D" w:rsidRPr="00A4455E">
        <w:rPr>
          <w:rFonts w:ascii="Arial" w:hAnsi="Arial" w:cs="Arial"/>
          <w:bCs/>
        </w:rPr>
        <w:t>ó incrementar la productividad de los filtros banda en la planta concentradora de 524 t/h hasta 582 t/h con una disminución de la humedad del concentrado de</w:t>
      </w:r>
      <w:r w:rsidR="00E77A4B" w:rsidRPr="00A4455E">
        <w:rPr>
          <w:rFonts w:ascii="Arial" w:hAnsi="Arial" w:cs="Arial"/>
          <w:bCs/>
        </w:rPr>
        <w:t>sde</w:t>
      </w:r>
      <w:r w:rsidR="00085B9D" w:rsidRPr="00A4455E">
        <w:rPr>
          <w:rFonts w:ascii="Arial" w:hAnsi="Arial" w:cs="Arial"/>
          <w:bCs/>
        </w:rPr>
        <w:t xml:space="preserve"> ~ 14.5% hasta valores menores al 13.5%.</w:t>
      </w:r>
    </w:p>
    <w:p w14:paraId="043ABC71" w14:textId="79DEE195" w:rsidR="004B0FC8" w:rsidRPr="00A4455E" w:rsidRDefault="002D7A80" w:rsidP="00C34B24">
      <w:pPr>
        <w:pStyle w:val="Prrafodelista"/>
        <w:tabs>
          <w:tab w:val="left" w:pos="0"/>
        </w:tabs>
        <w:spacing w:after="200" w:line="360" w:lineRule="auto"/>
        <w:ind w:left="0"/>
        <w:jc w:val="both"/>
        <w:rPr>
          <w:rFonts w:ascii="Arial" w:hAnsi="Arial" w:cs="Arial"/>
          <w:bCs/>
        </w:rPr>
      </w:pPr>
      <w:r w:rsidRPr="00A4455E">
        <w:rPr>
          <w:rFonts w:ascii="Arial" w:hAnsi="Arial" w:cs="Arial"/>
          <w:bCs/>
        </w:rPr>
        <w:t>En la planta de secado se logró</w:t>
      </w:r>
      <w:r w:rsidR="00D12039" w:rsidRPr="00A4455E">
        <w:rPr>
          <w:rFonts w:ascii="Arial" w:hAnsi="Arial" w:cs="Arial"/>
          <w:bCs/>
        </w:rPr>
        <w:t xml:space="preserve"> un incremento de </w:t>
      </w:r>
      <w:r w:rsidR="00B11F07" w:rsidRPr="00A4455E">
        <w:rPr>
          <w:rFonts w:ascii="Arial" w:hAnsi="Arial" w:cs="Arial"/>
          <w:bCs/>
        </w:rPr>
        <w:t>~ 10</w:t>
      </w:r>
      <w:r w:rsidR="00D12039" w:rsidRPr="00A4455E">
        <w:rPr>
          <w:rFonts w:ascii="Arial" w:hAnsi="Arial" w:cs="Arial"/>
          <w:bCs/>
        </w:rPr>
        <w:t xml:space="preserve">% en la producción de los secadores y reducción en el consumo de gas natural </w:t>
      </w:r>
      <w:r w:rsidRPr="00A4455E">
        <w:rPr>
          <w:rFonts w:ascii="Arial" w:hAnsi="Arial" w:cs="Arial"/>
          <w:bCs/>
        </w:rPr>
        <w:t>de</w:t>
      </w:r>
      <w:r w:rsidR="00E74674" w:rsidRPr="00A4455E">
        <w:rPr>
          <w:rFonts w:ascii="Arial" w:hAnsi="Arial" w:cs="Arial"/>
          <w:bCs/>
        </w:rPr>
        <w:t>sde</w:t>
      </w:r>
      <w:r w:rsidRPr="00A4455E">
        <w:rPr>
          <w:rFonts w:ascii="Arial" w:hAnsi="Arial" w:cs="Arial"/>
          <w:bCs/>
        </w:rPr>
        <w:t xml:space="preserve"> ~ </w:t>
      </w:r>
      <w:r w:rsidR="00D12039" w:rsidRPr="00A4455E">
        <w:rPr>
          <w:rFonts w:ascii="Arial" w:hAnsi="Arial" w:cs="Arial"/>
          <w:bCs/>
        </w:rPr>
        <w:t>0.45 MMBTU/t hasta ~ 0.3</w:t>
      </w:r>
      <w:r w:rsidR="00B11F07" w:rsidRPr="00A4455E">
        <w:rPr>
          <w:rFonts w:ascii="Arial" w:hAnsi="Arial" w:cs="Arial"/>
          <w:bCs/>
        </w:rPr>
        <w:t>7</w:t>
      </w:r>
      <w:r w:rsidR="00D12039" w:rsidRPr="00A4455E">
        <w:rPr>
          <w:rFonts w:ascii="Arial" w:hAnsi="Arial" w:cs="Arial"/>
          <w:bCs/>
        </w:rPr>
        <w:t xml:space="preserve"> MMBTU/t, </w:t>
      </w:r>
      <w:r w:rsidR="00D12039" w:rsidRPr="00A4455E">
        <w:rPr>
          <w:rFonts w:ascii="Arial" w:hAnsi="Arial" w:cs="Arial"/>
          <w:bCs/>
        </w:rPr>
        <w:lastRenderedPageBreak/>
        <w:t>obteniendo ganancias asociadas a mayor producción y ahorros significativos por menor consumo de gas natural</w:t>
      </w:r>
    </w:p>
    <w:p w14:paraId="3ACB1BD5" w14:textId="77777777" w:rsidR="004B0FC8" w:rsidRPr="00A4455E" w:rsidRDefault="004B0FC8" w:rsidP="00C34B24">
      <w:pPr>
        <w:pStyle w:val="Prrafodelista"/>
        <w:tabs>
          <w:tab w:val="left" w:pos="0"/>
        </w:tabs>
        <w:spacing w:line="360" w:lineRule="auto"/>
        <w:ind w:left="0"/>
        <w:jc w:val="both"/>
        <w:rPr>
          <w:rFonts w:ascii="Arial" w:hAnsi="Arial" w:cs="Arial"/>
        </w:rPr>
      </w:pPr>
    </w:p>
    <w:p w14:paraId="1CF78E60" w14:textId="640AE7BF" w:rsidR="004B0FC8" w:rsidRPr="00A4455E" w:rsidRDefault="004B0FC8" w:rsidP="00994785">
      <w:pPr>
        <w:pStyle w:val="Prrafodelista"/>
        <w:numPr>
          <w:ilvl w:val="0"/>
          <w:numId w:val="1"/>
        </w:numPr>
        <w:tabs>
          <w:tab w:val="left" w:pos="0"/>
        </w:tabs>
        <w:spacing w:after="200" w:line="360" w:lineRule="auto"/>
        <w:ind w:left="0" w:firstLine="142"/>
        <w:jc w:val="both"/>
        <w:rPr>
          <w:rFonts w:ascii="Arial" w:hAnsi="Arial" w:cs="Arial"/>
          <w:b/>
        </w:rPr>
      </w:pPr>
      <w:r w:rsidRPr="00A4455E">
        <w:rPr>
          <w:rFonts w:ascii="Arial" w:hAnsi="Arial" w:cs="Arial"/>
          <w:b/>
        </w:rPr>
        <w:t>CONCLUSI</w:t>
      </w:r>
      <w:r w:rsidR="009A010B" w:rsidRPr="00A4455E">
        <w:rPr>
          <w:rFonts w:ascii="Arial" w:hAnsi="Arial" w:cs="Arial"/>
          <w:b/>
        </w:rPr>
        <w:t>O</w:t>
      </w:r>
      <w:r w:rsidRPr="00A4455E">
        <w:rPr>
          <w:rFonts w:ascii="Arial" w:hAnsi="Arial" w:cs="Arial"/>
          <w:b/>
        </w:rPr>
        <w:t>N</w:t>
      </w:r>
      <w:r w:rsidR="009A010B" w:rsidRPr="00A4455E">
        <w:rPr>
          <w:rFonts w:ascii="Arial" w:hAnsi="Arial" w:cs="Arial"/>
          <w:b/>
        </w:rPr>
        <w:t>ES</w:t>
      </w:r>
      <w:r w:rsidRPr="00A4455E">
        <w:rPr>
          <w:rFonts w:ascii="Arial" w:hAnsi="Arial" w:cs="Arial"/>
          <w:b/>
        </w:rPr>
        <w:t xml:space="preserve"> </w:t>
      </w:r>
      <w:r w:rsidR="009A010B" w:rsidRPr="00A4455E">
        <w:rPr>
          <w:rFonts w:ascii="Arial" w:hAnsi="Arial" w:cs="Arial"/>
          <w:b/>
        </w:rPr>
        <w:t>O</w:t>
      </w:r>
      <w:r w:rsidRPr="00A4455E">
        <w:rPr>
          <w:rFonts w:ascii="Arial" w:hAnsi="Arial" w:cs="Arial"/>
          <w:b/>
        </w:rPr>
        <w:t xml:space="preserve"> RECOMENDACIONES</w:t>
      </w:r>
    </w:p>
    <w:p w14:paraId="2F4A9059" w14:textId="7BA06E18" w:rsidR="004B4A7E" w:rsidRPr="00A4455E" w:rsidRDefault="004B4A7E" w:rsidP="00045A53">
      <w:pPr>
        <w:pStyle w:val="Prrafodelista"/>
        <w:tabs>
          <w:tab w:val="left" w:pos="0"/>
        </w:tabs>
        <w:spacing w:after="200" w:line="360" w:lineRule="auto"/>
        <w:ind w:left="0"/>
        <w:jc w:val="both"/>
        <w:rPr>
          <w:rFonts w:ascii="Arial" w:hAnsi="Arial" w:cs="Arial"/>
          <w:bCs/>
        </w:rPr>
      </w:pPr>
      <w:r w:rsidRPr="00A4455E">
        <w:rPr>
          <w:rFonts w:ascii="Arial" w:hAnsi="Arial" w:cs="Arial"/>
          <w:bCs/>
        </w:rPr>
        <w:t>Se logr</w:t>
      </w:r>
      <w:r w:rsidR="00931CC7" w:rsidRPr="00A4455E">
        <w:rPr>
          <w:rFonts w:ascii="Arial" w:hAnsi="Arial" w:cs="Arial"/>
          <w:bCs/>
        </w:rPr>
        <w:t>ó sostener</w:t>
      </w:r>
      <w:r w:rsidRPr="00A4455E">
        <w:rPr>
          <w:rFonts w:ascii="Arial" w:hAnsi="Arial" w:cs="Arial"/>
          <w:bCs/>
        </w:rPr>
        <w:t xml:space="preserve"> mayores niveles de producción en filtrado</w:t>
      </w:r>
      <w:r w:rsidR="00931CC7" w:rsidRPr="00A4455E">
        <w:rPr>
          <w:rFonts w:ascii="Arial" w:hAnsi="Arial" w:cs="Arial"/>
          <w:bCs/>
        </w:rPr>
        <w:t xml:space="preserve"> y secadores asociados a una menor humedad del concentrado</w:t>
      </w:r>
      <w:r w:rsidR="004572FE" w:rsidRPr="00A4455E">
        <w:rPr>
          <w:rFonts w:ascii="Arial" w:hAnsi="Arial" w:cs="Arial"/>
          <w:bCs/>
        </w:rPr>
        <w:t xml:space="preserve"> con enfoque en control </w:t>
      </w:r>
      <w:r w:rsidR="002C31A9" w:rsidRPr="00A4455E">
        <w:rPr>
          <w:rFonts w:ascii="Arial" w:hAnsi="Arial" w:cs="Arial"/>
          <w:bCs/>
        </w:rPr>
        <w:t xml:space="preserve">operacional </w:t>
      </w:r>
      <w:r w:rsidR="00E74674" w:rsidRPr="00A4455E">
        <w:rPr>
          <w:rFonts w:ascii="Arial" w:hAnsi="Arial" w:cs="Arial"/>
          <w:bCs/>
        </w:rPr>
        <w:t>y sin</w:t>
      </w:r>
      <w:r w:rsidR="004572FE" w:rsidRPr="00A4455E">
        <w:rPr>
          <w:rFonts w:ascii="Arial" w:hAnsi="Arial" w:cs="Arial"/>
          <w:bCs/>
        </w:rPr>
        <w:t xml:space="preserve"> incurrir en costos asociados a inversión de capital.</w:t>
      </w:r>
      <w:r w:rsidRPr="00A4455E">
        <w:rPr>
          <w:rFonts w:ascii="Arial" w:hAnsi="Arial" w:cs="Arial"/>
          <w:bCs/>
        </w:rPr>
        <w:t xml:space="preserve"> </w:t>
      </w:r>
    </w:p>
    <w:p w14:paraId="53F6326F" w14:textId="0A71A1A0" w:rsidR="00BA7861" w:rsidRPr="00A4455E" w:rsidRDefault="00931CC7" w:rsidP="00045A53">
      <w:pPr>
        <w:pStyle w:val="Prrafodelista"/>
        <w:tabs>
          <w:tab w:val="left" w:pos="0"/>
        </w:tabs>
        <w:spacing w:after="200" w:line="360" w:lineRule="auto"/>
        <w:ind w:left="0"/>
        <w:jc w:val="both"/>
        <w:rPr>
          <w:rFonts w:ascii="Arial" w:hAnsi="Arial" w:cs="Arial"/>
          <w:bCs/>
        </w:rPr>
      </w:pPr>
      <w:r w:rsidRPr="00A4455E">
        <w:rPr>
          <w:rFonts w:ascii="Arial" w:hAnsi="Arial" w:cs="Arial"/>
          <w:bCs/>
        </w:rPr>
        <w:t>Se logró reducir el consumo de gas natural en la planta de secado, siendo el consumo de gas uno de los costos más significativos en la cadena de producción.</w:t>
      </w:r>
    </w:p>
    <w:sectPr w:rsidR="00BA7861" w:rsidRPr="00A4455E">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1BFED" w14:textId="77777777" w:rsidR="0092522B" w:rsidRDefault="0092522B" w:rsidP="001F246B">
      <w:pPr>
        <w:spacing w:after="0" w:line="240" w:lineRule="auto"/>
      </w:pPr>
      <w:r>
        <w:separator/>
      </w:r>
    </w:p>
  </w:endnote>
  <w:endnote w:type="continuationSeparator" w:id="0">
    <w:p w14:paraId="29DC995C" w14:textId="77777777" w:rsidR="0092522B" w:rsidRDefault="0092522B" w:rsidP="001F246B">
      <w:pPr>
        <w:spacing w:after="0" w:line="240" w:lineRule="auto"/>
      </w:pPr>
      <w:r>
        <w:continuationSeparator/>
      </w:r>
    </w:p>
  </w:endnote>
  <w:endnote w:type="continuationNotice" w:id="1">
    <w:p w14:paraId="3AA5DED1" w14:textId="77777777" w:rsidR="008268F6" w:rsidRDefault="008268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9112559"/>
      <w:docPartObj>
        <w:docPartGallery w:val="Page Numbers (Bottom of Page)"/>
        <w:docPartUnique/>
      </w:docPartObj>
    </w:sdtPr>
    <w:sdtEndPr>
      <w:rPr>
        <w:noProof/>
      </w:rPr>
    </w:sdtEndPr>
    <w:sdtContent>
      <w:p w14:paraId="7FC2C4EC" w14:textId="31DC623A" w:rsidR="001E7205" w:rsidRDefault="001E7205">
        <w:pPr>
          <w:pStyle w:val="Piedepgina"/>
          <w:jc w:val="right"/>
        </w:pPr>
        <w:r>
          <w:fldChar w:fldCharType="begin"/>
        </w:r>
        <w:r>
          <w:instrText xml:space="preserve"> PAGE   \* MERGEFORMAT </w:instrText>
        </w:r>
        <w:r>
          <w:fldChar w:fldCharType="separate"/>
        </w:r>
        <w:r>
          <w:rPr>
            <w:noProof/>
          </w:rPr>
          <w:t>2</w:t>
        </w:r>
        <w:r>
          <w:rPr>
            <w:noProof/>
          </w:rPr>
          <w:fldChar w:fldCharType="end"/>
        </w:r>
      </w:p>
    </w:sdtContent>
  </w:sdt>
  <w:p w14:paraId="2CB3C880" w14:textId="77777777" w:rsidR="001E7205" w:rsidRDefault="001E72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FE91A" w14:textId="77777777" w:rsidR="0092522B" w:rsidRDefault="0092522B" w:rsidP="001F246B">
      <w:pPr>
        <w:spacing w:after="0" w:line="240" w:lineRule="auto"/>
      </w:pPr>
      <w:r>
        <w:separator/>
      </w:r>
    </w:p>
  </w:footnote>
  <w:footnote w:type="continuationSeparator" w:id="0">
    <w:p w14:paraId="4D518B89" w14:textId="77777777" w:rsidR="0092522B" w:rsidRDefault="0092522B" w:rsidP="001F246B">
      <w:pPr>
        <w:spacing w:after="0" w:line="240" w:lineRule="auto"/>
      </w:pPr>
      <w:r>
        <w:continuationSeparator/>
      </w:r>
    </w:p>
  </w:footnote>
  <w:footnote w:type="continuationNotice" w:id="1">
    <w:p w14:paraId="4FAC2E97" w14:textId="77777777" w:rsidR="008268F6" w:rsidRDefault="008268F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424EF"/>
    <w:multiLevelType w:val="multilevel"/>
    <w:tmpl w:val="71007AFC"/>
    <w:lvl w:ilvl="0">
      <w:start w:val="1"/>
      <w:numFmt w:val="decimal"/>
      <w:lvlText w:val="%1."/>
      <w:lvlJc w:val="left"/>
      <w:pPr>
        <w:ind w:left="862" w:hanging="360"/>
      </w:pPr>
      <w:rPr>
        <w:rFonts w:hint="default"/>
      </w:rPr>
    </w:lvl>
    <w:lvl w:ilvl="1">
      <w:start w:val="1"/>
      <w:numFmt w:val="decimal"/>
      <w:isLgl/>
      <w:lvlText w:val="%1.%2."/>
      <w:lvlJc w:val="left"/>
      <w:pPr>
        <w:ind w:left="1572" w:hanging="720"/>
      </w:pPr>
      <w:rPr>
        <w:rFonts w:hint="default"/>
        <w:b/>
      </w:rPr>
    </w:lvl>
    <w:lvl w:ilvl="2">
      <w:start w:val="1"/>
      <w:numFmt w:val="decimal"/>
      <w:isLgl/>
      <w:lvlText w:val="%1.%2.%3."/>
      <w:lvlJc w:val="left"/>
      <w:pPr>
        <w:ind w:left="1004" w:hanging="720"/>
      </w:pPr>
      <w:rPr>
        <w:rFonts w:hint="default"/>
        <w:b/>
      </w:rPr>
    </w:lvl>
    <w:lvl w:ilvl="3">
      <w:start w:val="1"/>
      <w:numFmt w:val="decimal"/>
      <w:isLgl/>
      <w:lvlText w:val="%1.%2.%3.%4."/>
      <w:lvlJc w:val="left"/>
      <w:pPr>
        <w:ind w:left="1780" w:hanging="1080"/>
      </w:pPr>
      <w:rPr>
        <w:rFonts w:hint="default"/>
        <w:b/>
      </w:rPr>
    </w:lvl>
    <w:lvl w:ilvl="4">
      <w:start w:val="1"/>
      <w:numFmt w:val="decimal"/>
      <w:isLgl/>
      <w:lvlText w:val="%1.%2.%3.%4.%5."/>
      <w:lvlJc w:val="left"/>
      <w:pPr>
        <w:ind w:left="1846" w:hanging="1080"/>
      </w:pPr>
      <w:rPr>
        <w:rFonts w:hint="default"/>
        <w:b/>
      </w:rPr>
    </w:lvl>
    <w:lvl w:ilvl="5">
      <w:start w:val="1"/>
      <w:numFmt w:val="decimal"/>
      <w:isLgl/>
      <w:lvlText w:val="%1.%2.%3.%4.%5.%6."/>
      <w:lvlJc w:val="left"/>
      <w:pPr>
        <w:ind w:left="2272" w:hanging="1440"/>
      </w:pPr>
      <w:rPr>
        <w:rFonts w:hint="default"/>
        <w:b/>
      </w:rPr>
    </w:lvl>
    <w:lvl w:ilvl="6">
      <w:start w:val="1"/>
      <w:numFmt w:val="decimal"/>
      <w:isLgl/>
      <w:lvlText w:val="%1.%2.%3.%4.%5.%6.%7."/>
      <w:lvlJc w:val="left"/>
      <w:pPr>
        <w:ind w:left="2338" w:hanging="1440"/>
      </w:pPr>
      <w:rPr>
        <w:rFonts w:hint="default"/>
        <w:b/>
      </w:rPr>
    </w:lvl>
    <w:lvl w:ilvl="7">
      <w:start w:val="1"/>
      <w:numFmt w:val="decimal"/>
      <w:isLgl/>
      <w:lvlText w:val="%1.%2.%3.%4.%5.%6.%7.%8."/>
      <w:lvlJc w:val="left"/>
      <w:pPr>
        <w:ind w:left="2764" w:hanging="1800"/>
      </w:pPr>
      <w:rPr>
        <w:rFonts w:hint="default"/>
        <w:b/>
      </w:rPr>
    </w:lvl>
    <w:lvl w:ilvl="8">
      <w:start w:val="1"/>
      <w:numFmt w:val="decimal"/>
      <w:isLgl/>
      <w:lvlText w:val="%1.%2.%3.%4.%5.%6.%7.%8.%9."/>
      <w:lvlJc w:val="left"/>
      <w:pPr>
        <w:ind w:left="2830" w:hanging="1800"/>
      </w:pPr>
      <w:rPr>
        <w:rFonts w:hint="default"/>
        <w:b/>
      </w:rPr>
    </w:lvl>
  </w:abstractNum>
  <w:abstractNum w:abstractNumId="1" w15:restartNumberingAfterBreak="0">
    <w:nsid w:val="313D2271"/>
    <w:multiLevelType w:val="hybridMultilevel"/>
    <w:tmpl w:val="55180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1E5A7B"/>
    <w:multiLevelType w:val="hybridMultilevel"/>
    <w:tmpl w:val="F3B4C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9386989">
    <w:abstractNumId w:val="0"/>
  </w:num>
  <w:num w:numId="2" w16cid:durableId="1178613868">
    <w:abstractNumId w:val="2"/>
  </w:num>
  <w:num w:numId="3" w16cid:durableId="395518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FC8"/>
    <w:rsid w:val="00005354"/>
    <w:rsid w:val="000250C3"/>
    <w:rsid w:val="000400F5"/>
    <w:rsid w:val="00045A53"/>
    <w:rsid w:val="00067E0C"/>
    <w:rsid w:val="00085B9D"/>
    <w:rsid w:val="000E38FF"/>
    <w:rsid w:val="00141685"/>
    <w:rsid w:val="00147314"/>
    <w:rsid w:val="001564A0"/>
    <w:rsid w:val="00162070"/>
    <w:rsid w:val="00167533"/>
    <w:rsid w:val="00191514"/>
    <w:rsid w:val="001A57EA"/>
    <w:rsid w:val="001E7205"/>
    <w:rsid w:val="001F246B"/>
    <w:rsid w:val="00207132"/>
    <w:rsid w:val="002175D2"/>
    <w:rsid w:val="00224B16"/>
    <w:rsid w:val="00233E1A"/>
    <w:rsid w:val="00247814"/>
    <w:rsid w:val="0025518C"/>
    <w:rsid w:val="00280E87"/>
    <w:rsid w:val="00294AE5"/>
    <w:rsid w:val="002B483D"/>
    <w:rsid w:val="002C31A9"/>
    <w:rsid w:val="002D7A80"/>
    <w:rsid w:val="00307ABC"/>
    <w:rsid w:val="00310863"/>
    <w:rsid w:val="00321CAE"/>
    <w:rsid w:val="003434D9"/>
    <w:rsid w:val="00393950"/>
    <w:rsid w:val="004572FE"/>
    <w:rsid w:val="00466387"/>
    <w:rsid w:val="004A3873"/>
    <w:rsid w:val="004A41C8"/>
    <w:rsid w:val="004B0FC8"/>
    <w:rsid w:val="004B4145"/>
    <w:rsid w:val="004B4A7E"/>
    <w:rsid w:val="004B7DD3"/>
    <w:rsid w:val="004D3B5E"/>
    <w:rsid w:val="004D5C0B"/>
    <w:rsid w:val="004D68DF"/>
    <w:rsid w:val="00513626"/>
    <w:rsid w:val="005176DF"/>
    <w:rsid w:val="00524A5F"/>
    <w:rsid w:val="00525F44"/>
    <w:rsid w:val="00526646"/>
    <w:rsid w:val="00541AE6"/>
    <w:rsid w:val="00597E10"/>
    <w:rsid w:val="005D65C7"/>
    <w:rsid w:val="006053B5"/>
    <w:rsid w:val="00613F63"/>
    <w:rsid w:val="00620D62"/>
    <w:rsid w:val="006333C4"/>
    <w:rsid w:val="00640D12"/>
    <w:rsid w:val="00645FF5"/>
    <w:rsid w:val="00647141"/>
    <w:rsid w:val="00666845"/>
    <w:rsid w:val="00672BC9"/>
    <w:rsid w:val="00757DCD"/>
    <w:rsid w:val="007933F1"/>
    <w:rsid w:val="007B05B8"/>
    <w:rsid w:val="007D59B5"/>
    <w:rsid w:val="00802A47"/>
    <w:rsid w:val="008268F6"/>
    <w:rsid w:val="0084021A"/>
    <w:rsid w:val="00866CA0"/>
    <w:rsid w:val="00896593"/>
    <w:rsid w:val="008C130F"/>
    <w:rsid w:val="008C4CA1"/>
    <w:rsid w:val="00922A8F"/>
    <w:rsid w:val="0092522B"/>
    <w:rsid w:val="00931CC7"/>
    <w:rsid w:val="00961416"/>
    <w:rsid w:val="00994785"/>
    <w:rsid w:val="009A010B"/>
    <w:rsid w:val="009C7B78"/>
    <w:rsid w:val="00A043F0"/>
    <w:rsid w:val="00A4455E"/>
    <w:rsid w:val="00A53514"/>
    <w:rsid w:val="00A561D8"/>
    <w:rsid w:val="00A62704"/>
    <w:rsid w:val="00A85CD9"/>
    <w:rsid w:val="00AB4B4E"/>
    <w:rsid w:val="00AB6409"/>
    <w:rsid w:val="00AC4387"/>
    <w:rsid w:val="00AE26AF"/>
    <w:rsid w:val="00AE2CA0"/>
    <w:rsid w:val="00B0533E"/>
    <w:rsid w:val="00B07767"/>
    <w:rsid w:val="00B11F07"/>
    <w:rsid w:val="00B15F44"/>
    <w:rsid w:val="00B3412C"/>
    <w:rsid w:val="00B3704A"/>
    <w:rsid w:val="00B56D90"/>
    <w:rsid w:val="00B6581C"/>
    <w:rsid w:val="00B71909"/>
    <w:rsid w:val="00B8683F"/>
    <w:rsid w:val="00BA7861"/>
    <w:rsid w:val="00C34B24"/>
    <w:rsid w:val="00C44483"/>
    <w:rsid w:val="00C62E4C"/>
    <w:rsid w:val="00C8366D"/>
    <w:rsid w:val="00C93D52"/>
    <w:rsid w:val="00C962BA"/>
    <w:rsid w:val="00CA6DDA"/>
    <w:rsid w:val="00CC047A"/>
    <w:rsid w:val="00CC307F"/>
    <w:rsid w:val="00CC6354"/>
    <w:rsid w:val="00CE37B6"/>
    <w:rsid w:val="00D12039"/>
    <w:rsid w:val="00D6673C"/>
    <w:rsid w:val="00DA482A"/>
    <w:rsid w:val="00E52472"/>
    <w:rsid w:val="00E5672E"/>
    <w:rsid w:val="00E63490"/>
    <w:rsid w:val="00E717D7"/>
    <w:rsid w:val="00E74674"/>
    <w:rsid w:val="00E76EB6"/>
    <w:rsid w:val="00E77A4B"/>
    <w:rsid w:val="00E95FAC"/>
    <w:rsid w:val="00ED51DC"/>
    <w:rsid w:val="00F64A53"/>
    <w:rsid w:val="00F8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52DFD"/>
  <w15:chartTrackingRefBased/>
  <w15:docId w15:val="{4BB25689-E266-4E2E-B48A-6D882434F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FC8"/>
    <w:rPr>
      <w:kern w:val="0"/>
      <w:lang w:val="es-PE"/>
      <w14:ligatures w14:val="none"/>
    </w:rPr>
  </w:style>
  <w:style w:type="paragraph" w:styleId="Ttulo1">
    <w:name w:val="heading 1"/>
    <w:basedOn w:val="Normal"/>
    <w:next w:val="Normal"/>
    <w:link w:val="Ttulo1Car"/>
    <w:uiPriority w:val="9"/>
    <w:qFormat/>
    <w:rsid w:val="004B0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B0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B0F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B0F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B0F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0F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0F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0F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0F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0F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B0F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B0F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B0F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B0F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B0F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0F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0F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0FC8"/>
    <w:rPr>
      <w:rFonts w:eastAsiaTheme="majorEastAsia" w:cstheme="majorBidi"/>
      <w:color w:val="272727" w:themeColor="text1" w:themeTint="D8"/>
    </w:rPr>
  </w:style>
  <w:style w:type="paragraph" w:styleId="Ttulo">
    <w:name w:val="Title"/>
    <w:basedOn w:val="Normal"/>
    <w:next w:val="Normal"/>
    <w:link w:val="TtuloCar"/>
    <w:uiPriority w:val="10"/>
    <w:qFormat/>
    <w:rsid w:val="004B0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0F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0F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0F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0FC8"/>
    <w:pPr>
      <w:spacing w:before="160"/>
      <w:jc w:val="center"/>
    </w:pPr>
    <w:rPr>
      <w:i/>
      <w:iCs/>
      <w:color w:val="404040" w:themeColor="text1" w:themeTint="BF"/>
    </w:rPr>
  </w:style>
  <w:style w:type="character" w:customStyle="1" w:styleId="CitaCar">
    <w:name w:val="Cita Car"/>
    <w:basedOn w:val="Fuentedeprrafopredeter"/>
    <w:link w:val="Cita"/>
    <w:uiPriority w:val="29"/>
    <w:rsid w:val="004B0FC8"/>
    <w:rPr>
      <w:i/>
      <w:iCs/>
      <w:color w:val="404040" w:themeColor="text1" w:themeTint="BF"/>
    </w:rPr>
  </w:style>
  <w:style w:type="paragraph" w:styleId="Prrafodelista">
    <w:name w:val="List Paragraph"/>
    <w:basedOn w:val="Normal"/>
    <w:uiPriority w:val="1"/>
    <w:qFormat/>
    <w:rsid w:val="004B0FC8"/>
    <w:pPr>
      <w:ind w:left="720"/>
      <w:contextualSpacing/>
    </w:pPr>
  </w:style>
  <w:style w:type="character" w:styleId="nfasisintenso">
    <w:name w:val="Intense Emphasis"/>
    <w:basedOn w:val="Fuentedeprrafopredeter"/>
    <w:uiPriority w:val="21"/>
    <w:qFormat/>
    <w:rsid w:val="004B0FC8"/>
    <w:rPr>
      <w:i/>
      <w:iCs/>
      <w:color w:val="0F4761" w:themeColor="accent1" w:themeShade="BF"/>
    </w:rPr>
  </w:style>
  <w:style w:type="paragraph" w:styleId="Citadestacada">
    <w:name w:val="Intense Quote"/>
    <w:basedOn w:val="Normal"/>
    <w:next w:val="Normal"/>
    <w:link w:val="CitadestacadaCar"/>
    <w:uiPriority w:val="30"/>
    <w:qFormat/>
    <w:rsid w:val="004B0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B0FC8"/>
    <w:rPr>
      <w:i/>
      <w:iCs/>
      <w:color w:val="0F4761" w:themeColor="accent1" w:themeShade="BF"/>
    </w:rPr>
  </w:style>
  <w:style w:type="character" w:styleId="Referenciaintensa">
    <w:name w:val="Intense Reference"/>
    <w:basedOn w:val="Fuentedeprrafopredeter"/>
    <w:uiPriority w:val="32"/>
    <w:qFormat/>
    <w:rsid w:val="004B0FC8"/>
    <w:rPr>
      <w:b/>
      <w:bCs/>
      <w:smallCaps/>
      <w:color w:val="0F4761" w:themeColor="accent1" w:themeShade="BF"/>
      <w:spacing w:val="5"/>
    </w:rPr>
  </w:style>
  <w:style w:type="character" w:styleId="Hipervnculo">
    <w:name w:val="Hyperlink"/>
    <w:basedOn w:val="Fuentedeprrafopredeter"/>
    <w:uiPriority w:val="99"/>
    <w:unhideWhenUsed/>
    <w:rsid w:val="00802A47"/>
    <w:rPr>
      <w:color w:val="467886" w:themeColor="hyperlink"/>
      <w:u w:val="single"/>
    </w:rPr>
  </w:style>
  <w:style w:type="character" w:styleId="Mencinsinresolver">
    <w:name w:val="Unresolved Mention"/>
    <w:basedOn w:val="Fuentedeprrafopredeter"/>
    <w:uiPriority w:val="99"/>
    <w:semiHidden/>
    <w:unhideWhenUsed/>
    <w:rsid w:val="00802A47"/>
    <w:rPr>
      <w:color w:val="605E5C"/>
      <w:shd w:val="clear" w:color="auto" w:fill="E1DFDD"/>
    </w:rPr>
  </w:style>
  <w:style w:type="paragraph" w:styleId="Encabezado">
    <w:name w:val="header"/>
    <w:basedOn w:val="Normal"/>
    <w:link w:val="EncabezadoCar"/>
    <w:uiPriority w:val="99"/>
    <w:unhideWhenUsed/>
    <w:rsid w:val="001F246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F246B"/>
    <w:rPr>
      <w:kern w:val="0"/>
      <w:lang w:val="es-PE"/>
      <w14:ligatures w14:val="none"/>
    </w:rPr>
  </w:style>
  <w:style w:type="paragraph" w:styleId="Piedepgina">
    <w:name w:val="footer"/>
    <w:basedOn w:val="Normal"/>
    <w:link w:val="PiedepginaCar"/>
    <w:uiPriority w:val="99"/>
    <w:unhideWhenUsed/>
    <w:rsid w:val="001F246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F246B"/>
    <w:rPr>
      <w:kern w:val="0"/>
      <w:lang w:val="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erless.santander@miskimayo.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gustavo.calero@miskimayo.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ddy.rodriguez@miskimayo.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AF1FA69D61144B94D9A6B6A87D93A5" ma:contentTypeVersion="18" ma:contentTypeDescription="Create a new document." ma:contentTypeScope="" ma:versionID="f31b84dbee187587469142aa57a719c8">
  <xsd:schema xmlns:xsd="http://www.w3.org/2001/XMLSchema" xmlns:xs="http://www.w3.org/2001/XMLSchema" xmlns:p="http://schemas.microsoft.com/office/2006/metadata/properties" xmlns:ns2="232ce2ca-5893-4b29-9270-4905df8a1fc0" xmlns:ns3="76fadff7-09d8-42d5-a73d-be07a46384ef" targetNamespace="http://schemas.microsoft.com/office/2006/metadata/properties" ma:root="true" ma:fieldsID="ded4d5d2aa131678d64953757e423ac1" ns2:_="" ns3:_="">
    <xsd:import namespace="232ce2ca-5893-4b29-9270-4905df8a1fc0"/>
    <xsd:import namespace="76fadff7-09d8-42d5-a73d-be07a46384e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2ce2ca-5893-4b29-9270-4905df8a1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094613-3108-4029-a284-db005dc6360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fadff7-09d8-42d5-a73d-be07a46384e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03a134c-929a-4892-bbb3-2b665dadccbf}" ma:internalName="TaxCatchAll" ma:showField="CatchAllData" ma:web="76fadff7-09d8-42d5-a73d-be07a46384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76fadff7-09d8-42d5-a73d-be07a46384ef">
      <UserInfo>
        <DisplayName/>
        <AccountId xsi:nil="true"/>
        <AccountType/>
      </UserInfo>
    </SharedWithUsers>
    <lcf76f155ced4ddcb4097134ff3c332f xmlns="232ce2ca-5893-4b29-9270-4905df8a1fc0">
      <Terms xmlns="http://schemas.microsoft.com/office/infopath/2007/PartnerControls"/>
    </lcf76f155ced4ddcb4097134ff3c332f>
    <TaxCatchAll xmlns="76fadff7-09d8-42d5-a73d-be07a46384ef" xsi:nil="true"/>
  </documentManagement>
</p:properties>
</file>

<file path=customXml/itemProps1.xml><?xml version="1.0" encoding="utf-8"?>
<ds:datastoreItem xmlns:ds="http://schemas.openxmlformats.org/officeDocument/2006/customXml" ds:itemID="{05FD98C4-0EB8-409F-A255-97F2F7AD3B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2ce2ca-5893-4b29-9270-4905df8a1fc0"/>
    <ds:schemaRef ds:uri="76fadff7-09d8-42d5-a73d-be07a4638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28ECBE-48B6-4D8B-A333-70AC9B91E059}">
  <ds:schemaRefs>
    <ds:schemaRef ds:uri="http://schemas.microsoft.com/sharepoint/v3/contenttype/forms"/>
  </ds:schemaRefs>
</ds:datastoreItem>
</file>

<file path=customXml/itemProps3.xml><?xml version="1.0" encoding="utf-8"?>
<ds:datastoreItem xmlns:ds="http://schemas.openxmlformats.org/officeDocument/2006/customXml" ds:itemID="{634B0684-5362-4847-B718-D38D14DB8309}">
  <ds:schemaRefs>
    <ds:schemaRef ds:uri="http://schemas.openxmlformats.org/officeDocument/2006/bibliography"/>
  </ds:schemaRefs>
</ds:datastoreItem>
</file>

<file path=customXml/itemProps4.xml><?xml version="1.0" encoding="utf-8"?>
<ds:datastoreItem xmlns:ds="http://schemas.openxmlformats.org/officeDocument/2006/customXml" ds:itemID="{EFBE27B1-B5B4-4589-B04F-D41C29181640}">
  <ds:schemaRefs>
    <ds:schemaRef ds:uri="http://www.w3.org/XML/1998/namespace"/>
    <ds:schemaRef ds:uri="http://schemas.microsoft.com/office/2006/documentManagement/types"/>
    <ds:schemaRef ds:uri="76fadff7-09d8-42d5-a73d-be07a46384ef"/>
    <ds:schemaRef ds:uri="http://purl.org/dc/terms/"/>
    <ds:schemaRef ds:uri="232ce2ca-5893-4b29-9270-4905df8a1fc0"/>
    <ds:schemaRef ds:uri="http://schemas.microsoft.com/office/infopath/2007/PartnerControls"/>
    <ds:schemaRef ds:uri="http://schemas.openxmlformats.org/package/2006/metadata/core-properties"/>
    <ds:schemaRef ds:uri="http://schemas.microsoft.com/office/2006/metadata/properties"/>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MENDEZ, CARLOS E - Campamento</dc:creator>
  <cp:keywords/>
  <dc:description/>
  <cp:lastModifiedBy>ARIAS, JOSE - Campamento</cp:lastModifiedBy>
  <cp:revision>24</cp:revision>
  <dcterms:created xsi:type="dcterms:W3CDTF">2025-04-07T16:16:00Z</dcterms:created>
  <dcterms:modified xsi:type="dcterms:W3CDTF">2025-04-23T15:31:00Z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0x010100DAAF1FA69D61144B94D9A6B6A87D93A5</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