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06B78D89" w:rsidR="007373B8" w:rsidRPr="00D600D3" w:rsidRDefault="00D0031E" w:rsidP="00D91BF7">
      <w:pPr>
        <w:spacing w:before="120"/>
        <w:jc w:val="center"/>
        <w:rPr>
          <w:rFonts w:ascii="Arial" w:hAnsi="Arial" w:cs="Arial"/>
          <w:sz w:val="22"/>
          <w:szCs w:val="22"/>
          <w:lang w:val="es-PE"/>
        </w:rPr>
      </w:pPr>
      <w:bookmarkStart w:id="0" w:name="_Hlk203735569"/>
      <w:bookmarkEnd w:id="0"/>
      <w:r w:rsidRPr="00D600D3">
        <w:rPr>
          <w:rFonts w:ascii="Arial" w:hAnsi="Arial" w:cs="Arial"/>
          <w:bCs/>
          <w:sz w:val="22"/>
          <w:szCs w:val="22"/>
          <w:lang w:val="es-PE"/>
        </w:rPr>
        <w:t>Enfoque metodológico innovador en el diseño y puesta en marcha de planta de molibdeno hasta lograr su calidad comercial en tiempo récord por equipo peruano de clase mundial</w:t>
      </w:r>
    </w:p>
    <w:p w14:paraId="18655DEC" w14:textId="0818D3F5" w:rsidR="007373B8" w:rsidRPr="00D600D3" w:rsidRDefault="00A201D7" w:rsidP="00A201D7">
      <w:pPr>
        <w:jc w:val="center"/>
        <w:rPr>
          <w:rFonts w:ascii="Arial" w:hAnsi="Arial" w:cs="Arial"/>
          <w:sz w:val="22"/>
          <w:szCs w:val="22"/>
          <w:lang w:val="es-PE"/>
        </w:rPr>
      </w:pPr>
      <w:r w:rsidRPr="00D600D3">
        <w:rPr>
          <w:rFonts w:ascii="Arial" w:hAnsi="Arial" w:cs="Arial"/>
          <w:sz w:val="22"/>
          <w:szCs w:val="22"/>
          <w:lang w:val="es-PE"/>
        </w:rPr>
        <w:t>(</w:t>
      </w:r>
      <w:r w:rsidR="00D0031E" w:rsidRPr="00D600D3">
        <w:rPr>
          <w:rFonts w:ascii="Arial" w:hAnsi="Arial" w:cs="Arial"/>
          <w:sz w:val="22"/>
          <w:szCs w:val="22"/>
          <w:lang w:val="es-PE"/>
        </w:rPr>
        <w:t>Procesamiento de Minerales y Metalurgia Extractiva</w:t>
      </w:r>
      <w:r w:rsidR="00493C85" w:rsidRPr="00D600D3">
        <w:rPr>
          <w:rFonts w:ascii="Arial" w:hAnsi="Arial" w:cs="Arial"/>
          <w:sz w:val="22"/>
          <w:szCs w:val="22"/>
          <w:lang w:val="es-PE"/>
        </w:rPr>
        <w:t xml:space="preserve"> - </w:t>
      </w:r>
      <w:r w:rsidR="00D0031E" w:rsidRPr="00D600D3">
        <w:rPr>
          <w:rFonts w:ascii="Arial" w:hAnsi="Arial" w:cs="Arial"/>
          <w:sz w:val="22"/>
          <w:szCs w:val="22"/>
          <w:lang w:val="es-PE"/>
        </w:rPr>
        <w:t>Optimización de operaciones y procesos en plantas</w:t>
      </w:r>
      <w:r w:rsidRPr="00D600D3">
        <w:rPr>
          <w:rFonts w:ascii="Arial" w:hAnsi="Arial" w:cs="Arial"/>
          <w:sz w:val="22"/>
          <w:szCs w:val="22"/>
          <w:lang w:val="es-PE"/>
        </w:rPr>
        <w:t>)</w:t>
      </w:r>
    </w:p>
    <w:p w14:paraId="03D0F56A" w14:textId="77777777" w:rsidR="00A05DB9" w:rsidRPr="00D600D3" w:rsidRDefault="00A05DB9" w:rsidP="007373B8">
      <w:pPr>
        <w:rPr>
          <w:rFonts w:ascii="Arial" w:hAnsi="Arial" w:cs="Arial"/>
          <w:sz w:val="22"/>
          <w:szCs w:val="22"/>
        </w:rPr>
      </w:pPr>
    </w:p>
    <w:p w14:paraId="02638C59" w14:textId="450B4AFA" w:rsidR="0087565A" w:rsidRPr="00D600D3" w:rsidRDefault="00D0031E" w:rsidP="0087565A">
      <w:pPr>
        <w:jc w:val="center"/>
        <w:rPr>
          <w:rFonts w:ascii="Arial" w:hAnsi="Arial" w:cs="Arial"/>
          <w:b/>
          <w:bCs/>
          <w:sz w:val="22"/>
          <w:szCs w:val="22"/>
          <w:lang w:val="es-PE"/>
        </w:rPr>
      </w:pPr>
      <w:r w:rsidRPr="00D600D3">
        <w:rPr>
          <w:rFonts w:ascii="Arial" w:hAnsi="Arial" w:cs="Arial"/>
          <w:b/>
          <w:bCs/>
          <w:sz w:val="22"/>
          <w:szCs w:val="22"/>
          <w:lang w:val="es-PE"/>
        </w:rPr>
        <w:t xml:space="preserve">Juan Cahuana Cuba </w:t>
      </w:r>
      <w:r w:rsidR="0087565A" w:rsidRPr="00D600D3">
        <w:rPr>
          <w:rFonts w:ascii="Arial" w:hAnsi="Arial" w:cs="Arial"/>
          <w:b/>
          <w:bCs/>
          <w:sz w:val="22"/>
          <w:szCs w:val="22"/>
          <w:vertAlign w:val="superscript"/>
          <w:lang w:val="es-PE"/>
        </w:rPr>
        <w:t>1</w:t>
      </w:r>
      <w:r w:rsidR="0087565A" w:rsidRPr="00D600D3">
        <w:rPr>
          <w:rFonts w:ascii="Arial" w:hAnsi="Arial" w:cs="Arial"/>
          <w:b/>
          <w:bCs/>
          <w:sz w:val="22"/>
          <w:szCs w:val="22"/>
          <w:lang w:val="es-PE"/>
        </w:rPr>
        <w:t xml:space="preserve">, </w:t>
      </w:r>
      <w:r w:rsidRPr="00D600D3">
        <w:rPr>
          <w:rFonts w:ascii="Arial" w:hAnsi="Arial" w:cs="Arial"/>
          <w:b/>
          <w:bCs/>
          <w:sz w:val="22"/>
          <w:szCs w:val="22"/>
          <w:lang w:val="es-PE"/>
        </w:rPr>
        <w:t xml:space="preserve">Enrique Araoz Silva </w:t>
      </w:r>
      <w:r w:rsidR="0087565A" w:rsidRPr="00D600D3">
        <w:rPr>
          <w:rFonts w:ascii="Arial" w:hAnsi="Arial" w:cs="Arial"/>
          <w:b/>
          <w:bCs/>
          <w:sz w:val="22"/>
          <w:szCs w:val="22"/>
          <w:vertAlign w:val="superscript"/>
          <w:lang w:val="es-PE"/>
        </w:rPr>
        <w:t>2</w:t>
      </w:r>
      <w:r w:rsidR="002D1C36" w:rsidRPr="00D600D3">
        <w:rPr>
          <w:rFonts w:ascii="Arial" w:hAnsi="Arial" w:cs="Arial"/>
          <w:b/>
          <w:bCs/>
          <w:sz w:val="22"/>
          <w:szCs w:val="22"/>
          <w:lang w:val="es-PE"/>
        </w:rPr>
        <w:t xml:space="preserve"> y</w:t>
      </w:r>
      <w:r w:rsidRPr="00D600D3">
        <w:rPr>
          <w:rFonts w:ascii="Arial" w:hAnsi="Arial" w:cs="Arial"/>
          <w:b/>
          <w:bCs/>
          <w:sz w:val="22"/>
          <w:szCs w:val="22"/>
          <w:lang w:val="es-PE"/>
        </w:rPr>
        <w:t xml:space="preserve"> Carlos Zambrano Rodriguez </w:t>
      </w:r>
      <w:r w:rsidR="0087565A" w:rsidRPr="00D600D3">
        <w:rPr>
          <w:rFonts w:ascii="Arial" w:hAnsi="Arial" w:cs="Arial"/>
          <w:b/>
          <w:bCs/>
          <w:sz w:val="22"/>
          <w:szCs w:val="22"/>
          <w:vertAlign w:val="superscript"/>
          <w:lang w:val="es-PE"/>
        </w:rPr>
        <w:t>3</w:t>
      </w:r>
    </w:p>
    <w:p w14:paraId="400BE595" w14:textId="77777777" w:rsidR="0087565A" w:rsidRPr="00D600D3" w:rsidRDefault="0087565A" w:rsidP="0087565A">
      <w:pPr>
        <w:jc w:val="center"/>
        <w:rPr>
          <w:rFonts w:ascii="Arial" w:hAnsi="Arial" w:cs="Arial"/>
          <w:bCs/>
          <w:sz w:val="22"/>
          <w:szCs w:val="22"/>
          <w:lang w:val="es-PE"/>
        </w:rPr>
      </w:pPr>
    </w:p>
    <w:p w14:paraId="23736843" w14:textId="77777777" w:rsidR="007373B8" w:rsidRPr="00D600D3" w:rsidRDefault="007373B8" w:rsidP="007373B8">
      <w:pPr>
        <w:rPr>
          <w:rFonts w:ascii="Arial" w:hAnsi="Arial" w:cs="Arial"/>
          <w:sz w:val="22"/>
          <w:szCs w:val="22"/>
          <w:lang w:val="es-PE"/>
        </w:rPr>
      </w:pPr>
    </w:p>
    <w:p w14:paraId="1D73A8BC" w14:textId="0D22D174" w:rsidR="007373B8" w:rsidRPr="00D600D3" w:rsidRDefault="001F7167" w:rsidP="006975E0">
      <w:pPr>
        <w:ind w:left="142" w:hanging="142"/>
        <w:jc w:val="both"/>
        <w:rPr>
          <w:rFonts w:ascii="Arial" w:hAnsi="Arial" w:cs="Arial"/>
          <w:sz w:val="22"/>
          <w:szCs w:val="22"/>
          <w:lang w:val="es-PE"/>
        </w:rPr>
      </w:pPr>
      <w:r w:rsidRPr="00D600D3">
        <w:rPr>
          <w:rFonts w:ascii="Arial" w:hAnsi="Arial" w:cs="Arial"/>
          <w:sz w:val="22"/>
          <w:szCs w:val="22"/>
          <w:vertAlign w:val="superscript"/>
          <w:lang w:val="es-PE"/>
        </w:rPr>
        <w:t>1</w:t>
      </w:r>
      <w:r w:rsidR="007373B8" w:rsidRPr="00D600D3">
        <w:rPr>
          <w:rFonts w:ascii="Arial" w:hAnsi="Arial" w:cs="Arial"/>
          <w:sz w:val="22"/>
          <w:szCs w:val="22"/>
          <w:lang w:val="es-PE"/>
        </w:rPr>
        <w:t xml:space="preserve"> </w:t>
      </w:r>
      <w:r w:rsidR="00B2100B" w:rsidRPr="00D600D3">
        <w:rPr>
          <w:rFonts w:ascii="Arial" w:hAnsi="Arial" w:cs="Arial"/>
          <w:sz w:val="22"/>
          <w:szCs w:val="22"/>
          <w:lang w:val="es-PE"/>
        </w:rPr>
        <w:t>Juan José Cahuana Cuba</w:t>
      </w:r>
      <w:r w:rsidR="002D1C36" w:rsidRPr="00D600D3">
        <w:rPr>
          <w:rFonts w:ascii="Arial" w:hAnsi="Arial" w:cs="Arial"/>
          <w:sz w:val="22"/>
          <w:szCs w:val="22"/>
          <w:lang w:val="es-PE"/>
        </w:rPr>
        <w:t xml:space="preserve">: </w:t>
      </w:r>
      <w:bookmarkStart w:id="1" w:name="_Hlk201763632"/>
      <w:r w:rsidR="00D0031E" w:rsidRPr="00D600D3">
        <w:rPr>
          <w:rFonts w:ascii="Arial" w:hAnsi="Arial" w:cs="Arial"/>
          <w:sz w:val="22"/>
          <w:szCs w:val="22"/>
          <w:lang w:val="es-PE"/>
        </w:rPr>
        <w:t>Anglo American Quellaveco</w:t>
      </w:r>
      <w:bookmarkEnd w:id="1"/>
      <w:r w:rsidR="00D0031E" w:rsidRPr="00D600D3">
        <w:rPr>
          <w:rFonts w:ascii="Arial" w:hAnsi="Arial" w:cs="Arial"/>
          <w:sz w:val="22"/>
          <w:szCs w:val="22"/>
          <w:lang w:val="es-PE"/>
        </w:rPr>
        <w:t xml:space="preserve">, Av. 25 de noviembre S/N, Fundo Rústico El Saluce, Sector Charsagua. Moquegua, Perú. </w:t>
      </w:r>
      <w:r w:rsidR="003C6D44" w:rsidRPr="00D600D3">
        <w:rPr>
          <w:rFonts w:ascii="Arial" w:hAnsi="Arial" w:cs="Arial"/>
          <w:sz w:val="22"/>
          <w:szCs w:val="22"/>
          <w:lang w:val="es-PE"/>
        </w:rPr>
        <w:t>(</w:t>
      </w:r>
      <w:hyperlink r:id="rId8" w:history="1">
        <w:r w:rsidR="00387F41" w:rsidRPr="00D600D3">
          <w:rPr>
            <w:rStyle w:val="Hipervnculo"/>
            <w:rFonts w:ascii="Arial" w:hAnsi="Arial" w:cs="Arial"/>
            <w:sz w:val="22"/>
            <w:szCs w:val="22"/>
            <w:u w:val="none"/>
            <w:lang w:val="es-PE"/>
          </w:rPr>
          <w:t>juan.cahuana@angloamerican.com</w:t>
        </w:r>
      </w:hyperlink>
      <w:r w:rsidR="00387F41" w:rsidRPr="00D600D3">
        <w:rPr>
          <w:rFonts w:ascii="Arial" w:hAnsi="Arial" w:cs="Arial"/>
          <w:sz w:val="22"/>
          <w:szCs w:val="22"/>
          <w:lang w:val="es-PE"/>
        </w:rPr>
        <w:t>, celular 996328351</w:t>
      </w:r>
      <w:r w:rsidR="003C6D44" w:rsidRPr="00D600D3">
        <w:rPr>
          <w:rFonts w:ascii="Arial" w:hAnsi="Arial" w:cs="Arial"/>
          <w:sz w:val="22"/>
          <w:szCs w:val="22"/>
          <w:lang w:val="es-PE"/>
        </w:rPr>
        <w:t>)</w:t>
      </w:r>
    </w:p>
    <w:p w14:paraId="791CF854" w14:textId="137FE45E" w:rsidR="007373B8" w:rsidRPr="00D600D3" w:rsidRDefault="001F7167" w:rsidP="006975E0">
      <w:pPr>
        <w:ind w:left="142" w:hanging="142"/>
        <w:jc w:val="both"/>
        <w:rPr>
          <w:rFonts w:ascii="Arial" w:hAnsi="Arial" w:cs="Arial"/>
          <w:sz w:val="22"/>
          <w:szCs w:val="22"/>
          <w:lang w:val="es-PE"/>
        </w:rPr>
      </w:pPr>
      <w:r w:rsidRPr="00D600D3">
        <w:rPr>
          <w:rFonts w:ascii="Arial" w:hAnsi="Arial" w:cs="Arial"/>
          <w:sz w:val="22"/>
          <w:szCs w:val="22"/>
          <w:vertAlign w:val="superscript"/>
          <w:lang w:val="es-PE"/>
        </w:rPr>
        <w:t>2</w:t>
      </w:r>
      <w:r w:rsidR="007373B8" w:rsidRPr="00D600D3">
        <w:rPr>
          <w:rFonts w:ascii="Arial" w:hAnsi="Arial" w:cs="Arial"/>
          <w:sz w:val="22"/>
          <w:szCs w:val="22"/>
          <w:lang w:val="es-PE"/>
        </w:rPr>
        <w:t xml:space="preserve"> </w:t>
      </w:r>
      <w:r w:rsidR="00B2100B" w:rsidRPr="00D600D3">
        <w:rPr>
          <w:rFonts w:ascii="Arial" w:hAnsi="Arial" w:cs="Arial"/>
          <w:sz w:val="22"/>
          <w:szCs w:val="22"/>
          <w:lang w:val="es-PE"/>
        </w:rPr>
        <w:t>Carlos Zambrano</w:t>
      </w:r>
      <w:r w:rsidR="002D1C36" w:rsidRPr="00D600D3">
        <w:rPr>
          <w:rFonts w:ascii="Arial" w:hAnsi="Arial" w:cs="Arial"/>
          <w:sz w:val="22"/>
          <w:szCs w:val="22"/>
          <w:lang w:val="es-PE"/>
        </w:rPr>
        <w:t xml:space="preserve">: </w:t>
      </w:r>
      <w:r w:rsidR="00D0031E" w:rsidRPr="00D600D3">
        <w:rPr>
          <w:rFonts w:ascii="Arial" w:hAnsi="Arial" w:cs="Arial"/>
          <w:sz w:val="22"/>
          <w:szCs w:val="22"/>
          <w:lang w:val="es-PE"/>
        </w:rPr>
        <w:t xml:space="preserve">Anglo American Quellaveco, Av. 25 de noviembre S/N, Fundo Rústico El Saluce, Sector Charsagua. Moquegua, Perú. </w:t>
      </w:r>
      <w:r w:rsidR="003C6D44" w:rsidRPr="00D600D3">
        <w:rPr>
          <w:rFonts w:ascii="Arial" w:hAnsi="Arial" w:cs="Arial"/>
          <w:sz w:val="22"/>
          <w:szCs w:val="22"/>
          <w:lang w:val="es-PE"/>
        </w:rPr>
        <w:t xml:space="preserve"> (</w:t>
      </w:r>
      <w:r w:rsidR="00387F41" w:rsidRPr="00D600D3">
        <w:rPr>
          <w:rFonts w:ascii="Arial" w:hAnsi="Arial" w:cs="Arial"/>
          <w:sz w:val="22"/>
          <w:szCs w:val="22"/>
          <w:lang w:val="es-PE"/>
        </w:rPr>
        <w:t>carlos.zambrano@angloamerican.com, celular: 948778328</w:t>
      </w:r>
      <w:r w:rsidR="003C6D44" w:rsidRPr="00D600D3">
        <w:rPr>
          <w:rFonts w:ascii="Arial" w:hAnsi="Arial" w:cs="Arial"/>
          <w:sz w:val="22"/>
          <w:szCs w:val="22"/>
          <w:lang w:val="es-PE"/>
        </w:rPr>
        <w:t>)</w:t>
      </w:r>
    </w:p>
    <w:p w14:paraId="676FAC05" w14:textId="5AB7A6D8" w:rsidR="006D0F12" w:rsidRPr="00D600D3" w:rsidRDefault="006D0F12" w:rsidP="006975E0">
      <w:pPr>
        <w:ind w:left="142" w:hanging="142"/>
        <w:jc w:val="both"/>
        <w:rPr>
          <w:rFonts w:ascii="Arial" w:hAnsi="Arial" w:cs="Arial"/>
          <w:sz w:val="22"/>
          <w:szCs w:val="22"/>
          <w:lang w:val="es-PE"/>
        </w:rPr>
      </w:pPr>
      <w:r w:rsidRPr="00D600D3">
        <w:rPr>
          <w:rFonts w:ascii="Arial" w:hAnsi="Arial" w:cs="Arial"/>
          <w:sz w:val="22"/>
          <w:szCs w:val="22"/>
          <w:vertAlign w:val="superscript"/>
          <w:lang w:val="es-PE"/>
        </w:rPr>
        <w:t>3</w:t>
      </w:r>
      <w:r w:rsidRPr="00D600D3">
        <w:rPr>
          <w:rFonts w:ascii="Arial" w:hAnsi="Arial" w:cs="Arial"/>
          <w:sz w:val="22"/>
          <w:szCs w:val="22"/>
          <w:lang w:val="es-PE"/>
        </w:rPr>
        <w:t xml:space="preserve"> </w:t>
      </w:r>
      <w:r w:rsidR="00B2100B" w:rsidRPr="00D600D3">
        <w:rPr>
          <w:rFonts w:ascii="Arial" w:hAnsi="Arial" w:cs="Arial"/>
          <w:sz w:val="22"/>
          <w:szCs w:val="22"/>
          <w:lang w:val="es-PE"/>
        </w:rPr>
        <w:t>Enrique Aráoz</w:t>
      </w:r>
      <w:r w:rsidR="002D1C36" w:rsidRPr="00D600D3">
        <w:rPr>
          <w:rFonts w:ascii="Arial" w:hAnsi="Arial" w:cs="Arial"/>
          <w:sz w:val="22"/>
          <w:szCs w:val="22"/>
          <w:lang w:val="es-PE"/>
        </w:rPr>
        <w:t xml:space="preserve">: </w:t>
      </w:r>
      <w:r w:rsidR="00D0031E" w:rsidRPr="00D600D3">
        <w:rPr>
          <w:rFonts w:ascii="Arial" w:hAnsi="Arial" w:cs="Arial"/>
          <w:sz w:val="22"/>
          <w:szCs w:val="22"/>
          <w:lang w:val="es-PE"/>
        </w:rPr>
        <w:t xml:space="preserve">Anglo American Quellaveco, Av. 25 de noviembre S/N, Fundo Rústico El Saluce, Sector Charsagua. Moquegua, Perú. </w:t>
      </w:r>
      <w:r w:rsidR="004E233B" w:rsidRPr="00D600D3">
        <w:rPr>
          <w:rFonts w:ascii="Arial" w:hAnsi="Arial" w:cs="Arial"/>
          <w:sz w:val="22"/>
          <w:szCs w:val="22"/>
          <w:lang w:val="es-PE"/>
        </w:rPr>
        <w:t>(</w:t>
      </w:r>
      <w:r w:rsidR="00387F41" w:rsidRPr="00D600D3">
        <w:rPr>
          <w:rFonts w:ascii="Arial" w:hAnsi="Arial" w:cs="Arial"/>
          <w:sz w:val="22"/>
          <w:szCs w:val="22"/>
          <w:lang w:val="es-PE"/>
        </w:rPr>
        <w:t>enrique.araoz@angloamerican.com</w:t>
      </w:r>
      <w:r w:rsidR="00D0031E" w:rsidRPr="00D600D3">
        <w:rPr>
          <w:rFonts w:ascii="Arial" w:hAnsi="Arial" w:cs="Arial"/>
          <w:sz w:val="22"/>
          <w:szCs w:val="22"/>
          <w:lang w:val="es-PE"/>
        </w:rPr>
        <w:t xml:space="preserve">, </w:t>
      </w:r>
      <w:r w:rsidR="00A201D7" w:rsidRPr="00D600D3">
        <w:rPr>
          <w:rFonts w:ascii="Arial" w:hAnsi="Arial" w:cs="Arial"/>
          <w:sz w:val="22"/>
          <w:szCs w:val="22"/>
          <w:lang w:val="es-PE"/>
        </w:rPr>
        <w:t>celular</w:t>
      </w:r>
      <w:r w:rsidR="00D0031E" w:rsidRPr="00D600D3">
        <w:rPr>
          <w:rFonts w:ascii="Arial" w:hAnsi="Arial" w:cs="Arial"/>
          <w:sz w:val="22"/>
          <w:szCs w:val="22"/>
          <w:lang w:val="es-PE"/>
        </w:rPr>
        <w:t>: 9</w:t>
      </w:r>
      <w:r w:rsidR="00387F41" w:rsidRPr="00D600D3">
        <w:rPr>
          <w:rFonts w:ascii="Arial" w:hAnsi="Arial" w:cs="Arial"/>
          <w:sz w:val="22"/>
          <w:szCs w:val="22"/>
          <w:lang w:val="es-PE"/>
        </w:rPr>
        <w:t>62941639</w:t>
      </w:r>
      <w:r w:rsidR="004E233B" w:rsidRPr="00D600D3">
        <w:rPr>
          <w:rFonts w:ascii="Arial" w:hAnsi="Arial" w:cs="Arial"/>
          <w:sz w:val="22"/>
          <w:szCs w:val="22"/>
          <w:lang w:val="es-PE"/>
        </w:rPr>
        <w:t>)</w:t>
      </w:r>
    </w:p>
    <w:p w14:paraId="42271F3F" w14:textId="5E9DD739" w:rsidR="00C90525" w:rsidRPr="00D600D3" w:rsidRDefault="00C90525" w:rsidP="00C90525">
      <w:pPr>
        <w:rPr>
          <w:rFonts w:ascii="Arial" w:hAnsi="Arial" w:cs="Arial"/>
          <w:sz w:val="22"/>
          <w:szCs w:val="22"/>
        </w:rPr>
      </w:pPr>
      <w:r w:rsidRPr="00D600D3">
        <w:rPr>
          <w:rFonts w:ascii="Arial" w:hAnsi="Arial" w:cs="Arial"/>
          <w:sz w:val="22"/>
          <w:szCs w:val="22"/>
        </w:rPr>
        <w:t>____________________________________________________________________________________</w:t>
      </w:r>
    </w:p>
    <w:p w14:paraId="71E68F26" w14:textId="77777777" w:rsidR="00A63A13" w:rsidRPr="00D600D3" w:rsidRDefault="00A63A13" w:rsidP="00D5647F">
      <w:pPr>
        <w:jc w:val="both"/>
        <w:rPr>
          <w:rFonts w:ascii="Arial" w:hAnsi="Arial" w:cs="Arial"/>
          <w:b/>
          <w:sz w:val="22"/>
          <w:szCs w:val="22"/>
          <w:lang w:val="es-PE"/>
        </w:rPr>
      </w:pPr>
    </w:p>
    <w:p w14:paraId="350E87C9" w14:textId="77777777" w:rsidR="000A599E" w:rsidRPr="00D600D3" w:rsidRDefault="000A599E" w:rsidP="00650F70">
      <w:pPr>
        <w:jc w:val="both"/>
        <w:rPr>
          <w:rFonts w:ascii="Arial" w:hAnsi="Arial" w:cs="Arial"/>
          <w:b/>
          <w:sz w:val="22"/>
          <w:szCs w:val="22"/>
          <w:lang w:val="es-PE"/>
        </w:rPr>
        <w:sectPr w:rsidR="000A599E" w:rsidRPr="00D600D3">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Pr="00D600D3" w:rsidRDefault="00D574EF" w:rsidP="00650F70">
      <w:pPr>
        <w:jc w:val="both"/>
        <w:rPr>
          <w:rFonts w:ascii="Arial" w:hAnsi="Arial" w:cs="Arial"/>
          <w:b/>
          <w:sz w:val="22"/>
          <w:szCs w:val="22"/>
          <w:lang w:val="es-PE"/>
        </w:rPr>
      </w:pPr>
      <w:r w:rsidRPr="00D600D3">
        <w:rPr>
          <w:rFonts w:ascii="Arial" w:hAnsi="Arial" w:cs="Arial"/>
          <w:b/>
          <w:sz w:val="22"/>
          <w:szCs w:val="22"/>
          <w:lang w:val="es-PE"/>
        </w:rPr>
        <w:t>RESUMEN</w:t>
      </w:r>
    </w:p>
    <w:p w14:paraId="4064A788" w14:textId="77777777" w:rsidR="008D09F1" w:rsidRPr="00D600D3" w:rsidRDefault="008D09F1" w:rsidP="008D09F1">
      <w:pPr>
        <w:jc w:val="both"/>
        <w:rPr>
          <w:rFonts w:ascii="Arial" w:hAnsi="Arial" w:cs="Arial"/>
          <w:bCs/>
          <w:sz w:val="22"/>
          <w:szCs w:val="22"/>
          <w:lang w:val="es-PE"/>
        </w:rPr>
      </w:pPr>
    </w:p>
    <w:p w14:paraId="06833990" w14:textId="361DB6B5" w:rsidR="008D09F1" w:rsidRPr="00D600D3" w:rsidRDefault="008D09F1" w:rsidP="008D09F1">
      <w:pPr>
        <w:jc w:val="both"/>
        <w:rPr>
          <w:rFonts w:ascii="Arial" w:hAnsi="Arial" w:cs="Arial"/>
          <w:bCs/>
          <w:color w:val="000000" w:themeColor="text1"/>
          <w:sz w:val="22"/>
          <w:szCs w:val="22"/>
          <w:lang w:val="es-PE"/>
        </w:rPr>
      </w:pPr>
      <w:r w:rsidRPr="00D600D3">
        <w:rPr>
          <w:rFonts w:ascii="Arial" w:hAnsi="Arial" w:cs="Arial"/>
          <w:bCs/>
          <w:color w:val="000000" w:themeColor="text1"/>
          <w:sz w:val="22"/>
          <w:szCs w:val="22"/>
          <w:lang w:val="es-PE"/>
        </w:rPr>
        <w:t xml:space="preserve">La planta de molibdeno operada por Anglo American Quellaveco en Moquegua, ha marcado un hito en la industria minera </w:t>
      </w:r>
      <w:r w:rsidR="00BE0EE7" w:rsidRPr="00D600D3">
        <w:rPr>
          <w:rFonts w:ascii="Arial" w:hAnsi="Arial" w:cs="Arial"/>
          <w:bCs/>
          <w:color w:val="000000" w:themeColor="text1"/>
          <w:sz w:val="22"/>
          <w:szCs w:val="22"/>
          <w:lang w:val="es-PE"/>
        </w:rPr>
        <w:t xml:space="preserve">mundial </w:t>
      </w:r>
      <w:r w:rsidRPr="00D600D3">
        <w:rPr>
          <w:rFonts w:ascii="Arial" w:hAnsi="Arial" w:cs="Arial"/>
          <w:bCs/>
          <w:color w:val="000000" w:themeColor="text1"/>
          <w:sz w:val="22"/>
          <w:szCs w:val="22"/>
          <w:lang w:val="es-PE"/>
        </w:rPr>
        <w:t xml:space="preserve">al alcanzar </w:t>
      </w:r>
      <w:r w:rsidR="004B2F5E" w:rsidRPr="00D600D3">
        <w:rPr>
          <w:rFonts w:ascii="Arial" w:hAnsi="Arial" w:cs="Arial"/>
          <w:bCs/>
          <w:color w:val="000000" w:themeColor="text1"/>
          <w:sz w:val="22"/>
          <w:szCs w:val="22"/>
          <w:lang w:val="es-PE"/>
        </w:rPr>
        <w:t>la</w:t>
      </w:r>
      <w:r w:rsidRPr="00D600D3">
        <w:rPr>
          <w:rFonts w:ascii="Arial" w:hAnsi="Arial" w:cs="Arial"/>
          <w:bCs/>
          <w:color w:val="000000" w:themeColor="text1"/>
          <w:sz w:val="22"/>
          <w:szCs w:val="22"/>
          <w:lang w:val="es-PE"/>
        </w:rPr>
        <w:t xml:space="preserve"> producción sostenida de concentrado de molibdeno con calidad comercial en tiempo récord</w:t>
      </w:r>
      <w:r w:rsidR="004B2F5E" w:rsidRPr="00D600D3">
        <w:rPr>
          <w:rFonts w:ascii="Arial" w:hAnsi="Arial" w:cs="Arial"/>
          <w:bCs/>
          <w:color w:val="000000" w:themeColor="text1"/>
          <w:sz w:val="22"/>
          <w:szCs w:val="22"/>
          <w:lang w:val="es-PE"/>
        </w:rPr>
        <w:t xml:space="preserve"> </w:t>
      </w:r>
      <w:r w:rsidR="0073526D" w:rsidRPr="00D600D3">
        <w:rPr>
          <w:rFonts w:ascii="Arial" w:hAnsi="Arial" w:cs="Arial"/>
          <w:bCs/>
          <w:color w:val="000000" w:themeColor="text1"/>
          <w:sz w:val="22"/>
          <w:szCs w:val="22"/>
          <w:lang w:val="es-PE"/>
        </w:rPr>
        <w:t>a pesar de que</w:t>
      </w:r>
      <w:r w:rsidR="004B2F5E" w:rsidRPr="00D600D3">
        <w:rPr>
          <w:rFonts w:ascii="Arial" w:hAnsi="Arial" w:cs="Arial"/>
          <w:bCs/>
          <w:color w:val="000000" w:themeColor="text1"/>
          <w:sz w:val="22"/>
          <w:szCs w:val="22"/>
          <w:lang w:val="es-PE"/>
        </w:rPr>
        <w:t xml:space="preserve"> el equipo peruano de clase mundial que lideró el proyecto contaba con </w:t>
      </w:r>
      <w:r w:rsidR="0070307B" w:rsidRPr="00D600D3">
        <w:rPr>
          <w:rFonts w:ascii="Arial" w:hAnsi="Arial" w:cs="Arial"/>
          <w:bCs/>
          <w:color w:val="000000" w:themeColor="text1"/>
          <w:sz w:val="22"/>
          <w:szCs w:val="22"/>
          <w:lang w:val="es-PE"/>
        </w:rPr>
        <w:t xml:space="preserve">limitada </w:t>
      </w:r>
      <w:r w:rsidR="004B2F5E" w:rsidRPr="00D600D3">
        <w:rPr>
          <w:rFonts w:ascii="Arial" w:hAnsi="Arial" w:cs="Arial"/>
          <w:bCs/>
          <w:color w:val="000000" w:themeColor="text1"/>
          <w:sz w:val="22"/>
          <w:szCs w:val="22"/>
          <w:lang w:val="es-PE"/>
        </w:rPr>
        <w:t>información técnica,</w:t>
      </w:r>
      <w:r w:rsidRPr="00D600D3">
        <w:rPr>
          <w:rFonts w:ascii="Arial" w:hAnsi="Arial" w:cs="Arial"/>
          <w:bCs/>
          <w:color w:val="000000" w:themeColor="text1"/>
          <w:sz w:val="22"/>
          <w:szCs w:val="22"/>
          <w:lang w:val="es-PE"/>
        </w:rPr>
        <w:t xml:space="preserve"> </w:t>
      </w:r>
      <w:r w:rsidR="004B2F5E" w:rsidRPr="00D600D3">
        <w:rPr>
          <w:rFonts w:ascii="Arial" w:hAnsi="Arial" w:cs="Arial"/>
          <w:bCs/>
          <w:color w:val="000000" w:themeColor="text1"/>
          <w:sz w:val="22"/>
          <w:szCs w:val="22"/>
          <w:lang w:val="es-PE"/>
        </w:rPr>
        <w:t xml:space="preserve">lo que elevaba el nivel de </w:t>
      </w:r>
      <w:r w:rsidRPr="00D600D3">
        <w:rPr>
          <w:rFonts w:ascii="Arial" w:hAnsi="Arial" w:cs="Arial"/>
          <w:bCs/>
          <w:color w:val="000000" w:themeColor="text1"/>
          <w:sz w:val="22"/>
          <w:szCs w:val="22"/>
          <w:lang w:val="es-PE"/>
        </w:rPr>
        <w:t xml:space="preserve">incertidumbre. </w:t>
      </w:r>
    </w:p>
    <w:p w14:paraId="14174E1B" w14:textId="77777777" w:rsidR="008D09F1" w:rsidRPr="00D600D3" w:rsidRDefault="008D09F1" w:rsidP="008D09F1">
      <w:pPr>
        <w:jc w:val="both"/>
        <w:rPr>
          <w:rFonts w:ascii="Arial" w:hAnsi="Arial" w:cs="Arial"/>
          <w:bCs/>
          <w:sz w:val="22"/>
          <w:szCs w:val="22"/>
          <w:lang w:val="es-PE"/>
        </w:rPr>
      </w:pPr>
    </w:p>
    <w:p w14:paraId="5BF213EB" w14:textId="2B45D93C" w:rsidR="008D09F1" w:rsidRPr="00D600D3" w:rsidRDefault="00710425" w:rsidP="008D09F1">
      <w:pPr>
        <w:jc w:val="both"/>
        <w:rPr>
          <w:rFonts w:ascii="Arial" w:hAnsi="Arial" w:cs="Arial"/>
          <w:bCs/>
          <w:sz w:val="22"/>
          <w:szCs w:val="22"/>
          <w:lang w:val="es-PE"/>
        </w:rPr>
      </w:pPr>
      <w:r w:rsidRPr="00D600D3">
        <w:rPr>
          <w:rFonts w:ascii="Arial" w:hAnsi="Arial" w:cs="Arial"/>
          <w:bCs/>
          <w:sz w:val="22"/>
          <w:szCs w:val="22"/>
          <w:lang w:val="es-PE"/>
        </w:rPr>
        <w:t>E</w:t>
      </w:r>
      <w:r w:rsidR="008D09F1" w:rsidRPr="00D600D3">
        <w:rPr>
          <w:rFonts w:ascii="Arial" w:hAnsi="Arial" w:cs="Arial"/>
          <w:bCs/>
          <w:sz w:val="22"/>
          <w:szCs w:val="22"/>
          <w:lang w:val="es-PE"/>
        </w:rPr>
        <w:t>l diseño y puesta en marcha de la planta</w:t>
      </w:r>
      <w:r w:rsidRPr="00D600D3">
        <w:rPr>
          <w:rFonts w:ascii="Arial" w:hAnsi="Arial" w:cs="Arial"/>
          <w:bCs/>
          <w:sz w:val="22"/>
          <w:szCs w:val="22"/>
          <w:lang w:val="es-PE"/>
        </w:rPr>
        <w:t xml:space="preserve"> </w:t>
      </w:r>
      <w:r w:rsidR="008D09F1" w:rsidRPr="00D600D3">
        <w:rPr>
          <w:rFonts w:ascii="Arial" w:hAnsi="Arial" w:cs="Arial"/>
          <w:bCs/>
          <w:sz w:val="22"/>
          <w:szCs w:val="22"/>
          <w:lang w:val="es-PE"/>
        </w:rPr>
        <w:t xml:space="preserve">se realizaron cuando </w:t>
      </w:r>
      <w:r w:rsidRPr="00D600D3">
        <w:rPr>
          <w:rFonts w:ascii="Arial" w:hAnsi="Arial" w:cs="Arial"/>
          <w:bCs/>
          <w:sz w:val="22"/>
          <w:szCs w:val="22"/>
          <w:lang w:val="es-PE"/>
        </w:rPr>
        <w:t xml:space="preserve">aún no se contaba con información </w:t>
      </w:r>
      <w:r w:rsidR="00BA39A2" w:rsidRPr="00D600D3">
        <w:rPr>
          <w:rFonts w:ascii="Arial" w:hAnsi="Arial" w:cs="Arial"/>
          <w:bCs/>
          <w:sz w:val="22"/>
          <w:szCs w:val="22"/>
          <w:lang w:val="es-PE"/>
        </w:rPr>
        <w:t>miner</w:t>
      </w:r>
      <w:r w:rsidR="00C71490" w:rsidRPr="00D600D3">
        <w:rPr>
          <w:rFonts w:ascii="Arial" w:hAnsi="Arial" w:cs="Arial"/>
          <w:bCs/>
          <w:sz w:val="22"/>
          <w:szCs w:val="22"/>
          <w:lang w:val="es-PE"/>
        </w:rPr>
        <w:t>a</w:t>
      </w:r>
      <w:r w:rsidR="00BA39A2" w:rsidRPr="00D600D3">
        <w:rPr>
          <w:rFonts w:ascii="Arial" w:hAnsi="Arial" w:cs="Arial"/>
          <w:bCs/>
          <w:sz w:val="22"/>
          <w:szCs w:val="22"/>
          <w:lang w:val="es-PE"/>
        </w:rPr>
        <w:t xml:space="preserve">lógica y </w:t>
      </w:r>
      <w:r w:rsidRPr="00D600D3">
        <w:rPr>
          <w:rFonts w:ascii="Arial" w:hAnsi="Arial" w:cs="Arial"/>
          <w:bCs/>
          <w:sz w:val="22"/>
          <w:szCs w:val="22"/>
          <w:lang w:val="es-PE"/>
        </w:rPr>
        <w:t>metalúrgica inicial</w:t>
      </w:r>
      <w:r w:rsidR="001217F6" w:rsidRPr="00D600D3">
        <w:rPr>
          <w:rFonts w:ascii="Arial" w:hAnsi="Arial" w:cs="Arial"/>
          <w:bCs/>
          <w:sz w:val="22"/>
          <w:szCs w:val="22"/>
          <w:lang w:val="es-PE"/>
        </w:rPr>
        <w:t xml:space="preserve"> ni</w:t>
      </w:r>
      <w:r w:rsidRPr="00D600D3">
        <w:rPr>
          <w:rFonts w:ascii="Arial" w:hAnsi="Arial" w:cs="Arial"/>
          <w:bCs/>
          <w:sz w:val="22"/>
          <w:szCs w:val="22"/>
          <w:lang w:val="es-PE"/>
        </w:rPr>
        <w:t xml:space="preserve"> </w:t>
      </w:r>
      <w:r w:rsidR="008D09F1" w:rsidRPr="00D600D3">
        <w:rPr>
          <w:rFonts w:ascii="Arial" w:hAnsi="Arial" w:cs="Arial"/>
          <w:bCs/>
          <w:sz w:val="22"/>
          <w:szCs w:val="22"/>
          <w:lang w:val="es-PE"/>
        </w:rPr>
        <w:t>datos completos sobre el comportamiento del molibdeno en el yacimiento</w:t>
      </w:r>
      <w:r w:rsidR="001217F6" w:rsidRPr="00D600D3">
        <w:rPr>
          <w:rFonts w:ascii="Arial" w:hAnsi="Arial" w:cs="Arial"/>
          <w:bCs/>
          <w:sz w:val="22"/>
          <w:szCs w:val="22"/>
          <w:lang w:val="es-PE"/>
        </w:rPr>
        <w:t xml:space="preserve"> y la mina Quellaveco</w:t>
      </w:r>
      <w:r w:rsidR="00BE0EE7" w:rsidRPr="00D600D3">
        <w:rPr>
          <w:rFonts w:ascii="Arial" w:hAnsi="Arial" w:cs="Arial"/>
          <w:bCs/>
          <w:sz w:val="22"/>
          <w:szCs w:val="22"/>
          <w:lang w:val="es-PE"/>
        </w:rPr>
        <w:t xml:space="preserve"> que</w:t>
      </w:r>
      <w:r w:rsidR="001217F6" w:rsidRPr="00D600D3">
        <w:rPr>
          <w:rFonts w:ascii="Arial" w:hAnsi="Arial" w:cs="Arial"/>
          <w:bCs/>
          <w:sz w:val="22"/>
          <w:szCs w:val="22"/>
          <w:lang w:val="es-PE"/>
        </w:rPr>
        <w:t xml:space="preserve"> a</w:t>
      </w:r>
      <w:r w:rsidR="00BE0EE7" w:rsidRPr="00D600D3">
        <w:rPr>
          <w:rFonts w:ascii="Arial" w:hAnsi="Arial" w:cs="Arial"/>
          <w:bCs/>
          <w:sz w:val="22"/>
          <w:szCs w:val="22"/>
          <w:lang w:val="es-PE"/>
        </w:rPr>
        <w:t>ú</w:t>
      </w:r>
      <w:r w:rsidR="001217F6" w:rsidRPr="00D600D3">
        <w:rPr>
          <w:rFonts w:ascii="Arial" w:hAnsi="Arial" w:cs="Arial"/>
          <w:bCs/>
          <w:sz w:val="22"/>
          <w:szCs w:val="22"/>
          <w:lang w:val="es-PE"/>
        </w:rPr>
        <w:t xml:space="preserve">n no estaba en </w:t>
      </w:r>
      <w:r w:rsidRPr="00D600D3">
        <w:rPr>
          <w:rFonts w:ascii="Arial" w:hAnsi="Arial" w:cs="Arial"/>
          <w:bCs/>
          <w:sz w:val="22"/>
          <w:szCs w:val="22"/>
          <w:lang w:val="es-PE"/>
        </w:rPr>
        <w:t>operación</w:t>
      </w:r>
      <w:r w:rsidR="008D09F1" w:rsidRPr="00D600D3">
        <w:rPr>
          <w:rFonts w:ascii="Arial" w:hAnsi="Arial" w:cs="Arial"/>
          <w:bCs/>
          <w:sz w:val="22"/>
          <w:szCs w:val="22"/>
          <w:lang w:val="es-PE"/>
        </w:rPr>
        <w:t>.</w:t>
      </w:r>
    </w:p>
    <w:p w14:paraId="275C3BF6" w14:textId="77777777" w:rsidR="00074428" w:rsidRPr="00D600D3" w:rsidRDefault="00074428" w:rsidP="008D09F1">
      <w:pPr>
        <w:jc w:val="both"/>
        <w:rPr>
          <w:rFonts w:ascii="Arial" w:hAnsi="Arial" w:cs="Arial"/>
          <w:bCs/>
          <w:sz w:val="22"/>
          <w:szCs w:val="22"/>
          <w:lang w:val="es-PE"/>
        </w:rPr>
      </w:pPr>
    </w:p>
    <w:p w14:paraId="70F3162E" w14:textId="167E942A" w:rsidR="008D09F1" w:rsidRPr="00D600D3" w:rsidRDefault="008D09F1" w:rsidP="008D09F1">
      <w:pPr>
        <w:jc w:val="both"/>
        <w:rPr>
          <w:rFonts w:ascii="Arial" w:hAnsi="Arial" w:cs="Arial"/>
          <w:bCs/>
          <w:sz w:val="22"/>
          <w:szCs w:val="22"/>
          <w:lang w:val="es-PE"/>
        </w:rPr>
      </w:pPr>
      <w:r w:rsidRPr="00D600D3">
        <w:rPr>
          <w:rFonts w:ascii="Arial" w:hAnsi="Arial" w:cs="Arial"/>
          <w:bCs/>
          <w:sz w:val="22"/>
          <w:szCs w:val="22"/>
          <w:lang w:val="es-PE"/>
        </w:rPr>
        <w:t xml:space="preserve">El trabajo técnico describe un enfoque metodológico innovador basado en planificación anticipada, selección estratégica de talento </w:t>
      </w:r>
      <w:r w:rsidR="00BE0EE7" w:rsidRPr="00D600D3">
        <w:rPr>
          <w:rFonts w:ascii="Arial" w:hAnsi="Arial" w:cs="Arial"/>
          <w:bCs/>
          <w:sz w:val="22"/>
          <w:szCs w:val="22"/>
          <w:lang w:val="es-PE"/>
        </w:rPr>
        <w:t>nacional</w:t>
      </w:r>
      <w:r w:rsidRPr="00D600D3">
        <w:rPr>
          <w:rFonts w:ascii="Arial" w:hAnsi="Arial" w:cs="Arial"/>
          <w:bCs/>
          <w:sz w:val="22"/>
          <w:szCs w:val="22"/>
          <w:lang w:val="es-PE"/>
        </w:rPr>
        <w:t xml:space="preserve"> con experiencia internacional, integración temprana de los circuitos de cobre y molibdeno y aplicación de tecnologías operativas avanzadas como </w:t>
      </w:r>
      <w:r w:rsidR="00696144" w:rsidRPr="00D600D3">
        <w:rPr>
          <w:rFonts w:ascii="Arial" w:hAnsi="Arial" w:cs="Arial"/>
          <w:bCs/>
          <w:sz w:val="22"/>
          <w:szCs w:val="22"/>
          <w:lang w:val="es-PE"/>
        </w:rPr>
        <w:t xml:space="preserve">el uso de </w:t>
      </w:r>
      <w:r w:rsidRPr="00D600D3">
        <w:rPr>
          <w:rFonts w:ascii="Arial" w:hAnsi="Arial" w:cs="Arial"/>
          <w:bCs/>
          <w:sz w:val="22"/>
          <w:szCs w:val="22"/>
          <w:lang w:val="es-PE"/>
        </w:rPr>
        <w:t>aire enrarecido</w:t>
      </w:r>
      <w:r w:rsidR="00734061" w:rsidRPr="00D600D3">
        <w:rPr>
          <w:rFonts w:ascii="Arial" w:hAnsi="Arial" w:cs="Arial"/>
          <w:bCs/>
          <w:sz w:val="22"/>
          <w:szCs w:val="22"/>
          <w:lang w:val="es-PE"/>
        </w:rPr>
        <w:t>,</w:t>
      </w:r>
      <w:r w:rsidR="009E1A20" w:rsidRPr="00D600D3">
        <w:rPr>
          <w:rFonts w:ascii="Arial" w:hAnsi="Arial" w:cs="Arial"/>
          <w:bCs/>
          <w:sz w:val="22"/>
          <w:szCs w:val="22"/>
          <w:lang w:val="es-PE"/>
        </w:rPr>
        <w:t xml:space="preserve"> simuladores y gemelos digitales para el proceso, la capacitación y la puesta en marcha. </w:t>
      </w:r>
      <w:r w:rsidR="00FF0659" w:rsidRPr="00D600D3">
        <w:rPr>
          <w:rFonts w:ascii="Arial" w:hAnsi="Arial" w:cs="Arial"/>
          <w:bCs/>
          <w:sz w:val="22"/>
          <w:szCs w:val="22"/>
          <w:lang w:val="es-PE"/>
        </w:rPr>
        <w:t xml:space="preserve">Anglo American </w:t>
      </w:r>
      <w:r w:rsidR="009E1A20" w:rsidRPr="00D600D3">
        <w:rPr>
          <w:rFonts w:ascii="Arial" w:hAnsi="Arial" w:cs="Arial"/>
          <w:bCs/>
          <w:sz w:val="22"/>
          <w:szCs w:val="22"/>
          <w:lang w:val="es-PE"/>
        </w:rPr>
        <w:t>Quellaveco destaca por ser la primera mina 100% digital del Perú, utilizando tecnologías avanzadas de automatización y digitalización para optimizar sus operaciones.</w:t>
      </w:r>
      <w:r w:rsidR="003E0A09" w:rsidRPr="00D600D3">
        <w:rPr>
          <w:rFonts w:ascii="Arial" w:hAnsi="Arial" w:cs="Arial"/>
          <w:bCs/>
          <w:sz w:val="22"/>
          <w:szCs w:val="22"/>
          <w:lang w:val="es-PE"/>
        </w:rPr>
        <w:t xml:space="preserve"> </w:t>
      </w:r>
      <w:r w:rsidRPr="00D600D3">
        <w:rPr>
          <w:rFonts w:ascii="Arial" w:hAnsi="Arial" w:cs="Arial"/>
          <w:bCs/>
          <w:sz w:val="22"/>
          <w:szCs w:val="22"/>
          <w:lang w:val="es-PE"/>
        </w:rPr>
        <w:t>Se implementó un Plan de Preparación Operacional (ORP) tres años antes del comisionamiento con simulaciones, pruebas progresivas y una coordinación integral entre áreas.</w:t>
      </w:r>
    </w:p>
    <w:p w14:paraId="38A6CD8F" w14:textId="77777777" w:rsidR="008D09F1" w:rsidRPr="00D600D3" w:rsidRDefault="008D09F1" w:rsidP="008D09F1">
      <w:pPr>
        <w:jc w:val="both"/>
        <w:rPr>
          <w:rFonts w:ascii="Arial" w:hAnsi="Arial" w:cs="Arial"/>
          <w:bCs/>
          <w:sz w:val="22"/>
          <w:szCs w:val="22"/>
          <w:lang w:val="es-PE"/>
        </w:rPr>
      </w:pPr>
    </w:p>
    <w:p w14:paraId="7228C1AF" w14:textId="33D40730" w:rsidR="008D09F1" w:rsidRPr="00D600D3" w:rsidRDefault="008D09F1" w:rsidP="008D09F1">
      <w:pPr>
        <w:jc w:val="both"/>
        <w:rPr>
          <w:rFonts w:ascii="Arial" w:hAnsi="Arial" w:cs="Arial"/>
          <w:bCs/>
          <w:sz w:val="22"/>
          <w:szCs w:val="22"/>
          <w:lang w:val="es-PE"/>
        </w:rPr>
      </w:pPr>
      <w:r w:rsidRPr="00D600D3">
        <w:rPr>
          <w:rFonts w:ascii="Arial" w:hAnsi="Arial" w:cs="Arial"/>
          <w:bCs/>
          <w:sz w:val="22"/>
          <w:szCs w:val="22"/>
          <w:lang w:val="es-PE"/>
        </w:rPr>
        <w:t xml:space="preserve">El resultado fue una planta que alcanzó en </w:t>
      </w:r>
      <w:r w:rsidR="00A62D9F" w:rsidRPr="00D600D3">
        <w:rPr>
          <w:rFonts w:ascii="Arial" w:hAnsi="Arial" w:cs="Arial"/>
          <w:bCs/>
          <w:sz w:val="22"/>
          <w:szCs w:val="22"/>
          <w:lang w:val="es-PE"/>
        </w:rPr>
        <w:t xml:space="preserve">28 días </w:t>
      </w:r>
      <w:r w:rsidRPr="00D600D3">
        <w:rPr>
          <w:rFonts w:ascii="Arial" w:hAnsi="Arial" w:cs="Arial"/>
          <w:bCs/>
          <w:sz w:val="22"/>
          <w:szCs w:val="22"/>
          <w:lang w:val="es-PE"/>
        </w:rPr>
        <w:t xml:space="preserve">desde las pruebas con </w:t>
      </w:r>
      <w:r w:rsidR="00BE0EE7" w:rsidRPr="00D600D3">
        <w:rPr>
          <w:rFonts w:ascii="Arial" w:hAnsi="Arial" w:cs="Arial"/>
          <w:bCs/>
          <w:sz w:val="22"/>
          <w:szCs w:val="22"/>
          <w:lang w:val="es-PE"/>
        </w:rPr>
        <w:t xml:space="preserve">concentrado </w:t>
      </w:r>
      <w:r w:rsidRPr="00D600D3">
        <w:rPr>
          <w:rFonts w:ascii="Arial" w:hAnsi="Arial" w:cs="Arial"/>
          <w:bCs/>
          <w:sz w:val="22"/>
          <w:szCs w:val="22"/>
          <w:lang w:val="es-PE"/>
        </w:rPr>
        <w:t xml:space="preserve">una operación estable y eficiente con </w:t>
      </w:r>
      <w:r w:rsidR="00F32037" w:rsidRPr="00D600D3">
        <w:rPr>
          <w:rFonts w:ascii="Arial" w:hAnsi="Arial" w:cs="Arial"/>
          <w:bCs/>
          <w:sz w:val="22"/>
          <w:szCs w:val="22"/>
          <w:lang w:val="es-PE"/>
        </w:rPr>
        <w:t xml:space="preserve">flujos de alimentación </w:t>
      </w:r>
      <w:r w:rsidR="008846C4" w:rsidRPr="00D600D3">
        <w:rPr>
          <w:rFonts w:ascii="Arial" w:hAnsi="Arial" w:cs="Arial"/>
          <w:bCs/>
          <w:sz w:val="22"/>
          <w:szCs w:val="22"/>
          <w:lang w:val="es-PE"/>
        </w:rPr>
        <w:t>de diseño</w:t>
      </w:r>
      <w:r w:rsidR="00914007" w:rsidRPr="00D600D3">
        <w:rPr>
          <w:rFonts w:ascii="Arial" w:hAnsi="Arial" w:cs="Arial"/>
          <w:bCs/>
          <w:sz w:val="22"/>
          <w:szCs w:val="22"/>
          <w:lang w:val="es-PE"/>
        </w:rPr>
        <w:t xml:space="preserve">, </w:t>
      </w:r>
      <w:r w:rsidRPr="00D600D3">
        <w:rPr>
          <w:rFonts w:ascii="Arial" w:hAnsi="Arial" w:cs="Arial"/>
          <w:bCs/>
          <w:sz w:val="22"/>
          <w:szCs w:val="22"/>
          <w:lang w:val="es-PE"/>
        </w:rPr>
        <w:t xml:space="preserve">recuperación de 95% y una pureza del concentrado de 52%, superando ampliamente los estándares de la industria. La producción de </w:t>
      </w:r>
      <w:r w:rsidRPr="00D600D3">
        <w:rPr>
          <w:rFonts w:ascii="Arial" w:hAnsi="Arial" w:cs="Arial"/>
          <w:bCs/>
          <w:sz w:val="22"/>
          <w:szCs w:val="22"/>
          <w:lang w:val="es-PE"/>
        </w:rPr>
        <w:t>molibdeno fino alcanzó las 3,</w:t>
      </w:r>
      <w:r w:rsidR="000B567F" w:rsidRPr="00D600D3">
        <w:rPr>
          <w:rFonts w:ascii="Arial" w:hAnsi="Arial" w:cs="Arial"/>
          <w:bCs/>
          <w:sz w:val="22"/>
          <w:szCs w:val="22"/>
          <w:lang w:val="es-PE"/>
        </w:rPr>
        <w:t>382</w:t>
      </w:r>
      <w:r w:rsidRPr="00D600D3">
        <w:rPr>
          <w:rFonts w:ascii="Arial" w:hAnsi="Arial" w:cs="Arial"/>
          <w:bCs/>
          <w:sz w:val="22"/>
          <w:szCs w:val="22"/>
          <w:lang w:val="es-PE"/>
        </w:rPr>
        <w:t xml:space="preserve"> toneladas en 2023 y de </w:t>
      </w:r>
      <w:r w:rsidR="000B567F" w:rsidRPr="00D600D3">
        <w:rPr>
          <w:rFonts w:ascii="Arial" w:hAnsi="Arial" w:cs="Arial"/>
          <w:bCs/>
          <w:sz w:val="22"/>
          <w:szCs w:val="22"/>
          <w:lang w:val="es-PE"/>
        </w:rPr>
        <w:t>5,663</w:t>
      </w:r>
      <w:r w:rsidRPr="00D600D3">
        <w:rPr>
          <w:rFonts w:ascii="Arial" w:hAnsi="Arial" w:cs="Arial"/>
          <w:bCs/>
          <w:sz w:val="22"/>
          <w:szCs w:val="22"/>
          <w:lang w:val="es-PE"/>
        </w:rPr>
        <w:t xml:space="preserve"> toneladas en 2024</w:t>
      </w:r>
      <w:r w:rsidR="00E73E02" w:rsidRPr="00D600D3">
        <w:rPr>
          <w:rFonts w:ascii="Arial" w:hAnsi="Arial" w:cs="Arial"/>
          <w:bCs/>
          <w:sz w:val="22"/>
          <w:szCs w:val="22"/>
          <w:lang w:val="es-PE"/>
        </w:rPr>
        <w:t xml:space="preserve"> excediendo los planes de producción y del negocio que Anglo American había programado</w:t>
      </w:r>
      <w:r w:rsidR="000B1BB5" w:rsidRPr="00D600D3">
        <w:rPr>
          <w:rFonts w:ascii="Arial" w:hAnsi="Arial" w:cs="Arial"/>
          <w:bCs/>
          <w:sz w:val="22"/>
          <w:szCs w:val="22"/>
          <w:lang w:val="es-PE"/>
        </w:rPr>
        <w:t xml:space="preserve"> para su operación de Quellaveco</w:t>
      </w:r>
      <w:r w:rsidRPr="00D600D3">
        <w:rPr>
          <w:rFonts w:ascii="Arial" w:hAnsi="Arial" w:cs="Arial"/>
          <w:bCs/>
          <w:sz w:val="22"/>
          <w:szCs w:val="22"/>
          <w:lang w:val="es-PE"/>
        </w:rPr>
        <w:t xml:space="preserve">. Este desempeño </w:t>
      </w:r>
      <w:r w:rsidR="00A34C08" w:rsidRPr="00D600D3">
        <w:rPr>
          <w:rFonts w:ascii="Arial" w:hAnsi="Arial" w:cs="Arial"/>
          <w:bCs/>
          <w:sz w:val="22"/>
          <w:szCs w:val="22"/>
          <w:lang w:val="es-PE"/>
        </w:rPr>
        <w:t>p</w:t>
      </w:r>
      <w:r w:rsidRPr="00D600D3">
        <w:rPr>
          <w:rFonts w:ascii="Arial" w:hAnsi="Arial" w:cs="Arial"/>
          <w:bCs/>
          <w:sz w:val="22"/>
          <w:szCs w:val="22"/>
          <w:lang w:val="es-PE"/>
        </w:rPr>
        <w:t>ermit</w:t>
      </w:r>
      <w:r w:rsidR="00A34C08" w:rsidRPr="00D600D3">
        <w:rPr>
          <w:rFonts w:ascii="Arial" w:hAnsi="Arial" w:cs="Arial"/>
          <w:bCs/>
          <w:sz w:val="22"/>
          <w:szCs w:val="22"/>
          <w:lang w:val="es-PE"/>
        </w:rPr>
        <w:t>e</w:t>
      </w:r>
      <w:r w:rsidRPr="00D600D3">
        <w:rPr>
          <w:rFonts w:ascii="Arial" w:hAnsi="Arial" w:cs="Arial"/>
          <w:bCs/>
          <w:sz w:val="22"/>
          <w:szCs w:val="22"/>
          <w:lang w:val="es-PE"/>
        </w:rPr>
        <w:t xml:space="preserve"> reducir el costo de producción del cobre entre 10% y 12%, fortaleciendo la competitividad de la operación</w:t>
      </w:r>
      <w:r w:rsidR="001217F6" w:rsidRPr="00D600D3">
        <w:rPr>
          <w:rFonts w:ascii="Arial" w:hAnsi="Arial" w:cs="Arial"/>
          <w:bCs/>
          <w:sz w:val="22"/>
          <w:szCs w:val="22"/>
          <w:lang w:val="es-PE"/>
        </w:rPr>
        <w:t xml:space="preserve"> de la mina Quellaveco</w:t>
      </w:r>
      <w:r w:rsidRPr="00D600D3">
        <w:rPr>
          <w:rFonts w:ascii="Arial" w:hAnsi="Arial" w:cs="Arial"/>
          <w:bCs/>
          <w:sz w:val="22"/>
          <w:szCs w:val="22"/>
          <w:lang w:val="es-PE"/>
        </w:rPr>
        <w:t>.</w:t>
      </w:r>
    </w:p>
    <w:p w14:paraId="3D405C56" w14:textId="77777777" w:rsidR="00EE272E" w:rsidRPr="00D600D3" w:rsidRDefault="00EE272E" w:rsidP="008D09F1">
      <w:pPr>
        <w:jc w:val="both"/>
        <w:rPr>
          <w:rFonts w:ascii="Arial" w:hAnsi="Arial" w:cs="Arial"/>
          <w:bCs/>
          <w:sz w:val="22"/>
          <w:szCs w:val="22"/>
          <w:lang w:val="es-PE"/>
        </w:rPr>
      </w:pPr>
    </w:p>
    <w:p w14:paraId="1EEF785C" w14:textId="08FE8BEB" w:rsidR="00FB2470" w:rsidRPr="00D600D3" w:rsidRDefault="00897C1E" w:rsidP="008D09F1">
      <w:pPr>
        <w:jc w:val="both"/>
        <w:rPr>
          <w:rFonts w:ascii="Arial" w:hAnsi="Arial" w:cs="Arial"/>
          <w:bCs/>
          <w:sz w:val="22"/>
          <w:szCs w:val="22"/>
          <w:lang w:val="es-PE"/>
        </w:rPr>
      </w:pPr>
      <w:r w:rsidRPr="00D600D3">
        <w:rPr>
          <w:rFonts w:ascii="Arial" w:hAnsi="Arial" w:cs="Arial"/>
          <w:bCs/>
          <w:noProof/>
          <w:sz w:val="22"/>
          <w:szCs w:val="22"/>
          <w:lang w:val="es-PE"/>
        </w:rPr>
        <w:drawing>
          <wp:inline distT="0" distB="0" distL="0" distR="0" wp14:anchorId="284A7B88" wp14:editId="18BEFCD2">
            <wp:extent cx="3166110" cy="2109470"/>
            <wp:effectExtent l="0" t="0" r="0" b="5080"/>
            <wp:docPr id="880544962" name="Picture 1" descr="A graph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44962" name="Picture 1" descr="A graph of a plant&#10;&#10;AI-generated content may be incorrect."/>
                    <pic:cNvPicPr/>
                  </pic:nvPicPr>
                  <pic:blipFill>
                    <a:blip r:embed="rId13"/>
                    <a:stretch>
                      <a:fillRect/>
                    </a:stretch>
                  </pic:blipFill>
                  <pic:spPr>
                    <a:xfrm>
                      <a:off x="0" y="0"/>
                      <a:ext cx="3166110" cy="2109470"/>
                    </a:xfrm>
                    <a:prstGeom prst="rect">
                      <a:avLst/>
                    </a:prstGeom>
                  </pic:spPr>
                </pic:pic>
              </a:graphicData>
            </a:graphic>
          </wp:inline>
        </w:drawing>
      </w:r>
    </w:p>
    <w:p w14:paraId="4F4E08F0" w14:textId="4BEF9576" w:rsidR="007A5ACE" w:rsidRPr="00D600D3" w:rsidRDefault="007A5ACE" w:rsidP="007A5ACE">
      <w:pPr>
        <w:jc w:val="both"/>
        <w:rPr>
          <w:rFonts w:ascii="Arial" w:hAnsi="Arial" w:cs="Arial"/>
          <w:bCs/>
          <w:sz w:val="22"/>
          <w:szCs w:val="22"/>
          <w:lang w:val="es-PE"/>
        </w:rPr>
      </w:pPr>
      <w:r w:rsidRPr="00D600D3">
        <w:rPr>
          <w:rFonts w:ascii="Arial" w:hAnsi="Arial" w:cs="Arial"/>
          <w:bCs/>
          <w:sz w:val="22"/>
          <w:szCs w:val="22"/>
          <w:lang w:val="es-PE"/>
        </w:rPr>
        <w:t xml:space="preserve">Fig </w:t>
      </w:r>
      <w:r w:rsidR="00AB6F47" w:rsidRPr="00D600D3">
        <w:rPr>
          <w:rFonts w:ascii="Arial" w:hAnsi="Arial" w:cs="Arial"/>
          <w:bCs/>
          <w:sz w:val="22"/>
          <w:szCs w:val="22"/>
          <w:lang w:val="es-PE"/>
        </w:rPr>
        <w:t>1</w:t>
      </w:r>
      <w:r w:rsidRPr="00D600D3">
        <w:rPr>
          <w:rFonts w:ascii="Arial" w:hAnsi="Arial" w:cs="Arial"/>
          <w:bCs/>
          <w:sz w:val="22"/>
          <w:szCs w:val="22"/>
          <w:lang w:val="es-PE"/>
        </w:rPr>
        <w:t>.- Alimentación a Planta Moly</w:t>
      </w:r>
      <w:r w:rsidR="00BE52F2" w:rsidRPr="00D600D3">
        <w:rPr>
          <w:rFonts w:ascii="Arial" w:hAnsi="Arial" w:cs="Arial"/>
          <w:bCs/>
          <w:sz w:val="22"/>
          <w:szCs w:val="22"/>
          <w:lang w:val="es-PE"/>
        </w:rPr>
        <w:t xml:space="preserve"> durante el </w:t>
      </w:r>
      <w:r w:rsidR="00914007" w:rsidRPr="00D600D3">
        <w:rPr>
          <w:rFonts w:ascii="Arial" w:hAnsi="Arial" w:cs="Arial"/>
          <w:bCs/>
          <w:sz w:val="22"/>
          <w:szCs w:val="22"/>
          <w:lang w:val="es-PE"/>
        </w:rPr>
        <w:t>s</w:t>
      </w:r>
      <w:r w:rsidR="00BE52F2" w:rsidRPr="00D600D3">
        <w:rPr>
          <w:rFonts w:ascii="Arial" w:hAnsi="Arial" w:cs="Arial"/>
          <w:bCs/>
          <w:sz w:val="22"/>
          <w:szCs w:val="22"/>
          <w:lang w:val="es-PE"/>
        </w:rPr>
        <w:t>tart-up</w:t>
      </w:r>
    </w:p>
    <w:p w14:paraId="40A1E8B3" w14:textId="77777777" w:rsidR="00C31379" w:rsidRPr="00D600D3" w:rsidRDefault="00C31379" w:rsidP="008D09F1">
      <w:pPr>
        <w:jc w:val="both"/>
        <w:rPr>
          <w:rFonts w:ascii="Arial" w:hAnsi="Arial" w:cs="Arial"/>
          <w:bCs/>
          <w:sz w:val="22"/>
          <w:szCs w:val="22"/>
          <w:lang w:val="es-PE"/>
        </w:rPr>
      </w:pPr>
    </w:p>
    <w:p w14:paraId="220C5CBA" w14:textId="77777777" w:rsidR="007A5ACE" w:rsidRPr="00D600D3" w:rsidRDefault="007A5ACE" w:rsidP="008D09F1">
      <w:pPr>
        <w:jc w:val="both"/>
        <w:rPr>
          <w:rFonts w:ascii="Arial" w:hAnsi="Arial" w:cs="Arial"/>
          <w:bCs/>
          <w:sz w:val="22"/>
          <w:szCs w:val="22"/>
          <w:lang w:val="es-PE"/>
        </w:rPr>
      </w:pPr>
    </w:p>
    <w:p w14:paraId="610F1058" w14:textId="448553C8" w:rsidR="00310FD6" w:rsidRPr="00D600D3" w:rsidRDefault="00897C1E" w:rsidP="008D09F1">
      <w:pPr>
        <w:jc w:val="both"/>
        <w:rPr>
          <w:rFonts w:ascii="Arial" w:hAnsi="Arial" w:cs="Arial"/>
          <w:bCs/>
          <w:sz w:val="22"/>
          <w:szCs w:val="22"/>
          <w:lang w:val="es-PE"/>
        </w:rPr>
      </w:pPr>
      <w:r w:rsidRPr="00D600D3">
        <w:rPr>
          <w:rFonts w:ascii="Arial" w:hAnsi="Arial" w:cs="Arial"/>
          <w:bCs/>
          <w:noProof/>
          <w:sz w:val="22"/>
          <w:szCs w:val="22"/>
          <w:lang w:val="es-PE"/>
        </w:rPr>
        <w:drawing>
          <wp:inline distT="0" distB="0" distL="0" distR="0" wp14:anchorId="49EBFF1D" wp14:editId="2152CD90">
            <wp:extent cx="3166110" cy="2109470"/>
            <wp:effectExtent l="0" t="0" r="0" b="5080"/>
            <wp:docPr id="964058208" name="Picture 1" descr="A graph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58208" name="Picture 1" descr="A graph of a plant&#10;&#10;AI-generated content may be incorrect."/>
                    <pic:cNvPicPr/>
                  </pic:nvPicPr>
                  <pic:blipFill>
                    <a:blip r:embed="rId14"/>
                    <a:stretch>
                      <a:fillRect/>
                    </a:stretch>
                  </pic:blipFill>
                  <pic:spPr>
                    <a:xfrm>
                      <a:off x="0" y="0"/>
                      <a:ext cx="3166110" cy="2109470"/>
                    </a:xfrm>
                    <a:prstGeom prst="rect">
                      <a:avLst/>
                    </a:prstGeom>
                  </pic:spPr>
                </pic:pic>
              </a:graphicData>
            </a:graphic>
          </wp:inline>
        </w:drawing>
      </w:r>
    </w:p>
    <w:p w14:paraId="66E8C08F" w14:textId="1696CB57" w:rsidR="007A5ACE" w:rsidRPr="00D600D3" w:rsidRDefault="007A5ACE" w:rsidP="007A5ACE">
      <w:pPr>
        <w:jc w:val="both"/>
        <w:rPr>
          <w:rFonts w:ascii="Arial" w:hAnsi="Arial" w:cs="Arial"/>
          <w:bCs/>
          <w:sz w:val="22"/>
          <w:szCs w:val="22"/>
          <w:lang w:val="es-PE"/>
        </w:rPr>
      </w:pPr>
      <w:r w:rsidRPr="00D600D3">
        <w:rPr>
          <w:rFonts w:ascii="Arial" w:hAnsi="Arial" w:cs="Arial"/>
          <w:bCs/>
          <w:sz w:val="22"/>
          <w:szCs w:val="22"/>
          <w:lang w:val="es-PE"/>
        </w:rPr>
        <w:t xml:space="preserve">Fig </w:t>
      </w:r>
      <w:r w:rsidR="00AB6F47" w:rsidRPr="00D600D3">
        <w:rPr>
          <w:rFonts w:ascii="Arial" w:hAnsi="Arial" w:cs="Arial"/>
          <w:bCs/>
          <w:sz w:val="22"/>
          <w:szCs w:val="22"/>
          <w:lang w:val="es-PE"/>
        </w:rPr>
        <w:t>2</w:t>
      </w:r>
      <w:r w:rsidRPr="00D600D3">
        <w:rPr>
          <w:rFonts w:ascii="Arial" w:hAnsi="Arial" w:cs="Arial"/>
          <w:bCs/>
          <w:sz w:val="22"/>
          <w:szCs w:val="22"/>
          <w:lang w:val="es-PE"/>
        </w:rPr>
        <w:t xml:space="preserve">.- </w:t>
      </w:r>
      <w:r w:rsidR="00521754" w:rsidRPr="00D600D3">
        <w:rPr>
          <w:rFonts w:ascii="Arial" w:hAnsi="Arial" w:cs="Arial"/>
          <w:bCs/>
          <w:sz w:val="22"/>
          <w:szCs w:val="22"/>
          <w:lang w:val="es-PE"/>
        </w:rPr>
        <w:t>Recuperación</w:t>
      </w:r>
      <w:r w:rsidR="00EE272E" w:rsidRPr="00D600D3">
        <w:rPr>
          <w:rFonts w:ascii="Arial" w:hAnsi="Arial" w:cs="Arial"/>
          <w:bCs/>
          <w:sz w:val="22"/>
          <w:szCs w:val="22"/>
          <w:lang w:val="es-PE"/>
        </w:rPr>
        <w:t xml:space="preserve"> </w:t>
      </w:r>
      <w:r w:rsidR="00521754" w:rsidRPr="00D600D3">
        <w:rPr>
          <w:rFonts w:ascii="Arial" w:hAnsi="Arial" w:cs="Arial"/>
          <w:bCs/>
          <w:sz w:val="22"/>
          <w:szCs w:val="22"/>
          <w:lang w:val="es-PE"/>
        </w:rPr>
        <w:t xml:space="preserve">Mo - </w:t>
      </w:r>
      <w:r w:rsidRPr="00D600D3">
        <w:rPr>
          <w:rFonts w:ascii="Arial" w:hAnsi="Arial" w:cs="Arial"/>
          <w:bCs/>
          <w:sz w:val="22"/>
          <w:szCs w:val="22"/>
          <w:lang w:val="es-PE"/>
        </w:rPr>
        <w:t>Planta Mol</w:t>
      </w:r>
      <w:r w:rsidR="00521754" w:rsidRPr="00D600D3">
        <w:rPr>
          <w:rFonts w:ascii="Arial" w:hAnsi="Arial" w:cs="Arial"/>
          <w:bCs/>
          <w:sz w:val="22"/>
          <w:szCs w:val="22"/>
          <w:lang w:val="es-PE"/>
        </w:rPr>
        <w:t>y</w:t>
      </w:r>
      <w:r w:rsidR="00914007" w:rsidRPr="00D600D3">
        <w:rPr>
          <w:rFonts w:ascii="Arial" w:hAnsi="Arial" w:cs="Arial"/>
          <w:bCs/>
          <w:sz w:val="22"/>
          <w:szCs w:val="22"/>
          <w:lang w:val="es-PE"/>
        </w:rPr>
        <w:t xml:space="preserve"> durante el start-up</w:t>
      </w:r>
      <w:r w:rsidRPr="00D600D3">
        <w:rPr>
          <w:rFonts w:ascii="Arial" w:hAnsi="Arial" w:cs="Arial"/>
          <w:bCs/>
          <w:sz w:val="22"/>
          <w:szCs w:val="22"/>
          <w:lang w:val="es-PE"/>
        </w:rPr>
        <w:t>.</w:t>
      </w:r>
    </w:p>
    <w:p w14:paraId="209B5581" w14:textId="77777777" w:rsidR="008D09F1" w:rsidRPr="00D600D3" w:rsidRDefault="008D09F1" w:rsidP="008D09F1">
      <w:pPr>
        <w:jc w:val="both"/>
        <w:rPr>
          <w:rFonts w:ascii="Arial" w:hAnsi="Arial" w:cs="Arial"/>
          <w:bCs/>
          <w:sz w:val="22"/>
          <w:szCs w:val="22"/>
          <w:lang w:val="es-PE"/>
        </w:rPr>
      </w:pPr>
    </w:p>
    <w:p w14:paraId="7EBE6B88" w14:textId="77777777" w:rsidR="00693ADB" w:rsidRPr="00D600D3" w:rsidRDefault="00693ADB" w:rsidP="00693ADB">
      <w:pPr>
        <w:jc w:val="both"/>
        <w:rPr>
          <w:rFonts w:ascii="Arial" w:hAnsi="Arial" w:cs="Arial"/>
          <w:bCs/>
          <w:sz w:val="22"/>
          <w:szCs w:val="22"/>
          <w:lang w:val="es-PE"/>
        </w:rPr>
      </w:pPr>
      <w:r w:rsidRPr="00D600D3">
        <w:rPr>
          <w:rFonts w:ascii="Arial" w:hAnsi="Arial" w:cs="Arial"/>
          <w:bCs/>
          <w:sz w:val="22"/>
          <w:szCs w:val="22"/>
          <w:lang w:val="es-PE"/>
        </w:rPr>
        <w:t>Los resultados operativos alcanzados demostraron tener como guía una sola visión estratégica, acompañada de un conocimiento técnico sólido, disciplina operativa, simuladores digitales y preparación desde fases tempranas, permite transformar un circuito considerado secundario en una unidad de alto valor comercial, técnico y reputacional. Este caso sienta un precedente replicable para el desarrollo de futuras plantas de molibdeno en el país y en el mundo.</w:t>
      </w:r>
    </w:p>
    <w:p w14:paraId="22D88E83" w14:textId="77777777" w:rsidR="008D09F1" w:rsidRPr="00D600D3" w:rsidRDefault="008D09F1" w:rsidP="00650F70">
      <w:pPr>
        <w:jc w:val="both"/>
        <w:rPr>
          <w:rFonts w:ascii="Arial" w:hAnsi="Arial" w:cs="Arial"/>
          <w:b/>
          <w:sz w:val="22"/>
          <w:szCs w:val="22"/>
          <w:lang w:val="es-PE"/>
        </w:rPr>
      </w:pPr>
    </w:p>
    <w:p w14:paraId="113109B4" w14:textId="77777777" w:rsidR="00441B34" w:rsidRPr="00D600D3" w:rsidRDefault="00F7409F" w:rsidP="00650F70">
      <w:pPr>
        <w:jc w:val="both"/>
        <w:rPr>
          <w:rFonts w:ascii="Arial" w:hAnsi="Arial" w:cs="Arial"/>
          <w:b/>
          <w:sz w:val="22"/>
          <w:szCs w:val="22"/>
          <w:lang w:val="es-PE"/>
        </w:rPr>
      </w:pPr>
      <w:r w:rsidRPr="00D600D3">
        <w:rPr>
          <w:rFonts w:ascii="Arial" w:hAnsi="Arial" w:cs="Arial"/>
          <w:b/>
          <w:sz w:val="22"/>
          <w:szCs w:val="22"/>
          <w:lang w:val="es-PE"/>
        </w:rPr>
        <w:t xml:space="preserve">1. </w:t>
      </w:r>
      <w:r w:rsidR="002C3EBB" w:rsidRPr="00D600D3">
        <w:rPr>
          <w:rFonts w:ascii="Arial" w:hAnsi="Arial" w:cs="Arial"/>
          <w:b/>
          <w:sz w:val="22"/>
          <w:szCs w:val="22"/>
          <w:lang w:val="es-PE"/>
        </w:rPr>
        <w:t>I</w:t>
      </w:r>
      <w:r w:rsidR="00314F9E" w:rsidRPr="00D600D3">
        <w:rPr>
          <w:rFonts w:ascii="Arial" w:hAnsi="Arial" w:cs="Arial"/>
          <w:b/>
          <w:sz w:val="22"/>
          <w:szCs w:val="22"/>
          <w:lang w:val="es-PE"/>
        </w:rPr>
        <w:t xml:space="preserve">ntroducción </w:t>
      </w:r>
    </w:p>
    <w:p w14:paraId="38755DC2" w14:textId="62E0BF62" w:rsidR="006F571E" w:rsidRPr="00D600D3" w:rsidRDefault="006F571E" w:rsidP="006F571E">
      <w:pPr>
        <w:jc w:val="both"/>
        <w:rPr>
          <w:rFonts w:ascii="Arial" w:hAnsi="Arial" w:cs="Arial"/>
          <w:sz w:val="22"/>
          <w:szCs w:val="22"/>
          <w:lang w:val="es-PE"/>
        </w:rPr>
      </w:pPr>
      <w:r w:rsidRPr="00D600D3">
        <w:rPr>
          <w:rFonts w:ascii="Arial" w:hAnsi="Arial" w:cs="Arial"/>
          <w:sz w:val="22"/>
          <w:szCs w:val="22"/>
          <w:lang w:val="es-PE"/>
        </w:rPr>
        <w:t>El molibdeno, un elemento clave en la fabricación de aceros especiales y aleaciones de alta resistencia térmica, ha sido tradicionalmente considerado un subproducto dentro de las operaciones mineras de cobre. No obstante, su valorización en el mercado internacional, impulsada por el incremento sostenido de precios en los primeros años de la década de 2000</w:t>
      </w:r>
      <w:r w:rsidR="00DA62B7" w:rsidRPr="00D600D3">
        <w:rPr>
          <w:rFonts w:ascii="Arial" w:hAnsi="Arial" w:cs="Arial"/>
          <w:sz w:val="22"/>
          <w:szCs w:val="22"/>
          <w:lang w:val="es-PE"/>
        </w:rPr>
        <w:t xml:space="preserve"> [1]</w:t>
      </w:r>
      <w:r w:rsidRPr="00D600D3">
        <w:rPr>
          <w:rFonts w:ascii="Arial" w:hAnsi="Arial" w:cs="Arial"/>
          <w:sz w:val="22"/>
          <w:szCs w:val="22"/>
          <w:lang w:val="es-PE"/>
        </w:rPr>
        <w:t>, evidenció su potencial estratégico, dejando atrás la percepción de ser un metal secundario.</w:t>
      </w:r>
    </w:p>
    <w:p w14:paraId="099AB159" w14:textId="77777777" w:rsidR="006F571E" w:rsidRPr="00D600D3" w:rsidRDefault="006F571E" w:rsidP="006F571E">
      <w:pPr>
        <w:jc w:val="both"/>
        <w:rPr>
          <w:rFonts w:ascii="Arial" w:hAnsi="Arial" w:cs="Arial"/>
          <w:sz w:val="22"/>
          <w:szCs w:val="22"/>
          <w:lang w:val="es-PE"/>
        </w:rPr>
      </w:pPr>
    </w:p>
    <w:p w14:paraId="789AEBEE" w14:textId="5D70E08C" w:rsidR="00583F2F" w:rsidRPr="00D600D3" w:rsidRDefault="006F571E" w:rsidP="00583F2F">
      <w:pPr>
        <w:jc w:val="both"/>
        <w:rPr>
          <w:rFonts w:ascii="Arial" w:hAnsi="Arial" w:cs="Arial"/>
          <w:sz w:val="22"/>
          <w:szCs w:val="22"/>
          <w:lang w:val="es-PE"/>
        </w:rPr>
      </w:pPr>
      <w:r w:rsidRPr="00D600D3">
        <w:rPr>
          <w:rFonts w:ascii="Arial" w:hAnsi="Arial" w:cs="Arial"/>
          <w:sz w:val="22"/>
          <w:szCs w:val="22"/>
          <w:lang w:val="es-PE"/>
        </w:rPr>
        <w:t>A pesar de ello, su procesamiento continúa recibiendo menor atención técnica y priorización operativa en comparación con el cobre, lo que ha provocado que, en muchas operaciones, las plantas concentradoras de molibdeno esperen largos periodos para iniciar el comisionamiento y que inicien su operación con bajos niveles de eficiencia y calidad de la producción</w:t>
      </w:r>
      <w:r w:rsidR="00583F2F" w:rsidRPr="00D600D3">
        <w:rPr>
          <w:rFonts w:ascii="Arial" w:hAnsi="Arial" w:cs="Arial"/>
          <w:sz w:val="22"/>
          <w:szCs w:val="22"/>
          <w:lang w:val="es-PE"/>
        </w:rPr>
        <w:t>; mientras que en Anglo American Quellaveco, el procesamiento de molibdeno fue una prioridad desde las fases tempranas del diseño y planificación, lo que permitió un arranque rápido, eficiente y con estándares de calidad internacional.</w:t>
      </w:r>
    </w:p>
    <w:p w14:paraId="2004CA45" w14:textId="77777777" w:rsidR="006F571E" w:rsidRPr="00D600D3" w:rsidRDefault="006F571E" w:rsidP="006F571E">
      <w:pPr>
        <w:jc w:val="both"/>
        <w:rPr>
          <w:rFonts w:ascii="Arial" w:hAnsi="Arial" w:cs="Arial"/>
          <w:sz w:val="22"/>
          <w:szCs w:val="22"/>
          <w:lang w:val="es-PE"/>
        </w:rPr>
      </w:pPr>
    </w:p>
    <w:p w14:paraId="72D0736F" w14:textId="11789C88" w:rsidR="006F571E" w:rsidRPr="00D600D3" w:rsidRDefault="006F571E" w:rsidP="006F571E">
      <w:pPr>
        <w:jc w:val="both"/>
        <w:rPr>
          <w:rFonts w:ascii="Arial" w:hAnsi="Arial" w:cs="Arial"/>
          <w:sz w:val="22"/>
          <w:szCs w:val="22"/>
          <w:lang w:val="es-PE"/>
        </w:rPr>
      </w:pPr>
      <w:r w:rsidRPr="00D600D3">
        <w:rPr>
          <w:rFonts w:ascii="Arial" w:hAnsi="Arial" w:cs="Arial"/>
          <w:sz w:val="22"/>
          <w:szCs w:val="22"/>
          <w:lang w:val="es-PE"/>
        </w:rPr>
        <w:t>Las tasas de recuperación de molibdeno en plantas convencionales oscilan entre el 60 y 80%</w:t>
      </w:r>
      <w:r w:rsidR="009D6048" w:rsidRPr="00D600D3">
        <w:rPr>
          <w:rFonts w:ascii="Arial" w:hAnsi="Arial" w:cs="Arial"/>
          <w:sz w:val="22"/>
          <w:szCs w:val="22"/>
          <w:lang w:val="es-PE"/>
        </w:rPr>
        <w:t>,</w:t>
      </w:r>
      <w:r w:rsidRPr="00D600D3">
        <w:rPr>
          <w:rFonts w:ascii="Arial" w:hAnsi="Arial" w:cs="Arial"/>
          <w:sz w:val="22"/>
          <w:szCs w:val="22"/>
          <w:lang w:val="es-PE"/>
        </w:rPr>
        <w:t xml:space="preserve"> el concentrado a menudo no alcanza una calidad comercial</w:t>
      </w:r>
      <w:r w:rsidR="003A5015" w:rsidRPr="00D600D3">
        <w:rPr>
          <w:rFonts w:ascii="Arial" w:hAnsi="Arial" w:cs="Arial"/>
          <w:sz w:val="22"/>
          <w:szCs w:val="22"/>
          <w:lang w:val="es-PE"/>
        </w:rPr>
        <w:t xml:space="preserve"> y</w:t>
      </w:r>
      <w:r w:rsidRPr="00D600D3">
        <w:rPr>
          <w:rFonts w:ascii="Arial" w:hAnsi="Arial" w:cs="Arial"/>
          <w:sz w:val="22"/>
          <w:szCs w:val="22"/>
          <w:lang w:val="es-PE"/>
        </w:rPr>
        <w:t xml:space="preserve"> cuya pureza ideal debe superar el 50%. Esta limitada eficiencia responde, en parte, a las características </w:t>
      </w:r>
      <w:r w:rsidR="0047165A" w:rsidRPr="00D600D3">
        <w:rPr>
          <w:rFonts w:ascii="Arial" w:hAnsi="Arial" w:cs="Arial"/>
          <w:sz w:val="22"/>
          <w:szCs w:val="22"/>
          <w:lang w:val="es-PE"/>
        </w:rPr>
        <w:t xml:space="preserve">mineralógicas </w:t>
      </w:r>
      <w:r w:rsidRPr="00D600D3">
        <w:rPr>
          <w:rFonts w:ascii="Arial" w:hAnsi="Arial" w:cs="Arial"/>
          <w:sz w:val="22"/>
          <w:szCs w:val="22"/>
          <w:lang w:val="es-PE"/>
        </w:rPr>
        <w:t xml:space="preserve">del mineral que alimenta </w:t>
      </w:r>
      <w:r w:rsidR="0047165A" w:rsidRPr="00D600D3">
        <w:rPr>
          <w:rFonts w:ascii="Arial" w:hAnsi="Arial" w:cs="Arial"/>
          <w:sz w:val="22"/>
          <w:szCs w:val="22"/>
          <w:lang w:val="es-PE"/>
        </w:rPr>
        <w:t xml:space="preserve">a </w:t>
      </w:r>
      <w:r w:rsidRPr="00D600D3">
        <w:rPr>
          <w:rFonts w:ascii="Arial" w:hAnsi="Arial" w:cs="Arial"/>
          <w:sz w:val="22"/>
          <w:szCs w:val="22"/>
          <w:lang w:val="es-PE"/>
        </w:rPr>
        <w:t>las plantas</w:t>
      </w:r>
      <w:r w:rsidR="0047165A" w:rsidRPr="00D600D3">
        <w:rPr>
          <w:rFonts w:ascii="Arial" w:hAnsi="Arial" w:cs="Arial"/>
          <w:sz w:val="22"/>
          <w:szCs w:val="22"/>
          <w:lang w:val="es-PE"/>
        </w:rPr>
        <w:t xml:space="preserve"> que puede afectar la performance metalúrgica</w:t>
      </w:r>
      <w:r w:rsidRPr="00D600D3">
        <w:rPr>
          <w:rFonts w:ascii="Arial" w:hAnsi="Arial" w:cs="Arial"/>
          <w:sz w:val="22"/>
          <w:szCs w:val="22"/>
          <w:lang w:val="es-PE"/>
        </w:rPr>
        <w:t>.</w:t>
      </w:r>
    </w:p>
    <w:p w14:paraId="228AE62E" w14:textId="77777777" w:rsidR="00EA5162" w:rsidRPr="00D600D3" w:rsidRDefault="00EA5162" w:rsidP="006F571E">
      <w:pPr>
        <w:jc w:val="both"/>
        <w:rPr>
          <w:rFonts w:ascii="Arial" w:hAnsi="Arial" w:cs="Arial"/>
          <w:sz w:val="22"/>
          <w:szCs w:val="22"/>
          <w:lang w:val="es-PE"/>
        </w:rPr>
      </w:pPr>
    </w:p>
    <w:p w14:paraId="41E95645" w14:textId="26F76B55" w:rsidR="006F571E" w:rsidRPr="00D600D3" w:rsidRDefault="00693ADB" w:rsidP="006F571E">
      <w:pPr>
        <w:jc w:val="both"/>
        <w:rPr>
          <w:rFonts w:ascii="Arial" w:hAnsi="Arial" w:cs="Arial"/>
          <w:sz w:val="22"/>
          <w:szCs w:val="22"/>
          <w:lang w:val="es-PE"/>
        </w:rPr>
      </w:pPr>
      <w:r w:rsidRPr="00D600D3">
        <w:rPr>
          <w:rFonts w:ascii="Arial" w:hAnsi="Arial" w:cs="Arial"/>
          <w:sz w:val="22"/>
          <w:szCs w:val="22"/>
          <w:lang w:val="es-PE"/>
        </w:rPr>
        <w:drawing>
          <wp:inline distT="0" distB="0" distL="0" distR="0" wp14:anchorId="196DB400" wp14:editId="15FFC43D">
            <wp:extent cx="3166110" cy="1170305"/>
            <wp:effectExtent l="0" t="0" r="0" b="0"/>
            <wp:docPr id="13589779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66110" cy="1170305"/>
                    </a:xfrm>
                    <a:prstGeom prst="rect">
                      <a:avLst/>
                    </a:prstGeom>
                    <a:noFill/>
                    <a:ln>
                      <a:noFill/>
                    </a:ln>
                  </pic:spPr>
                </pic:pic>
              </a:graphicData>
            </a:graphic>
          </wp:inline>
        </w:drawing>
      </w:r>
    </w:p>
    <w:p w14:paraId="22E9B005" w14:textId="24101319" w:rsidR="00AB6F47" w:rsidRPr="00D600D3" w:rsidRDefault="002C73A4" w:rsidP="00AB6F47">
      <w:pPr>
        <w:jc w:val="both"/>
        <w:rPr>
          <w:rFonts w:ascii="Arial" w:hAnsi="Arial" w:cs="Arial"/>
          <w:bCs/>
          <w:sz w:val="22"/>
          <w:szCs w:val="22"/>
          <w:lang w:val="es-PE"/>
        </w:rPr>
      </w:pPr>
      <w:r w:rsidRPr="00D600D3">
        <w:rPr>
          <w:rFonts w:ascii="Arial" w:hAnsi="Arial" w:cs="Arial"/>
          <w:bCs/>
          <w:sz w:val="22"/>
          <w:szCs w:val="22"/>
          <w:lang w:val="es-PE"/>
        </w:rPr>
        <w:t>Tabla 1</w:t>
      </w:r>
      <w:r w:rsidR="00AB6F47" w:rsidRPr="00D600D3">
        <w:rPr>
          <w:rFonts w:ascii="Arial" w:hAnsi="Arial" w:cs="Arial"/>
          <w:bCs/>
          <w:sz w:val="22"/>
          <w:szCs w:val="22"/>
          <w:lang w:val="es-PE"/>
        </w:rPr>
        <w:t>.-Be</w:t>
      </w:r>
      <w:r w:rsidR="00452CD2" w:rsidRPr="00D600D3">
        <w:rPr>
          <w:rFonts w:ascii="Arial" w:hAnsi="Arial" w:cs="Arial"/>
          <w:bCs/>
          <w:sz w:val="22"/>
          <w:szCs w:val="22"/>
          <w:lang w:val="es-PE"/>
        </w:rPr>
        <w:t>n</w:t>
      </w:r>
      <w:r w:rsidR="00AB6F47" w:rsidRPr="00D600D3">
        <w:rPr>
          <w:rFonts w:ascii="Arial" w:hAnsi="Arial" w:cs="Arial"/>
          <w:bCs/>
          <w:sz w:val="22"/>
          <w:szCs w:val="22"/>
          <w:lang w:val="es-PE"/>
        </w:rPr>
        <w:t>chmark</w:t>
      </w:r>
      <w:r w:rsidR="00306723" w:rsidRPr="00D600D3">
        <w:rPr>
          <w:rFonts w:ascii="Arial" w:hAnsi="Arial" w:cs="Arial"/>
          <w:bCs/>
          <w:sz w:val="22"/>
          <w:szCs w:val="22"/>
          <w:lang w:val="es-PE"/>
        </w:rPr>
        <w:t xml:space="preserve"> de variables de proceso de las p</w:t>
      </w:r>
      <w:r w:rsidR="00AB6F47" w:rsidRPr="00D600D3">
        <w:rPr>
          <w:rFonts w:ascii="Arial" w:hAnsi="Arial" w:cs="Arial"/>
          <w:bCs/>
          <w:sz w:val="22"/>
          <w:szCs w:val="22"/>
          <w:lang w:val="es-PE"/>
        </w:rPr>
        <w:t xml:space="preserve">rincipales </w:t>
      </w:r>
      <w:r w:rsidR="00306723" w:rsidRPr="00D600D3">
        <w:rPr>
          <w:rFonts w:ascii="Arial" w:hAnsi="Arial" w:cs="Arial"/>
          <w:bCs/>
          <w:sz w:val="22"/>
          <w:szCs w:val="22"/>
          <w:lang w:val="es-PE"/>
        </w:rPr>
        <w:t>plantas en Peru.</w:t>
      </w:r>
    </w:p>
    <w:p w14:paraId="7CE31CD9" w14:textId="77777777" w:rsidR="00DF6E74" w:rsidRPr="00D600D3" w:rsidRDefault="00DF6E74" w:rsidP="006F571E">
      <w:pPr>
        <w:jc w:val="both"/>
        <w:rPr>
          <w:rFonts w:ascii="Arial" w:hAnsi="Arial" w:cs="Arial"/>
          <w:sz w:val="22"/>
          <w:szCs w:val="22"/>
          <w:lang w:val="es-PE"/>
        </w:rPr>
      </w:pPr>
    </w:p>
    <w:p w14:paraId="2F9F731A" w14:textId="06B0BC52" w:rsidR="006F571E" w:rsidRPr="00D600D3" w:rsidRDefault="006F571E" w:rsidP="006F571E">
      <w:pPr>
        <w:jc w:val="both"/>
        <w:rPr>
          <w:rFonts w:ascii="Arial" w:hAnsi="Arial" w:cs="Arial"/>
          <w:sz w:val="22"/>
          <w:szCs w:val="22"/>
          <w:lang w:val="es-PE"/>
        </w:rPr>
      </w:pPr>
      <w:r w:rsidRPr="00D600D3">
        <w:rPr>
          <w:rFonts w:ascii="Arial" w:hAnsi="Arial" w:cs="Arial"/>
          <w:sz w:val="22"/>
          <w:szCs w:val="22"/>
          <w:lang w:val="es-PE"/>
        </w:rPr>
        <w:t>En los yacimientos tipo pórfido cuprífero, el molibdeno se encuentra en bajas concentraciones y fuertemente asociado a sulfuros de cobre</w:t>
      </w:r>
      <w:r w:rsidR="00DA62B7" w:rsidRPr="00D600D3">
        <w:rPr>
          <w:rFonts w:ascii="Arial" w:hAnsi="Arial" w:cs="Arial"/>
          <w:sz w:val="22"/>
          <w:szCs w:val="22"/>
          <w:lang w:val="es-PE"/>
        </w:rPr>
        <w:t xml:space="preserve"> [2]</w:t>
      </w:r>
      <w:r w:rsidRPr="00D600D3">
        <w:rPr>
          <w:rFonts w:ascii="Arial" w:hAnsi="Arial" w:cs="Arial"/>
          <w:sz w:val="22"/>
          <w:szCs w:val="22"/>
          <w:lang w:val="es-PE"/>
        </w:rPr>
        <w:t xml:space="preserve">. Su separación requiere procesos de flotación selectiva altamente controlados, sensibles a variables como la granulometría, </w:t>
      </w:r>
      <w:r w:rsidR="003B59E2" w:rsidRPr="00D600D3">
        <w:rPr>
          <w:rFonts w:ascii="Arial" w:hAnsi="Arial" w:cs="Arial"/>
          <w:sz w:val="22"/>
          <w:szCs w:val="22"/>
          <w:lang w:val="es-PE"/>
        </w:rPr>
        <w:t xml:space="preserve">el tipo de arcilla, </w:t>
      </w:r>
      <w:r w:rsidRPr="00D600D3">
        <w:rPr>
          <w:rFonts w:ascii="Arial" w:hAnsi="Arial" w:cs="Arial"/>
          <w:sz w:val="22"/>
          <w:szCs w:val="22"/>
          <w:lang w:val="es-PE"/>
        </w:rPr>
        <w:t>la calidad del agua de proceso, la presencia de contaminantes como calcio o hierro, y el correcto uso de reactivos depresores del cobre.</w:t>
      </w:r>
    </w:p>
    <w:p w14:paraId="130F84B7" w14:textId="0CCD83B5" w:rsidR="006F571E" w:rsidRPr="00D600D3" w:rsidRDefault="009948F7" w:rsidP="006F571E">
      <w:pPr>
        <w:jc w:val="both"/>
        <w:rPr>
          <w:rFonts w:ascii="Arial" w:hAnsi="Arial" w:cs="Arial"/>
          <w:sz w:val="22"/>
          <w:szCs w:val="22"/>
          <w:lang w:val="es-PE"/>
        </w:rPr>
      </w:pPr>
      <w:r w:rsidRPr="00D600D3">
        <w:rPr>
          <w:rFonts w:ascii="Arial" w:hAnsi="Arial" w:cs="Arial"/>
          <w:noProof/>
          <w:sz w:val="22"/>
          <w:szCs w:val="22"/>
        </w:rPr>
        <w:drawing>
          <wp:inline distT="0" distB="0" distL="0" distR="0" wp14:anchorId="43427BD7" wp14:editId="550ED62D">
            <wp:extent cx="3166110" cy="1923415"/>
            <wp:effectExtent l="0" t="0" r="0" b="635"/>
            <wp:docPr id="4" name="Picture 3" descr="A graph of a graph of a graph&#10;&#10;AI-generated content may be incorrect.">
              <a:extLst xmlns:a="http://schemas.openxmlformats.org/drawingml/2006/main">
                <a:ext uri="{FF2B5EF4-FFF2-40B4-BE49-F238E27FC236}">
                  <a16:creationId xmlns:a16="http://schemas.microsoft.com/office/drawing/2014/main" id="{1906F109-8DCC-E387-CD17-914145E345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a graph of a graph&#10;&#10;AI-generated content may be incorrect.">
                      <a:extLst>
                        <a:ext uri="{FF2B5EF4-FFF2-40B4-BE49-F238E27FC236}">
                          <a16:creationId xmlns:a16="http://schemas.microsoft.com/office/drawing/2014/main" id="{1906F109-8DCC-E387-CD17-914145E34533}"/>
                        </a:ext>
                      </a:extLst>
                    </pic:cNvPr>
                    <pic:cNvPicPr>
                      <a:picLocks noChangeAspect="1"/>
                    </pic:cNvPicPr>
                  </pic:nvPicPr>
                  <pic:blipFill>
                    <a:blip r:embed="rId16"/>
                    <a:stretch>
                      <a:fillRect/>
                    </a:stretch>
                  </pic:blipFill>
                  <pic:spPr>
                    <a:xfrm>
                      <a:off x="0" y="0"/>
                      <a:ext cx="3166110" cy="1923415"/>
                    </a:xfrm>
                    <a:prstGeom prst="rect">
                      <a:avLst/>
                    </a:prstGeom>
                  </pic:spPr>
                </pic:pic>
              </a:graphicData>
            </a:graphic>
          </wp:inline>
        </w:drawing>
      </w:r>
    </w:p>
    <w:p w14:paraId="62371BCD" w14:textId="740A7A9D" w:rsidR="009948F7" w:rsidRPr="00D600D3" w:rsidRDefault="00897C1E" w:rsidP="006F571E">
      <w:pPr>
        <w:jc w:val="both"/>
        <w:rPr>
          <w:rFonts w:ascii="Arial" w:hAnsi="Arial" w:cs="Arial"/>
          <w:sz w:val="22"/>
          <w:szCs w:val="22"/>
          <w:lang w:val="es-PE"/>
        </w:rPr>
      </w:pPr>
      <w:r w:rsidRPr="00D600D3">
        <w:rPr>
          <w:rFonts w:ascii="Arial" w:hAnsi="Arial" w:cs="Arial"/>
          <w:bCs/>
          <w:sz w:val="22"/>
          <w:szCs w:val="22"/>
          <w:lang w:val="es-PE"/>
        </w:rPr>
        <w:t xml:space="preserve">Fig </w:t>
      </w:r>
      <w:r w:rsidR="00AB6F47" w:rsidRPr="00D600D3">
        <w:rPr>
          <w:rFonts w:ascii="Arial" w:hAnsi="Arial" w:cs="Arial"/>
          <w:bCs/>
          <w:sz w:val="22"/>
          <w:szCs w:val="22"/>
          <w:lang w:val="es-PE"/>
        </w:rPr>
        <w:t>3</w:t>
      </w:r>
      <w:r w:rsidRPr="00D600D3">
        <w:rPr>
          <w:rFonts w:ascii="Arial" w:hAnsi="Arial" w:cs="Arial"/>
          <w:bCs/>
          <w:sz w:val="22"/>
          <w:szCs w:val="22"/>
          <w:lang w:val="es-PE"/>
        </w:rPr>
        <w:t xml:space="preserve">.- </w:t>
      </w:r>
      <w:r w:rsidR="00B5303C" w:rsidRPr="00D600D3">
        <w:rPr>
          <w:rFonts w:ascii="Arial" w:hAnsi="Arial" w:cs="Arial"/>
          <w:bCs/>
          <w:sz w:val="22"/>
          <w:szCs w:val="22"/>
          <w:lang w:val="es-PE"/>
        </w:rPr>
        <w:t>Ley de a</w:t>
      </w:r>
      <w:r w:rsidRPr="00D600D3">
        <w:rPr>
          <w:rFonts w:ascii="Arial" w:hAnsi="Arial" w:cs="Arial"/>
          <w:bCs/>
          <w:sz w:val="22"/>
          <w:szCs w:val="22"/>
          <w:lang w:val="es-PE"/>
        </w:rPr>
        <w:t xml:space="preserve">limentación </w:t>
      </w:r>
      <w:r w:rsidR="00F67594" w:rsidRPr="00D600D3">
        <w:rPr>
          <w:rFonts w:ascii="Arial" w:hAnsi="Arial" w:cs="Arial"/>
          <w:bCs/>
          <w:sz w:val="22"/>
          <w:szCs w:val="22"/>
          <w:lang w:val="es-PE"/>
        </w:rPr>
        <w:t>de molibdeno</w:t>
      </w:r>
      <w:r w:rsidR="00C34B0E" w:rsidRPr="00D600D3">
        <w:rPr>
          <w:rFonts w:ascii="Arial" w:hAnsi="Arial" w:cs="Arial"/>
          <w:bCs/>
          <w:sz w:val="22"/>
          <w:szCs w:val="22"/>
          <w:lang w:val="es-PE"/>
        </w:rPr>
        <w:t xml:space="preserve"> en planta de cobre</w:t>
      </w:r>
    </w:p>
    <w:p w14:paraId="78E964DF" w14:textId="77777777" w:rsidR="009948F7" w:rsidRPr="00D600D3" w:rsidRDefault="009948F7" w:rsidP="006F571E">
      <w:pPr>
        <w:jc w:val="both"/>
        <w:rPr>
          <w:rFonts w:ascii="Arial" w:hAnsi="Arial" w:cs="Arial"/>
          <w:sz w:val="22"/>
          <w:szCs w:val="22"/>
          <w:lang w:val="es-PE"/>
        </w:rPr>
      </w:pPr>
    </w:p>
    <w:p w14:paraId="556312E8" w14:textId="6DA7A1D5" w:rsidR="006F571E" w:rsidRPr="00D600D3" w:rsidRDefault="006F571E" w:rsidP="006F571E">
      <w:pPr>
        <w:jc w:val="both"/>
        <w:rPr>
          <w:rFonts w:ascii="Arial" w:hAnsi="Arial" w:cs="Arial"/>
          <w:sz w:val="22"/>
          <w:szCs w:val="22"/>
          <w:lang w:val="es-PE"/>
        </w:rPr>
      </w:pPr>
      <w:r w:rsidRPr="00D600D3">
        <w:rPr>
          <w:rFonts w:ascii="Arial" w:hAnsi="Arial" w:cs="Arial"/>
          <w:sz w:val="22"/>
          <w:szCs w:val="22"/>
          <w:lang w:val="es-PE"/>
        </w:rPr>
        <w:t>La mayoría de circuitos de molibdeno se alimentan del concentrado bulk del circuito de cobre, lo que obliga a una integración técnica y operativa entre ambas plantas</w:t>
      </w:r>
      <w:r w:rsidR="004B0D20" w:rsidRPr="00D600D3">
        <w:rPr>
          <w:rFonts w:ascii="Arial" w:hAnsi="Arial" w:cs="Arial"/>
          <w:sz w:val="22"/>
          <w:szCs w:val="22"/>
          <w:lang w:val="es-PE"/>
        </w:rPr>
        <w:t xml:space="preserve"> [3]</w:t>
      </w:r>
      <w:r w:rsidRPr="00D600D3">
        <w:rPr>
          <w:rFonts w:ascii="Arial" w:hAnsi="Arial" w:cs="Arial"/>
          <w:sz w:val="22"/>
          <w:szCs w:val="22"/>
          <w:lang w:val="es-PE"/>
        </w:rPr>
        <w:t>. Esta integración rara vez se optimiza desde la etapa de diseño, lo cual limita su eficiencia y confiabilidad a largo plazo</w:t>
      </w:r>
      <w:r w:rsidR="00583F2F" w:rsidRPr="00D600D3">
        <w:rPr>
          <w:rFonts w:ascii="Arial" w:hAnsi="Arial" w:cs="Arial"/>
          <w:sz w:val="22"/>
          <w:szCs w:val="22"/>
          <w:lang w:val="es-PE"/>
        </w:rPr>
        <w:t>, en vista que generalmente se prioriza la recuperación de cobre.</w:t>
      </w:r>
    </w:p>
    <w:p w14:paraId="00CB197F" w14:textId="77777777" w:rsidR="005A7143" w:rsidRPr="00D600D3" w:rsidRDefault="005A7143" w:rsidP="006F571E">
      <w:pPr>
        <w:jc w:val="both"/>
        <w:rPr>
          <w:rFonts w:ascii="Arial" w:hAnsi="Arial" w:cs="Arial"/>
          <w:sz w:val="22"/>
          <w:szCs w:val="22"/>
          <w:lang w:val="es-PE"/>
        </w:rPr>
      </w:pPr>
    </w:p>
    <w:p w14:paraId="4A666D89" w14:textId="61EFDCCC" w:rsidR="007A5ACE" w:rsidRPr="00D600D3" w:rsidRDefault="009948F7" w:rsidP="006F571E">
      <w:pPr>
        <w:jc w:val="both"/>
        <w:rPr>
          <w:rFonts w:ascii="Arial" w:hAnsi="Arial" w:cs="Arial"/>
          <w:sz w:val="22"/>
          <w:szCs w:val="22"/>
          <w:lang w:val="es-PE"/>
        </w:rPr>
      </w:pPr>
      <w:r w:rsidRPr="00D600D3">
        <w:rPr>
          <w:rFonts w:ascii="Arial" w:hAnsi="Arial" w:cs="Arial"/>
          <w:noProof/>
          <w:sz w:val="22"/>
          <w:szCs w:val="22"/>
          <w:lang w:val="es-PE"/>
        </w:rPr>
        <w:drawing>
          <wp:inline distT="0" distB="0" distL="0" distR="0" wp14:anchorId="49F65879" wp14:editId="33F7A951">
            <wp:extent cx="3166110" cy="2109470"/>
            <wp:effectExtent l="0" t="0" r="0" b="5080"/>
            <wp:docPr id="200464810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48100" name="Picture 1" descr="A graph of a graph&#10;&#10;AI-generated content may be incorrect."/>
                    <pic:cNvPicPr/>
                  </pic:nvPicPr>
                  <pic:blipFill>
                    <a:blip r:embed="rId17"/>
                    <a:stretch>
                      <a:fillRect/>
                    </a:stretch>
                  </pic:blipFill>
                  <pic:spPr>
                    <a:xfrm>
                      <a:off x="0" y="0"/>
                      <a:ext cx="3166110" cy="2109470"/>
                    </a:xfrm>
                    <a:prstGeom prst="rect">
                      <a:avLst/>
                    </a:prstGeom>
                  </pic:spPr>
                </pic:pic>
              </a:graphicData>
            </a:graphic>
          </wp:inline>
        </w:drawing>
      </w:r>
    </w:p>
    <w:p w14:paraId="3D91F670" w14:textId="73C749C8" w:rsidR="007A5ACE" w:rsidRPr="00D600D3" w:rsidRDefault="007A5ACE" w:rsidP="007A5ACE">
      <w:pPr>
        <w:jc w:val="both"/>
        <w:rPr>
          <w:rFonts w:ascii="Arial" w:hAnsi="Arial" w:cs="Arial"/>
          <w:bCs/>
          <w:sz w:val="22"/>
          <w:szCs w:val="22"/>
          <w:lang w:val="es-PE"/>
        </w:rPr>
      </w:pPr>
      <w:r w:rsidRPr="00D600D3">
        <w:rPr>
          <w:rFonts w:ascii="Arial" w:hAnsi="Arial" w:cs="Arial"/>
          <w:bCs/>
          <w:sz w:val="22"/>
          <w:szCs w:val="22"/>
          <w:lang w:val="es-PE"/>
        </w:rPr>
        <w:t xml:space="preserve">Fig 4.- </w:t>
      </w:r>
      <w:r w:rsidR="00297322" w:rsidRPr="00D600D3">
        <w:rPr>
          <w:rFonts w:ascii="Arial" w:hAnsi="Arial" w:cs="Arial"/>
          <w:bCs/>
          <w:sz w:val="22"/>
          <w:szCs w:val="22"/>
          <w:lang w:val="es-PE"/>
        </w:rPr>
        <w:t xml:space="preserve">Ley de molibdeno </w:t>
      </w:r>
      <w:r w:rsidR="00B56E8A" w:rsidRPr="00D600D3">
        <w:rPr>
          <w:rFonts w:ascii="Arial" w:hAnsi="Arial" w:cs="Arial"/>
          <w:bCs/>
          <w:sz w:val="22"/>
          <w:szCs w:val="22"/>
          <w:lang w:val="es-PE"/>
        </w:rPr>
        <w:t>e</w:t>
      </w:r>
      <w:r w:rsidR="00897C1E" w:rsidRPr="00D600D3">
        <w:rPr>
          <w:rFonts w:ascii="Arial" w:hAnsi="Arial" w:cs="Arial"/>
          <w:bCs/>
          <w:sz w:val="22"/>
          <w:szCs w:val="22"/>
          <w:lang w:val="es-PE"/>
        </w:rPr>
        <w:t xml:space="preserve">n el concentrado </w:t>
      </w:r>
      <w:r w:rsidR="002C73A4" w:rsidRPr="00D600D3">
        <w:rPr>
          <w:rFonts w:ascii="Arial" w:hAnsi="Arial" w:cs="Arial"/>
          <w:bCs/>
          <w:sz w:val="22"/>
          <w:szCs w:val="22"/>
          <w:lang w:val="es-PE"/>
        </w:rPr>
        <w:t>Bulk(Cu</w:t>
      </w:r>
      <w:r w:rsidR="00897C1E" w:rsidRPr="00D600D3">
        <w:rPr>
          <w:rFonts w:ascii="Arial" w:hAnsi="Arial" w:cs="Arial"/>
          <w:bCs/>
          <w:sz w:val="22"/>
          <w:szCs w:val="22"/>
          <w:lang w:val="es-PE"/>
        </w:rPr>
        <w:t>-Mo)</w:t>
      </w:r>
      <w:r w:rsidRPr="00D600D3">
        <w:rPr>
          <w:rFonts w:ascii="Arial" w:hAnsi="Arial" w:cs="Arial"/>
          <w:bCs/>
          <w:sz w:val="22"/>
          <w:szCs w:val="22"/>
          <w:lang w:val="es-PE"/>
        </w:rPr>
        <w:t>.</w:t>
      </w:r>
    </w:p>
    <w:p w14:paraId="54D9317C" w14:textId="23A80C71" w:rsidR="006F571E" w:rsidRPr="00D600D3" w:rsidRDefault="006F571E" w:rsidP="006F571E">
      <w:pPr>
        <w:jc w:val="both"/>
        <w:rPr>
          <w:rFonts w:ascii="Arial" w:hAnsi="Arial" w:cs="Arial"/>
          <w:sz w:val="22"/>
          <w:szCs w:val="22"/>
          <w:lang w:val="es-PE"/>
        </w:rPr>
      </w:pPr>
    </w:p>
    <w:p w14:paraId="2B4C4EC5" w14:textId="6344822C" w:rsidR="006F571E" w:rsidRPr="00D600D3" w:rsidRDefault="006F571E" w:rsidP="006F571E">
      <w:pPr>
        <w:jc w:val="both"/>
        <w:rPr>
          <w:rFonts w:ascii="Arial" w:hAnsi="Arial" w:cs="Arial"/>
          <w:sz w:val="22"/>
          <w:szCs w:val="22"/>
          <w:lang w:val="es-PE"/>
        </w:rPr>
      </w:pPr>
      <w:r w:rsidRPr="00D600D3">
        <w:rPr>
          <w:rFonts w:ascii="Arial" w:hAnsi="Arial" w:cs="Arial"/>
          <w:sz w:val="22"/>
          <w:szCs w:val="22"/>
          <w:lang w:val="es-PE"/>
        </w:rPr>
        <w:t>En el caso de Quellaveco, el desarrollo de una planta de molibdeno con estándares de clase mundial supuso un reto técnico singular, debido a la ausencia de información detallada sobre el comportamiento del molibdeno en el yacimiento</w:t>
      </w:r>
      <w:r w:rsidR="00583F2F" w:rsidRPr="00D600D3">
        <w:rPr>
          <w:rFonts w:ascii="Arial" w:hAnsi="Arial" w:cs="Arial"/>
          <w:sz w:val="22"/>
          <w:szCs w:val="22"/>
          <w:lang w:val="es-PE"/>
        </w:rPr>
        <w:t xml:space="preserve"> en los minerales de sulfuros primarios y secundarios</w:t>
      </w:r>
      <w:r w:rsidRPr="00D600D3">
        <w:rPr>
          <w:rFonts w:ascii="Arial" w:hAnsi="Arial" w:cs="Arial"/>
          <w:sz w:val="22"/>
          <w:szCs w:val="22"/>
          <w:lang w:val="es-PE"/>
        </w:rPr>
        <w:t xml:space="preserve">. Durante la fase de exploración, el foco se centró en el cobre y, tras la ejecución de los estudios metalúrgicos correspondientes, quedaba poco mineral disponible para realizar pruebas </w:t>
      </w:r>
      <w:r w:rsidRPr="00D600D3">
        <w:rPr>
          <w:rFonts w:ascii="Arial" w:hAnsi="Arial" w:cs="Arial"/>
          <w:sz w:val="22"/>
          <w:szCs w:val="22"/>
          <w:lang w:val="es-PE"/>
        </w:rPr>
        <w:lastRenderedPageBreak/>
        <w:t>específicas sobre molibdeno. En este marco, el diseño debió avanzar con datos parciales, ya que, además, la planta de cobre aún no se encontraba implementada y, por tanto, no existía experiencia operativa previa para modelar los flujos de alimentación ni el comportamiento del concentrado.</w:t>
      </w:r>
    </w:p>
    <w:p w14:paraId="2976A48C" w14:textId="77777777" w:rsidR="006F571E" w:rsidRPr="00D600D3" w:rsidRDefault="006F571E" w:rsidP="006F571E">
      <w:pPr>
        <w:jc w:val="both"/>
        <w:rPr>
          <w:rFonts w:ascii="Arial" w:hAnsi="Arial" w:cs="Arial"/>
          <w:sz w:val="22"/>
          <w:szCs w:val="22"/>
          <w:lang w:val="es-PE"/>
        </w:rPr>
      </w:pPr>
    </w:p>
    <w:p w14:paraId="4793658D" w14:textId="062FDEA0" w:rsidR="006F571E" w:rsidRPr="00D600D3" w:rsidRDefault="006F571E" w:rsidP="006F571E">
      <w:pPr>
        <w:jc w:val="both"/>
        <w:rPr>
          <w:rFonts w:ascii="Arial" w:hAnsi="Arial" w:cs="Arial"/>
          <w:sz w:val="22"/>
          <w:szCs w:val="22"/>
          <w:lang w:val="es-PE"/>
        </w:rPr>
      </w:pPr>
      <w:r w:rsidRPr="00D600D3">
        <w:rPr>
          <w:rFonts w:ascii="Arial" w:hAnsi="Arial" w:cs="Arial"/>
          <w:sz w:val="22"/>
          <w:szCs w:val="22"/>
          <w:lang w:val="es-PE"/>
        </w:rPr>
        <w:t>Bajo estas condiciones de alta incertidumbre, resultaba indispensable aplicar un enfoque metodológico innovador que permitiera mitigar riesgos, acelerar el comisionamiento y</w:t>
      </w:r>
      <w:r w:rsidR="00D06073" w:rsidRPr="00D600D3">
        <w:rPr>
          <w:rFonts w:ascii="Arial" w:hAnsi="Arial" w:cs="Arial"/>
          <w:sz w:val="22"/>
          <w:szCs w:val="22"/>
          <w:lang w:val="es-PE"/>
        </w:rPr>
        <w:t xml:space="preserve"> </w:t>
      </w:r>
      <w:r w:rsidR="0016217F" w:rsidRPr="00D600D3">
        <w:rPr>
          <w:rFonts w:ascii="Arial" w:hAnsi="Arial" w:cs="Arial"/>
          <w:sz w:val="22"/>
          <w:szCs w:val="22"/>
          <w:lang w:val="es-PE"/>
        </w:rPr>
        <w:t xml:space="preserve">contar con </w:t>
      </w:r>
      <w:r w:rsidR="00D06073" w:rsidRPr="00D600D3">
        <w:rPr>
          <w:rFonts w:ascii="Arial" w:hAnsi="Arial" w:cs="Arial"/>
          <w:sz w:val="22"/>
          <w:szCs w:val="22"/>
          <w:lang w:val="es-PE"/>
        </w:rPr>
        <w:t xml:space="preserve">los sistemas de control </w:t>
      </w:r>
      <w:r w:rsidR="0016217F" w:rsidRPr="00D600D3">
        <w:rPr>
          <w:rFonts w:ascii="Arial" w:hAnsi="Arial" w:cs="Arial"/>
          <w:sz w:val="22"/>
          <w:szCs w:val="22"/>
          <w:lang w:val="es-PE"/>
        </w:rPr>
        <w:t xml:space="preserve">adecuados </w:t>
      </w:r>
      <w:r w:rsidR="00D06073" w:rsidRPr="00D600D3">
        <w:rPr>
          <w:rFonts w:ascii="Arial" w:hAnsi="Arial" w:cs="Arial"/>
          <w:sz w:val="22"/>
          <w:szCs w:val="22"/>
          <w:lang w:val="es-PE"/>
        </w:rPr>
        <w:t xml:space="preserve">para lograr la </w:t>
      </w:r>
      <w:r w:rsidR="0016217F" w:rsidRPr="00D600D3">
        <w:rPr>
          <w:rFonts w:ascii="Arial" w:hAnsi="Arial" w:cs="Arial"/>
          <w:sz w:val="22"/>
          <w:szCs w:val="22"/>
          <w:lang w:val="es-PE"/>
        </w:rPr>
        <w:t xml:space="preserve">pronta </w:t>
      </w:r>
      <w:r w:rsidR="00D06073" w:rsidRPr="00D600D3">
        <w:rPr>
          <w:rFonts w:ascii="Arial" w:hAnsi="Arial" w:cs="Arial"/>
          <w:sz w:val="22"/>
          <w:szCs w:val="22"/>
          <w:lang w:val="es-PE"/>
        </w:rPr>
        <w:t xml:space="preserve">estabilidad </w:t>
      </w:r>
      <w:r w:rsidRPr="00D600D3">
        <w:rPr>
          <w:rFonts w:ascii="Arial" w:hAnsi="Arial" w:cs="Arial"/>
          <w:sz w:val="22"/>
          <w:szCs w:val="22"/>
          <w:lang w:val="es-PE"/>
        </w:rPr>
        <w:t xml:space="preserve"> </w:t>
      </w:r>
      <w:r w:rsidR="0016217F" w:rsidRPr="00D600D3">
        <w:rPr>
          <w:rFonts w:ascii="Arial" w:hAnsi="Arial" w:cs="Arial"/>
          <w:sz w:val="22"/>
          <w:szCs w:val="22"/>
          <w:lang w:val="es-PE"/>
        </w:rPr>
        <w:t xml:space="preserve">y </w:t>
      </w:r>
      <w:r w:rsidRPr="00D600D3">
        <w:rPr>
          <w:rFonts w:ascii="Arial" w:hAnsi="Arial" w:cs="Arial"/>
          <w:sz w:val="22"/>
          <w:szCs w:val="22"/>
          <w:lang w:val="es-PE"/>
        </w:rPr>
        <w:t>asegurar la viabilidad técnica y comercial de la operación desde sus primeras etapas.</w:t>
      </w:r>
    </w:p>
    <w:p w14:paraId="7CABB221" w14:textId="77777777" w:rsidR="006F571E" w:rsidRPr="00D600D3" w:rsidRDefault="006F571E" w:rsidP="006F571E">
      <w:pPr>
        <w:jc w:val="both"/>
        <w:rPr>
          <w:rFonts w:ascii="Arial" w:hAnsi="Arial" w:cs="Arial"/>
          <w:sz w:val="22"/>
          <w:szCs w:val="22"/>
          <w:lang w:val="es-PE"/>
        </w:rPr>
      </w:pPr>
    </w:p>
    <w:p w14:paraId="52BDBDF2" w14:textId="7B7C105F" w:rsidR="000270E6" w:rsidRPr="00D600D3" w:rsidRDefault="006F571E" w:rsidP="006F571E">
      <w:pPr>
        <w:jc w:val="both"/>
        <w:rPr>
          <w:rFonts w:ascii="Arial" w:hAnsi="Arial" w:cs="Arial"/>
          <w:sz w:val="22"/>
          <w:szCs w:val="22"/>
          <w:lang w:val="es-PE"/>
        </w:rPr>
      </w:pPr>
      <w:r w:rsidRPr="00D600D3">
        <w:rPr>
          <w:rFonts w:ascii="Arial" w:hAnsi="Arial" w:cs="Arial"/>
          <w:sz w:val="22"/>
          <w:szCs w:val="22"/>
          <w:lang w:val="es-PE"/>
        </w:rPr>
        <w:t xml:space="preserve">El desarrollo de esta planta no solo implicaba construir una instalación moderna, sino también redefinir el rol del molibdeno dentro de la estrategia operativa </w:t>
      </w:r>
      <w:r w:rsidR="00BB0A92" w:rsidRPr="00D600D3">
        <w:rPr>
          <w:rFonts w:ascii="Arial" w:hAnsi="Arial" w:cs="Arial"/>
          <w:sz w:val="22"/>
          <w:szCs w:val="22"/>
          <w:lang w:val="es-PE"/>
        </w:rPr>
        <w:t>y financiera de Quelllaveco y la forma en que esta aportaba a Anglo American</w:t>
      </w:r>
      <w:r w:rsidR="001D3F9F" w:rsidRPr="00D600D3">
        <w:rPr>
          <w:rFonts w:ascii="Arial" w:hAnsi="Arial" w:cs="Arial"/>
          <w:sz w:val="22"/>
          <w:szCs w:val="22"/>
          <w:lang w:val="es-PE"/>
        </w:rPr>
        <w:t>.</w:t>
      </w:r>
      <w:r w:rsidRPr="00D600D3">
        <w:rPr>
          <w:rFonts w:ascii="Arial" w:hAnsi="Arial" w:cs="Arial"/>
          <w:sz w:val="22"/>
          <w:szCs w:val="22"/>
          <w:lang w:val="es-PE"/>
        </w:rPr>
        <w:t xml:space="preserve"> En este contexto, lograr una planta eficiente, estable y sostenible constituía un desafío inusual en la minería peruana.</w:t>
      </w:r>
    </w:p>
    <w:p w14:paraId="542CD30A" w14:textId="0D741AD7" w:rsidR="004B4C0C" w:rsidRPr="00D600D3" w:rsidRDefault="004B4C0C" w:rsidP="004B4C0C">
      <w:pPr>
        <w:jc w:val="both"/>
        <w:rPr>
          <w:rFonts w:ascii="Arial" w:hAnsi="Arial" w:cs="Arial"/>
          <w:sz w:val="22"/>
          <w:szCs w:val="22"/>
          <w:lang w:val="es-PE"/>
        </w:rPr>
      </w:pPr>
    </w:p>
    <w:p w14:paraId="2FD3ED7B" w14:textId="093AEFAF" w:rsidR="00441B34" w:rsidRPr="00D600D3" w:rsidRDefault="00F7409F" w:rsidP="00650F70">
      <w:pPr>
        <w:jc w:val="both"/>
        <w:rPr>
          <w:rFonts w:ascii="Arial" w:hAnsi="Arial" w:cs="Arial"/>
          <w:b/>
          <w:bCs/>
          <w:sz w:val="22"/>
          <w:szCs w:val="22"/>
          <w:lang w:val="es-PE"/>
        </w:rPr>
      </w:pPr>
      <w:r w:rsidRPr="00D600D3">
        <w:rPr>
          <w:rFonts w:ascii="Arial" w:hAnsi="Arial" w:cs="Arial"/>
          <w:b/>
          <w:bCs/>
          <w:sz w:val="22"/>
          <w:szCs w:val="22"/>
          <w:lang w:val="es-PE"/>
        </w:rPr>
        <w:t xml:space="preserve">2. </w:t>
      </w:r>
      <w:r w:rsidR="00EC5D28" w:rsidRPr="00D600D3">
        <w:rPr>
          <w:rFonts w:ascii="Arial" w:hAnsi="Arial" w:cs="Arial"/>
          <w:b/>
          <w:bCs/>
          <w:sz w:val="22"/>
          <w:szCs w:val="22"/>
          <w:lang w:val="es-PE"/>
        </w:rPr>
        <w:t>Objetivo</w:t>
      </w:r>
    </w:p>
    <w:p w14:paraId="4C9C5BF1" w14:textId="270F9231" w:rsidR="00E70586" w:rsidRPr="00D600D3" w:rsidRDefault="006F571E" w:rsidP="00751F0F">
      <w:pPr>
        <w:ind w:firstLine="142"/>
        <w:jc w:val="both"/>
        <w:rPr>
          <w:rFonts w:ascii="Arial" w:hAnsi="Arial" w:cs="Arial"/>
          <w:bCs/>
          <w:sz w:val="22"/>
          <w:szCs w:val="22"/>
          <w:lang w:val="es-PE"/>
        </w:rPr>
      </w:pPr>
      <w:r w:rsidRPr="00D600D3">
        <w:rPr>
          <w:rFonts w:ascii="Arial" w:hAnsi="Arial" w:cs="Arial"/>
          <w:bCs/>
          <w:sz w:val="22"/>
          <w:szCs w:val="22"/>
          <w:lang w:val="es-PE"/>
        </w:rPr>
        <w:t>Diseñar, planificar y poner en marcha la planta de molibdeno de Quellaveco, liderada por un equipo peruano de clase mundial, a fin de iniciar la producción de concentrado en el menor tiempo posible con altos niveles de recuperación, calidad comercial, seguridad, sostenibilidad ambiental y excelencia operativa.</w:t>
      </w:r>
    </w:p>
    <w:p w14:paraId="1F7310AC" w14:textId="77777777" w:rsidR="006F571E" w:rsidRPr="00D600D3" w:rsidRDefault="006F571E" w:rsidP="00751F0F">
      <w:pPr>
        <w:ind w:firstLine="142"/>
        <w:jc w:val="both"/>
        <w:rPr>
          <w:rFonts w:ascii="Arial" w:hAnsi="Arial" w:cs="Arial"/>
          <w:bCs/>
          <w:sz w:val="22"/>
          <w:szCs w:val="22"/>
          <w:lang w:val="es-PE"/>
        </w:rPr>
      </w:pPr>
    </w:p>
    <w:p w14:paraId="3A9EE638" w14:textId="3509B1AA" w:rsidR="007D2A73" w:rsidRPr="00D600D3" w:rsidRDefault="007D2A73" w:rsidP="007D2A73">
      <w:pPr>
        <w:jc w:val="both"/>
        <w:rPr>
          <w:rFonts w:ascii="Arial" w:hAnsi="Arial" w:cs="Arial"/>
          <w:b/>
          <w:bCs/>
          <w:sz w:val="22"/>
          <w:szCs w:val="22"/>
          <w:lang w:val="es-PE"/>
        </w:rPr>
      </w:pPr>
      <w:r w:rsidRPr="00D600D3">
        <w:rPr>
          <w:rFonts w:ascii="Arial" w:hAnsi="Arial" w:cs="Arial"/>
          <w:b/>
          <w:bCs/>
          <w:sz w:val="22"/>
          <w:szCs w:val="22"/>
          <w:lang w:val="es-PE"/>
        </w:rPr>
        <w:t xml:space="preserve">3. </w:t>
      </w:r>
      <w:r w:rsidR="000270E6" w:rsidRPr="00D600D3">
        <w:rPr>
          <w:rFonts w:ascii="Arial" w:hAnsi="Arial" w:cs="Arial"/>
          <w:b/>
          <w:bCs/>
          <w:iCs/>
          <w:sz w:val="22"/>
          <w:szCs w:val="22"/>
        </w:rPr>
        <w:t>Compilaci</w:t>
      </w:r>
      <w:r w:rsidR="008764A7" w:rsidRPr="00D600D3">
        <w:rPr>
          <w:rFonts w:ascii="Arial" w:hAnsi="Arial" w:cs="Arial"/>
          <w:b/>
          <w:bCs/>
          <w:iCs/>
          <w:sz w:val="22"/>
          <w:szCs w:val="22"/>
        </w:rPr>
        <w:t>ó</w:t>
      </w:r>
      <w:r w:rsidR="000270E6" w:rsidRPr="00D600D3">
        <w:rPr>
          <w:rFonts w:ascii="Arial" w:hAnsi="Arial" w:cs="Arial"/>
          <w:b/>
          <w:bCs/>
          <w:iCs/>
          <w:sz w:val="22"/>
          <w:szCs w:val="22"/>
        </w:rPr>
        <w:t>n de Datos y Desarrollo del Trabajo</w:t>
      </w:r>
    </w:p>
    <w:p w14:paraId="3C5A376F" w14:textId="539C940A" w:rsidR="006F571E" w:rsidRPr="00D600D3" w:rsidRDefault="006F571E" w:rsidP="006F571E">
      <w:pPr>
        <w:ind w:firstLine="142"/>
        <w:jc w:val="both"/>
        <w:rPr>
          <w:rFonts w:ascii="Arial" w:hAnsi="Arial" w:cs="Arial"/>
          <w:bCs/>
          <w:sz w:val="22"/>
          <w:szCs w:val="22"/>
          <w:lang w:val="es-PE"/>
        </w:rPr>
      </w:pPr>
      <w:r w:rsidRPr="00D600D3">
        <w:rPr>
          <w:rFonts w:ascii="Arial" w:hAnsi="Arial" w:cs="Arial"/>
          <w:bCs/>
          <w:sz w:val="22"/>
          <w:szCs w:val="22"/>
          <w:lang w:val="es-PE"/>
        </w:rPr>
        <w:t xml:space="preserve">La construcción y operación de la planta de molibdeno en Quellaveco se basó en un enfoque metodológico estructurado e innovador, alineado con la filosofía de Anglo American: realizar el trabajo correcto, en el momento </w:t>
      </w:r>
      <w:r w:rsidR="00583F2F" w:rsidRPr="00D600D3">
        <w:rPr>
          <w:rFonts w:ascii="Arial" w:hAnsi="Arial" w:cs="Arial"/>
          <w:bCs/>
          <w:sz w:val="22"/>
          <w:szCs w:val="22"/>
          <w:lang w:val="es-PE"/>
        </w:rPr>
        <w:t>correcto</w:t>
      </w:r>
      <w:r w:rsidRPr="00D600D3">
        <w:rPr>
          <w:rFonts w:ascii="Arial" w:hAnsi="Arial" w:cs="Arial"/>
          <w:bCs/>
          <w:sz w:val="22"/>
          <w:szCs w:val="22"/>
          <w:lang w:val="es-PE"/>
        </w:rPr>
        <w:t xml:space="preserve">, de la </w:t>
      </w:r>
      <w:r w:rsidR="00583F2F" w:rsidRPr="00D600D3">
        <w:rPr>
          <w:rFonts w:ascii="Arial" w:hAnsi="Arial" w:cs="Arial"/>
          <w:bCs/>
          <w:sz w:val="22"/>
          <w:szCs w:val="22"/>
          <w:lang w:val="es-PE"/>
        </w:rPr>
        <w:t xml:space="preserve">manera correcta </w:t>
      </w:r>
      <w:r w:rsidRPr="00D600D3">
        <w:rPr>
          <w:rFonts w:ascii="Arial" w:hAnsi="Arial" w:cs="Arial"/>
          <w:bCs/>
          <w:sz w:val="22"/>
          <w:szCs w:val="22"/>
          <w:lang w:val="es-PE"/>
        </w:rPr>
        <w:t xml:space="preserve">y con </w:t>
      </w:r>
      <w:r w:rsidR="00583F2F" w:rsidRPr="00D600D3">
        <w:rPr>
          <w:rFonts w:ascii="Arial" w:hAnsi="Arial" w:cs="Arial"/>
          <w:bCs/>
          <w:sz w:val="22"/>
          <w:szCs w:val="22"/>
          <w:lang w:val="es-PE"/>
        </w:rPr>
        <w:t>las personas correctas</w:t>
      </w:r>
      <w:r w:rsidRPr="00D600D3">
        <w:rPr>
          <w:rFonts w:ascii="Arial" w:hAnsi="Arial" w:cs="Arial"/>
          <w:bCs/>
          <w:sz w:val="22"/>
          <w:szCs w:val="22"/>
          <w:lang w:val="es-PE"/>
        </w:rPr>
        <w:t>. Este enfoque se desplegó en varias etapas clave como se describe a continuación:</w:t>
      </w:r>
    </w:p>
    <w:p w14:paraId="6C0D822D" w14:textId="77777777" w:rsidR="006F571E" w:rsidRPr="00D600D3" w:rsidRDefault="006F571E" w:rsidP="006F571E">
      <w:pPr>
        <w:ind w:firstLine="142"/>
        <w:jc w:val="both"/>
        <w:rPr>
          <w:rFonts w:ascii="Arial" w:hAnsi="Arial" w:cs="Arial"/>
          <w:bCs/>
          <w:sz w:val="22"/>
          <w:szCs w:val="22"/>
          <w:lang w:val="es-PE"/>
        </w:rPr>
      </w:pPr>
    </w:p>
    <w:p w14:paraId="5D47E4EB" w14:textId="4A8976BF" w:rsidR="006F571E" w:rsidRPr="00D600D3" w:rsidRDefault="006F571E" w:rsidP="006F571E">
      <w:pPr>
        <w:jc w:val="both"/>
        <w:rPr>
          <w:rFonts w:ascii="Arial" w:hAnsi="Arial" w:cs="Arial"/>
          <w:b/>
          <w:sz w:val="22"/>
          <w:szCs w:val="22"/>
          <w:lang w:val="es-PE"/>
        </w:rPr>
      </w:pPr>
      <w:r w:rsidRPr="00D600D3">
        <w:rPr>
          <w:rFonts w:ascii="Arial" w:hAnsi="Arial" w:cs="Arial"/>
          <w:b/>
          <w:sz w:val="22"/>
          <w:szCs w:val="22"/>
          <w:lang w:val="es-PE"/>
        </w:rPr>
        <w:t>Plan de Preparación Operacional (ORP) a mediano plazo</w:t>
      </w:r>
    </w:p>
    <w:p w14:paraId="7DF98A3D" w14:textId="5D93FE70" w:rsidR="0073526D" w:rsidRPr="00D600D3" w:rsidRDefault="00D637AC" w:rsidP="0073526D">
      <w:pPr>
        <w:ind w:firstLine="142"/>
        <w:jc w:val="both"/>
        <w:rPr>
          <w:rFonts w:ascii="Arial" w:hAnsi="Arial" w:cs="Arial"/>
          <w:bCs/>
          <w:sz w:val="22"/>
          <w:szCs w:val="22"/>
          <w:lang w:val="es-PE"/>
        </w:rPr>
      </w:pPr>
      <w:r w:rsidRPr="00D600D3">
        <w:rPr>
          <w:rFonts w:ascii="Arial" w:hAnsi="Arial" w:cs="Arial"/>
          <w:bCs/>
          <w:sz w:val="22"/>
          <w:szCs w:val="22"/>
          <w:lang w:val="es-PE"/>
        </w:rPr>
        <w:t>Este plan se elaboró con miras al comisionamiento por el equipo peruano integrado en Anglo American Quellaveco y de forma in</w:t>
      </w:r>
      <w:r w:rsidR="00242F92">
        <w:rPr>
          <w:rFonts w:ascii="Arial" w:hAnsi="Arial" w:cs="Arial"/>
          <w:bCs/>
          <w:sz w:val="22"/>
          <w:szCs w:val="22"/>
          <w:lang w:val="es-PE"/>
        </w:rPr>
        <w:t>d</w:t>
      </w:r>
      <w:r w:rsidRPr="00D600D3">
        <w:rPr>
          <w:rFonts w:ascii="Arial" w:hAnsi="Arial" w:cs="Arial"/>
          <w:bCs/>
          <w:sz w:val="22"/>
          <w:szCs w:val="22"/>
          <w:lang w:val="es-PE"/>
        </w:rPr>
        <w:t xml:space="preserve">ependiente al contrato EPC (Engineering, Procurement and Construction). Se </w:t>
      </w:r>
      <w:r w:rsidR="006F571E" w:rsidRPr="00D600D3">
        <w:rPr>
          <w:rFonts w:ascii="Arial" w:hAnsi="Arial" w:cs="Arial"/>
          <w:bCs/>
          <w:sz w:val="22"/>
          <w:szCs w:val="22"/>
          <w:lang w:val="es-PE"/>
        </w:rPr>
        <w:t>inició su implementación con tres años de anticipación a la puesta en marcha formal</w:t>
      </w:r>
      <w:r w:rsidR="00700F7F" w:rsidRPr="00D600D3">
        <w:rPr>
          <w:rFonts w:ascii="Arial" w:hAnsi="Arial" w:cs="Arial"/>
          <w:bCs/>
          <w:sz w:val="22"/>
          <w:szCs w:val="22"/>
          <w:lang w:val="es-PE"/>
        </w:rPr>
        <w:t xml:space="preserve"> de</w:t>
      </w:r>
      <w:r w:rsidR="00280CDC" w:rsidRPr="00D600D3">
        <w:rPr>
          <w:rFonts w:ascii="Arial" w:hAnsi="Arial" w:cs="Arial"/>
          <w:bCs/>
          <w:sz w:val="22"/>
          <w:szCs w:val="22"/>
          <w:lang w:val="es-PE"/>
        </w:rPr>
        <w:t xml:space="preserve">sde la etapa del </w:t>
      </w:r>
      <w:r w:rsidR="0013795E" w:rsidRPr="00D600D3">
        <w:rPr>
          <w:rFonts w:ascii="Arial" w:hAnsi="Arial" w:cs="Arial"/>
          <w:bCs/>
          <w:sz w:val="22"/>
          <w:szCs w:val="22"/>
          <w:lang w:val="es-PE"/>
        </w:rPr>
        <w:t>PreCom/</w:t>
      </w:r>
      <w:r w:rsidR="0013795E" w:rsidRPr="00D600D3">
        <w:rPr>
          <w:rFonts w:ascii="Arial" w:hAnsi="Arial" w:cs="Arial"/>
          <w:bCs/>
          <w:sz w:val="22"/>
          <w:szCs w:val="22"/>
        </w:rPr>
        <w:t>WetCom</w:t>
      </w:r>
      <w:r w:rsidR="006F571E" w:rsidRPr="00D600D3">
        <w:rPr>
          <w:rFonts w:ascii="Arial" w:hAnsi="Arial" w:cs="Arial"/>
          <w:bCs/>
          <w:sz w:val="22"/>
          <w:szCs w:val="22"/>
          <w:lang w:val="es-PE"/>
        </w:rPr>
        <w:t xml:space="preserve">. Incluyó </w:t>
      </w:r>
      <w:r w:rsidR="0013795E" w:rsidRPr="00D600D3">
        <w:rPr>
          <w:rFonts w:ascii="Arial" w:hAnsi="Arial" w:cs="Arial"/>
          <w:bCs/>
          <w:sz w:val="22"/>
          <w:szCs w:val="22"/>
          <w:lang w:val="es-PE"/>
        </w:rPr>
        <w:t xml:space="preserve">desarrollar los </w:t>
      </w:r>
      <w:r w:rsidR="006F571E" w:rsidRPr="00D600D3">
        <w:rPr>
          <w:rFonts w:ascii="Arial" w:hAnsi="Arial" w:cs="Arial"/>
          <w:bCs/>
          <w:sz w:val="22"/>
          <w:szCs w:val="22"/>
          <w:lang w:val="es-PE"/>
        </w:rPr>
        <w:t xml:space="preserve">procesos de simulación, validación de equipos, ajustes a los protocolos de seguridad y coordinación entre áreas (operaciones, mantenimiento, control de calidad), lo </w:t>
      </w:r>
      <w:r w:rsidR="006F571E" w:rsidRPr="00D600D3">
        <w:rPr>
          <w:rFonts w:ascii="Arial" w:hAnsi="Arial" w:cs="Arial"/>
          <w:bCs/>
          <w:sz w:val="22"/>
          <w:szCs w:val="22"/>
          <w:lang w:val="es-PE"/>
        </w:rPr>
        <w:t xml:space="preserve">que facilitó </w:t>
      </w:r>
      <w:r w:rsidRPr="00D600D3">
        <w:rPr>
          <w:rFonts w:ascii="Arial" w:hAnsi="Arial" w:cs="Arial"/>
          <w:bCs/>
          <w:sz w:val="22"/>
          <w:szCs w:val="22"/>
          <w:lang w:val="es-PE"/>
        </w:rPr>
        <w:t xml:space="preserve">la ingeniería, construcción, el </w:t>
      </w:r>
      <w:r w:rsidR="006F571E" w:rsidRPr="00D600D3">
        <w:rPr>
          <w:rFonts w:ascii="Arial" w:hAnsi="Arial" w:cs="Arial"/>
          <w:bCs/>
          <w:sz w:val="22"/>
          <w:szCs w:val="22"/>
          <w:lang w:val="es-PE"/>
        </w:rPr>
        <w:t xml:space="preserve"> arranque sincronizado y </w:t>
      </w:r>
      <w:r w:rsidRPr="00D600D3">
        <w:rPr>
          <w:rFonts w:ascii="Arial" w:hAnsi="Arial" w:cs="Arial"/>
          <w:bCs/>
          <w:sz w:val="22"/>
          <w:szCs w:val="22"/>
          <w:lang w:val="es-PE"/>
        </w:rPr>
        <w:t xml:space="preserve">operación </w:t>
      </w:r>
      <w:r w:rsidR="006F571E" w:rsidRPr="00D600D3">
        <w:rPr>
          <w:rFonts w:ascii="Arial" w:hAnsi="Arial" w:cs="Arial"/>
          <w:bCs/>
          <w:sz w:val="22"/>
          <w:szCs w:val="22"/>
          <w:lang w:val="es-PE"/>
        </w:rPr>
        <w:t>eficiente de la planta.</w:t>
      </w:r>
    </w:p>
    <w:p w14:paraId="6922A9D3" w14:textId="7D380B64" w:rsidR="0073526D" w:rsidRPr="00D600D3" w:rsidRDefault="0073526D" w:rsidP="0073526D">
      <w:pPr>
        <w:ind w:firstLine="142"/>
        <w:jc w:val="both"/>
        <w:rPr>
          <w:rFonts w:ascii="Arial" w:hAnsi="Arial" w:cs="Arial"/>
          <w:bCs/>
          <w:sz w:val="22"/>
          <w:szCs w:val="22"/>
          <w:lang w:val="es-PE"/>
        </w:rPr>
      </w:pPr>
    </w:p>
    <w:p w14:paraId="13AF06A1" w14:textId="5540CCF0" w:rsidR="00A1456D" w:rsidRPr="00D600D3" w:rsidRDefault="0073526D" w:rsidP="00A1456D">
      <w:pPr>
        <w:jc w:val="both"/>
        <w:rPr>
          <w:rFonts w:ascii="Arial" w:hAnsi="Arial" w:cs="Arial"/>
          <w:bCs/>
          <w:sz w:val="22"/>
          <w:szCs w:val="22"/>
        </w:rPr>
      </w:pPr>
      <w:r w:rsidRPr="00D600D3">
        <w:rPr>
          <w:noProof/>
        </w:rPr>
        <w:drawing>
          <wp:inline distT="0" distB="0" distL="0" distR="0" wp14:anchorId="320300BC" wp14:editId="679D1FFE">
            <wp:extent cx="3166110" cy="1677035"/>
            <wp:effectExtent l="0" t="0" r="0" b="0"/>
            <wp:docPr id="1082433630" name="Picture 5">
              <a:extLst xmlns:a="http://schemas.openxmlformats.org/drawingml/2006/main">
                <a:ext uri="{FF2B5EF4-FFF2-40B4-BE49-F238E27FC236}">
                  <a16:creationId xmlns:a16="http://schemas.microsoft.com/office/drawing/2014/main" id="{903FAD33-93B1-8981-3339-9C816E641D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03FAD33-93B1-8981-3339-9C816E641D98}"/>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6110" cy="1677035"/>
                    </a:xfrm>
                    <a:prstGeom prst="rect">
                      <a:avLst/>
                    </a:prstGeom>
                    <a:noFill/>
                  </pic:spPr>
                </pic:pic>
              </a:graphicData>
            </a:graphic>
          </wp:inline>
        </w:drawing>
      </w:r>
    </w:p>
    <w:p w14:paraId="544A7B2C" w14:textId="6F5D87C9" w:rsidR="0073526D" w:rsidRPr="00D600D3" w:rsidRDefault="00B37A8A" w:rsidP="006F571E">
      <w:pPr>
        <w:jc w:val="both"/>
        <w:rPr>
          <w:rFonts w:ascii="Arial" w:hAnsi="Arial" w:cs="Arial"/>
          <w:bCs/>
          <w:sz w:val="22"/>
          <w:szCs w:val="22"/>
          <w:lang w:val="es-PE"/>
        </w:rPr>
      </w:pPr>
      <w:r w:rsidRPr="00D600D3">
        <w:rPr>
          <w:rFonts w:ascii="Arial" w:hAnsi="Arial" w:cs="Arial"/>
          <w:bCs/>
          <w:sz w:val="22"/>
          <w:szCs w:val="22"/>
          <w:lang w:val="es-PE"/>
        </w:rPr>
        <w:t xml:space="preserve">Tabla 2.- </w:t>
      </w:r>
      <w:r w:rsidR="00417AC8" w:rsidRPr="00D600D3">
        <w:rPr>
          <w:rFonts w:ascii="Arial" w:hAnsi="Arial" w:cs="Arial"/>
          <w:bCs/>
          <w:sz w:val="22"/>
          <w:szCs w:val="22"/>
          <w:lang w:val="es-PE"/>
        </w:rPr>
        <w:t xml:space="preserve">Criterios del </w:t>
      </w:r>
      <w:r w:rsidRPr="00D600D3">
        <w:rPr>
          <w:rFonts w:ascii="Arial" w:hAnsi="Arial" w:cs="Arial"/>
          <w:bCs/>
          <w:sz w:val="22"/>
          <w:szCs w:val="22"/>
          <w:lang w:val="es-PE"/>
        </w:rPr>
        <w:t>Operational Readiness Plan.</w:t>
      </w:r>
    </w:p>
    <w:p w14:paraId="435D7B0F" w14:textId="77777777" w:rsidR="0073526D" w:rsidRPr="00D600D3" w:rsidRDefault="0073526D" w:rsidP="006F571E">
      <w:pPr>
        <w:jc w:val="both"/>
        <w:rPr>
          <w:rFonts w:ascii="Arial" w:hAnsi="Arial" w:cs="Arial"/>
          <w:b/>
          <w:sz w:val="22"/>
          <w:szCs w:val="22"/>
          <w:lang w:val="es-PE"/>
        </w:rPr>
      </w:pPr>
    </w:p>
    <w:p w14:paraId="6926931E" w14:textId="29022C69" w:rsidR="006F571E" w:rsidRPr="00D600D3" w:rsidRDefault="006F571E" w:rsidP="006F571E">
      <w:pPr>
        <w:jc w:val="both"/>
        <w:rPr>
          <w:rFonts w:ascii="Arial" w:hAnsi="Arial" w:cs="Arial"/>
          <w:b/>
          <w:sz w:val="22"/>
          <w:szCs w:val="22"/>
          <w:lang w:val="es-PE"/>
        </w:rPr>
      </w:pPr>
      <w:r w:rsidRPr="00D600D3">
        <w:rPr>
          <w:rFonts w:ascii="Arial" w:hAnsi="Arial" w:cs="Arial"/>
          <w:b/>
          <w:sz w:val="22"/>
          <w:szCs w:val="22"/>
          <w:lang w:val="es-PE"/>
        </w:rPr>
        <w:t>Selección de talento especializado y formación continua</w:t>
      </w:r>
    </w:p>
    <w:p w14:paraId="07E6DA57" w14:textId="2971DB89" w:rsidR="006F571E" w:rsidRPr="00D600D3" w:rsidRDefault="006F571E" w:rsidP="006F571E">
      <w:pPr>
        <w:ind w:firstLine="142"/>
        <w:jc w:val="both"/>
        <w:rPr>
          <w:rFonts w:ascii="Arial" w:hAnsi="Arial" w:cs="Arial"/>
          <w:bCs/>
          <w:sz w:val="22"/>
          <w:szCs w:val="22"/>
          <w:lang w:val="es-PE"/>
        </w:rPr>
      </w:pPr>
      <w:r w:rsidRPr="00D600D3">
        <w:rPr>
          <w:rFonts w:ascii="Arial" w:hAnsi="Arial" w:cs="Arial"/>
          <w:bCs/>
          <w:sz w:val="22"/>
          <w:szCs w:val="22"/>
          <w:lang w:val="es-PE"/>
        </w:rPr>
        <w:t xml:space="preserve">Se identificó y contrató a profesionales </w:t>
      </w:r>
      <w:r w:rsidR="00655412" w:rsidRPr="00D600D3">
        <w:rPr>
          <w:rFonts w:ascii="Arial" w:hAnsi="Arial" w:cs="Arial"/>
          <w:bCs/>
          <w:sz w:val="22"/>
          <w:szCs w:val="22"/>
          <w:lang w:val="es-PE"/>
        </w:rPr>
        <w:t xml:space="preserve">y técnicos </w:t>
      </w:r>
      <w:r w:rsidRPr="00D600D3">
        <w:rPr>
          <w:rFonts w:ascii="Arial" w:hAnsi="Arial" w:cs="Arial"/>
          <w:bCs/>
          <w:sz w:val="22"/>
          <w:szCs w:val="22"/>
          <w:lang w:val="es-PE"/>
        </w:rPr>
        <w:t xml:space="preserve">peruanos con experiencia comprobada en </w:t>
      </w:r>
      <w:r w:rsidR="00655412" w:rsidRPr="00D600D3">
        <w:rPr>
          <w:rFonts w:ascii="Arial" w:hAnsi="Arial" w:cs="Arial"/>
          <w:bCs/>
          <w:sz w:val="22"/>
          <w:szCs w:val="22"/>
          <w:lang w:val="es-PE"/>
        </w:rPr>
        <w:t xml:space="preserve">la puesta en marcha de plantas y </w:t>
      </w:r>
      <w:r w:rsidRPr="00D600D3">
        <w:rPr>
          <w:rFonts w:ascii="Arial" w:hAnsi="Arial" w:cs="Arial"/>
          <w:bCs/>
          <w:sz w:val="22"/>
          <w:szCs w:val="22"/>
          <w:lang w:val="es-PE"/>
        </w:rPr>
        <w:t>procesamiento de molibdeno, tanto a nivel nacional como internacional que integraron un equipo híbrido junto a personal local, capacitado en procedimientos estrictos de seguridad y operación bajo estándares globales.</w:t>
      </w:r>
      <w:r w:rsidR="00302015" w:rsidRPr="00D600D3">
        <w:rPr>
          <w:rFonts w:ascii="Arial" w:hAnsi="Arial" w:cs="Arial"/>
          <w:bCs/>
          <w:sz w:val="22"/>
          <w:szCs w:val="22"/>
          <w:lang w:val="es-PE"/>
        </w:rPr>
        <w:t xml:space="preserve"> </w:t>
      </w:r>
      <w:r w:rsidR="00FF0659" w:rsidRPr="00D600D3">
        <w:rPr>
          <w:rFonts w:ascii="Arial" w:hAnsi="Arial" w:cs="Arial"/>
          <w:bCs/>
          <w:sz w:val="22"/>
          <w:szCs w:val="22"/>
          <w:lang w:val="es-PE"/>
        </w:rPr>
        <w:t>La conformación final del equipo combinó un 35 % de personal con experiencia previa en operaciones y un 65 % sin experiencia operativa, formado específicamente para este proyecto.</w:t>
      </w:r>
    </w:p>
    <w:p w14:paraId="226953A7" w14:textId="44FDEA8B" w:rsidR="00347CB9" w:rsidRPr="00D600D3" w:rsidRDefault="00347CB9" w:rsidP="006F571E">
      <w:pPr>
        <w:ind w:firstLine="142"/>
        <w:jc w:val="both"/>
        <w:rPr>
          <w:rFonts w:ascii="Arial" w:hAnsi="Arial" w:cs="Arial"/>
          <w:bCs/>
          <w:sz w:val="22"/>
          <w:szCs w:val="22"/>
          <w:lang w:val="es-PE"/>
        </w:rPr>
      </w:pPr>
    </w:p>
    <w:p w14:paraId="6A1B4D5B" w14:textId="19B60A3B" w:rsidR="007E0C97" w:rsidRPr="00D600D3" w:rsidRDefault="007E0C97" w:rsidP="006F571E">
      <w:pPr>
        <w:ind w:firstLine="142"/>
        <w:jc w:val="both"/>
        <w:rPr>
          <w:rFonts w:ascii="Arial" w:hAnsi="Arial" w:cs="Arial"/>
          <w:bCs/>
          <w:sz w:val="22"/>
          <w:szCs w:val="22"/>
          <w:lang w:val="es-PE"/>
        </w:rPr>
      </w:pPr>
      <w:r w:rsidRPr="00D600D3">
        <w:rPr>
          <w:rFonts w:ascii="Arial" w:hAnsi="Arial" w:cs="Arial"/>
          <w:bCs/>
          <w:noProof/>
          <w:sz w:val="22"/>
          <w:szCs w:val="22"/>
          <w:lang w:val="es-PE"/>
        </w:rPr>
        <w:drawing>
          <wp:inline distT="0" distB="0" distL="0" distR="0" wp14:anchorId="77B3336D" wp14:editId="0FEBDF22">
            <wp:extent cx="2985885" cy="1790573"/>
            <wp:effectExtent l="0" t="0" r="5080" b="635"/>
            <wp:docPr id="1159695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95452" name="Picture 1" descr="A screenshot of a computer&#10;&#10;AI-generated content may be incorrect."/>
                    <pic:cNvPicPr/>
                  </pic:nvPicPr>
                  <pic:blipFill>
                    <a:blip r:embed="rId19"/>
                    <a:stretch>
                      <a:fillRect/>
                    </a:stretch>
                  </pic:blipFill>
                  <pic:spPr>
                    <a:xfrm>
                      <a:off x="0" y="0"/>
                      <a:ext cx="2996175" cy="1796744"/>
                    </a:xfrm>
                    <a:prstGeom prst="rect">
                      <a:avLst/>
                    </a:prstGeom>
                  </pic:spPr>
                </pic:pic>
              </a:graphicData>
            </a:graphic>
          </wp:inline>
        </w:drawing>
      </w:r>
    </w:p>
    <w:p w14:paraId="7EB8BBD6" w14:textId="328CC8A8" w:rsidR="0073526D" w:rsidRPr="00D600D3" w:rsidRDefault="0073526D" w:rsidP="006F571E">
      <w:pPr>
        <w:ind w:firstLine="142"/>
        <w:jc w:val="both"/>
        <w:rPr>
          <w:rFonts w:ascii="Arial" w:hAnsi="Arial" w:cs="Arial"/>
          <w:bCs/>
          <w:sz w:val="22"/>
          <w:szCs w:val="22"/>
          <w:lang w:val="es-PE"/>
        </w:rPr>
      </w:pPr>
      <w:r w:rsidRPr="00D600D3">
        <w:rPr>
          <w:noProof/>
        </w:rPr>
        <w:drawing>
          <wp:inline distT="0" distB="0" distL="0" distR="0" wp14:anchorId="6DCDDA7B" wp14:editId="74B8CEF1">
            <wp:extent cx="3166110" cy="834390"/>
            <wp:effectExtent l="0" t="0" r="8890" b="8255"/>
            <wp:docPr id="1683388346" name="Picture 2">
              <a:extLst xmlns:a="http://schemas.openxmlformats.org/drawingml/2006/main">
                <a:ext uri="{FF2B5EF4-FFF2-40B4-BE49-F238E27FC236}">
                  <a16:creationId xmlns:a16="http://schemas.microsoft.com/office/drawing/2014/main" id="{3C2BB0E6-642E-3404-7A95-65013EE0D2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C2BB0E6-642E-3404-7A95-65013EE0D2AA}"/>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6110" cy="834390"/>
                    </a:xfrm>
                    <a:prstGeom prst="rect">
                      <a:avLst/>
                    </a:prstGeom>
                    <a:noFill/>
                  </pic:spPr>
                </pic:pic>
              </a:graphicData>
            </a:graphic>
          </wp:inline>
        </w:drawing>
      </w:r>
    </w:p>
    <w:p w14:paraId="45D1F4D0" w14:textId="45D939A9" w:rsidR="00347CB9" w:rsidRPr="00D600D3" w:rsidRDefault="0073526D" w:rsidP="003709F6">
      <w:pPr>
        <w:jc w:val="both"/>
        <w:rPr>
          <w:rFonts w:ascii="Arial" w:hAnsi="Arial" w:cs="Arial"/>
          <w:bCs/>
          <w:sz w:val="22"/>
          <w:szCs w:val="22"/>
          <w:lang w:val="es-PE"/>
        </w:rPr>
      </w:pPr>
      <w:r w:rsidRPr="00D600D3">
        <w:rPr>
          <w:rFonts w:ascii="Arial" w:hAnsi="Arial" w:cs="Arial"/>
          <w:bCs/>
          <w:sz w:val="22"/>
          <w:szCs w:val="22"/>
          <w:lang w:val="es-PE"/>
        </w:rPr>
        <w:t>Tabla</w:t>
      </w:r>
      <w:r w:rsidR="00B37A8A" w:rsidRPr="00D600D3">
        <w:rPr>
          <w:rFonts w:ascii="Arial" w:hAnsi="Arial" w:cs="Arial"/>
          <w:bCs/>
          <w:sz w:val="22"/>
          <w:szCs w:val="22"/>
          <w:lang w:val="es-PE"/>
        </w:rPr>
        <w:t xml:space="preserve"> 3.-</w:t>
      </w:r>
      <w:r w:rsidR="00347CB9" w:rsidRPr="00D600D3">
        <w:rPr>
          <w:rFonts w:ascii="Arial" w:hAnsi="Arial" w:cs="Arial"/>
          <w:bCs/>
          <w:sz w:val="22"/>
          <w:szCs w:val="22"/>
          <w:lang w:val="es-PE"/>
        </w:rPr>
        <w:t xml:space="preserve">Plan de </w:t>
      </w:r>
      <w:r w:rsidR="00A91340" w:rsidRPr="00D600D3">
        <w:rPr>
          <w:rFonts w:ascii="Arial" w:hAnsi="Arial" w:cs="Arial"/>
          <w:bCs/>
          <w:sz w:val="22"/>
          <w:szCs w:val="22"/>
          <w:lang w:val="es-PE"/>
        </w:rPr>
        <w:t>capacitación</w:t>
      </w:r>
      <w:r w:rsidR="003709F6" w:rsidRPr="00D600D3">
        <w:rPr>
          <w:rFonts w:ascii="Arial" w:hAnsi="Arial" w:cs="Arial"/>
          <w:bCs/>
          <w:sz w:val="22"/>
          <w:szCs w:val="22"/>
          <w:lang w:val="es-PE"/>
        </w:rPr>
        <w:t xml:space="preserve"> de vendors estratégicos</w:t>
      </w:r>
      <w:r w:rsidRPr="00D600D3">
        <w:rPr>
          <w:rFonts w:ascii="Arial" w:hAnsi="Arial" w:cs="Arial"/>
          <w:bCs/>
          <w:sz w:val="22"/>
          <w:szCs w:val="22"/>
          <w:lang w:val="es-PE"/>
        </w:rPr>
        <w:t>.</w:t>
      </w:r>
    </w:p>
    <w:p w14:paraId="47F60F66" w14:textId="77777777" w:rsidR="0008319C" w:rsidRPr="00D600D3" w:rsidRDefault="0008319C" w:rsidP="006F571E">
      <w:pPr>
        <w:jc w:val="both"/>
        <w:rPr>
          <w:rFonts w:ascii="Arial" w:hAnsi="Arial" w:cs="Arial"/>
          <w:b/>
          <w:sz w:val="22"/>
          <w:szCs w:val="22"/>
          <w:lang w:val="es-PE"/>
        </w:rPr>
      </w:pPr>
    </w:p>
    <w:p w14:paraId="3B14DA46" w14:textId="77777777" w:rsidR="006F571E" w:rsidRPr="00D600D3" w:rsidRDefault="006F571E" w:rsidP="006F571E">
      <w:pPr>
        <w:ind w:firstLine="142"/>
        <w:jc w:val="both"/>
        <w:rPr>
          <w:rFonts w:ascii="Arial" w:hAnsi="Arial" w:cs="Arial"/>
          <w:bCs/>
          <w:sz w:val="22"/>
          <w:szCs w:val="22"/>
          <w:lang w:val="es-PE"/>
        </w:rPr>
      </w:pPr>
    </w:p>
    <w:p w14:paraId="2A068AFE" w14:textId="13F3D74E" w:rsidR="006F571E" w:rsidRPr="00D600D3" w:rsidRDefault="006F571E" w:rsidP="006F571E">
      <w:pPr>
        <w:jc w:val="both"/>
        <w:rPr>
          <w:rFonts w:ascii="Arial" w:hAnsi="Arial" w:cs="Arial"/>
          <w:b/>
          <w:sz w:val="22"/>
          <w:szCs w:val="22"/>
          <w:lang w:val="es-PE"/>
        </w:rPr>
      </w:pPr>
      <w:r w:rsidRPr="00D600D3">
        <w:rPr>
          <w:rFonts w:ascii="Arial" w:hAnsi="Arial" w:cs="Arial"/>
          <w:b/>
          <w:sz w:val="22"/>
          <w:szCs w:val="22"/>
          <w:lang w:val="es-PE"/>
        </w:rPr>
        <w:t>Diseño integrado de circuitos de cobre y molibdeno</w:t>
      </w:r>
    </w:p>
    <w:p w14:paraId="580F0AC3" w14:textId="17DE4037" w:rsidR="006F571E" w:rsidRPr="00D600D3" w:rsidRDefault="006F571E" w:rsidP="00F0570A">
      <w:pPr>
        <w:ind w:firstLine="142"/>
        <w:jc w:val="both"/>
        <w:rPr>
          <w:rFonts w:ascii="Arial" w:hAnsi="Arial" w:cs="Arial"/>
          <w:bCs/>
          <w:sz w:val="22"/>
          <w:szCs w:val="22"/>
          <w:lang w:val="es-PE"/>
        </w:rPr>
      </w:pPr>
      <w:r w:rsidRPr="00D600D3">
        <w:rPr>
          <w:rFonts w:ascii="Arial" w:hAnsi="Arial" w:cs="Arial"/>
          <w:bCs/>
          <w:sz w:val="22"/>
          <w:szCs w:val="22"/>
          <w:lang w:val="es-PE"/>
        </w:rPr>
        <w:t xml:space="preserve">Se contempló un diseño paralelo e interdependiente entre las plantas de cobre y molibdeno. Desde las etapas iniciales, se aseguró que el concentrado bulk de cobre </w:t>
      </w:r>
      <w:r w:rsidR="00E00738" w:rsidRPr="00D600D3">
        <w:rPr>
          <w:rFonts w:ascii="Arial" w:hAnsi="Arial" w:cs="Arial"/>
          <w:bCs/>
          <w:sz w:val="22"/>
          <w:szCs w:val="22"/>
          <w:lang w:val="es-PE"/>
        </w:rPr>
        <w:t>recuperara</w:t>
      </w:r>
      <w:r w:rsidRPr="00D600D3">
        <w:rPr>
          <w:rFonts w:ascii="Arial" w:hAnsi="Arial" w:cs="Arial"/>
          <w:bCs/>
          <w:sz w:val="22"/>
          <w:szCs w:val="22"/>
          <w:lang w:val="es-PE"/>
        </w:rPr>
        <w:t xml:space="preserve"> suficiente molibdeno con una granulometría adecuada</w:t>
      </w:r>
      <w:r w:rsidR="000B6B83" w:rsidRPr="00D600D3">
        <w:rPr>
          <w:rFonts w:ascii="Arial" w:hAnsi="Arial" w:cs="Arial"/>
          <w:bCs/>
          <w:sz w:val="22"/>
          <w:szCs w:val="22"/>
          <w:lang w:val="es-PE"/>
        </w:rPr>
        <w:t xml:space="preserve"> para el éxito de la planta de molibdeno</w:t>
      </w:r>
      <w:r w:rsidRPr="00D600D3">
        <w:rPr>
          <w:rFonts w:ascii="Arial" w:hAnsi="Arial" w:cs="Arial"/>
          <w:bCs/>
          <w:sz w:val="22"/>
          <w:szCs w:val="22"/>
          <w:lang w:val="es-PE"/>
        </w:rPr>
        <w:t xml:space="preserve">. </w:t>
      </w:r>
      <w:r w:rsidRPr="00D600D3">
        <w:rPr>
          <w:rFonts w:ascii="Arial" w:hAnsi="Arial" w:cs="Arial"/>
          <w:bCs/>
          <w:sz w:val="22"/>
          <w:szCs w:val="22"/>
          <w:lang w:val="es-PE"/>
        </w:rPr>
        <w:lastRenderedPageBreak/>
        <w:t xml:space="preserve">Esta integración temprana permitió optimizar la alimentación </w:t>
      </w:r>
      <w:r w:rsidR="00453FB5" w:rsidRPr="00D600D3">
        <w:rPr>
          <w:rFonts w:ascii="Arial" w:hAnsi="Arial" w:cs="Arial"/>
          <w:bCs/>
          <w:sz w:val="22"/>
          <w:szCs w:val="22"/>
          <w:lang w:val="es-PE"/>
        </w:rPr>
        <w:t xml:space="preserve">hacia la planta </w:t>
      </w:r>
      <w:r w:rsidRPr="00D600D3">
        <w:rPr>
          <w:rFonts w:ascii="Arial" w:hAnsi="Arial" w:cs="Arial"/>
          <w:bCs/>
          <w:sz w:val="22"/>
          <w:szCs w:val="22"/>
          <w:lang w:val="es-PE"/>
        </w:rPr>
        <w:t>e incrementar los niveles de eficiencia en la recuperación</w:t>
      </w:r>
      <w:r w:rsidR="00655412" w:rsidRPr="00D600D3">
        <w:rPr>
          <w:rFonts w:ascii="Arial" w:hAnsi="Arial" w:cs="Arial"/>
          <w:bCs/>
          <w:sz w:val="22"/>
          <w:szCs w:val="22"/>
          <w:lang w:val="es-PE"/>
        </w:rPr>
        <w:t xml:space="preserve"> a fin de que pueda procesar leyes desde 50 ppm hasta 330 ppm</w:t>
      </w:r>
      <w:r w:rsidRPr="00D600D3">
        <w:rPr>
          <w:rFonts w:ascii="Arial" w:hAnsi="Arial" w:cs="Arial"/>
          <w:bCs/>
          <w:sz w:val="22"/>
          <w:szCs w:val="22"/>
          <w:lang w:val="es-PE"/>
        </w:rPr>
        <w:t>.</w:t>
      </w:r>
    </w:p>
    <w:p w14:paraId="075B5A5E" w14:textId="77777777" w:rsidR="00B37A8A" w:rsidRPr="00D600D3" w:rsidRDefault="00B37A8A" w:rsidP="006F571E">
      <w:pPr>
        <w:ind w:firstLine="142"/>
        <w:jc w:val="both"/>
        <w:rPr>
          <w:rFonts w:ascii="Arial" w:hAnsi="Arial" w:cs="Arial"/>
          <w:bCs/>
          <w:sz w:val="22"/>
          <w:szCs w:val="22"/>
          <w:lang w:val="es-PE"/>
        </w:rPr>
      </w:pPr>
    </w:p>
    <w:p w14:paraId="4D208C71" w14:textId="5D5684CA" w:rsidR="00B37A8A" w:rsidRPr="00D600D3" w:rsidRDefault="00B37A8A" w:rsidP="00B37A8A">
      <w:pPr>
        <w:jc w:val="both"/>
        <w:rPr>
          <w:rFonts w:ascii="Arial" w:hAnsi="Arial" w:cs="Arial"/>
          <w:bCs/>
          <w:sz w:val="22"/>
          <w:szCs w:val="22"/>
          <w:lang w:val="es-PE"/>
        </w:rPr>
      </w:pPr>
      <w:r w:rsidRPr="00D600D3">
        <w:rPr>
          <w:rFonts w:ascii="Arial" w:hAnsi="Arial" w:cs="Arial"/>
          <w:bCs/>
          <w:noProof/>
          <w:sz w:val="22"/>
          <w:szCs w:val="22"/>
        </w:rPr>
        <w:drawing>
          <wp:inline distT="0" distB="0" distL="0" distR="0" wp14:anchorId="5B31255A" wp14:editId="01B60509">
            <wp:extent cx="3166110" cy="1606550"/>
            <wp:effectExtent l="19050" t="19050" r="15240" b="12700"/>
            <wp:docPr id="664323492" name="Picture 4" descr="A diagram of a factory&#10;&#10;AI-generated content may be incorrect.">
              <a:extLst xmlns:a="http://schemas.openxmlformats.org/drawingml/2006/main">
                <a:ext uri="{FF2B5EF4-FFF2-40B4-BE49-F238E27FC236}">
                  <a16:creationId xmlns:a16="http://schemas.microsoft.com/office/drawing/2014/main" id="{71308931-EC4F-AA88-D964-2B15D70BB1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23492" name="Picture 4" descr="A diagram of a factory&#10;&#10;AI-generated content may be incorrect.">
                      <a:extLst>
                        <a:ext uri="{FF2B5EF4-FFF2-40B4-BE49-F238E27FC236}">
                          <a16:creationId xmlns:a16="http://schemas.microsoft.com/office/drawing/2014/main" id="{71308931-EC4F-AA88-D964-2B15D70BB1FB}"/>
                        </a:ext>
                      </a:extLst>
                    </pic:cNvPr>
                    <pic:cNvPicPr>
                      <a:picLocks noChangeAspect="1"/>
                    </pic:cNvPicPr>
                  </pic:nvPicPr>
                  <pic:blipFill>
                    <a:blip r:embed="rId21"/>
                    <a:srcRect r="3352"/>
                    <a:stretch>
                      <a:fillRect/>
                    </a:stretch>
                  </pic:blipFill>
                  <pic:spPr>
                    <a:xfrm>
                      <a:off x="0" y="0"/>
                      <a:ext cx="3166110" cy="1606550"/>
                    </a:xfrm>
                    <a:prstGeom prst="rect">
                      <a:avLst/>
                    </a:prstGeom>
                    <a:ln w="6350">
                      <a:solidFill>
                        <a:srgbClr val="000000"/>
                      </a:solidFill>
                    </a:ln>
                  </pic:spPr>
                </pic:pic>
              </a:graphicData>
            </a:graphic>
          </wp:inline>
        </w:drawing>
      </w:r>
    </w:p>
    <w:p w14:paraId="6735D701" w14:textId="190BEE1D" w:rsidR="00392D96" w:rsidRPr="00D600D3" w:rsidRDefault="00392D96" w:rsidP="00521754">
      <w:pPr>
        <w:jc w:val="both"/>
        <w:rPr>
          <w:rFonts w:ascii="Arial" w:hAnsi="Arial" w:cs="Arial"/>
          <w:bCs/>
          <w:sz w:val="22"/>
          <w:szCs w:val="22"/>
          <w:lang w:val="es-PE"/>
        </w:rPr>
      </w:pPr>
      <w:r w:rsidRPr="00D600D3">
        <w:rPr>
          <w:rFonts w:ascii="Arial" w:hAnsi="Arial" w:cs="Arial"/>
          <w:bCs/>
          <w:sz w:val="22"/>
          <w:szCs w:val="22"/>
          <w:lang w:val="es-PE"/>
        </w:rPr>
        <w:t>F</w:t>
      </w:r>
      <w:r w:rsidR="00521754" w:rsidRPr="00D600D3">
        <w:rPr>
          <w:rFonts w:ascii="Arial" w:hAnsi="Arial" w:cs="Arial"/>
          <w:bCs/>
          <w:sz w:val="22"/>
          <w:szCs w:val="22"/>
          <w:lang w:val="es-PE"/>
        </w:rPr>
        <w:t>ig 5.- Diagrama de flujo - Planta Moly.</w:t>
      </w:r>
    </w:p>
    <w:p w14:paraId="541CC889" w14:textId="77777777" w:rsidR="006F571E" w:rsidRPr="00D600D3" w:rsidRDefault="006F571E" w:rsidP="006F571E">
      <w:pPr>
        <w:ind w:firstLine="142"/>
        <w:jc w:val="both"/>
        <w:rPr>
          <w:rFonts w:ascii="Arial" w:hAnsi="Arial" w:cs="Arial"/>
          <w:bCs/>
          <w:sz w:val="22"/>
          <w:szCs w:val="22"/>
          <w:lang w:val="es-PE"/>
        </w:rPr>
      </w:pPr>
    </w:p>
    <w:p w14:paraId="6F46069C" w14:textId="11950839" w:rsidR="006F571E" w:rsidRPr="00D600D3" w:rsidRDefault="006F571E" w:rsidP="006F571E">
      <w:pPr>
        <w:ind w:firstLine="142"/>
        <w:jc w:val="both"/>
        <w:rPr>
          <w:rFonts w:ascii="Arial" w:hAnsi="Arial" w:cs="Arial"/>
          <w:bCs/>
          <w:sz w:val="22"/>
          <w:szCs w:val="22"/>
          <w:lang w:val="es-PE"/>
        </w:rPr>
      </w:pPr>
      <w:r w:rsidRPr="00D600D3">
        <w:rPr>
          <w:rFonts w:ascii="Arial" w:hAnsi="Arial" w:cs="Arial"/>
          <w:bCs/>
          <w:sz w:val="22"/>
          <w:szCs w:val="22"/>
          <w:lang w:val="es-PE"/>
        </w:rPr>
        <w:t>La participación de profesionales con experiencia en plantas de molibdeno</w:t>
      </w:r>
      <w:r w:rsidR="00655412" w:rsidRPr="00D600D3">
        <w:rPr>
          <w:rFonts w:ascii="Arial" w:hAnsi="Arial" w:cs="Arial"/>
          <w:bCs/>
          <w:sz w:val="22"/>
          <w:szCs w:val="22"/>
          <w:lang w:val="es-PE"/>
        </w:rPr>
        <w:t xml:space="preserve"> y predisposición a trasmitir sus conocimientos, </w:t>
      </w:r>
      <w:r w:rsidRPr="00D600D3">
        <w:rPr>
          <w:rFonts w:ascii="Arial" w:hAnsi="Arial" w:cs="Arial"/>
          <w:bCs/>
          <w:sz w:val="22"/>
          <w:szCs w:val="22"/>
          <w:lang w:val="es-PE"/>
        </w:rPr>
        <w:t xml:space="preserve">permitió que en el diseño se logre anticipar las necesidades técnicas a partir de </w:t>
      </w:r>
      <w:r w:rsidR="00655412" w:rsidRPr="00D600D3">
        <w:rPr>
          <w:rFonts w:ascii="Arial" w:hAnsi="Arial" w:cs="Arial"/>
          <w:bCs/>
          <w:sz w:val="22"/>
          <w:szCs w:val="22"/>
          <w:lang w:val="es-PE"/>
        </w:rPr>
        <w:t xml:space="preserve">su experiencia </w:t>
      </w:r>
      <w:r w:rsidRPr="00D600D3">
        <w:rPr>
          <w:rFonts w:ascii="Arial" w:hAnsi="Arial" w:cs="Arial"/>
          <w:bCs/>
          <w:sz w:val="22"/>
          <w:szCs w:val="22"/>
          <w:lang w:val="es-PE"/>
        </w:rPr>
        <w:t>en otras operaciones mineras.</w:t>
      </w:r>
      <w:r w:rsidR="00A85A17" w:rsidRPr="00D600D3">
        <w:rPr>
          <w:rFonts w:ascii="Arial" w:hAnsi="Arial" w:cs="Arial"/>
          <w:bCs/>
          <w:sz w:val="22"/>
          <w:szCs w:val="22"/>
          <w:lang w:val="es-PE"/>
        </w:rPr>
        <w:t xml:space="preserve"> Un</w:t>
      </w:r>
      <w:r w:rsidR="00DE3A8C" w:rsidRPr="00D600D3">
        <w:rPr>
          <w:rFonts w:ascii="Arial" w:hAnsi="Arial" w:cs="Arial"/>
          <w:bCs/>
          <w:sz w:val="22"/>
          <w:szCs w:val="22"/>
          <w:lang w:val="es-PE"/>
        </w:rPr>
        <w:t xml:space="preserve"> factor decisivo</w:t>
      </w:r>
      <w:r w:rsidR="00A85A17" w:rsidRPr="00D600D3">
        <w:rPr>
          <w:rFonts w:ascii="Arial" w:hAnsi="Arial" w:cs="Arial"/>
          <w:bCs/>
          <w:sz w:val="22"/>
          <w:szCs w:val="22"/>
          <w:lang w:val="es-PE"/>
        </w:rPr>
        <w:t xml:space="preserve"> fue </w:t>
      </w:r>
      <w:r w:rsidR="00DE3A8C" w:rsidRPr="00D600D3">
        <w:rPr>
          <w:rFonts w:ascii="Arial" w:hAnsi="Arial" w:cs="Arial"/>
          <w:bCs/>
          <w:sz w:val="22"/>
          <w:szCs w:val="22"/>
          <w:lang w:val="es-PE"/>
        </w:rPr>
        <w:t xml:space="preserve">su </w:t>
      </w:r>
      <w:r w:rsidR="00A85A17" w:rsidRPr="00D600D3">
        <w:rPr>
          <w:rFonts w:ascii="Arial" w:hAnsi="Arial" w:cs="Arial"/>
          <w:bCs/>
          <w:sz w:val="22"/>
          <w:szCs w:val="22"/>
          <w:lang w:val="es-PE"/>
        </w:rPr>
        <w:t xml:space="preserve">capacidad de liderazgo y </w:t>
      </w:r>
      <w:r w:rsidR="00DE3A8C" w:rsidRPr="00D600D3">
        <w:rPr>
          <w:rFonts w:ascii="Arial" w:hAnsi="Arial" w:cs="Arial"/>
          <w:bCs/>
          <w:sz w:val="22"/>
          <w:szCs w:val="22"/>
          <w:lang w:val="es-PE"/>
        </w:rPr>
        <w:t>compromiso con el desarrollo de personal sin experiencia, lo que garantizó una transferencia efectiva de conocimientos desde el inicio del proyecto.</w:t>
      </w:r>
    </w:p>
    <w:p w14:paraId="6C787C84" w14:textId="77777777" w:rsidR="006F571E" w:rsidRPr="00D600D3" w:rsidRDefault="006F571E" w:rsidP="006F571E">
      <w:pPr>
        <w:ind w:firstLine="142"/>
        <w:jc w:val="both"/>
        <w:rPr>
          <w:rFonts w:ascii="Arial" w:hAnsi="Arial" w:cs="Arial"/>
          <w:bCs/>
          <w:sz w:val="22"/>
          <w:szCs w:val="22"/>
          <w:lang w:val="es-PE"/>
        </w:rPr>
      </w:pPr>
    </w:p>
    <w:p w14:paraId="654DB8E1" w14:textId="0830BF81" w:rsidR="006F571E" w:rsidRPr="00D600D3" w:rsidRDefault="006F571E" w:rsidP="006F571E">
      <w:pPr>
        <w:jc w:val="both"/>
        <w:rPr>
          <w:rFonts w:ascii="Arial" w:hAnsi="Arial" w:cs="Arial"/>
          <w:b/>
          <w:sz w:val="22"/>
          <w:szCs w:val="22"/>
          <w:lang w:val="es-PE"/>
        </w:rPr>
      </w:pPr>
      <w:r w:rsidRPr="00D600D3">
        <w:rPr>
          <w:rFonts w:ascii="Arial" w:hAnsi="Arial" w:cs="Arial"/>
          <w:b/>
          <w:sz w:val="22"/>
          <w:szCs w:val="22"/>
          <w:lang w:val="es-PE"/>
        </w:rPr>
        <w:t>Estructura de flotación innovadora</w:t>
      </w:r>
    </w:p>
    <w:p w14:paraId="2994AC11" w14:textId="3991BDC3" w:rsidR="00B37A8A" w:rsidRPr="00D600D3" w:rsidRDefault="006F571E" w:rsidP="00B37A8A">
      <w:pPr>
        <w:jc w:val="both"/>
        <w:rPr>
          <w:rFonts w:ascii="Arial" w:hAnsi="Arial" w:cs="Arial"/>
          <w:bCs/>
          <w:sz w:val="22"/>
          <w:szCs w:val="22"/>
          <w:lang w:val="es-PE"/>
        </w:rPr>
      </w:pPr>
      <w:r w:rsidRPr="00D600D3">
        <w:rPr>
          <w:rFonts w:ascii="Arial" w:hAnsi="Arial" w:cs="Arial"/>
          <w:bCs/>
          <w:sz w:val="22"/>
          <w:szCs w:val="22"/>
          <w:lang w:val="es-PE"/>
        </w:rPr>
        <w:t xml:space="preserve">Se implementaron </w:t>
      </w:r>
      <w:r w:rsidR="002818CA" w:rsidRPr="00D600D3">
        <w:rPr>
          <w:rFonts w:ascii="Arial" w:hAnsi="Arial" w:cs="Arial"/>
          <w:bCs/>
          <w:sz w:val="22"/>
          <w:szCs w:val="22"/>
          <w:lang w:val="es-PE"/>
        </w:rPr>
        <w:t xml:space="preserve">desde el diseño </w:t>
      </w:r>
      <w:r w:rsidRPr="00D600D3">
        <w:rPr>
          <w:rFonts w:ascii="Arial" w:hAnsi="Arial" w:cs="Arial"/>
          <w:bCs/>
          <w:sz w:val="22"/>
          <w:szCs w:val="22"/>
          <w:lang w:val="es-PE"/>
        </w:rPr>
        <w:t>dos líneas de flotación en paralelo</w:t>
      </w:r>
      <w:r w:rsidR="00C244C7" w:rsidRPr="00D600D3">
        <w:rPr>
          <w:rFonts w:ascii="Arial" w:hAnsi="Arial" w:cs="Arial"/>
          <w:bCs/>
          <w:sz w:val="22"/>
          <w:szCs w:val="22"/>
          <w:lang w:val="es-PE"/>
        </w:rPr>
        <w:t>,</w:t>
      </w:r>
      <w:r w:rsidR="00CE1413" w:rsidRPr="00D600D3">
        <w:rPr>
          <w:rFonts w:ascii="Arial" w:hAnsi="Arial" w:cs="Arial"/>
          <w:bCs/>
          <w:sz w:val="22"/>
          <w:szCs w:val="22"/>
          <w:lang w:val="es-PE"/>
        </w:rPr>
        <w:t xml:space="preserve"> lo que brinda flexibilidad a la planta</w:t>
      </w:r>
      <w:r w:rsidR="00BF6483" w:rsidRPr="00D600D3">
        <w:rPr>
          <w:rFonts w:ascii="Arial" w:hAnsi="Arial" w:cs="Arial"/>
          <w:bCs/>
          <w:sz w:val="22"/>
          <w:szCs w:val="22"/>
          <w:lang w:val="es-PE"/>
        </w:rPr>
        <w:t xml:space="preserve"> </w:t>
      </w:r>
      <w:r w:rsidR="00CE1413" w:rsidRPr="00D600D3">
        <w:rPr>
          <w:rFonts w:ascii="Arial" w:hAnsi="Arial" w:cs="Arial"/>
          <w:bCs/>
          <w:sz w:val="22"/>
          <w:szCs w:val="22"/>
          <w:lang w:val="es-PE"/>
        </w:rPr>
        <w:t xml:space="preserve">para </w:t>
      </w:r>
      <w:r w:rsidR="00BF6483" w:rsidRPr="00D600D3">
        <w:rPr>
          <w:rFonts w:ascii="Arial" w:hAnsi="Arial" w:cs="Arial"/>
          <w:bCs/>
          <w:sz w:val="22"/>
          <w:szCs w:val="22"/>
          <w:lang w:val="es-PE"/>
        </w:rPr>
        <w:t xml:space="preserve">diferentes condiciones de flujo, </w:t>
      </w:r>
      <w:r w:rsidR="00F255C7" w:rsidRPr="00D600D3">
        <w:rPr>
          <w:rFonts w:ascii="Arial" w:hAnsi="Arial" w:cs="Arial"/>
          <w:bCs/>
          <w:sz w:val="22"/>
          <w:szCs w:val="22"/>
          <w:lang w:val="es-PE"/>
        </w:rPr>
        <w:t>estas líneas están</w:t>
      </w:r>
      <w:r w:rsidRPr="00D600D3">
        <w:rPr>
          <w:rFonts w:ascii="Arial" w:hAnsi="Arial" w:cs="Arial"/>
          <w:bCs/>
          <w:sz w:val="22"/>
          <w:szCs w:val="22"/>
          <w:lang w:val="es-PE"/>
        </w:rPr>
        <w:t xml:space="preserve"> equipada</w:t>
      </w:r>
      <w:r w:rsidR="00F255C7" w:rsidRPr="00D600D3">
        <w:rPr>
          <w:rFonts w:ascii="Arial" w:hAnsi="Arial" w:cs="Arial"/>
          <w:bCs/>
          <w:sz w:val="22"/>
          <w:szCs w:val="22"/>
          <w:lang w:val="es-PE"/>
        </w:rPr>
        <w:t>s</w:t>
      </w:r>
      <w:r w:rsidRPr="00D600D3">
        <w:rPr>
          <w:rFonts w:ascii="Arial" w:hAnsi="Arial" w:cs="Arial"/>
          <w:bCs/>
          <w:sz w:val="22"/>
          <w:szCs w:val="22"/>
          <w:lang w:val="es-PE"/>
        </w:rPr>
        <w:t xml:space="preserve"> con celdas cerradas autoaspirantes</w:t>
      </w:r>
      <w:r w:rsidR="00F255C7" w:rsidRPr="00D600D3">
        <w:rPr>
          <w:rFonts w:ascii="Arial" w:hAnsi="Arial" w:cs="Arial"/>
          <w:bCs/>
          <w:sz w:val="22"/>
          <w:szCs w:val="22"/>
          <w:lang w:val="es-PE"/>
        </w:rPr>
        <w:t xml:space="preserve"> con </w:t>
      </w:r>
      <w:r w:rsidR="005B2604" w:rsidRPr="00D600D3">
        <w:rPr>
          <w:rFonts w:ascii="Arial" w:hAnsi="Arial" w:cs="Arial"/>
          <w:bCs/>
          <w:sz w:val="22"/>
          <w:szCs w:val="22"/>
          <w:lang w:val="es-PE"/>
        </w:rPr>
        <w:t xml:space="preserve">un ambiente interno de </w:t>
      </w:r>
      <w:r w:rsidRPr="00D600D3">
        <w:rPr>
          <w:rFonts w:ascii="Arial" w:hAnsi="Arial" w:cs="Arial"/>
          <w:bCs/>
          <w:sz w:val="22"/>
          <w:szCs w:val="22"/>
          <w:lang w:val="es-PE"/>
        </w:rPr>
        <w:t xml:space="preserve">aire enrarecido </w:t>
      </w:r>
      <w:r w:rsidR="005B2604" w:rsidRPr="00D600D3">
        <w:rPr>
          <w:rFonts w:ascii="Arial" w:hAnsi="Arial" w:cs="Arial"/>
          <w:bCs/>
          <w:sz w:val="22"/>
          <w:szCs w:val="22"/>
          <w:lang w:val="es-PE"/>
        </w:rPr>
        <w:t xml:space="preserve">lo que </w:t>
      </w:r>
      <w:r w:rsidR="002A2DDC" w:rsidRPr="00D600D3">
        <w:rPr>
          <w:rFonts w:ascii="Arial" w:hAnsi="Arial" w:cs="Arial"/>
          <w:bCs/>
          <w:sz w:val="22"/>
          <w:szCs w:val="22"/>
          <w:lang w:val="es-PE"/>
        </w:rPr>
        <w:t>disminuy</w:t>
      </w:r>
      <w:r w:rsidR="00541E49" w:rsidRPr="00D600D3">
        <w:rPr>
          <w:rFonts w:ascii="Arial" w:hAnsi="Arial" w:cs="Arial"/>
          <w:bCs/>
          <w:sz w:val="22"/>
          <w:szCs w:val="22"/>
          <w:lang w:val="es-PE"/>
        </w:rPr>
        <w:t>ó</w:t>
      </w:r>
      <w:r w:rsidR="002A2DDC" w:rsidRPr="00D600D3">
        <w:rPr>
          <w:rFonts w:ascii="Arial" w:hAnsi="Arial" w:cs="Arial"/>
          <w:bCs/>
          <w:sz w:val="22"/>
          <w:szCs w:val="22"/>
          <w:lang w:val="es-PE"/>
        </w:rPr>
        <w:t xml:space="preserve"> notablemente </w:t>
      </w:r>
      <w:r w:rsidR="00541E49" w:rsidRPr="00D600D3">
        <w:rPr>
          <w:rFonts w:ascii="Arial" w:hAnsi="Arial" w:cs="Arial"/>
          <w:bCs/>
          <w:sz w:val="22"/>
          <w:szCs w:val="22"/>
          <w:lang w:val="es-PE"/>
        </w:rPr>
        <w:t xml:space="preserve">la oxidación del </w:t>
      </w:r>
      <w:r w:rsidR="005B2604" w:rsidRPr="00D600D3">
        <w:rPr>
          <w:rFonts w:ascii="Arial" w:hAnsi="Arial" w:cs="Arial"/>
          <w:bCs/>
          <w:sz w:val="22"/>
          <w:szCs w:val="22"/>
          <w:lang w:val="es-PE"/>
        </w:rPr>
        <w:t>reactivo principal</w:t>
      </w:r>
      <w:r w:rsidR="00FE2840" w:rsidRPr="00D600D3">
        <w:rPr>
          <w:rFonts w:ascii="Arial" w:hAnsi="Arial" w:cs="Arial"/>
          <w:bCs/>
          <w:sz w:val="22"/>
          <w:szCs w:val="22"/>
          <w:lang w:val="es-PE"/>
        </w:rPr>
        <w:t xml:space="preserve">: </w:t>
      </w:r>
      <w:r w:rsidR="002A2DDC" w:rsidRPr="00D600D3">
        <w:rPr>
          <w:rFonts w:ascii="Arial" w:hAnsi="Arial" w:cs="Arial"/>
          <w:bCs/>
          <w:sz w:val="22"/>
          <w:szCs w:val="22"/>
          <w:lang w:val="es-PE"/>
        </w:rPr>
        <w:t>NaSH</w:t>
      </w:r>
      <w:r w:rsidR="00FE2840" w:rsidRPr="00D600D3">
        <w:rPr>
          <w:rFonts w:ascii="Arial" w:hAnsi="Arial" w:cs="Arial"/>
          <w:bCs/>
          <w:sz w:val="22"/>
          <w:szCs w:val="22"/>
          <w:lang w:val="es-PE"/>
        </w:rPr>
        <w:t xml:space="preserve"> (hidrosulfuro de sodio)</w:t>
      </w:r>
      <w:r w:rsidR="002A2DDC" w:rsidRPr="00D600D3">
        <w:rPr>
          <w:rFonts w:ascii="Arial" w:hAnsi="Arial" w:cs="Arial"/>
          <w:bCs/>
          <w:sz w:val="22"/>
          <w:szCs w:val="22"/>
          <w:lang w:val="es-PE"/>
        </w:rPr>
        <w:t xml:space="preserve"> </w:t>
      </w:r>
      <w:r w:rsidRPr="00D600D3">
        <w:rPr>
          <w:rFonts w:ascii="Arial" w:hAnsi="Arial" w:cs="Arial"/>
          <w:bCs/>
          <w:sz w:val="22"/>
          <w:szCs w:val="22"/>
          <w:lang w:val="es-PE"/>
        </w:rPr>
        <w:t xml:space="preserve">y mejoró la selectividad metalúrgica. </w:t>
      </w:r>
      <w:r w:rsidR="009948F7" w:rsidRPr="00D600D3">
        <w:rPr>
          <w:rFonts w:ascii="Arial" w:hAnsi="Arial" w:cs="Arial"/>
          <w:bCs/>
          <w:sz w:val="22"/>
          <w:szCs w:val="22"/>
          <w:lang w:val="es-PE"/>
        </w:rPr>
        <w:t>Asimismo,</w:t>
      </w:r>
      <w:r w:rsidRPr="00D600D3">
        <w:rPr>
          <w:rFonts w:ascii="Arial" w:hAnsi="Arial" w:cs="Arial"/>
          <w:bCs/>
          <w:sz w:val="22"/>
          <w:szCs w:val="22"/>
          <w:lang w:val="es-PE"/>
        </w:rPr>
        <w:t xml:space="preserve"> </w:t>
      </w:r>
      <w:r w:rsidR="00AF2646" w:rsidRPr="00D600D3">
        <w:rPr>
          <w:rFonts w:ascii="Arial" w:hAnsi="Arial" w:cs="Arial"/>
          <w:bCs/>
          <w:sz w:val="22"/>
          <w:szCs w:val="22"/>
          <w:lang w:val="es-PE"/>
        </w:rPr>
        <w:t>ello</w:t>
      </w:r>
      <w:r w:rsidRPr="00D600D3">
        <w:rPr>
          <w:rFonts w:ascii="Arial" w:hAnsi="Arial" w:cs="Arial"/>
          <w:bCs/>
          <w:sz w:val="22"/>
          <w:szCs w:val="22"/>
          <w:lang w:val="es-PE"/>
        </w:rPr>
        <w:t xml:space="preserve"> evitó el uso de nitrógeno</w:t>
      </w:r>
      <w:r w:rsidR="00836B43" w:rsidRPr="00D600D3">
        <w:rPr>
          <w:rFonts w:ascii="Arial" w:hAnsi="Arial" w:cs="Arial"/>
          <w:bCs/>
          <w:sz w:val="22"/>
          <w:szCs w:val="22"/>
          <w:lang w:val="es-PE"/>
        </w:rPr>
        <w:t>,</w:t>
      </w:r>
      <w:r w:rsidR="00AF2646" w:rsidRPr="00D600D3">
        <w:rPr>
          <w:rFonts w:ascii="Arial" w:hAnsi="Arial" w:cs="Arial"/>
          <w:bCs/>
          <w:sz w:val="22"/>
          <w:szCs w:val="22"/>
          <w:lang w:val="es-PE"/>
        </w:rPr>
        <w:t xml:space="preserve"> que es utilizado como ambiente inerte en otras plantas</w:t>
      </w:r>
      <w:r w:rsidR="00836B43" w:rsidRPr="00D600D3">
        <w:rPr>
          <w:rFonts w:ascii="Arial" w:hAnsi="Arial" w:cs="Arial"/>
          <w:bCs/>
          <w:sz w:val="22"/>
          <w:szCs w:val="22"/>
          <w:lang w:val="es-PE"/>
        </w:rPr>
        <w:t>,</w:t>
      </w:r>
      <w:r w:rsidR="00AF2646" w:rsidRPr="00D600D3">
        <w:rPr>
          <w:rFonts w:ascii="Arial" w:hAnsi="Arial" w:cs="Arial"/>
          <w:bCs/>
          <w:sz w:val="22"/>
          <w:szCs w:val="22"/>
          <w:lang w:val="es-PE"/>
        </w:rPr>
        <w:t xml:space="preserve"> </w:t>
      </w:r>
      <w:r w:rsidRPr="00D600D3">
        <w:rPr>
          <w:rFonts w:ascii="Arial" w:hAnsi="Arial" w:cs="Arial"/>
          <w:bCs/>
          <w:sz w:val="22"/>
          <w:szCs w:val="22"/>
          <w:lang w:val="es-PE"/>
        </w:rPr>
        <w:t>y redujo el consumo de reactivos</w:t>
      </w:r>
      <w:r w:rsidR="009948F7" w:rsidRPr="00D600D3">
        <w:rPr>
          <w:rFonts w:ascii="Arial" w:hAnsi="Arial" w:cs="Arial"/>
          <w:bCs/>
          <w:sz w:val="22"/>
          <w:szCs w:val="22"/>
          <w:lang w:val="es-PE"/>
        </w:rPr>
        <w:t>.</w:t>
      </w:r>
      <w:r w:rsidR="00EB1206" w:rsidRPr="00D600D3">
        <w:rPr>
          <w:rFonts w:ascii="Arial" w:hAnsi="Arial" w:cs="Arial"/>
          <w:bCs/>
          <w:sz w:val="22"/>
          <w:szCs w:val="22"/>
          <w:lang w:val="es-PE"/>
        </w:rPr>
        <w:t xml:space="preserve"> Actualmente se tiene el reto de disminuir el consumo de NaSH</w:t>
      </w:r>
      <w:r w:rsidR="00CA5C27" w:rsidRPr="00D600D3">
        <w:rPr>
          <w:rFonts w:ascii="Arial" w:hAnsi="Arial" w:cs="Arial"/>
          <w:bCs/>
          <w:sz w:val="22"/>
          <w:szCs w:val="22"/>
          <w:lang w:val="es-PE"/>
        </w:rPr>
        <w:t xml:space="preserve"> a ratios </w:t>
      </w:r>
      <w:r w:rsidR="002108AA" w:rsidRPr="00D600D3">
        <w:rPr>
          <w:rFonts w:ascii="Arial" w:hAnsi="Arial" w:cs="Arial"/>
          <w:bCs/>
          <w:sz w:val="22"/>
          <w:szCs w:val="22"/>
          <w:lang w:val="es-PE"/>
        </w:rPr>
        <w:t xml:space="preserve">record </w:t>
      </w:r>
      <w:r w:rsidR="00CA5C27" w:rsidRPr="00D600D3">
        <w:rPr>
          <w:rFonts w:ascii="Arial" w:hAnsi="Arial" w:cs="Arial"/>
          <w:bCs/>
          <w:sz w:val="22"/>
          <w:szCs w:val="22"/>
          <w:lang w:val="es-PE"/>
        </w:rPr>
        <w:t>de otras operaciones.</w:t>
      </w:r>
    </w:p>
    <w:p w14:paraId="2C1534D1" w14:textId="77777777" w:rsidR="00616ABE" w:rsidRPr="00D600D3" w:rsidRDefault="00616ABE" w:rsidP="00B37A8A">
      <w:pPr>
        <w:jc w:val="both"/>
        <w:rPr>
          <w:rFonts w:ascii="Arial" w:hAnsi="Arial" w:cs="Arial"/>
          <w:bCs/>
          <w:sz w:val="22"/>
          <w:szCs w:val="22"/>
          <w:lang w:val="es-PE"/>
        </w:rPr>
      </w:pPr>
    </w:p>
    <w:p w14:paraId="5F755C1A" w14:textId="22178AA8" w:rsidR="00CA5C27" w:rsidRPr="00D600D3" w:rsidRDefault="00616ABE" w:rsidP="00B37A8A">
      <w:pPr>
        <w:jc w:val="both"/>
        <w:rPr>
          <w:rFonts w:ascii="Arial" w:hAnsi="Arial" w:cs="Arial"/>
          <w:bCs/>
          <w:sz w:val="22"/>
          <w:szCs w:val="22"/>
          <w:lang w:val="es-PE"/>
        </w:rPr>
      </w:pPr>
      <w:r w:rsidRPr="00D600D3">
        <w:rPr>
          <w:rFonts w:ascii="Arial" w:hAnsi="Arial" w:cs="Arial"/>
          <w:bCs/>
          <w:sz w:val="22"/>
          <w:szCs w:val="22"/>
          <w:lang w:val="es-PE"/>
        </w:rPr>
        <w:t>La arquitectura de diseño de la planta ofreció mayor versatilidad a las operaciones y permitió realizar mantenimientos sin interrupciones críticas, así como optimiz</w:t>
      </w:r>
      <w:r w:rsidR="00DB4ECF" w:rsidRPr="00D600D3">
        <w:rPr>
          <w:rFonts w:ascii="Arial" w:hAnsi="Arial" w:cs="Arial"/>
          <w:bCs/>
          <w:sz w:val="22"/>
          <w:szCs w:val="22"/>
          <w:lang w:val="es-PE"/>
        </w:rPr>
        <w:t>ar</w:t>
      </w:r>
      <w:r w:rsidRPr="00D600D3">
        <w:rPr>
          <w:rFonts w:ascii="Arial" w:hAnsi="Arial" w:cs="Arial"/>
          <w:bCs/>
          <w:sz w:val="22"/>
          <w:szCs w:val="22"/>
          <w:lang w:val="es-PE"/>
        </w:rPr>
        <w:t xml:space="preserve"> la flotabilidad del molibdeno, facilit</w:t>
      </w:r>
      <w:r w:rsidR="00467A01" w:rsidRPr="00D600D3">
        <w:rPr>
          <w:rFonts w:ascii="Arial" w:hAnsi="Arial" w:cs="Arial"/>
          <w:bCs/>
          <w:sz w:val="22"/>
          <w:szCs w:val="22"/>
          <w:lang w:val="es-PE"/>
        </w:rPr>
        <w:t>ando</w:t>
      </w:r>
      <w:r w:rsidRPr="00D600D3">
        <w:rPr>
          <w:rFonts w:ascii="Arial" w:hAnsi="Arial" w:cs="Arial"/>
          <w:bCs/>
          <w:sz w:val="22"/>
          <w:szCs w:val="22"/>
          <w:lang w:val="es-PE"/>
        </w:rPr>
        <w:t xml:space="preserve"> la estabilidad de la planta en el control de</w:t>
      </w:r>
      <w:r w:rsidR="004122F8" w:rsidRPr="00D600D3">
        <w:rPr>
          <w:rFonts w:ascii="Arial" w:hAnsi="Arial" w:cs="Arial"/>
          <w:bCs/>
          <w:sz w:val="22"/>
          <w:szCs w:val="22"/>
          <w:lang w:val="es-PE"/>
        </w:rPr>
        <w:t>l</w:t>
      </w:r>
      <w:r w:rsidRPr="00D600D3">
        <w:rPr>
          <w:rFonts w:ascii="Arial" w:hAnsi="Arial" w:cs="Arial"/>
          <w:bCs/>
          <w:sz w:val="22"/>
          <w:szCs w:val="22"/>
          <w:lang w:val="es-PE"/>
        </w:rPr>
        <w:t xml:space="preserve"> </w:t>
      </w:r>
      <w:r w:rsidR="004122F8" w:rsidRPr="00D600D3">
        <w:rPr>
          <w:rFonts w:ascii="Arial" w:hAnsi="Arial" w:cs="Arial"/>
          <w:bCs/>
          <w:sz w:val="22"/>
          <w:szCs w:val="22"/>
          <w:lang w:val="es-PE"/>
        </w:rPr>
        <w:t xml:space="preserve">gas </w:t>
      </w:r>
      <w:r w:rsidRPr="00D600D3">
        <w:rPr>
          <w:rFonts w:ascii="Arial" w:hAnsi="Arial" w:cs="Arial"/>
          <w:bCs/>
          <w:sz w:val="22"/>
          <w:szCs w:val="22"/>
          <w:lang w:val="es-PE"/>
        </w:rPr>
        <w:t>H2S</w:t>
      </w:r>
      <w:r w:rsidR="00467A01" w:rsidRPr="00D600D3">
        <w:rPr>
          <w:rFonts w:ascii="Arial" w:hAnsi="Arial" w:cs="Arial"/>
          <w:bCs/>
          <w:sz w:val="22"/>
          <w:szCs w:val="22"/>
          <w:lang w:val="es-PE"/>
        </w:rPr>
        <w:t xml:space="preserve"> y minimizando </w:t>
      </w:r>
      <w:r w:rsidRPr="00D600D3">
        <w:rPr>
          <w:rFonts w:ascii="Arial" w:hAnsi="Arial" w:cs="Arial"/>
          <w:bCs/>
          <w:sz w:val="22"/>
          <w:szCs w:val="22"/>
          <w:lang w:val="es-PE"/>
        </w:rPr>
        <w:t>la pérdida en colas, alcanzando niveles de recuperación del 95%, muy por encima de los estándares de la industria minera peruana.</w:t>
      </w:r>
    </w:p>
    <w:p w14:paraId="1B4DF7F4" w14:textId="2947264A" w:rsidR="006F571E" w:rsidRPr="00D600D3" w:rsidRDefault="00B37A8A" w:rsidP="00B37A8A">
      <w:pPr>
        <w:jc w:val="both"/>
        <w:rPr>
          <w:rFonts w:ascii="Arial" w:hAnsi="Arial" w:cs="Arial"/>
          <w:bCs/>
          <w:sz w:val="22"/>
          <w:szCs w:val="22"/>
          <w:lang w:val="es-PE"/>
        </w:rPr>
      </w:pPr>
      <w:r w:rsidRPr="00D600D3">
        <w:rPr>
          <w:rFonts w:ascii="Arial" w:hAnsi="Arial" w:cs="Arial"/>
          <w:bCs/>
          <w:noProof/>
          <w:sz w:val="22"/>
          <w:szCs w:val="22"/>
        </w:rPr>
        <w:drawing>
          <wp:inline distT="0" distB="0" distL="0" distR="0" wp14:anchorId="144FE982" wp14:editId="2EF08EAA">
            <wp:extent cx="3166110" cy="2025015"/>
            <wp:effectExtent l="0" t="0" r="0" b="0"/>
            <wp:docPr id="10" name="Picture 9" descr="A graph of a number of numbers&#10;&#10;AI-generated content may be incorrect.">
              <a:extLst xmlns:a="http://schemas.openxmlformats.org/drawingml/2006/main">
                <a:ext uri="{FF2B5EF4-FFF2-40B4-BE49-F238E27FC236}">
                  <a16:creationId xmlns:a16="http://schemas.microsoft.com/office/drawing/2014/main" id="{8813CC02-CBDD-09A1-32BD-F301051690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of a number of numbers&#10;&#10;AI-generated content may be incorrect.">
                      <a:extLst>
                        <a:ext uri="{FF2B5EF4-FFF2-40B4-BE49-F238E27FC236}">
                          <a16:creationId xmlns:a16="http://schemas.microsoft.com/office/drawing/2014/main" id="{8813CC02-CBDD-09A1-32BD-F301051690FC}"/>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66110" cy="2025015"/>
                    </a:xfrm>
                    <a:prstGeom prst="rect">
                      <a:avLst/>
                    </a:prstGeom>
                  </pic:spPr>
                </pic:pic>
              </a:graphicData>
            </a:graphic>
          </wp:inline>
        </w:drawing>
      </w:r>
    </w:p>
    <w:p w14:paraId="2CCBAAD8" w14:textId="695A24B0" w:rsidR="002C73A4" w:rsidRPr="00D600D3" w:rsidRDefault="002C73A4" w:rsidP="002C73A4">
      <w:pPr>
        <w:jc w:val="both"/>
        <w:rPr>
          <w:rFonts w:ascii="Arial" w:hAnsi="Arial" w:cs="Arial"/>
          <w:bCs/>
          <w:sz w:val="22"/>
          <w:szCs w:val="22"/>
          <w:lang w:val="es-PE"/>
        </w:rPr>
      </w:pPr>
      <w:r w:rsidRPr="00D600D3">
        <w:rPr>
          <w:rFonts w:ascii="Arial" w:hAnsi="Arial" w:cs="Arial"/>
          <w:bCs/>
          <w:sz w:val="22"/>
          <w:szCs w:val="22"/>
          <w:lang w:val="es-PE"/>
        </w:rPr>
        <w:t>Fig 6.- Perfil de consumo de NaSH</w:t>
      </w:r>
      <w:r w:rsidR="002108AA" w:rsidRPr="00D600D3">
        <w:rPr>
          <w:rFonts w:ascii="Arial" w:hAnsi="Arial" w:cs="Arial"/>
          <w:bCs/>
          <w:sz w:val="22"/>
          <w:szCs w:val="22"/>
          <w:lang w:val="es-PE"/>
        </w:rPr>
        <w:t xml:space="preserve"> </w:t>
      </w:r>
      <w:r w:rsidR="002108AA" w:rsidRPr="00D600D3">
        <w:rPr>
          <w:rFonts w:ascii="Arial" w:hAnsi="Arial" w:cs="Arial"/>
          <w:bCs/>
          <w:sz w:val="22"/>
          <w:szCs w:val="22"/>
          <w:vertAlign w:val="subscript"/>
          <w:lang w:val="es-PE"/>
        </w:rPr>
        <w:t>(@43%)</w:t>
      </w:r>
      <w:r w:rsidRPr="00D600D3">
        <w:rPr>
          <w:rFonts w:ascii="Arial" w:hAnsi="Arial" w:cs="Arial"/>
          <w:bCs/>
          <w:sz w:val="22"/>
          <w:szCs w:val="22"/>
          <w:lang w:val="es-PE"/>
        </w:rPr>
        <w:t>.</w:t>
      </w:r>
    </w:p>
    <w:p w14:paraId="29E7F7F9" w14:textId="77777777" w:rsidR="001533A2" w:rsidRPr="00D600D3" w:rsidRDefault="001533A2" w:rsidP="006F571E">
      <w:pPr>
        <w:ind w:firstLine="142"/>
        <w:jc w:val="both"/>
        <w:rPr>
          <w:rFonts w:ascii="Arial" w:hAnsi="Arial" w:cs="Arial"/>
          <w:bCs/>
          <w:sz w:val="22"/>
          <w:szCs w:val="22"/>
          <w:lang w:val="es-PE"/>
        </w:rPr>
      </w:pPr>
    </w:p>
    <w:p w14:paraId="192E009E" w14:textId="1283633D" w:rsidR="006F571E" w:rsidRPr="00D600D3" w:rsidRDefault="00F852AB" w:rsidP="00AB6F47">
      <w:pPr>
        <w:jc w:val="both"/>
        <w:rPr>
          <w:rFonts w:ascii="Arial" w:hAnsi="Arial" w:cs="Arial"/>
          <w:bCs/>
          <w:sz w:val="22"/>
          <w:szCs w:val="22"/>
          <w:lang w:val="es-PE"/>
        </w:rPr>
      </w:pPr>
      <w:r w:rsidRPr="00D600D3">
        <w:rPr>
          <w:rFonts w:ascii="Arial" w:hAnsi="Arial" w:cs="Arial"/>
          <w:bCs/>
          <w:sz w:val="22"/>
          <w:szCs w:val="22"/>
          <w:lang w:val="es-PE"/>
        </w:rPr>
        <w:t xml:space="preserve">Un aspecto de seguridad a resaltar es la estabilidad </w:t>
      </w:r>
      <w:r w:rsidR="004C07D7" w:rsidRPr="00D600D3">
        <w:rPr>
          <w:rFonts w:ascii="Arial" w:hAnsi="Arial" w:cs="Arial"/>
          <w:bCs/>
          <w:sz w:val="22"/>
          <w:szCs w:val="22"/>
          <w:lang w:val="es-PE"/>
        </w:rPr>
        <w:t xml:space="preserve">de </w:t>
      </w:r>
      <w:r w:rsidRPr="00D600D3">
        <w:rPr>
          <w:rFonts w:ascii="Arial" w:hAnsi="Arial" w:cs="Arial"/>
          <w:bCs/>
          <w:sz w:val="22"/>
          <w:szCs w:val="22"/>
          <w:lang w:val="es-PE"/>
        </w:rPr>
        <w:t>la planta en el control de emisiones de H2S durante el start-up y en la actualidad.</w:t>
      </w:r>
      <w:r w:rsidRPr="00D600D3">
        <w:t xml:space="preserve"> </w:t>
      </w:r>
      <w:r w:rsidRPr="00D600D3">
        <w:rPr>
          <w:rFonts w:ascii="Arial" w:hAnsi="Arial" w:cs="Arial"/>
          <w:bCs/>
          <w:sz w:val="22"/>
          <w:szCs w:val="22"/>
          <w:lang w:val="es-PE"/>
        </w:rPr>
        <w:t xml:space="preserve">El sistema de control se implementó bajo los más </w:t>
      </w:r>
      <w:r w:rsidR="004C07D7" w:rsidRPr="00D600D3">
        <w:rPr>
          <w:rFonts w:ascii="Arial" w:hAnsi="Arial" w:cs="Arial"/>
          <w:bCs/>
          <w:sz w:val="22"/>
          <w:szCs w:val="22"/>
          <w:lang w:val="es-PE"/>
        </w:rPr>
        <w:t xml:space="preserve">altos estándares </w:t>
      </w:r>
      <w:r w:rsidRPr="00D600D3">
        <w:rPr>
          <w:rFonts w:ascii="Arial" w:hAnsi="Arial" w:cs="Arial"/>
          <w:bCs/>
          <w:sz w:val="22"/>
          <w:szCs w:val="22"/>
          <w:lang w:val="es-PE"/>
        </w:rPr>
        <w:t xml:space="preserve">de seguridad </w:t>
      </w:r>
      <w:r w:rsidR="004C07D7" w:rsidRPr="00D600D3">
        <w:rPr>
          <w:rFonts w:ascii="Arial" w:hAnsi="Arial" w:cs="Arial"/>
          <w:bCs/>
          <w:sz w:val="22"/>
          <w:szCs w:val="22"/>
          <w:lang w:val="es-PE"/>
        </w:rPr>
        <w:t xml:space="preserve">con el objetivo de responder de forma eficaz </w:t>
      </w:r>
      <w:r w:rsidRPr="00D600D3">
        <w:rPr>
          <w:rFonts w:ascii="Arial" w:hAnsi="Arial" w:cs="Arial"/>
          <w:bCs/>
          <w:sz w:val="22"/>
          <w:szCs w:val="22"/>
          <w:lang w:val="es-PE"/>
        </w:rPr>
        <w:t xml:space="preserve">frente a potenciales emisiones de </w:t>
      </w:r>
      <w:r w:rsidR="002C4D96" w:rsidRPr="00D600D3">
        <w:rPr>
          <w:rFonts w:ascii="Arial" w:hAnsi="Arial" w:cs="Arial"/>
          <w:bCs/>
          <w:sz w:val="22"/>
          <w:szCs w:val="22"/>
          <w:lang w:val="es-PE"/>
        </w:rPr>
        <w:t>este gas toxico</w:t>
      </w:r>
      <w:r w:rsidRPr="00D600D3">
        <w:rPr>
          <w:rFonts w:ascii="Arial" w:hAnsi="Arial" w:cs="Arial"/>
          <w:bCs/>
          <w:sz w:val="22"/>
          <w:szCs w:val="22"/>
          <w:lang w:val="es-PE"/>
        </w:rPr>
        <w:t xml:space="preserve">, las cuales </w:t>
      </w:r>
      <w:r w:rsidR="004C07D7" w:rsidRPr="00D600D3">
        <w:rPr>
          <w:rFonts w:ascii="Arial" w:hAnsi="Arial" w:cs="Arial"/>
          <w:bCs/>
          <w:sz w:val="22"/>
          <w:szCs w:val="22"/>
          <w:lang w:val="es-PE"/>
        </w:rPr>
        <w:t xml:space="preserve">son </w:t>
      </w:r>
      <w:r w:rsidRPr="00D600D3">
        <w:rPr>
          <w:rFonts w:ascii="Arial" w:hAnsi="Arial" w:cs="Arial"/>
          <w:bCs/>
          <w:sz w:val="22"/>
          <w:szCs w:val="22"/>
          <w:lang w:val="es-PE"/>
        </w:rPr>
        <w:t xml:space="preserve">detectadas de forma inmediata por sensores distribuidos en la planta que activan el Plan de evacuación de emergencias.  </w:t>
      </w:r>
    </w:p>
    <w:p w14:paraId="003D3CEE" w14:textId="77777777" w:rsidR="00CE40EE" w:rsidRPr="00D600D3" w:rsidRDefault="00CE40EE" w:rsidP="006F571E">
      <w:pPr>
        <w:jc w:val="both"/>
        <w:rPr>
          <w:rFonts w:ascii="Arial" w:hAnsi="Arial" w:cs="Arial"/>
          <w:b/>
          <w:sz w:val="22"/>
          <w:szCs w:val="22"/>
          <w:lang w:val="es-PE"/>
        </w:rPr>
      </w:pPr>
    </w:p>
    <w:p w14:paraId="5A87EB98" w14:textId="466F3A07" w:rsidR="005843D5" w:rsidRPr="000635DB" w:rsidRDefault="006E3DDB" w:rsidP="000635DB">
      <w:pPr>
        <w:jc w:val="both"/>
        <w:rPr>
          <w:rFonts w:ascii="Arial" w:hAnsi="Arial" w:cs="Arial"/>
          <w:b/>
          <w:sz w:val="22"/>
          <w:szCs w:val="22"/>
          <w:lang w:val="es-PE"/>
        </w:rPr>
      </w:pPr>
      <w:r>
        <w:rPr>
          <w:rFonts w:ascii="Arial" w:hAnsi="Arial" w:cs="Arial"/>
          <w:b/>
          <w:sz w:val="22"/>
          <w:szCs w:val="22"/>
          <w:lang w:val="es-PE"/>
        </w:rPr>
        <w:t>Comisionamiento digital: automatización, simulación y control avanzados</w:t>
      </w:r>
    </w:p>
    <w:p w14:paraId="6D136F30" w14:textId="777997E8" w:rsidR="000005F9" w:rsidRPr="00D600D3" w:rsidRDefault="002219D1" w:rsidP="00E45750">
      <w:pPr>
        <w:ind w:firstLine="142"/>
        <w:jc w:val="both"/>
        <w:rPr>
          <w:rFonts w:ascii="Arial" w:hAnsi="Arial" w:cs="Arial"/>
          <w:bCs/>
          <w:sz w:val="22"/>
          <w:szCs w:val="22"/>
          <w:lang w:val="es-PE"/>
        </w:rPr>
      </w:pPr>
      <w:r w:rsidRPr="00D600D3">
        <w:rPr>
          <w:rFonts w:ascii="Arial" w:hAnsi="Arial" w:cs="Arial"/>
          <w:bCs/>
          <w:sz w:val="22"/>
          <w:szCs w:val="22"/>
          <w:lang w:val="es-PE"/>
        </w:rPr>
        <w:t>El área de Molibdeno se controla de forma remota y automatizada desde el</w:t>
      </w:r>
      <w:r w:rsidR="00885193" w:rsidRPr="00D600D3">
        <w:rPr>
          <w:rFonts w:ascii="Arial" w:hAnsi="Arial" w:cs="Arial"/>
          <w:bCs/>
          <w:sz w:val="22"/>
          <w:szCs w:val="22"/>
          <w:lang w:val="es-PE"/>
        </w:rPr>
        <w:t xml:space="preserve"> Centro Integrado de Operaciones (</w:t>
      </w:r>
      <w:r w:rsidRPr="00D600D3">
        <w:rPr>
          <w:rFonts w:ascii="Arial" w:hAnsi="Arial" w:cs="Arial"/>
          <w:bCs/>
          <w:sz w:val="22"/>
          <w:szCs w:val="22"/>
          <w:lang w:val="es-PE"/>
        </w:rPr>
        <w:t>IOC</w:t>
      </w:r>
      <w:r w:rsidR="00885193" w:rsidRPr="00D600D3">
        <w:rPr>
          <w:rFonts w:ascii="Arial" w:hAnsi="Arial" w:cs="Arial"/>
          <w:bCs/>
          <w:sz w:val="22"/>
          <w:szCs w:val="22"/>
          <w:lang w:val="es-PE"/>
        </w:rPr>
        <w:t>).</w:t>
      </w:r>
      <w:r w:rsidRPr="00D600D3">
        <w:rPr>
          <w:rFonts w:ascii="Arial" w:hAnsi="Arial" w:cs="Arial"/>
          <w:bCs/>
          <w:sz w:val="22"/>
          <w:szCs w:val="22"/>
          <w:lang w:val="es-PE"/>
        </w:rPr>
        <w:t xml:space="preserve"> </w:t>
      </w:r>
      <w:r w:rsidR="00140304" w:rsidRPr="00D600D3">
        <w:rPr>
          <w:rFonts w:ascii="Arial" w:hAnsi="Arial" w:cs="Arial"/>
          <w:bCs/>
          <w:sz w:val="22"/>
          <w:szCs w:val="22"/>
          <w:lang w:val="es-PE"/>
        </w:rPr>
        <w:t xml:space="preserve">Durante el arranque se emplearon tablets portátiles </w:t>
      </w:r>
      <w:r w:rsidR="007C7F39" w:rsidRPr="00D600D3">
        <w:rPr>
          <w:rFonts w:ascii="Arial" w:hAnsi="Arial" w:cs="Arial"/>
          <w:bCs/>
          <w:sz w:val="22"/>
          <w:szCs w:val="22"/>
          <w:lang w:val="es-PE"/>
        </w:rPr>
        <w:t xml:space="preserve">para que los </w:t>
      </w:r>
      <w:r w:rsidR="00140304" w:rsidRPr="00D600D3">
        <w:rPr>
          <w:rFonts w:ascii="Arial" w:hAnsi="Arial" w:cs="Arial"/>
          <w:bCs/>
          <w:sz w:val="22"/>
          <w:szCs w:val="22"/>
          <w:lang w:val="es-PE"/>
        </w:rPr>
        <w:t xml:space="preserve">operadores de campo </w:t>
      </w:r>
      <w:r w:rsidR="007C7F39" w:rsidRPr="00D600D3">
        <w:rPr>
          <w:rFonts w:ascii="Arial" w:hAnsi="Arial" w:cs="Arial"/>
          <w:bCs/>
          <w:sz w:val="22"/>
          <w:szCs w:val="22"/>
          <w:lang w:val="es-PE"/>
        </w:rPr>
        <w:t xml:space="preserve">monitoreen </w:t>
      </w:r>
      <w:r w:rsidR="00140304" w:rsidRPr="00D600D3">
        <w:rPr>
          <w:rFonts w:ascii="Arial" w:hAnsi="Arial" w:cs="Arial"/>
          <w:bCs/>
          <w:sz w:val="22"/>
          <w:szCs w:val="22"/>
          <w:lang w:val="es-PE"/>
        </w:rPr>
        <w:t>el proceso</w:t>
      </w:r>
      <w:r w:rsidR="00100F09" w:rsidRPr="00D600D3">
        <w:rPr>
          <w:rFonts w:ascii="Arial" w:hAnsi="Arial" w:cs="Arial"/>
          <w:bCs/>
          <w:sz w:val="22"/>
          <w:szCs w:val="22"/>
          <w:lang w:val="es-PE"/>
        </w:rPr>
        <w:t>.</w:t>
      </w:r>
      <w:r w:rsidR="00140304" w:rsidRPr="00D600D3">
        <w:rPr>
          <w:rFonts w:ascii="Arial" w:hAnsi="Arial" w:cs="Arial"/>
          <w:bCs/>
          <w:sz w:val="22"/>
          <w:szCs w:val="22"/>
          <w:lang w:val="es-PE"/>
        </w:rPr>
        <w:t xml:space="preserve"> </w:t>
      </w:r>
      <w:r w:rsidR="00100F09" w:rsidRPr="00D600D3">
        <w:rPr>
          <w:rFonts w:ascii="Arial" w:hAnsi="Arial" w:cs="Arial"/>
          <w:bCs/>
          <w:sz w:val="22"/>
          <w:szCs w:val="22"/>
          <w:lang w:val="es-PE"/>
        </w:rPr>
        <w:t>N</w:t>
      </w:r>
      <w:r w:rsidR="00140304" w:rsidRPr="00D600D3">
        <w:rPr>
          <w:rFonts w:ascii="Arial" w:hAnsi="Arial" w:cs="Arial"/>
          <w:bCs/>
          <w:sz w:val="22"/>
          <w:szCs w:val="22"/>
          <w:lang w:val="es-PE"/>
        </w:rPr>
        <w:t xml:space="preserve">o se </w:t>
      </w:r>
      <w:r w:rsidR="00100F09" w:rsidRPr="00D600D3">
        <w:rPr>
          <w:rFonts w:ascii="Arial" w:hAnsi="Arial" w:cs="Arial"/>
          <w:bCs/>
          <w:sz w:val="22"/>
          <w:szCs w:val="22"/>
          <w:lang w:val="es-PE"/>
        </w:rPr>
        <w:t xml:space="preserve">emplearon </w:t>
      </w:r>
      <w:r w:rsidR="00140304" w:rsidRPr="00D600D3">
        <w:rPr>
          <w:rFonts w:ascii="Arial" w:hAnsi="Arial" w:cs="Arial"/>
          <w:bCs/>
          <w:sz w:val="22"/>
          <w:szCs w:val="22"/>
          <w:lang w:val="es-PE"/>
        </w:rPr>
        <w:t xml:space="preserve">las estaciones de campo tradicionales (HMI) </w:t>
      </w:r>
      <w:r w:rsidR="000005F9" w:rsidRPr="00D600D3">
        <w:rPr>
          <w:rFonts w:ascii="Arial" w:hAnsi="Arial" w:cs="Arial"/>
          <w:bCs/>
          <w:sz w:val="22"/>
          <w:szCs w:val="22"/>
          <w:lang w:val="es-PE"/>
        </w:rPr>
        <w:t xml:space="preserve">para </w:t>
      </w:r>
      <w:r w:rsidR="00140304" w:rsidRPr="00D600D3">
        <w:rPr>
          <w:rFonts w:ascii="Arial" w:hAnsi="Arial" w:cs="Arial"/>
          <w:bCs/>
          <w:sz w:val="22"/>
          <w:szCs w:val="22"/>
          <w:lang w:val="es-PE"/>
        </w:rPr>
        <w:t xml:space="preserve">advertir cualquier condición de riesgo. </w:t>
      </w:r>
    </w:p>
    <w:p w14:paraId="35790509" w14:textId="0EC5A28F" w:rsidR="0031686E" w:rsidRPr="00D600D3" w:rsidRDefault="00724B30" w:rsidP="00E45750">
      <w:pPr>
        <w:ind w:firstLine="142"/>
        <w:jc w:val="both"/>
        <w:rPr>
          <w:rFonts w:ascii="Arial" w:hAnsi="Arial" w:cs="Arial"/>
          <w:bCs/>
          <w:sz w:val="22"/>
          <w:szCs w:val="22"/>
          <w:lang w:val="es-PE"/>
        </w:rPr>
      </w:pPr>
      <w:r w:rsidRPr="00D600D3">
        <w:rPr>
          <w:rFonts w:ascii="Arial" w:hAnsi="Arial" w:cs="Arial"/>
          <w:bCs/>
          <w:sz w:val="22"/>
          <w:szCs w:val="22"/>
          <w:lang w:val="es-PE"/>
        </w:rPr>
        <w:t>Uno de los factores clave para los buenos resultados</w:t>
      </w:r>
      <w:r w:rsidR="00CF3AC0" w:rsidRPr="00D600D3">
        <w:rPr>
          <w:rFonts w:ascii="Arial" w:hAnsi="Arial" w:cs="Arial"/>
          <w:bCs/>
          <w:sz w:val="22"/>
          <w:szCs w:val="22"/>
          <w:lang w:val="es-PE"/>
        </w:rPr>
        <w:t xml:space="preserve"> fue que, p</w:t>
      </w:r>
      <w:r w:rsidR="00140304" w:rsidRPr="00D600D3">
        <w:rPr>
          <w:rFonts w:ascii="Arial" w:hAnsi="Arial" w:cs="Arial"/>
          <w:bCs/>
          <w:sz w:val="22"/>
          <w:szCs w:val="22"/>
          <w:lang w:val="es-PE"/>
        </w:rPr>
        <w:t xml:space="preserve">reviamente al arranque de la planta de Molibdeno, los Coordinadores de Sala de Control practicaron y </w:t>
      </w:r>
      <w:r w:rsidR="00262B6A" w:rsidRPr="00D600D3">
        <w:rPr>
          <w:rFonts w:ascii="Arial" w:hAnsi="Arial" w:cs="Arial"/>
          <w:bCs/>
          <w:sz w:val="22"/>
          <w:szCs w:val="22"/>
          <w:lang w:val="es-PE"/>
        </w:rPr>
        <w:t xml:space="preserve">pasaron un proceso riguroso de evaluación </w:t>
      </w:r>
      <w:r w:rsidR="00140304" w:rsidRPr="00D600D3">
        <w:rPr>
          <w:rFonts w:ascii="Arial" w:hAnsi="Arial" w:cs="Arial"/>
          <w:bCs/>
          <w:sz w:val="22"/>
          <w:szCs w:val="22"/>
          <w:lang w:val="es-PE"/>
        </w:rPr>
        <w:t xml:space="preserve">en un entorno simulado (gemelo digital) </w:t>
      </w:r>
      <w:r w:rsidR="00262B6A" w:rsidRPr="00D600D3">
        <w:rPr>
          <w:rFonts w:ascii="Arial" w:hAnsi="Arial" w:cs="Arial"/>
          <w:bCs/>
          <w:sz w:val="22"/>
          <w:szCs w:val="22"/>
          <w:lang w:val="es-PE"/>
        </w:rPr>
        <w:t xml:space="preserve">en el que </w:t>
      </w:r>
      <w:r w:rsidR="00140304" w:rsidRPr="00D600D3">
        <w:rPr>
          <w:rFonts w:ascii="Arial" w:hAnsi="Arial" w:cs="Arial"/>
          <w:bCs/>
          <w:sz w:val="22"/>
          <w:szCs w:val="22"/>
          <w:lang w:val="es-PE"/>
        </w:rPr>
        <w:t xml:space="preserve">podían enfrentar dificultades operativas y capturar oportunidades en el control del proceso. </w:t>
      </w:r>
    </w:p>
    <w:p w14:paraId="35710379" w14:textId="1DA3CCE1" w:rsidR="00261FFD" w:rsidRPr="00D600D3" w:rsidRDefault="00140304" w:rsidP="00261FFD">
      <w:pPr>
        <w:ind w:firstLine="142"/>
        <w:jc w:val="both"/>
        <w:rPr>
          <w:rFonts w:ascii="Arial" w:hAnsi="Arial" w:cs="Arial"/>
          <w:bCs/>
          <w:sz w:val="22"/>
          <w:szCs w:val="22"/>
          <w:lang w:val="es-PE"/>
        </w:rPr>
      </w:pPr>
      <w:r w:rsidRPr="00D600D3">
        <w:rPr>
          <w:rFonts w:ascii="Arial" w:hAnsi="Arial" w:cs="Arial"/>
          <w:bCs/>
          <w:sz w:val="22"/>
          <w:szCs w:val="22"/>
          <w:lang w:val="es-PE"/>
        </w:rPr>
        <w:t>Así mismo el sistema de control estaba implementado bajo los principios más exigentes de seguridad frente a potenciales emisiones de H2S, las cuales eran detectadas de forma inmediata por sensores distribuidos en la planta que podían generar acciones regulatorias preventivas</w:t>
      </w:r>
      <w:r w:rsidR="00705408" w:rsidRPr="00D600D3">
        <w:rPr>
          <w:rFonts w:ascii="Arial" w:hAnsi="Arial" w:cs="Arial"/>
          <w:bCs/>
          <w:sz w:val="22"/>
          <w:szCs w:val="22"/>
          <w:lang w:val="es-PE"/>
        </w:rPr>
        <w:t xml:space="preserve">. </w:t>
      </w:r>
      <w:r w:rsidR="00261FFD" w:rsidRPr="00D600D3">
        <w:rPr>
          <w:rFonts w:ascii="Arial" w:hAnsi="Arial" w:cs="Arial"/>
          <w:bCs/>
          <w:sz w:val="22"/>
          <w:szCs w:val="22"/>
          <w:lang w:val="es-PE"/>
        </w:rPr>
        <w:t>L</w:t>
      </w:r>
      <w:r w:rsidRPr="00D600D3">
        <w:rPr>
          <w:rFonts w:ascii="Arial" w:hAnsi="Arial" w:cs="Arial"/>
          <w:bCs/>
          <w:sz w:val="22"/>
          <w:szCs w:val="22"/>
          <w:lang w:val="es-PE"/>
        </w:rPr>
        <w:t xml:space="preserve">os lazos de control </w:t>
      </w:r>
      <w:r w:rsidR="00261FFD" w:rsidRPr="00D600D3">
        <w:rPr>
          <w:rFonts w:ascii="Arial" w:hAnsi="Arial" w:cs="Arial"/>
          <w:bCs/>
          <w:sz w:val="22"/>
          <w:szCs w:val="22"/>
          <w:lang w:val="es-PE"/>
        </w:rPr>
        <w:t xml:space="preserve">contribuían a </w:t>
      </w:r>
      <w:r w:rsidRPr="00D600D3">
        <w:rPr>
          <w:rFonts w:ascii="Arial" w:hAnsi="Arial" w:cs="Arial"/>
          <w:bCs/>
          <w:sz w:val="22"/>
          <w:szCs w:val="22"/>
          <w:lang w:val="es-PE"/>
        </w:rPr>
        <w:t xml:space="preserve">evitar la desestabilización de la planta </w:t>
      </w:r>
      <w:r w:rsidR="00261FFD" w:rsidRPr="00D600D3">
        <w:rPr>
          <w:rFonts w:ascii="Arial" w:hAnsi="Arial" w:cs="Arial"/>
          <w:bCs/>
          <w:sz w:val="22"/>
          <w:szCs w:val="22"/>
          <w:lang w:val="es-PE"/>
        </w:rPr>
        <w:t xml:space="preserve">así como </w:t>
      </w:r>
      <w:r w:rsidRPr="00D600D3">
        <w:rPr>
          <w:rFonts w:ascii="Arial" w:hAnsi="Arial" w:cs="Arial"/>
          <w:bCs/>
          <w:sz w:val="22"/>
          <w:szCs w:val="22"/>
          <w:lang w:val="es-PE"/>
        </w:rPr>
        <w:t xml:space="preserve">activar el Plan de evacuación de la planta.  </w:t>
      </w:r>
    </w:p>
    <w:p w14:paraId="2AB7D562" w14:textId="4482B7BB" w:rsidR="002C4D96" w:rsidRPr="00D600D3" w:rsidRDefault="00140304" w:rsidP="006F571E">
      <w:pPr>
        <w:ind w:firstLine="142"/>
        <w:jc w:val="both"/>
        <w:rPr>
          <w:rFonts w:ascii="Arial" w:hAnsi="Arial" w:cs="Arial"/>
          <w:bCs/>
          <w:sz w:val="22"/>
          <w:szCs w:val="22"/>
          <w:lang w:val="es-PE"/>
        </w:rPr>
      </w:pPr>
      <w:r w:rsidRPr="00D600D3">
        <w:rPr>
          <w:rFonts w:ascii="Arial" w:hAnsi="Arial" w:cs="Arial"/>
          <w:bCs/>
          <w:sz w:val="22"/>
          <w:szCs w:val="22"/>
          <w:lang w:val="es-PE"/>
        </w:rPr>
        <w:t xml:space="preserve">La implementación de tableros de gestión (calidad &amp; cantidad de mineral) desde Mina – Planta y las tendencias críticas </w:t>
      </w:r>
      <w:r w:rsidR="004B3CA6" w:rsidRPr="00D600D3">
        <w:rPr>
          <w:rFonts w:ascii="Arial" w:hAnsi="Arial" w:cs="Arial"/>
          <w:bCs/>
          <w:sz w:val="22"/>
          <w:szCs w:val="22"/>
          <w:lang w:val="es-PE"/>
        </w:rPr>
        <w:t xml:space="preserve">permitieron </w:t>
      </w:r>
      <w:r w:rsidRPr="00D600D3">
        <w:rPr>
          <w:rFonts w:ascii="Arial" w:hAnsi="Arial" w:cs="Arial"/>
          <w:bCs/>
          <w:sz w:val="22"/>
          <w:szCs w:val="22"/>
          <w:lang w:val="es-PE"/>
        </w:rPr>
        <w:t xml:space="preserve">predecir el comportamiento del mineral en la planta con horas de anticipación, </w:t>
      </w:r>
      <w:r w:rsidR="004B3CA6" w:rsidRPr="00D600D3">
        <w:rPr>
          <w:rFonts w:ascii="Arial" w:hAnsi="Arial" w:cs="Arial"/>
          <w:bCs/>
          <w:sz w:val="22"/>
          <w:szCs w:val="22"/>
          <w:lang w:val="es-PE"/>
        </w:rPr>
        <w:t xml:space="preserve">a fin de </w:t>
      </w:r>
      <w:r w:rsidRPr="00D600D3">
        <w:rPr>
          <w:rFonts w:ascii="Arial" w:hAnsi="Arial" w:cs="Arial"/>
          <w:bCs/>
          <w:sz w:val="22"/>
          <w:szCs w:val="22"/>
          <w:lang w:val="es-PE"/>
        </w:rPr>
        <w:t xml:space="preserve">tomar decisiones </w:t>
      </w:r>
      <w:r w:rsidR="004B3CA6" w:rsidRPr="00D600D3">
        <w:rPr>
          <w:rFonts w:ascii="Arial" w:hAnsi="Arial" w:cs="Arial"/>
          <w:bCs/>
          <w:sz w:val="22"/>
          <w:szCs w:val="22"/>
          <w:lang w:val="es-PE"/>
        </w:rPr>
        <w:t>anticipadas</w:t>
      </w:r>
      <w:r w:rsidRPr="00D600D3">
        <w:rPr>
          <w:rFonts w:ascii="Arial" w:hAnsi="Arial" w:cs="Arial"/>
          <w:bCs/>
          <w:sz w:val="22"/>
          <w:szCs w:val="22"/>
          <w:lang w:val="es-PE"/>
        </w:rPr>
        <w:t xml:space="preserve">, mitigando perturbaciones al proceso y </w:t>
      </w:r>
      <w:r w:rsidRPr="00D600D3">
        <w:rPr>
          <w:rFonts w:ascii="Arial" w:hAnsi="Arial" w:cs="Arial"/>
          <w:bCs/>
          <w:sz w:val="22"/>
          <w:szCs w:val="22"/>
          <w:lang w:val="es-PE"/>
        </w:rPr>
        <w:lastRenderedPageBreak/>
        <w:t>reduciendo pérdidas. La centralización de la información contribuyó a tomar decisiones</w:t>
      </w:r>
    </w:p>
    <w:p w14:paraId="3A514F33" w14:textId="4C4318DB" w:rsidR="006E2A7C" w:rsidRPr="00D600D3" w:rsidRDefault="006E2A7C" w:rsidP="006E2A7C">
      <w:pPr>
        <w:ind w:firstLine="142"/>
        <w:jc w:val="both"/>
        <w:rPr>
          <w:rFonts w:ascii="Arial" w:hAnsi="Arial" w:cs="Arial"/>
          <w:bCs/>
          <w:sz w:val="22"/>
          <w:szCs w:val="22"/>
          <w:lang w:val="es-PE"/>
        </w:rPr>
      </w:pPr>
      <w:r w:rsidRPr="00D600D3">
        <w:rPr>
          <w:rFonts w:ascii="Arial" w:hAnsi="Arial" w:cs="Arial"/>
          <w:bCs/>
          <w:sz w:val="22"/>
          <w:szCs w:val="22"/>
          <w:lang w:val="es-PE"/>
        </w:rPr>
        <w:t xml:space="preserve">El gemelo digital de Quellaveco ha sido fundamental en varias etapas del proyecto, especialmente durante el comisionamiento. </w:t>
      </w:r>
      <w:r w:rsidR="004C07D7" w:rsidRPr="00D600D3">
        <w:rPr>
          <w:rFonts w:ascii="Arial" w:hAnsi="Arial" w:cs="Arial"/>
          <w:bCs/>
          <w:sz w:val="22"/>
          <w:szCs w:val="22"/>
          <w:lang w:val="es-PE"/>
        </w:rPr>
        <w:t>P</w:t>
      </w:r>
      <w:r w:rsidRPr="00D600D3">
        <w:rPr>
          <w:rFonts w:ascii="Arial" w:hAnsi="Arial" w:cs="Arial"/>
          <w:bCs/>
          <w:sz w:val="22"/>
          <w:szCs w:val="22"/>
          <w:lang w:val="es-PE"/>
        </w:rPr>
        <w:t>ermite la simulación y validación de sistemas de control, lo que facilita la detección temprana de problemas y su corrección antes del arranque de la planta.</w:t>
      </w:r>
    </w:p>
    <w:p w14:paraId="5C582E4B" w14:textId="322EE872" w:rsidR="006E2A7C" w:rsidRPr="00D600D3" w:rsidRDefault="006E2A7C" w:rsidP="006E2A7C">
      <w:pPr>
        <w:ind w:firstLine="142"/>
        <w:jc w:val="both"/>
        <w:rPr>
          <w:rFonts w:ascii="Arial" w:hAnsi="Arial" w:cs="Arial"/>
          <w:bCs/>
          <w:sz w:val="22"/>
          <w:szCs w:val="22"/>
          <w:lang w:val="es-PE"/>
        </w:rPr>
      </w:pPr>
      <w:r w:rsidRPr="00D600D3">
        <w:rPr>
          <w:rFonts w:ascii="Arial" w:hAnsi="Arial" w:cs="Arial"/>
          <w:bCs/>
          <w:sz w:val="22"/>
          <w:szCs w:val="22"/>
          <w:lang w:val="es-PE"/>
        </w:rPr>
        <w:t xml:space="preserve">Los beneficios que demostró el </w:t>
      </w:r>
      <w:r w:rsidR="004C07D7" w:rsidRPr="00D600D3">
        <w:rPr>
          <w:rFonts w:ascii="Arial" w:hAnsi="Arial" w:cs="Arial"/>
          <w:bCs/>
          <w:sz w:val="22"/>
          <w:szCs w:val="22"/>
          <w:lang w:val="es-PE"/>
        </w:rPr>
        <w:t>g</w:t>
      </w:r>
      <w:r w:rsidRPr="00D600D3">
        <w:rPr>
          <w:rFonts w:ascii="Arial" w:hAnsi="Arial" w:cs="Arial"/>
          <w:bCs/>
          <w:sz w:val="22"/>
          <w:szCs w:val="22"/>
          <w:lang w:val="es-PE"/>
        </w:rPr>
        <w:t xml:space="preserve">emelo </w:t>
      </w:r>
      <w:r w:rsidR="004C07D7" w:rsidRPr="00D600D3">
        <w:rPr>
          <w:rFonts w:ascii="Arial" w:hAnsi="Arial" w:cs="Arial"/>
          <w:bCs/>
          <w:sz w:val="22"/>
          <w:szCs w:val="22"/>
          <w:lang w:val="es-PE"/>
        </w:rPr>
        <w:t>d</w:t>
      </w:r>
      <w:r w:rsidRPr="00D600D3">
        <w:rPr>
          <w:rFonts w:ascii="Arial" w:hAnsi="Arial" w:cs="Arial"/>
          <w:bCs/>
          <w:sz w:val="22"/>
          <w:szCs w:val="22"/>
          <w:lang w:val="es-PE"/>
        </w:rPr>
        <w:t>igital durante el comisionamiento y puesta en marcha fueron:</w:t>
      </w:r>
    </w:p>
    <w:p w14:paraId="3DF4DA20" w14:textId="6C8989B7" w:rsidR="006E2A7C" w:rsidRPr="00D600D3" w:rsidRDefault="006E2A7C" w:rsidP="006E2A7C">
      <w:pPr>
        <w:jc w:val="both"/>
        <w:rPr>
          <w:rFonts w:ascii="Arial" w:hAnsi="Arial" w:cs="Arial"/>
          <w:bCs/>
          <w:sz w:val="22"/>
          <w:szCs w:val="22"/>
          <w:lang w:val="es-PE"/>
        </w:rPr>
      </w:pPr>
      <w:r w:rsidRPr="00D600D3">
        <w:rPr>
          <w:rFonts w:ascii="Arial" w:hAnsi="Arial" w:cs="Arial"/>
          <w:bCs/>
          <w:i/>
          <w:iCs/>
          <w:sz w:val="22"/>
          <w:szCs w:val="22"/>
          <w:u w:val="single"/>
          <w:lang w:val="es-PE"/>
        </w:rPr>
        <w:t>Detección Temprana de Problemas</w:t>
      </w:r>
      <w:r w:rsidRPr="00D600D3">
        <w:rPr>
          <w:rFonts w:ascii="Arial" w:hAnsi="Arial" w:cs="Arial"/>
          <w:bCs/>
          <w:sz w:val="22"/>
          <w:szCs w:val="22"/>
          <w:lang w:val="es-PE"/>
        </w:rPr>
        <w:t xml:space="preserve">: </w:t>
      </w:r>
      <w:r w:rsidR="004C07D7" w:rsidRPr="00D600D3">
        <w:rPr>
          <w:rFonts w:ascii="Arial" w:hAnsi="Arial" w:cs="Arial"/>
          <w:bCs/>
          <w:sz w:val="22"/>
          <w:szCs w:val="22"/>
          <w:lang w:val="es-PE"/>
        </w:rPr>
        <w:t>i</w:t>
      </w:r>
      <w:r w:rsidRPr="00D600D3">
        <w:rPr>
          <w:rFonts w:ascii="Arial" w:hAnsi="Arial" w:cs="Arial"/>
          <w:bCs/>
          <w:sz w:val="22"/>
          <w:szCs w:val="22"/>
          <w:lang w:val="es-PE"/>
        </w:rPr>
        <w:t>dentificación y corrección de problemas antes del arranque de la planta.</w:t>
      </w:r>
    </w:p>
    <w:p w14:paraId="7560C029" w14:textId="6EC9BD4E" w:rsidR="006E2A7C" w:rsidRPr="00D600D3" w:rsidRDefault="006E2A7C" w:rsidP="006E2A7C">
      <w:pPr>
        <w:jc w:val="both"/>
        <w:rPr>
          <w:rFonts w:ascii="Arial" w:hAnsi="Arial" w:cs="Arial"/>
          <w:bCs/>
          <w:sz w:val="22"/>
          <w:szCs w:val="22"/>
          <w:lang w:val="es-PE"/>
        </w:rPr>
      </w:pPr>
      <w:r w:rsidRPr="00D600D3">
        <w:rPr>
          <w:rFonts w:ascii="Arial" w:hAnsi="Arial" w:cs="Arial"/>
          <w:bCs/>
          <w:i/>
          <w:iCs/>
          <w:sz w:val="22"/>
          <w:szCs w:val="22"/>
          <w:u w:val="single"/>
          <w:lang w:val="es-PE"/>
        </w:rPr>
        <w:t>Mejora en el Entrenamiento:</w:t>
      </w:r>
      <w:r w:rsidRPr="00D600D3">
        <w:rPr>
          <w:rFonts w:ascii="Arial" w:hAnsi="Arial" w:cs="Arial"/>
          <w:bCs/>
          <w:sz w:val="22"/>
          <w:szCs w:val="22"/>
          <w:lang w:val="es-PE"/>
        </w:rPr>
        <w:t xml:space="preserve"> </w:t>
      </w:r>
      <w:r w:rsidR="004C07D7" w:rsidRPr="00D600D3">
        <w:rPr>
          <w:rFonts w:ascii="Arial" w:hAnsi="Arial" w:cs="Arial"/>
          <w:bCs/>
          <w:sz w:val="22"/>
          <w:szCs w:val="22"/>
          <w:lang w:val="es-PE"/>
        </w:rPr>
        <w:t>e</w:t>
      </w:r>
      <w:r w:rsidRPr="00D600D3">
        <w:rPr>
          <w:rFonts w:ascii="Arial" w:hAnsi="Arial" w:cs="Arial"/>
          <w:bCs/>
          <w:sz w:val="22"/>
          <w:szCs w:val="22"/>
          <w:lang w:val="es-PE"/>
        </w:rPr>
        <w:t>scenarios de entrenamiento que mejoran el conocimiento práctico y la capacidad de respuesta de los operadores.</w:t>
      </w:r>
    </w:p>
    <w:p w14:paraId="1BB8CA20" w14:textId="0C8C9BDE" w:rsidR="006E2A7C" w:rsidRPr="00D600D3" w:rsidRDefault="006E2A7C" w:rsidP="006E2A7C">
      <w:pPr>
        <w:jc w:val="both"/>
        <w:rPr>
          <w:rFonts w:ascii="Arial" w:hAnsi="Arial" w:cs="Arial"/>
          <w:bCs/>
          <w:sz w:val="22"/>
          <w:szCs w:val="22"/>
          <w:lang w:val="es-PE"/>
        </w:rPr>
      </w:pPr>
      <w:r w:rsidRPr="00D600D3">
        <w:rPr>
          <w:rFonts w:ascii="Arial" w:hAnsi="Arial" w:cs="Arial"/>
          <w:bCs/>
          <w:i/>
          <w:iCs/>
          <w:sz w:val="22"/>
          <w:szCs w:val="22"/>
          <w:u w:val="single"/>
          <w:lang w:val="es-PE"/>
        </w:rPr>
        <w:t>Optimización de Procesos:</w:t>
      </w:r>
      <w:r w:rsidRPr="00D600D3">
        <w:rPr>
          <w:rFonts w:ascii="Arial" w:hAnsi="Arial" w:cs="Arial"/>
          <w:bCs/>
          <w:sz w:val="22"/>
          <w:szCs w:val="22"/>
          <w:lang w:val="es-PE"/>
        </w:rPr>
        <w:t xml:space="preserve"> </w:t>
      </w:r>
      <w:r w:rsidR="004C07D7" w:rsidRPr="00D600D3">
        <w:rPr>
          <w:rFonts w:ascii="Arial" w:hAnsi="Arial" w:cs="Arial"/>
          <w:bCs/>
          <w:sz w:val="22"/>
          <w:szCs w:val="22"/>
          <w:lang w:val="es-PE"/>
        </w:rPr>
        <w:t>v</w:t>
      </w:r>
      <w:r w:rsidRPr="00D600D3">
        <w:rPr>
          <w:rFonts w:ascii="Arial" w:hAnsi="Arial" w:cs="Arial"/>
          <w:bCs/>
          <w:sz w:val="22"/>
          <w:szCs w:val="22"/>
          <w:lang w:val="es-PE"/>
        </w:rPr>
        <w:t>alidación y optimización de sistemas de control, asegurando un arranque eficiente y seguro de la planta.</w:t>
      </w:r>
    </w:p>
    <w:p w14:paraId="1B2EF064" w14:textId="1B3E4A3D" w:rsidR="006E2A7C" w:rsidRPr="00D600D3" w:rsidRDefault="006E2A7C" w:rsidP="006E2A7C">
      <w:pPr>
        <w:jc w:val="both"/>
        <w:rPr>
          <w:rFonts w:ascii="Arial" w:hAnsi="Arial" w:cs="Arial"/>
          <w:bCs/>
          <w:sz w:val="22"/>
          <w:szCs w:val="22"/>
          <w:lang w:val="es-PE"/>
        </w:rPr>
      </w:pPr>
      <w:r w:rsidRPr="00D600D3">
        <w:rPr>
          <w:rFonts w:ascii="Arial" w:hAnsi="Arial" w:cs="Arial"/>
          <w:bCs/>
          <w:i/>
          <w:iCs/>
          <w:sz w:val="22"/>
          <w:szCs w:val="22"/>
          <w:u w:val="single"/>
          <w:lang w:val="es-PE"/>
        </w:rPr>
        <w:t>Reducción de Incertidumbres</w:t>
      </w:r>
      <w:r w:rsidRPr="00D600D3">
        <w:rPr>
          <w:rFonts w:ascii="Arial" w:hAnsi="Arial" w:cs="Arial"/>
          <w:bCs/>
          <w:sz w:val="22"/>
          <w:szCs w:val="22"/>
          <w:lang w:val="es-PE"/>
        </w:rPr>
        <w:t xml:space="preserve">: </w:t>
      </w:r>
      <w:r w:rsidR="004C07D7" w:rsidRPr="00D600D3">
        <w:rPr>
          <w:rFonts w:ascii="Arial" w:hAnsi="Arial" w:cs="Arial"/>
          <w:bCs/>
          <w:sz w:val="22"/>
          <w:szCs w:val="22"/>
          <w:lang w:val="es-PE"/>
        </w:rPr>
        <w:t>a</w:t>
      </w:r>
      <w:r w:rsidRPr="00D600D3">
        <w:rPr>
          <w:rFonts w:ascii="Arial" w:hAnsi="Arial" w:cs="Arial"/>
          <w:bCs/>
          <w:sz w:val="22"/>
          <w:szCs w:val="22"/>
          <w:lang w:val="es-PE"/>
        </w:rPr>
        <w:t>nálisis y simulación de datos que reducen las incertidumbres operativas.</w:t>
      </w:r>
    </w:p>
    <w:p w14:paraId="18514A21" w14:textId="5567F277" w:rsidR="005B7FF9" w:rsidRPr="00D600D3" w:rsidRDefault="005B7FF9" w:rsidP="006E2A7C">
      <w:pPr>
        <w:jc w:val="both"/>
        <w:rPr>
          <w:rFonts w:ascii="Arial" w:hAnsi="Arial" w:cs="Arial"/>
          <w:bCs/>
          <w:sz w:val="22"/>
          <w:szCs w:val="22"/>
          <w:lang w:val="es-PE"/>
        </w:rPr>
      </w:pPr>
      <w:r w:rsidRPr="00D600D3">
        <w:rPr>
          <w:rFonts w:ascii="Arial" w:hAnsi="Arial" w:cs="Arial"/>
          <w:bCs/>
          <w:noProof/>
          <w:sz w:val="22"/>
          <w:szCs w:val="22"/>
          <w:lang w:val="es-PE"/>
        </w:rPr>
        <w:drawing>
          <wp:inline distT="0" distB="0" distL="0" distR="0" wp14:anchorId="0FCD9BB2" wp14:editId="7D530864">
            <wp:extent cx="3166110" cy="1720850"/>
            <wp:effectExtent l="0" t="0" r="0" b="0"/>
            <wp:docPr id="165535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56228" name=""/>
                    <pic:cNvPicPr/>
                  </pic:nvPicPr>
                  <pic:blipFill>
                    <a:blip r:embed="rId23"/>
                    <a:stretch>
                      <a:fillRect/>
                    </a:stretch>
                  </pic:blipFill>
                  <pic:spPr>
                    <a:xfrm>
                      <a:off x="0" y="0"/>
                      <a:ext cx="3166110" cy="1720850"/>
                    </a:xfrm>
                    <a:prstGeom prst="rect">
                      <a:avLst/>
                    </a:prstGeom>
                  </pic:spPr>
                </pic:pic>
              </a:graphicData>
            </a:graphic>
          </wp:inline>
        </w:drawing>
      </w:r>
    </w:p>
    <w:p w14:paraId="462F0545" w14:textId="5765FCBD" w:rsidR="005B7FF9" w:rsidRPr="00D600D3" w:rsidRDefault="005B7FF9" w:rsidP="006E2A7C">
      <w:pPr>
        <w:jc w:val="both"/>
        <w:rPr>
          <w:rFonts w:ascii="Arial" w:hAnsi="Arial" w:cs="Arial"/>
          <w:bCs/>
          <w:sz w:val="22"/>
          <w:szCs w:val="22"/>
          <w:lang w:val="es-PE"/>
        </w:rPr>
      </w:pPr>
      <w:r w:rsidRPr="00D600D3">
        <w:rPr>
          <w:rFonts w:ascii="Arial" w:hAnsi="Arial" w:cs="Arial"/>
          <w:bCs/>
          <w:sz w:val="22"/>
          <w:szCs w:val="22"/>
          <w:lang w:val="es-PE"/>
        </w:rPr>
        <w:t xml:space="preserve">Fig </w:t>
      </w:r>
      <w:r w:rsidR="00664449" w:rsidRPr="00D600D3">
        <w:rPr>
          <w:rFonts w:ascii="Arial" w:hAnsi="Arial" w:cs="Arial"/>
          <w:bCs/>
          <w:sz w:val="22"/>
          <w:szCs w:val="22"/>
          <w:lang w:val="es-PE"/>
        </w:rPr>
        <w:t>7.- Pila de simulación</w:t>
      </w:r>
    </w:p>
    <w:p w14:paraId="61F340F5" w14:textId="77777777" w:rsidR="005B7FF9" w:rsidRPr="00D600D3" w:rsidRDefault="005B7FF9" w:rsidP="006E2A7C">
      <w:pPr>
        <w:jc w:val="both"/>
        <w:rPr>
          <w:rFonts w:ascii="Arial" w:hAnsi="Arial" w:cs="Arial"/>
          <w:bCs/>
          <w:sz w:val="22"/>
          <w:szCs w:val="22"/>
          <w:lang w:val="es-PE"/>
        </w:rPr>
      </w:pPr>
    </w:p>
    <w:p w14:paraId="355CC1A2" w14:textId="606B05C2" w:rsidR="002C4D96" w:rsidRPr="00D600D3" w:rsidRDefault="006E2A7C" w:rsidP="006E2A7C">
      <w:pPr>
        <w:ind w:firstLine="142"/>
        <w:jc w:val="both"/>
        <w:rPr>
          <w:rFonts w:ascii="Arial" w:hAnsi="Arial" w:cs="Arial"/>
          <w:bCs/>
          <w:sz w:val="22"/>
          <w:szCs w:val="22"/>
          <w:lang w:val="es-PE"/>
        </w:rPr>
      </w:pPr>
      <w:r w:rsidRPr="00D600D3">
        <w:rPr>
          <w:rFonts w:ascii="Arial" w:hAnsi="Arial" w:cs="Arial"/>
          <w:bCs/>
          <w:sz w:val="22"/>
          <w:szCs w:val="22"/>
          <w:lang w:val="es-PE"/>
        </w:rPr>
        <w:t xml:space="preserve">El comisionamiento virtual incluyó la prueba de más de 100 escenarios, </w:t>
      </w:r>
      <w:r w:rsidR="004C07D7" w:rsidRPr="00D600D3">
        <w:rPr>
          <w:rFonts w:ascii="Arial" w:hAnsi="Arial" w:cs="Arial"/>
          <w:bCs/>
          <w:sz w:val="22"/>
          <w:szCs w:val="22"/>
          <w:lang w:val="es-PE"/>
        </w:rPr>
        <w:t xml:space="preserve">que abarcaron </w:t>
      </w:r>
      <w:r w:rsidRPr="00D600D3">
        <w:rPr>
          <w:rFonts w:ascii="Arial" w:hAnsi="Arial" w:cs="Arial"/>
          <w:bCs/>
          <w:sz w:val="22"/>
          <w:szCs w:val="22"/>
          <w:lang w:val="es-PE"/>
        </w:rPr>
        <w:t>múltiples áreas de la planta. Este proceso permitió validar y verificar la respuesta de los sistemas de control a</w:t>
      </w:r>
      <w:r w:rsidR="004C07D7" w:rsidRPr="00D600D3">
        <w:rPr>
          <w:rFonts w:ascii="Arial" w:hAnsi="Arial" w:cs="Arial"/>
          <w:bCs/>
          <w:sz w:val="22"/>
          <w:szCs w:val="22"/>
          <w:lang w:val="es-PE"/>
        </w:rPr>
        <w:t>nte</w:t>
      </w:r>
      <w:r w:rsidRPr="00D600D3">
        <w:rPr>
          <w:rFonts w:ascii="Arial" w:hAnsi="Arial" w:cs="Arial"/>
          <w:bCs/>
          <w:sz w:val="22"/>
          <w:szCs w:val="22"/>
          <w:lang w:val="es-PE"/>
        </w:rPr>
        <w:t xml:space="preserve"> diversos </w:t>
      </w:r>
      <w:r w:rsidR="004C07D7" w:rsidRPr="00D600D3">
        <w:rPr>
          <w:rFonts w:ascii="Arial" w:hAnsi="Arial" w:cs="Arial"/>
          <w:bCs/>
          <w:sz w:val="22"/>
          <w:szCs w:val="22"/>
          <w:lang w:val="es-PE"/>
        </w:rPr>
        <w:t>eventos</w:t>
      </w:r>
      <w:r w:rsidRPr="00D600D3">
        <w:rPr>
          <w:rFonts w:ascii="Arial" w:hAnsi="Arial" w:cs="Arial"/>
          <w:bCs/>
          <w:sz w:val="22"/>
          <w:szCs w:val="22"/>
          <w:lang w:val="es-PE"/>
        </w:rPr>
        <w:t xml:space="preserve">, detectando y corrigiendo problemas adicionales que no se pudieron identificar durante las pruebas de aceptación tradicionales. Se diseñaron 65 escenarios para el entrenamiento de operadores, coordinadores y supervisores. Estos escenarios preconfigurados </w:t>
      </w:r>
      <w:r w:rsidR="009836A3" w:rsidRPr="00D600D3">
        <w:rPr>
          <w:rFonts w:ascii="Arial" w:hAnsi="Arial" w:cs="Arial"/>
          <w:bCs/>
          <w:sz w:val="22"/>
          <w:szCs w:val="22"/>
          <w:lang w:val="es-PE"/>
        </w:rPr>
        <w:t xml:space="preserve">fortalecieron </w:t>
      </w:r>
      <w:r w:rsidRPr="00D600D3">
        <w:rPr>
          <w:rFonts w:ascii="Arial" w:hAnsi="Arial" w:cs="Arial"/>
          <w:bCs/>
          <w:sz w:val="22"/>
          <w:szCs w:val="22"/>
          <w:lang w:val="es-PE"/>
        </w:rPr>
        <w:t xml:space="preserve">el conocimiento práctico del sistema, permitiendo a los operadores trabajar con ejemplos de control y </w:t>
      </w:r>
      <w:r w:rsidR="0037387D" w:rsidRPr="00D600D3">
        <w:rPr>
          <w:rFonts w:ascii="Arial" w:hAnsi="Arial" w:cs="Arial"/>
          <w:bCs/>
          <w:sz w:val="22"/>
          <w:szCs w:val="22"/>
          <w:lang w:val="es-PE"/>
        </w:rPr>
        <w:t xml:space="preserve">diagnóstico </w:t>
      </w:r>
      <w:r w:rsidRPr="00D600D3">
        <w:rPr>
          <w:rFonts w:ascii="Arial" w:hAnsi="Arial" w:cs="Arial"/>
          <w:bCs/>
          <w:sz w:val="22"/>
          <w:szCs w:val="22"/>
          <w:lang w:val="es-PE"/>
        </w:rPr>
        <w:t>de fallas a su propio ritmo.</w:t>
      </w:r>
    </w:p>
    <w:p w14:paraId="57C33758" w14:textId="77777777" w:rsidR="002C4D96" w:rsidRPr="00D600D3" w:rsidRDefault="002C4D96" w:rsidP="006F571E">
      <w:pPr>
        <w:ind w:firstLine="142"/>
        <w:jc w:val="both"/>
        <w:rPr>
          <w:rFonts w:ascii="Arial" w:hAnsi="Arial" w:cs="Arial"/>
          <w:bCs/>
          <w:sz w:val="22"/>
          <w:szCs w:val="22"/>
          <w:lang w:val="es-PE"/>
        </w:rPr>
      </w:pPr>
    </w:p>
    <w:p w14:paraId="18168352" w14:textId="1EFA0151" w:rsidR="004516CE" w:rsidRPr="00D600D3" w:rsidRDefault="00636DB2" w:rsidP="006F571E">
      <w:pPr>
        <w:ind w:firstLine="142"/>
        <w:jc w:val="both"/>
        <w:rPr>
          <w:rFonts w:ascii="Arial" w:hAnsi="Arial" w:cs="Arial"/>
          <w:bCs/>
          <w:sz w:val="22"/>
          <w:szCs w:val="22"/>
          <w:lang w:val="es-PE"/>
        </w:rPr>
      </w:pPr>
      <w:r w:rsidRPr="00D600D3">
        <w:rPr>
          <w:rFonts w:ascii="Arial" w:hAnsi="Arial" w:cs="Arial"/>
          <w:bCs/>
          <w:noProof/>
          <w:sz w:val="22"/>
          <w:szCs w:val="22"/>
          <w:lang w:val="es-PE"/>
        </w:rPr>
        <w:t xml:space="preserve">            </w:t>
      </w:r>
      <w:r w:rsidR="004516CE" w:rsidRPr="00D600D3">
        <w:rPr>
          <w:rFonts w:ascii="Arial" w:hAnsi="Arial" w:cs="Arial"/>
          <w:bCs/>
          <w:noProof/>
          <w:sz w:val="22"/>
          <w:szCs w:val="22"/>
          <w:lang w:val="es-PE"/>
        </w:rPr>
        <w:drawing>
          <wp:inline distT="0" distB="0" distL="0" distR="0" wp14:anchorId="267688A4" wp14:editId="79F86B18">
            <wp:extent cx="1939459" cy="1733188"/>
            <wp:effectExtent l="0" t="0" r="3810" b="635"/>
            <wp:docPr id="327756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70863" cy="1761252"/>
                    </a:xfrm>
                    <a:prstGeom prst="rect">
                      <a:avLst/>
                    </a:prstGeom>
                    <a:noFill/>
                  </pic:spPr>
                </pic:pic>
              </a:graphicData>
            </a:graphic>
          </wp:inline>
        </w:drawing>
      </w:r>
    </w:p>
    <w:p w14:paraId="313D91F3" w14:textId="46D018CA" w:rsidR="004516CE" w:rsidRPr="00D600D3" w:rsidRDefault="004516CE" w:rsidP="004516CE">
      <w:pPr>
        <w:ind w:firstLine="142"/>
        <w:jc w:val="both"/>
        <w:rPr>
          <w:rFonts w:ascii="Arial" w:hAnsi="Arial" w:cs="Arial"/>
          <w:bCs/>
          <w:sz w:val="22"/>
          <w:szCs w:val="22"/>
          <w:lang w:val="es-PE"/>
        </w:rPr>
      </w:pPr>
      <w:r w:rsidRPr="00D600D3">
        <w:rPr>
          <w:rFonts w:ascii="Arial" w:hAnsi="Arial" w:cs="Arial"/>
          <w:bCs/>
          <w:sz w:val="22"/>
          <w:szCs w:val="22"/>
          <w:lang w:val="es-PE"/>
        </w:rPr>
        <w:t xml:space="preserve">Fig </w:t>
      </w:r>
      <w:r w:rsidR="00636DB2" w:rsidRPr="00D600D3">
        <w:rPr>
          <w:rFonts w:ascii="Arial" w:hAnsi="Arial" w:cs="Arial"/>
          <w:bCs/>
          <w:sz w:val="22"/>
          <w:szCs w:val="22"/>
          <w:lang w:val="es-PE"/>
        </w:rPr>
        <w:t>8</w:t>
      </w:r>
      <w:r w:rsidRPr="00D600D3">
        <w:rPr>
          <w:rFonts w:ascii="Arial" w:hAnsi="Arial" w:cs="Arial"/>
          <w:bCs/>
          <w:sz w:val="22"/>
          <w:szCs w:val="22"/>
          <w:lang w:val="es-PE"/>
        </w:rPr>
        <w:t>.- Operadora del IOC (Integrated Operations Center)</w:t>
      </w:r>
    </w:p>
    <w:p w14:paraId="3045036D" w14:textId="0E142B5E" w:rsidR="002219D1" w:rsidRPr="00D600D3" w:rsidRDefault="002219D1" w:rsidP="00341873">
      <w:pPr>
        <w:ind w:firstLine="142"/>
        <w:jc w:val="both"/>
        <w:rPr>
          <w:rFonts w:ascii="Arial" w:hAnsi="Arial" w:cs="Arial"/>
          <w:bCs/>
          <w:sz w:val="22"/>
          <w:szCs w:val="22"/>
          <w:lang w:val="es-PE"/>
        </w:rPr>
      </w:pPr>
      <w:r w:rsidRPr="00D600D3">
        <w:rPr>
          <w:rFonts w:ascii="Arial" w:hAnsi="Arial" w:cs="Arial"/>
          <w:bCs/>
          <w:sz w:val="22"/>
          <w:szCs w:val="22"/>
          <w:lang w:val="es-PE"/>
        </w:rPr>
        <w:t xml:space="preserve">Mediante el uso de </w:t>
      </w:r>
      <w:r w:rsidRPr="00D600D3">
        <w:rPr>
          <w:rFonts w:ascii="Arial" w:hAnsi="Arial" w:cs="Arial"/>
          <w:bCs/>
          <w:i/>
          <w:iCs/>
          <w:sz w:val="22"/>
          <w:szCs w:val="22"/>
          <w:lang w:val="es-PE"/>
        </w:rPr>
        <w:t>dashboards</w:t>
      </w:r>
      <w:r w:rsidRPr="00D600D3">
        <w:rPr>
          <w:rFonts w:ascii="Arial" w:hAnsi="Arial" w:cs="Arial"/>
          <w:bCs/>
          <w:sz w:val="22"/>
          <w:szCs w:val="22"/>
          <w:lang w:val="es-PE"/>
        </w:rPr>
        <w:t xml:space="preserve"> y tendencias se podía predecir el comportamiento del mineral en la planta con horas de anticipación, lo que permitía tomar decisiones de forma anticipada</w:t>
      </w:r>
      <w:r w:rsidR="00E33077" w:rsidRPr="00D600D3">
        <w:rPr>
          <w:rFonts w:ascii="Arial" w:hAnsi="Arial" w:cs="Arial"/>
          <w:bCs/>
          <w:sz w:val="22"/>
          <w:szCs w:val="22"/>
          <w:lang w:val="es-PE"/>
        </w:rPr>
        <w:t>,</w:t>
      </w:r>
      <w:r w:rsidRPr="00D600D3">
        <w:rPr>
          <w:rFonts w:ascii="Arial" w:hAnsi="Arial" w:cs="Arial"/>
          <w:bCs/>
          <w:sz w:val="22"/>
          <w:szCs w:val="22"/>
          <w:lang w:val="es-PE"/>
        </w:rPr>
        <w:t xml:space="preserve"> mitigando perturbaciones al proceso y reduciendo pérdidas. La centralización de la información </w:t>
      </w:r>
      <w:r w:rsidR="00E33077" w:rsidRPr="00D600D3">
        <w:rPr>
          <w:rFonts w:ascii="Arial" w:hAnsi="Arial" w:cs="Arial"/>
          <w:bCs/>
          <w:sz w:val="22"/>
          <w:szCs w:val="22"/>
          <w:lang w:val="es-PE"/>
        </w:rPr>
        <w:t xml:space="preserve">contribuyó </w:t>
      </w:r>
      <w:r w:rsidRPr="00D600D3">
        <w:rPr>
          <w:rFonts w:ascii="Arial" w:hAnsi="Arial" w:cs="Arial"/>
          <w:bCs/>
          <w:sz w:val="22"/>
          <w:szCs w:val="22"/>
          <w:lang w:val="es-PE"/>
        </w:rPr>
        <w:t xml:space="preserve">a tomar decisiones colaborativas y basadas en datos para maximizar el desempeño del proceso en tiempo real.  </w:t>
      </w:r>
      <w:r w:rsidR="00F0498F" w:rsidRPr="00D600D3">
        <w:rPr>
          <w:rFonts w:ascii="Arial" w:hAnsi="Arial" w:cs="Arial"/>
          <w:bCs/>
          <w:sz w:val="22"/>
          <w:szCs w:val="22"/>
          <w:lang w:val="es-PE"/>
        </w:rPr>
        <w:t>Otro desafío fue operar la estación de molibdeno con la</w:t>
      </w:r>
      <w:r w:rsidR="00564E77" w:rsidRPr="00D600D3">
        <w:rPr>
          <w:rFonts w:ascii="Arial" w:hAnsi="Arial" w:cs="Arial"/>
          <w:bCs/>
          <w:sz w:val="22"/>
          <w:szCs w:val="22"/>
          <w:lang w:val="es-PE"/>
        </w:rPr>
        <w:t xml:space="preserve"> </w:t>
      </w:r>
      <w:r w:rsidR="00F0498F" w:rsidRPr="00D600D3">
        <w:rPr>
          <w:rFonts w:ascii="Arial" w:hAnsi="Arial" w:cs="Arial"/>
          <w:bCs/>
          <w:sz w:val="22"/>
          <w:szCs w:val="22"/>
          <w:lang w:val="es-PE"/>
        </w:rPr>
        <w:t xml:space="preserve">versatilidad </w:t>
      </w:r>
      <w:r w:rsidR="00564E77" w:rsidRPr="00D600D3">
        <w:rPr>
          <w:rFonts w:ascii="Arial" w:hAnsi="Arial" w:cs="Arial"/>
          <w:bCs/>
          <w:sz w:val="22"/>
          <w:szCs w:val="22"/>
          <w:lang w:val="es-PE"/>
        </w:rPr>
        <w:t>d</w:t>
      </w:r>
      <w:r w:rsidR="00F0498F" w:rsidRPr="00D600D3">
        <w:rPr>
          <w:rFonts w:ascii="Arial" w:hAnsi="Arial" w:cs="Arial"/>
          <w:bCs/>
          <w:sz w:val="22"/>
          <w:szCs w:val="22"/>
          <w:lang w:val="es-PE"/>
        </w:rPr>
        <w:t>el sistema de control (PCS7)</w:t>
      </w:r>
      <w:r w:rsidR="00564E77" w:rsidRPr="00D600D3">
        <w:rPr>
          <w:rFonts w:ascii="Arial" w:hAnsi="Arial" w:cs="Arial"/>
          <w:bCs/>
          <w:sz w:val="22"/>
          <w:szCs w:val="22"/>
          <w:lang w:val="es-PE"/>
        </w:rPr>
        <w:t>,</w:t>
      </w:r>
      <w:r w:rsidR="00F0498F" w:rsidRPr="00D600D3">
        <w:rPr>
          <w:rFonts w:ascii="Arial" w:hAnsi="Arial" w:cs="Arial"/>
          <w:bCs/>
          <w:sz w:val="22"/>
          <w:szCs w:val="22"/>
          <w:lang w:val="es-PE"/>
        </w:rPr>
        <w:t xml:space="preserve"> basado en procedimientos que </w:t>
      </w:r>
      <w:r w:rsidR="00564E77" w:rsidRPr="00D600D3">
        <w:rPr>
          <w:rFonts w:ascii="Arial" w:hAnsi="Arial" w:cs="Arial"/>
          <w:bCs/>
          <w:sz w:val="22"/>
          <w:szCs w:val="22"/>
          <w:lang w:val="es-PE"/>
        </w:rPr>
        <w:t xml:space="preserve">plasman </w:t>
      </w:r>
      <w:r w:rsidR="00F0498F" w:rsidRPr="00D600D3">
        <w:rPr>
          <w:rFonts w:ascii="Arial" w:hAnsi="Arial" w:cs="Arial"/>
          <w:bCs/>
          <w:sz w:val="22"/>
          <w:szCs w:val="22"/>
          <w:lang w:val="es-PE"/>
        </w:rPr>
        <w:t>las mejores prácticas operativas y los estándares de seguridad más estrictos.</w:t>
      </w:r>
    </w:p>
    <w:p w14:paraId="10CE556B" w14:textId="210DCD78" w:rsidR="006F571E" w:rsidRPr="00D600D3" w:rsidRDefault="002219D1" w:rsidP="006F571E">
      <w:pPr>
        <w:ind w:firstLine="142"/>
        <w:jc w:val="both"/>
        <w:rPr>
          <w:rFonts w:ascii="Arial" w:hAnsi="Arial" w:cs="Arial"/>
          <w:bCs/>
          <w:sz w:val="22"/>
          <w:szCs w:val="22"/>
          <w:lang w:val="es-PE"/>
        </w:rPr>
      </w:pPr>
      <w:r w:rsidRPr="00D600D3">
        <w:rPr>
          <w:rFonts w:ascii="Arial" w:hAnsi="Arial" w:cs="Arial"/>
          <w:bCs/>
          <w:sz w:val="22"/>
          <w:szCs w:val="22"/>
          <w:lang w:val="es-PE"/>
        </w:rPr>
        <w:t>Como parte de la mejora continua, e</w:t>
      </w:r>
      <w:r w:rsidR="006F571E" w:rsidRPr="00D600D3">
        <w:rPr>
          <w:rFonts w:ascii="Arial" w:hAnsi="Arial" w:cs="Arial"/>
          <w:bCs/>
          <w:sz w:val="22"/>
          <w:szCs w:val="22"/>
          <w:lang w:val="es-PE"/>
        </w:rPr>
        <w:t xml:space="preserve">stá en marcha </w:t>
      </w:r>
      <w:r w:rsidRPr="00D600D3">
        <w:rPr>
          <w:rFonts w:ascii="Arial" w:hAnsi="Arial" w:cs="Arial"/>
          <w:bCs/>
          <w:sz w:val="22"/>
          <w:szCs w:val="22"/>
          <w:lang w:val="es-PE"/>
        </w:rPr>
        <w:t xml:space="preserve">la </w:t>
      </w:r>
      <w:r w:rsidR="006F571E" w:rsidRPr="00D600D3">
        <w:rPr>
          <w:rFonts w:ascii="Arial" w:hAnsi="Arial" w:cs="Arial"/>
          <w:bCs/>
          <w:sz w:val="22"/>
          <w:szCs w:val="22"/>
          <w:lang w:val="es-PE"/>
        </w:rPr>
        <w:t>implementa</w:t>
      </w:r>
      <w:r w:rsidRPr="00D600D3">
        <w:rPr>
          <w:rFonts w:ascii="Arial" w:hAnsi="Arial" w:cs="Arial"/>
          <w:bCs/>
          <w:sz w:val="22"/>
          <w:szCs w:val="22"/>
          <w:lang w:val="es-PE"/>
        </w:rPr>
        <w:t>ción de</w:t>
      </w:r>
      <w:r w:rsidR="006F571E" w:rsidRPr="00D600D3">
        <w:rPr>
          <w:rFonts w:ascii="Arial" w:hAnsi="Arial" w:cs="Arial"/>
          <w:bCs/>
          <w:sz w:val="22"/>
          <w:szCs w:val="22"/>
          <w:lang w:val="es-PE"/>
        </w:rPr>
        <w:t xml:space="preserve"> un sistema experto (APC) que incorpora cámaras de monitoreo de espuma y análisis de datos históricos, con el objetivo de optimizar aún más la eficiencia y estabilidad del proceso. Aunque no se activó durante la puesta en marcha, ya se había diseñado una arquitectura de </w:t>
      </w:r>
      <w:r w:rsidR="00804635" w:rsidRPr="00D600D3">
        <w:rPr>
          <w:rFonts w:ascii="Arial" w:hAnsi="Arial" w:cs="Arial"/>
          <w:bCs/>
          <w:sz w:val="22"/>
          <w:szCs w:val="22"/>
          <w:lang w:val="es-PE"/>
        </w:rPr>
        <w:t>“</w:t>
      </w:r>
      <w:r w:rsidR="006F571E" w:rsidRPr="00D600D3">
        <w:rPr>
          <w:rFonts w:ascii="Arial" w:hAnsi="Arial" w:cs="Arial"/>
          <w:bCs/>
          <w:i/>
          <w:iCs/>
          <w:sz w:val="22"/>
          <w:szCs w:val="22"/>
          <w:lang w:val="es-PE"/>
        </w:rPr>
        <w:t>data logging</w:t>
      </w:r>
      <w:r w:rsidR="00804635" w:rsidRPr="00D600D3">
        <w:rPr>
          <w:rFonts w:ascii="Arial" w:hAnsi="Arial" w:cs="Arial"/>
          <w:bCs/>
          <w:i/>
          <w:iCs/>
          <w:sz w:val="22"/>
          <w:szCs w:val="22"/>
          <w:lang w:val="es-PE"/>
        </w:rPr>
        <w:t>”</w:t>
      </w:r>
      <w:r w:rsidR="006F571E" w:rsidRPr="00D600D3">
        <w:rPr>
          <w:rFonts w:ascii="Arial" w:hAnsi="Arial" w:cs="Arial"/>
          <w:bCs/>
          <w:sz w:val="22"/>
          <w:szCs w:val="22"/>
          <w:lang w:val="es-PE"/>
        </w:rPr>
        <w:t xml:space="preserve"> preparada para integrarse con esta tecnología. Esta base permitirá, en el futuro, aplicar algoritmos de </w:t>
      </w:r>
      <w:r w:rsidR="00804635" w:rsidRPr="00D600D3">
        <w:rPr>
          <w:rFonts w:ascii="Arial" w:hAnsi="Arial" w:cs="Arial"/>
          <w:bCs/>
          <w:i/>
          <w:iCs/>
          <w:sz w:val="22"/>
          <w:szCs w:val="22"/>
          <w:lang w:val="es-PE"/>
        </w:rPr>
        <w:t>“</w:t>
      </w:r>
      <w:r w:rsidR="006F571E" w:rsidRPr="00D600D3">
        <w:rPr>
          <w:rFonts w:ascii="Arial" w:hAnsi="Arial" w:cs="Arial"/>
          <w:bCs/>
          <w:i/>
          <w:iCs/>
          <w:sz w:val="22"/>
          <w:szCs w:val="22"/>
          <w:lang w:val="es-PE"/>
        </w:rPr>
        <w:t>machine learning</w:t>
      </w:r>
      <w:r w:rsidR="00804635" w:rsidRPr="00D600D3">
        <w:rPr>
          <w:rFonts w:ascii="Arial" w:hAnsi="Arial" w:cs="Arial"/>
          <w:bCs/>
          <w:i/>
          <w:iCs/>
          <w:sz w:val="22"/>
          <w:szCs w:val="22"/>
          <w:lang w:val="es-PE"/>
        </w:rPr>
        <w:t>”</w:t>
      </w:r>
      <w:r w:rsidR="006F571E" w:rsidRPr="00D600D3">
        <w:rPr>
          <w:rFonts w:ascii="Arial" w:hAnsi="Arial" w:cs="Arial"/>
          <w:bCs/>
          <w:sz w:val="22"/>
          <w:szCs w:val="22"/>
          <w:lang w:val="es-PE"/>
        </w:rPr>
        <w:t xml:space="preserve"> que facilitarán ajustes operativos continuos mediante automatización avanzada y análisis de grandes volúmenes de datos.</w:t>
      </w:r>
    </w:p>
    <w:p w14:paraId="56AF9F12" w14:textId="77777777" w:rsidR="006F571E" w:rsidRPr="00D600D3" w:rsidRDefault="006F571E" w:rsidP="006F571E">
      <w:pPr>
        <w:ind w:firstLine="142"/>
        <w:jc w:val="both"/>
        <w:rPr>
          <w:rFonts w:ascii="Arial" w:hAnsi="Arial" w:cs="Arial"/>
          <w:bCs/>
          <w:sz w:val="22"/>
          <w:szCs w:val="22"/>
          <w:lang w:val="es-PE"/>
        </w:rPr>
      </w:pPr>
    </w:p>
    <w:p w14:paraId="2A764E08" w14:textId="7EE6CD29" w:rsidR="006F571E" w:rsidRPr="00D600D3" w:rsidRDefault="00960411" w:rsidP="006F571E">
      <w:pPr>
        <w:jc w:val="both"/>
        <w:rPr>
          <w:rFonts w:ascii="Arial" w:hAnsi="Arial" w:cs="Arial"/>
          <w:b/>
          <w:sz w:val="22"/>
          <w:szCs w:val="22"/>
          <w:lang w:val="es-PE"/>
        </w:rPr>
      </w:pPr>
      <w:r w:rsidRPr="00D600D3">
        <w:rPr>
          <w:rFonts w:ascii="Arial" w:hAnsi="Arial" w:cs="Arial"/>
          <w:b/>
          <w:sz w:val="22"/>
          <w:szCs w:val="22"/>
          <w:lang w:val="es-PE"/>
        </w:rPr>
        <w:t>Disciplina operativa</w:t>
      </w:r>
    </w:p>
    <w:p w14:paraId="6EE092FB" w14:textId="0467682D" w:rsidR="0061294E" w:rsidRPr="00D600D3" w:rsidRDefault="0061294E" w:rsidP="0061294E">
      <w:pPr>
        <w:jc w:val="both"/>
        <w:rPr>
          <w:rFonts w:ascii="Arial" w:hAnsi="Arial" w:cs="Arial"/>
          <w:bCs/>
          <w:sz w:val="22"/>
          <w:szCs w:val="22"/>
          <w:lang w:val="es-PE"/>
        </w:rPr>
      </w:pPr>
      <w:r w:rsidRPr="00D600D3">
        <w:rPr>
          <w:rFonts w:ascii="Arial" w:hAnsi="Arial" w:cs="Arial"/>
          <w:bCs/>
          <w:sz w:val="22"/>
          <w:szCs w:val="22"/>
          <w:lang w:val="es-PE"/>
        </w:rPr>
        <w:t xml:space="preserve">Otro reto fue el alineamiento operativo, al </w:t>
      </w:r>
      <w:r w:rsidR="00053894" w:rsidRPr="00D600D3">
        <w:rPr>
          <w:rFonts w:ascii="Arial" w:hAnsi="Arial" w:cs="Arial"/>
          <w:bCs/>
          <w:sz w:val="22"/>
          <w:szCs w:val="22"/>
          <w:lang w:val="es-PE"/>
        </w:rPr>
        <w:t xml:space="preserve">contar con </w:t>
      </w:r>
      <w:r w:rsidRPr="00D600D3">
        <w:rPr>
          <w:rFonts w:ascii="Arial" w:hAnsi="Arial" w:cs="Arial"/>
          <w:bCs/>
          <w:sz w:val="22"/>
          <w:szCs w:val="22"/>
          <w:lang w:val="es-PE"/>
        </w:rPr>
        <w:t>personal con varios años de experiencia</w:t>
      </w:r>
      <w:r w:rsidR="00053894" w:rsidRPr="00D600D3">
        <w:rPr>
          <w:rFonts w:ascii="Arial" w:hAnsi="Arial" w:cs="Arial"/>
          <w:bCs/>
          <w:sz w:val="22"/>
          <w:szCs w:val="22"/>
          <w:lang w:val="es-PE"/>
        </w:rPr>
        <w:t>, a fin de</w:t>
      </w:r>
      <w:r w:rsidRPr="00D600D3">
        <w:rPr>
          <w:rFonts w:ascii="Arial" w:hAnsi="Arial" w:cs="Arial"/>
          <w:bCs/>
          <w:sz w:val="22"/>
          <w:szCs w:val="22"/>
          <w:lang w:val="es-PE"/>
        </w:rPr>
        <w:t xml:space="preserve"> evitar discrepancias</w:t>
      </w:r>
      <w:r w:rsidR="00053894" w:rsidRPr="00D600D3">
        <w:rPr>
          <w:rFonts w:ascii="Arial" w:hAnsi="Arial" w:cs="Arial"/>
          <w:bCs/>
          <w:sz w:val="22"/>
          <w:szCs w:val="22"/>
          <w:lang w:val="es-PE"/>
        </w:rPr>
        <w:t>. S</w:t>
      </w:r>
      <w:r w:rsidRPr="00D600D3">
        <w:rPr>
          <w:rFonts w:ascii="Arial" w:hAnsi="Arial" w:cs="Arial"/>
          <w:bCs/>
          <w:sz w:val="22"/>
          <w:szCs w:val="22"/>
          <w:lang w:val="es-PE"/>
        </w:rPr>
        <w:t xml:space="preserve">e </w:t>
      </w:r>
      <w:r w:rsidR="00053894" w:rsidRPr="00D600D3">
        <w:rPr>
          <w:rFonts w:ascii="Arial" w:hAnsi="Arial" w:cs="Arial"/>
          <w:bCs/>
          <w:sz w:val="22"/>
          <w:szCs w:val="22"/>
          <w:lang w:val="es-PE"/>
        </w:rPr>
        <w:t xml:space="preserve">organizó la labor en </w:t>
      </w:r>
      <w:r w:rsidRPr="00D600D3">
        <w:rPr>
          <w:rFonts w:ascii="Arial" w:hAnsi="Arial" w:cs="Arial"/>
          <w:bCs/>
          <w:sz w:val="22"/>
          <w:szCs w:val="22"/>
          <w:lang w:val="es-PE"/>
        </w:rPr>
        <w:t xml:space="preserve">equipos de trabajo </w:t>
      </w:r>
      <w:r w:rsidR="00053894" w:rsidRPr="00D600D3">
        <w:rPr>
          <w:rFonts w:ascii="Arial" w:hAnsi="Arial" w:cs="Arial"/>
          <w:bCs/>
          <w:sz w:val="22"/>
          <w:szCs w:val="22"/>
          <w:lang w:val="es-PE"/>
        </w:rPr>
        <w:t xml:space="preserve">que generaron </w:t>
      </w:r>
      <w:r w:rsidRPr="00D600D3">
        <w:rPr>
          <w:rFonts w:ascii="Arial" w:hAnsi="Arial" w:cs="Arial"/>
          <w:bCs/>
          <w:sz w:val="22"/>
          <w:szCs w:val="22"/>
          <w:lang w:val="es-PE"/>
        </w:rPr>
        <w:t>sinergias</w:t>
      </w:r>
      <w:r w:rsidR="0078099B" w:rsidRPr="00D600D3">
        <w:rPr>
          <w:rFonts w:ascii="Arial" w:hAnsi="Arial" w:cs="Arial"/>
          <w:bCs/>
          <w:sz w:val="22"/>
          <w:szCs w:val="22"/>
          <w:lang w:val="es-PE"/>
        </w:rPr>
        <w:t xml:space="preserve">, así como se diseñaron </w:t>
      </w:r>
      <w:r w:rsidRPr="00D600D3">
        <w:rPr>
          <w:rFonts w:ascii="Arial" w:hAnsi="Arial" w:cs="Arial"/>
          <w:bCs/>
          <w:sz w:val="22"/>
          <w:szCs w:val="22"/>
          <w:lang w:val="es-PE"/>
        </w:rPr>
        <w:t xml:space="preserve">procedimientos que no </w:t>
      </w:r>
      <w:r w:rsidR="0078099B" w:rsidRPr="00D600D3">
        <w:rPr>
          <w:rFonts w:ascii="Arial" w:hAnsi="Arial" w:cs="Arial"/>
          <w:bCs/>
          <w:sz w:val="22"/>
          <w:szCs w:val="22"/>
          <w:lang w:val="es-PE"/>
        </w:rPr>
        <w:t xml:space="preserve">dependían </w:t>
      </w:r>
      <w:r w:rsidRPr="00D600D3">
        <w:rPr>
          <w:rFonts w:ascii="Arial" w:hAnsi="Arial" w:cs="Arial"/>
          <w:bCs/>
          <w:sz w:val="22"/>
          <w:szCs w:val="22"/>
          <w:lang w:val="es-PE"/>
        </w:rPr>
        <w:t xml:space="preserve">de personas sino de </w:t>
      </w:r>
      <w:r w:rsidR="0078099B" w:rsidRPr="00D600D3">
        <w:rPr>
          <w:rFonts w:ascii="Arial" w:hAnsi="Arial" w:cs="Arial"/>
          <w:bCs/>
          <w:sz w:val="22"/>
          <w:szCs w:val="22"/>
          <w:lang w:val="es-PE"/>
        </w:rPr>
        <w:t xml:space="preserve">las necesidades de la </w:t>
      </w:r>
      <w:r w:rsidRPr="00D600D3">
        <w:rPr>
          <w:rFonts w:ascii="Arial" w:hAnsi="Arial" w:cs="Arial"/>
          <w:bCs/>
          <w:sz w:val="22"/>
          <w:szCs w:val="22"/>
          <w:lang w:val="es-PE"/>
        </w:rPr>
        <w:t>planta</w:t>
      </w:r>
      <w:r w:rsidR="00163B87" w:rsidRPr="00D600D3">
        <w:rPr>
          <w:rFonts w:ascii="Arial" w:hAnsi="Arial" w:cs="Arial"/>
          <w:bCs/>
          <w:sz w:val="22"/>
          <w:szCs w:val="22"/>
          <w:lang w:val="es-PE"/>
        </w:rPr>
        <w:t xml:space="preserve">. En caso de </w:t>
      </w:r>
      <w:r w:rsidR="009F7D7F" w:rsidRPr="00D600D3">
        <w:rPr>
          <w:rFonts w:ascii="Arial" w:hAnsi="Arial" w:cs="Arial"/>
          <w:bCs/>
          <w:sz w:val="22"/>
          <w:szCs w:val="22"/>
          <w:lang w:val="es-PE"/>
        </w:rPr>
        <w:t xml:space="preserve">requerirse </w:t>
      </w:r>
      <w:r w:rsidR="00163B87" w:rsidRPr="00D600D3">
        <w:rPr>
          <w:rFonts w:ascii="Arial" w:hAnsi="Arial" w:cs="Arial"/>
          <w:bCs/>
          <w:sz w:val="22"/>
          <w:szCs w:val="22"/>
          <w:lang w:val="es-PE"/>
        </w:rPr>
        <w:t xml:space="preserve">cambios, </w:t>
      </w:r>
      <w:r w:rsidR="009F7D7F" w:rsidRPr="00D600D3">
        <w:rPr>
          <w:rFonts w:ascii="Arial" w:hAnsi="Arial" w:cs="Arial"/>
          <w:bCs/>
          <w:sz w:val="22"/>
          <w:szCs w:val="22"/>
          <w:lang w:val="es-PE"/>
        </w:rPr>
        <w:t>debía</w:t>
      </w:r>
      <w:r w:rsidR="00181F4C" w:rsidRPr="00D600D3">
        <w:rPr>
          <w:rFonts w:ascii="Arial" w:hAnsi="Arial" w:cs="Arial"/>
          <w:bCs/>
          <w:sz w:val="22"/>
          <w:szCs w:val="22"/>
          <w:lang w:val="es-PE"/>
        </w:rPr>
        <w:t>n</w:t>
      </w:r>
      <w:r w:rsidR="009F7D7F" w:rsidRPr="00D600D3">
        <w:rPr>
          <w:rFonts w:ascii="Arial" w:hAnsi="Arial" w:cs="Arial"/>
          <w:bCs/>
          <w:sz w:val="22"/>
          <w:szCs w:val="22"/>
          <w:lang w:val="es-PE"/>
        </w:rPr>
        <w:t xml:space="preserve"> </w:t>
      </w:r>
      <w:r w:rsidR="00181F4C" w:rsidRPr="00D600D3">
        <w:rPr>
          <w:rFonts w:ascii="Arial" w:hAnsi="Arial" w:cs="Arial"/>
          <w:bCs/>
          <w:sz w:val="22"/>
          <w:szCs w:val="22"/>
          <w:lang w:val="es-PE"/>
        </w:rPr>
        <w:t xml:space="preserve">realizarse </w:t>
      </w:r>
      <w:r w:rsidR="009F7D7F" w:rsidRPr="00D600D3">
        <w:rPr>
          <w:rFonts w:ascii="Arial" w:hAnsi="Arial" w:cs="Arial"/>
          <w:bCs/>
          <w:sz w:val="22"/>
          <w:szCs w:val="22"/>
          <w:lang w:val="es-PE"/>
        </w:rPr>
        <w:t xml:space="preserve">mediante la herramienta </w:t>
      </w:r>
      <w:r w:rsidR="00AD1F9C" w:rsidRPr="00AD1F9C">
        <w:rPr>
          <w:rFonts w:ascii="Arial" w:hAnsi="Arial" w:cs="Arial"/>
          <w:bCs/>
          <w:sz w:val="22"/>
          <w:szCs w:val="22"/>
          <w:lang w:val="es-PE"/>
        </w:rPr>
        <w:t>Management of Change</w:t>
      </w:r>
      <w:r w:rsidR="00AD1F9C">
        <w:rPr>
          <w:rFonts w:ascii="Arial" w:hAnsi="Arial" w:cs="Arial"/>
          <w:bCs/>
          <w:sz w:val="22"/>
          <w:szCs w:val="22"/>
          <w:lang w:val="es-PE"/>
        </w:rPr>
        <w:t xml:space="preserve"> </w:t>
      </w:r>
      <w:r w:rsidR="00AE1B09" w:rsidRPr="00D600D3">
        <w:rPr>
          <w:rFonts w:ascii="Arial" w:hAnsi="Arial" w:cs="Arial"/>
          <w:bCs/>
          <w:sz w:val="22"/>
          <w:szCs w:val="22"/>
          <w:lang w:val="es-PE"/>
        </w:rPr>
        <w:t xml:space="preserve">a fin de mantener el orden y la información </w:t>
      </w:r>
      <w:r w:rsidR="00181F4C" w:rsidRPr="00D600D3">
        <w:rPr>
          <w:rFonts w:ascii="Arial" w:hAnsi="Arial" w:cs="Arial"/>
          <w:bCs/>
          <w:sz w:val="22"/>
          <w:szCs w:val="22"/>
          <w:lang w:val="es-PE"/>
        </w:rPr>
        <w:t>oportuna sobre los cambios aplicados en los procesos.</w:t>
      </w:r>
    </w:p>
    <w:p w14:paraId="02B7F984" w14:textId="77777777" w:rsidR="00597392" w:rsidRPr="00D600D3" w:rsidRDefault="0061294E" w:rsidP="0061294E">
      <w:pPr>
        <w:jc w:val="both"/>
        <w:rPr>
          <w:rFonts w:ascii="Arial" w:hAnsi="Arial" w:cs="Arial"/>
          <w:bCs/>
          <w:sz w:val="22"/>
          <w:szCs w:val="22"/>
          <w:lang w:val="es-PE"/>
        </w:rPr>
      </w:pPr>
      <w:r w:rsidRPr="00D600D3">
        <w:rPr>
          <w:rFonts w:ascii="Arial" w:hAnsi="Arial" w:cs="Arial"/>
          <w:bCs/>
          <w:sz w:val="22"/>
          <w:szCs w:val="22"/>
          <w:lang w:val="es-PE"/>
        </w:rPr>
        <w:t xml:space="preserve">La </w:t>
      </w:r>
      <w:r w:rsidR="00C67CCF" w:rsidRPr="00D600D3">
        <w:rPr>
          <w:rFonts w:ascii="Arial" w:hAnsi="Arial" w:cs="Arial"/>
          <w:bCs/>
          <w:sz w:val="22"/>
          <w:szCs w:val="22"/>
          <w:lang w:val="es-PE"/>
        </w:rPr>
        <w:t xml:space="preserve">aplicación de una </w:t>
      </w:r>
      <w:r w:rsidRPr="00D600D3">
        <w:rPr>
          <w:rFonts w:ascii="Arial" w:hAnsi="Arial" w:cs="Arial"/>
          <w:bCs/>
          <w:sz w:val="22"/>
          <w:szCs w:val="22"/>
          <w:lang w:val="es-PE"/>
        </w:rPr>
        <w:t xml:space="preserve">Filosofía de Cero By-pass </w:t>
      </w:r>
      <w:r w:rsidR="00841D81" w:rsidRPr="00D600D3">
        <w:rPr>
          <w:rFonts w:ascii="Arial" w:hAnsi="Arial" w:cs="Arial"/>
          <w:bCs/>
          <w:sz w:val="22"/>
          <w:szCs w:val="22"/>
          <w:lang w:val="es-PE"/>
        </w:rPr>
        <w:t xml:space="preserve">o </w:t>
      </w:r>
      <w:r w:rsidRPr="00D600D3">
        <w:rPr>
          <w:rFonts w:ascii="Arial" w:hAnsi="Arial" w:cs="Arial"/>
          <w:bCs/>
          <w:sz w:val="22"/>
          <w:szCs w:val="22"/>
          <w:lang w:val="es-PE"/>
        </w:rPr>
        <w:t>Cambio de límites en las lógicas de control a cargo de</w:t>
      </w:r>
      <w:r w:rsidR="00251A9B" w:rsidRPr="00D600D3">
        <w:rPr>
          <w:rFonts w:ascii="Arial" w:hAnsi="Arial" w:cs="Arial"/>
          <w:bCs/>
          <w:sz w:val="22"/>
          <w:szCs w:val="22"/>
          <w:lang w:val="es-PE"/>
        </w:rPr>
        <w:t>l equipo especializado en el C</w:t>
      </w:r>
      <w:r w:rsidRPr="00D600D3">
        <w:rPr>
          <w:rFonts w:ascii="Arial" w:hAnsi="Arial" w:cs="Arial"/>
          <w:bCs/>
          <w:sz w:val="22"/>
          <w:szCs w:val="22"/>
          <w:lang w:val="es-PE"/>
        </w:rPr>
        <w:t xml:space="preserve">ontrol de </w:t>
      </w:r>
      <w:r w:rsidR="00251A9B" w:rsidRPr="00D600D3">
        <w:rPr>
          <w:rFonts w:ascii="Arial" w:hAnsi="Arial" w:cs="Arial"/>
          <w:bCs/>
          <w:sz w:val="22"/>
          <w:szCs w:val="22"/>
          <w:lang w:val="es-PE"/>
        </w:rPr>
        <w:t>P</w:t>
      </w:r>
      <w:r w:rsidRPr="00D600D3">
        <w:rPr>
          <w:rFonts w:ascii="Arial" w:hAnsi="Arial" w:cs="Arial"/>
          <w:bCs/>
          <w:sz w:val="22"/>
          <w:szCs w:val="22"/>
          <w:lang w:val="es-PE"/>
        </w:rPr>
        <w:t xml:space="preserve">rocesos fue decisiva. </w:t>
      </w:r>
      <w:r w:rsidR="00251A9B" w:rsidRPr="00D600D3">
        <w:rPr>
          <w:rFonts w:ascii="Arial" w:hAnsi="Arial" w:cs="Arial"/>
          <w:bCs/>
          <w:sz w:val="22"/>
          <w:szCs w:val="22"/>
          <w:lang w:val="es-PE"/>
        </w:rPr>
        <w:t xml:space="preserve">El </w:t>
      </w:r>
      <w:r w:rsidRPr="00D600D3">
        <w:rPr>
          <w:rFonts w:ascii="Arial" w:hAnsi="Arial" w:cs="Arial"/>
          <w:bCs/>
          <w:sz w:val="22"/>
          <w:szCs w:val="22"/>
          <w:lang w:val="es-PE"/>
        </w:rPr>
        <w:t xml:space="preserve">resultado fue mantener una planta con </w:t>
      </w:r>
      <w:r w:rsidR="00597392" w:rsidRPr="00D600D3">
        <w:rPr>
          <w:rFonts w:ascii="Arial" w:hAnsi="Arial" w:cs="Arial"/>
          <w:bCs/>
          <w:sz w:val="22"/>
          <w:szCs w:val="22"/>
          <w:lang w:val="es-PE"/>
        </w:rPr>
        <w:t>c</w:t>
      </w:r>
      <w:r w:rsidRPr="00D600D3">
        <w:rPr>
          <w:rFonts w:ascii="Arial" w:hAnsi="Arial" w:cs="Arial"/>
          <w:bCs/>
          <w:sz w:val="22"/>
          <w:szCs w:val="22"/>
          <w:lang w:val="es-PE"/>
        </w:rPr>
        <w:t xml:space="preserve">ero rebalses. </w:t>
      </w:r>
    </w:p>
    <w:p w14:paraId="38738C7D" w14:textId="09EDCC01" w:rsidR="0061294E" w:rsidRPr="00D600D3" w:rsidRDefault="0061294E" w:rsidP="0061294E">
      <w:pPr>
        <w:jc w:val="both"/>
        <w:rPr>
          <w:rFonts w:ascii="Arial" w:hAnsi="Arial" w:cs="Arial"/>
          <w:bCs/>
          <w:sz w:val="22"/>
          <w:szCs w:val="22"/>
          <w:lang w:val="es-PE"/>
        </w:rPr>
      </w:pPr>
      <w:r w:rsidRPr="00D600D3">
        <w:rPr>
          <w:rFonts w:ascii="Arial" w:hAnsi="Arial" w:cs="Arial"/>
          <w:bCs/>
          <w:sz w:val="22"/>
          <w:szCs w:val="22"/>
          <w:lang w:val="es-PE"/>
        </w:rPr>
        <w:lastRenderedPageBreak/>
        <w:t>Las zonas operativas se mantuvieron en condiciones impecables, favoreciendo la seguridad, la eficiencia y la higiene industrial. Esta atención al detalle resulta excepcional en este tipo de instalaciones.</w:t>
      </w:r>
    </w:p>
    <w:p w14:paraId="6C1F6800" w14:textId="77777777" w:rsidR="00B37A8A" w:rsidRPr="00D600D3" w:rsidRDefault="00B37A8A" w:rsidP="00B37A8A">
      <w:pPr>
        <w:jc w:val="both"/>
        <w:rPr>
          <w:rFonts w:ascii="Arial" w:hAnsi="Arial" w:cs="Arial"/>
          <w:bCs/>
          <w:sz w:val="22"/>
          <w:szCs w:val="22"/>
          <w:lang w:val="es-PE"/>
        </w:rPr>
      </w:pPr>
    </w:p>
    <w:p w14:paraId="5615ECD8" w14:textId="4D3FB1BE" w:rsidR="006F571E" w:rsidRPr="00D600D3" w:rsidRDefault="006F571E" w:rsidP="006F571E">
      <w:pPr>
        <w:jc w:val="both"/>
        <w:rPr>
          <w:rFonts w:ascii="Arial" w:hAnsi="Arial" w:cs="Arial"/>
          <w:b/>
          <w:sz w:val="22"/>
          <w:szCs w:val="22"/>
          <w:lang w:val="es-PE"/>
        </w:rPr>
      </w:pPr>
      <w:r w:rsidRPr="00D600D3">
        <w:rPr>
          <w:rFonts w:ascii="Arial" w:hAnsi="Arial" w:cs="Arial"/>
          <w:b/>
          <w:sz w:val="22"/>
          <w:szCs w:val="22"/>
          <w:lang w:val="es-PE"/>
        </w:rPr>
        <w:t>Comisionamiento escalonado y controlado</w:t>
      </w:r>
    </w:p>
    <w:p w14:paraId="6F3E8EE5" w14:textId="2310AB3B" w:rsidR="00EF4BA6" w:rsidRPr="00D600D3" w:rsidRDefault="00EF4BA6" w:rsidP="00EF4BA6">
      <w:pPr>
        <w:ind w:firstLine="142"/>
        <w:jc w:val="both"/>
        <w:rPr>
          <w:rFonts w:ascii="Arial" w:hAnsi="Arial" w:cs="Arial"/>
          <w:bCs/>
          <w:sz w:val="22"/>
          <w:szCs w:val="22"/>
          <w:lang w:val="es-PE"/>
        </w:rPr>
      </w:pPr>
      <w:r w:rsidRPr="00D600D3">
        <w:rPr>
          <w:rFonts w:ascii="Arial" w:hAnsi="Arial" w:cs="Arial"/>
          <w:bCs/>
          <w:sz w:val="22"/>
          <w:szCs w:val="22"/>
          <w:lang w:val="es-PE"/>
        </w:rPr>
        <w:t>La planta inició el proceso de comisionamiento con pruebas iniciales utilizando únicamente agua. Posteriormente, se comenzó la introducción gradual de mineral en el sistema, lo que permitió monitorear el comportamiento de la planta en una rampa controlada de carga, el seguimiento estricto al plan con reuniones diarias multidisciplinarias que incluía a los vendors</w:t>
      </w:r>
      <w:r w:rsidR="00D13784" w:rsidRPr="00D600D3">
        <w:rPr>
          <w:rFonts w:ascii="Arial" w:hAnsi="Arial" w:cs="Arial"/>
          <w:bCs/>
          <w:sz w:val="22"/>
          <w:szCs w:val="22"/>
          <w:lang w:val="es-PE"/>
        </w:rPr>
        <w:t>. Las reuniones,</w:t>
      </w:r>
      <w:r w:rsidRPr="00D600D3">
        <w:rPr>
          <w:rFonts w:ascii="Arial" w:hAnsi="Arial" w:cs="Arial"/>
          <w:bCs/>
          <w:sz w:val="22"/>
          <w:szCs w:val="22"/>
          <w:lang w:val="es-PE"/>
        </w:rPr>
        <w:t xml:space="preserve"> liderada</w:t>
      </w:r>
      <w:r w:rsidR="00D13784" w:rsidRPr="00D600D3">
        <w:rPr>
          <w:rFonts w:ascii="Arial" w:hAnsi="Arial" w:cs="Arial"/>
          <w:bCs/>
          <w:sz w:val="22"/>
          <w:szCs w:val="22"/>
          <w:lang w:val="es-PE"/>
        </w:rPr>
        <w:t>s</w:t>
      </w:r>
      <w:r w:rsidRPr="00D600D3">
        <w:rPr>
          <w:rFonts w:ascii="Arial" w:hAnsi="Arial" w:cs="Arial"/>
          <w:bCs/>
          <w:sz w:val="22"/>
          <w:szCs w:val="22"/>
          <w:lang w:val="es-PE"/>
        </w:rPr>
        <w:t xml:space="preserve"> por el equipo de Operaciones</w:t>
      </w:r>
      <w:r w:rsidR="00D13784" w:rsidRPr="00D600D3">
        <w:rPr>
          <w:rFonts w:ascii="Arial" w:hAnsi="Arial" w:cs="Arial"/>
          <w:bCs/>
          <w:sz w:val="22"/>
          <w:szCs w:val="22"/>
          <w:lang w:val="es-PE"/>
        </w:rPr>
        <w:t>,</w:t>
      </w:r>
      <w:r w:rsidRPr="00D600D3">
        <w:rPr>
          <w:rFonts w:ascii="Arial" w:hAnsi="Arial" w:cs="Arial"/>
          <w:bCs/>
          <w:sz w:val="22"/>
          <w:szCs w:val="22"/>
          <w:lang w:val="es-PE"/>
        </w:rPr>
        <w:t xml:space="preserve"> fue</w:t>
      </w:r>
      <w:r w:rsidR="004208EA" w:rsidRPr="00D600D3">
        <w:rPr>
          <w:rFonts w:ascii="Arial" w:hAnsi="Arial" w:cs="Arial"/>
          <w:bCs/>
          <w:sz w:val="22"/>
          <w:szCs w:val="22"/>
          <w:lang w:val="es-PE"/>
        </w:rPr>
        <w:t>ron</w:t>
      </w:r>
      <w:r w:rsidRPr="00D600D3">
        <w:rPr>
          <w:rFonts w:ascii="Arial" w:hAnsi="Arial" w:cs="Arial"/>
          <w:bCs/>
          <w:sz w:val="22"/>
          <w:szCs w:val="22"/>
          <w:lang w:val="es-PE"/>
        </w:rPr>
        <w:t xml:space="preserve"> </w:t>
      </w:r>
      <w:r w:rsidR="00D13784" w:rsidRPr="00D600D3">
        <w:rPr>
          <w:rFonts w:ascii="Arial" w:hAnsi="Arial" w:cs="Arial"/>
          <w:bCs/>
          <w:sz w:val="22"/>
          <w:szCs w:val="22"/>
          <w:lang w:val="es-PE"/>
        </w:rPr>
        <w:t xml:space="preserve">un factor fundamental </w:t>
      </w:r>
      <w:r w:rsidRPr="00D600D3">
        <w:rPr>
          <w:rFonts w:ascii="Arial" w:hAnsi="Arial" w:cs="Arial"/>
          <w:bCs/>
          <w:sz w:val="22"/>
          <w:szCs w:val="22"/>
          <w:lang w:val="es-PE"/>
        </w:rPr>
        <w:t>para garantizar un arranque seguro y controlado, minimizando los riesgos operativos.</w:t>
      </w:r>
    </w:p>
    <w:p w14:paraId="0CEBF97E" w14:textId="02A05008" w:rsidR="006F571E" w:rsidRPr="00D600D3" w:rsidRDefault="009948F7" w:rsidP="006F571E">
      <w:pPr>
        <w:ind w:firstLine="142"/>
        <w:jc w:val="both"/>
        <w:rPr>
          <w:rFonts w:ascii="Arial" w:hAnsi="Arial" w:cs="Arial"/>
          <w:bCs/>
          <w:sz w:val="22"/>
          <w:szCs w:val="22"/>
          <w:lang w:val="es-PE"/>
        </w:rPr>
      </w:pPr>
      <w:r w:rsidRPr="00D600D3">
        <w:rPr>
          <w:rFonts w:ascii="Arial" w:hAnsi="Arial" w:cs="Arial"/>
          <w:bCs/>
          <w:noProof/>
          <w:color w:val="EE0000"/>
          <w:sz w:val="22"/>
          <w:szCs w:val="22"/>
          <w:lang w:val="es-PE"/>
        </w:rPr>
        <w:drawing>
          <wp:inline distT="0" distB="0" distL="0" distR="0" wp14:anchorId="5B2AE23A" wp14:editId="60F0C741">
            <wp:extent cx="3166110" cy="1593527"/>
            <wp:effectExtent l="0" t="0" r="0" b="6985"/>
            <wp:docPr id="184636734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67345" name="Picture 2" descr="A screenshot of a computer scree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66110" cy="1593527"/>
                    </a:xfrm>
                    <a:prstGeom prst="rect">
                      <a:avLst/>
                    </a:prstGeom>
                    <a:noFill/>
                  </pic:spPr>
                </pic:pic>
              </a:graphicData>
            </a:graphic>
          </wp:inline>
        </w:drawing>
      </w:r>
    </w:p>
    <w:p w14:paraId="78B9EAE2" w14:textId="0266438A" w:rsidR="00BA3D8F" w:rsidRPr="00D600D3" w:rsidRDefault="002C73A4" w:rsidP="00BA064F">
      <w:pPr>
        <w:jc w:val="both"/>
        <w:rPr>
          <w:noProof/>
        </w:rPr>
      </w:pPr>
      <w:r w:rsidRPr="00D600D3">
        <w:rPr>
          <w:rFonts w:ascii="Arial" w:hAnsi="Arial" w:cs="Arial"/>
          <w:bCs/>
          <w:sz w:val="22"/>
          <w:szCs w:val="22"/>
          <w:lang w:val="es-PE"/>
        </w:rPr>
        <w:t>.</w:t>
      </w:r>
      <w:r w:rsidR="00BA3D8F" w:rsidRPr="00D600D3">
        <w:rPr>
          <w:rFonts w:ascii="Arial" w:hAnsi="Arial" w:cs="Arial"/>
          <w:bCs/>
          <w:sz w:val="22"/>
          <w:szCs w:val="22"/>
          <w:lang w:val="es-PE"/>
        </w:rPr>
        <w:t xml:space="preserve"> Fig </w:t>
      </w:r>
      <w:r w:rsidR="00636DB2" w:rsidRPr="00D600D3">
        <w:rPr>
          <w:rFonts w:ascii="Arial" w:hAnsi="Arial" w:cs="Arial"/>
          <w:bCs/>
          <w:sz w:val="22"/>
          <w:szCs w:val="22"/>
          <w:lang w:val="es-PE"/>
        </w:rPr>
        <w:t>9</w:t>
      </w:r>
      <w:r w:rsidR="00BA3D8F" w:rsidRPr="00D600D3">
        <w:rPr>
          <w:rFonts w:ascii="Arial" w:hAnsi="Arial" w:cs="Arial"/>
          <w:bCs/>
          <w:sz w:val="22"/>
          <w:szCs w:val="22"/>
          <w:lang w:val="es-PE"/>
        </w:rPr>
        <w:t>.- Hitos de Comisionamiento</w:t>
      </w:r>
      <w:r w:rsidR="00BA3D8F" w:rsidRPr="00D600D3">
        <w:rPr>
          <w:noProof/>
        </w:rPr>
        <w:t xml:space="preserve"> </w:t>
      </w:r>
    </w:p>
    <w:p w14:paraId="5A8F671D" w14:textId="31828F22" w:rsidR="002C73A4" w:rsidRPr="00D600D3" w:rsidRDefault="002C73A4" w:rsidP="00BA064F">
      <w:pPr>
        <w:jc w:val="both"/>
        <w:rPr>
          <w:noProof/>
        </w:rPr>
      </w:pPr>
      <w:r w:rsidRPr="00D600D3">
        <w:rPr>
          <w:noProof/>
        </w:rPr>
        <w:drawing>
          <wp:inline distT="0" distB="0" distL="0" distR="0" wp14:anchorId="5867BAC1" wp14:editId="46E55E4D">
            <wp:extent cx="3166110" cy="1390650"/>
            <wp:effectExtent l="0" t="0" r="0" b="0"/>
            <wp:docPr id="5" name="Picture 4">
              <a:extLst xmlns:a="http://schemas.openxmlformats.org/drawingml/2006/main">
                <a:ext uri="{FF2B5EF4-FFF2-40B4-BE49-F238E27FC236}">
                  <a16:creationId xmlns:a16="http://schemas.microsoft.com/office/drawing/2014/main" id="{60E50478-4BA7-911D-1A7D-C85F5B603E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0E50478-4BA7-911D-1A7D-C85F5B603E1B}"/>
                        </a:ext>
                      </a:extLst>
                    </pic:cNvPr>
                    <pic:cNvPicPr>
                      <a:picLocks noChangeAspect="1"/>
                    </pic:cNvPicPr>
                  </pic:nvPicPr>
                  <pic:blipFill>
                    <a:blip r:embed="rId26"/>
                    <a:stretch>
                      <a:fillRect/>
                    </a:stretch>
                  </pic:blipFill>
                  <pic:spPr>
                    <a:xfrm>
                      <a:off x="0" y="0"/>
                      <a:ext cx="3166110" cy="1390650"/>
                    </a:xfrm>
                    <a:prstGeom prst="rect">
                      <a:avLst/>
                    </a:prstGeom>
                  </pic:spPr>
                </pic:pic>
              </a:graphicData>
            </a:graphic>
          </wp:inline>
        </w:drawing>
      </w:r>
    </w:p>
    <w:p w14:paraId="3533B6DB" w14:textId="2D625C7A" w:rsidR="00BA3D8F" w:rsidRPr="00D600D3" w:rsidRDefault="00BA3D8F" w:rsidP="00BA064F">
      <w:pPr>
        <w:jc w:val="both"/>
        <w:rPr>
          <w:rFonts w:ascii="Arial" w:hAnsi="Arial" w:cs="Arial"/>
          <w:bCs/>
          <w:sz w:val="22"/>
          <w:szCs w:val="22"/>
          <w:lang w:val="es-PE"/>
        </w:rPr>
      </w:pPr>
      <w:r w:rsidRPr="00D600D3">
        <w:rPr>
          <w:rFonts w:ascii="Arial" w:hAnsi="Arial" w:cs="Arial"/>
          <w:bCs/>
          <w:sz w:val="22"/>
          <w:szCs w:val="22"/>
          <w:lang w:val="es-PE"/>
        </w:rPr>
        <w:t>Tabla 4.- Descripción de Hitos</w:t>
      </w:r>
    </w:p>
    <w:p w14:paraId="49EA84A8" w14:textId="77777777" w:rsidR="00636DB2" w:rsidRPr="00D600D3" w:rsidRDefault="00636DB2" w:rsidP="00BA064F">
      <w:pPr>
        <w:jc w:val="both"/>
        <w:rPr>
          <w:rFonts w:ascii="Arial" w:hAnsi="Arial" w:cs="Arial"/>
          <w:bCs/>
          <w:sz w:val="22"/>
          <w:szCs w:val="22"/>
          <w:lang w:val="es-PE"/>
        </w:rPr>
      </w:pPr>
    </w:p>
    <w:p w14:paraId="40D68155" w14:textId="3F8F5A55" w:rsidR="00E77D13" w:rsidRPr="00D600D3" w:rsidRDefault="006F571E" w:rsidP="00BA064F">
      <w:pPr>
        <w:jc w:val="both"/>
        <w:rPr>
          <w:rFonts w:ascii="Arial" w:hAnsi="Arial" w:cs="Arial"/>
          <w:bCs/>
          <w:sz w:val="22"/>
          <w:szCs w:val="22"/>
          <w:lang w:val="es-PE"/>
        </w:rPr>
      </w:pPr>
      <w:r w:rsidRPr="00D600D3">
        <w:rPr>
          <w:rFonts w:ascii="Arial" w:hAnsi="Arial" w:cs="Arial"/>
          <w:bCs/>
          <w:sz w:val="22"/>
          <w:szCs w:val="22"/>
          <w:lang w:val="es-PE"/>
        </w:rPr>
        <w:t xml:space="preserve">Tras la incorporación del concentrado bulk de cobre, se logró la primera producción de concentrado de molibdeno con calidad comercial en un plazo muy breve. Este proceso, que usualmente toma varios meses, se </w:t>
      </w:r>
      <w:r w:rsidR="00135CCE" w:rsidRPr="00D600D3">
        <w:rPr>
          <w:rFonts w:ascii="Arial" w:hAnsi="Arial" w:cs="Arial"/>
          <w:bCs/>
          <w:sz w:val="22"/>
          <w:szCs w:val="22"/>
          <w:lang w:val="es-PE"/>
        </w:rPr>
        <w:t xml:space="preserve">realizó en 28 días. </w:t>
      </w:r>
    </w:p>
    <w:p w14:paraId="002C7898" w14:textId="77777777" w:rsidR="00E77D13" w:rsidRPr="00D600D3" w:rsidRDefault="00E77D13" w:rsidP="00BA064F">
      <w:pPr>
        <w:jc w:val="both"/>
        <w:rPr>
          <w:rFonts w:ascii="Arial" w:hAnsi="Arial" w:cs="Arial"/>
          <w:bCs/>
          <w:sz w:val="22"/>
          <w:szCs w:val="22"/>
          <w:lang w:val="es-PE"/>
        </w:rPr>
      </w:pPr>
    </w:p>
    <w:p w14:paraId="4A3DA9E7" w14:textId="11F2A5AC" w:rsidR="00BA064F" w:rsidRPr="00D600D3" w:rsidRDefault="00BA064F" w:rsidP="00BA064F">
      <w:pPr>
        <w:jc w:val="both"/>
        <w:rPr>
          <w:rFonts w:ascii="Arial" w:hAnsi="Arial" w:cs="Arial"/>
          <w:bCs/>
          <w:sz w:val="22"/>
          <w:szCs w:val="22"/>
          <w:lang w:val="es-PE"/>
        </w:rPr>
      </w:pPr>
      <w:r w:rsidRPr="00D600D3">
        <w:rPr>
          <w:rFonts w:ascii="Arial" w:hAnsi="Arial" w:cs="Arial"/>
          <w:bCs/>
          <w:noProof/>
          <w:sz w:val="22"/>
          <w:szCs w:val="22"/>
        </w:rPr>
        <w:drawing>
          <wp:inline distT="0" distB="0" distL="0" distR="0" wp14:anchorId="24CA639E" wp14:editId="3E87868B">
            <wp:extent cx="3166110" cy="1999615"/>
            <wp:effectExtent l="0" t="0" r="0" b="635"/>
            <wp:docPr id="18" name="Picture 17" descr="A graph of a graph&#10;&#10;AI-generated content may be incorrect.">
              <a:extLst xmlns:a="http://schemas.openxmlformats.org/drawingml/2006/main">
                <a:ext uri="{FF2B5EF4-FFF2-40B4-BE49-F238E27FC236}">
                  <a16:creationId xmlns:a16="http://schemas.microsoft.com/office/drawing/2014/main" id="{324B5782-E2D3-3ACF-D831-7FBABDD084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graph of a graph&#10;&#10;AI-generated content may be incorrect.">
                      <a:extLst>
                        <a:ext uri="{FF2B5EF4-FFF2-40B4-BE49-F238E27FC236}">
                          <a16:creationId xmlns:a16="http://schemas.microsoft.com/office/drawing/2014/main" id="{324B5782-E2D3-3ACF-D831-7FBABDD08445}"/>
                        </a:ext>
                      </a:extLst>
                    </pic:cNvPr>
                    <pic:cNvPicPr>
                      <a:picLocks noChangeAspect="1"/>
                    </pic:cNvPicPr>
                  </pic:nvPicPr>
                  <pic:blipFill>
                    <a:blip r:embed="rId27"/>
                    <a:stretch>
                      <a:fillRect/>
                    </a:stretch>
                  </pic:blipFill>
                  <pic:spPr>
                    <a:xfrm>
                      <a:off x="0" y="0"/>
                      <a:ext cx="3166110" cy="1999615"/>
                    </a:xfrm>
                    <a:prstGeom prst="rect">
                      <a:avLst/>
                    </a:prstGeom>
                  </pic:spPr>
                </pic:pic>
              </a:graphicData>
            </a:graphic>
          </wp:inline>
        </w:drawing>
      </w:r>
    </w:p>
    <w:p w14:paraId="403A3DE3" w14:textId="1450CABB" w:rsidR="002C73A4" w:rsidRPr="00D600D3" w:rsidRDefault="002C73A4" w:rsidP="002C73A4">
      <w:pPr>
        <w:jc w:val="both"/>
        <w:rPr>
          <w:rFonts w:ascii="Arial" w:hAnsi="Arial" w:cs="Arial"/>
          <w:bCs/>
          <w:sz w:val="22"/>
          <w:szCs w:val="22"/>
          <w:lang w:val="es-PE"/>
        </w:rPr>
      </w:pPr>
      <w:r w:rsidRPr="00D600D3">
        <w:rPr>
          <w:rFonts w:ascii="Arial" w:hAnsi="Arial" w:cs="Arial"/>
          <w:bCs/>
          <w:sz w:val="22"/>
          <w:szCs w:val="22"/>
          <w:lang w:val="es-PE"/>
        </w:rPr>
        <w:t xml:space="preserve">Fig </w:t>
      </w:r>
      <w:r w:rsidR="00636DB2" w:rsidRPr="00D600D3">
        <w:rPr>
          <w:rFonts w:ascii="Arial" w:hAnsi="Arial" w:cs="Arial"/>
          <w:bCs/>
          <w:sz w:val="22"/>
          <w:szCs w:val="22"/>
          <w:lang w:val="es-PE"/>
        </w:rPr>
        <w:t>10</w:t>
      </w:r>
      <w:r w:rsidRPr="00D600D3">
        <w:rPr>
          <w:rFonts w:ascii="Arial" w:hAnsi="Arial" w:cs="Arial"/>
          <w:bCs/>
          <w:sz w:val="22"/>
          <w:szCs w:val="22"/>
          <w:lang w:val="es-PE"/>
        </w:rPr>
        <w:t>.- Toneladas de Concentrado Moly.</w:t>
      </w:r>
    </w:p>
    <w:p w14:paraId="1820EE2A" w14:textId="77777777" w:rsidR="00BA064F" w:rsidRPr="00D600D3" w:rsidRDefault="00BA064F" w:rsidP="00BA064F">
      <w:pPr>
        <w:jc w:val="both"/>
        <w:rPr>
          <w:rFonts w:ascii="Arial" w:hAnsi="Arial" w:cs="Arial"/>
          <w:bCs/>
          <w:sz w:val="22"/>
          <w:szCs w:val="22"/>
          <w:lang w:val="es-PE"/>
        </w:rPr>
      </w:pPr>
    </w:p>
    <w:p w14:paraId="6829CF86" w14:textId="2E772265" w:rsidR="00BA064F" w:rsidRPr="00D600D3" w:rsidRDefault="00AB6F47" w:rsidP="00BA064F">
      <w:pPr>
        <w:jc w:val="both"/>
        <w:rPr>
          <w:rFonts w:ascii="Arial" w:hAnsi="Arial" w:cs="Arial"/>
          <w:bCs/>
          <w:sz w:val="22"/>
          <w:szCs w:val="22"/>
          <w:lang w:val="es-PE"/>
        </w:rPr>
      </w:pPr>
      <w:r w:rsidRPr="00D600D3">
        <w:rPr>
          <w:rFonts w:ascii="Arial" w:hAnsi="Arial" w:cs="Arial"/>
          <w:bCs/>
          <w:noProof/>
          <w:sz w:val="22"/>
          <w:szCs w:val="22"/>
          <w:lang w:val="es-PE"/>
        </w:rPr>
        <w:drawing>
          <wp:inline distT="0" distB="0" distL="0" distR="0" wp14:anchorId="2B6F3E8E" wp14:editId="2F9765DB">
            <wp:extent cx="3166110" cy="2109470"/>
            <wp:effectExtent l="0" t="0" r="0" b="5080"/>
            <wp:docPr id="2144276262" name="Picture 1" descr="A graph with numbers and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76262" name="Picture 1" descr="A graph with numbers and a number of points&#10;&#10;AI-generated content may be incorrect."/>
                    <pic:cNvPicPr/>
                  </pic:nvPicPr>
                  <pic:blipFill>
                    <a:blip r:embed="rId28"/>
                    <a:stretch>
                      <a:fillRect/>
                    </a:stretch>
                  </pic:blipFill>
                  <pic:spPr>
                    <a:xfrm>
                      <a:off x="0" y="0"/>
                      <a:ext cx="3166110" cy="2109470"/>
                    </a:xfrm>
                    <a:prstGeom prst="rect">
                      <a:avLst/>
                    </a:prstGeom>
                  </pic:spPr>
                </pic:pic>
              </a:graphicData>
            </a:graphic>
          </wp:inline>
        </w:drawing>
      </w:r>
    </w:p>
    <w:p w14:paraId="7BBD29F6" w14:textId="259FF660" w:rsidR="002C73A4" w:rsidRPr="00D600D3" w:rsidRDefault="002C73A4" w:rsidP="002C73A4">
      <w:pPr>
        <w:jc w:val="both"/>
        <w:rPr>
          <w:rFonts w:ascii="Arial" w:hAnsi="Arial" w:cs="Arial"/>
          <w:bCs/>
          <w:sz w:val="22"/>
          <w:szCs w:val="22"/>
          <w:lang w:val="es-PE"/>
        </w:rPr>
      </w:pPr>
      <w:r w:rsidRPr="00D600D3">
        <w:rPr>
          <w:rFonts w:ascii="Arial" w:hAnsi="Arial" w:cs="Arial"/>
          <w:bCs/>
          <w:sz w:val="22"/>
          <w:szCs w:val="22"/>
          <w:lang w:val="es-PE"/>
        </w:rPr>
        <w:t xml:space="preserve">Fig </w:t>
      </w:r>
      <w:r w:rsidR="00623442" w:rsidRPr="00D600D3">
        <w:rPr>
          <w:rFonts w:ascii="Arial" w:hAnsi="Arial" w:cs="Arial"/>
          <w:bCs/>
          <w:sz w:val="22"/>
          <w:szCs w:val="22"/>
          <w:lang w:val="es-PE"/>
        </w:rPr>
        <w:t>1</w:t>
      </w:r>
      <w:r w:rsidR="00961199" w:rsidRPr="00D600D3">
        <w:rPr>
          <w:rFonts w:ascii="Arial" w:hAnsi="Arial" w:cs="Arial"/>
          <w:bCs/>
          <w:sz w:val="22"/>
          <w:szCs w:val="22"/>
          <w:lang w:val="es-PE"/>
        </w:rPr>
        <w:t>1</w:t>
      </w:r>
      <w:r w:rsidRPr="00D600D3">
        <w:rPr>
          <w:rFonts w:ascii="Arial" w:hAnsi="Arial" w:cs="Arial"/>
          <w:bCs/>
          <w:sz w:val="22"/>
          <w:szCs w:val="22"/>
          <w:lang w:val="es-PE"/>
        </w:rPr>
        <w:t>.- Tendencia de Grado de concentrado.</w:t>
      </w:r>
    </w:p>
    <w:p w14:paraId="181DA47D" w14:textId="77777777" w:rsidR="00BA064F" w:rsidRPr="00D600D3" w:rsidRDefault="00BA064F" w:rsidP="00B37A8A">
      <w:pPr>
        <w:jc w:val="both"/>
        <w:rPr>
          <w:rFonts w:ascii="Arial" w:hAnsi="Arial" w:cs="Arial"/>
          <w:bCs/>
          <w:sz w:val="22"/>
          <w:szCs w:val="22"/>
          <w:lang w:val="es-PE"/>
        </w:rPr>
      </w:pPr>
    </w:p>
    <w:p w14:paraId="02E71967" w14:textId="77777777" w:rsidR="00FD4E4A" w:rsidRPr="00D600D3" w:rsidRDefault="00FD4E4A" w:rsidP="00B37A8A">
      <w:pPr>
        <w:jc w:val="both"/>
        <w:rPr>
          <w:rFonts w:ascii="Arial" w:hAnsi="Arial" w:cs="Arial"/>
          <w:bCs/>
          <w:sz w:val="22"/>
          <w:szCs w:val="22"/>
          <w:lang w:val="es-PE"/>
        </w:rPr>
      </w:pPr>
    </w:p>
    <w:p w14:paraId="06ADE0B9" w14:textId="77777777" w:rsidR="00FD4E4A" w:rsidRPr="00D600D3" w:rsidRDefault="00FD4E4A" w:rsidP="00FD4E4A">
      <w:pPr>
        <w:jc w:val="both"/>
        <w:rPr>
          <w:rFonts w:ascii="Arial" w:hAnsi="Arial" w:cs="Arial"/>
          <w:b/>
          <w:sz w:val="22"/>
          <w:szCs w:val="22"/>
          <w:lang w:val="es-PE"/>
        </w:rPr>
      </w:pPr>
      <w:r w:rsidRPr="00D600D3">
        <w:rPr>
          <w:rFonts w:ascii="Arial" w:hAnsi="Arial" w:cs="Arial"/>
          <w:b/>
          <w:sz w:val="22"/>
          <w:szCs w:val="22"/>
          <w:lang w:val="es-PE"/>
        </w:rPr>
        <w:t>Estudio y evaluación de variables</w:t>
      </w:r>
    </w:p>
    <w:p w14:paraId="1EBB9DFE" w14:textId="77777777" w:rsidR="00FD4E4A" w:rsidRPr="00D600D3" w:rsidRDefault="00FD4E4A" w:rsidP="00FD4E4A">
      <w:pPr>
        <w:jc w:val="both"/>
        <w:rPr>
          <w:rFonts w:ascii="Arial" w:hAnsi="Arial" w:cs="Arial"/>
          <w:bCs/>
          <w:sz w:val="22"/>
          <w:szCs w:val="22"/>
          <w:lang w:val="es-PE"/>
        </w:rPr>
      </w:pPr>
      <w:r w:rsidRPr="00D600D3">
        <w:rPr>
          <w:rFonts w:ascii="Arial" w:hAnsi="Arial" w:cs="Arial"/>
          <w:bCs/>
          <w:sz w:val="22"/>
          <w:szCs w:val="22"/>
          <w:lang w:val="es-PE"/>
        </w:rPr>
        <w:t xml:space="preserve">Desde la etapa inicial del diseño de la planta, se contrató a un laboratorio especializado para evaluar las variables críticas del proceso. </w:t>
      </w:r>
    </w:p>
    <w:p w14:paraId="50334BD9" w14:textId="77777777" w:rsidR="00FD4E4A" w:rsidRPr="00D600D3" w:rsidRDefault="00FD4E4A" w:rsidP="00FD4E4A">
      <w:pPr>
        <w:jc w:val="both"/>
        <w:rPr>
          <w:rFonts w:ascii="Arial" w:hAnsi="Arial" w:cs="Arial"/>
          <w:bCs/>
          <w:sz w:val="22"/>
          <w:szCs w:val="22"/>
          <w:lang w:val="es-PE"/>
        </w:rPr>
      </w:pPr>
    </w:p>
    <w:p w14:paraId="3652E0C8" w14:textId="1EA8E3AE" w:rsidR="00FD4E4A" w:rsidRPr="00D600D3" w:rsidRDefault="00FD4E4A" w:rsidP="00FD4E4A">
      <w:pPr>
        <w:jc w:val="both"/>
        <w:rPr>
          <w:rFonts w:ascii="Arial" w:hAnsi="Arial" w:cs="Arial"/>
          <w:bCs/>
          <w:sz w:val="22"/>
          <w:szCs w:val="22"/>
          <w:lang w:val="es-PE"/>
        </w:rPr>
      </w:pPr>
      <w:r w:rsidRPr="00D600D3">
        <w:rPr>
          <w:rFonts w:ascii="Arial" w:hAnsi="Arial" w:cs="Arial"/>
          <w:bCs/>
          <w:sz w:val="22"/>
          <w:szCs w:val="22"/>
          <w:lang w:val="es-PE"/>
        </w:rPr>
        <w:t>Este estudio permitió identificar tempranamente las oportunidades de mejora, optimizar la recuperación y asegurar la estabilidad del sistema luego de haber alcanzado los primeros resultados de grado y recuperación comercial y asegurar los siguientes pasos como mejora continua.</w:t>
      </w:r>
    </w:p>
    <w:p w14:paraId="1D6FC382" w14:textId="77777777" w:rsidR="00FD4E4A" w:rsidRPr="00D600D3" w:rsidRDefault="00FD4E4A" w:rsidP="006F571E">
      <w:pPr>
        <w:jc w:val="both"/>
        <w:rPr>
          <w:rFonts w:ascii="Arial" w:hAnsi="Arial" w:cs="Arial"/>
          <w:b/>
          <w:bCs/>
          <w:sz w:val="22"/>
          <w:szCs w:val="22"/>
          <w:lang w:val="es-PE"/>
        </w:rPr>
      </w:pPr>
    </w:p>
    <w:p w14:paraId="59D976C2" w14:textId="77777777" w:rsidR="00FD4E4A" w:rsidRPr="00D600D3" w:rsidRDefault="00FD4E4A" w:rsidP="006F571E">
      <w:pPr>
        <w:jc w:val="both"/>
        <w:rPr>
          <w:rFonts w:ascii="Arial" w:hAnsi="Arial" w:cs="Arial"/>
          <w:b/>
          <w:bCs/>
          <w:sz w:val="22"/>
          <w:szCs w:val="22"/>
          <w:lang w:val="es-PE"/>
        </w:rPr>
      </w:pPr>
    </w:p>
    <w:p w14:paraId="6719D4DE" w14:textId="63AC08C6" w:rsidR="006F571E" w:rsidRPr="00D600D3" w:rsidRDefault="006F571E" w:rsidP="006F571E">
      <w:pPr>
        <w:jc w:val="both"/>
        <w:rPr>
          <w:rFonts w:ascii="Arial" w:hAnsi="Arial" w:cs="Arial"/>
          <w:b/>
          <w:bCs/>
          <w:sz w:val="22"/>
          <w:szCs w:val="22"/>
          <w:lang w:val="es-PE"/>
        </w:rPr>
      </w:pPr>
      <w:r w:rsidRPr="00D600D3">
        <w:rPr>
          <w:rFonts w:ascii="Arial" w:hAnsi="Arial" w:cs="Arial"/>
          <w:b/>
          <w:bCs/>
          <w:sz w:val="22"/>
          <w:szCs w:val="22"/>
          <w:lang w:val="es-PE"/>
        </w:rPr>
        <w:t>4. Presentación y discusión de resultados</w:t>
      </w:r>
      <w:r w:rsidRPr="00D600D3">
        <w:rPr>
          <w:rFonts w:ascii="Arial" w:hAnsi="Arial" w:cs="Arial"/>
          <w:b/>
          <w:bCs/>
          <w:color w:val="808080"/>
          <w:sz w:val="22"/>
          <w:szCs w:val="22"/>
          <w:lang w:val="es-PE"/>
        </w:rPr>
        <w:t xml:space="preserve"> </w:t>
      </w:r>
    </w:p>
    <w:p w14:paraId="71D4247A" w14:textId="77777777" w:rsidR="00197FA7" w:rsidRPr="00D600D3" w:rsidRDefault="00197FA7" w:rsidP="00197FA7">
      <w:pPr>
        <w:jc w:val="both"/>
        <w:rPr>
          <w:rFonts w:ascii="Arial" w:hAnsi="Arial" w:cs="Arial"/>
          <w:bCs/>
          <w:sz w:val="22"/>
          <w:szCs w:val="22"/>
          <w:lang w:val="es-PE"/>
        </w:rPr>
      </w:pPr>
    </w:p>
    <w:p w14:paraId="7288588C" w14:textId="3725C392" w:rsidR="00197FA7" w:rsidRPr="00D600D3" w:rsidRDefault="00197FA7" w:rsidP="00197FA7">
      <w:pPr>
        <w:jc w:val="both"/>
        <w:rPr>
          <w:rFonts w:ascii="Arial" w:hAnsi="Arial" w:cs="Arial"/>
          <w:bCs/>
          <w:sz w:val="22"/>
          <w:szCs w:val="22"/>
          <w:lang w:val="es-PE"/>
        </w:rPr>
      </w:pPr>
      <w:r w:rsidRPr="00D600D3">
        <w:rPr>
          <w:rFonts w:ascii="Arial" w:hAnsi="Arial" w:cs="Arial"/>
          <w:bCs/>
          <w:sz w:val="22"/>
          <w:szCs w:val="22"/>
          <w:lang w:val="es-PE"/>
        </w:rPr>
        <w:t xml:space="preserve">El diseño y puesta en marcha de la planta de molibdeno en </w:t>
      </w:r>
      <w:r w:rsidR="00B2100B" w:rsidRPr="00D600D3">
        <w:rPr>
          <w:rFonts w:ascii="Arial" w:hAnsi="Arial" w:cs="Arial"/>
          <w:bCs/>
          <w:sz w:val="22"/>
          <w:szCs w:val="22"/>
          <w:lang w:val="es-PE"/>
        </w:rPr>
        <w:t xml:space="preserve">Anglo American </w:t>
      </w:r>
      <w:r w:rsidRPr="00D600D3">
        <w:rPr>
          <w:rFonts w:ascii="Arial" w:hAnsi="Arial" w:cs="Arial"/>
          <w:bCs/>
          <w:sz w:val="22"/>
          <w:szCs w:val="22"/>
          <w:lang w:val="es-PE"/>
        </w:rPr>
        <w:t>Quellaveco ha generado resultados destacados en términos de tiempo, eficiencia operativa, calidad del producto y retorno económico, superando los estándares habituales del sector, como se detalla a continuación:</w:t>
      </w:r>
    </w:p>
    <w:p w14:paraId="262F77BD" w14:textId="77777777" w:rsidR="00843A4A" w:rsidRPr="00D600D3" w:rsidRDefault="00843A4A" w:rsidP="00197FA7">
      <w:pPr>
        <w:jc w:val="both"/>
        <w:rPr>
          <w:rFonts w:ascii="Arial" w:hAnsi="Arial" w:cs="Arial"/>
          <w:b/>
          <w:sz w:val="22"/>
          <w:szCs w:val="22"/>
          <w:lang w:val="es-PE"/>
        </w:rPr>
      </w:pPr>
    </w:p>
    <w:p w14:paraId="409FF3B2" w14:textId="7D2C43BC" w:rsidR="00197FA7" w:rsidRPr="00D600D3" w:rsidRDefault="00197FA7" w:rsidP="00197FA7">
      <w:pPr>
        <w:jc w:val="both"/>
        <w:rPr>
          <w:rFonts w:ascii="Arial" w:hAnsi="Arial" w:cs="Arial"/>
          <w:b/>
          <w:sz w:val="22"/>
          <w:szCs w:val="22"/>
          <w:lang w:val="es-PE"/>
        </w:rPr>
      </w:pPr>
      <w:r w:rsidRPr="00D600D3">
        <w:rPr>
          <w:rFonts w:ascii="Arial" w:hAnsi="Arial" w:cs="Arial"/>
          <w:b/>
          <w:sz w:val="22"/>
          <w:szCs w:val="22"/>
          <w:lang w:val="es-PE"/>
        </w:rPr>
        <w:t>Comisionamiento en tiempo récord</w:t>
      </w:r>
    </w:p>
    <w:p w14:paraId="6CAFB37D" w14:textId="6A5C9996" w:rsidR="001A2664" w:rsidRPr="00D600D3" w:rsidRDefault="00197FA7" w:rsidP="00197FA7">
      <w:pPr>
        <w:jc w:val="both"/>
        <w:rPr>
          <w:rFonts w:ascii="Arial" w:hAnsi="Arial" w:cs="Arial"/>
          <w:bCs/>
          <w:sz w:val="22"/>
          <w:szCs w:val="22"/>
          <w:lang w:val="es-PE"/>
        </w:rPr>
      </w:pPr>
      <w:r w:rsidRPr="00D600D3">
        <w:rPr>
          <w:rFonts w:ascii="Arial" w:hAnsi="Arial" w:cs="Arial"/>
          <w:bCs/>
          <w:sz w:val="22"/>
          <w:szCs w:val="22"/>
          <w:lang w:val="es-PE"/>
        </w:rPr>
        <w:t>Uno de los resultados más sobresalientes del proyecto es el breve plazo en el que se logró alcanzar una producción estable de molibdeno, hecho que constituye un hito técnico en la industria minera nacional</w:t>
      </w:r>
      <w:r w:rsidR="009B45EA" w:rsidRPr="00D600D3">
        <w:rPr>
          <w:rFonts w:ascii="Arial" w:hAnsi="Arial" w:cs="Arial"/>
          <w:bCs/>
          <w:sz w:val="22"/>
          <w:szCs w:val="22"/>
          <w:lang w:val="es-PE"/>
        </w:rPr>
        <w:t xml:space="preserve"> y mundial</w:t>
      </w:r>
      <w:r w:rsidRPr="00D600D3">
        <w:rPr>
          <w:rFonts w:ascii="Arial" w:hAnsi="Arial" w:cs="Arial"/>
          <w:bCs/>
          <w:sz w:val="22"/>
          <w:szCs w:val="22"/>
          <w:lang w:val="es-PE"/>
        </w:rPr>
        <w:t xml:space="preserve">. </w:t>
      </w:r>
    </w:p>
    <w:p w14:paraId="45095879" w14:textId="77777777" w:rsidR="001A2664" w:rsidRPr="00D600D3" w:rsidRDefault="001A2664" w:rsidP="00197FA7">
      <w:pPr>
        <w:jc w:val="both"/>
        <w:rPr>
          <w:rFonts w:ascii="Arial" w:hAnsi="Arial" w:cs="Arial"/>
          <w:bCs/>
          <w:sz w:val="22"/>
          <w:szCs w:val="22"/>
          <w:lang w:val="es-PE"/>
        </w:rPr>
      </w:pPr>
    </w:p>
    <w:p w14:paraId="5354D332" w14:textId="297502AC" w:rsidR="00197FA7" w:rsidRPr="00D600D3" w:rsidRDefault="00197FA7" w:rsidP="00197FA7">
      <w:pPr>
        <w:jc w:val="both"/>
        <w:rPr>
          <w:rFonts w:ascii="Arial" w:hAnsi="Arial" w:cs="Arial"/>
          <w:bCs/>
          <w:sz w:val="22"/>
          <w:szCs w:val="22"/>
          <w:lang w:val="es-PE"/>
        </w:rPr>
      </w:pPr>
      <w:r w:rsidRPr="00D600D3">
        <w:rPr>
          <w:rFonts w:ascii="Arial" w:hAnsi="Arial" w:cs="Arial"/>
          <w:bCs/>
          <w:sz w:val="22"/>
          <w:szCs w:val="22"/>
          <w:lang w:val="es-PE"/>
        </w:rPr>
        <w:t xml:space="preserve">En menos de un mes desde las primeras pruebas con mineral, la planta logró una operación sostenida, lo que representa un desempeño inusualmente </w:t>
      </w:r>
      <w:r w:rsidR="001A2664" w:rsidRPr="00D600D3">
        <w:rPr>
          <w:rFonts w:ascii="Arial" w:hAnsi="Arial" w:cs="Arial"/>
          <w:bCs/>
          <w:sz w:val="22"/>
          <w:szCs w:val="22"/>
          <w:lang w:val="es-PE"/>
        </w:rPr>
        <w:t xml:space="preserve">rápido </w:t>
      </w:r>
      <w:r w:rsidRPr="00D600D3">
        <w:rPr>
          <w:rFonts w:ascii="Arial" w:hAnsi="Arial" w:cs="Arial"/>
          <w:bCs/>
          <w:sz w:val="22"/>
          <w:szCs w:val="22"/>
          <w:lang w:val="es-PE"/>
        </w:rPr>
        <w:t>en comparación con otras operaciones. Por ejemplo, en la planta de Cuajone (Perú), los niveles de recuperación de molibdenita fueron considerablemente más bajos durante los primeros nueve meses de funcionamiento, estabilizándose recién en etapas posteriores</w:t>
      </w:r>
      <w:r w:rsidR="00153438" w:rsidRPr="00D600D3">
        <w:rPr>
          <w:rFonts w:ascii="Arial" w:hAnsi="Arial" w:cs="Arial"/>
          <w:bCs/>
          <w:sz w:val="22"/>
          <w:szCs w:val="22"/>
          <w:lang w:val="es-PE"/>
        </w:rPr>
        <w:t xml:space="preserve"> </w:t>
      </w:r>
      <w:r w:rsidRPr="00D600D3">
        <w:rPr>
          <w:rFonts w:ascii="Arial" w:hAnsi="Arial" w:cs="Arial"/>
          <w:bCs/>
          <w:sz w:val="22"/>
          <w:szCs w:val="22"/>
          <w:lang w:val="es-PE"/>
        </w:rPr>
        <w:t>[</w:t>
      </w:r>
      <w:r w:rsidR="00A720AC" w:rsidRPr="00D600D3">
        <w:rPr>
          <w:rFonts w:ascii="Arial" w:hAnsi="Arial" w:cs="Arial"/>
          <w:bCs/>
          <w:sz w:val="22"/>
          <w:szCs w:val="22"/>
          <w:lang w:val="es-PE"/>
        </w:rPr>
        <w:t>4</w:t>
      </w:r>
      <w:r w:rsidRPr="00D600D3">
        <w:rPr>
          <w:rFonts w:ascii="Arial" w:hAnsi="Arial" w:cs="Arial"/>
          <w:bCs/>
          <w:sz w:val="22"/>
          <w:szCs w:val="22"/>
          <w:lang w:val="es-PE"/>
        </w:rPr>
        <w:t xml:space="preserve">]. De manera similar, en operaciones estadounidenses </w:t>
      </w:r>
      <w:r w:rsidRPr="00D600D3">
        <w:rPr>
          <w:rFonts w:ascii="Arial" w:hAnsi="Arial" w:cs="Arial"/>
          <w:bCs/>
          <w:sz w:val="22"/>
          <w:szCs w:val="22"/>
          <w:lang w:val="es-PE"/>
        </w:rPr>
        <w:lastRenderedPageBreak/>
        <w:t>se han documentado mejoras progresivas en la recuperación de molibdeno, que requirieron varios días de ajustes técnicos en el circuito de flotación</w:t>
      </w:r>
      <w:r w:rsidR="001A2664" w:rsidRPr="00D600D3">
        <w:rPr>
          <w:rFonts w:ascii="Arial" w:hAnsi="Arial" w:cs="Arial"/>
          <w:bCs/>
          <w:sz w:val="22"/>
          <w:szCs w:val="22"/>
          <w:lang w:val="es-PE"/>
        </w:rPr>
        <w:t> </w:t>
      </w:r>
      <w:r w:rsidRPr="00D600D3">
        <w:rPr>
          <w:rFonts w:ascii="Arial" w:hAnsi="Arial" w:cs="Arial"/>
          <w:bCs/>
          <w:sz w:val="22"/>
          <w:szCs w:val="22"/>
          <w:lang w:val="es-PE"/>
        </w:rPr>
        <w:t>[</w:t>
      </w:r>
      <w:r w:rsidR="00A720AC" w:rsidRPr="00D600D3">
        <w:rPr>
          <w:rFonts w:ascii="Arial" w:hAnsi="Arial" w:cs="Arial"/>
          <w:bCs/>
          <w:sz w:val="22"/>
          <w:szCs w:val="22"/>
          <w:lang w:val="es-PE"/>
        </w:rPr>
        <w:t>5</w:t>
      </w:r>
      <w:r w:rsidRPr="00D600D3">
        <w:rPr>
          <w:rFonts w:ascii="Arial" w:hAnsi="Arial" w:cs="Arial"/>
          <w:bCs/>
          <w:sz w:val="22"/>
          <w:szCs w:val="22"/>
          <w:lang w:val="es-PE"/>
        </w:rPr>
        <w:t>].</w:t>
      </w:r>
    </w:p>
    <w:p w14:paraId="783715B4" w14:textId="77777777" w:rsidR="00197FA7" w:rsidRPr="00D600D3" w:rsidRDefault="00197FA7" w:rsidP="00197FA7">
      <w:pPr>
        <w:jc w:val="both"/>
        <w:rPr>
          <w:rFonts w:ascii="Arial" w:hAnsi="Arial" w:cs="Arial"/>
          <w:bCs/>
          <w:sz w:val="22"/>
          <w:szCs w:val="22"/>
          <w:lang w:val="es-PE"/>
        </w:rPr>
      </w:pPr>
    </w:p>
    <w:p w14:paraId="744893D9" w14:textId="77777777" w:rsidR="00197FA7" w:rsidRPr="00D600D3" w:rsidRDefault="00197FA7" w:rsidP="00197FA7">
      <w:pPr>
        <w:jc w:val="both"/>
        <w:rPr>
          <w:rFonts w:ascii="Arial" w:hAnsi="Arial" w:cs="Arial"/>
          <w:bCs/>
          <w:sz w:val="22"/>
          <w:szCs w:val="22"/>
          <w:lang w:val="es-PE"/>
        </w:rPr>
      </w:pPr>
      <w:r w:rsidRPr="00D600D3">
        <w:rPr>
          <w:rFonts w:ascii="Arial" w:hAnsi="Arial" w:cs="Arial"/>
          <w:bCs/>
          <w:sz w:val="22"/>
          <w:szCs w:val="22"/>
          <w:lang w:val="es-PE"/>
        </w:rPr>
        <w:t>La planta inició su proceso de comisionamiento el 7 de marzo de 2023, con pruebas iniciales utilizando únicamente agua. Posteriormente, se incorporó de manera gradual el concentrado bulk de cobre, alcanzando el 31 de marzo su primera alimentación con mineral. Solo cuatro días después, se logró la primera producción de concentrado de molibdeno con calidad comercial. Esta secuencia operativa da cuenta de una planificación rigurosa y de una ejecución eficiente del Plan de Preparación Operacional.</w:t>
      </w:r>
    </w:p>
    <w:p w14:paraId="096477AE" w14:textId="5AE7A31B" w:rsidR="00FC7492" w:rsidRPr="00D600D3" w:rsidRDefault="00FC7492" w:rsidP="00197FA7">
      <w:pPr>
        <w:jc w:val="both"/>
        <w:rPr>
          <w:rFonts w:ascii="Arial" w:hAnsi="Arial" w:cs="Arial"/>
          <w:bCs/>
          <w:noProof/>
          <w:sz w:val="22"/>
          <w:szCs w:val="22"/>
          <w:lang w:val="es-PE"/>
        </w:rPr>
      </w:pPr>
      <w:r w:rsidRPr="00D600D3">
        <w:rPr>
          <w:rFonts w:ascii="Arial" w:hAnsi="Arial" w:cs="Arial"/>
          <w:bCs/>
          <w:noProof/>
          <w:sz w:val="22"/>
          <w:szCs w:val="22"/>
          <w:lang w:val="es-PE"/>
        </w:rPr>
        <w:t xml:space="preserve">         </w:t>
      </w:r>
      <w:r w:rsidR="00D34445" w:rsidRPr="00D600D3">
        <w:rPr>
          <w:rFonts w:ascii="Arial" w:hAnsi="Arial" w:cs="Arial"/>
          <w:bCs/>
          <w:noProof/>
          <w:sz w:val="22"/>
          <w:szCs w:val="22"/>
          <w:lang w:val="es-PE"/>
        </w:rPr>
        <w:t xml:space="preserve">            </w:t>
      </w:r>
      <w:r w:rsidRPr="00D600D3">
        <w:rPr>
          <w:rFonts w:ascii="Arial" w:hAnsi="Arial" w:cs="Arial"/>
          <w:bCs/>
          <w:noProof/>
          <w:sz w:val="22"/>
          <w:szCs w:val="22"/>
          <w:lang w:val="es-PE"/>
        </w:rPr>
        <w:drawing>
          <wp:inline distT="0" distB="0" distL="0" distR="0" wp14:anchorId="1106CFF6" wp14:editId="38D79B1D">
            <wp:extent cx="1409031" cy="1243758"/>
            <wp:effectExtent l="0" t="0" r="1270" b="0"/>
            <wp:docPr id="727935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30689" cy="1262876"/>
                    </a:xfrm>
                    <a:prstGeom prst="rect">
                      <a:avLst/>
                    </a:prstGeom>
                    <a:noFill/>
                  </pic:spPr>
                </pic:pic>
              </a:graphicData>
            </a:graphic>
          </wp:inline>
        </w:drawing>
      </w:r>
    </w:p>
    <w:p w14:paraId="772E67EA" w14:textId="2A53C55D" w:rsidR="00D34445" w:rsidRPr="00D600D3" w:rsidRDefault="00D34445" w:rsidP="00197FA7">
      <w:pPr>
        <w:jc w:val="both"/>
        <w:rPr>
          <w:rFonts w:ascii="Arial" w:hAnsi="Arial" w:cs="Arial"/>
          <w:bCs/>
          <w:sz w:val="22"/>
          <w:szCs w:val="22"/>
          <w:lang w:val="es-PE"/>
        </w:rPr>
      </w:pPr>
      <w:r w:rsidRPr="00D600D3">
        <w:rPr>
          <w:rFonts w:ascii="Arial" w:hAnsi="Arial" w:cs="Arial"/>
          <w:bCs/>
          <w:sz w:val="22"/>
          <w:szCs w:val="22"/>
          <w:lang w:val="es-PE"/>
        </w:rPr>
        <w:t>Fig 1</w:t>
      </w:r>
      <w:r w:rsidR="00961199" w:rsidRPr="00D600D3">
        <w:rPr>
          <w:rFonts w:ascii="Arial" w:hAnsi="Arial" w:cs="Arial"/>
          <w:bCs/>
          <w:sz w:val="22"/>
          <w:szCs w:val="22"/>
          <w:lang w:val="es-PE"/>
        </w:rPr>
        <w:t>2</w:t>
      </w:r>
      <w:r w:rsidRPr="00D600D3">
        <w:rPr>
          <w:rFonts w:ascii="Arial" w:hAnsi="Arial" w:cs="Arial"/>
          <w:bCs/>
          <w:sz w:val="22"/>
          <w:szCs w:val="22"/>
          <w:lang w:val="es-PE"/>
        </w:rPr>
        <w:t>.- Primeras bolsas de concentrado de molibdeno</w:t>
      </w:r>
    </w:p>
    <w:p w14:paraId="237558EF" w14:textId="77777777" w:rsidR="00843A4A" w:rsidRPr="00D600D3" w:rsidRDefault="00843A4A" w:rsidP="00197FA7">
      <w:pPr>
        <w:jc w:val="both"/>
        <w:rPr>
          <w:rFonts w:ascii="Arial" w:hAnsi="Arial" w:cs="Arial"/>
          <w:bCs/>
          <w:sz w:val="22"/>
          <w:szCs w:val="22"/>
          <w:lang w:val="es-PE"/>
        </w:rPr>
      </w:pPr>
    </w:p>
    <w:p w14:paraId="4A80D667" w14:textId="6D16710B" w:rsidR="00255452" w:rsidRPr="00D600D3" w:rsidRDefault="00EA56E1" w:rsidP="00197FA7">
      <w:pPr>
        <w:jc w:val="both"/>
        <w:rPr>
          <w:rFonts w:ascii="Arial" w:hAnsi="Arial" w:cs="Arial"/>
          <w:bCs/>
          <w:sz w:val="22"/>
          <w:szCs w:val="22"/>
          <w:lang w:val="es-PE"/>
        </w:rPr>
      </w:pPr>
      <w:r w:rsidRPr="00D600D3">
        <w:rPr>
          <w:noProof/>
        </w:rPr>
        <w:drawing>
          <wp:inline distT="0" distB="0" distL="0" distR="0" wp14:anchorId="75E7B7D3" wp14:editId="1839E22D">
            <wp:extent cx="3166110" cy="2038985"/>
            <wp:effectExtent l="19050" t="19050" r="15240" b="18415"/>
            <wp:docPr id="12" name="Picture 11" descr="A graph of blue and red dots&#10;&#10;AI-generated content may be incorrect.">
              <a:extLst xmlns:a="http://schemas.openxmlformats.org/drawingml/2006/main">
                <a:ext uri="{FF2B5EF4-FFF2-40B4-BE49-F238E27FC236}">
                  <a16:creationId xmlns:a16="http://schemas.microsoft.com/office/drawing/2014/main" id="{FCBB809E-FE38-B5BA-FF43-334FBFF450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aph of blue and red dots&#10;&#10;AI-generated content may be incorrect.">
                      <a:extLst>
                        <a:ext uri="{FF2B5EF4-FFF2-40B4-BE49-F238E27FC236}">
                          <a16:creationId xmlns:a16="http://schemas.microsoft.com/office/drawing/2014/main" id="{FCBB809E-FE38-B5BA-FF43-334FBFF450C0}"/>
                        </a:ext>
                      </a:extLst>
                    </pic:cNvPr>
                    <pic:cNvPicPr>
                      <a:picLocks noChangeAspect="1"/>
                    </pic:cNvPicPr>
                  </pic:nvPicPr>
                  <pic:blipFill>
                    <a:blip r:embed="rId30"/>
                    <a:stretch>
                      <a:fillRect/>
                    </a:stretch>
                  </pic:blipFill>
                  <pic:spPr>
                    <a:xfrm>
                      <a:off x="0" y="0"/>
                      <a:ext cx="3166110" cy="2038985"/>
                    </a:xfrm>
                    <a:prstGeom prst="rect">
                      <a:avLst/>
                    </a:prstGeom>
                    <a:ln w="6350">
                      <a:solidFill>
                        <a:schemeClr val="bg1">
                          <a:lumMod val="85000"/>
                        </a:schemeClr>
                      </a:solidFill>
                    </a:ln>
                  </pic:spPr>
                </pic:pic>
              </a:graphicData>
            </a:graphic>
          </wp:inline>
        </w:drawing>
      </w:r>
    </w:p>
    <w:p w14:paraId="05FBC1B1" w14:textId="52F6EA49" w:rsidR="002C73A4" w:rsidRPr="00D600D3" w:rsidRDefault="002C73A4" w:rsidP="002C73A4">
      <w:pPr>
        <w:jc w:val="both"/>
        <w:rPr>
          <w:rFonts w:ascii="Arial" w:hAnsi="Arial" w:cs="Arial"/>
          <w:bCs/>
          <w:sz w:val="22"/>
          <w:szCs w:val="22"/>
          <w:lang w:val="es-PE"/>
        </w:rPr>
      </w:pPr>
      <w:bookmarkStart w:id="2" w:name="_Hlk203560556"/>
      <w:r w:rsidRPr="00D600D3">
        <w:rPr>
          <w:rFonts w:ascii="Arial" w:hAnsi="Arial" w:cs="Arial"/>
          <w:bCs/>
          <w:sz w:val="22"/>
          <w:szCs w:val="22"/>
          <w:lang w:val="es-PE"/>
        </w:rPr>
        <w:t>Fig 1</w:t>
      </w:r>
      <w:r w:rsidR="00843A4A" w:rsidRPr="00D600D3">
        <w:rPr>
          <w:rFonts w:ascii="Arial" w:hAnsi="Arial" w:cs="Arial"/>
          <w:bCs/>
          <w:sz w:val="22"/>
          <w:szCs w:val="22"/>
          <w:lang w:val="es-PE"/>
        </w:rPr>
        <w:t>3</w:t>
      </w:r>
      <w:r w:rsidRPr="00D600D3">
        <w:rPr>
          <w:rFonts w:ascii="Arial" w:hAnsi="Arial" w:cs="Arial"/>
          <w:bCs/>
          <w:sz w:val="22"/>
          <w:szCs w:val="22"/>
          <w:lang w:val="es-PE"/>
        </w:rPr>
        <w:t>.- Producción de Moly- Primer Mes</w:t>
      </w:r>
    </w:p>
    <w:bookmarkEnd w:id="2"/>
    <w:p w14:paraId="77AEBFAA" w14:textId="77777777" w:rsidR="002C73A4" w:rsidRPr="00D600D3" w:rsidRDefault="002C73A4" w:rsidP="00197FA7">
      <w:pPr>
        <w:jc w:val="both"/>
        <w:rPr>
          <w:rFonts w:ascii="Arial" w:hAnsi="Arial" w:cs="Arial"/>
          <w:bCs/>
          <w:sz w:val="22"/>
          <w:szCs w:val="22"/>
          <w:lang w:val="es-PE"/>
        </w:rPr>
      </w:pPr>
    </w:p>
    <w:p w14:paraId="1F5CD69B" w14:textId="3385BC4F" w:rsidR="00197FA7" w:rsidRPr="00D600D3" w:rsidRDefault="00DB7F6F" w:rsidP="00197FA7">
      <w:pPr>
        <w:jc w:val="both"/>
        <w:rPr>
          <w:rFonts w:ascii="Arial" w:hAnsi="Arial" w:cs="Arial"/>
          <w:bCs/>
          <w:sz w:val="22"/>
          <w:szCs w:val="22"/>
          <w:lang w:val="es-PE"/>
        </w:rPr>
      </w:pPr>
      <w:r w:rsidRPr="00D600D3">
        <w:rPr>
          <w:rFonts w:ascii="Arial" w:hAnsi="Arial" w:cs="Arial"/>
          <w:bCs/>
          <w:sz w:val="22"/>
          <w:szCs w:val="22"/>
          <w:lang w:val="es-PE"/>
        </w:rPr>
        <w:t>Durante el primer mes de producción se obtuvieron 685.27</w:t>
      </w:r>
      <w:r w:rsidR="007B5FE1" w:rsidRPr="00D600D3">
        <w:rPr>
          <w:rFonts w:ascii="Arial" w:hAnsi="Arial" w:cs="Arial"/>
          <w:bCs/>
          <w:sz w:val="22"/>
          <w:szCs w:val="22"/>
          <w:lang w:val="es-PE"/>
        </w:rPr>
        <w:t xml:space="preserve"> toneladas</w:t>
      </w:r>
      <w:r w:rsidRPr="00D600D3">
        <w:rPr>
          <w:rFonts w:ascii="Arial" w:hAnsi="Arial" w:cs="Arial"/>
          <w:bCs/>
          <w:sz w:val="22"/>
          <w:szCs w:val="22"/>
          <w:lang w:val="es-PE"/>
        </w:rPr>
        <w:t>, repartid</w:t>
      </w:r>
      <w:r w:rsidR="00EE48A0" w:rsidRPr="00D600D3">
        <w:rPr>
          <w:rFonts w:ascii="Arial" w:hAnsi="Arial" w:cs="Arial"/>
          <w:bCs/>
          <w:sz w:val="22"/>
          <w:szCs w:val="22"/>
          <w:lang w:val="es-PE"/>
        </w:rPr>
        <w:t>a</w:t>
      </w:r>
      <w:r w:rsidRPr="00D600D3">
        <w:rPr>
          <w:rFonts w:ascii="Arial" w:hAnsi="Arial" w:cs="Arial"/>
          <w:bCs/>
          <w:sz w:val="22"/>
          <w:szCs w:val="22"/>
          <w:lang w:val="es-PE"/>
        </w:rPr>
        <w:t>s en 390 bolsas de 1</w:t>
      </w:r>
      <w:r w:rsidR="00C244C7" w:rsidRPr="00D600D3">
        <w:rPr>
          <w:rFonts w:ascii="Arial" w:hAnsi="Arial" w:cs="Arial"/>
          <w:bCs/>
          <w:sz w:val="22"/>
          <w:szCs w:val="22"/>
          <w:lang w:val="es-PE"/>
        </w:rPr>
        <w:t> </w:t>
      </w:r>
      <w:r w:rsidRPr="00D600D3">
        <w:rPr>
          <w:rFonts w:ascii="Arial" w:hAnsi="Arial" w:cs="Arial"/>
          <w:bCs/>
          <w:sz w:val="22"/>
          <w:szCs w:val="22"/>
          <w:lang w:val="es-PE"/>
        </w:rPr>
        <w:t>750</w:t>
      </w:r>
      <w:r w:rsidR="00C244C7" w:rsidRPr="00D600D3">
        <w:rPr>
          <w:rFonts w:ascii="Arial" w:hAnsi="Arial" w:cs="Arial"/>
          <w:bCs/>
          <w:sz w:val="22"/>
          <w:szCs w:val="22"/>
          <w:lang w:val="es-PE"/>
        </w:rPr>
        <w:t xml:space="preserve"> </w:t>
      </w:r>
      <w:r w:rsidRPr="00D600D3">
        <w:rPr>
          <w:rFonts w:ascii="Arial" w:hAnsi="Arial" w:cs="Arial"/>
          <w:bCs/>
          <w:sz w:val="22"/>
          <w:szCs w:val="22"/>
          <w:lang w:val="es-PE"/>
        </w:rPr>
        <w:t>kg aproximadamente.</w:t>
      </w:r>
      <w:r w:rsidR="009C0790" w:rsidRPr="00D600D3">
        <w:rPr>
          <w:rFonts w:ascii="Arial" w:hAnsi="Arial" w:cs="Arial"/>
          <w:bCs/>
          <w:sz w:val="22"/>
          <w:szCs w:val="22"/>
          <w:lang w:val="es-PE"/>
        </w:rPr>
        <w:t xml:space="preserve"> </w:t>
      </w:r>
      <w:r w:rsidR="00561BA4" w:rsidRPr="00D600D3">
        <w:rPr>
          <w:rFonts w:ascii="Arial" w:hAnsi="Arial" w:cs="Arial"/>
          <w:bCs/>
          <w:sz w:val="22"/>
          <w:szCs w:val="22"/>
          <w:lang w:val="es-PE"/>
        </w:rPr>
        <w:t xml:space="preserve">El grado </w:t>
      </w:r>
      <w:r w:rsidR="00454008" w:rsidRPr="00D600D3">
        <w:rPr>
          <w:rFonts w:ascii="Arial" w:hAnsi="Arial" w:cs="Arial"/>
          <w:bCs/>
          <w:sz w:val="22"/>
          <w:szCs w:val="22"/>
          <w:lang w:val="es-PE"/>
        </w:rPr>
        <w:t xml:space="preserve">objetivo </w:t>
      </w:r>
      <w:r w:rsidR="00561BA4" w:rsidRPr="00D600D3">
        <w:rPr>
          <w:rFonts w:ascii="Arial" w:hAnsi="Arial" w:cs="Arial"/>
          <w:bCs/>
          <w:sz w:val="22"/>
          <w:szCs w:val="22"/>
          <w:lang w:val="es-PE"/>
        </w:rPr>
        <w:t xml:space="preserve">del concentrado de molibdeno </w:t>
      </w:r>
      <w:r w:rsidR="00AD7F7C" w:rsidRPr="00D600D3">
        <w:rPr>
          <w:rFonts w:ascii="Arial" w:hAnsi="Arial" w:cs="Arial"/>
          <w:bCs/>
          <w:sz w:val="22"/>
          <w:szCs w:val="22"/>
          <w:lang w:val="es-PE"/>
        </w:rPr>
        <w:t>de 50%</w:t>
      </w:r>
      <w:r w:rsidR="00EC0E5A" w:rsidRPr="00D600D3">
        <w:rPr>
          <w:rFonts w:ascii="Arial" w:hAnsi="Arial" w:cs="Arial"/>
          <w:bCs/>
          <w:sz w:val="22"/>
          <w:szCs w:val="22"/>
          <w:lang w:val="es-PE"/>
        </w:rPr>
        <w:t xml:space="preserve"> fue conseguido en menos de un mes </w:t>
      </w:r>
      <w:r w:rsidR="00CF6F65" w:rsidRPr="00D600D3">
        <w:rPr>
          <w:rFonts w:ascii="Arial" w:hAnsi="Arial" w:cs="Arial"/>
          <w:bCs/>
          <w:sz w:val="22"/>
          <w:szCs w:val="22"/>
          <w:lang w:val="es-PE"/>
        </w:rPr>
        <w:t xml:space="preserve">desde el inicio de </w:t>
      </w:r>
      <w:r w:rsidR="00EC0E5A" w:rsidRPr="00D600D3">
        <w:rPr>
          <w:rFonts w:ascii="Arial" w:hAnsi="Arial" w:cs="Arial"/>
          <w:bCs/>
          <w:sz w:val="22"/>
          <w:szCs w:val="22"/>
          <w:lang w:val="es-PE"/>
        </w:rPr>
        <w:t>la producción.</w:t>
      </w:r>
    </w:p>
    <w:p w14:paraId="49D3BF14" w14:textId="30D5ADA2" w:rsidR="00EC0E5A" w:rsidRPr="00D600D3" w:rsidRDefault="00EC0E5A" w:rsidP="00197FA7">
      <w:pPr>
        <w:jc w:val="both"/>
        <w:rPr>
          <w:rFonts w:ascii="Arial" w:hAnsi="Arial" w:cs="Arial"/>
          <w:bCs/>
          <w:sz w:val="22"/>
          <w:szCs w:val="22"/>
          <w:lang w:val="es-PE"/>
        </w:rPr>
      </w:pPr>
      <w:r w:rsidRPr="00D600D3">
        <w:rPr>
          <w:noProof/>
        </w:rPr>
        <w:drawing>
          <wp:inline distT="0" distB="0" distL="0" distR="0" wp14:anchorId="1072F1C0" wp14:editId="71004C7E">
            <wp:extent cx="3166110" cy="2205355"/>
            <wp:effectExtent l="19050" t="19050" r="15240" b="23495"/>
            <wp:docPr id="20" name="Picture 19">
              <a:extLst xmlns:a="http://schemas.openxmlformats.org/drawingml/2006/main">
                <a:ext uri="{FF2B5EF4-FFF2-40B4-BE49-F238E27FC236}">
                  <a16:creationId xmlns:a16="http://schemas.microsoft.com/office/drawing/2014/main" id="{16CD3190-5EB8-34D3-35B0-E874D90052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16CD3190-5EB8-34D3-35B0-E874D90052A6}"/>
                        </a:ext>
                      </a:extLst>
                    </pic:cNvPr>
                    <pic:cNvPicPr>
                      <a:picLocks noChangeAspect="1"/>
                    </pic:cNvPicPr>
                  </pic:nvPicPr>
                  <pic:blipFill>
                    <a:blip r:embed="rId31"/>
                    <a:stretch>
                      <a:fillRect/>
                    </a:stretch>
                  </pic:blipFill>
                  <pic:spPr>
                    <a:xfrm>
                      <a:off x="0" y="0"/>
                      <a:ext cx="3166110" cy="2205355"/>
                    </a:xfrm>
                    <a:prstGeom prst="rect">
                      <a:avLst/>
                    </a:prstGeom>
                    <a:ln w="6350">
                      <a:solidFill>
                        <a:schemeClr val="bg1">
                          <a:lumMod val="85000"/>
                        </a:schemeClr>
                      </a:solidFill>
                    </a:ln>
                  </pic:spPr>
                </pic:pic>
              </a:graphicData>
            </a:graphic>
          </wp:inline>
        </w:drawing>
      </w:r>
    </w:p>
    <w:p w14:paraId="1B47B867" w14:textId="02D2EF23" w:rsidR="002C73A4" w:rsidRPr="00D600D3" w:rsidRDefault="002C73A4" w:rsidP="002C73A4">
      <w:pPr>
        <w:jc w:val="both"/>
        <w:rPr>
          <w:rFonts w:ascii="Arial" w:hAnsi="Arial" w:cs="Arial"/>
          <w:bCs/>
          <w:sz w:val="22"/>
          <w:szCs w:val="22"/>
          <w:lang w:val="es-PE"/>
        </w:rPr>
      </w:pPr>
      <w:r w:rsidRPr="00D600D3">
        <w:rPr>
          <w:rFonts w:ascii="Arial" w:hAnsi="Arial" w:cs="Arial"/>
          <w:bCs/>
          <w:sz w:val="22"/>
          <w:szCs w:val="22"/>
          <w:lang w:val="es-PE"/>
        </w:rPr>
        <w:t>Fig 1</w:t>
      </w:r>
      <w:r w:rsidR="00843A4A" w:rsidRPr="00D600D3">
        <w:rPr>
          <w:rFonts w:ascii="Arial" w:hAnsi="Arial" w:cs="Arial"/>
          <w:bCs/>
          <w:sz w:val="22"/>
          <w:szCs w:val="22"/>
          <w:lang w:val="es-PE"/>
        </w:rPr>
        <w:t>4</w:t>
      </w:r>
      <w:r w:rsidRPr="00D600D3">
        <w:rPr>
          <w:rFonts w:ascii="Arial" w:hAnsi="Arial" w:cs="Arial"/>
          <w:bCs/>
          <w:sz w:val="22"/>
          <w:szCs w:val="22"/>
          <w:lang w:val="es-PE"/>
        </w:rPr>
        <w:t>.-Grado Conc. Moly- Primer Mes</w:t>
      </w:r>
    </w:p>
    <w:p w14:paraId="77949C93" w14:textId="77777777" w:rsidR="002C73A4" w:rsidRPr="00D600D3" w:rsidRDefault="002C73A4" w:rsidP="00197FA7">
      <w:pPr>
        <w:jc w:val="both"/>
        <w:rPr>
          <w:rFonts w:ascii="Arial" w:hAnsi="Arial" w:cs="Arial"/>
          <w:b/>
          <w:sz w:val="22"/>
          <w:szCs w:val="22"/>
          <w:lang w:val="es-PE"/>
        </w:rPr>
      </w:pPr>
    </w:p>
    <w:p w14:paraId="47A1CC01" w14:textId="737F5960" w:rsidR="00197FA7" w:rsidRPr="00D600D3" w:rsidRDefault="00197FA7" w:rsidP="00197FA7">
      <w:pPr>
        <w:jc w:val="both"/>
        <w:rPr>
          <w:rFonts w:ascii="Arial" w:hAnsi="Arial" w:cs="Arial"/>
          <w:b/>
          <w:sz w:val="22"/>
          <w:szCs w:val="22"/>
          <w:lang w:val="es-PE"/>
        </w:rPr>
      </w:pPr>
      <w:r w:rsidRPr="00D600D3">
        <w:rPr>
          <w:rFonts w:ascii="Arial" w:hAnsi="Arial" w:cs="Arial"/>
          <w:b/>
          <w:sz w:val="22"/>
          <w:szCs w:val="22"/>
          <w:lang w:val="es-PE"/>
        </w:rPr>
        <w:t>Altos niveles de recuperación metalúrgica</w:t>
      </w:r>
    </w:p>
    <w:p w14:paraId="251C1815" w14:textId="3BCE6CC9" w:rsidR="00197FA7" w:rsidRPr="00D600D3" w:rsidRDefault="00197FA7" w:rsidP="00197FA7">
      <w:pPr>
        <w:jc w:val="both"/>
        <w:rPr>
          <w:rFonts w:ascii="Arial" w:hAnsi="Arial" w:cs="Arial"/>
          <w:bCs/>
          <w:sz w:val="22"/>
          <w:szCs w:val="22"/>
          <w:lang w:val="es-PE"/>
        </w:rPr>
      </w:pPr>
      <w:r w:rsidRPr="00D600D3">
        <w:rPr>
          <w:rFonts w:ascii="Arial" w:hAnsi="Arial" w:cs="Arial"/>
          <w:bCs/>
          <w:sz w:val="22"/>
          <w:szCs w:val="22"/>
          <w:lang w:val="es-PE"/>
        </w:rPr>
        <w:t xml:space="preserve">La planta ha alcanzado una recuperación promedio del 95 % de molibdeno, lo que constituye un rendimiento técnico excepcional. Este resultado supera los valores típicos reportados en estudios industriales, que indican que en procesos hidrometalúrgicos los niveles de recuperación oscilan entre 87% y 91%, dependiendo de las condiciones del </w:t>
      </w:r>
      <w:r w:rsidR="00556DCF" w:rsidRPr="00D600D3">
        <w:rPr>
          <w:rFonts w:ascii="Arial" w:hAnsi="Arial" w:cs="Arial"/>
          <w:bCs/>
          <w:sz w:val="22"/>
          <w:szCs w:val="22"/>
          <w:lang w:val="es-PE"/>
        </w:rPr>
        <w:t>proceso [</w:t>
      </w:r>
      <w:r w:rsidR="00A720AC" w:rsidRPr="00D600D3">
        <w:rPr>
          <w:rFonts w:ascii="Arial" w:hAnsi="Arial" w:cs="Arial"/>
          <w:bCs/>
          <w:sz w:val="22"/>
          <w:szCs w:val="22"/>
          <w:lang w:val="es-PE"/>
        </w:rPr>
        <w:t>6</w:t>
      </w:r>
      <w:r w:rsidRPr="00D600D3">
        <w:rPr>
          <w:rFonts w:ascii="Arial" w:hAnsi="Arial" w:cs="Arial"/>
          <w:bCs/>
          <w:sz w:val="22"/>
          <w:szCs w:val="22"/>
          <w:lang w:val="es-PE"/>
        </w:rPr>
        <w:t>]. En operaciones de flotación industrial, los rangos de recuperación pueden ser incluso más variables, situándose entre el 25% y el 85% [</w:t>
      </w:r>
      <w:r w:rsidR="00A720AC" w:rsidRPr="00D600D3">
        <w:rPr>
          <w:rFonts w:ascii="Arial" w:hAnsi="Arial" w:cs="Arial"/>
          <w:bCs/>
          <w:sz w:val="22"/>
          <w:szCs w:val="22"/>
          <w:lang w:val="es-PE"/>
        </w:rPr>
        <w:t>7</w:t>
      </w:r>
      <w:r w:rsidRPr="00D600D3">
        <w:rPr>
          <w:rFonts w:ascii="Arial" w:hAnsi="Arial" w:cs="Arial"/>
          <w:bCs/>
          <w:sz w:val="22"/>
          <w:szCs w:val="22"/>
          <w:lang w:val="es-PE"/>
        </w:rPr>
        <w:t xml:space="preserve">]. El desempeño de </w:t>
      </w:r>
      <w:r w:rsidR="0066371A" w:rsidRPr="00D600D3">
        <w:rPr>
          <w:rFonts w:ascii="Arial" w:hAnsi="Arial" w:cs="Arial"/>
          <w:bCs/>
          <w:sz w:val="22"/>
          <w:szCs w:val="22"/>
          <w:lang w:val="es-PE"/>
        </w:rPr>
        <w:t xml:space="preserve">la mina </w:t>
      </w:r>
      <w:r w:rsidRPr="00D600D3">
        <w:rPr>
          <w:rFonts w:ascii="Arial" w:hAnsi="Arial" w:cs="Arial"/>
          <w:bCs/>
          <w:sz w:val="22"/>
          <w:szCs w:val="22"/>
          <w:lang w:val="es-PE"/>
        </w:rPr>
        <w:t xml:space="preserve">Quellaveco no solo se encuentra por encima de esos rangos, sino que refleja un control técnico consistente sobre variables clave como la granulometría, el uso de reactivos y la calidad del agua recirculada. </w:t>
      </w:r>
      <w:r w:rsidR="00042885" w:rsidRPr="00D600D3">
        <w:rPr>
          <w:rFonts w:ascii="Arial" w:hAnsi="Arial" w:cs="Arial"/>
          <w:bCs/>
          <w:sz w:val="22"/>
          <w:szCs w:val="22"/>
          <w:lang w:val="es-PE"/>
        </w:rPr>
        <w:t>El sistema de control es clave porque</w:t>
      </w:r>
      <w:r w:rsidRPr="00D600D3">
        <w:rPr>
          <w:rFonts w:ascii="Arial" w:hAnsi="Arial" w:cs="Arial"/>
          <w:bCs/>
          <w:sz w:val="22"/>
          <w:szCs w:val="22"/>
          <w:lang w:val="es-PE"/>
        </w:rPr>
        <w:t>, contribuye a una valorización más eficiente del recurso y a una operación ambientalmente sostenible</w:t>
      </w:r>
      <w:r w:rsidR="00042885" w:rsidRPr="00D600D3">
        <w:rPr>
          <w:rFonts w:ascii="Arial" w:hAnsi="Arial" w:cs="Arial"/>
          <w:bCs/>
          <w:sz w:val="22"/>
          <w:szCs w:val="22"/>
          <w:lang w:val="es-PE"/>
        </w:rPr>
        <w:t xml:space="preserve"> con menor cantidad operadores</w:t>
      </w:r>
      <w:r w:rsidRPr="00D600D3">
        <w:rPr>
          <w:rFonts w:ascii="Arial" w:hAnsi="Arial" w:cs="Arial"/>
          <w:bCs/>
          <w:sz w:val="22"/>
          <w:szCs w:val="22"/>
          <w:lang w:val="es-PE"/>
        </w:rPr>
        <w:t>.</w:t>
      </w:r>
    </w:p>
    <w:p w14:paraId="41D4AFAD" w14:textId="77777777" w:rsidR="00197FA7" w:rsidRPr="00D600D3" w:rsidRDefault="00197FA7" w:rsidP="00197FA7">
      <w:pPr>
        <w:jc w:val="both"/>
        <w:rPr>
          <w:rFonts w:ascii="Arial" w:hAnsi="Arial" w:cs="Arial"/>
          <w:bCs/>
          <w:sz w:val="22"/>
          <w:szCs w:val="22"/>
          <w:lang w:val="es-PE"/>
        </w:rPr>
      </w:pPr>
    </w:p>
    <w:p w14:paraId="1523ED82" w14:textId="6B42F499" w:rsidR="00C3772C" w:rsidRPr="00D600D3" w:rsidRDefault="00C3772C" w:rsidP="00C3772C">
      <w:pPr>
        <w:jc w:val="both"/>
        <w:rPr>
          <w:rFonts w:ascii="Arial" w:hAnsi="Arial" w:cs="Arial"/>
          <w:bCs/>
          <w:sz w:val="22"/>
          <w:szCs w:val="22"/>
          <w:lang w:val="es-419"/>
        </w:rPr>
      </w:pPr>
      <w:r w:rsidRPr="00D600D3">
        <w:rPr>
          <w:rFonts w:ascii="Arial" w:hAnsi="Arial" w:cs="Arial"/>
          <w:bCs/>
          <w:noProof/>
          <w:sz w:val="22"/>
          <w:szCs w:val="22"/>
          <w:lang w:val="es-419"/>
        </w:rPr>
        <w:drawing>
          <wp:inline distT="0" distB="0" distL="0" distR="0" wp14:anchorId="0E16A0CF" wp14:editId="1B5C501B">
            <wp:extent cx="3166110" cy="1606550"/>
            <wp:effectExtent l="19050" t="19050" r="15240" b="12700"/>
            <wp:docPr id="391724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66110" cy="1606550"/>
                    </a:xfrm>
                    <a:prstGeom prst="rect">
                      <a:avLst/>
                    </a:prstGeom>
                    <a:noFill/>
                    <a:ln w="6350">
                      <a:solidFill>
                        <a:schemeClr val="bg1">
                          <a:lumMod val="85000"/>
                        </a:schemeClr>
                      </a:solidFill>
                    </a:ln>
                  </pic:spPr>
                </pic:pic>
              </a:graphicData>
            </a:graphic>
          </wp:inline>
        </w:drawing>
      </w:r>
    </w:p>
    <w:p w14:paraId="339723B3" w14:textId="0BC74C5F" w:rsidR="00B37A8A" w:rsidRPr="00D600D3" w:rsidRDefault="00B37A8A" w:rsidP="00B37A8A">
      <w:pPr>
        <w:jc w:val="both"/>
        <w:rPr>
          <w:rFonts w:ascii="Arial" w:hAnsi="Arial" w:cs="Arial"/>
          <w:bCs/>
          <w:sz w:val="22"/>
          <w:szCs w:val="22"/>
          <w:lang w:val="es-PE"/>
        </w:rPr>
      </w:pPr>
      <w:r w:rsidRPr="00D600D3">
        <w:rPr>
          <w:rFonts w:ascii="Arial" w:hAnsi="Arial" w:cs="Arial"/>
          <w:bCs/>
          <w:sz w:val="22"/>
          <w:szCs w:val="22"/>
          <w:lang w:val="es-PE"/>
        </w:rPr>
        <w:t>Fig 1</w:t>
      </w:r>
      <w:r w:rsidR="002B4C6F" w:rsidRPr="00D600D3">
        <w:rPr>
          <w:rFonts w:ascii="Arial" w:hAnsi="Arial" w:cs="Arial"/>
          <w:bCs/>
          <w:sz w:val="22"/>
          <w:szCs w:val="22"/>
          <w:lang w:val="es-PE"/>
        </w:rPr>
        <w:t>5</w:t>
      </w:r>
      <w:r w:rsidRPr="00D600D3">
        <w:rPr>
          <w:rFonts w:ascii="Arial" w:hAnsi="Arial" w:cs="Arial"/>
          <w:bCs/>
          <w:sz w:val="22"/>
          <w:szCs w:val="22"/>
          <w:lang w:val="es-PE"/>
        </w:rPr>
        <w:t>.-Performance Histórico – Planta Moly.</w:t>
      </w:r>
    </w:p>
    <w:p w14:paraId="75AC0B06" w14:textId="77777777" w:rsidR="00C3772C" w:rsidRPr="00D600D3" w:rsidRDefault="00C3772C" w:rsidP="00197FA7">
      <w:pPr>
        <w:jc w:val="both"/>
        <w:rPr>
          <w:rFonts w:ascii="Arial" w:hAnsi="Arial" w:cs="Arial"/>
          <w:bCs/>
          <w:sz w:val="22"/>
          <w:szCs w:val="22"/>
          <w:lang w:val="es-PE"/>
        </w:rPr>
      </w:pPr>
    </w:p>
    <w:p w14:paraId="0A54175A" w14:textId="77777777" w:rsidR="002B4C6F" w:rsidRPr="00D600D3" w:rsidRDefault="002B4C6F" w:rsidP="00197FA7">
      <w:pPr>
        <w:jc w:val="both"/>
        <w:rPr>
          <w:rFonts w:ascii="Arial" w:hAnsi="Arial" w:cs="Arial"/>
          <w:b/>
          <w:sz w:val="22"/>
          <w:szCs w:val="22"/>
          <w:lang w:val="es-PE"/>
        </w:rPr>
      </w:pPr>
    </w:p>
    <w:p w14:paraId="3278547C" w14:textId="77777777" w:rsidR="002B4C6F" w:rsidRPr="00D600D3" w:rsidRDefault="002B4C6F" w:rsidP="00197FA7">
      <w:pPr>
        <w:jc w:val="both"/>
        <w:rPr>
          <w:rFonts w:ascii="Arial" w:hAnsi="Arial" w:cs="Arial"/>
          <w:b/>
          <w:sz w:val="22"/>
          <w:szCs w:val="22"/>
          <w:lang w:val="es-PE"/>
        </w:rPr>
      </w:pPr>
    </w:p>
    <w:p w14:paraId="176455B8" w14:textId="571096DC" w:rsidR="00197FA7" w:rsidRPr="00D600D3" w:rsidRDefault="00197FA7" w:rsidP="00197FA7">
      <w:pPr>
        <w:jc w:val="both"/>
        <w:rPr>
          <w:rFonts w:ascii="Arial" w:hAnsi="Arial" w:cs="Arial"/>
          <w:b/>
          <w:sz w:val="22"/>
          <w:szCs w:val="22"/>
          <w:lang w:val="es-PE"/>
        </w:rPr>
      </w:pPr>
      <w:r w:rsidRPr="00D600D3">
        <w:rPr>
          <w:rFonts w:ascii="Arial" w:hAnsi="Arial" w:cs="Arial"/>
          <w:b/>
          <w:sz w:val="22"/>
          <w:szCs w:val="22"/>
          <w:lang w:val="es-PE"/>
        </w:rPr>
        <w:t>Concentrado de alta pureza</w:t>
      </w:r>
    </w:p>
    <w:p w14:paraId="51073640" w14:textId="23CAA56E" w:rsidR="00153438" w:rsidRPr="00D600D3" w:rsidRDefault="00197FA7" w:rsidP="00197FA7">
      <w:pPr>
        <w:jc w:val="both"/>
        <w:rPr>
          <w:rFonts w:ascii="Arial" w:hAnsi="Arial" w:cs="Arial"/>
          <w:bCs/>
          <w:sz w:val="22"/>
          <w:szCs w:val="22"/>
          <w:lang w:val="es-PE"/>
        </w:rPr>
      </w:pPr>
      <w:r w:rsidRPr="00D600D3">
        <w:rPr>
          <w:rFonts w:ascii="Arial" w:hAnsi="Arial" w:cs="Arial"/>
          <w:bCs/>
          <w:sz w:val="22"/>
          <w:szCs w:val="22"/>
          <w:lang w:val="es-PE"/>
        </w:rPr>
        <w:t xml:space="preserve">El concentrado producido ha alcanzado una pureza del 52% de molibdeno, cumpliendo y superando los estándares internacionales de comercialización. Este nivel de calidad fue alcanzado desde los primeros días de operación, lo que no es habitual en la industria. En el caso del proyecto Malmbjerg </w:t>
      </w:r>
      <w:r w:rsidRPr="00D600D3">
        <w:rPr>
          <w:rFonts w:ascii="Arial" w:hAnsi="Arial" w:cs="Arial"/>
          <w:bCs/>
          <w:sz w:val="22"/>
          <w:szCs w:val="22"/>
          <w:lang w:val="es-PE"/>
        </w:rPr>
        <w:lastRenderedPageBreak/>
        <w:t>en Groenlandia, por ejemplo, los concentrados obtenidos en la etapa inicial de limpieza registraron un contenido de molibdeno de apenas 24.4%</w:t>
      </w:r>
      <w:r w:rsidR="00153438" w:rsidRPr="00D600D3">
        <w:rPr>
          <w:rFonts w:ascii="Arial" w:hAnsi="Arial" w:cs="Arial"/>
          <w:bCs/>
          <w:sz w:val="22"/>
          <w:szCs w:val="22"/>
          <w:lang w:val="es-PE"/>
        </w:rPr>
        <w:t xml:space="preserve"> </w:t>
      </w:r>
      <w:r w:rsidRPr="00D600D3">
        <w:rPr>
          <w:rFonts w:ascii="Arial" w:hAnsi="Arial" w:cs="Arial"/>
          <w:bCs/>
          <w:sz w:val="22"/>
          <w:szCs w:val="22"/>
          <w:lang w:val="es-PE"/>
        </w:rPr>
        <w:t>[</w:t>
      </w:r>
      <w:r w:rsidR="00A720AC" w:rsidRPr="00D600D3">
        <w:rPr>
          <w:rFonts w:ascii="Arial" w:hAnsi="Arial" w:cs="Arial"/>
          <w:bCs/>
          <w:sz w:val="22"/>
          <w:szCs w:val="22"/>
          <w:lang w:val="es-PE"/>
        </w:rPr>
        <w:t>8</w:t>
      </w:r>
      <w:r w:rsidRPr="00D600D3">
        <w:rPr>
          <w:rFonts w:ascii="Arial" w:hAnsi="Arial" w:cs="Arial"/>
          <w:bCs/>
          <w:sz w:val="22"/>
          <w:szCs w:val="22"/>
          <w:lang w:val="es-PE"/>
        </w:rPr>
        <w:t xml:space="preserve">]. Asimismo, existen antecedentes técnicos que describen concentrados iniciales con niveles de pureza insatisfactorios, los cuales requieren varias etapas de </w:t>
      </w:r>
      <w:r w:rsidR="00FC1122" w:rsidRPr="00D600D3">
        <w:rPr>
          <w:rFonts w:ascii="Arial" w:hAnsi="Arial" w:cs="Arial"/>
          <w:bCs/>
          <w:sz w:val="22"/>
          <w:szCs w:val="22"/>
          <w:lang w:val="es-PE"/>
        </w:rPr>
        <w:t>limpieza</w:t>
      </w:r>
      <w:r w:rsidRPr="00D600D3">
        <w:rPr>
          <w:rFonts w:ascii="Arial" w:hAnsi="Arial" w:cs="Arial"/>
          <w:bCs/>
          <w:sz w:val="22"/>
          <w:szCs w:val="22"/>
          <w:lang w:val="es-PE"/>
        </w:rPr>
        <w:t xml:space="preserve"> para alcanzar estándares comerciales [</w:t>
      </w:r>
      <w:r w:rsidR="00A720AC" w:rsidRPr="00D600D3">
        <w:rPr>
          <w:rFonts w:ascii="Arial" w:hAnsi="Arial" w:cs="Arial"/>
          <w:bCs/>
          <w:sz w:val="22"/>
          <w:szCs w:val="22"/>
          <w:lang w:val="es-PE"/>
        </w:rPr>
        <w:t>9</w:t>
      </w:r>
      <w:r w:rsidRPr="00D600D3">
        <w:rPr>
          <w:rFonts w:ascii="Arial" w:hAnsi="Arial" w:cs="Arial"/>
          <w:bCs/>
          <w:sz w:val="22"/>
          <w:szCs w:val="22"/>
          <w:lang w:val="es-PE"/>
        </w:rPr>
        <w:t xml:space="preserve">]. </w:t>
      </w:r>
    </w:p>
    <w:p w14:paraId="00EF6944" w14:textId="77777777" w:rsidR="00153438" w:rsidRPr="00D600D3" w:rsidRDefault="00153438" w:rsidP="00197FA7">
      <w:pPr>
        <w:jc w:val="both"/>
        <w:rPr>
          <w:rFonts w:ascii="Arial" w:hAnsi="Arial" w:cs="Arial"/>
          <w:bCs/>
          <w:sz w:val="22"/>
          <w:szCs w:val="22"/>
          <w:lang w:val="es-PE"/>
        </w:rPr>
      </w:pPr>
    </w:p>
    <w:p w14:paraId="36F189A7" w14:textId="1E7B89EF" w:rsidR="00FC1122" w:rsidRPr="00D600D3" w:rsidRDefault="00197FA7" w:rsidP="00FC1122">
      <w:pPr>
        <w:jc w:val="both"/>
        <w:rPr>
          <w:rFonts w:ascii="Arial" w:hAnsi="Arial" w:cs="Arial"/>
          <w:bCs/>
          <w:sz w:val="22"/>
          <w:szCs w:val="22"/>
          <w:lang w:val="es-PE"/>
        </w:rPr>
      </w:pPr>
      <w:r w:rsidRPr="00D600D3">
        <w:rPr>
          <w:rFonts w:ascii="Arial" w:hAnsi="Arial" w:cs="Arial"/>
          <w:bCs/>
          <w:sz w:val="22"/>
          <w:szCs w:val="22"/>
          <w:lang w:val="es-PE"/>
        </w:rPr>
        <w:t xml:space="preserve">En contraste, el concentrado de </w:t>
      </w:r>
      <w:r w:rsidR="0066371A" w:rsidRPr="00D600D3">
        <w:rPr>
          <w:rFonts w:ascii="Arial" w:hAnsi="Arial" w:cs="Arial"/>
          <w:bCs/>
          <w:sz w:val="22"/>
          <w:szCs w:val="22"/>
          <w:lang w:val="es-PE"/>
        </w:rPr>
        <w:t xml:space="preserve">la mina </w:t>
      </w:r>
      <w:r w:rsidRPr="00D600D3">
        <w:rPr>
          <w:rFonts w:ascii="Arial" w:hAnsi="Arial" w:cs="Arial"/>
          <w:bCs/>
          <w:sz w:val="22"/>
          <w:szCs w:val="22"/>
          <w:lang w:val="es-PE"/>
        </w:rPr>
        <w:t>Quellaveco mantiene una calidad constante sin necesidad de aditivos como silicato de sodio y con bajos niveles de impurezas como calcio e insolubles, lo que evidencia la solidez del diseño de</w:t>
      </w:r>
      <w:r w:rsidR="001A2664" w:rsidRPr="00D600D3">
        <w:rPr>
          <w:rFonts w:ascii="Arial" w:hAnsi="Arial" w:cs="Arial"/>
          <w:bCs/>
          <w:sz w:val="22"/>
          <w:szCs w:val="22"/>
          <w:lang w:val="es-PE"/>
        </w:rPr>
        <w:t xml:space="preserve"> su</w:t>
      </w:r>
      <w:r w:rsidRPr="00D600D3">
        <w:rPr>
          <w:rFonts w:ascii="Arial" w:hAnsi="Arial" w:cs="Arial"/>
          <w:bCs/>
          <w:sz w:val="22"/>
          <w:szCs w:val="22"/>
          <w:lang w:val="es-PE"/>
        </w:rPr>
        <w:t xml:space="preserve"> circuito de flotación y una gestión hídrica altamente eficiente</w:t>
      </w:r>
      <w:r w:rsidR="00FC1122" w:rsidRPr="00D600D3">
        <w:rPr>
          <w:rFonts w:ascii="Arial" w:hAnsi="Arial" w:cs="Arial"/>
          <w:bCs/>
          <w:sz w:val="22"/>
          <w:szCs w:val="22"/>
          <w:lang w:val="es-PE"/>
        </w:rPr>
        <w:t>. Asimismo, se evita</w:t>
      </w:r>
      <w:r w:rsidR="00AD1F9C">
        <w:rPr>
          <w:rFonts w:ascii="Arial" w:hAnsi="Arial" w:cs="Arial"/>
          <w:bCs/>
          <w:sz w:val="22"/>
          <w:szCs w:val="22"/>
          <w:lang w:val="es-PE"/>
        </w:rPr>
        <w:t>n</w:t>
      </w:r>
      <w:r w:rsidR="00FC1122" w:rsidRPr="00D600D3">
        <w:rPr>
          <w:rFonts w:ascii="Arial" w:hAnsi="Arial" w:cs="Arial"/>
          <w:bCs/>
          <w:sz w:val="22"/>
          <w:szCs w:val="22"/>
          <w:lang w:val="es-PE"/>
        </w:rPr>
        <w:t xml:space="preserve"> las concentraciones de elementos como arsénico, plomo y cobre que son controladas desde el proceso para evitar reprocesamientos.</w:t>
      </w:r>
    </w:p>
    <w:p w14:paraId="7F392D76" w14:textId="6B3AA488" w:rsidR="00197FA7" w:rsidRPr="00D600D3" w:rsidRDefault="00197FA7" w:rsidP="00197FA7">
      <w:pPr>
        <w:jc w:val="both"/>
        <w:rPr>
          <w:rFonts w:ascii="Arial" w:hAnsi="Arial" w:cs="Arial"/>
          <w:bCs/>
          <w:sz w:val="22"/>
          <w:szCs w:val="22"/>
          <w:lang w:val="es-PE"/>
        </w:rPr>
      </w:pPr>
    </w:p>
    <w:p w14:paraId="2E77E14B" w14:textId="4A5EB3E7" w:rsidR="00197FA7" w:rsidRPr="00D600D3" w:rsidRDefault="00197FA7" w:rsidP="00197FA7">
      <w:pPr>
        <w:jc w:val="both"/>
        <w:rPr>
          <w:rFonts w:ascii="Arial" w:hAnsi="Arial" w:cs="Arial"/>
          <w:b/>
          <w:sz w:val="22"/>
          <w:szCs w:val="22"/>
          <w:lang w:val="es-PE"/>
        </w:rPr>
      </w:pPr>
      <w:r w:rsidRPr="00D600D3">
        <w:rPr>
          <w:rFonts w:ascii="Arial" w:hAnsi="Arial" w:cs="Arial"/>
          <w:b/>
          <w:sz w:val="22"/>
          <w:szCs w:val="22"/>
          <w:lang w:val="es-PE"/>
        </w:rPr>
        <w:t>Aumento sostenido de la producción</w:t>
      </w:r>
    </w:p>
    <w:p w14:paraId="480AC0D4" w14:textId="0A2B7D91" w:rsidR="00197FA7" w:rsidRPr="00D600D3" w:rsidRDefault="00197FA7" w:rsidP="00197FA7">
      <w:pPr>
        <w:jc w:val="both"/>
        <w:rPr>
          <w:rFonts w:ascii="Arial" w:hAnsi="Arial" w:cs="Arial"/>
          <w:bCs/>
          <w:sz w:val="22"/>
          <w:szCs w:val="22"/>
          <w:lang w:val="es-PE"/>
        </w:rPr>
      </w:pPr>
      <w:r w:rsidRPr="00D600D3">
        <w:rPr>
          <w:rFonts w:ascii="Arial" w:hAnsi="Arial" w:cs="Arial"/>
          <w:bCs/>
          <w:sz w:val="22"/>
          <w:szCs w:val="22"/>
          <w:lang w:val="es-PE"/>
        </w:rPr>
        <w:t xml:space="preserve">Durante su primer año completo de operación (2023), la planta de molibdeno de Quellaveco produjo </w:t>
      </w:r>
      <w:r w:rsidR="00BA064F" w:rsidRPr="00D600D3">
        <w:rPr>
          <w:rFonts w:ascii="Arial" w:hAnsi="Arial" w:cs="Arial"/>
          <w:bCs/>
          <w:sz w:val="22"/>
          <w:szCs w:val="22"/>
          <w:lang w:val="es-PE"/>
        </w:rPr>
        <w:t>3,382 toneladas</w:t>
      </w:r>
      <w:r w:rsidRPr="00D600D3">
        <w:rPr>
          <w:rFonts w:ascii="Arial" w:hAnsi="Arial" w:cs="Arial"/>
          <w:bCs/>
          <w:sz w:val="22"/>
          <w:szCs w:val="22"/>
          <w:lang w:val="es-PE"/>
        </w:rPr>
        <w:t xml:space="preserve"> de molibdeno fino. En 2024, esta cifra se incrementó significativamente, alcanzando </w:t>
      </w:r>
      <w:r w:rsidR="00BA064F" w:rsidRPr="00D600D3">
        <w:rPr>
          <w:rFonts w:ascii="Arial" w:hAnsi="Arial" w:cs="Arial"/>
          <w:bCs/>
          <w:sz w:val="22"/>
          <w:szCs w:val="22"/>
          <w:lang w:val="es-PE"/>
        </w:rPr>
        <w:t>5,663 toneladas</w:t>
      </w:r>
      <w:r w:rsidRPr="00D600D3">
        <w:rPr>
          <w:rFonts w:ascii="Arial" w:hAnsi="Arial" w:cs="Arial"/>
          <w:bCs/>
          <w:sz w:val="22"/>
          <w:szCs w:val="22"/>
          <w:lang w:val="es-PE"/>
        </w:rPr>
        <w:t xml:space="preserve">, lo que representa casi </w:t>
      </w:r>
      <w:r w:rsidR="00EE272E" w:rsidRPr="00D600D3">
        <w:rPr>
          <w:rFonts w:ascii="Arial" w:hAnsi="Arial" w:cs="Arial"/>
          <w:bCs/>
          <w:sz w:val="22"/>
          <w:szCs w:val="22"/>
          <w:lang w:val="es-PE"/>
        </w:rPr>
        <w:t xml:space="preserve">el doble de la </w:t>
      </w:r>
      <w:r w:rsidRPr="00D600D3">
        <w:rPr>
          <w:rFonts w:ascii="Arial" w:hAnsi="Arial" w:cs="Arial"/>
          <w:bCs/>
          <w:sz w:val="22"/>
          <w:szCs w:val="22"/>
          <w:lang w:val="es-PE"/>
        </w:rPr>
        <w:t>producción inicial</w:t>
      </w:r>
      <w:r w:rsidR="00246831" w:rsidRPr="00D600D3">
        <w:rPr>
          <w:rFonts w:ascii="Arial" w:hAnsi="Arial" w:cs="Arial"/>
          <w:bCs/>
          <w:sz w:val="22"/>
          <w:szCs w:val="22"/>
          <w:lang w:val="es-PE"/>
        </w:rPr>
        <w:t xml:space="preserve"> posicio</w:t>
      </w:r>
      <w:r w:rsidR="003A3EAB" w:rsidRPr="00D600D3">
        <w:rPr>
          <w:rFonts w:ascii="Arial" w:hAnsi="Arial" w:cs="Arial"/>
          <w:bCs/>
          <w:sz w:val="22"/>
          <w:szCs w:val="22"/>
          <w:lang w:val="es-PE"/>
        </w:rPr>
        <w:t>nando a Anglo</w:t>
      </w:r>
      <w:r w:rsidR="00F27207" w:rsidRPr="00D600D3">
        <w:rPr>
          <w:rFonts w:ascii="Arial" w:hAnsi="Arial" w:cs="Arial"/>
          <w:bCs/>
          <w:sz w:val="22"/>
          <w:szCs w:val="22"/>
          <w:lang w:val="es-PE"/>
        </w:rPr>
        <w:t xml:space="preserve"> A</w:t>
      </w:r>
      <w:r w:rsidR="003A3EAB" w:rsidRPr="00D600D3">
        <w:rPr>
          <w:rFonts w:ascii="Arial" w:hAnsi="Arial" w:cs="Arial"/>
          <w:bCs/>
          <w:sz w:val="22"/>
          <w:szCs w:val="22"/>
          <w:lang w:val="es-PE"/>
        </w:rPr>
        <w:t>merican Quellaveco</w:t>
      </w:r>
      <w:r w:rsidR="00CA42F1" w:rsidRPr="00D600D3">
        <w:rPr>
          <w:rFonts w:ascii="Arial" w:hAnsi="Arial" w:cs="Arial"/>
          <w:bCs/>
          <w:sz w:val="22"/>
          <w:szCs w:val="22"/>
          <w:lang w:val="es-PE"/>
        </w:rPr>
        <w:t xml:space="preserve"> </w:t>
      </w:r>
      <w:r w:rsidR="00E55E97" w:rsidRPr="00D600D3">
        <w:rPr>
          <w:rFonts w:ascii="Arial" w:hAnsi="Arial" w:cs="Arial"/>
          <w:bCs/>
          <w:sz w:val="22"/>
          <w:szCs w:val="22"/>
          <w:lang w:val="es-PE"/>
        </w:rPr>
        <w:t xml:space="preserve">desde el arranque </w:t>
      </w:r>
      <w:r w:rsidR="002866FD" w:rsidRPr="00D600D3">
        <w:rPr>
          <w:rFonts w:ascii="Arial" w:hAnsi="Arial" w:cs="Arial"/>
          <w:bCs/>
          <w:sz w:val="22"/>
          <w:szCs w:val="22"/>
          <w:lang w:val="es-PE"/>
        </w:rPr>
        <w:t xml:space="preserve">entre los principales </w:t>
      </w:r>
      <w:r w:rsidR="009F6283" w:rsidRPr="00D600D3">
        <w:rPr>
          <w:rFonts w:ascii="Arial" w:hAnsi="Arial" w:cs="Arial"/>
          <w:bCs/>
          <w:sz w:val="22"/>
          <w:szCs w:val="22"/>
          <w:lang w:val="es-PE"/>
        </w:rPr>
        <w:t xml:space="preserve">productores de </w:t>
      </w:r>
      <w:r w:rsidR="00BA16CF" w:rsidRPr="00D600D3">
        <w:rPr>
          <w:rFonts w:ascii="Arial" w:hAnsi="Arial" w:cs="Arial"/>
          <w:bCs/>
          <w:sz w:val="22"/>
          <w:szCs w:val="22"/>
          <w:lang w:val="es-PE"/>
        </w:rPr>
        <w:t>molibdeno</w:t>
      </w:r>
      <w:r w:rsidR="002866FD" w:rsidRPr="00D600D3">
        <w:rPr>
          <w:rFonts w:ascii="Arial" w:hAnsi="Arial" w:cs="Arial"/>
          <w:bCs/>
          <w:sz w:val="22"/>
          <w:szCs w:val="22"/>
          <w:lang w:val="es-PE"/>
        </w:rPr>
        <w:t xml:space="preserve"> del Perú</w:t>
      </w:r>
      <w:r w:rsidR="00BA16CF" w:rsidRPr="00D600D3">
        <w:rPr>
          <w:rFonts w:ascii="Arial" w:hAnsi="Arial" w:cs="Arial"/>
          <w:bCs/>
          <w:sz w:val="22"/>
          <w:szCs w:val="22"/>
          <w:lang w:val="es-PE"/>
        </w:rPr>
        <w:t xml:space="preserve">. </w:t>
      </w:r>
      <w:r w:rsidRPr="00D600D3">
        <w:rPr>
          <w:rFonts w:ascii="Arial" w:hAnsi="Arial" w:cs="Arial"/>
          <w:bCs/>
          <w:sz w:val="22"/>
          <w:szCs w:val="22"/>
          <w:lang w:val="es-PE"/>
        </w:rPr>
        <w:t>Este crecimiento sostenido en un plazo tan corto es inusual en la industria y pone en evidencia tanto la estabilidad del proceso como la efectividad de la curva de aprendizaje del equipo operativo.</w:t>
      </w:r>
    </w:p>
    <w:p w14:paraId="7744763E" w14:textId="77777777" w:rsidR="00A1586D" w:rsidRPr="00D600D3" w:rsidRDefault="00A1586D" w:rsidP="00197FA7">
      <w:pPr>
        <w:jc w:val="both"/>
        <w:rPr>
          <w:rFonts w:ascii="Arial" w:hAnsi="Arial" w:cs="Arial"/>
          <w:bCs/>
          <w:sz w:val="22"/>
          <w:szCs w:val="22"/>
          <w:lang w:val="es-PE"/>
        </w:rPr>
      </w:pPr>
    </w:p>
    <w:p w14:paraId="3F6E712C" w14:textId="53DBBD7A" w:rsidR="002D0408" w:rsidRPr="00D600D3" w:rsidRDefault="00843A4A" w:rsidP="002D0408">
      <w:pPr>
        <w:jc w:val="both"/>
        <w:rPr>
          <w:noProof/>
          <w:lang w:val="es-PE"/>
        </w:rPr>
      </w:pPr>
      <w:r w:rsidRPr="00D600D3">
        <w:rPr>
          <w:noProof/>
        </w:rPr>
        <w:t xml:space="preserve">      </w:t>
      </w:r>
      <w:r w:rsidR="002B4C6F" w:rsidRPr="00D600D3">
        <w:rPr>
          <w:noProof/>
        </w:rPr>
        <w:t xml:space="preserve">  </w:t>
      </w:r>
      <w:r w:rsidR="00934EB3" w:rsidRPr="00D600D3">
        <w:rPr>
          <w:noProof/>
          <w:lang w:val="es-PE"/>
        </w:rPr>
        <w:t>|</w:t>
      </w:r>
      <w:r w:rsidR="002D0408" w:rsidRPr="00D600D3">
        <w:rPr>
          <w:noProof/>
          <w:lang w:val="es-PE"/>
        </w:rPr>
        <w:drawing>
          <wp:inline distT="0" distB="0" distL="0" distR="0" wp14:anchorId="44BA702E" wp14:editId="0F4136B0">
            <wp:extent cx="3147060" cy="2025650"/>
            <wp:effectExtent l="0" t="0" r="0" b="0"/>
            <wp:docPr id="211427944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3">
                      <a:extLst>
                        <a:ext uri="{28A0092B-C50C-407E-A947-70E740481C1C}">
                          <a14:useLocalDpi xmlns:a14="http://schemas.microsoft.com/office/drawing/2010/main" val="0"/>
                        </a:ext>
                      </a:extLst>
                    </a:blip>
                    <a:srcRect t="50626" b="4011"/>
                    <a:stretch>
                      <a:fillRect/>
                    </a:stretch>
                  </pic:blipFill>
                  <pic:spPr bwMode="auto">
                    <a:xfrm>
                      <a:off x="0" y="0"/>
                      <a:ext cx="3147060" cy="2025650"/>
                    </a:xfrm>
                    <a:prstGeom prst="rect">
                      <a:avLst/>
                    </a:prstGeom>
                    <a:noFill/>
                    <a:ln>
                      <a:noFill/>
                    </a:ln>
                    <a:extLst>
                      <a:ext uri="{53640926-AAD7-44D8-BBD7-CCE9431645EC}">
                        <a14:shadowObscured xmlns:a14="http://schemas.microsoft.com/office/drawing/2010/main"/>
                      </a:ext>
                    </a:extLst>
                  </pic:spPr>
                </pic:pic>
              </a:graphicData>
            </a:graphic>
          </wp:inline>
        </w:drawing>
      </w:r>
    </w:p>
    <w:p w14:paraId="01370C34" w14:textId="0AF8845F" w:rsidR="00AB7DB1" w:rsidRPr="00D600D3" w:rsidRDefault="00AB7DB1" w:rsidP="00197FA7">
      <w:pPr>
        <w:jc w:val="both"/>
        <w:rPr>
          <w:rFonts w:ascii="Arial" w:hAnsi="Arial" w:cs="Arial"/>
          <w:bCs/>
          <w:sz w:val="22"/>
          <w:szCs w:val="22"/>
          <w:lang w:val="es-PE"/>
        </w:rPr>
      </w:pPr>
    </w:p>
    <w:p w14:paraId="1912FD60" w14:textId="6A941197" w:rsidR="009E622A" w:rsidRPr="00D600D3" w:rsidRDefault="00623442" w:rsidP="00A1586D">
      <w:pPr>
        <w:jc w:val="center"/>
        <w:rPr>
          <w:rFonts w:ascii="Arial" w:eastAsia="+mn-ea" w:hAnsi="Arial" w:cs="+mn-cs"/>
          <w:kern w:val="24"/>
          <w:sz w:val="20"/>
          <w:szCs w:val="20"/>
          <w:lang w:val="es-ES" w:eastAsia="en-US"/>
        </w:rPr>
      </w:pPr>
      <w:r w:rsidRPr="00D600D3">
        <w:rPr>
          <w:rFonts w:ascii="Arial" w:eastAsia="+mn-ea" w:hAnsi="Arial" w:cs="+mn-cs"/>
          <w:kern w:val="24"/>
          <w:sz w:val="20"/>
          <w:szCs w:val="20"/>
          <w:lang w:val="es-ES" w:eastAsia="en-US"/>
        </w:rPr>
        <w:t>Fig 1</w:t>
      </w:r>
      <w:r w:rsidR="002B4C6F" w:rsidRPr="00D600D3">
        <w:rPr>
          <w:rFonts w:ascii="Arial" w:eastAsia="+mn-ea" w:hAnsi="Arial" w:cs="+mn-cs"/>
          <w:kern w:val="24"/>
          <w:sz w:val="20"/>
          <w:szCs w:val="20"/>
          <w:lang w:val="es-ES" w:eastAsia="en-US"/>
        </w:rPr>
        <w:t>6</w:t>
      </w:r>
      <w:r w:rsidR="00A758B1" w:rsidRPr="00D600D3">
        <w:rPr>
          <w:rFonts w:ascii="Arial" w:eastAsia="+mn-ea" w:hAnsi="Arial" w:cs="+mn-cs"/>
          <w:kern w:val="24"/>
          <w:sz w:val="20"/>
          <w:szCs w:val="20"/>
          <w:lang w:val="es-ES" w:eastAsia="en-US"/>
        </w:rPr>
        <w:t>: Estructura de la producción de molibdeno</w:t>
      </w:r>
      <w:r w:rsidR="002B4C6F" w:rsidRPr="00D600D3">
        <w:rPr>
          <w:rFonts w:ascii="Arial" w:eastAsia="+mn-ea" w:hAnsi="Arial" w:cs="+mn-cs"/>
          <w:kern w:val="24"/>
          <w:sz w:val="20"/>
          <w:szCs w:val="20"/>
          <w:lang w:val="es-ES" w:eastAsia="en-US"/>
        </w:rPr>
        <w:t xml:space="preserve"> </w:t>
      </w:r>
      <w:r w:rsidR="00843A4A" w:rsidRPr="00D600D3">
        <w:rPr>
          <w:rFonts w:ascii="Arial" w:eastAsia="+mn-ea" w:hAnsi="Arial" w:cs="+mn-cs"/>
          <w:kern w:val="24"/>
          <w:sz w:val="20"/>
          <w:szCs w:val="20"/>
          <w:lang w:val="es-ES" w:eastAsia="en-US"/>
        </w:rPr>
        <w:t>-</w:t>
      </w:r>
      <w:r w:rsidR="00A758B1" w:rsidRPr="00D600D3">
        <w:rPr>
          <w:rFonts w:ascii="Arial" w:eastAsia="+mn-ea" w:hAnsi="Arial" w:cs="+mn-cs"/>
          <w:kern w:val="24"/>
          <w:sz w:val="20"/>
          <w:szCs w:val="20"/>
          <w:lang w:val="es-ES" w:eastAsia="en-US"/>
        </w:rPr>
        <w:t xml:space="preserve">por empresas, ene – </w:t>
      </w:r>
      <w:r w:rsidR="00934EB3" w:rsidRPr="00D600D3">
        <w:rPr>
          <w:rFonts w:ascii="Arial" w:eastAsia="+mn-ea" w:hAnsi="Arial" w:cs="+mn-cs"/>
          <w:kern w:val="24"/>
          <w:sz w:val="20"/>
          <w:szCs w:val="20"/>
          <w:lang w:val="es-ES" w:eastAsia="en-US"/>
        </w:rPr>
        <w:t xml:space="preserve">mar </w:t>
      </w:r>
      <w:r w:rsidR="00B03EAD" w:rsidRPr="00D600D3">
        <w:rPr>
          <w:rFonts w:ascii="Arial" w:eastAsia="+mn-ea" w:hAnsi="Arial" w:cs="+mn-cs"/>
          <w:kern w:val="24"/>
          <w:sz w:val="20"/>
          <w:szCs w:val="20"/>
          <w:lang w:val="es-ES" w:eastAsia="en-US"/>
        </w:rPr>
        <w:t>202</w:t>
      </w:r>
      <w:r w:rsidR="00934EB3" w:rsidRPr="00D600D3">
        <w:rPr>
          <w:rFonts w:ascii="Arial" w:eastAsia="+mn-ea" w:hAnsi="Arial" w:cs="+mn-cs"/>
          <w:kern w:val="24"/>
          <w:sz w:val="20"/>
          <w:szCs w:val="20"/>
          <w:lang w:val="es-ES" w:eastAsia="en-US"/>
        </w:rPr>
        <w:t>4</w:t>
      </w:r>
      <w:r w:rsidR="00213980" w:rsidRPr="00D600D3">
        <w:rPr>
          <w:rFonts w:ascii="Arial" w:eastAsia="+mn-ea" w:hAnsi="Arial" w:cs="+mn-cs"/>
          <w:kern w:val="24"/>
          <w:sz w:val="20"/>
          <w:szCs w:val="20"/>
          <w:lang w:val="es-ES" w:eastAsia="en-US"/>
        </w:rPr>
        <w:t xml:space="preserve"> </w:t>
      </w:r>
      <w:r w:rsidR="00843A4A" w:rsidRPr="00D600D3">
        <w:rPr>
          <w:rFonts w:ascii="Arial" w:eastAsia="+mn-ea" w:hAnsi="Arial" w:cs="+mn-cs"/>
          <w:kern w:val="24"/>
          <w:sz w:val="20"/>
          <w:szCs w:val="20"/>
          <w:lang w:val="es-ES" w:eastAsia="en-US"/>
        </w:rPr>
        <w:t>-</w:t>
      </w:r>
    </w:p>
    <w:p w14:paraId="0A23F6E8" w14:textId="27D6F64C" w:rsidR="00A1586D" w:rsidRPr="00D600D3" w:rsidRDefault="00A1586D" w:rsidP="00A758B1">
      <w:pPr>
        <w:jc w:val="both"/>
        <w:rPr>
          <w:rFonts w:ascii="Arial" w:hAnsi="Arial" w:cs="Arial"/>
          <w:bCs/>
          <w:sz w:val="18"/>
          <w:szCs w:val="18"/>
          <w:lang w:val="es-PE"/>
        </w:rPr>
      </w:pPr>
      <w:r w:rsidRPr="00D600D3">
        <w:rPr>
          <w:rFonts w:ascii="Arial" w:hAnsi="Arial" w:cs="Arial"/>
          <w:bCs/>
          <w:sz w:val="18"/>
          <w:szCs w:val="18"/>
          <w:lang w:val="es-PE"/>
        </w:rPr>
        <w:t>Fuente: Boletín Estadístico Minero –MINEM</w:t>
      </w:r>
    </w:p>
    <w:p w14:paraId="4384CEB5" w14:textId="77777777" w:rsidR="00A1586D" w:rsidRPr="00D600D3" w:rsidRDefault="00A1586D" w:rsidP="00A758B1">
      <w:pPr>
        <w:jc w:val="both"/>
        <w:rPr>
          <w:rFonts w:ascii="Arial" w:hAnsi="Arial" w:cs="Arial"/>
          <w:bCs/>
          <w:sz w:val="18"/>
          <w:szCs w:val="18"/>
          <w:lang w:val="es-PE"/>
        </w:rPr>
      </w:pPr>
    </w:p>
    <w:p w14:paraId="5AA3023F" w14:textId="2721B0B0" w:rsidR="00197FA7" w:rsidRPr="00D600D3" w:rsidRDefault="00197FA7" w:rsidP="00197FA7">
      <w:pPr>
        <w:jc w:val="both"/>
        <w:rPr>
          <w:rFonts w:ascii="Arial" w:hAnsi="Arial" w:cs="Arial"/>
          <w:bCs/>
          <w:sz w:val="22"/>
          <w:szCs w:val="22"/>
          <w:lang w:val="es-PE"/>
        </w:rPr>
      </w:pPr>
      <w:r w:rsidRPr="00D600D3">
        <w:rPr>
          <w:rFonts w:ascii="Arial" w:hAnsi="Arial" w:cs="Arial"/>
          <w:bCs/>
          <w:sz w:val="22"/>
          <w:szCs w:val="22"/>
          <w:lang w:val="es-PE"/>
        </w:rPr>
        <w:t>A modo de referencia, Sierra Gorda, una operación de cobre y molibdeno en Chile con casi una década de funcionamiento, produjo en 2023 alrededor de 2 982 toneladas de molibdeno [</w:t>
      </w:r>
      <w:r w:rsidR="00A720AC" w:rsidRPr="00D600D3">
        <w:rPr>
          <w:rFonts w:ascii="Arial" w:hAnsi="Arial" w:cs="Arial"/>
          <w:bCs/>
          <w:sz w:val="22"/>
          <w:szCs w:val="22"/>
          <w:lang w:val="es-PE"/>
        </w:rPr>
        <w:t>10</w:t>
      </w:r>
      <w:r w:rsidRPr="00D600D3">
        <w:rPr>
          <w:rFonts w:ascii="Arial" w:hAnsi="Arial" w:cs="Arial"/>
          <w:bCs/>
          <w:sz w:val="22"/>
          <w:szCs w:val="22"/>
          <w:lang w:val="es-PE"/>
        </w:rPr>
        <w:t xml:space="preserve">]. Por su parte, Bingham Canyon, una de las minas más grandes y consolidadas del mundo, alcanzó en 2020 una </w:t>
      </w:r>
      <w:r w:rsidRPr="00D600D3">
        <w:rPr>
          <w:rFonts w:ascii="Arial" w:hAnsi="Arial" w:cs="Arial"/>
          <w:bCs/>
          <w:sz w:val="22"/>
          <w:szCs w:val="22"/>
          <w:lang w:val="es-PE"/>
        </w:rPr>
        <w:t>producción de 20 400 toneladas como subproducto [</w:t>
      </w:r>
      <w:r w:rsidR="00A720AC" w:rsidRPr="00D600D3">
        <w:rPr>
          <w:rFonts w:ascii="Arial" w:hAnsi="Arial" w:cs="Arial"/>
          <w:bCs/>
          <w:sz w:val="22"/>
          <w:szCs w:val="22"/>
          <w:lang w:val="es-PE"/>
        </w:rPr>
        <w:t>11</w:t>
      </w:r>
      <w:r w:rsidRPr="00D600D3">
        <w:rPr>
          <w:rFonts w:ascii="Arial" w:hAnsi="Arial" w:cs="Arial"/>
          <w:bCs/>
          <w:sz w:val="22"/>
          <w:szCs w:val="22"/>
          <w:lang w:val="es-PE"/>
        </w:rPr>
        <w:t>], pero no registra incrementos comparables en sus primeras etapas. En este contexto, la trayectoria de crecimiento de</w:t>
      </w:r>
      <w:r w:rsidR="0066371A" w:rsidRPr="00D600D3">
        <w:rPr>
          <w:rFonts w:ascii="Arial" w:hAnsi="Arial" w:cs="Arial"/>
          <w:bCs/>
          <w:sz w:val="22"/>
          <w:szCs w:val="22"/>
          <w:lang w:val="es-PE"/>
        </w:rPr>
        <w:t xml:space="preserve"> la mina</w:t>
      </w:r>
      <w:r w:rsidRPr="00D600D3">
        <w:rPr>
          <w:rFonts w:ascii="Arial" w:hAnsi="Arial" w:cs="Arial"/>
          <w:bCs/>
          <w:sz w:val="22"/>
          <w:szCs w:val="22"/>
          <w:lang w:val="es-PE"/>
        </w:rPr>
        <w:t xml:space="preserve"> Quellaveco en solo dos años la posiciona como uno de l</w:t>
      </w:r>
      <w:r w:rsidR="0066371A" w:rsidRPr="00D600D3">
        <w:rPr>
          <w:rFonts w:ascii="Arial" w:hAnsi="Arial" w:cs="Arial"/>
          <w:bCs/>
          <w:sz w:val="22"/>
          <w:szCs w:val="22"/>
          <w:lang w:val="es-PE"/>
        </w:rPr>
        <w:t>a</w:t>
      </w:r>
      <w:r w:rsidRPr="00D600D3">
        <w:rPr>
          <w:rFonts w:ascii="Arial" w:hAnsi="Arial" w:cs="Arial"/>
          <w:bCs/>
          <w:sz w:val="22"/>
          <w:szCs w:val="22"/>
          <w:lang w:val="es-PE"/>
        </w:rPr>
        <w:t>s principales productor</w:t>
      </w:r>
      <w:r w:rsidR="0066371A" w:rsidRPr="00D600D3">
        <w:rPr>
          <w:rFonts w:ascii="Arial" w:hAnsi="Arial" w:cs="Arial"/>
          <w:bCs/>
          <w:sz w:val="22"/>
          <w:szCs w:val="22"/>
          <w:lang w:val="es-PE"/>
        </w:rPr>
        <w:t>a</w:t>
      </w:r>
      <w:r w:rsidRPr="00D600D3">
        <w:rPr>
          <w:rFonts w:ascii="Arial" w:hAnsi="Arial" w:cs="Arial"/>
          <w:bCs/>
          <w:sz w:val="22"/>
          <w:szCs w:val="22"/>
          <w:lang w:val="es-PE"/>
        </w:rPr>
        <w:t>s de molibdeno en el Perú, con una curva de arranque competitiva frente a operaciones de gran escala y madurez internacional.</w:t>
      </w:r>
    </w:p>
    <w:p w14:paraId="3A9A0BEB" w14:textId="77777777" w:rsidR="00197FA7" w:rsidRPr="00D600D3" w:rsidRDefault="00197FA7" w:rsidP="00197FA7">
      <w:pPr>
        <w:jc w:val="both"/>
        <w:rPr>
          <w:rFonts w:ascii="Arial" w:hAnsi="Arial" w:cs="Arial"/>
          <w:bCs/>
          <w:sz w:val="22"/>
          <w:szCs w:val="22"/>
          <w:lang w:val="es-PE"/>
        </w:rPr>
      </w:pPr>
    </w:p>
    <w:p w14:paraId="42C818D4" w14:textId="65D544A4" w:rsidR="00197FA7" w:rsidRPr="00D600D3" w:rsidRDefault="00197FA7" w:rsidP="00197FA7">
      <w:pPr>
        <w:jc w:val="both"/>
        <w:rPr>
          <w:rFonts w:ascii="Arial" w:hAnsi="Arial" w:cs="Arial"/>
          <w:b/>
          <w:sz w:val="22"/>
          <w:szCs w:val="22"/>
          <w:lang w:val="es-PE"/>
        </w:rPr>
      </w:pPr>
      <w:r w:rsidRPr="00D600D3">
        <w:rPr>
          <w:rFonts w:ascii="Arial" w:hAnsi="Arial" w:cs="Arial"/>
          <w:b/>
          <w:sz w:val="22"/>
          <w:szCs w:val="22"/>
          <w:lang w:val="es-PE"/>
        </w:rPr>
        <w:t>Impacto económico directo y mejora en la competitividad</w:t>
      </w:r>
    </w:p>
    <w:p w14:paraId="21657562" w14:textId="0A9F6431" w:rsidR="001A2664" w:rsidRPr="00D600D3" w:rsidRDefault="00197FA7" w:rsidP="00197FA7">
      <w:pPr>
        <w:jc w:val="both"/>
        <w:rPr>
          <w:rFonts w:ascii="Arial" w:hAnsi="Arial" w:cs="Arial"/>
          <w:bCs/>
          <w:sz w:val="22"/>
          <w:szCs w:val="22"/>
          <w:lang w:val="es-PE"/>
        </w:rPr>
      </w:pPr>
      <w:r w:rsidRPr="00D600D3">
        <w:rPr>
          <w:rFonts w:ascii="Arial" w:hAnsi="Arial" w:cs="Arial"/>
          <w:bCs/>
          <w:sz w:val="22"/>
          <w:szCs w:val="22"/>
          <w:lang w:val="es-PE"/>
        </w:rPr>
        <w:t>La valorización del molibdeno recuperado ha permitido reducir entre un 10 % y un 12 % el costo de producción del cobre, fortaleciendo así la competitividad de Quellaveco en el mercado internacional</w:t>
      </w:r>
      <w:r w:rsidR="00FC1122" w:rsidRPr="00D600D3">
        <w:rPr>
          <w:rFonts w:ascii="Arial" w:hAnsi="Arial" w:cs="Arial"/>
          <w:bCs/>
          <w:sz w:val="22"/>
          <w:szCs w:val="22"/>
          <w:lang w:val="es-PE"/>
        </w:rPr>
        <w:t xml:space="preserve"> contribuyendo a satisfacer la demanda de los clientes</w:t>
      </w:r>
      <w:r w:rsidRPr="00D600D3">
        <w:rPr>
          <w:rFonts w:ascii="Arial" w:hAnsi="Arial" w:cs="Arial"/>
          <w:bCs/>
          <w:sz w:val="22"/>
          <w:szCs w:val="22"/>
          <w:lang w:val="es-PE"/>
        </w:rPr>
        <w:t xml:space="preserve">. </w:t>
      </w:r>
    </w:p>
    <w:p w14:paraId="746A6F23" w14:textId="77777777" w:rsidR="001A2664" w:rsidRPr="00D600D3" w:rsidRDefault="001A2664" w:rsidP="00197FA7">
      <w:pPr>
        <w:jc w:val="both"/>
        <w:rPr>
          <w:rFonts w:ascii="Arial" w:hAnsi="Arial" w:cs="Arial"/>
          <w:bCs/>
          <w:sz w:val="22"/>
          <w:szCs w:val="22"/>
          <w:lang w:val="es-PE"/>
        </w:rPr>
      </w:pPr>
    </w:p>
    <w:p w14:paraId="116D4A6B" w14:textId="78F3B651" w:rsidR="00197FA7" w:rsidRPr="00D600D3" w:rsidRDefault="00197FA7" w:rsidP="00197FA7">
      <w:pPr>
        <w:jc w:val="both"/>
        <w:rPr>
          <w:rFonts w:ascii="Arial" w:hAnsi="Arial" w:cs="Arial"/>
          <w:bCs/>
          <w:sz w:val="22"/>
          <w:szCs w:val="22"/>
          <w:lang w:val="es-PE"/>
        </w:rPr>
      </w:pPr>
      <w:r w:rsidRPr="00D600D3">
        <w:rPr>
          <w:rFonts w:ascii="Arial" w:hAnsi="Arial" w:cs="Arial"/>
          <w:bCs/>
          <w:sz w:val="22"/>
          <w:szCs w:val="22"/>
          <w:lang w:val="es-PE"/>
        </w:rPr>
        <w:t>Este tipo de impacto financiero directo no es frecuente en la industria, donde el molibdeno suele tratarse como un subproducto de menor relevancia. En la mayoría de yacimientos tipo pórfido, el molibdeno representa una proporción económica menor frente al cobre, con una relación de contenido mineral estimada en un promedio de 75 a 1 [</w:t>
      </w:r>
      <w:r w:rsidR="00A720AC" w:rsidRPr="00D600D3">
        <w:rPr>
          <w:rFonts w:ascii="Arial" w:hAnsi="Arial" w:cs="Arial"/>
          <w:bCs/>
          <w:sz w:val="22"/>
          <w:szCs w:val="22"/>
          <w:lang w:val="es-PE"/>
        </w:rPr>
        <w:t>12</w:t>
      </w:r>
      <w:r w:rsidRPr="00D600D3">
        <w:rPr>
          <w:rFonts w:ascii="Arial" w:hAnsi="Arial" w:cs="Arial"/>
          <w:bCs/>
          <w:sz w:val="22"/>
          <w:szCs w:val="22"/>
          <w:lang w:val="es-PE"/>
        </w:rPr>
        <w:t>]. En estos casos, su extracción se considera un valor adicional, pero rara vez incide de manera significativa en los márgenes globales de operación.</w:t>
      </w:r>
    </w:p>
    <w:p w14:paraId="28CCB6B3" w14:textId="77777777" w:rsidR="00197FA7" w:rsidRPr="00D600D3" w:rsidRDefault="00197FA7" w:rsidP="00197FA7">
      <w:pPr>
        <w:jc w:val="both"/>
        <w:rPr>
          <w:rFonts w:ascii="Arial" w:hAnsi="Arial" w:cs="Arial"/>
          <w:bCs/>
          <w:sz w:val="22"/>
          <w:szCs w:val="22"/>
          <w:lang w:val="es-PE"/>
        </w:rPr>
      </w:pPr>
    </w:p>
    <w:p w14:paraId="50300438" w14:textId="24E5039E" w:rsidR="00197FA7" w:rsidRPr="00D600D3" w:rsidRDefault="00197FA7" w:rsidP="00197FA7">
      <w:pPr>
        <w:jc w:val="both"/>
        <w:rPr>
          <w:rFonts w:ascii="Arial" w:hAnsi="Arial" w:cs="Arial"/>
          <w:bCs/>
          <w:sz w:val="22"/>
          <w:szCs w:val="22"/>
          <w:lang w:val="es-PE"/>
        </w:rPr>
      </w:pPr>
      <w:r w:rsidRPr="00D600D3">
        <w:rPr>
          <w:rFonts w:ascii="Arial" w:hAnsi="Arial" w:cs="Arial"/>
          <w:bCs/>
          <w:sz w:val="22"/>
          <w:szCs w:val="22"/>
          <w:lang w:val="es-PE"/>
        </w:rPr>
        <w:t xml:space="preserve">Los resultados alcanzados en la planta de molibdeno de Quellaveco confirman la solidez del enfoque metodológico adoptado, así como la importancia de un diseño integral, una planificación anticipada y una ejecución disciplinada basada en estándares técnicos internacionales. </w:t>
      </w:r>
      <w:r w:rsidR="001A2664" w:rsidRPr="00D600D3">
        <w:rPr>
          <w:rFonts w:ascii="Arial" w:hAnsi="Arial" w:cs="Arial"/>
          <w:bCs/>
          <w:sz w:val="22"/>
          <w:szCs w:val="22"/>
          <w:lang w:val="es-PE"/>
        </w:rPr>
        <w:t xml:space="preserve">Sus </w:t>
      </w:r>
      <w:r w:rsidRPr="00D600D3">
        <w:rPr>
          <w:rFonts w:ascii="Arial" w:hAnsi="Arial" w:cs="Arial"/>
          <w:bCs/>
          <w:sz w:val="22"/>
          <w:szCs w:val="22"/>
          <w:lang w:val="es-PE"/>
        </w:rPr>
        <w:t xml:space="preserve">logros convierten la puesta en marcha de </w:t>
      </w:r>
      <w:r w:rsidR="001A2664" w:rsidRPr="00D600D3">
        <w:rPr>
          <w:rFonts w:ascii="Arial" w:hAnsi="Arial" w:cs="Arial"/>
          <w:bCs/>
          <w:sz w:val="22"/>
          <w:szCs w:val="22"/>
          <w:lang w:val="es-PE"/>
        </w:rPr>
        <w:t xml:space="preserve">la </w:t>
      </w:r>
      <w:r w:rsidRPr="00D600D3">
        <w:rPr>
          <w:rFonts w:ascii="Arial" w:hAnsi="Arial" w:cs="Arial"/>
          <w:bCs/>
          <w:sz w:val="22"/>
          <w:szCs w:val="22"/>
          <w:lang w:val="es-PE"/>
        </w:rPr>
        <w:t xml:space="preserve">planta en una experiencia replicable para futuras operaciones de molibdeno en el ámbito </w:t>
      </w:r>
      <w:r w:rsidR="00FC1122" w:rsidRPr="00D600D3">
        <w:rPr>
          <w:rFonts w:ascii="Arial" w:hAnsi="Arial" w:cs="Arial"/>
          <w:bCs/>
          <w:sz w:val="22"/>
          <w:szCs w:val="22"/>
          <w:lang w:val="es-PE"/>
        </w:rPr>
        <w:t>mundial</w:t>
      </w:r>
      <w:r w:rsidRPr="00D600D3">
        <w:rPr>
          <w:rFonts w:ascii="Arial" w:hAnsi="Arial" w:cs="Arial"/>
          <w:bCs/>
          <w:sz w:val="22"/>
          <w:szCs w:val="22"/>
          <w:lang w:val="es-PE"/>
        </w:rPr>
        <w:t>.</w:t>
      </w:r>
    </w:p>
    <w:p w14:paraId="5D1EAD3C" w14:textId="77777777" w:rsidR="00197FA7" w:rsidRPr="00D600D3" w:rsidRDefault="00197FA7" w:rsidP="00197FA7">
      <w:pPr>
        <w:jc w:val="both"/>
        <w:rPr>
          <w:rFonts w:ascii="Arial" w:hAnsi="Arial" w:cs="Arial"/>
          <w:bCs/>
          <w:sz w:val="22"/>
          <w:szCs w:val="22"/>
          <w:lang w:val="es-PE"/>
        </w:rPr>
      </w:pPr>
    </w:p>
    <w:p w14:paraId="7B7C11DB" w14:textId="77777777" w:rsidR="001A2664" w:rsidRPr="00D600D3" w:rsidRDefault="000164F0" w:rsidP="001A2664">
      <w:pPr>
        <w:jc w:val="both"/>
        <w:rPr>
          <w:rFonts w:ascii="Arial" w:hAnsi="Arial" w:cs="Arial"/>
          <w:bCs/>
          <w:sz w:val="22"/>
          <w:szCs w:val="22"/>
          <w:lang w:val="es-PE"/>
        </w:rPr>
      </w:pPr>
      <w:r w:rsidRPr="00D600D3">
        <w:rPr>
          <w:rFonts w:ascii="Arial" w:hAnsi="Arial" w:cs="Arial"/>
          <w:bCs/>
          <w:sz w:val="22"/>
          <w:szCs w:val="22"/>
          <w:lang w:val="es-PE"/>
        </w:rPr>
        <w:t xml:space="preserve">Si bien los resultados son destacables, su replicabilidad en otras operaciones mineras dependerá de varios factores. Entre ellos, las características geometalúrgicas del yacimiento, la calidad del agua recirculada, la estabilidad del suministro energético y el grado de automatización de los procesos. Asimismo, la curva de aprendizaje acelerada observada fue posible gracias a una planificación anticipada, un equipo técnico experimentado y una articulación efectiva entre diseño, operación y control. </w:t>
      </w:r>
    </w:p>
    <w:p w14:paraId="0360F573" w14:textId="77777777" w:rsidR="001A2664" w:rsidRPr="00D600D3" w:rsidRDefault="001A2664" w:rsidP="001A2664">
      <w:pPr>
        <w:jc w:val="both"/>
        <w:rPr>
          <w:rFonts w:ascii="Arial" w:hAnsi="Arial" w:cs="Arial"/>
          <w:bCs/>
          <w:sz w:val="22"/>
          <w:szCs w:val="22"/>
          <w:lang w:val="es-PE"/>
        </w:rPr>
      </w:pPr>
    </w:p>
    <w:p w14:paraId="0881C50E" w14:textId="61C5FBFD" w:rsidR="000164F0" w:rsidRPr="00D600D3" w:rsidRDefault="000164F0" w:rsidP="001A2664">
      <w:pPr>
        <w:jc w:val="both"/>
        <w:rPr>
          <w:rFonts w:ascii="Arial" w:hAnsi="Arial" w:cs="Arial"/>
          <w:bCs/>
          <w:sz w:val="22"/>
          <w:szCs w:val="22"/>
          <w:lang w:val="es-PE"/>
        </w:rPr>
      </w:pPr>
      <w:r w:rsidRPr="00D600D3">
        <w:rPr>
          <w:rFonts w:ascii="Arial" w:hAnsi="Arial" w:cs="Arial"/>
          <w:bCs/>
          <w:sz w:val="22"/>
          <w:szCs w:val="22"/>
          <w:lang w:val="es-PE"/>
        </w:rPr>
        <w:t xml:space="preserve">A futuro, el modelo operativo de Quellaveco podría servir como referencia para optimizar circuitos de molibdeno en otras unidades productivas, especialmente en escenarios donde este mineral aún se trata como subproducto marginal. La </w:t>
      </w:r>
      <w:r w:rsidRPr="00D600D3">
        <w:rPr>
          <w:rFonts w:ascii="Arial" w:hAnsi="Arial" w:cs="Arial"/>
          <w:bCs/>
          <w:sz w:val="22"/>
          <w:szCs w:val="22"/>
          <w:lang w:val="es-PE"/>
        </w:rPr>
        <w:lastRenderedPageBreak/>
        <w:t>consolidación de tecnologías de monitoreo en tiempo real y de procesos de flotación más eficientes abre además oportunidades para seguir mejorando los indicadores metalúrgicos, económicos y ambientales de la operación.</w:t>
      </w:r>
    </w:p>
    <w:p w14:paraId="181D979B" w14:textId="77777777" w:rsidR="00197FA7" w:rsidRPr="00D600D3" w:rsidRDefault="00197FA7" w:rsidP="00197FA7">
      <w:pPr>
        <w:jc w:val="both"/>
        <w:rPr>
          <w:rFonts w:ascii="Arial" w:hAnsi="Arial" w:cs="Arial"/>
          <w:bCs/>
          <w:sz w:val="22"/>
          <w:szCs w:val="22"/>
          <w:lang w:val="es-PE"/>
        </w:rPr>
      </w:pPr>
    </w:p>
    <w:p w14:paraId="1E380B65" w14:textId="77777777" w:rsidR="006F571E" w:rsidRPr="00D600D3" w:rsidRDefault="006F571E" w:rsidP="006F571E">
      <w:pPr>
        <w:ind w:firstLine="142"/>
        <w:jc w:val="both"/>
        <w:rPr>
          <w:rFonts w:ascii="Arial" w:hAnsi="Arial" w:cs="Arial"/>
          <w:bCs/>
          <w:sz w:val="22"/>
          <w:szCs w:val="22"/>
          <w:lang w:val="es-PE"/>
        </w:rPr>
      </w:pPr>
    </w:p>
    <w:p w14:paraId="451B031C" w14:textId="4ADAC163" w:rsidR="008C3927" w:rsidRPr="00D600D3" w:rsidRDefault="00F857C3" w:rsidP="008C3927">
      <w:pPr>
        <w:jc w:val="both"/>
        <w:rPr>
          <w:rFonts w:ascii="Arial" w:hAnsi="Arial" w:cs="Arial"/>
          <w:b/>
          <w:bCs/>
          <w:sz w:val="22"/>
          <w:szCs w:val="22"/>
          <w:lang w:val="es-PE"/>
        </w:rPr>
      </w:pPr>
      <w:r w:rsidRPr="00D600D3">
        <w:rPr>
          <w:rFonts w:ascii="Arial" w:hAnsi="Arial" w:cs="Arial"/>
          <w:b/>
          <w:bCs/>
          <w:sz w:val="22"/>
          <w:szCs w:val="22"/>
          <w:lang w:val="es-PE"/>
        </w:rPr>
        <w:t xml:space="preserve">5. </w:t>
      </w:r>
      <w:r w:rsidR="00EC5D28" w:rsidRPr="00D600D3">
        <w:rPr>
          <w:rFonts w:ascii="Arial" w:hAnsi="Arial" w:cs="Arial"/>
          <w:b/>
          <w:bCs/>
          <w:sz w:val="22"/>
          <w:szCs w:val="22"/>
          <w:lang w:val="es-PE"/>
        </w:rPr>
        <w:t>Conclusiones</w:t>
      </w:r>
    </w:p>
    <w:p w14:paraId="16B52EF1" w14:textId="77777777" w:rsidR="00993046" w:rsidRPr="00D600D3" w:rsidRDefault="00993046" w:rsidP="00993046">
      <w:pPr>
        <w:jc w:val="both"/>
        <w:rPr>
          <w:rFonts w:ascii="Arial" w:hAnsi="Arial" w:cs="Arial"/>
          <w:bCs/>
          <w:sz w:val="22"/>
          <w:szCs w:val="22"/>
          <w:lang w:val="es-PE"/>
        </w:rPr>
      </w:pPr>
      <w:r w:rsidRPr="00D600D3">
        <w:rPr>
          <w:rFonts w:ascii="Arial" w:hAnsi="Arial" w:cs="Arial"/>
          <w:bCs/>
          <w:sz w:val="22"/>
          <w:szCs w:val="22"/>
          <w:lang w:val="es-PE"/>
        </w:rPr>
        <w:t xml:space="preserve">La experiencia del diseño, construcción y puesta en marcha de la planta de molibdeno de Quellaveco, liderada por Anglo American, constituye un modelo de cómo una visión estratégica, una planificación rigurosa y un enfoque sostenido en la excelencia operativa pueden transformar una instalación considerada tradicionalmente como secundaria, en un activo minero de alto valor técnico, económico y estratégico. </w:t>
      </w:r>
    </w:p>
    <w:p w14:paraId="3FD69C62" w14:textId="77777777" w:rsidR="00993046" w:rsidRPr="00D600D3" w:rsidRDefault="00993046" w:rsidP="00993046">
      <w:pPr>
        <w:jc w:val="both"/>
        <w:rPr>
          <w:rFonts w:ascii="Arial" w:hAnsi="Arial" w:cs="Arial"/>
          <w:bCs/>
          <w:sz w:val="22"/>
          <w:szCs w:val="22"/>
          <w:lang w:val="es-PE"/>
        </w:rPr>
      </w:pPr>
    </w:p>
    <w:p w14:paraId="7C919F35" w14:textId="590974E6" w:rsidR="00993046" w:rsidRPr="00D600D3" w:rsidRDefault="00993046" w:rsidP="00993046">
      <w:pPr>
        <w:jc w:val="both"/>
        <w:rPr>
          <w:rFonts w:ascii="Arial" w:hAnsi="Arial" w:cs="Arial"/>
          <w:b/>
          <w:sz w:val="22"/>
          <w:szCs w:val="22"/>
          <w:lang w:val="es-PE"/>
        </w:rPr>
      </w:pPr>
      <w:r w:rsidRPr="00D600D3">
        <w:rPr>
          <w:rFonts w:ascii="Arial" w:hAnsi="Arial" w:cs="Arial"/>
          <w:b/>
          <w:sz w:val="22"/>
          <w:szCs w:val="22"/>
          <w:lang w:val="es-PE"/>
        </w:rPr>
        <w:t>El valor de una visión estratégica desde etapas tempranas</w:t>
      </w:r>
    </w:p>
    <w:p w14:paraId="7995A086" w14:textId="52EC947E" w:rsidR="00993046" w:rsidRPr="00D600D3" w:rsidRDefault="00993046" w:rsidP="00993046">
      <w:pPr>
        <w:jc w:val="both"/>
        <w:rPr>
          <w:rFonts w:ascii="Arial" w:hAnsi="Arial" w:cs="Arial"/>
          <w:bCs/>
          <w:sz w:val="22"/>
          <w:szCs w:val="22"/>
          <w:lang w:val="es-PE"/>
        </w:rPr>
      </w:pPr>
      <w:r w:rsidRPr="00D600D3">
        <w:rPr>
          <w:rFonts w:ascii="Arial" w:hAnsi="Arial" w:cs="Arial"/>
          <w:bCs/>
          <w:sz w:val="22"/>
          <w:szCs w:val="22"/>
          <w:lang w:val="es-PE"/>
        </w:rPr>
        <w:t>Uno de los factores determinantes para los buenos resultados de la planta de molibdeno fue el reconocimiento temprano del potencial que representaba el molibdeno dentro del esquema productivo de Quellaveco. El equipo de Quellaveco tomó la decisión de otorgarle una prioridad estratégica, asignando recursos técnicos, humanos y financieros desde las fases iniciales de su diseño.</w:t>
      </w:r>
    </w:p>
    <w:p w14:paraId="7C3C20A6" w14:textId="77777777" w:rsidR="00993046" w:rsidRPr="00D600D3" w:rsidRDefault="00993046" w:rsidP="00993046">
      <w:pPr>
        <w:jc w:val="both"/>
        <w:rPr>
          <w:rFonts w:ascii="Arial" w:hAnsi="Arial" w:cs="Arial"/>
          <w:bCs/>
          <w:sz w:val="22"/>
          <w:szCs w:val="22"/>
          <w:lang w:val="es-PE"/>
        </w:rPr>
      </w:pPr>
    </w:p>
    <w:p w14:paraId="29BD76C5" w14:textId="77E125FC" w:rsidR="00993046" w:rsidRPr="00D600D3" w:rsidRDefault="00993046" w:rsidP="00993046">
      <w:pPr>
        <w:jc w:val="both"/>
        <w:rPr>
          <w:rFonts w:ascii="Arial" w:hAnsi="Arial" w:cs="Arial"/>
          <w:bCs/>
          <w:sz w:val="22"/>
          <w:szCs w:val="22"/>
          <w:lang w:val="es-PE"/>
        </w:rPr>
      </w:pPr>
      <w:r w:rsidRPr="00D600D3">
        <w:rPr>
          <w:rFonts w:ascii="Arial" w:hAnsi="Arial" w:cs="Arial"/>
          <w:bCs/>
          <w:sz w:val="22"/>
          <w:szCs w:val="22"/>
          <w:lang w:val="es-PE"/>
        </w:rPr>
        <w:t>Este enfoque permitió integrar funcionalmente el circuito de molibdeno con el diseño global de la planta de cobre, asegurando condiciones adecuadas de granulometría, flujo y composición mineralógica del concentrado bulk, elementos fundamentales para garantizar la flotación eficiente del molibdeno en etapas posteriores</w:t>
      </w:r>
      <w:r w:rsidR="00FB27E2" w:rsidRPr="00D600D3">
        <w:rPr>
          <w:rFonts w:ascii="Arial" w:hAnsi="Arial" w:cs="Arial"/>
          <w:bCs/>
          <w:sz w:val="22"/>
          <w:szCs w:val="22"/>
          <w:lang w:val="es-PE"/>
        </w:rPr>
        <w:t xml:space="preserve"> con un sólido sistema de control de procesos y sistemas expertos</w:t>
      </w:r>
      <w:r w:rsidRPr="00D600D3">
        <w:rPr>
          <w:rFonts w:ascii="Arial" w:hAnsi="Arial" w:cs="Arial"/>
          <w:bCs/>
          <w:sz w:val="22"/>
          <w:szCs w:val="22"/>
          <w:lang w:val="es-PE"/>
        </w:rPr>
        <w:t xml:space="preserve">. </w:t>
      </w:r>
    </w:p>
    <w:p w14:paraId="64821DC9" w14:textId="77777777" w:rsidR="00993046" w:rsidRPr="00D600D3" w:rsidRDefault="00993046" w:rsidP="00993046">
      <w:pPr>
        <w:jc w:val="both"/>
        <w:rPr>
          <w:rFonts w:ascii="Arial" w:hAnsi="Arial" w:cs="Arial"/>
          <w:bCs/>
          <w:sz w:val="22"/>
          <w:szCs w:val="22"/>
          <w:lang w:val="es-PE"/>
        </w:rPr>
      </w:pPr>
    </w:p>
    <w:p w14:paraId="77F1FDAB" w14:textId="71F61B04" w:rsidR="00993046" w:rsidRPr="00D600D3" w:rsidRDefault="00993046" w:rsidP="00993046">
      <w:pPr>
        <w:jc w:val="both"/>
        <w:rPr>
          <w:rFonts w:ascii="Arial" w:hAnsi="Arial" w:cs="Arial"/>
          <w:b/>
          <w:sz w:val="22"/>
          <w:szCs w:val="22"/>
          <w:lang w:val="es-PE"/>
        </w:rPr>
      </w:pPr>
      <w:r w:rsidRPr="00D600D3">
        <w:rPr>
          <w:rFonts w:ascii="Arial" w:hAnsi="Arial" w:cs="Arial"/>
          <w:b/>
          <w:sz w:val="22"/>
          <w:szCs w:val="22"/>
          <w:lang w:val="es-PE"/>
        </w:rPr>
        <w:t>Planificación y reducción de incertidumbre</w:t>
      </w:r>
    </w:p>
    <w:p w14:paraId="199D7924" w14:textId="291DE5D1" w:rsidR="00993046" w:rsidRPr="00D600D3" w:rsidRDefault="00993046" w:rsidP="00993046">
      <w:pPr>
        <w:jc w:val="both"/>
        <w:rPr>
          <w:rFonts w:ascii="Arial" w:hAnsi="Arial" w:cs="Arial"/>
          <w:bCs/>
          <w:sz w:val="22"/>
          <w:szCs w:val="22"/>
          <w:lang w:val="es-PE"/>
        </w:rPr>
      </w:pPr>
      <w:r w:rsidRPr="00D600D3">
        <w:rPr>
          <w:rFonts w:ascii="Arial" w:hAnsi="Arial" w:cs="Arial"/>
          <w:bCs/>
          <w:sz w:val="22"/>
          <w:szCs w:val="22"/>
          <w:lang w:val="es-PE"/>
        </w:rPr>
        <w:t xml:space="preserve">La planificación no solo mejora la eficiencia operativa, sino que también reduce los riesgos </w:t>
      </w:r>
      <w:r w:rsidR="00FB27E2" w:rsidRPr="00D600D3">
        <w:rPr>
          <w:rFonts w:ascii="Arial" w:hAnsi="Arial" w:cs="Arial"/>
          <w:bCs/>
          <w:sz w:val="22"/>
          <w:szCs w:val="22"/>
          <w:lang w:val="es-PE"/>
        </w:rPr>
        <w:t xml:space="preserve">de seguridad, </w:t>
      </w:r>
      <w:r w:rsidRPr="00D600D3">
        <w:rPr>
          <w:rFonts w:ascii="Arial" w:hAnsi="Arial" w:cs="Arial"/>
          <w:bCs/>
          <w:sz w:val="22"/>
          <w:szCs w:val="22"/>
          <w:lang w:val="es-PE"/>
        </w:rPr>
        <w:t>técnicos y económicos. El diseño de la planta se realizó en un contexto de alta incertidumbre por la escasa información y una operación de cobre aún no implementada. La aplicación de un enfoque metodológico basado en el Plan de Preparación Operacional (ORP), cuya ejecución inició tres años antes del comisionamiento, por un equipo altamente calificado minimizó las probabilidades de fallos en el arranque y acortó significativamente la curva de aprendizaje.</w:t>
      </w:r>
    </w:p>
    <w:p w14:paraId="493D22D5" w14:textId="77777777" w:rsidR="00993046" w:rsidRPr="00D600D3" w:rsidRDefault="00993046" w:rsidP="00993046">
      <w:pPr>
        <w:jc w:val="both"/>
        <w:rPr>
          <w:rFonts w:ascii="Arial" w:hAnsi="Arial" w:cs="Arial"/>
          <w:bCs/>
          <w:sz w:val="22"/>
          <w:szCs w:val="22"/>
          <w:lang w:val="es-PE"/>
        </w:rPr>
      </w:pPr>
    </w:p>
    <w:p w14:paraId="496E2D87" w14:textId="59B0AFBE" w:rsidR="00993046" w:rsidRPr="00D600D3" w:rsidRDefault="00993046" w:rsidP="00993046">
      <w:pPr>
        <w:jc w:val="both"/>
        <w:rPr>
          <w:rFonts w:ascii="Arial" w:hAnsi="Arial" w:cs="Arial"/>
          <w:b/>
          <w:sz w:val="22"/>
          <w:szCs w:val="22"/>
          <w:lang w:val="es-PE"/>
        </w:rPr>
      </w:pPr>
      <w:r w:rsidRPr="00D600D3">
        <w:rPr>
          <w:rFonts w:ascii="Arial" w:hAnsi="Arial" w:cs="Arial"/>
          <w:b/>
          <w:sz w:val="22"/>
          <w:szCs w:val="22"/>
          <w:lang w:val="es-PE"/>
        </w:rPr>
        <w:t>Ejecución con estándares de clase mundial desde el primer día</w:t>
      </w:r>
    </w:p>
    <w:p w14:paraId="45A573A5" w14:textId="77777777" w:rsidR="005460E0" w:rsidRPr="00D600D3" w:rsidRDefault="005460E0" w:rsidP="005460E0">
      <w:pPr>
        <w:jc w:val="both"/>
        <w:rPr>
          <w:rFonts w:ascii="Arial" w:hAnsi="Arial" w:cs="Arial"/>
          <w:bCs/>
          <w:sz w:val="22"/>
          <w:szCs w:val="22"/>
          <w:lang w:val="es-PE"/>
        </w:rPr>
      </w:pPr>
      <w:r w:rsidRPr="00D600D3">
        <w:rPr>
          <w:rFonts w:ascii="Arial" w:hAnsi="Arial" w:cs="Arial"/>
          <w:bCs/>
          <w:sz w:val="22"/>
          <w:szCs w:val="22"/>
          <w:lang w:val="es-PE"/>
        </w:rPr>
        <w:t xml:space="preserve">La planta de molibdeno de Quellaveco fue concebida, construida y puesta en marcha con el </w:t>
      </w:r>
      <w:r w:rsidRPr="00D600D3">
        <w:rPr>
          <w:rFonts w:ascii="Arial" w:hAnsi="Arial" w:cs="Arial"/>
          <w:bCs/>
          <w:sz w:val="22"/>
          <w:szCs w:val="22"/>
          <w:lang w:val="es-PE"/>
        </w:rPr>
        <w:t>compromiso de operar bajo estrictos estándares de seguridad en el manejo de gases, condición fundamental para asegurar la estabilidad en cada etapa del proceso y garantizar una operación alineada con parámetros de clase mundial desde su inicio.</w:t>
      </w:r>
    </w:p>
    <w:p w14:paraId="435039B7" w14:textId="77777777" w:rsidR="001A2664" w:rsidRPr="00D600D3" w:rsidRDefault="001A2664" w:rsidP="00993046">
      <w:pPr>
        <w:jc w:val="both"/>
        <w:rPr>
          <w:rFonts w:ascii="Arial" w:hAnsi="Arial" w:cs="Arial"/>
          <w:bCs/>
          <w:sz w:val="22"/>
          <w:szCs w:val="22"/>
          <w:lang w:val="es-PE"/>
        </w:rPr>
      </w:pPr>
    </w:p>
    <w:p w14:paraId="1ECF6E6D" w14:textId="2D48C11E" w:rsidR="00993046" w:rsidRPr="00D600D3" w:rsidRDefault="00993046" w:rsidP="00993046">
      <w:pPr>
        <w:jc w:val="both"/>
        <w:rPr>
          <w:rFonts w:ascii="Arial" w:hAnsi="Arial" w:cs="Arial"/>
          <w:bCs/>
          <w:sz w:val="22"/>
          <w:szCs w:val="22"/>
          <w:lang w:val="es-PE"/>
        </w:rPr>
      </w:pPr>
      <w:r w:rsidRPr="00D600D3">
        <w:rPr>
          <w:rFonts w:ascii="Arial" w:hAnsi="Arial" w:cs="Arial"/>
          <w:bCs/>
          <w:sz w:val="22"/>
          <w:szCs w:val="22"/>
          <w:lang w:val="es-PE"/>
        </w:rPr>
        <w:t xml:space="preserve">Bajo este enfoque la planta entró en operación en tiempo récord con </w:t>
      </w:r>
      <w:r w:rsidR="00C244C7" w:rsidRPr="00D600D3">
        <w:rPr>
          <w:rFonts w:ascii="Arial" w:hAnsi="Arial" w:cs="Arial"/>
          <w:bCs/>
          <w:sz w:val="22"/>
          <w:szCs w:val="22"/>
          <w:lang w:val="es-PE"/>
        </w:rPr>
        <w:t xml:space="preserve">elevados </w:t>
      </w:r>
      <w:r w:rsidRPr="00D600D3">
        <w:rPr>
          <w:rFonts w:ascii="Arial" w:hAnsi="Arial" w:cs="Arial"/>
          <w:bCs/>
          <w:sz w:val="22"/>
          <w:szCs w:val="22"/>
          <w:lang w:val="es-PE"/>
        </w:rPr>
        <w:t>niveles de recuperación de molibdeno con calidad comercial, incrementa</w:t>
      </w:r>
      <w:r w:rsidR="00C244C7" w:rsidRPr="00D600D3">
        <w:rPr>
          <w:rFonts w:ascii="Arial" w:hAnsi="Arial" w:cs="Arial"/>
          <w:bCs/>
          <w:sz w:val="22"/>
          <w:szCs w:val="22"/>
          <w:lang w:val="es-PE"/>
        </w:rPr>
        <w:t>n</w:t>
      </w:r>
      <w:r w:rsidRPr="00D600D3">
        <w:rPr>
          <w:rFonts w:ascii="Arial" w:hAnsi="Arial" w:cs="Arial"/>
          <w:bCs/>
          <w:sz w:val="22"/>
          <w:szCs w:val="22"/>
          <w:lang w:val="es-PE"/>
        </w:rPr>
        <w:t>do la producción de 3</w:t>
      </w:r>
      <w:r w:rsidR="00EE272E" w:rsidRPr="00D600D3">
        <w:rPr>
          <w:rFonts w:ascii="Arial" w:hAnsi="Arial" w:cs="Arial"/>
          <w:bCs/>
          <w:sz w:val="22"/>
          <w:szCs w:val="22"/>
          <w:lang w:val="es-PE"/>
        </w:rPr>
        <w:t>,382</w:t>
      </w:r>
      <w:r w:rsidRPr="00D600D3">
        <w:rPr>
          <w:rFonts w:ascii="Arial" w:hAnsi="Arial" w:cs="Arial"/>
          <w:bCs/>
          <w:sz w:val="22"/>
          <w:szCs w:val="22"/>
          <w:lang w:val="es-PE"/>
        </w:rPr>
        <w:t xml:space="preserve"> toneladas en 2023 a más de </w:t>
      </w:r>
      <w:r w:rsidR="00EE272E" w:rsidRPr="00D600D3">
        <w:rPr>
          <w:rFonts w:ascii="Arial" w:hAnsi="Arial" w:cs="Arial"/>
          <w:bCs/>
          <w:sz w:val="22"/>
          <w:szCs w:val="22"/>
          <w:lang w:val="es-PE"/>
        </w:rPr>
        <w:t>5,663</w:t>
      </w:r>
      <w:r w:rsidRPr="00D600D3">
        <w:rPr>
          <w:rFonts w:ascii="Arial" w:hAnsi="Arial" w:cs="Arial"/>
          <w:bCs/>
          <w:sz w:val="22"/>
          <w:szCs w:val="22"/>
          <w:lang w:val="es-PE"/>
        </w:rPr>
        <w:t xml:space="preserve"> en 2024.</w:t>
      </w:r>
    </w:p>
    <w:p w14:paraId="16CC02F9" w14:textId="77777777" w:rsidR="00993046" w:rsidRPr="00D600D3" w:rsidRDefault="00993046" w:rsidP="00993046">
      <w:pPr>
        <w:jc w:val="both"/>
        <w:rPr>
          <w:rFonts w:ascii="Arial" w:hAnsi="Arial" w:cs="Arial"/>
          <w:bCs/>
          <w:sz w:val="22"/>
          <w:szCs w:val="22"/>
          <w:lang w:val="es-PE"/>
        </w:rPr>
      </w:pPr>
    </w:p>
    <w:p w14:paraId="2B9AC6DA" w14:textId="6A52E39D" w:rsidR="00993046" w:rsidRPr="00D600D3" w:rsidRDefault="00993046" w:rsidP="00993046">
      <w:pPr>
        <w:jc w:val="both"/>
        <w:rPr>
          <w:rFonts w:ascii="Arial" w:hAnsi="Arial" w:cs="Arial"/>
          <w:b/>
          <w:sz w:val="22"/>
          <w:szCs w:val="22"/>
          <w:lang w:val="es-PE"/>
        </w:rPr>
      </w:pPr>
      <w:r w:rsidRPr="00D600D3">
        <w:rPr>
          <w:rFonts w:ascii="Arial" w:hAnsi="Arial" w:cs="Arial"/>
          <w:b/>
          <w:sz w:val="22"/>
          <w:szCs w:val="22"/>
          <w:lang w:val="es-PE"/>
        </w:rPr>
        <w:t>Talento humano local como ventaja competitiva</w:t>
      </w:r>
    </w:p>
    <w:p w14:paraId="73995983" w14:textId="1B595C6D" w:rsidR="00993046" w:rsidRPr="00D600D3" w:rsidRDefault="00344A14" w:rsidP="00993046">
      <w:pPr>
        <w:jc w:val="both"/>
        <w:rPr>
          <w:rFonts w:ascii="Arial" w:hAnsi="Arial" w:cs="Arial"/>
          <w:bCs/>
          <w:sz w:val="22"/>
          <w:szCs w:val="22"/>
          <w:lang w:val="es-PE"/>
        </w:rPr>
      </w:pPr>
      <w:r w:rsidRPr="00D600D3">
        <w:rPr>
          <w:rFonts w:ascii="Arial" w:hAnsi="Arial" w:cs="Arial"/>
          <w:bCs/>
          <w:sz w:val="22"/>
          <w:szCs w:val="22"/>
          <w:lang w:val="es-PE"/>
        </w:rPr>
        <w:t xml:space="preserve">Atraer talento nacional fue una prioridad estratégica para concretar un arranque de clase mundial. </w:t>
      </w:r>
      <w:r w:rsidR="00993046" w:rsidRPr="00D600D3">
        <w:rPr>
          <w:rFonts w:ascii="Arial" w:hAnsi="Arial" w:cs="Arial"/>
          <w:bCs/>
          <w:sz w:val="22"/>
          <w:szCs w:val="22"/>
          <w:lang w:val="es-PE"/>
        </w:rPr>
        <w:t xml:space="preserve">La conformación de un equipo técnico peruano altamente calificado, con experiencia previa en </w:t>
      </w:r>
      <w:r w:rsidRPr="00D600D3">
        <w:rPr>
          <w:rFonts w:ascii="Arial" w:hAnsi="Arial" w:cs="Arial"/>
          <w:bCs/>
          <w:sz w:val="22"/>
          <w:szCs w:val="22"/>
          <w:lang w:val="es-PE"/>
        </w:rPr>
        <w:t xml:space="preserve">la operación y arranque de plantas </w:t>
      </w:r>
      <w:r w:rsidR="00993046" w:rsidRPr="00D600D3">
        <w:rPr>
          <w:rFonts w:ascii="Arial" w:hAnsi="Arial" w:cs="Arial"/>
          <w:bCs/>
          <w:sz w:val="22"/>
          <w:szCs w:val="22"/>
          <w:lang w:val="es-PE"/>
        </w:rPr>
        <w:t xml:space="preserve">de molibdeno a nivel nacional e internacional, </w:t>
      </w:r>
      <w:r w:rsidRPr="00D600D3">
        <w:rPr>
          <w:rFonts w:ascii="Arial" w:hAnsi="Arial" w:cs="Arial"/>
          <w:bCs/>
          <w:sz w:val="22"/>
          <w:szCs w:val="22"/>
          <w:lang w:val="es-PE"/>
        </w:rPr>
        <w:t xml:space="preserve">permitió reducir </w:t>
      </w:r>
      <w:r w:rsidR="00993046" w:rsidRPr="00D600D3">
        <w:rPr>
          <w:rFonts w:ascii="Arial" w:hAnsi="Arial" w:cs="Arial"/>
          <w:bCs/>
          <w:sz w:val="22"/>
          <w:szCs w:val="22"/>
          <w:lang w:val="es-PE"/>
        </w:rPr>
        <w:t xml:space="preserve">los costos asociados a especialistas extranjeros, </w:t>
      </w:r>
      <w:r w:rsidRPr="00D600D3">
        <w:rPr>
          <w:rFonts w:ascii="Arial" w:hAnsi="Arial" w:cs="Arial"/>
          <w:bCs/>
          <w:sz w:val="22"/>
          <w:szCs w:val="22"/>
          <w:lang w:val="es-PE"/>
        </w:rPr>
        <w:t xml:space="preserve">acortar </w:t>
      </w:r>
      <w:r w:rsidR="00993046" w:rsidRPr="00D600D3">
        <w:rPr>
          <w:rFonts w:ascii="Arial" w:hAnsi="Arial" w:cs="Arial"/>
          <w:bCs/>
          <w:sz w:val="22"/>
          <w:szCs w:val="22"/>
          <w:lang w:val="es-PE"/>
        </w:rPr>
        <w:t>significativamente la curva de aprendizaje, generó sentido de pertenencia, compromiso y excelencia profesional que impregnó todas las etapas del proyecto.</w:t>
      </w:r>
    </w:p>
    <w:p w14:paraId="0CEB7914" w14:textId="77777777" w:rsidR="001A2664" w:rsidRPr="00D600D3" w:rsidRDefault="001A2664" w:rsidP="00993046">
      <w:pPr>
        <w:jc w:val="both"/>
        <w:rPr>
          <w:rFonts w:ascii="Arial" w:hAnsi="Arial" w:cs="Arial"/>
          <w:bCs/>
          <w:sz w:val="22"/>
          <w:szCs w:val="22"/>
          <w:lang w:val="es-PE"/>
        </w:rPr>
      </w:pPr>
    </w:p>
    <w:p w14:paraId="5D0BF165" w14:textId="49F8003D" w:rsidR="00993046" w:rsidRPr="00D600D3" w:rsidRDefault="00993046" w:rsidP="00993046">
      <w:pPr>
        <w:jc w:val="both"/>
        <w:rPr>
          <w:rFonts w:ascii="Arial" w:hAnsi="Arial" w:cs="Arial"/>
          <w:bCs/>
          <w:sz w:val="22"/>
          <w:szCs w:val="22"/>
          <w:lang w:val="es-PE"/>
        </w:rPr>
      </w:pPr>
      <w:r w:rsidRPr="00D600D3">
        <w:rPr>
          <w:rFonts w:ascii="Arial" w:hAnsi="Arial" w:cs="Arial"/>
          <w:bCs/>
          <w:sz w:val="22"/>
          <w:szCs w:val="22"/>
          <w:lang w:val="es-PE"/>
        </w:rPr>
        <w:t>Además, se formó a jóvenes profesionales y técnicos de la región</w:t>
      </w:r>
      <w:r w:rsidR="00344A14" w:rsidRPr="00D600D3">
        <w:rPr>
          <w:rFonts w:ascii="Arial" w:hAnsi="Arial" w:cs="Arial"/>
          <w:bCs/>
          <w:sz w:val="22"/>
          <w:szCs w:val="22"/>
          <w:lang w:val="es-PE"/>
        </w:rPr>
        <w:t>, el 65% de ellos sin experiencia previa</w:t>
      </w:r>
      <w:r w:rsidRPr="00D600D3">
        <w:rPr>
          <w:rFonts w:ascii="Arial" w:hAnsi="Arial" w:cs="Arial"/>
          <w:bCs/>
          <w:sz w:val="22"/>
          <w:szCs w:val="22"/>
          <w:lang w:val="es-PE"/>
        </w:rPr>
        <w:t>, transfiriendo conocimientos especializados y fortaleciendo capacidades a nivel local.  La experiencia ha demostrado que invertir en personas es clave para asegurar operaciones sostenibles, eficientes y resilientes.</w:t>
      </w:r>
    </w:p>
    <w:p w14:paraId="2E38A4CE" w14:textId="77777777" w:rsidR="00993046" w:rsidRPr="00D600D3" w:rsidRDefault="00993046" w:rsidP="00993046">
      <w:pPr>
        <w:jc w:val="both"/>
        <w:rPr>
          <w:rFonts w:ascii="Arial" w:hAnsi="Arial" w:cs="Arial"/>
          <w:bCs/>
          <w:sz w:val="22"/>
          <w:szCs w:val="22"/>
          <w:lang w:val="es-PE"/>
        </w:rPr>
      </w:pPr>
    </w:p>
    <w:p w14:paraId="4E174901" w14:textId="08F2E4D7" w:rsidR="00993046" w:rsidRPr="00D600D3" w:rsidRDefault="00993046" w:rsidP="00993046">
      <w:pPr>
        <w:jc w:val="both"/>
        <w:rPr>
          <w:rFonts w:ascii="Arial" w:hAnsi="Arial" w:cs="Arial"/>
          <w:b/>
          <w:sz w:val="22"/>
          <w:szCs w:val="22"/>
          <w:lang w:val="es-PE"/>
        </w:rPr>
      </w:pPr>
      <w:r w:rsidRPr="00D600D3">
        <w:rPr>
          <w:rFonts w:ascii="Arial" w:hAnsi="Arial" w:cs="Arial"/>
          <w:b/>
          <w:sz w:val="22"/>
          <w:szCs w:val="22"/>
          <w:lang w:val="es-PE"/>
        </w:rPr>
        <w:t>Innovaciones tecnológicas que hacen la diferencia</w:t>
      </w:r>
    </w:p>
    <w:p w14:paraId="54543510" w14:textId="02CC5F76" w:rsidR="00993046" w:rsidRPr="00D600D3" w:rsidRDefault="00993046" w:rsidP="00993046">
      <w:pPr>
        <w:jc w:val="both"/>
        <w:rPr>
          <w:rFonts w:ascii="Arial" w:hAnsi="Arial" w:cs="Arial"/>
          <w:bCs/>
          <w:sz w:val="22"/>
          <w:szCs w:val="22"/>
          <w:lang w:val="es-PE"/>
        </w:rPr>
      </w:pPr>
      <w:r w:rsidRPr="00D600D3">
        <w:rPr>
          <w:rFonts w:ascii="Arial" w:hAnsi="Arial" w:cs="Arial"/>
          <w:bCs/>
          <w:sz w:val="22"/>
          <w:szCs w:val="22"/>
          <w:lang w:val="es-PE"/>
        </w:rPr>
        <w:t>La implementación de innovaciones impacta en la eficiencia operativa así como impulsa la sostenibilidad y la innovación continua. La instalación de dos líneas de flotación en paralelo con aire enrarecido permitió una mejor cinética de flotación y menor oxidación de los reactivos, lo que favoreció tanto la recuperación como la calidad del concentrado.</w:t>
      </w:r>
    </w:p>
    <w:p w14:paraId="39DECD5E" w14:textId="77777777" w:rsidR="00ED764A" w:rsidRPr="00D600D3" w:rsidRDefault="00ED764A" w:rsidP="00993046">
      <w:pPr>
        <w:jc w:val="both"/>
        <w:rPr>
          <w:rFonts w:ascii="Arial" w:hAnsi="Arial" w:cs="Arial"/>
          <w:bCs/>
          <w:sz w:val="22"/>
          <w:szCs w:val="22"/>
          <w:lang w:val="es-PE"/>
        </w:rPr>
      </w:pPr>
    </w:p>
    <w:p w14:paraId="10E56489" w14:textId="54FB2CCE" w:rsidR="00ED764A" w:rsidRPr="00D600D3" w:rsidRDefault="00ED764A" w:rsidP="00ED764A">
      <w:pPr>
        <w:jc w:val="both"/>
        <w:rPr>
          <w:rFonts w:ascii="Arial" w:hAnsi="Arial" w:cs="Arial"/>
          <w:bCs/>
          <w:sz w:val="22"/>
          <w:szCs w:val="22"/>
          <w:lang w:val="es-PE"/>
        </w:rPr>
      </w:pPr>
      <w:r w:rsidRPr="00D600D3">
        <w:rPr>
          <w:rFonts w:ascii="Arial" w:hAnsi="Arial" w:cs="Arial"/>
          <w:bCs/>
          <w:sz w:val="22"/>
          <w:szCs w:val="22"/>
          <w:lang w:val="es-PE"/>
        </w:rPr>
        <w:t xml:space="preserve">El uso de gemelos digitales en el proceso de comisionamiento ha demostrado ser una herramienta invaluable para asegurar la eficiencia, seguridad y optimización de las operaciones mineras. La capacidad de simular y validar sistemas de control antes de su implementación real ha permitido a Quellaveco alcanzar sus objetivos operativos de manera más rápida y </w:t>
      </w:r>
      <w:r w:rsidR="00F26BB0" w:rsidRPr="00D600D3">
        <w:rPr>
          <w:rFonts w:ascii="Arial" w:hAnsi="Arial" w:cs="Arial"/>
          <w:bCs/>
          <w:sz w:val="22"/>
          <w:szCs w:val="22"/>
          <w:lang w:val="es-PE"/>
        </w:rPr>
        <w:t>eficiente</w:t>
      </w:r>
      <w:r w:rsidRPr="00D600D3">
        <w:rPr>
          <w:rFonts w:ascii="Arial" w:hAnsi="Arial" w:cs="Arial"/>
          <w:bCs/>
          <w:sz w:val="22"/>
          <w:szCs w:val="22"/>
          <w:lang w:val="es-PE"/>
        </w:rPr>
        <w:t>.</w:t>
      </w:r>
    </w:p>
    <w:p w14:paraId="3D84890B" w14:textId="77777777" w:rsidR="00993046" w:rsidRPr="00D600D3" w:rsidRDefault="00993046" w:rsidP="00993046">
      <w:pPr>
        <w:jc w:val="both"/>
        <w:rPr>
          <w:rFonts w:ascii="Arial" w:hAnsi="Arial" w:cs="Arial"/>
          <w:bCs/>
          <w:sz w:val="22"/>
          <w:szCs w:val="22"/>
          <w:lang w:val="es-PE"/>
        </w:rPr>
      </w:pPr>
    </w:p>
    <w:p w14:paraId="208A49DC" w14:textId="77777777" w:rsidR="00993046" w:rsidRPr="00D600D3" w:rsidRDefault="00993046" w:rsidP="00993046">
      <w:pPr>
        <w:jc w:val="both"/>
        <w:rPr>
          <w:rFonts w:ascii="Arial" w:hAnsi="Arial" w:cs="Arial"/>
          <w:bCs/>
          <w:sz w:val="22"/>
          <w:szCs w:val="22"/>
          <w:lang w:val="es-PE"/>
        </w:rPr>
      </w:pPr>
      <w:r w:rsidRPr="00D600D3">
        <w:rPr>
          <w:rFonts w:ascii="Arial" w:hAnsi="Arial" w:cs="Arial"/>
          <w:bCs/>
          <w:sz w:val="22"/>
          <w:szCs w:val="22"/>
          <w:lang w:val="es-PE"/>
        </w:rPr>
        <w:t xml:space="preserve">También se incorporó el uso de agua recirculada en el circuito, promoviendo un balance hídrico sostenible, y se previó la instalación futura de un </w:t>
      </w:r>
      <w:r w:rsidRPr="00D600D3">
        <w:rPr>
          <w:rFonts w:ascii="Arial" w:hAnsi="Arial" w:cs="Arial"/>
          <w:bCs/>
          <w:sz w:val="22"/>
          <w:szCs w:val="22"/>
          <w:lang w:val="es-PE"/>
        </w:rPr>
        <w:lastRenderedPageBreak/>
        <w:t xml:space="preserve">sistema de cámaras para recolección de datos operativos que nutrirán sistemas de control avanzado y aprendizaje automático (machine learning). </w:t>
      </w:r>
    </w:p>
    <w:p w14:paraId="74402EBF" w14:textId="77777777" w:rsidR="00993046" w:rsidRPr="00D600D3" w:rsidRDefault="00993046" w:rsidP="00993046">
      <w:pPr>
        <w:jc w:val="both"/>
        <w:rPr>
          <w:rFonts w:ascii="Arial" w:hAnsi="Arial" w:cs="Arial"/>
          <w:bCs/>
          <w:sz w:val="22"/>
          <w:szCs w:val="22"/>
          <w:lang w:val="es-PE"/>
        </w:rPr>
      </w:pPr>
    </w:p>
    <w:p w14:paraId="5D4E4D92" w14:textId="6941C7AC" w:rsidR="00993046" w:rsidRPr="00D600D3" w:rsidRDefault="00993046" w:rsidP="00993046">
      <w:pPr>
        <w:jc w:val="both"/>
        <w:rPr>
          <w:rFonts w:ascii="Arial" w:hAnsi="Arial" w:cs="Arial"/>
          <w:b/>
          <w:sz w:val="22"/>
          <w:szCs w:val="22"/>
          <w:lang w:val="es-PE"/>
        </w:rPr>
      </w:pPr>
      <w:r w:rsidRPr="00D600D3">
        <w:rPr>
          <w:rFonts w:ascii="Arial" w:hAnsi="Arial" w:cs="Arial"/>
          <w:b/>
          <w:sz w:val="22"/>
          <w:szCs w:val="22"/>
          <w:lang w:val="es-PE"/>
        </w:rPr>
        <w:t>Resultados económicos respaldan el modelo</w:t>
      </w:r>
    </w:p>
    <w:p w14:paraId="2002C15E" w14:textId="77777777" w:rsidR="00993046" w:rsidRPr="00D600D3" w:rsidRDefault="00993046" w:rsidP="00993046">
      <w:pPr>
        <w:jc w:val="both"/>
        <w:rPr>
          <w:rFonts w:ascii="Arial" w:hAnsi="Arial" w:cs="Arial"/>
          <w:bCs/>
          <w:sz w:val="22"/>
          <w:szCs w:val="22"/>
          <w:lang w:val="es-PE"/>
        </w:rPr>
      </w:pPr>
    </w:p>
    <w:p w14:paraId="1A2259DB" w14:textId="2084B75F" w:rsidR="00993046" w:rsidRPr="00D600D3" w:rsidRDefault="00993046" w:rsidP="00993046">
      <w:pPr>
        <w:jc w:val="both"/>
        <w:rPr>
          <w:rFonts w:ascii="Arial" w:hAnsi="Arial" w:cs="Arial"/>
          <w:bCs/>
          <w:sz w:val="22"/>
          <w:szCs w:val="22"/>
          <w:lang w:val="es-PE"/>
        </w:rPr>
      </w:pPr>
      <w:r w:rsidRPr="00D600D3">
        <w:rPr>
          <w:rFonts w:ascii="Arial" w:hAnsi="Arial" w:cs="Arial"/>
          <w:bCs/>
          <w:sz w:val="22"/>
          <w:szCs w:val="22"/>
          <w:lang w:val="es-PE"/>
        </w:rPr>
        <w:t xml:space="preserve">Los resultados técnicos impactaron directamente en la rentabilidad de la unidad minera, </w:t>
      </w:r>
      <w:r w:rsidR="005460E0" w:rsidRPr="00D600D3">
        <w:rPr>
          <w:rFonts w:ascii="Arial" w:hAnsi="Arial" w:cs="Arial"/>
          <w:bCs/>
          <w:sz w:val="22"/>
          <w:szCs w:val="22"/>
          <w:lang w:val="es-PE"/>
        </w:rPr>
        <w:t>al permitir</w:t>
      </w:r>
      <w:r w:rsidR="00AD1F9C">
        <w:rPr>
          <w:rFonts w:ascii="Arial" w:hAnsi="Arial" w:cs="Arial"/>
          <w:bCs/>
          <w:sz w:val="22"/>
          <w:szCs w:val="22"/>
          <w:lang w:val="es-PE"/>
        </w:rPr>
        <w:t xml:space="preserve"> </w:t>
      </w:r>
      <w:r w:rsidR="005460E0" w:rsidRPr="00D600D3">
        <w:rPr>
          <w:rFonts w:ascii="Arial" w:hAnsi="Arial" w:cs="Arial"/>
          <w:bCs/>
          <w:sz w:val="22"/>
          <w:szCs w:val="22"/>
          <w:lang w:val="es-PE"/>
        </w:rPr>
        <w:t>la reducción d</w:t>
      </w:r>
      <w:r w:rsidRPr="00D600D3">
        <w:rPr>
          <w:rFonts w:ascii="Arial" w:hAnsi="Arial" w:cs="Arial"/>
          <w:bCs/>
          <w:sz w:val="22"/>
          <w:szCs w:val="22"/>
          <w:lang w:val="es-PE"/>
        </w:rPr>
        <w:t>el costo de producción del cobre entre un 10% y 12%</w:t>
      </w:r>
      <w:r w:rsidR="005460E0" w:rsidRPr="00D600D3">
        <w:rPr>
          <w:rFonts w:ascii="Arial" w:hAnsi="Arial" w:cs="Arial"/>
          <w:bCs/>
          <w:sz w:val="22"/>
          <w:szCs w:val="22"/>
          <w:lang w:val="es-PE"/>
        </w:rPr>
        <w:t>, como resultado de los altos niveles de recuperación de mineral y el contenido metálico del molibdeno producido,</w:t>
      </w:r>
      <w:r w:rsidRPr="00D600D3">
        <w:rPr>
          <w:rFonts w:ascii="Arial" w:hAnsi="Arial" w:cs="Arial"/>
          <w:bCs/>
          <w:sz w:val="22"/>
          <w:szCs w:val="22"/>
          <w:lang w:val="es-PE"/>
        </w:rPr>
        <w:t xml:space="preserve"> sin comprometer los estándares ambientales ni la seguridad operativa. </w:t>
      </w:r>
    </w:p>
    <w:p w14:paraId="32DDEB7E" w14:textId="77777777" w:rsidR="00993046" w:rsidRPr="00D600D3" w:rsidRDefault="00993046" w:rsidP="00993046">
      <w:pPr>
        <w:jc w:val="both"/>
        <w:rPr>
          <w:rFonts w:ascii="Arial" w:hAnsi="Arial" w:cs="Arial"/>
          <w:bCs/>
          <w:sz w:val="22"/>
          <w:szCs w:val="22"/>
          <w:lang w:val="es-PE"/>
        </w:rPr>
      </w:pPr>
    </w:p>
    <w:p w14:paraId="06A01ED0" w14:textId="1B95FAD6" w:rsidR="00993046" w:rsidRPr="00D600D3" w:rsidRDefault="00993046" w:rsidP="00993046">
      <w:pPr>
        <w:jc w:val="both"/>
        <w:rPr>
          <w:rFonts w:ascii="Arial" w:hAnsi="Arial" w:cs="Arial"/>
          <w:b/>
          <w:sz w:val="22"/>
          <w:szCs w:val="22"/>
          <w:lang w:val="es-PE"/>
        </w:rPr>
      </w:pPr>
      <w:r w:rsidRPr="00D600D3">
        <w:rPr>
          <w:rFonts w:ascii="Arial" w:hAnsi="Arial" w:cs="Arial"/>
          <w:b/>
          <w:sz w:val="22"/>
          <w:szCs w:val="22"/>
          <w:lang w:val="es-PE"/>
        </w:rPr>
        <w:t>Un modelo replicable para la industria minera peruana y regional</w:t>
      </w:r>
    </w:p>
    <w:p w14:paraId="47CAC377" w14:textId="77777777" w:rsidR="00993046" w:rsidRPr="00D600D3" w:rsidRDefault="00993046" w:rsidP="00993046">
      <w:pPr>
        <w:jc w:val="both"/>
        <w:rPr>
          <w:rFonts w:ascii="Arial" w:hAnsi="Arial" w:cs="Arial"/>
          <w:bCs/>
          <w:sz w:val="22"/>
          <w:szCs w:val="22"/>
          <w:lang w:val="es-PE"/>
        </w:rPr>
      </w:pPr>
    </w:p>
    <w:p w14:paraId="48B98505" w14:textId="6E723810" w:rsidR="00993046" w:rsidRPr="00D600D3" w:rsidRDefault="00993046" w:rsidP="00993046">
      <w:pPr>
        <w:jc w:val="both"/>
        <w:rPr>
          <w:rFonts w:ascii="Arial" w:hAnsi="Arial" w:cs="Arial"/>
          <w:bCs/>
          <w:sz w:val="22"/>
          <w:szCs w:val="22"/>
          <w:lang w:val="es-PE"/>
        </w:rPr>
      </w:pPr>
      <w:r w:rsidRPr="00D600D3">
        <w:rPr>
          <w:rFonts w:ascii="Arial" w:hAnsi="Arial" w:cs="Arial"/>
          <w:bCs/>
          <w:sz w:val="22"/>
          <w:szCs w:val="22"/>
          <w:lang w:val="es-PE"/>
        </w:rPr>
        <w:t xml:space="preserve">La experiencia de Quellaveco se proyecta como un modelo replicable en otras operaciones cupríferas del país con un nuevo enfoque </w:t>
      </w:r>
      <w:r w:rsidR="00C244C7" w:rsidRPr="00D600D3">
        <w:rPr>
          <w:rFonts w:ascii="Arial" w:hAnsi="Arial" w:cs="Arial"/>
          <w:bCs/>
          <w:sz w:val="22"/>
          <w:szCs w:val="22"/>
          <w:lang w:val="es-PE"/>
        </w:rPr>
        <w:t xml:space="preserve">que </w:t>
      </w:r>
      <w:r w:rsidRPr="00D600D3">
        <w:rPr>
          <w:rFonts w:ascii="Arial" w:hAnsi="Arial" w:cs="Arial"/>
          <w:bCs/>
          <w:sz w:val="22"/>
          <w:szCs w:val="22"/>
          <w:lang w:val="es-PE"/>
        </w:rPr>
        <w:t>considera el molibdeno como un producto clave que impacta en los resultados de las operaciones mineras. Asimismo evidencia que es posible alcanzar resultados excepcionales con talento nacional, tecnologías innovadoras y un modelo de gestión basado en la excelencia.</w:t>
      </w:r>
    </w:p>
    <w:p w14:paraId="1030F406" w14:textId="77777777" w:rsidR="00993046" w:rsidRPr="00D600D3" w:rsidRDefault="00993046" w:rsidP="00993046">
      <w:pPr>
        <w:jc w:val="both"/>
        <w:rPr>
          <w:rFonts w:ascii="Arial" w:hAnsi="Arial" w:cs="Arial"/>
          <w:bCs/>
          <w:sz w:val="22"/>
          <w:szCs w:val="22"/>
          <w:lang w:val="es-PE"/>
        </w:rPr>
      </w:pPr>
    </w:p>
    <w:p w14:paraId="410E508A" w14:textId="63C4A60D" w:rsidR="00993046" w:rsidRPr="00D600D3" w:rsidRDefault="00993046" w:rsidP="00993046">
      <w:pPr>
        <w:jc w:val="both"/>
        <w:rPr>
          <w:rFonts w:ascii="Arial" w:hAnsi="Arial" w:cs="Arial"/>
          <w:b/>
          <w:sz w:val="22"/>
          <w:szCs w:val="22"/>
          <w:lang w:val="es-PE"/>
        </w:rPr>
      </w:pPr>
      <w:r w:rsidRPr="00D600D3">
        <w:rPr>
          <w:rFonts w:ascii="Arial" w:hAnsi="Arial" w:cs="Arial"/>
          <w:b/>
          <w:sz w:val="22"/>
          <w:szCs w:val="22"/>
          <w:lang w:val="es-PE"/>
        </w:rPr>
        <w:t>Recomendaciones para futuras iniciativas</w:t>
      </w:r>
    </w:p>
    <w:p w14:paraId="5D34871D" w14:textId="77777777" w:rsidR="00993046" w:rsidRPr="00D600D3" w:rsidRDefault="00993046" w:rsidP="00993046">
      <w:pPr>
        <w:jc w:val="both"/>
        <w:rPr>
          <w:rFonts w:ascii="Arial" w:hAnsi="Arial" w:cs="Arial"/>
          <w:bCs/>
          <w:sz w:val="22"/>
          <w:szCs w:val="22"/>
          <w:lang w:val="es-PE"/>
        </w:rPr>
      </w:pPr>
    </w:p>
    <w:p w14:paraId="43303A3A" w14:textId="77777777" w:rsidR="00993046" w:rsidRPr="00D600D3" w:rsidRDefault="00993046" w:rsidP="00993046">
      <w:pPr>
        <w:jc w:val="both"/>
        <w:rPr>
          <w:rFonts w:ascii="Arial" w:hAnsi="Arial" w:cs="Arial"/>
          <w:bCs/>
          <w:sz w:val="22"/>
          <w:szCs w:val="22"/>
          <w:lang w:val="es-PE"/>
        </w:rPr>
      </w:pPr>
      <w:r w:rsidRPr="00D600D3">
        <w:rPr>
          <w:rFonts w:ascii="Arial" w:hAnsi="Arial" w:cs="Arial"/>
          <w:bCs/>
          <w:sz w:val="22"/>
          <w:szCs w:val="22"/>
          <w:lang w:val="es-PE"/>
        </w:rPr>
        <w:t>A partir de los aprendizajes obtenidos, se plantean las siguientes recomendaciones para futuras iniciativas similares:</w:t>
      </w:r>
    </w:p>
    <w:p w14:paraId="2C36A2FB" w14:textId="0A23376A" w:rsidR="00993046" w:rsidRPr="00D600D3" w:rsidRDefault="00993046" w:rsidP="004234A4">
      <w:pPr>
        <w:pStyle w:val="Prrafodelista"/>
        <w:numPr>
          <w:ilvl w:val="0"/>
          <w:numId w:val="2"/>
        </w:numPr>
        <w:ind w:left="426" w:hanging="294"/>
        <w:jc w:val="both"/>
        <w:rPr>
          <w:rFonts w:ascii="Arial" w:hAnsi="Arial" w:cs="Arial"/>
          <w:bCs/>
          <w:sz w:val="22"/>
          <w:szCs w:val="22"/>
          <w:lang w:val="es-PE"/>
        </w:rPr>
      </w:pPr>
      <w:r w:rsidRPr="00D600D3">
        <w:rPr>
          <w:rFonts w:ascii="Arial" w:hAnsi="Arial" w:cs="Arial"/>
          <w:bCs/>
          <w:sz w:val="22"/>
          <w:szCs w:val="22"/>
          <w:lang w:val="es-PE"/>
        </w:rPr>
        <w:t>Integrar desde el diseño el circuito de molibdeno a la planta de cobre, asegurando condiciones favorables de granulometría y química desde el origen.</w:t>
      </w:r>
    </w:p>
    <w:p w14:paraId="47173DD7" w14:textId="4F602641" w:rsidR="00993046" w:rsidRPr="00D600D3" w:rsidRDefault="00993046" w:rsidP="004234A4">
      <w:pPr>
        <w:pStyle w:val="Prrafodelista"/>
        <w:numPr>
          <w:ilvl w:val="0"/>
          <w:numId w:val="2"/>
        </w:numPr>
        <w:ind w:left="426" w:hanging="294"/>
        <w:jc w:val="both"/>
        <w:rPr>
          <w:rFonts w:ascii="Arial" w:hAnsi="Arial" w:cs="Arial"/>
          <w:bCs/>
          <w:sz w:val="22"/>
          <w:szCs w:val="22"/>
          <w:lang w:val="es-PE"/>
        </w:rPr>
      </w:pPr>
      <w:r w:rsidRPr="00D600D3">
        <w:rPr>
          <w:rFonts w:ascii="Arial" w:hAnsi="Arial" w:cs="Arial"/>
          <w:bCs/>
          <w:sz w:val="22"/>
          <w:szCs w:val="22"/>
          <w:lang w:val="es-PE"/>
        </w:rPr>
        <w:t>Iniciar el desarrollo del Plan de Preparación Operacional (ORP) al menos dos años antes del comisionamiento, incluyendo simulaciones, capacitación, pruebas hidráulicas y validación de sistemas.</w:t>
      </w:r>
    </w:p>
    <w:p w14:paraId="63B4FDCE" w14:textId="26CB5571" w:rsidR="00344A14" w:rsidRPr="00D600D3" w:rsidRDefault="00042885" w:rsidP="004234A4">
      <w:pPr>
        <w:pStyle w:val="Prrafodelista"/>
        <w:numPr>
          <w:ilvl w:val="0"/>
          <w:numId w:val="2"/>
        </w:numPr>
        <w:ind w:left="426" w:hanging="294"/>
        <w:jc w:val="both"/>
        <w:rPr>
          <w:rFonts w:ascii="Arial" w:hAnsi="Arial" w:cs="Arial"/>
          <w:bCs/>
          <w:sz w:val="22"/>
          <w:szCs w:val="22"/>
          <w:lang w:val="es-PE"/>
        </w:rPr>
      </w:pPr>
      <w:r w:rsidRPr="00D600D3">
        <w:rPr>
          <w:rFonts w:ascii="Arial" w:hAnsi="Arial" w:cs="Arial"/>
          <w:bCs/>
          <w:sz w:val="22"/>
          <w:szCs w:val="22"/>
          <w:lang w:val="es-PE"/>
        </w:rPr>
        <w:t>Utilizar un gemelo digital y modelos de simulación permite entrenar al equipo en escenarios reales antes del arranque, anticipar riesgos operativos y optimizar el control del proceso desde el inicio.</w:t>
      </w:r>
    </w:p>
    <w:p w14:paraId="61AC45F5" w14:textId="4A2E0CFC" w:rsidR="00993046" w:rsidRPr="00D600D3" w:rsidRDefault="00993046" w:rsidP="004234A4">
      <w:pPr>
        <w:pStyle w:val="Prrafodelista"/>
        <w:numPr>
          <w:ilvl w:val="0"/>
          <w:numId w:val="2"/>
        </w:numPr>
        <w:ind w:left="426" w:hanging="294"/>
        <w:jc w:val="both"/>
        <w:rPr>
          <w:rFonts w:ascii="Arial" w:hAnsi="Arial" w:cs="Arial"/>
          <w:bCs/>
          <w:sz w:val="22"/>
          <w:szCs w:val="22"/>
          <w:lang w:val="es-PE"/>
        </w:rPr>
      </w:pPr>
      <w:r w:rsidRPr="00D600D3">
        <w:rPr>
          <w:rFonts w:ascii="Arial" w:hAnsi="Arial" w:cs="Arial"/>
          <w:bCs/>
          <w:sz w:val="22"/>
          <w:szCs w:val="22"/>
          <w:lang w:val="es-PE"/>
        </w:rPr>
        <w:t>Invertir en talento humano local especializado, complementado con la transferencia de conocimiento desde expertos internacionales.</w:t>
      </w:r>
    </w:p>
    <w:p w14:paraId="2904B494" w14:textId="217EBDA0" w:rsidR="00993046" w:rsidRPr="00D600D3" w:rsidRDefault="00993046" w:rsidP="004234A4">
      <w:pPr>
        <w:pStyle w:val="Prrafodelista"/>
        <w:numPr>
          <w:ilvl w:val="0"/>
          <w:numId w:val="2"/>
        </w:numPr>
        <w:ind w:left="426" w:hanging="294"/>
        <w:jc w:val="both"/>
        <w:rPr>
          <w:rFonts w:ascii="Arial" w:hAnsi="Arial" w:cs="Arial"/>
          <w:bCs/>
          <w:sz w:val="22"/>
          <w:szCs w:val="22"/>
          <w:lang w:val="es-PE"/>
        </w:rPr>
      </w:pPr>
      <w:r w:rsidRPr="00D600D3">
        <w:rPr>
          <w:rFonts w:ascii="Arial" w:hAnsi="Arial" w:cs="Arial"/>
          <w:bCs/>
          <w:sz w:val="22"/>
          <w:szCs w:val="22"/>
          <w:lang w:val="es-PE"/>
        </w:rPr>
        <w:t>Seleccionar tecnologías que favorezcan la estabilidad metalúrgica, incluso en condiciones de mineral complejo o baja ley.</w:t>
      </w:r>
    </w:p>
    <w:p w14:paraId="34904CCF" w14:textId="63A840E6" w:rsidR="00993046" w:rsidRPr="00D600D3" w:rsidRDefault="00993046" w:rsidP="004234A4">
      <w:pPr>
        <w:pStyle w:val="Prrafodelista"/>
        <w:numPr>
          <w:ilvl w:val="0"/>
          <w:numId w:val="2"/>
        </w:numPr>
        <w:ind w:left="426" w:hanging="294"/>
        <w:jc w:val="both"/>
        <w:rPr>
          <w:rFonts w:ascii="Arial" w:hAnsi="Arial" w:cs="Arial"/>
          <w:bCs/>
          <w:sz w:val="22"/>
          <w:szCs w:val="22"/>
          <w:lang w:val="es-PE"/>
        </w:rPr>
      </w:pPr>
      <w:r w:rsidRPr="00D600D3">
        <w:rPr>
          <w:rFonts w:ascii="Arial" w:hAnsi="Arial" w:cs="Arial"/>
          <w:bCs/>
          <w:sz w:val="22"/>
          <w:szCs w:val="22"/>
          <w:lang w:val="es-PE"/>
        </w:rPr>
        <w:t>Incorporar sostenibilidad como eje transversal, tanto en el diseño de procesos como en la gestión de recursos hídricos y energéticos.</w:t>
      </w:r>
    </w:p>
    <w:p w14:paraId="1EDF8023" w14:textId="688EA64E" w:rsidR="00993046" w:rsidRPr="00D600D3" w:rsidRDefault="00993046" w:rsidP="004234A4">
      <w:pPr>
        <w:pStyle w:val="Prrafodelista"/>
        <w:numPr>
          <w:ilvl w:val="0"/>
          <w:numId w:val="2"/>
        </w:numPr>
        <w:ind w:left="426" w:hanging="294"/>
        <w:jc w:val="both"/>
        <w:rPr>
          <w:rFonts w:ascii="Arial" w:hAnsi="Arial" w:cs="Arial"/>
          <w:bCs/>
          <w:sz w:val="22"/>
          <w:szCs w:val="22"/>
          <w:lang w:val="es-PE"/>
        </w:rPr>
      </w:pPr>
      <w:r w:rsidRPr="00D600D3">
        <w:rPr>
          <w:rFonts w:ascii="Arial" w:hAnsi="Arial" w:cs="Arial"/>
          <w:bCs/>
          <w:sz w:val="22"/>
          <w:szCs w:val="22"/>
          <w:lang w:val="es-PE"/>
        </w:rPr>
        <w:t>Medir el éxito no solo en volumen o recuperación, sino también en calidad del concentrado, impacto económico, tiempo de arranque y contribución al ecosistema productivo local.</w:t>
      </w:r>
    </w:p>
    <w:p w14:paraId="0573C1E6" w14:textId="2E15D5BB" w:rsidR="002D1C36" w:rsidRPr="00D600D3" w:rsidRDefault="002D1C36" w:rsidP="002D1C36">
      <w:pPr>
        <w:jc w:val="both"/>
        <w:rPr>
          <w:rFonts w:ascii="Arial" w:hAnsi="Arial" w:cs="Arial"/>
          <w:bCs/>
          <w:sz w:val="22"/>
          <w:szCs w:val="22"/>
          <w:lang w:val="es-PE"/>
        </w:rPr>
      </w:pPr>
    </w:p>
    <w:p w14:paraId="640BD6D5" w14:textId="77777777" w:rsidR="00975533" w:rsidRPr="00D600D3" w:rsidRDefault="00975533" w:rsidP="00AF2A3B">
      <w:pPr>
        <w:jc w:val="both"/>
        <w:rPr>
          <w:rFonts w:ascii="Arial" w:hAnsi="Arial" w:cs="Arial"/>
          <w:b/>
          <w:bCs/>
          <w:sz w:val="22"/>
          <w:szCs w:val="22"/>
          <w:lang w:val="es-PE"/>
        </w:rPr>
      </w:pPr>
    </w:p>
    <w:p w14:paraId="353D938E" w14:textId="1DE3CC56" w:rsidR="00AF2A3B" w:rsidRPr="00D600D3" w:rsidRDefault="00EC5D28" w:rsidP="00AF2A3B">
      <w:pPr>
        <w:jc w:val="both"/>
        <w:rPr>
          <w:rFonts w:ascii="Arial" w:hAnsi="Arial" w:cs="Arial"/>
          <w:b/>
          <w:bCs/>
          <w:sz w:val="22"/>
          <w:szCs w:val="22"/>
          <w:lang w:val="es-PE"/>
        </w:rPr>
      </w:pPr>
      <w:r w:rsidRPr="00D600D3">
        <w:rPr>
          <w:rFonts w:ascii="Arial" w:hAnsi="Arial" w:cs="Arial"/>
          <w:b/>
          <w:bCs/>
          <w:sz w:val="22"/>
          <w:szCs w:val="22"/>
          <w:lang w:val="es-PE"/>
        </w:rPr>
        <w:t>6</w:t>
      </w:r>
      <w:r w:rsidR="00AF2A3B" w:rsidRPr="00D600D3">
        <w:rPr>
          <w:rFonts w:ascii="Arial" w:hAnsi="Arial" w:cs="Arial"/>
          <w:b/>
          <w:bCs/>
          <w:sz w:val="22"/>
          <w:szCs w:val="22"/>
          <w:lang w:val="es-PE"/>
        </w:rPr>
        <w:t xml:space="preserve">. </w:t>
      </w:r>
      <w:r w:rsidR="00180629" w:rsidRPr="00D600D3">
        <w:rPr>
          <w:rFonts w:ascii="Arial" w:hAnsi="Arial" w:cs="Arial"/>
          <w:b/>
          <w:bCs/>
          <w:sz w:val="22"/>
          <w:szCs w:val="22"/>
          <w:lang w:val="es-PE"/>
        </w:rPr>
        <w:t>Anexos</w:t>
      </w:r>
    </w:p>
    <w:p w14:paraId="165270D3" w14:textId="77777777" w:rsidR="00AF2A3B" w:rsidRPr="00D600D3" w:rsidRDefault="00AF2A3B" w:rsidP="00AF2A3B">
      <w:pPr>
        <w:jc w:val="both"/>
        <w:rPr>
          <w:rFonts w:ascii="Arial" w:hAnsi="Arial" w:cs="Arial"/>
          <w:b/>
          <w:bCs/>
          <w:sz w:val="22"/>
          <w:szCs w:val="22"/>
          <w:lang w:val="es-PE"/>
        </w:rPr>
      </w:pPr>
    </w:p>
    <w:p w14:paraId="373F98EC" w14:textId="154AF117" w:rsidR="00A534CB" w:rsidRPr="00D600D3" w:rsidRDefault="00B1413F" w:rsidP="002D1C36">
      <w:pPr>
        <w:jc w:val="both"/>
        <w:rPr>
          <w:rFonts w:ascii="Arial" w:hAnsi="Arial" w:cs="Arial"/>
          <w:bCs/>
          <w:sz w:val="22"/>
          <w:szCs w:val="22"/>
          <w:lang w:val="es-PE"/>
        </w:rPr>
      </w:pPr>
      <w:hyperlink r:id="rId34" w:history="1">
        <w:r w:rsidRPr="00D600D3">
          <w:rPr>
            <w:rStyle w:val="Hipervnculo"/>
            <w:rFonts w:ascii="Arial" w:hAnsi="Arial" w:cs="Arial"/>
            <w:bCs/>
            <w:sz w:val="22"/>
            <w:szCs w:val="22"/>
            <w:lang w:val="es-PE"/>
          </w:rPr>
          <w:t>Caso de Éxito - Planta de Molibdeno</w:t>
        </w:r>
      </w:hyperlink>
      <w:r w:rsidRPr="00D600D3">
        <w:rPr>
          <w:rFonts w:ascii="Arial" w:hAnsi="Arial" w:cs="Arial"/>
          <w:bCs/>
          <w:sz w:val="22"/>
          <w:szCs w:val="22"/>
          <w:lang w:val="es-PE"/>
        </w:rPr>
        <w:t xml:space="preserve"> </w:t>
      </w:r>
    </w:p>
    <w:p w14:paraId="606FE6A4" w14:textId="77777777" w:rsidR="00A534CB" w:rsidRPr="00D600D3" w:rsidRDefault="00A534CB" w:rsidP="002D1C36">
      <w:pPr>
        <w:jc w:val="both"/>
        <w:rPr>
          <w:rFonts w:ascii="Arial" w:hAnsi="Arial" w:cs="Arial"/>
          <w:bCs/>
          <w:sz w:val="22"/>
          <w:szCs w:val="22"/>
          <w:lang w:val="es-PE"/>
        </w:rPr>
      </w:pPr>
    </w:p>
    <w:p w14:paraId="774A69FC" w14:textId="77777777" w:rsidR="00A534CB" w:rsidRPr="00D600D3" w:rsidRDefault="00A534CB" w:rsidP="002D1C36">
      <w:pPr>
        <w:jc w:val="both"/>
        <w:rPr>
          <w:rFonts w:ascii="Arial" w:hAnsi="Arial" w:cs="Arial"/>
          <w:bCs/>
          <w:sz w:val="22"/>
          <w:szCs w:val="22"/>
          <w:lang w:val="es-PE"/>
        </w:rPr>
      </w:pPr>
    </w:p>
    <w:p w14:paraId="5A4EE2AB" w14:textId="62F08EF6" w:rsidR="002D1C36" w:rsidRPr="00D600D3" w:rsidRDefault="002D1C36" w:rsidP="002D1C36">
      <w:pPr>
        <w:jc w:val="both"/>
        <w:rPr>
          <w:rFonts w:ascii="Arial" w:hAnsi="Arial" w:cs="Arial"/>
          <w:bCs/>
          <w:sz w:val="22"/>
          <w:szCs w:val="22"/>
          <w:lang w:val="es-PE"/>
        </w:rPr>
      </w:pPr>
    </w:p>
    <w:p w14:paraId="0346E950" w14:textId="756720CC" w:rsidR="006178C0" w:rsidRPr="00D600D3" w:rsidRDefault="00EC5D28" w:rsidP="006178C0">
      <w:pPr>
        <w:jc w:val="both"/>
        <w:rPr>
          <w:rFonts w:ascii="Arial" w:hAnsi="Arial" w:cs="Arial"/>
          <w:b/>
          <w:bCs/>
          <w:sz w:val="22"/>
          <w:szCs w:val="22"/>
          <w:lang w:val="pt-BR"/>
        </w:rPr>
      </w:pPr>
      <w:r w:rsidRPr="00D600D3">
        <w:rPr>
          <w:rFonts w:ascii="Arial" w:hAnsi="Arial" w:cs="Arial"/>
          <w:b/>
          <w:bCs/>
          <w:sz w:val="22"/>
          <w:szCs w:val="22"/>
          <w:lang w:val="pt-BR"/>
        </w:rPr>
        <w:t xml:space="preserve">7. </w:t>
      </w:r>
      <w:r w:rsidR="00180629" w:rsidRPr="00D600D3">
        <w:rPr>
          <w:rFonts w:ascii="Arial" w:hAnsi="Arial" w:cs="Arial"/>
          <w:b/>
          <w:bCs/>
          <w:sz w:val="22"/>
          <w:szCs w:val="22"/>
          <w:lang w:val="pt-BR"/>
        </w:rPr>
        <w:t>Referencias bibliográficas</w:t>
      </w:r>
    </w:p>
    <w:p w14:paraId="102455BA" w14:textId="77777777" w:rsidR="00DA62B7" w:rsidRPr="00D600D3" w:rsidRDefault="00DA62B7" w:rsidP="00DA62B7">
      <w:pPr>
        <w:jc w:val="both"/>
        <w:rPr>
          <w:rFonts w:ascii="Arial" w:hAnsi="Arial" w:cs="Arial"/>
          <w:bCs/>
          <w:sz w:val="22"/>
          <w:szCs w:val="22"/>
          <w:lang w:val="en-US"/>
        </w:rPr>
      </w:pPr>
    </w:p>
    <w:p w14:paraId="11F10FFD" w14:textId="368B1152" w:rsidR="00DA62B7" w:rsidRPr="00D600D3" w:rsidRDefault="00DA62B7" w:rsidP="00DA62B7">
      <w:pPr>
        <w:pStyle w:val="Prrafodelista"/>
        <w:numPr>
          <w:ilvl w:val="0"/>
          <w:numId w:val="4"/>
        </w:numPr>
        <w:ind w:left="426" w:hanging="426"/>
        <w:jc w:val="both"/>
        <w:rPr>
          <w:rFonts w:ascii="Arial" w:hAnsi="Arial" w:cs="Arial"/>
          <w:bCs/>
          <w:sz w:val="22"/>
          <w:szCs w:val="22"/>
          <w:lang w:val="es-PE"/>
        </w:rPr>
      </w:pPr>
      <w:r w:rsidRPr="00D600D3">
        <w:rPr>
          <w:rFonts w:ascii="Arial" w:hAnsi="Arial" w:cs="Arial"/>
          <w:bCs/>
          <w:sz w:val="22"/>
          <w:szCs w:val="22"/>
          <w:lang w:val="en-US"/>
        </w:rPr>
        <w:t xml:space="preserve">U.S. Geological Survey. Molybdenum. In: Minerals Yearbook 2002. Volume I – Metals and Minerals. </w:t>
      </w:r>
      <w:r w:rsidRPr="00D600D3">
        <w:rPr>
          <w:rFonts w:ascii="Arial" w:hAnsi="Arial" w:cs="Arial"/>
          <w:bCs/>
          <w:sz w:val="22"/>
          <w:szCs w:val="22"/>
          <w:lang w:val="es-PE"/>
        </w:rPr>
        <w:t xml:space="preserve">Reston (VA): USGS; 2004. p. 52.1. Disponible en: https://d9-wret.s3.us-west-2.amazonaws.com/assets/palladium/production/mineral-pubs/molybdenum/molybmyb02.pdf </w:t>
      </w:r>
    </w:p>
    <w:p w14:paraId="77BB32B2" w14:textId="77777777" w:rsidR="00DA62B7" w:rsidRPr="00D600D3" w:rsidRDefault="00DA62B7" w:rsidP="00DA62B7">
      <w:pPr>
        <w:pStyle w:val="Prrafodelista"/>
        <w:ind w:left="426"/>
        <w:jc w:val="both"/>
        <w:rPr>
          <w:rFonts w:ascii="Arial" w:hAnsi="Arial" w:cs="Arial"/>
          <w:bCs/>
          <w:sz w:val="22"/>
          <w:szCs w:val="22"/>
          <w:lang w:val="es-PE"/>
        </w:rPr>
      </w:pPr>
    </w:p>
    <w:p w14:paraId="2085DEBF" w14:textId="77777777" w:rsidR="00DA62B7" w:rsidRPr="00D600D3" w:rsidRDefault="00DA62B7" w:rsidP="00DA62B7">
      <w:pPr>
        <w:pStyle w:val="Prrafodelista"/>
        <w:numPr>
          <w:ilvl w:val="0"/>
          <w:numId w:val="4"/>
        </w:numPr>
        <w:ind w:left="426" w:hanging="426"/>
        <w:jc w:val="both"/>
        <w:rPr>
          <w:rFonts w:ascii="Arial" w:hAnsi="Arial" w:cs="Arial"/>
          <w:bCs/>
          <w:sz w:val="22"/>
          <w:szCs w:val="22"/>
          <w:lang w:val="en-US"/>
        </w:rPr>
      </w:pPr>
      <w:r w:rsidRPr="00D600D3">
        <w:rPr>
          <w:rFonts w:ascii="Arial" w:hAnsi="Arial" w:cs="Arial"/>
          <w:bCs/>
          <w:sz w:val="22"/>
          <w:szCs w:val="22"/>
          <w:lang w:val="en-US"/>
        </w:rPr>
        <w:t>U.S. Geological Survey. Arc-related porphyry molybdenum deposit model. Scientific Investigations Report 2010-5070-D. Reston (VA): USGS; 2012. Disponible en: pubs.usgs.gov/sir/2010/5070/d/</w:t>
      </w:r>
    </w:p>
    <w:p w14:paraId="13A77537" w14:textId="77777777" w:rsidR="004B0D20" w:rsidRPr="00D600D3" w:rsidRDefault="004B0D20" w:rsidP="004B0D20">
      <w:pPr>
        <w:pStyle w:val="Prrafodelista"/>
        <w:rPr>
          <w:rFonts w:ascii="Arial" w:hAnsi="Arial" w:cs="Arial"/>
          <w:bCs/>
          <w:sz w:val="22"/>
          <w:szCs w:val="22"/>
          <w:lang w:val="en-US"/>
        </w:rPr>
      </w:pPr>
    </w:p>
    <w:p w14:paraId="3E1E6814" w14:textId="76418DA4" w:rsidR="00DA62B7" w:rsidRPr="00D600D3" w:rsidRDefault="004B0D20" w:rsidP="00A720AC">
      <w:pPr>
        <w:pStyle w:val="Prrafodelista"/>
        <w:numPr>
          <w:ilvl w:val="0"/>
          <w:numId w:val="4"/>
        </w:numPr>
        <w:ind w:left="426" w:hanging="426"/>
        <w:jc w:val="both"/>
        <w:rPr>
          <w:rFonts w:ascii="Arial" w:hAnsi="Arial" w:cs="Arial"/>
          <w:bCs/>
          <w:sz w:val="22"/>
          <w:szCs w:val="22"/>
          <w:lang w:val="en-US"/>
        </w:rPr>
      </w:pPr>
      <w:r w:rsidRPr="00D600D3">
        <w:rPr>
          <w:rFonts w:ascii="Arial" w:hAnsi="Arial" w:cs="Arial"/>
          <w:bCs/>
          <w:sz w:val="22"/>
          <w:szCs w:val="22"/>
        </w:rPr>
        <w:t>Bulatovic S. A study of mechanisms affecting recovery in bulk Cu–Mo flotation circuits. Int J Miner Process. 2010;97(1–4)</w:t>
      </w:r>
    </w:p>
    <w:p w14:paraId="17C4FC1C" w14:textId="77777777" w:rsidR="00DA62B7" w:rsidRPr="00D600D3" w:rsidRDefault="00DA62B7" w:rsidP="00DA62B7">
      <w:pPr>
        <w:jc w:val="both"/>
        <w:rPr>
          <w:rFonts w:ascii="Arial" w:hAnsi="Arial" w:cs="Arial"/>
          <w:bCs/>
          <w:sz w:val="22"/>
          <w:szCs w:val="22"/>
          <w:lang w:val="en-US"/>
        </w:rPr>
      </w:pPr>
    </w:p>
    <w:p w14:paraId="3C96431F" w14:textId="514164FD" w:rsidR="00197FA7" w:rsidRPr="00D600D3" w:rsidRDefault="00197FA7" w:rsidP="00197FA7">
      <w:pPr>
        <w:pStyle w:val="Prrafodelista"/>
        <w:numPr>
          <w:ilvl w:val="0"/>
          <w:numId w:val="4"/>
        </w:numPr>
        <w:ind w:left="426" w:hanging="426"/>
        <w:jc w:val="both"/>
        <w:rPr>
          <w:rFonts w:ascii="Arial" w:hAnsi="Arial" w:cs="Arial"/>
          <w:bCs/>
          <w:sz w:val="22"/>
          <w:szCs w:val="22"/>
          <w:lang w:val="en-US"/>
        </w:rPr>
      </w:pPr>
      <w:r w:rsidRPr="00D600D3">
        <w:rPr>
          <w:rFonts w:ascii="Arial" w:hAnsi="Arial" w:cs="Arial"/>
          <w:bCs/>
          <w:sz w:val="22"/>
          <w:szCs w:val="22"/>
          <w:lang w:val="en-US"/>
        </w:rPr>
        <w:t>911Metallurgist. Molybdenite flotation – Cuajone, Perú. “The average molybdenite recovery in the copper concentrator for the first nine months of 1980 was 67.13%.”</w:t>
      </w:r>
    </w:p>
    <w:p w14:paraId="6B99CC48" w14:textId="77777777" w:rsidR="00197FA7" w:rsidRPr="00D600D3" w:rsidRDefault="00197FA7" w:rsidP="00197FA7">
      <w:pPr>
        <w:ind w:left="426" w:hanging="426"/>
        <w:jc w:val="both"/>
        <w:rPr>
          <w:rFonts w:ascii="Arial" w:hAnsi="Arial" w:cs="Arial"/>
          <w:bCs/>
          <w:sz w:val="22"/>
          <w:szCs w:val="22"/>
          <w:lang w:val="en-US"/>
        </w:rPr>
      </w:pPr>
    </w:p>
    <w:p w14:paraId="063EE610" w14:textId="1FDA5665" w:rsidR="00197FA7" w:rsidRPr="00D600D3" w:rsidRDefault="00197FA7" w:rsidP="00197FA7">
      <w:pPr>
        <w:pStyle w:val="Prrafodelista"/>
        <w:numPr>
          <w:ilvl w:val="0"/>
          <w:numId w:val="4"/>
        </w:numPr>
        <w:ind w:left="426" w:hanging="426"/>
        <w:jc w:val="both"/>
        <w:rPr>
          <w:rFonts w:ascii="Arial" w:hAnsi="Arial" w:cs="Arial"/>
          <w:bCs/>
          <w:sz w:val="22"/>
          <w:szCs w:val="22"/>
          <w:lang w:val="en-US"/>
        </w:rPr>
      </w:pPr>
      <w:r w:rsidRPr="00D600D3">
        <w:rPr>
          <w:rFonts w:ascii="Arial" w:hAnsi="Arial" w:cs="Arial"/>
          <w:bCs/>
          <w:sz w:val="22"/>
          <w:szCs w:val="22"/>
          <w:lang w:val="en-US"/>
        </w:rPr>
        <w:t>Quadra Group. Maximizing molybdenum recovery from a complex ore body. “...yielding a consistent 86% recovery over seven days.”</w:t>
      </w:r>
    </w:p>
    <w:p w14:paraId="360CA9B0" w14:textId="77777777" w:rsidR="00197FA7" w:rsidRPr="00D600D3" w:rsidRDefault="00197FA7" w:rsidP="00197FA7">
      <w:pPr>
        <w:ind w:left="426" w:hanging="426"/>
        <w:jc w:val="both"/>
        <w:rPr>
          <w:rFonts w:ascii="Arial" w:hAnsi="Arial" w:cs="Arial"/>
          <w:bCs/>
          <w:sz w:val="22"/>
          <w:szCs w:val="22"/>
          <w:lang w:val="en-US"/>
        </w:rPr>
      </w:pPr>
    </w:p>
    <w:p w14:paraId="1ED68F6B" w14:textId="1F419014" w:rsidR="00197FA7" w:rsidRPr="00D600D3" w:rsidRDefault="00197FA7" w:rsidP="00197FA7">
      <w:pPr>
        <w:pStyle w:val="Prrafodelista"/>
        <w:numPr>
          <w:ilvl w:val="0"/>
          <w:numId w:val="4"/>
        </w:numPr>
        <w:ind w:left="426" w:hanging="426"/>
        <w:jc w:val="both"/>
        <w:rPr>
          <w:rFonts w:ascii="Arial" w:hAnsi="Arial" w:cs="Arial"/>
          <w:bCs/>
          <w:sz w:val="22"/>
          <w:szCs w:val="22"/>
          <w:lang w:val="en-US"/>
        </w:rPr>
      </w:pPr>
      <w:r w:rsidRPr="00D600D3">
        <w:rPr>
          <w:rFonts w:ascii="Arial" w:hAnsi="Arial" w:cs="Arial"/>
          <w:bCs/>
          <w:sz w:val="22"/>
          <w:szCs w:val="22"/>
          <w:lang w:val="es-PE"/>
        </w:rPr>
        <w:t xml:space="preserve">Zhang Y, Wang Y, Li C, et al. </w:t>
      </w:r>
      <w:r w:rsidRPr="00D600D3">
        <w:rPr>
          <w:rFonts w:ascii="Arial" w:hAnsi="Arial" w:cs="Arial"/>
          <w:bCs/>
          <w:sz w:val="22"/>
          <w:szCs w:val="22"/>
          <w:lang w:val="en-US"/>
        </w:rPr>
        <w:t>Hydrometallurgical Molybdenum Recovery from Spent Catalyst. ACS Sustainable Chem Eng. 2023;11(43):16364–73.</w:t>
      </w:r>
    </w:p>
    <w:p w14:paraId="2848C47A" w14:textId="77777777" w:rsidR="00197FA7" w:rsidRPr="00D600D3" w:rsidRDefault="00197FA7" w:rsidP="00197FA7">
      <w:pPr>
        <w:ind w:left="426" w:hanging="426"/>
        <w:jc w:val="both"/>
        <w:rPr>
          <w:rFonts w:ascii="Arial" w:hAnsi="Arial" w:cs="Arial"/>
          <w:bCs/>
          <w:sz w:val="22"/>
          <w:szCs w:val="22"/>
          <w:lang w:val="en-US"/>
        </w:rPr>
      </w:pPr>
    </w:p>
    <w:p w14:paraId="0AA6568A" w14:textId="32EF0D8B" w:rsidR="00197FA7" w:rsidRPr="00D600D3" w:rsidRDefault="00197FA7" w:rsidP="00197FA7">
      <w:pPr>
        <w:pStyle w:val="Prrafodelista"/>
        <w:numPr>
          <w:ilvl w:val="0"/>
          <w:numId w:val="4"/>
        </w:numPr>
        <w:ind w:left="426" w:hanging="426"/>
        <w:jc w:val="both"/>
        <w:rPr>
          <w:rFonts w:ascii="Arial" w:hAnsi="Arial" w:cs="Arial"/>
          <w:bCs/>
          <w:sz w:val="22"/>
          <w:szCs w:val="22"/>
          <w:lang w:val="en-US"/>
        </w:rPr>
      </w:pPr>
      <w:r w:rsidRPr="00D600D3">
        <w:rPr>
          <w:rFonts w:ascii="Arial" w:hAnsi="Arial" w:cs="Arial"/>
          <w:bCs/>
          <w:sz w:val="22"/>
          <w:szCs w:val="22"/>
          <w:lang w:val="en-US"/>
        </w:rPr>
        <w:t>Bulatovic S. A study of mechanisms affecting molybdenite recovery in a bulk copper/molybdenum flotation circuit. Int J Miner Process. 2010;97(1–4):1–10.</w:t>
      </w:r>
    </w:p>
    <w:p w14:paraId="2A5293EC" w14:textId="77777777" w:rsidR="00197FA7" w:rsidRPr="00D600D3" w:rsidRDefault="00197FA7" w:rsidP="00197FA7">
      <w:pPr>
        <w:ind w:left="426" w:hanging="426"/>
        <w:jc w:val="both"/>
        <w:rPr>
          <w:rFonts w:ascii="Arial" w:hAnsi="Arial" w:cs="Arial"/>
          <w:bCs/>
          <w:sz w:val="22"/>
          <w:szCs w:val="22"/>
          <w:lang w:val="en-US"/>
        </w:rPr>
      </w:pPr>
    </w:p>
    <w:p w14:paraId="3D018985" w14:textId="43BFAD65" w:rsidR="00197FA7" w:rsidRPr="00D600D3" w:rsidRDefault="00197FA7" w:rsidP="00197FA7">
      <w:pPr>
        <w:pStyle w:val="Prrafodelista"/>
        <w:numPr>
          <w:ilvl w:val="0"/>
          <w:numId w:val="4"/>
        </w:numPr>
        <w:ind w:left="426" w:hanging="426"/>
        <w:jc w:val="both"/>
        <w:rPr>
          <w:rFonts w:ascii="Arial" w:hAnsi="Arial" w:cs="Arial"/>
          <w:bCs/>
          <w:sz w:val="22"/>
          <w:szCs w:val="22"/>
          <w:lang w:val="en-US"/>
        </w:rPr>
      </w:pPr>
      <w:r w:rsidRPr="00D600D3">
        <w:rPr>
          <w:rFonts w:ascii="Arial" w:hAnsi="Arial" w:cs="Arial"/>
          <w:bCs/>
          <w:sz w:val="22"/>
          <w:szCs w:val="22"/>
          <w:lang w:val="en-US"/>
        </w:rPr>
        <w:t>Tetra Tech. Malmbjerg Molybdenum Project – Feasibility Study. Greenland Resources Inc.; 2022.</w:t>
      </w:r>
    </w:p>
    <w:p w14:paraId="7F058369" w14:textId="77777777" w:rsidR="00197FA7" w:rsidRPr="00D600D3" w:rsidRDefault="00197FA7" w:rsidP="00197FA7">
      <w:pPr>
        <w:ind w:left="426" w:hanging="426"/>
        <w:jc w:val="both"/>
        <w:rPr>
          <w:rFonts w:ascii="Arial" w:hAnsi="Arial" w:cs="Arial"/>
          <w:bCs/>
          <w:sz w:val="22"/>
          <w:szCs w:val="22"/>
          <w:lang w:val="en-US"/>
        </w:rPr>
      </w:pPr>
    </w:p>
    <w:p w14:paraId="118F5A05" w14:textId="666F7407" w:rsidR="00197FA7" w:rsidRPr="00D600D3" w:rsidRDefault="00197FA7" w:rsidP="00197FA7">
      <w:pPr>
        <w:pStyle w:val="Prrafodelista"/>
        <w:numPr>
          <w:ilvl w:val="0"/>
          <w:numId w:val="4"/>
        </w:numPr>
        <w:ind w:left="426" w:hanging="426"/>
        <w:jc w:val="both"/>
        <w:rPr>
          <w:rFonts w:ascii="Arial" w:hAnsi="Arial" w:cs="Arial"/>
          <w:bCs/>
          <w:sz w:val="22"/>
          <w:szCs w:val="22"/>
          <w:lang w:val="en-US"/>
        </w:rPr>
      </w:pPr>
      <w:r w:rsidRPr="00D600D3">
        <w:rPr>
          <w:rFonts w:ascii="Arial" w:hAnsi="Arial" w:cs="Arial"/>
          <w:bCs/>
          <w:sz w:val="22"/>
          <w:szCs w:val="22"/>
          <w:lang w:val="en-US"/>
        </w:rPr>
        <w:t>Canadian Patents Database. Patent CA1114958A – Flotation recovery of pyrochlor.</w:t>
      </w:r>
    </w:p>
    <w:p w14:paraId="437D237E" w14:textId="77777777" w:rsidR="00197FA7" w:rsidRPr="00D600D3" w:rsidRDefault="00197FA7" w:rsidP="00197FA7">
      <w:pPr>
        <w:ind w:left="426" w:hanging="426"/>
        <w:jc w:val="both"/>
        <w:rPr>
          <w:rFonts w:ascii="Arial" w:hAnsi="Arial" w:cs="Arial"/>
          <w:bCs/>
          <w:sz w:val="22"/>
          <w:szCs w:val="22"/>
          <w:lang w:val="en-US"/>
        </w:rPr>
      </w:pPr>
    </w:p>
    <w:p w14:paraId="32C78306" w14:textId="3490A032" w:rsidR="00197FA7" w:rsidRPr="00D600D3" w:rsidRDefault="00197FA7" w:rsidP="00197FA7">
      <w:pPr>
        <w:pStyle w:val="Prrafodelista"/>
        <w:numPr>
          <w:ilvl w:val="0"/>
          <w:numId w:val="4"/>
        </w:numPr>
        <w:ind w:left="426" w:hanging="426"/>
        <w:jc w:val="both"/>
        <w:rPr>
          <w:rFonts w:ascii="Arial" w:hAnsi="Arial" w:cs="Arial"/>
          <w:bCs/>
          <w:sz w:val="22"/>
          <w:szCs w:val="22"/>
          <w:lang w:val="en-US"/>
        </w:rPr>
      </w:pPr>
      <w:r w:rsidRPr="00D600D3">
        <w:rPr>
          <w:rFonts w:ascii="Arial" w:hAnsi="Arial" w:cs="Arial"/>
          <w:bCs/>
          <w:sz w:val="22"/>
          <w:szCs w:val="22"/>
          <w:lang w:val="es-PE"/>
        </w:rPr>
        <w:lastRenderedPageBreak/>
        <w:t xml:space="preserve">Wikipedia contributors. Sierra Gorda mine. </w:t>
      </w:r>
      <w:r w:rsidRPr="00D600D3">
        <w:rPr>
          <w:rFonts w:ascii="Arial" w:hAnsi="Arial" w:cs="Arial"/>
          <w:bCs/>
          <w:sz w:val="22"/>
          <w:szCs w:val="22"/>
          <w:lang w:val="en-US"/>
        </w:rPr>
        <w:t>Wikipedia, The Free Encyclopedia.</w:t>
      </w:r>
    </w:p>
    <w:p w14:paraId="2AFA4663" w14:textId="77777777" w:rsidR="00197FA7" w:rsidRPr="00D600D3" w:rsidRDefault="00197FA7" w:rsidP="00197FA7">
      <w:pPr>
        <w:ind w:left="426" w:hanging="426"/>
        <w:jc w:val="both"/>
        <w:rPr>
          <w:rFonts w:ascii="Arial" w:hAnsi="Arial" w:cs="Arial"/>
          <w:bCs/>
          <w:sz w:val="22"/>
          <w:szCs w:val="22"/>
          <w:lang w:val="en-US"/>
        </w:rPr>
      </w:pPr>
    </w:p>
    <w:p w14:paraId="5E6B0932" w14:textId="66D7034B" w:rsidR="00197FA7" w:rsidRPr="00D600D3" w:rsidRDefault="00197FA7" w:rsidP="00197FA7">
      <w:pPr>
        <w:pStyle w:val="Prrafodelista"/>
        <w:numPr>
          <w:ilvl w:val="0"/>
          <w:numId w:val="4"/>
        </w:numPr>
        <w:ind w:left="426" w:hanging="426"/>
        <w:jc w:val="both"/>
        <w:rPr>
          <w:rFonts w:ascii="Arial" w:hAnsi="Arial" w:cs="Arial"/>
          <w:bCs/>
          <w:sz w:val="22"/>
          <w:szCs w:val="22"/>
          <w:lang w:val="en-US"/>
        </w:rPr>
      </w:pPr>
      <w:r w:rsidRPr="00D600D3">
        <w:rPr>
          <w:rFonts w:ascii="Arial" w:hAnsi="Arial" w:cs="Arial"/>
          <w:bCs/>
          <w:sz w:val="22"/>
          <w:szCs w:val="22"/>
          <w:lang w:val="en-US"/>
        </w:rPr>
        <w:t>Wikipedia contributors. Kennecott Utah Copper (Bingham Canyon). Wikipedia, The Free Encyclopedia.</w:t>
      </w:r>
    </w:p>
    <w:p w14:paraId="4B4CBD12" w14:textId="77777777" w:rsidR="00197FA7" w:rsidRPr="00D600D3" w:rsidRDefault="00197FA7" w:rsidP="00197FA7">
      <w:pPr>
        <w:ind w:left="426" w:hanging="426"/>
        <w:jc w:val="both"/>
        <w:rPr>
          <w:rFonts w:ascii="Arial" w:hAnsi="Arial" w:cs="Arial"/>
          <w:bCs/>
          <w:sz w:val="22"/>
          <w:szCs w:val="22"/>
          <w:lang w:val="en-US"/>
        </w:rPr>
      </w:pPr>
    </w:p>
    <w:p w14:paraId="5FF2995C" w14:textId="77777777" w:rsidR="00693ADB" w:rsidRPr="00D600D3" w:rsidRDefault="00197FA7" w:rsidP="00693ADB">
      <w:pPr>
        <w:pStyle w:val="Prrafodelista"/>
        <w:numPr>
          <w:ilvl w:val="0"/>
          <w:numId w:val="4"/>
        </w:numPr>
        <w:ind w:left="426" w:hanging="426"/>
        <w:jc w:val="both"/>
        <w:rPr>
          <w:rFonts w:ascii="Arial" w:hAnsi="Arial" w:cs="Arial"/>
          <w:bCs/>
          <w:sz w:val="22"/>
          <w:szCs w:val="22"/>
          <w:lang w:val="en-US"/>
        </w:rPr>
      </w:pPr>
      <w:r w:rsidRPr="00D600D3">
        <w:rPr>
          <w:rFonts w:ascii="Arial" w:hAnsi="Arial" w:cs="Arial"/>
          <w:bCs/>
          <w:sz w:val="22"/>
          <w:szCs w:val="22"/>
          <w:lang w:val="en-US"/>
        </w:rPr>
        <w:t>U.S. Geological Survey. Bulletin 1182E. “The ratio of copper to molybdenum in porphyry ores is estimated to average about 75:1.”</w:t>
      </w:r>
    </w:p>
    <w:p w14:paraId="78F25448" w14:textId="77777777" w:rsidR="00693ADB" w:rsidRPr="00D600D3" w:rsidRDefault="00693ADB" w:rsidP="00693ADB">
      <w:pPr>
        <w:pStyle w:val="Prrafodelista"/>
        <w:rPr>
          <w:rFonts w:ascii="Arial" w:hAnsi="Arial" w:cs="Arial"/>
          <w:bCs/>
          <w:sz w:val="18"/>
          <w:szCs w:val="18"/>
          <w:lang w:val="en-US"/>
        </w:rPr>
      </w:pPr>
    </w:p>
    <w:p w14:paraId="536D8E62" w14:textId="5C7CF376" w:rsidR="00693ADB" w:rsidRPr="00D600D3" w:rsidRDefault="00693ADB" w:rsidP="00693ADB">
      <w:pPr>
        <w:pStyle w:val="Prrafodelista"/>
        <w:numPr>
          <w:ilvl w:val="0"/>
          <w:numId w:val="4"/>
        </w:numPr>
        <w:ind w:left="426" w:hanging="426"/>
        <w:jc w:val="both"/>
        <w:rPr>
          <w:rFonts w:ascii="Arial" w:hAnsi="Arial" w:cs="Arial"/>
          <w:bCs/>
          <w:sz w:val="22"/>
          <w:szCs w:val="22"/>
          <w:lang w:val="en-US"/>
        </w:rPr>
      </w:pPr>
      <w:r w:rsidRPr="00D600D3">
        <w:rPr>
          <w:rFonts w:ascii="Arial" w:hAnsi="Arial" w:cs="Arial"/>
          <w:bCs/>
          <w:sz w:val="22"/>
          <w:szCs w:val="22"/>
          <w:lang w:val="en-US"/>
        </w:rPr>
        <w:t>Boletín Estadístico Minero</w:t>
      </w:r>
      <w:r w:rsidR="00934EB3" w:rsidRPr="00D600D3">
        <w:rPr>
          <w:rFonts w:ascii="Arial" w:hAnsi="Arial" w:cs="Arial"/>
          <w:bCs/>
          <w:sz w:val="22"/>
          <w:szCs w:val="22"/>
          <w:lang w:val="en-US"/>
        </w:rPr>
        <w:t xml:space="preserve"> – Marzo 2024 -</w:t>
      </w:r>
      <w:r w:rsidRPr="00D600D3">
        <w:rPr>
          <w:rFonts w:ascii="Arial" w:hAnsi="Arial" w:cs="Arial"/>
          <w:bCs/>
          <w:sz w:val="22"/>
          <w:szCs w:val="22"/>
          <w:lang w:val="en-US"/>
        </w:rPr>
        <w:t xml:space="preserve"> </w:t>
      </w:r>
      <w:r w:rsidR="00934EB3" w:rsidRPr="00D600D3">
        <w:rPr>
          <w:rFonts w:ascii="Arial" w:hAnsi="Arial" w:cs="Arial"/>
          <w:bCs/>
          <w:sz w:val="22"/>
          <w:szCs w:val="22"/>
          <w:lang w:val="en-US"/>
        </w:rPr>
        <w:t xml:space="preserve"> </w:t>
      </w:r>
      <w:r w:rsidRPr="00D600D3">
        <w:rPr>
          <w:rFonts w:ascii="Arial" w:hAnsi="Arial" w:cs="Arial"/>
          <w:bCs/>
          <w:sz w:val="22"/>
          <w:szCs w:val="22"/>
          <w:lang w:val="en-US"/>
        </w:rPr>
        <w:t>MINEM</w:t>
      </w:r>
      <w:r w:rsidRPr="00D600D3">
        <w:rPr>
          <w:rFonts w:ascii="Arial" w:hAnsi="Arial" w:cs="Arial"/>
          <w:bCs/>
          <w:sz w:val="22"/>
          <w:szCs w:val="22"/>
          <w:lang w:val="en-US"/>
        </w:rPr>
        <w:t xml:space="preserve"> </w:t>
      </w:r>
      <w:hyperlink r:id="rId35" w:history="1">
        <w:r w:rsidR="00934EB3" w:rsidRPr="00D600D3">
          <w:rPr>
            <w:rStyle w:val="Hipervnculo"/>
            <w:rFonts w:ascii="Arial" w:hAnsi="Arial" w:cs="Arial"/>
            <w:bCs/>
            <w:sz w:val="22"/>
            <w:szCs w:val="22"/>
            <w:lang w:val="en-US"/>
          </w:rPr>
          <w:t>https://www.gob.pe/institucion/minem/informes-publicaciones/5565526-boletin-estadistico-minero-marzo-2024</w:t>
        </w:r>
      </w:hyperlink>
      <w:r w:rsidR="00934EB3" w:rsidRPr="00D600D3">
        <w:rPr>
          <w:rFonts w:ascii="Arial" w:hAnsi="Arial" w:cs="Arial"/>
          <w:bCs/>
          <w:sz w:val="22"/>
          <w:szCs w:val="22"/>
          <w:lang w:val="en-US"/>
        </w:rPr>
        <w:t xml:space="preserve"> </w:t>
      </w:r>
    </w:p>
    <w:p w14:paraId="2885FEF0" w14:textId="77777777" w:rsidR="00E12A46" w:rsidRPr="00D600D3" w:rsidRDefault="00E12A46" w:rsidP="007858A3">
      <w:pPr>
        <w:ind w:left="142" w:hanging="142"/>
        <w:jc w:val="both"/>
        <w:rPr>
          <w:rFonts w:ascii="Arial" w:hAnsi="Arial" w:cs="Arial"/>
          <w:bCs/>
          <w:sz w:val="22"/>
          <w:szCs w:val="22"/>
          <w:lang w:val="en-US"/>
        </w:rPr>
      </w:pPr>
    </w:p>
    <w:p w14:paraId="076E008A" w14:textId="77777777" w:rsidR="007858A3" w:rsidRPr="00D600D3" w:rsidRDefault="007858A3" w:rsidP="007858A3">
      <w:pPr>
        <w:ind w:left="142" w:hanging="142"/>
        <w:jc w:val="both"/>
        <w:rPr>
          <w:rFonts w:ascii="Arial" w:hAnsi="Arial" w:cs="Arial"/>
          <w:bCs/>
          <w:sz w:val="22"/>
          <w:szCs w:val="22"/>
          <w:lang w:val="en-US"/>
        </w:rPr>
      </w:pPr>
    </w:p>
    <w:p w14:paraId="73762CF5" w14:textId="77777777" w:rsidR="007858A3" w:rsidRPr="00D600D3" w:rsidRDefault="007858A3" w:rsidP="007858A3">
      <w:pPr>
        <w:ind w:left="142" w:hanging="142"/>
        <w:jc w:val="both"/>
        <w:rPr>
          <w:rFonts w:ascii="Arial" w:hAnsi="Arial" w:cs="Arial"/>
          <w:bCs/>
          <w:sz w:val="22"/>
          <w:szCs w:val="22"/>
          <w:lang w:val="en-US"/>
        </w:rPr>
      </w:pPr>
    </w:p>
    <w:p w14:paraId="2A007C82" w14:textId="1F914660" w:rsidR="008B48C8" w:rsidRPr="00D600D3" w:rsidRDefault="00F025B2" w:rsidP="008B48C8">
      <w:pPr>
        <w:jc w:val="both"/>
        <w:rPr>
          <w:rFonts w:ascii="Arial" w:hAnsi="Arial" w:cs="Arial"/>
          <w:b/>
          <w:bCs/>
          <w:sz w:val="22"/>
          <w:szCs w:val="22"/>
          <w:lang w:val="es-PE"/>
        </w:rPr>
      </w:pPr>
      <w:r w:rsidRPr="00D600D3">
        <w:rPr>
          <w:rFonts w:ascii="Arial" w:hAnsi="Arial" w:cs="Arial"/>
          <w:b/>
          <w:bCs/>
          <w:sz w:val="22"/>
          <w:szCs w:val="22"/>
          <w:lang w:val="es-PE"/>
        </w:rPr>
        <w:t xml:space="preserve">8. </w:t>
      </w:r>
      <w:r w:rsidR="008B48C8" w:rsidRPr="00D600D3">
        <w:rPr>
          <w:rFonts w:ascii="Arial" w:hAnsi="Arial" w:cs="Arial"/>
          <w:b/>
          <w:bCs/>
          <w:sz w:val="22"/>
          <w:szCs w:val="22"/>
          <w:lang w:val="es-PE"/>
        </w:rPr>
        <w:t xml:space="preserve">Ilustraciones </w:t>
      </w:r>
      <w:r w:rsidR="00180629" w:rsidRPr="00D600D3">
        <w:rPr>
          <w:rFonts w:ascii="Arial" w:hAnsi="Arial" w:cs="Arial"/>
          <w:b/>
          <w:bCs/>
          <w:sz w:val="22"/>
          <w:szCs w:val="22"/>
          <w:lang w:val="es-PE"/>
        </w:rPr>
        <w:t>/ Imágenes</w:t>
      </w:r>
      <w:r w:rsidRPr="00D600D3">
        <w:rPr>
          <w:rFonts w:ascii="Arial" w:hAnsi="Arial" w:cs="Arial"/>
          <w:b/>
          <w:bCs/>
          <w:sz w:val="22"/>
          <w:szCs w:val="22"/>
          <w:lang w:val="es-PE"/>
        </w:rPr>
        <w:t xml:space="preserve"> / Tablas</w:t>
      </w:r>
    </w:p>
    <w:p w14:paraId="6FB541F8" w14:textId="530A6EF5" w:rsidR="009148C8" w:rsidRPr="00D600D3" w:rsidRDefault="009148C8" w:rsidP="00DF7695">
      <w:pPr>
        <w:ind w:left="142" w:hanging="142"/>
        <w:jc w:val="both"/>
        <w:rPr>
          <w:rFonts w:ascii="Arial" w:hAnsi="Arial" w:cs="Arial"/>
          <w:bCs/>
          <w:sz w:val="22"/>
          <w:szCs w:val="22"/>
          <w:lang w:val="es-PE"/>
        </w:rPr>
      </w:pPr>
      <w:r w:rsidRPr="00D600D3">
        <w:rPr>
          <w:rFonts w:ascii="Arial" w:hAnsi="Arial" w:cs="Arial"/>
          <w:bCs/>
          <w:sz w:val="22"/>
          <w:szCs w:val="22"/>
          <w:lang w:val="es-PE"/>
        </w:rPr>
        <w:t>Se publicarán sobre 1 o 2 columnas</w:t>
      </w:r>
      <w:r w:rsidR="009E3508" w:rsidRPr="00D600D3">
        <w:rPr>
          <w:rFonts w:ascii="Arial" w:hAnsi="Arial" w:cs="Arial"/>
          <w:bCs/>
          <w:sz w:val="22"/>
          <w:szCs w:val="22"/>
          <w:lang w:val="es-PE"/>
        </w:rPr>
        <w:t xml:space="preserve"> de ancho</w:t>
      </w:r>
      <w:r w:rsidRPr="00D600D3">
        <w:rPr>
          <w:rFonts w:ascii="Arial" w:hAnsi="Arial" w:cs="Arial"/>
          <w:bCs/>
          <w:sz w:val="22"/>
          <w:szCs w:val="22"/>
          <w:lang w:val="es-PE"/>
        </w:rPr>
        <w:t>.</w:t>
      </w:r>
    </w:p>
    <w:p w14:paraId="524F94EE" w14:textId="52A0C549" w:rsidR="004C3B69" w:rsidRPr="00D600D3" w:rsidRDefault="004C3B69" w:rsidP="00DF7695">
      <w:pPr>
        <w:ind w:left="142" w:hanging="142"/>
        <w:jc w:val="both"/>
        <w:rPr>
          <w:rFonts w:ascii="Arial" w:hAnsi="Arial" w:cs="Arial"/>
          <w:bCs/>
          <w:sz w:val="22"/>
          <w:szCs w:val="22"/>
          <w:lang w:val="es-PE"/>
        </w:rPr>
      </w:pPr>
      <w:r w:rsidRPr="00D600D3">
        <w:rPr>
          <w:rFonts w:ascii="Arial" w:hAnsi="Arial" w:cs="Arial"/>
          <w:bCs/>
          <w:sz w:val="22"/>
          <w:szCs w:val="22"/>
          <w:lang w:val="es-PE"/>
        </w:rPr>
        <w:t>Puede llegar a ocupar una hoja entera.</w:t>
      </w:r>
    </w:p>
    <w:p w14:paraId="17B0B085" w14:textId="77777777" w:rsidR="005D673A" w:rsidRPr="00D600D3" w:rsidRDefault="008B48C8" w:rsidP="00DF7695">
      <w:pPr>
        <w:ind w:left="142" w:hanging="142"/>
        <w:jc w:val="both"/>
        <w:rPr>
          <w:rFonts w:ascii="Arial" w:hAnsi="Arial" w:cs="Arial"/>
          <w:bCs/>
          <w:sz w:val="22"/>
          <w:szCs w:val="22"/>
          <w:lang w:val="es-PE"/>
        </w:rPr>
      </w:pPr>
      <w:r w:rsidRPr="00D600D3">
        <w:rPr>
          <w:rFonts w:ascii="Arial" w:hAnsi="Arial" w:cs="Arial"/>
          <w:bCs/>
          <w:sz w:val="22"/>
          <w:szCs w:val="22"/>
          <w:lang w:val="es-PE"/>
        </w:rPr>
        <w:t>Formatos aceptados: JP</w:t>
      </w:r>
      <w:r w:rsidR="005E3684" w:rsidRPr="00D600D3">
        <w:rPr>
          <w:rFonts w:ascii="Arial" w:hAnsi="Arial" w:cs="Arial"/>
          <w:bCs/>
          <w:sz w:val="22"/>
          <w:szCs w:val="22"/>
          <w:lang w:val="es-PE"/>
        </w:rPr>
        <w:t>E</w:t>
      </w:r>
      <w:r w:rsidRPr="00D600D3">
        <w:rPr>
          <w:rFonts w:ascii="Arial" w:hAnsi="Arial" w:cs="Arial"/>
          <w:bCs/>
          <w:sz w:val="22"/>
          <w:szCs w:val="22"/>
          <w:lang w:val="es-PE"/>
        </w:rPr>
        <w:t>G</w:t>
      </w:r>
      <w:r w:rsidR="006F7FF3" w:rsidRPr="00D600D3">
        <w:rPr>
          <w:rFonts w:ascii="Arial" w:hAnsi="Arial" w:cs="Arial"/>
          <w:bCs/>
          <w:sz w:val="22"/>
          <w:szCs w:val="22"/>
          <w:lang w:val="es-PE"/>
        </w:rPr>
        <w:t>.</w:t>
      </w:r>
    </w:p>
    <w:p w14:paraId="7070A7AB" w14:textId="3765AEE8" w:rsidR="00134BD0" w:rsidRPr="00D600D3" w:rsidRDefault="00F87168" w:rsidP="00DF7695">
      <w:pPr>
        <w:ind w:left="142" w:hanging="142"/>
        <w:jc w:val="both"/>
        <w:rPr>
          <w:rFonts w:ascii="Arial" w:hAnsi="Arial" w:cs="Arial"/>
          <w:bCs/>
          <w:sz w:val="22"/>
          <w:szCs w:val="22"/>
          <w:lang w:val="es-PE"/>
        </w:rPr>
      </w:pPr>
      <w:r w:rsidRPr="00D600D3">
        <w:rPr>
          <w:rFonts w:ascii="Arial" w:hAnsi="Arial" w:cs="Arial"/>
          <w:bCs/>
          <w:sz w:val="22"/>
          <w:szCs w:val="22"/>
          <w:lang w:val="es-PE"/>
        </w:rPr>
        <w:t>Considerar</w:t>
      </w:r>
      <w:r w:rsidR="00134BD0" w:rsidRPr="00D600D3">
        <w:rPr>
          <w:rFonts w:ascii="Arial" w:hAnsi="Arial" w:cs="Arial"/>
          <w:bCs/>
          <w:sz w:val="22"/>
          <w:szCs w:val="22"/>
          <w:lang w:val="es-PE"/>
        </w:rPr>
        <w:t xml:space="preserve"> su legibilidad y tamaño.</w:t>
      </w:r>
    </w:p>
    <w:p w14:paraId="2CDD44A8" w14:textId="7CBD761B" w:rsidR="005D673A" w:rsidRPr="00D600D3" w:rsidRDefault="004C3B69" w:rsidP="00DF7695">
      <w:pPr>
        <w:ind w:left="142" w:hanging="142"/>
        <w:jc w:val="both"/>
        <w:rPr>
          <w:rFonts w:ascii="Arial" w:hAnsi="Arial" w:cs="Arial"/>
          <w:bCs/>
          <w:sz w:val="22"/>
          <w:szCs w:val="22"/>
          <w:lang w:val="es-PE"/>
        </w:rPr>
      </w:pPr>
      <w:r w:rsidRPr="00D600D3">
        <w:rPr>
          <w:rFonts w:ascii="Arial" w:hAnsi="Arial" w:cs="Arial"/>
          <w:bCs/>
          <w:sz w:val="22"/>
          <w:szCs w:val="22"/>
          <w:lang w:val="es-PE"/>
        </w:rPr>
        <w:t>Colocar leyendas</w:t>
      </w:r>
      <w:r w:rsidR="00436119" w:rsidRPr="00D600D3">
        <w:rPr>
          <w:rFonts w:ascii="Arial" w:hAnsi="Arial" w:cs="Arial"/>
          <w:bCs/>
          <w:sz w:val="22"/>
          <w:szCs w:val="22"/>
          <w:lang w:val="es-PE"/>
        </w:rPr>
        <w:t>.</w:t>
      </w:r>
    </w:p>
    <w:p w14:paraId="0B68DBEE" w14:textId="50C9DF26" w:rsidR="004C3B69" w:rsidRPr="00D600D3" w:rsidRDefault="004C3B69" w:rsidP="00DF7695">
      <w:pPr>
        <w:ind w:left="142" w:hanging="142"/>
        <w:jc w:val="both"/>
        <w:rPr>
          <w:rFonts w:ascii="Arial" w:hAnsi="Arial" w:cs="Arial"/>
          <w:bCs/>
          <w:sz w:val="22"/>
          <w:szCs w:val="22"/>
          <w:lang w:val="es-PE"/>
        </w:rPr>
      </w:pPr>
    </w:p>
    <w:p w14:paraId="6B829CA7" w14:textId="7C2BFF98" w:rsidR="004C3B69" w:rsidRPr="00D600D3" w:rsidRDefault="00F025B2" w:rsidP="00DF7695">
      <w:pPr>
        <w:ind w:left="142" w:hanging="142"/>
        <w:jc w:val="both"/>
        <w:rPr>
          <w:rFonts w:ascii="Arial" w:hAnsi="Arial" w:cs="Arial"/>
          <w:b/>
          <w:sz w:val="22"/>
          <w:szCs w:val="22"/>
          <w:lang w:val="es-PE"/>
        </w:rPr>
      </w:pPr>
      <w:bookmarkStart w:id="3" w:name="_Hlk202192890"/>
      <w:r w:rsidRPr="00D600D3">
        <w:rPr>
          <w:rFonts w:ascii="Arial" w:hAnsi="Arial" w:cs="Arial"/>
          <w:b/>
          <w:sz w:val="22"/>
          <w:szCs w:val="22"/>
          <w:lang w:val="es-PE"/>
        </w:rPr>
        <w:t xml:space="preserve">9. </w:t>
      </w:r>
      <w:r w:rsidR="004C3B69" w:rsidRPr="00D600D3">
        <w:rPr>
          <w:rFonts w:ascii="Arial" w:hAnsi="Arial" w:cs="Arial"/>
          <w:b/>
          <w:sz w:val="22"/>
          <w:szCs w:val="22"/>
          <w:lang w:val="es-PE"/>
        </w:rPr>
        <w:t>Videos</w:t>
      </w:r>
    </w:p>
    <w:bookmarkEnd w:id="3"/>
    <w:p w14:paraId="426D5575" w14:textId="4D6C31D8" w:rsidR="004C3B69" w:rsidRPr="00D600D3" w:rsidRDefault="004C3B69" w:rsidP="00DF7695">
      <w:pPr>
        <w:ind w:left="142" w:hanging="142"/>
        <w:jc w:val="both"/>
        <w:rPr>
          <w:rFonts w:ascii="Arial" w:hAnsi="Arial" w:cs="Arial"/>
          <w:bCs/>
          <w:sz w:val="22"/>
          <w:szCs w:val="22"/>
          <w:lang w:val="es-PE"/>
        </w:rPr>
      </w:pPr>
    </w:p>
    <w:p w14:paraId="6B262BA9" w14:textId="639EA862" w:rsidR="00703851" w:rsidRPr="00D600D3" w:rsidRDefault="00703851" w:rsidP="00703851">
      <w:pPr>
        <w:ind w:left="142"/>
        <w:jc w:val="both"/>
        <w:rPr>
          <w:rFonts w:ascii="Arial" w:hAnsi="Arial" w:cs="Arial"/>
          <w:bCs/>
          <w:sz w:val="22"/>
          <w:szCs w:val="22"/>
          <w:lang w:val="es-PE"/>
        </w:rPr>
      </w:pPr>
      <w:hyperlink r:id="rId36" w:history="1">
        <w:r w:rsidRPr="00D600D3">
          <w:rPr>
            <w:rStyle w:val="Hipervnculo"/>
            <w:rFonts w:ascii="Arial" w:hAnsi="Arial" w:cs="Arial"/>
            <w:bCs/>
            <w:sz w:val="22"/>
            <w:szCs w:val="22"/>
            <w:lang w:val="es-PE"/>
          </w:rPr>
          <w:t>https://www.facebook.com/watch/?v=1437360480783751</w:t>
        </w:r>
      </w:hyperlink>
      <w:r w:rsidRPr="00D600D3">
        <w:rPr>
          <w:rFonts w:ascii="Arial" w:hAnsi="Arial" w:cs="Arial"/>
          <w:bCs/>
          <w:sz w:val="22"/>
          <w:szCs w:val="22"/>
          <w:lang w:val="es-PE"/>
        </w:rPr>
        <w:t xml:space="preserve"> </w:t>
      </w:r>
    </w:p>
    <w:p w14:paraId="408641F6" w14:textId="77777777" w:rsidR="00FA16A7" w:rsidRPr="00D600D3" w:rsidRDefault="00FA16A7" w:rsidP="00703851">
      <w:pPr>
        <w:ind w:left="142"/>
        <w:jc w:val="both"/>
        <w:rPr>
          <w:rFonts w:ascii="Arial" w:hAnsi="Arial" w:cs="Arial"/>
          <w:bCs/>
          <w:sz w:val="22"/>
          <w:szCs w:val="22"/>
          <w:lang w:val="es-PE"/>
        </w:rPr>
      </w:pPr>
    </w:p>
    <w:p w14:paraId="53B7DE10" w14:textId="3FF4D4F3" w:rsidR="00703851" w:rsidRPr="00D600D3" w:rsidRDefault="00FA16A7" w:rsidP="00703851">
      <w:pPr>
        <w:ind w:left="142"/>
        <w:jc w:val="both"/>
        <w:rPr>
          <w:rFonts w:ascii="Arial" w:hAnsi="Arial" w:cs="Arial"/>
          <w:bCs/>
          <w:sz w:val="22"/>
          <w:szCs w:val="22"/>
          <w:lang w:val="es-PE"/>
        </w:rPr>
      </w:pPr>
      <w:hyperlink r:id="rId37" w:history="1">
        <w:r w:rsidRPr="00D600D3">
          <w:rPr>
            <w:rStyle w:val="Hipervnculo"/>
            <w:rFonts w:ascii="Arial" w:hAnsi="Arial" w:cs="Arial"/>
            <w:bCs/>
            <w:sz w:val="22"/>
            <w:szCs w:val="22"/>
            <w:lang w:val="es-PE"/>
          </w:rPr>
          <w:t>https://www.instagram.com/reel/C2ixfKsJw-9/</w:t>
        </w:r>
      </w:hyperlink>
      <w:r w:rsidRPr="00D600D3">
        <w:rPr>
          <w:rFonts w:ascii="Arial" w:hAnsi="Arial" w:cs="Arial"/>
          <w:bCs/>
          <w:sz w:val="22"/>
          <w:szCs w:val="22"/>
          <w:lang w:val="es-PE"/>
        </w:rPr>
        <w:t xml:space="preserve"> </w:t>
      </w:r>
    </w:p>
    <w:p w14:paraId="3F9FAC7C" w14:textId="77777777" w:rsidR="00975533" w:rsidRPr="00D600D3" w:rsidRDefault="00975533" w:rsidP="00DF7695">
      <w:pPr>
        <w:ind w:left="142" w:hanging="142"/>
        <w:jc w:val="both"/>
        <w:rPr>
          <w:rFonts w:ascii="Arial" w:hAnsi="Arial" w:cs="Arial"/>
          <w:bCs/>
          <w:sz w:val="22"/>
          <w:szCs w:val="22"/>
          <w:lang w:val="es-PE"/>
        </w:rPr>
      </w:pPr>
    </w:p>
    <w:p w14:paraId="664D8DA1" w14:textId="77777777" w:rsidR="00FA16A7" w:rsidRPr="00D600D3" w:rsidRDefault="00FA16A7" w:rsidP="00DF7695">
      <w:pPr>
        <w:ind w:left="142" w:hanging="142"/>
        <w:jc w:val="both"/>
        <w:rPr>
          <w:rFonts w:ascii="Arial" w:hAnsi="Arial" w:cs="Arial"/>
          <w:bCs/>
          <w:sz w:val="22"/>
          <w:szCs w:val="22"/>
          <w:lang w:val="es-PE"/>
        </w:rPr>
      </w:pPr>
    </w:p>
    <w:p w14:paraId="421F34FC" w14:textId="05941271" w:rsidR="00FA16A7" w:rsidRPr="00D600D3" w:rsidRDefault="00FA16A7" w:rsidP="00FA16A7">
      <w:pPr>
        <w:ind w:left="142" w:hanging="142"/>
        <w:jc w:val="both"/>
        <w:rPr>
          <w:rFonts w:ascii="Arial" w:hAnsi="Arial" w:cs="Arial"/>
          <w:b/>
          <w:sz w:val="22"/>
          <w:szCs w:val="22"/>
          <w:lang w:val="es-PE"/>
        </w:rPr>
      </w:pPr>
      <w:r w:rsidRPr="00D600D3">
        <w:rPr>
          <w:rFonts w:ascii="Arial" w:hAnsi="Arial" w:cs="Arial"/>
          <w:b/>
          <w:sz w:val="22"/>
          <w:szCs w:val="22"/>
          <w:lang w:val="es-PE"/>
        </w:rPr>
        <w:t>10. Autor y coautores</w:t>
      </w:r>
    </w:p>
    <w:p w14:paraId="3477C69C" w14:textId="77777777" w:rsidR="00FA16A7" w:rsidRPr="00D600D3" w:rsidRDefault="00FA16A7" w:rsidP="00975533">
      <w:pPr>
        <w:widowControl w:val="0"/>
        <w:autoSpaceDE w:val="0"/>
        <w:autoSpaceDN w:val="0"/>
        <w:adjustRightInd w:val="0"/>
        <w:rPr>
          <w:rFonts w:ascii="Arial" w:hAnsi="Arial" w:cs="Arial"/>
          <w:bCs/>
          <w:sz w:val="22"/>
          <w:szCs w:val="22"/>
          <w:lang w:val="es-PE"/>
        </w:rPr>
      </w:pPr>
    </w:p>
    <w:p w14:paraId="79D39BDA" w14:textId="6BE94AC5" w:rsidR="00FA16A7" w:rsidRPr="00D600D3" w:rsidRDefault="00FA16A7" w:rsidP="00975533">
      <w:pPr>
        <w:widowControl w:val="0"/>
        <w:autoSpaceDE w:val="0"/>
        <w:autoSpaceDN w:val="0"/>
        <w:adjustRightInd w:val="0"/>
        <w:rPr>
          <w:rFonts w:ascii="Arial" w:hAnsi="Arial" w:cs="Arial"/>
          <w:b/>
          <w:sz w:val="22"/>
          <w:szCs w:val="22"/>
          <w:lang w:val="es-PE"/>
        </w:rPr>
      </w:pPr>
      <w:r w:rsidRPr="00D600D3">
        <w:rPr>
          <w:rFonts w:ascii="Arial" w:hAnsi="Arial" w:cs="Arial"/>
          <w:b/>
          <w:sz w:val="22"/>
          <w:szCs w:val="22"/>
          <w:lang w:val="es-PE"/>
        </w:rPr>
        <w:t>Autor</w:t>
      </w:r>
    </w:p>
    <w:p w14:paraId="736D163A" w14:textId="77777777" w:rsidR="00FA16A7" w:rsidRPr="00D600D3" w:rsidRDefault="00FA16A7" w:rsidP="00FA16A7">
      <w:pPr>
        <w:widowControl w:val="0"/>
        <w:autoSpaceDE w:val="0"/>
        <w:autoSpaceDN w:val="0"/>
        <w:adjustRightInd w:val="0"/>
        <w:rPr>
          <w:rFonts w:ascii="Arial" w:hAnsi="Arial" w:cs="Arial"/>
          <w:b/>
          <w:sz w:val="22"/>
          <w:szCs w:val="22"/>
          <w:lang w:val="es-PE"/>
        </w:rPr>
      </w:pPr>
    </w:p>
    <w:p w14:paraId="60319D71" w14:textId="6FE65C3A" w:rsidR="00FA16A7" w:rsidRPr="00D600D3" w:rsidRDefault="00FA16A7" w:rsidP="00FA16A7">
      <w:pPr>
        <w:widowControl w:val="0"/>
        <w:autoSpaceDE w:val="0"/>
        <w:autoSpaceDN w:val="0"/>
        <w:adjustRightInd w:val="0"/>
        <w:rPr>
          <w:rFonts w:ascii="Arial" w:hAnsi="Arial" w:cs="Arial"/>
          <w:b/>
          <w:sz w:val="22"/>
          <w:szCs w:val="22"/>
          <w:lang w:val="es-PE"/>
        </w:rPr>
      </w:pPr>
      <w:r w:rsidRPr="00D600D3">
        <w:rPr>
          <w:rFonts w:ascii="Arial" w:hAnsi="Arial" w:cs="Arial"/>
          <w:b/>
          <w:sz w:val="22"/>
          <w:szCs w:val="22"/>
          <w:lang w:val="es-PE"/>
        </w:rPr>
        <w:t>Juan José Cahuana Cuba</w:t>
      </w:r>
    </w:p>
    <w:p w14:paraId="6A71D017" w14:textId="77777777" w:rsidR="00FA16A7" w:rsidRPr="00D600D3" w:rsidRDefault="00FA16A7" w:rsidP="00FA16A7">
      <w:pPr>
        <w:widowControl w:val="0"/>
        <w:autoSpaceDE w:val="0"/>
        <w:autoSpaceDN w:val="0"/>
        <w:adjustRightInd w:val="0"/>
        <w:rPr>
          <w:rFonts w:ascii="Arial" w:hAnsi="Arial" w:cs="Arial"/>
          <w:bCs/>
          <w:sz w:val="22"/>
          <w:szCs w:val="22"/>
          <w:lang w:val="es-PE"/>
        </w:rPr>
      </w:pPr>
      <w:r w:rsidRPr="00D600D3">
        <w:rPr>
          <w:rFonts w:ascii="Arial" w:hAnsi="Arial" w:cs="Arial"/>
          <w:bCs/>
          <w:sz w:val="22"/>
          <w:szCs w:val="22"/>
          <w:lang w:val="es-PE"/>
        </w:rPr>
        <w:t>Gerente de Procesos en la División Quellaveco de Anglo American. Ocupó los cargos de Gerente de Operaciones de la Concentradora C2 y Superintendente de Operaciones en Sociedad Minera Cerro Verde. También ha ejercido funciones de supervisión y jefatura en Compañía Minera Antamina, Empresa Minera Paragsha, Sociedad Minera El Brocal, Centromin Perú y Compañía de Minas Buenaventura.</w:t>
      </w:r>
    </w:p>
    <w:p w14:paraId="2B48EC9B" w14:textId="77777777" w:rsidR="00FA16A7" w:rsidRPr="00D600D3" w:rsidRDefault="00FA16A7" w:rsidP="00FA16A7">
      <w:pPr>
        <w:widowControl w:val="0"/>
        <w:autoSpaceDE w:val="0"/>
        <w:autoSpaceDN w:val="0"/>
        <w:adjustRightInd w:val="0"/>
        <w:rPr>
          <w:rFonts w:ascii="Arial" w:hAnsi="Arial" w:cs="Arial"/>
          <w:bCs/>
          <w:sz w:val="22"/>
          <w:szCs w:val="22"/>
          <w:lang w:val="es-PE"/>
        </w:rPr>
      </w:pPr>
    </w:p>
    <w:p w14:paraId="742A39FA" w14:textId="27A9BF84" w:rsidR="00975533" w:rsidRPr="00D600D3" w:rsidRDefault="00FA16A7" w:rsidP="00FA16A7">
      <w:pPr>
        <w:widowControl w:val="0"/>
        <w:autoSpaceDE w:val="0"/>
        <w:autoSpaceDN w:val="0"/>
        <w:adjustRightInd w:val="0"/>
        <w:rPr>
          <w:rFonts w:ascii="Arial" w:hAnsi="Arial" w:cs="Arial"/>
          <w:bCs/>
          <w:sz w:val="22"/>
          <w:szCs w:val="22"/>
          <w:lang w:val="es-PE"/>
        </w:rPr>
      </w:pPr>
      <w:r w:rsidRPr="00D600D3">
        <w:rPr>
          <w:rFonts w:ascii="Arial" w:hAnsi="Arial" w:cs="Arial"/>
          <w:bCs/>
          <w:sz w:val="22"/>
          <w:szCs w:val="22"/>
          <w:lang w:val="es-PE"/>
        </w:rPr>
        <w:t xml:space="preserve">Es Ingeniero Metalurgista por la Universidad Nacional de San Agustín. Cuenta con estudios de posgrado en Gestión Minera por la Universidad </w:t>
      </w:r>
      <w:r w:rsidRPr="00D600D3">
        <w:rPr>
          <w:rFonts w:ascii="Arial" w:hAnsi="Arial" w:cs="Arial"/>
          <w:bCs/>
          <w:sz w:val="22"/>
          <w:szCs w:val="22"/>
          <w:lang w:val="es-PE"/>
        </w:rPr>
        <w:t>Nacional de Ingeniería y una maestría en Gestión Minera por la Escuela de Negocios GERENS. Su formación incluye un programa en Ciencia de Datos e Inteligencia Artificial para el Liderazgo en la Universidad de Chicago.</w:t>
      </w:r>
      <w:r w:rsidR="002B5475" w:rsidRPr="00D600D3">
        <w:rPr>
          <w:rFonts w:ascii="Arial" w:hAnsi="Arial" w:cs="Arial"/>
          <w:bCs/>
          <w:sz w:val="22"/>
          <w:szCs w:val="22"/>
          <w:lang w:val="es-PE"/>
        </w:rPr>
        <w:t>Breve r</w:t>
      </w:r>
      <w:r w:rsidR="004C3B69" w:rsidRPr="00D600D3">
        <w:rPr>
          <w:rFonts w:ascii="Arial" w:hAnsi="Arial" w:cs="Arial"/>
          <w:bCs/>
          <w:sz w:val="22"/>
          <w:szCs w:val="22"/>
          <w:lang w:val="es-PE"/>
        </w:rPr>
        <w:t xml:space="preserve">eseña </w:t>
      </w:r>
      <w:r w:rsidR="00975533" w:rsidRPr="00D600D3">
        <w:rPr>
          <w:rFonts w:ascii="Arial" w:hAnsi="Arial" w:cs="Arial"/>
          <w:bCs/>
          <w:sz w:val="22"/>
          <w:szCs w:val="22"/>
          <w:lang w:val="es-PE"/>
        </w:rPr>
        <w:t>profesional</w:t>
      </w:r>
    </w:p>
    <w:p w14:paraId="7C7F6B3F" w14:textId="159973D7" w:rsidR="00E84004" w:rsidRPr="00D600D3" w:rsidRDefault="00E84004" w:rsidP="00E84004">
      <w:pPr>
        <w:ind w:left="142" w:hanging="142"/>
        <w:jc w:val="both"/>
        <w:rPr>
          <w:rFonts w:ascii="Arial" w:hAnsi="Arial" w:cs="Arial"/>
          <w:bCs/>
          <w:sz w:val="22"/>
          <w:szCs w:val="22"/>
          <w:lang w:val="es-PE"/>
        </w:rPr>
      </w:pPr>
    </w:p>
    <w:p w14:paraId="3C7F350F" w14:textId="6A849292" w:rsidR="00FA16A7" w:rsidRPr="00D600D3" w:rsidRDefault="00FA16A7" w:rsidP="00E84004">
      <w:pPr>
        <w:ind w:left="142" w:hanging="142"/>
        <w:jc w:val="both"/>
        <w:rPr>
          <w:rFonts w:ascii="Arial" w:hAnsi="Arial" w:cs="Arial"/>
          <w:b/>
          <w:sz w:val="22"/>
          <w:szCs w:val="22"/>
          <w:lang w:val="es-PE"/>
        </w:rPr>
      </w:pPr>
      <w:r w:rsidRPr="00D600D3">
        <w:rPr>
          <w:rFonts w:ascii="Arial" w:hAnsi="Arial" w:cs="Arial"/>
          <w:b/>
          <w:sz w:val="22"/>
          <w:szCs w:val="22"/>
          <w:lang w:val="es-PE"/>
        </w:rPr>
        <w:t>Coautores</w:t>
      </w:r>
    </w:p>
    <w:p w14:paraId="21740442" w14:textId="77777777" w:rsidR="00FA16A7" w:rsidRPr="00D600D3" w:rsidRDefault="00FA16A7" w:rsidP="00E84004">
      <w:pPr>
        <w:ind w:left="142" w:hanging="142"/>
        <w:jc w:val="both"/>
        <w:rPr>
          <w:rFonts w:ascii="Arial" w:hAnsi="Arial" w:cs="Arial"/>
          <w:bCs/>
          <w:sz w:val="22"/>
          <w:szCs w:val="22"/>
          <w:lang w:val="es-PE"/>
        </w:rPr>
      </w:pPr>
    </w:p>
    <w:p w14:paraId="1C212BAB" w14:textId="77777777" w:rsidR="00FA16A7" w:rsidRPr="00D600D3" w:rsidRDefault="00FA16A7" w:rsidP="00FA16A7">
      <w:pPr>
        <w:ind w:left="142" w:hanging="142"/>
        <w:jc w:val="both"/>
        <w:rPr>
          <w:rFonts w:ascii="Arial" w:hAnsi="Arial" w:cs="Arial"/>
          <w:b/>
          <w:sz w:val="22"/>
          <w:szCs w:val="22"/>
          <w:lang w:val="es-PE"/>
        </w:rPr>
      </w:pPr>
      <w:bookmarkStart w:id="4" w:name="_Hlk202274089"/>
      <w:r w:rsidRPr="00D600D3">
        <w:rPr>
          <w:rFonts w:ascii="Arial" w:hAnsi="Arial" w:cs="Arial"/>
          <w:b/>
          <w:sz w:val="22"/>
          <w:szCs w:val="22"/>
          <w:lang w:val="es-PE"/>
        </w:rPr>
        <w:t xml:space="preserve">Carlos Zambrano </w:t>
      </w:r>
    </w:p>
    <w:bookmarkEnd w:id="4"/>
    <w:p w14:paraId="3F94EF00" w14:textId="7962AF50" w:rsidR="00FA16A7" w:rsidRPr="00D600D3" w:rsidRDefault="00FA16A7" w:rsidP="00FA16A7">
      <w:pPr>
        <w:jc w:val="both"/>
        <w:rPr>
          <w:rFonts w:ascii="Arial" w:hAnsi="Arial" w:cs="Arial"/>
          <w:bCs/>
          <w:sz w:val="22"/>
          <w:szCs w:val="22"/>
          <w:lang w:val="es-PE"/>
        </w:rPr>
      </w:pPr>
      <w:r w:rsidRPr="00D600D3">
        <w:rPr>
          <w:rFonts w:ascii="Arial" w:hAnsi="Arial" w:cs="Arial"/>
          <w:bCs/>
          <w:sz w:val="22"/>
          <w:szCs w:val="22"/>
          <w:lang w:val="es-PE"/>
        </w:rPr>
        <w:t>Es Superintendente de</w:t>
      </w:r>
      <w:r w:rsidR="003861BA" w:rsidRPr="00D600D3">
        <w:rPr>
          <w:rFonts w:ascii="Arial" w:hAnsi="Arial" w:cs="Arial"/>
          <w:bCs/>
          <w:sz w:val="22"/>
          <w:szCs w:val="22"/>
          <w:lang w:val="es-PE"/>
        </w:rPr>
        <w:t xml:space="preserve"> Procesos</w:t>
      </w:r>
      <w:r w:rsidRPr="00D600D3">
        <w:rPr>
          <w:rFonts w:ascii="Arial" w:hAnsi="Arial" w:cs="Arial"/>
          <w:bCs/>
          <w:sz w:val="22"/>
          <w:szCs w:val="22"/>
          <w:lang w:val="es-PE"/>
        </w:rPr>
        <w:t xml:space="preserve"> </w:t>
      </w:r>
      <w:r w:rsidRPr="00D600D3">
        <w:rPr>
          <w:rFonts w:ascii="Arial" w:hAnsi="Arial" w:cs="Arial"/>
          <w:bCs/>
          <w:strike/>
          <w:sz w:val="22"/>
          <w:szCs w:val="22"/>
          <w:lang w:val="es-PE"/>
        </w:rPr>
        <w:t>concentradora</w:t>
      </w:r>
      <w:r w:rsidRPr="00D600D3">
        <w:rPr>
          <w:rFonts w:ascii="Arial" w:hAnsi="Arial" w:cs="Arial"/>
          <w:bCs/>
          <w:sz w:val="22"/>
          <w:szCs w:val="22"/>
          <w:lang w:val="es-PE"/>
        </w:rPr>
        <w:t xml:space="preserve"> de Anglo American Quellaveco. Ha ocupado cargos como Superintendente de Concentradora en Marcobre, consultor independiente en 911Metallurgy Corp., Front End Superintendent en First Quantum Minerals, Supervisor Senior de Concentradora en Compañía Minera Antamina, Supervisor de Fundición y Planta de Ácido en Southern Peru Copper Corporation, Jefe de Control de Calidad y Desarrollo en Pisopak Perú SAC, y Supervisor de Planta en Quimpac S.A.</w:t>
      </w:r>
    </w:p>
    <w:p w14:paraId="4FA1AF76" w14:textId="77777777" w:rsidR="00FA16A7" w:rsidRPr="00D600D3" w:rsidRDefault="00FA16A7" w:rsidP="00FA16A7">
      <w:pPr>
        <w:jc w:val="both"/>
        <w:rPr>
          <w:rFonts w:ascii="Arial" w:hAnsi="Arial" w:cs="Arial"/>
          <w:bCs/>
          <w:sz w:val="22"/>
          <w:szCs w:val="22"/>
          <w:lang w:val="es-PE"/>
        </w:rPr>
      </w:pPr>
    </w:p>
    <w:p w14:paraId="08D52141" w14:textId="77777777" w:rsidR="00FA16A7" w:rsidRPr="00D600D3" w:rsidRDefault="00FA16A7" w:rsidP="00FA16A7">
      <w:pPr>
        <w:jc w:val="both"/>
        <w:rPr>
          <w:rFonts w:ascii="Arial" w:hAnsi="Arial" w:cs="Arial"/>
          <w:bCs/>
          <w:sz w:val="22"/>
          <w:szCs w:val="22"/>
          <w:lang w:val="es-PE"/>
        </w:rPr>
      </w:pPr>
      <w:r w:rsidRPr="00D600D3">
        <w:rPr>
          <w:rFonts w:ascii="Arial" w:hAnsi="Arial" w:cs="Arial"/>
          <w:bCs/>
          <w:sz w:val="22"/>
          <w:szCs w:val="22"/>
          <w:lang w:val="es-PE"/>
        </w:rPr>
        <w:t>Es Ingeniero Químico por la Universidad Nacional Mayor de San Marcos y cuenta con un MBA en Administración Estratégica de Empresas por la Pontificia Universidad Católica del Perú.</w:t>
      </w:r>
    </w:p>
    <w:p w14:paraId="736976DA" w14:textId="77777777" w:rsidR="00FA16A7" w:rsidRPr="00D600D3" w:rsidRDefault="00FA16A7" w:rsidP="00FA16A7">
      <w:pPr>
        <w:jc w:val="both"/>
        <w:rPr>
          <w:rFonts w:ascii="Arial" w:hAnsi="Arial" w:cs="Arial"/>
          <w:bCs/>
          <w:sz w:val="22"/>
          <w:szCs w:val="22"/>
          <w:lang w:val="es-PE"/>
        </w:rPr>
      </w:pPr>
    </w:p>
    <w:p w14:paraId="30018AE6" w14:textId="77777777" w:rsidR="00FA16A7" w:rsidRPr="00D600D3" w:rsidRDefault="00FA16A7" w:rsidP="00FA16A7">
      <w:pPr>
        <w:jc w:val="both"/>
        <w:rPr>
          <w:rFonts w:ascii="Arial" w:hAnsi="Arial" w:cs="Arial"/>
          <w:bCs/>
          <w:sz w:val="22"/>
          <w:szCs w:val="22"/>
          <w:lang w:val="es-PE"/>
        </w:rPr>
      </w:pPr>
    </w:p>
    <w:p w14:paraId="463A5D37" w14:textId="77777777" w:rsidR="00FA16A7" w:rsidRPr="00D600D3" w:rsidRDefault="00FA16A7" w:rsidP="00FA16A7">
      <w:pPr>
        <w:jc w:val="both"/>
        <w:rPr>
          <w:rFonts w:ascii="Arial" w:hAnsi="Arial" w:cs="Arial"/>
          <w:b/>
          <w:sz w:val="22"/>
          <w:szCs w:val="22"/>
          <w:lang w:val="es-PE"/>
        </w:rPr>
      </w:pPr>
      <w:bookmarkStart w:id="5" w:name="_Hlk202274145"/>
      <w:r w:rsidRPr="00D600D3">
        <w:rPr>
          <w:rFonts w:ascii="Arial" w:hAnsi="Arial" w:cs="Arial"/>
          <w:b/>
          <w:sz w:val="22"/>
          <w:szCs w:val="22"/>
          <w:lang w:val="es-PE"/>
        </w:rPr>
        <w:t>Enrique Aráoz</w:t>
      </w:r>
    </w:p>
    <w:bookmarkEnd w:id="5"/>
    <w:p w14:paraId="4816E1A5" w14:textId="0EBAE829" w:rsidR="00FA16A7" w:rsidRPr="00D600D3" w:rsidRDefault="00FA16A7" w:rsidP="00FA16A7">
      <w:pPr>
        <w:jc w:val="both"/>
        <w:rPr>
          <w:rFonts w:ascii="Arial" w:hAnsi="Arial" w:cs="Arial"/>
          <w:bCs/>
          <w:sz w:val="22"/>
          <w:szCs w:val="22"/>
          <w:lang w:val="es-PE"/>
        </w:rPr>
      </w:pPr>
      <w:r w:rsidRPr="00D600D3">
        <w:rPr>
          <w:rFonts w:ascii="Arial" w:hAnsi="Arial" w:cs="Arial"/>
          <w:bCs/>
          <w:sz w:val="22"/>
          <w:szCs w:val="22"/>
          <w:lang w:val="es-PE"/>
        </w:rPr>
        <w:t xml:space="preserve">Es </w:t>
      </w:r>
      <w:r w:rsidR="003861BA" w:rsidRPr="00D600D3">
        <w:rPr>
          <w:rFonts w:ascii="Arial" w:hAnsi="Arial" w:cs="Arial"/>
          <w:bCs/>
          <w:sz w:val="22"/>
          <w:szCs w:val="22"/>
          <w:lang w:val="es-PE"/>
        </w:rPr>
        <w:t xml:space="preserve">Superintendente de Procesos </w:t>
      </w:r>
      <w:r w:rsidRPr="00D600D3">
        <w:rPr>
          <w:rFonts w:ascii="Arial" w:hAnsi="Arial" w:cs="Arial"/>
          <w:bCs/>
          <w:strike/>
          <w:sz w:val="22"/>
          <w:szCs w:val="22"/>
          <w:lang w:val="es-PE"/>
        </w:rPr>
        <w:t xml:space="preserve">Líder de Procesos </w:t>
      </w:r>
      <w:r w:rsidRPr="00D600D3">
        <w:rPr>
          <w:rFonts w:ascii="Arial" w:hAnsi="Arial" w:cs="Arial"/>
          <w:bCs/>
          <w:sz w:val="22"/>
          <w:szCs w:val="22"/>
          <w:lang w:val="es-PE"/>
        </w:rPr>
        <w:t>en Anglo American Quellaveco S.A., con sede en Moquegua. Ocupó el cargo de Supervisor Senior de Operaciones en la Concentradora C2 de Sociedad Minera Cerro Verde S.A.A., donde también lideró iniciativas de puesta en marcha, optimización de plantas, desarrollo de proyectos multidisciplinarios y participación activa en auditorías de seguridad. Fue Supervisor Senior de Operaciones en la Concentradora de Sociedad Minera Cerro Verde, gestionando operaciones en molienda, flotación y filtrado, así como la administración de equipos y coordinación con contratistas. Su experiencia profesional comenzó como Supervisor de Operaciones en Southern Peru Copper Corporation. Es Ingeniero Químico egresado de la Universidad Nacional de San Antonio Abad del Cusco.</w:t>
      </w:r>
    </w:p>
    <w:p w14:paraId="110EBD78" w14:textId="77777777" w:rsidR="00FA16A7" w:rsidRPr="00D600D3" w:rsidRDefault="00FA16A7" w:rsidP="00E84004">
      <w:pPr>
        <w:ind w:left="142" w:hanging="142"/>
        <w:jc w:val="both"/>
        <w:rPr>
          <w:rFonts w:ascii="Arial" w:hAnsi="Arial" w:cs="Arial"/>
          <w:bCs/>
          <w:sz w:val="22"/>
          <w:szCs w:val="22"/>
          <w:lang w:val="es-PE"/>
        </w:rPr>
      </w:pPr>
    </w:p>
    <w:p w14:paraId="3CE7F4E2" w14:textId="77777777" w:rsidR="00E84004" w:rsidRPr="00D600D3" w:rsidRDefault="00E84004" w:rsidP="00975533">
      <w:pPr>
        <w:ind w:left="142" w:hanging="142"/>
        <w:jc w:val="both"/>
        <w:rPr>
          <w:rFonts w:ascii="Arial" w:hAnsi="Arial" w:cs="Arial"/>
          <w:bCs/>
          <w:sz w:val="22"/>
          <w:szCs w:val="22"/>
          <w:lang w:val="es-PE"/>
        </w:rPr>
      </w:pPr>
    </w:p>
    <w:p w14:paraId="701DC0F5" w14:textId="77777777" w:rsidR="00904E24" w:rsidRPr="00D600D3" w:rsidRDefault="00904E24" w:rsidP="00975533">
      <w:pPr>
        <w:ind w:left="142" w:hanging="142"/>
        <w:jc w:val="both"/>
        <w:rPr>
          <w:rFonts w:ascii="Arial" w:hAnsi="Arial" w:cs="Arial"/>
          <w:bCs/>
          <w:sz w:val="22"/>
          <w:szCs w:val="22"/>
          <w:lang w:val="es-PE"/>
        </w:rPr>
      </w:pPr>
    </w:p>
    <w:p w14:paraId="18AC9D8F" w14:textId="77777777" w:rsidR="00904E24" w:rsidRPr="00D600D3" w:rsidRDefault="00904E24" w:rsidP="00975533">
      <w:pPr>
        <w:ind w:left="142" w:hanging="142"/>
        <w:jc w:val="both"/>
        <w:rPr>
          <w:rFonts w:ascii="Arial" w:hAnsi="Arial" w:cs="Arial"/>
          <w:bCs/>
          <w:sz w:val="22"/>
          <w:szCs w:val="22"/>
          <w:lang w:val="es-PE"/>
        </w:rPr>
      </w:pPr>
    </w:p>
    <w:p w14:paraId="1215344E" w14:textId="77777777" w:rsidR="00904E24" w:rsidRPr="00D600D3" w:rsidRDefault="00904E24" w:rsidP="00975533">
      <w:pPr>
        <w:ind w:left="142" w:hanging="142"/>
        <w:jc w:val="both"/>
        <w:rPr>
          <w:rFonts w:ascii="Arial" w:hAnsi="Arial" w:cs="Arial"/>
          <w:bCs/>
          <w:sz w:val="22"/>
          <w:szCs w:val="22"/>
          <w:lang w:val="es-PE"/>
        </w:rPr>
        <w:sectPr w:rsidR="00904E24" w:rsidRPr="00D600D3" w:rsidSect="00D34811">
          <w:type w:val="continuous"/>
          <w:pgSz w:w="11900" w:h="16840"/>
          <w:pgMar w:top="1134" w:right="680" w:bottom="964" w:left="851" w:header="680" w:footer="567" w:gutter="0"/>
          <w:cols w:num="2" w:space="397"/>
          <w:docGrid w:linePitch="360"/>
        </w:sectPr>
      </w:pPr>
    </w:p>
    <w:p w14:paraId="6CF39CF3" w14:textId="77777777" w:rsidR="000A177C" w:rsidRPr="00D600D3" w:rsidRDefault="000A177C" w:rsidP="003D3A4A">
      <w:pPr>
        <w:ind w:left="142" w:hanging="142"/>
        <w:jc w:val="center"/>
        <w:rPr>
          <w:rFonts w:ascii="Arial" w:hAnsi="Arial" w:cs="Arial"/>
          <w:b/>
          <w:sz w:val="22"/>
          <w:szCs w:val="22"/>
          <w:lang w:val="es-PE"/>
        </w:rPr>
      </w:pPr>
    </w:p>
    <w:p w14:paraId="427FBA4C" w14:textId="799653BA" w:rsidR="00A1549A" w:rsidRPr="00D600D3" w:rsidRDefault="00A1549A">
      <w:pPr>
        <w:rPr>
          <w:rFonts w:ascii="Arial" w:hAnsi="Arial" w:cs="Arial"/>
          <w:b/>
          <w:sz w:val="22"/>
          <w:szCs w:val="22"/>
          <w:lang w:val="es-PE"/>
        </w:rPr>
      </w:pPr>
    </w:p>
    <w:p w14:paraId="016649FF" w14:textId="77777777" w:rsidR="001F29ED" w:rsidRPr="00D600D3" w:rsidRDefault="001F29ED" w:rsidP="003D3A4A">
      <w:pPr>
        <w:ind w:left="142" w:hanging="142"/>
        <w:jc w:val="center"/>
        <w:rPr>
          <w:rFonts w:ascii="Arial" w:hAnsi="Arial" w:cs="Arial"/>
          <w:b/>
          <w:sz w:val="22"/>
          <w:szCs w:val="22"/>
          <w:lang w:val="es-PE"/>
        </w:rPr>
      </w:pPr>
    </w:p>
    <w:p w14:paraId="0F14B702" w14:textId="2AB8F556" w:rsidR="0057223B" w:rsidRDefault="0057223B">
      <w:pPr>
        <w:rPr>
          <w:rFonts w:ascii="Arial" w:hAnsi="Arial" w:cs="Arial"/>
          <w:bCs/>
          <w:sz w:val="22"/>
          <w:szCs w:val="22"/>
          <w:lang w:val="es-PE"/>
        </w:rPr>
      </w:pPr>
      <w:r>
        <w:rPr>
          <w:rFonts w:ascii="Arial" w:hAnsi="Arial" w:cs="Arial"/>
          <w:bCs/>
          <w:sz w:val="22"/>
          <w:szCs w:val="22"/>
          <w:lang w:val="es-PE"/>
        </w:rPr>
        <w:br w:type="page"/>
      </w:r>
    </w:p>
    <w:p w14:paraId="14A8A090" w14:textId="303061EB" w:rsidR="00904E24" w:rsidRPr="000270E6" w:rsidRDefault="0057223B" w:rsidP="0033582A">
      <w:pPr>
        <w:jc w:val="both"/>
        <w:rPr>
          <w:rFonts w:ascii="Arial" w:hAnsi="Arial" w:cs="Arial"/>
          <w:bCs/>
          <w:sz w:val="22"/>
          <w:szCs w:val="22"/>
          <w:lang w:val="es-PE"/>
        </w:rPr>
      </w:pPr>
      <w:r w:rsidRPr="0057223B">
        <w:rPr>
          <w:rFonts w:ascii="Arial" w:hAnsi="Arial" w:cs="Arial"/>
          <w:bCs/>
          <w:noProof/>
          <w:sz w:val="22"/>
          <w:szCs w:val="22"/>
          <w:lang w:val="es-PE"/>
        </w:rPr>
        <w:lastRenderedPageBreak/>
        <w:drawing>
          <wp:inline distT="0" distB="0" distL="0" distR="0" wp14:anchorId="25D4EA1F" wp14:editId="778BE25B">
            <wp:extent cx="6584315" cy="9342120"/>
            <wp:effectExtent l="0" t="0" r="6985" b="0"/>
            <wp:docPr id="5995206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84315" cy="9342120"/>
                    </a:xfrm>
                    <a:prstGeom prst="rect">
                      <a:avLst/>
                    </a:prstGeom>
                    <a:noFill/>
                    <a:ln>
                      <a:noFill/>
                    </a:ln>
                  </pic:spPr>
                </pic:pic>
              </a:graphicData>
            </a:graphic>
          </wp:inline>
        </w:drawing>
      </w: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DC8A2" w14:textId="77777777" w:rsidR="00DC475F" w:rsidRDefault="00DC475F" w:rsidP="004D469A">
      <w:r>
        <w:separator/>
      </w:r>
    </w:p>
  </w:endnote>
  <w:endnote w:type="continuationSeparator" w:id="0">
    <w:p w14:paraId="04A1B966" w14:textId="77777777" w:rsidR="00DC475F" w:rsidRDefault="00DC475F"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E4684" w14:textId="77777777" w:rsidR="00DC475F" w:rsidRDefault="00DC475F" w:rsidP="004D469A">
      <w:r>
        <w:separator/>
      </w:r>
    </w:p>
  </w:footnote>
  <w:footnote w:type="continuationSeparator" w:id="0">
    <w:p w14:paraId="4AD1D6C1" w14:textId="77777777" w:rsidR="00DC475F" w:rsidRDefault="00DC475F"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2AC34D7F" w:rsidR="00E915D1" w:rsidRDefault="00D865C0" w:rsidP="00631DC1">
    <w:pPr>
      <w:pStyle w:val="Encabezado"/>
      <w:framePr w:wrap="around" w:vAnchor="text" w:hAnchor="margin" w:xAlign="outside" w:y="1"/>
      <w:rPr>
        <w:rStyle w:val="Nmerodepgina"/>
      </w:rPr>
    </w:pPr>
    <w:r>
      <w:rPr>
        <w:noProof/>
      </w:rPr>
      <mc:AlternateContent>
        <mc:Choice Requires="wps">
          <w:drawing>
            <wp:anchor distT="0" distB="0" distL="0" distR="0" simplePos="0" relativeHeight="251659264" behindDoc="0" locked="0" layoutInCell="1" allowOverlap="1" wp14:anchorId="2180B91C" wp14:editId="7EAD419D">
              <wp:simplePos x="635" y="635"/>
              <wp:positionH relativeFrom="page">
                <wp:align>right</wp:align>
              </wp:positionH>
              <wp:positionV relativeFrom="page">
                <wp:align>top</wp:align>
              </wp:positionV>
              <wp:extent cx="767715" cy="307340"/>
              <wp:effectExtent l="0" t="0" r="0" b="16510"/>
              <wp:wrapNone/>
              <wp:docPr id="58906649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0A1536D6" w14:textId="6AE56803" w:rsidR="00D865C0" w:rsidRPr="00D865C0" w:rsidRDefault="00D865C0" w:rsidP="00D865C0">
                          <w:pPr>
                            <w:rPr>
                              <w:rFonts w:ascii="Arial" w:eastAsia="Arial" w:hAnsi="Arial" w:cs="Arial"/>
                              <w:noProof/>
                              <w:color w:val="000000"/>
                              <w:sz w:val="16"/>
                              <w:szCs w:val="16"/>
                            </w:rPr>
                          </w:pPr>
                          <w:r w:rsidRPr="00D865C0">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180B91C" id="_x0000_t202" coordsize="21600,21600" o:spt="202" path="m,l,21600r21600,l21600,xe">
              <v:stroke joinstyle="miter"/>
              <v:path gradientshapeok="t" o:connecttype="rect"/>
            </v:shapetype>
            <v:shape id="Text Box 2" o:spid="_x0000_s1026" type="#_x0000_t202" alt="[OFFICIAL]" style="position:absolute;margin-left:9.25pt;margin-top:0;width:60.45pt;height:24.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" filled="f" stroked="f">
              <v:textbox style="mso-fit-shape-to-text:t" inset="0,15pt,20pt,0">
                <w:txbxContent>
                  <w:p w14:paraId="0A1536D6" w14:textId="6AE56803" w:rsidR="00D865C0" w:rsidRPr="00D865C0" w:rsidRDefault="00D865C0" w:rsidP="00D865C0">
                    <w:pPr>
                      <w:rPr>
                        <w:rFonts w:ascii="Arial" w:eastAsia="Arial" w:hAnsi="Arial" w:cs="Arial"/>
                        <w:noProof/>
                        <w:color w:val="000000"/>
                        <w:sz w:val="16"/>
                        <w:szCs w:val="16"/>
                      </w:rPr>
                    </w:pPr>
                    <w:r w:rsidRPr="00D865C0">
                      <w:rPr>
                        <w:rFonts w:ascii="Arial" w:eastAsia="Arial" w:hAnsi="Arial" w:cs="Arial"/>
                        <w:noProof/>
                        <w:color w:val="000000"/>
                        <w:sz w:val="16"/>
                        <w:szCs w:val="16"/>
                      </w:rPr>
                      <w:t>[OFFICIAL]</w:t>
                    </w:r>
                  </w:p>
                </w:txbxContent>
              </v:textbox>
              <w10:wrap anchorx="page" anchory="page"/>
            </v:shape>
          </w:pict>
        </mc:Fallback>
      </mc:AlternateContent>
    </w:r>
    <w:r w:rsidR="000D0B73">
      <w:rPr>
        <w:rStyle w:val="Nmerodepgina"/>
      </w:rPr>
      <w:fldChar w:fldCharType="begin"/>
    </w:r>
    <w:r w:rsidR="00E915D1">
      <w:rPr>
        <w:rStyle w:val="Nmerodepgina"/>
      </w:rPr>
      <w:instrText xml:space="preserve">PAGE  </w:instrText>
    </w:r>
    <w:r w:rsidR="000D0B73">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3E8FEAC2" w:rsidR="00E915D1" w:rsidRPr="001165BD" w:rsidRDefault="00D865C0" w:rsidP="00B53F71">
    <w:pPr>
      <w:pStyle w:val="Encabezado"/>
      <w:ind w:right="360" w:firstLine="360"/>
      <w:jc w:val="center"/>
      <w:rPr>
        <w:sz w:val="18"/>
      </w:rPr>
    </w:pPr>
    <w:r>
      <w:rPr>
        <w:noProof/>
        <w:sz w:val="18"/>
      </w:rPr>
      <mc:AlternateContent>
        <mc:Choice Requires="wps">
          <w:drawing>
            <wp:anchor distT="0" distB="0" distL="0" distR="0" simplePos="0" relativeHeight="251660288" behindDoc="0" locked="0" layoutInCell="1" allowOverlap="1" wp14:anchorId="322DD969" wp14:editId="38D2EC59">
              <wp:simplePos x="539750" y="433070"/>
              <wp:positionH relativeFrom="page">
                <wp:align>right</wp:align>
              </wp:positionH>
              <wp:positionV relativeFrom="page">
                <wp:align>top</wp:align>
              </wp:positionV>
              <wp:extent cx="767715" cy="307340"/>
              <wp:effectExtent l="0" t="0" r="0" b="16510"/>
              <wp:wrapNone/>
              <wp:docPr id="1713033316"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53D9C29C" w14:textId="640BBDE0" w:rsidR="00D865C0" w:rsidRPr="00D865C0" w:rsidRDefault="00D865C0" w:rsidP="00D865C0">
                          <w:pPr>
                            <w:rPr>
                              <w:rFonts w:ascii="Arial" w:eastAsia="Arial" w:hAnsi="Arial" w:cs="Arial"/>
                              <w:noProof/>
                              <w:color w:val="000000"/>
                              <w:sz w:val="16"/>
                              <w:szCs w:val="16"/>
                            </w:rPr>
                          </w:pPr>
                          <w:r w:rsidRPr="00D865C0">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22DD969" id="_x0000_t202" coordsize="21600,21600" o:spt="202" path="m,l,21600r21600,l21600,xe">
              <v:stroke joinstyle="miter"/>
              <v:path gradientshapeok="t" o:connecttype="rect"/>
            </v:shapetype>
            <v:shape id="Text Box 3" o:spid="_x0000_s1027" type="#_x0000_t202" alt="[OFFICIAL]" style="position:absolute;left:0;text-align:left;margin-left:9.25pt;margin-top:0;width:60.45pt;height:24.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" filled="f" stroked="f">
              <v:textbox style="mso-fit-shape-to-text:t" inset="0,15pt,20pt,0">
                <w:txbxContent>
                  <w:p w14:paraId="53D9C29C" w14:textId="640BBDE0" w:rsidR="00D865C0" w:rsidRPr="00D865C0" w:rsidRDefault="00D865C0" w:rsidP="00D865C0">
                    <w:pPr>
                      <w:rPr>
                        <w:rFonts w:ascii="Arial" w:eastAsia="Arial" w:hAnsi="Arial" w:cs="Arial"/>
                        <w:noProof/>
                        <w:color w:val="000000"/>
                        <w:sz w:val="16"/>
                        <w:szCs w:val="16"/>
                      </w:rPr>
                    </w:pPr>
                    <w:r w:rsidRPr="00D865C0">
                      <w:rPr>
                        <w:rFonts w:ascii="Arial" w:eastAsia="Arial" w:hAnsi="Arial" w:cs="Arial"/>
                        <w:noProof/>
                        <w:color w:val="000000"/>
                        <w:sz w:val="16"/>
                        <w:szCs w:val="16"/>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21CF107F" w:rsidR="00E915D1" w:rsidRPr="001165BD" w:rsidRDefault="00D865C0" w:rsidP="004D0689">
    <w:pPr>
      <w:pStyle w:val="Encabezado"/>
      <w:ind w:right="360" w:firstLine="360"/>
      <w:jc w:val="center"/>
      <w:rPr>
        <w:sz w:val="18"/>
      </w:rPr>
    </w:pPr>
    <w:r>
      <w:rPr>
        <w:noProof/>
        <w:sz w:val="18"/>
      </w:rPr>
      <mc:AlternateContent>
        <mc:Choice Requires="wps">
          <w:drawing>
            <wp:anchor distT="0" distB="0" distL="0" distR="0" simplePos="0" relativeHeight="251658240" behindDoc="0" locked="0" layoutInCell="1" allowOverlap="1" wp14:anchorId="1FB88A1E" wp14:editId="1C1280FB">
              <wp:simplePos x="635" y="635"/>
              <wp:positionH relativeFrom="page">
                <wp:align>right</wp:align>
              </wp:positionH>
              <wp:positionV relativeFrom="page">
                <wp:align>top</wp:align>
              </wp:positionV>
              <wp:extent cx="767715" cy="307340"/>
              <wp:effectExtent l="0" t="0" r="0" b="16510"/>
              <wp:wrapNone/>
              <wp:docPr id="350832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4E4B599C" w14:textId="3BB9A17F" w:rsidR="00D865C0" w:rsidRPr="00D865C0" w:rsidRDefault="00D865C0" w:rsidP="00D865C0">
                          <w:pPr>
                            <w:rPr>
                              <w:rFonts w:ascii="Arial" w:eastAsia="Arial" w:hAnsi="Arial" w:cs="Arial"/>
                              <w:noProof/>
                              <w:color w:val="000000"/>
                              <w:sz w:val="16"/>
                              <w:szCs w:val="16"/>
                            </w:rPr>
                          </w:pPr>
                          <w:r w:rsidRPr="00D865C0">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FB88A1E" id="_x0000_t202" coordsize="21600,21600" o:spt="202" path="m,l,21600r21600,l21600,xe">
              <v:stroke joinstyle="miter"/>
              <v:path gradientshapeok="t" o:connecttype="rect"/>
            </v:shapetype>
            <v:shape id="Text Box 1" o:spid="_x0000_s1028" type="#_x0000_t202" alt="[OFFICIAL]" style="position:absolute;left:0;text-align:left;margin-left:9.25pt;margin-top:0;width:60.45pt;height:24.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" filled="f" stroked="f">
              <v:textbox style="mso-fit-shape-to-text:t" inset="0,15pt,20pt,0">
                <w:txbxContent>
                  <w:p w14:paraId="4E4B599C" w14:textId="3BB9A17F" w:rsidR="00D865C0" w:rsidRPr="00D865C0" w:rsidRDefault="00D865C0" w:rsidP="00D865C0">
                    <w:pPr>
                      <w:rPr>
                        <w:rFonts w:ascii="Arial" w:eastAsia="Arial" w:hAnsi="Arial" w:cs="Arial"/>
                        <w:noProof/>
                        <w:color w:val="000000"/>
                        <w:sz w:val="16"/>
                        <w:szCs w:val="16"/>
                      </w:rPr>
                    </w:pPr>
                    <w:r w:rsidRPr="00D865C0">
                      <w:rPr>
                        <w:rFonts w:ascii="Arial" w:eastAsia="Arial" w:hAnsi="Arial" w:cs="Arial"/>
                        <w:noProof/>
                        <w:color w:val="000000"/>
                        <w:sz w:val="16"/>
                        <w:szCs w:val="16"/>
                      </w:rPr>
                      <w:t>[OFFICIAL]</w:t>
                    </w:r>
                  </w:p>
                </w:txbxContent>
              </v:textbox>
              <w10:wrap anchorx="page" anchory="page"/>
            </v:shape>
          </w:pict>
        </mc:Fallback>
      </mc:AlternateContent>
    </w:r>
    <w:r w:rsidR="00B53F71">
      <w:rPr>
        <w:sz w:val="18"/>
      </w:rPr>
      <w:t>XVIII Congreso Peruano de Geología</w:t>
    </w:r>
    <w:r w:rsidR="00FE6F07">
      <w:rPr>
        <w:sz w:val="18"/>
      </w:rPr>
      <w:t>, p. xxx-xxx (201</w:t>
    </w:r>
    <w:r w:rsidR="00B53F71">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55D9"/>
    <w:multiLevelType w:val="hybridMultilevel"/>
    <w:tmpl w:val="BD8A00F4"/>
    <w:lvl w:ilvl="0" w:tplc="280A0001">
      <w:start w:val="1"/>
      <w:numFmt w:val="bullet"/>
      <w:lvlText w:val=""/>
      <w:lvlJc w:val="left"/>
      <w:pPr>
        <w:ind w:left="720" w:hanging="360"/>
      </w:pPr>
      <w:rPr>
        <w:rFonts w:ascii="Symbol" w:hAnsi="Symbol" w:hint="default"/>
      </w:rPr>
    </w:lvl>
    <w:lvl w:ilvl="1" w:tplc="EC0404E6">
      <w:start w:val="2"/>
      <w:numFmt w:val="bullet"/>
      <w:lvlText w:val="•"/>
      <w:lvlJc w:val="left"/>
      <w:pPr>
        <w:ind w:left="1788" w:hanging="708"/>
      </w:pPr>
      <w:rPr>
        <w:rFonts w:ascii="Arial" w:eastAsia="MS Mincho" w:hAnsi="Arial" w:cs="Aria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D5A1C04"/>
    <w:multiLevelType w:val="hybridMultilevel"/>
    <w:tmpl w:val="E30E350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5E44E7"/>
    <w:multiLevelType w:val="hybridMultilevel"/>
    <w:tmpl w:val="1A521F6E"/>
    <w:lvl w:ilvl="0" w:tplc="7D104BD2">
      <w:start w:val="1"/>
      <w:numFmt w:val="decimal"/>
      <w:lvlText w:val="%1."/>
      <w:lvlJc w:val="left"/>
      <w:pPr>
        <w:ind w:left="828" w:hanging="468"/>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45447244">
    <w:abstractNumId w:val="2"/>
  </w:num>
  <w:num w:numId="2" w16cid:durableId="269555856">
    <w:abstractNumId w:val="0"/>
  </w:num>
  <w:num w:numId="3" w16cid:durableId="1779716960">
    <w:abstractNumId w:val="1"/>
  </w:num>
  <w:num w:numId="4" w16cid:durableId="1987271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5F9"/>
    <w:rsid w:val="0001128C"/>
    <w:rsid w:val="000164F0"/>
    <w:rsid w:val="000225A9"/>
    <w:rsid w:val="00025DD9"/>
    <w:rsid w:val="000270E6"/>
    <w:rsid w:val="00042885"/>
    <w:rsid w:val="00047A63"/>
    <w:rsid w:val="00053894"/>
    <w:rsid w:val="00057373"/>
    <w:rsid w:val="000635DB"/>
    <w:rsid w:val="000703C0"/>
    <w:rsid w:val="00074428"/>
    <w:rsid w:val="00080C69"/>
    <w:rsid w:val="0008319C"/>
    <w:rsid w:val="0009392A"/>
    <w:rsid w:val="00095685"/>
    <w:rsid w:val="000A177C"/>
    <w:rsid w:val="000A599E"/>
    <w:rsid w:val="000B1BB5"/>
    <w:rsid w:val="000B39B6"/>
    <w:rsid w:val="000B54FF"/>
    <w:rsid w:val="000B567F"/>
    <w:rsid w:val="000B6B83"/>
    <w:rsid w:val="000B788F"/>
    <w:rsid w:val="000C6858"/>
    <w:rsid w:val="000D0B73"/>
    <w:rsid w:val="000D0D3A"/>
    <w:rsid w:val="000D6241"/>
    <w:rsid w:val="000E010F"/>
    <w:rsid w:val="000E6722"/>
    <w:rsid w:val="000F3514"/>
    <w:rsid w:val="00100F09"/>
    <w:rsid w:val="00114AB7"/>
    <w:rsid w:val="001165BD"/>
    <w:rsid w:val="001217F6"/>
    <w:rsid w:val="00122588"/>
    <w:rsid w:val="00126CDC"/>
    <w:rsid w:val="00134BD0"/>
    <w:rsid w:val="00135CCE"/>
    <w:rsid w:val="0013795E"/>
    <w:rsid w:val="00140304"/>
    <w:rsid w:val="00140898"/>
    <w:rsid w:val="001533A2"/>
    <w:rsid w:val="00153438"/>
    <w:rsid w:val="00156239"/>
    <w:rsid w:val="0016217F"/>
    <w:rsid w:val="00163B87"/>
    <w:rsid w:val="00167F46"/>
    <w:rsid w:val="00180629"/>
    <w:rsid w:val="0018131B"/>
    <w:rsid w:val="00181F4C"/>
    <w:rsid w:val="00191841"/>
    <w:rsid w:val="001928B8"/>
    <w:rsid w:val="00193DAF"/>
    <w:rsid w:val="00197FA7"/>
    <w:rsid w:val="001A2664"/>
    <w:rsid w:val="001A607C"/>
    <w:rsid w:val="001B2427"/>
    <w:rsid w:val="001B3D61"/>
    <w:rsid w:val="001C189D"/>
    <w:rsid w:val="001C2BFE"/>
    <w:rsid w:val="001D0826"/>
    <w:rsid w:val="001D3F9F"/>
    <w:rsid w:val="001D5AA2"/>
    <w:rsid w:val="001F29ED"/>
    <w:rsid w:val="001F3069"/>
    <w:rsid w:val="001F63C4"/>
    <w:rsid w:val="001F7167"/>
    <w:rsid w:val="00205A18"/>
    <w:rsid w:val="002108AA"/>
    <w:rsid w:val="00213980"/>
    <w:rsid w:val="002201FE"/>
    <w:rsid w:val="002219D1"/>
    <w:rsid w:val="00232224"/>
    <w:rsid w:val="00237BF0"/>
    <w:rsid w:val="002419CB"/>
    <w:rsid w:val="00242F92"/>
    <w:rsid w:val="0024649B"/>
    <w:rsid w:val="00246831"/>
    <w:rsid w:val="00250B70"/>
    <w:rsid w:val="00251A9B"/>
    <w:rsid w:val="00251EBC"/>
    <w:rsid w:val="002525E1"/>
    <w:rsid w:val="00255452"/>
    <w:rsid w:val="00261FFD"/>
    <w:rsid w:val="00262B6A"/>
    <w:rsid w:val="00263548"/>
    <w:rsid w:val="002641B3"/>
    <w:rsid w:val="00280CDC"/>
    <w:rsid w:val="002818CA"/>
    <w:rsid w:val="00285B73"/>
    <w:rsid w:val="002866FD"/>
    <w:rsid w:val="00294E81"/>
    <w:rsid w:val="00296E08"/>
    <w:rsid w:val="00297322"/>
    <w:rsid w:val="002A29DF"/>
    <w:rsid w:val="002A2DDC"/>
    <w:rsid w:val="002A5DFE"/>
    <w:rsid w:val="002A766D"/>
    <w:rsid w:val="002B26C7"/>
    <w:rsid w:val="002B4C6F"/>
    <w:rsid w:val="002B5475"/>
    <w:rsid w:val="002C3EBB"/>
    <w:rsid w:val="002C4D96"/>
    <w:rsid w:val="002C6EDD"/>
    <w:rsid w:val="002C73A4"/>
    <w:rsid w:val="002D0408"/>
    <w:rsid w:val="002D1C36"/>
    <w:rsid w:val="002D240B"/>
    <w:rsid w:val="002D638D"/>
    <w:rsid w:val="003013BE"/>
    <w:rsid w:val="00302015"/>
    <w:rsid w:val="00306723"/>
    <w:rsid w:val="00307578"/>
    <w:rsid w:val="00310FD6"/>
    <w:rsid w:val="0031345C"/>
    <w:rsid w:val="00314F9E"/>
    <w:rsid w:val="0031559C"/>
    <w:rsid w:val="0031686E"/>
    <w:rsid w:val="00322320"/>
    <w:rsid w:val="00324786"/>
    <w:rsid w:val="0033582A"/>
    <w:rsid w:val="00337295"/>
    <w:rsid w:val="00341873"/>
    <w:rsid w:val="00344A14"/>
    <w:rsid w:val="00344C46"/>
    <w:rsid w:val="00347CB9"/>
    <w:rsid w:val="003608C3"/>
    <w:rsid w:val="00363841"/>
    <w:rsid w:val="0036489F"/>
    <w:rsid w:val="003709F6"/>
    <w:rsid w:val="00371071"/>
    <w:rsid w:val="0037387D"/>
    <w:rsid w:val="00380742"/>
    <w:rsid w:val="00381D7F"/>
    <w:rsid w:val="003861BA"/>
    <w:rsid w:val="00387F41"/>
    <w:rsid w:val="00392D96"/>
    <w:rsid w:val="003948E3"/>
    <w:rsid w:val="003A3EAB"/>
    <w:rsid w:val="003A4CC0"/>
    <w:rsid w:val="003A5015"/>
    <w:rsid w:val="003B59E2"/>
    <w:rsid w:val="003B66C8"/>
    <w:rsid w:val="003B6E44"/>
    <w:rsid w:val="003C61BF"/>
    <w:rsid w:val="003C6D44"/>
    <w:rsid w:val="003D1722"/>
    <w:rsid w:val="003D271C"/>
    <w:rsid w:val="003D3A4A"/>
    <w:rsid w:val="003E0A09"/>
    <w:rsid w:val="003F080D"/>
    <w:rsid w:val="004041F8"/>
    <w:rsid w:val="0040606A"/>
    <w:rsid w:val="00407BA5"/>
    <w:rsid w:val="004122F8"/>
    <w:rsid w:val="00416370"/>
    <w:rsid w:val="00417AC8"/>
    <w:rsid w:val="004208EA"/>
    <w:rsid w:val="004234A4"/>
    <w:rsid w:val="00425592"/>
    <w:rsid w:val="0042603C"/>
    <w:rsid w:val="004260E1"/>
    <w:rsid w:val="00427100"/>
    <w:rsid w:val="0043413E"/>
    <w:rsid w:val="00436119"/>
    <w:rsid w:val="00437503"/>
    <w:rsid w:val="00441B34"/>
    <w:rsid w:val="00445BC3"/>
    <w:rsid w:val="00446E15"/>
    <w:rsid w:val="004516CE"/>
    <w:rsid w:val="00452CD2"/>
    <w:rsid w:val="00453FB5"/>
    <w:rsid w:val="00454008"/>
    <w:rsid w:val="00455799"/>
    <w:rsid w:val="00460D0B"/>
    <w:rsid w:val="00467A01"/>
    <w:rsid w:val="0047165A"/>
    <w:rsid w:val="0047682D"/>
    <w:rsid w:val="00477970"/>
    <w:rsid w:val="00486035"/>
    <w:rsid w:val="00491E90"/>
    <w:rsid w:val="00492171"/>
    <w:rsid w:val="00493C85"/>
    <w:rsid w:val="00496757"/>
    <w:rsid w:val="004A163F"/>
    <w:rsid w:val="004A3665"/>
    <w:rsid w:val="004B0D20"/>
    <w:rsid w:val="004B1948"/>
    <w:rsid w:val="004B2398"/>
    <w:rsid w:val="004B2F5E"/>
    <w:rsid w:val="004B3CA6"/>
    <w:rsid w:val="004B4A18"/>
    <w:rsid w:val="004B4C0C"/>
    <w:rsid w:val="004B5FEB"/>
    <w:rsid w:val="004C07D7"/>
    <w:rsid w:val="004C3B69"/>
    <w:rsid w:val="004D0689"/>
    <w:rsid w:val="004D12E6"/>
    <w:rsid w:val="004D1E66"/>
    <w:rsid w:val="004D469A"/>
    <w:rsid w:val="004D59AC"/>
    <w:rsid w:val="004E233B"/>
    <w:rsid w:val="00507073"/>
    <w:rsid w:val="00512A8E"/>
    <w:rsid w:val="00521754"/>
    <w:rsid w:val="005218B6"/>
    <w:rsid w:val="00522C8C"/>
    <w:rsid w:val="005352A1"/>
    <w:rsid w:val="00541E49"/>
    <w:rsid w:val="005460E0"/>
    <w:rsid w:val="005505E2"/>
    <w:rsid w:val="005531E6"/>
    <w:rsid w:val="00556DCF"/>
    <w:rsid w:val="0056031E"/>
    <w:rsid w:val="005615AA"/>
    <w:rsid w:val="00561BA4"/>
    <w:rsid w:val="005631EB"/>
    <w:rsid w:val="00564E77"/>
    <w:rsid w:val="0057223B"/>
    <w:rsid w:val="00572504"/>
    <w:rsid w:val="005816EF"/>
    <w:rsid w:val="00583F2F"/>
    <w:rsid w:val="005843D5"/>
    <w:rsid w:val="00597392"/>
    <w:rsid w:val="00597548"/>
    <w:rsid w:val="005A06C8"/>
    <w:rsid w:val="005A352B"/>
    <w:rsid w:val="005A7143"/>
    <w:rsid w:val="005B08EB"/>
    <w:rsid w:val="005B2604"/>
    <w:rsid w:val="005B7FF9"/>
    <w:rsid w:val="005C1B85"/>
    <w:rsid w:val="005D29B8"/>
    <w:rsid w:val="005D673A"/>
    <w:rsid w:val="005E1F53"/>
    <w:rsid w:val="005E3684"/>
    <w:rsid w:val="005F7CC2"/>
    <w:rsid w:val="00603B01"/>
    <w:rsid w:val="006050E9"/>
    <w:rsid w:val="0061294E"/>
    <w:rsid w:val="0061364C"/>
    <w:rsid w:val="00616ABE"/>
    <w:rsid w:val="006178C0"/>
    <w:rsid w:val="00622FDA"/>
    <w:rsid w:val="00623442"/>
    <w:rsid w:val="00631DC1"/>
    <w:rsid w:val="006340B3"/>
    <w:rsid w:val="00636DB2"/>
    <w:rsid w:val="006423FA"/>
    <w:rsid w:val="00645FA1"/>
    <w:rsid w:val="0064793D"/>
    <w:rsid w:val="00650F70"/>
    <w:rsid w:val="006535A5"/>
    <w:rsid w:val="00655412"/>
    <w:rsid w:val="00661FE9"/>
    <w:rsid w:val="0066371A"/>
    <w:rsid w:val="00664449"/>
    <w:rsid w:val="00670E28"/>
    <w:rsid w:val="00671435"/>
    <w:rsid w:val="00671ED9"/>
    <w:rsid w:val="006833D8"/>
    <w:rsid w:val="00693ADB"/>
    <w:rsid w:val="00696144"/>
    <w:rsid w:val="006975E0"/>
    <w:rsid w:val="006A0318"/>
    <w:rsid w:val="006A09AF"/>
    <w:rsid w:val="006A12C3"/>
    <w:rsid w:val="006B3D98"/>
    <w:rsid w:val="006C188D"/>
    <w:rsid w:val="006C35E4"/>
    <w:rsid w:val="006D0F12"/>
    <w:rsid w:val="006D256B"/>
    <w:rsid w:val="006E2A7C"/>
    <w:rsid w:val="006E3DDB"/>
    <w:rsid w:val="006E49B3"/>
    <w:rsid w:val="006F2731"/>
    <w:rsid w:val="006F571E"/>
    <w:rsid w:val="006F6A1B"/>
    <w:rsid w:val="006F7FF3"/>
    <w:rsid w:val="00700F7F"/>
    <w:rsid w:val="0070307B"/>
    <w:rsid w:val="00703851"/>
    <w:rsid w:val="00705408"/>
    <w:rsid w:val="00707530"/>
    <w:rsid w:val="00710425"/>
    <w:rsid w:val="00712097"/>
    <w:rsid w:val="007150A0"/>
    <w:rsid w:val="00717030"/>
    <w:rsid w:val="00720C40"/>
    <w:rsid w:val="00724B30"/>
    <w:rsid w:val="0072535F"/>
    <w:rsid w:val="00734061"/>
    <w:rsid w:val="0073526D"/>
    <w:rsid w:val="007373B8"/>
    <w:rsid w:val="00740926"/>
    <w:rsid w:val="0074680D"/>
    <w:rsid w:val="00751F0F"/>
    <w:rsid w:val="00755D2F"/>
    <w:rsid w:val="007577E5"/>
    <w:rsid w:val="0076151D"/>
    <w:rsid w:val="0078099B"/>
    <w:rsid w:val="0078175C"/>
    <w:rsid w:val="00781C10"/>
    <w:rsid w:val="007858A3"/>
    <w:rsid w:val="007937FD"/>
    <w:rsid w:val="007A1D98"/>
    <w:rsid w:val="007A1F1C"/>
    <w:rsid w:val="007A3D5F"/>
    <w:rsid w:val="007A5ACE"/>
    <w:rsid w:val="007B0955"/>
    <w:rsid w:val="007B5FE1"/>
    <w:rsid w:val="007B6BEA"/>
    <w:rsid w:val="007C23EB"/>
    <w:rsid w:val="007C4F33"/>
    <w:rsid w:val="007C7F39"/>
    <w:rsid w:val="007D2A73"/>
    <w:rsid w:val="007D3DB0"/>
    <w:rsid w:val="007D66EA"/>
    <w:rsid w:val="007E0C97"/>
    <w:rsid w:val="007F5F63"/>
    <w:rsid w:val="00801EF5"/>
    <w:rsid w:val="00802103"/>
    <w:rsid w:val="00804635"/>
    <w:rsid w:val="0080535A"/>
    <w:rsid w:val="00806B88"/>
    <w:rsid w:val="008206B5"/>
    <w:rsid w:val="00821326"/>
    <w:rsid w:val="00827BE6"/>
    <w:rsid w:val="0083236A"/>
    <w:rsid w:val="00836571"/>
    <w:rsid w:val="00836B43"/>
    <w:rsid w:val="00837CF7"/>
    <w:rsid w:val="008401EB"/>
    <w:rsid w:val="00841D81"/>
    <w:rsid w:val="00843A4A"/>
    <w:rsid w:val="00846114"/>
    <w:rsid w:val="00851BAB"/>
    <w:rsid w:val="0085424E"/>
    <w:rsid w:val="00854AC0"/>
    <w:rsid w:val="008621F2"/>
    <w:rsid w:val="00862C5C"/>
    <w:rsid w:val="00873AA7"/>
    <w:rsid w:val="00873BE5"/>
    <w:rsid w:val="0087565A"/>
    <w:rsid w:val="008764A7"/>
    <w:rsid w:val="008804AB"/>
    <w:rsid w:val="008846C4"/>
    <w:rsid w:val="00885193"/>
    <w:rsid w:val="00892562"/>
    <w:rsid w:val="00897C1E"/>
    <w:rsid w:val="008B48C8"/>
    <w:rsid w:val="008C3927"/>
    <w:rsid w:val="008D09F1"/>
    <w:rsid w:val="008D79FD"/>
    <w:rsid w:val="008F128B"/>
    <w:rsid w:val="008F5FA9"/>
    <w:rsid w:val="00904E24"/>
    <w:rsid w:val="00914007"/>
    <w:rsid w:val="009144EF"/>
    <w:rsid w:val="009148C8"/>
    <w:rsid w:val="009200B2"/>
    <w:rsid w:val="00925BF9"/>
    <w:rsid w:val="00934EB3"/>
    <w:rsid w:val="00940622"/>
    <w:rsid w:val="009430D9"/>
    <w:rsid w:val="00943CA8"/>
    <w:rsid w:val="00960411"/>
    <w:rsid w:val="00961199"/>
    <w:rsid w:val="0096130F"/>
    <w:rsid w:val="00971102"/>
    <w:rsid w:val="00975533"/>
    <w:rsid w:val="00975F94"/>
    <w:rsid w:val="00982923"/>
    <w:rsid w:val="009836A3"/>
    <w:rsid w:val="00993046"/>
    <w:rsid w:val="009948F7"/>
    <w:rsid w:val="009A3472"/>
    <w:rsid w:val="009A68FA"/>
    <w:rsid w:val="009B19B2"/>
    <w:rsid w:val="009B45EA"/>
    <w:rsid w:val="009B71DC"/>
    <w:rsid w:val="009C0790"/>
    <w:rsid w:val="009C2D00"/>
    <w:rsid w:val="009C6650"/>
    <w:rsid w:val="009D3326"/>
    <w:rsid w:val="009D5DE4"/>
    <w:rsid w:val="009D6048"/>
    <w:rsid w:val="009D7B7E"/>
    <w:rsid w:val="009E12DE"/>
    <w:rsid w:val="009E1988"/>
    <w:rsid w:val="009E1A20"/>
    <w:rsid w:val="009E3508"/>
    <w:rsid w:val="009E622A"/>
    <w:rsid w:val="009F2B82"/>
    <w:rsid w:val="009F6283"/>
    <w:rsid w:val="009F7D7F"/>
    <w:rsid w:val="00A05DB9"/>
    <w:rsid w:val="00A06D7F"/>
    <w:rsid w:val="00A1456D"/>
    <w:rsid w:val="00A14F68"/>
    <w:rsid w:val="00A1549A"/>
    <w:rsid w:val="00A1586D"/>
    <w:rsid w:val="00A201D7"/>
    <w:rsid w:val="00A25141"/>
    <w:rsid w:val="00A34C08"/>
    <w:rsid w:val="00A36CAD"/>
    <w:rsid w:val="00A41007"/>
    <w:rsid w:val="00A47944"/>
    <w:rsid w:val="00A534CB"/>
    <w:rsid w:val="00A55034"/>
    <w:rsid w:val="00A57EF3"/>
    <w:rsid w:val="00A62D9F"/>
    <w:rsid w:val="00A63A13"/>
    <w:rsid w:val="00A64A25"/>
    <w:rsid w:val="00A720AC"/>
    <w:rsid w:val="00A72724"/>
    <w:rsid w:val="00A749F6"/>
    <w:rsid w:val="00A758B1"/>
    <w:rsid w:val="00A85A17"/>
    <w:rsid w:val="00A9016E"/>
    <w:rsid w:val="00A91340"/>
    <w:rsid w:val="00A9689C"/>
    <w:rsid w:val="00AA73E2"/>
    <w:rsid w:val="00AB5936"/>
    <w:rsid w:val="00AB6F47"/>
    <w:rsid w:val="00AB7DB1"/>
    <w:rsid w:val="00AC7EAF"/>
    <w:rsid w:val="00AD1F9C"/>
    <w:rsid w:val="00AD7F7C"/>
    <w:rsid w:val="00AE1B09"/>
    <w:rsid w:val="00AE6C05"/>
    <w:rsid w:val="00AF2646"/>
    <w:rsid w:val="00AF2A3B"/>
    <w:rsid w:val="00AF3FFE"/>
    <w:rsid w:val="00AF51EF"/>
    <w:rsid w:val="00AF70CB"/>
    <w:rsid w:val="00B03EAD"/>
    <w:rsid w:val="00B111BF"/>
    <w:rsid w:val="00B12D23"/>
    <w:rsid w:val="00B1413F"/>
    <w:rsid w:val="00B2100B"/>
    <w:rsid w:val="00B242E0"/>
    <w:rsid w:val="00B37A8A"/>
    <w:rsid w:val="00B37EDA"/>
    <w:rsid w:val="00B529EF"/>
    <w:rsid w:val="00B5303C"/>
    <w:rsid w:val="00B53F71"/>
    <w:rsid w:val="00B56E8A"/>
    <w:rsid w:val="00B656AE"/>
    <w:rsid w:val="00B75CEA"/>
    <w:rsid w:val="00B87F71"/>
    <w:rsid w:val="00B96477"/>
    <w:rsid w:val="00BA064F"/>
    <w:rsid w:val="00BA086E"/>
    <w:rsid w:val="00BA16CF"/>
    <w:rsid w:val="00BA39A2"/>
    <w:rsid w:val="00BA3D8F"/>
    <w:rsid w:val="00BA65D9"/>
    <w:rsid w:val="00BB0A92"/>
    <w:rsid w:val="00BC4D43"/>
    <w:rsid w:val="00BD20B8"/>
    <w:rsid w:val="00BE0EE7"/>
    <w:rsid w:val="00BE3447"/>
    <w:rsid w:val="00BE52F2"/>
    <w:rsid w:val="00BF491E"/>
    <w:rsid w:val="00BF6483"/>
    <w:rsid w:val="00C00482"/>
    <w:rsid w:val="00C06E23"/>
    <w:rsid w:val="00C17BFC"/>
    <w:rsid w:val="00C200FC"/>
    <w:rsid w:val="00C244C7"/>
    <w:rsid w:val="00C249F1"/>
    <w:rsid w:val="00C31379"/>
    <w:rsid w:val="00C34B0E"/>
    <w:rsid w:val="00C3772C"/>
    <w:rsid w:val="00C41CD8"/>
    <w:rsid w:val="00C44B7F"/>
    <w:rsid w:val="00C54279"/>
    <w:rsid w:val="00C67CCF"/>
    <w:rsid w:val="00C71490"/>
    <w:rsid w:val="00C764E3"/>
    <w:rsid w:val="00C84B9F"/>
    <w:rsid w:val="00C90525"/>
    <w:rsid w:val="00CA1271"/>
    <w:rsid w:val="00CA3055"/>
    <w:rsid w:val="00CA42F1"/>
    <w:rsid w:val="00CA54CA"/>
    <w:rsid w:val="00CA5C27"/>
    <w:rsid w:val="00CA6965"/>
    <w:rsid w:val="00CB3683"/>
    <w:rsid w:val="00CB3C91"/>
    <w:rsid w:val="00CB609F"/>
    <w:rsid w:val="00CD143E"/>
    <w:rsid w:val="00CD32FC"/>
    <w:rsid w:val="00CD3A54"/>
    <w:rsid w:val="00CD49AC"/>
    <w:rsid w:val="00CE075D"/>
    <w:rsid w:val="00CE1413"/>
    <w:rsid w:val="00CE40EE"/>
    <w:rsid w:val="00CF359B"/>
    <w:rsid w:val="00CF3AC0"/>
    <w:rsid w:val="00CF6F65"/>
    <w:rsid w:val="00D0031E"/>
    <w:rsid w:val="00D046C2"/>
    <w:rsid w:val="00D06073"/>
    <w:rsid w:val="00D07BEB"/>
    <w:rsid w:val="00D13784"/>
    <w:rsid w:val="00D23E35"/>
    <w:rsid w:val="00D24F91"/>
    <w:rsid w:val="00D30982"/>
    <w:rsid w:val="00D33E7C"/>
    <w:rsid w:val="00D34445"/>
    <w:rsid w:val="00D34811"/>
    <w:rsid w:val="00D409A3"/>
    <w:rsid w:val="00D43332"/>
    <w:rsid w:val="00D4583B"/>
    <w:rsid w:val="00D5647F"/>
    <w:rsid w:val="00D574EF"/>
    <w:rsid w:val="00D578D0"/>
    <w:rsid w:val="00D600D3"/>
    <w:rsid w:val="00D637AC"/>
    <w:rsid w:val="00D66222"/>
    <w:rsid w:val="00D728D3"/>
    <w:rsid w:val="00D7587E"/>
    <w:rsid w:val="00D75CDB"/>
    <w:rsid w:val="00D865C0"/>
    <w:rsid w:val="00D91BF7"/>
    <w:rsid w:val="00DA085A"/>
    <w:rsid w:val="00DA2ABC"/>
    <w:rsid w:val="00DA62B7"/>
    <w:rsid w:val="00DB480E"/>
    <w:rsid w:val="00DB4ECF"/>
    <w:rsid w:val="00DB7F6F"/>
    <w:rsid w:val="00DC43A7"/>
    <w:rsid w:val="00DC475F"/>
    <w:rsid w:val="00DD0E73"/>
    <w:rsid w:val="00DD120D"/>
    <w:rsid w:val="00DD4AA5"/>
    <w:rsid w:val="00DE3A8C"/>
    <w:rsid w:val="00DE7751"/>
    <w:rsid w:val="00DF6E74"/>
    <w:rsid w:val="00DF7695"/>
    <w:rsid w:val="00E00738"/>
    <w:rsid w:val="00E12A46"/>
    <w:rsid w:val="00E15745"/>
    <w:rsid w:val="00E2132F"/>
    <w:rsid w:val="00E32E93"/>
    <w:rsid w:val="00E33077"/>
    <w:rsid w:val="00E34AA7"/>
    <w:rsid w:val="00E34AB3"/>
    <w:rsid w:val="00E40A60"/>
    <w:rsid w:val="00E45750"/>
    <w:rsid w:val="00E4673F"/>
    <w:rsid w:val="00E46A59"/>
    <w:rsid w:val="00E50164"/>
    <w:rsid w:val="00E50EFD"/>
    <w:rsid w:val="00E529E4"/>
    <w:rsid w:val="00E55E97"/>
    <w:rsid w:val="00E578ED"/>
    <w:rsid w:val="00E70586"/>
    <w:rsid w:val="00E73E02"/>
    <w:rsid w:val="00E77D13"/>
    <w:rsid w:val="00E77D8C"/>
    <w:rsid w:val="00E81A8B"/>
    <w:rsid w:val="00E84004"/>
    <w:rsid w:val="00E8677B"/>
    <w:rsid w:val="00E90AB0"/>
    <w:rsid w:val="00E914DF"/>
    <w:rsid w:val="00E915D1"/>
    <w:rsid w:val="00EA0452"/>
    <w:rsid w:val="00EA5162"/>
    <w:rsid w:val="00EA56E1"/>
    <w:rsid w:val="00EA5EB1"/>
    <w:rsid w:val="00EA6813"/>
    <w:rsid w:val="00EA7F98"/>
    <w:rsid w:val="00EB1206"/>
    <w:rsid w:val="00EC0E5A"/>
    <w:rsid w:val="00EC4D40"/>
    <w:rsid w:val="00EC5D28"/>
    <w:rsid w:val="00EC6A1C"/>
    <w:rsid w:val="00ED4000"/>
    <w:rsid w:val="00ED764A"/>
    <w:rsid w:val="00EE272E"/>
    <w:rsid w:val="00EE48A0"/>
    <w:rsid w:val="00EE71EA"/>
    <w:rsid w:val="00EF4BA6"/>
    <w:rsid w:val="00EF6589"/>
    <w:rsid w:val="00F025B2"/>
    <w:rsid w:val="00F0498F"/>
    <w:rsid w:val="00F0570A"/>
    <w:rsid w:val="00F120BB"/>
    <w:rsid w:val="00F17BB0"/>
    <w:rsid w:val="00F255C7"/>
    <w:rsid w:val="00F26353"/>
    <w:rsid w:val="00F26BB0"/>
    <w:rsid w:val="00F27207"/>
    <w:rsid w:val="00F32037"/>
    <w:rsid w:val="00F40CD7"/>
    <w:rsid w:val="00F40F50"/>
    <w:rsid w:val="00F46893"/>
    <w:rsid w:val="00F5238F"/>
    <w:rsid w:val="00F54F9D"/>
    <w:rsid w:val="00F67594"/>
    <w:rsid w:val="00F702E2"/>
    <w:rsid w:val="00F7409F"/>
    <w:rsid w:val="00F83459"/>
    <w:rsid w:val="00F852AB"/>
    <w:rsid w:val="00F857C3"/>
    <w:rsid w:val="00F87168"/>
    <w:rsid w:val="00F930FE"/>
    <w:rsid w:val="00F97E1E"/>
    <w:rsid w:val="00FA16A7"/>
    <w:rsid w:val="00FA2D26"/>
    <w:rsid w:val="00FA76F1"/>
    <w:rsid w:val="00FB2470"/>
    <w:rsid w:val="00FB27E2"/>
    <w:rsid w:val="00FB2AF5"/>
    <w:rsid w:val="00FC1122"/>
    <w:rsid w:val="00FC20DA"/>
    <w:rsid w:val="00FC226C"/>
    <w:rsid w:val="00FC6BCF"/>
    <w:rsid w:val="00FC7492"/>
    <w:rsid w:val="00FD082A"/>
    <w:rsid w:val="00FD4E4A"/>
    <w:rsid w:val="00FD604E"/>
    <w:rsid w:val="00FD6A53"/>
    <w:rsid w:val="00FE19C9"/>
    <w:rsid w:val="00FE2840"/>
    <w:rsid w:val="00FE5141"/>
    <w:rsid w:val="00FE6F07"/>
    <w:rsid w:val="00FF0659"/>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445"/>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D0031E"/>
    <w:rPr>
      <w:color w:val="605E5C"/>
      <w:shd w:val="clear" w:color="auto" w:fill="E1DFDD"/>
    </w:rPr>
  </w:style>
  <w:style w:type="paragraph" w:styleId="Prrafodelista">
    <w:name w:val="List Paragraph"/>
    <w:basedOn w:val="Normal"/>
    <w:uiPriority w:val="34"/>
    <w:qFormat/>
    <w:rsid w:val="004234A4"/>
    <w:pPr>
      <w:ind w:left="720"/>
      <w:contextualSpacing/>
    </w:pPr>
  </w:style>
  <w:style w:type="character" w:styleId="Hipervnculovisitado">
    <w:name w:val="FollowedHyperlink"/>
    <w:basedOn w:val="Fuentedeprrafopredeter"/>
    <w:uiPriority w:val="99"/>
    <w:semiHidden/>
    <w:unhideWhenUsed/>
    <w:rsid w:val="002D638D"/>
    <w:rPr>
      <w:color w:val="800080" w:themeColor="followedHyperlink"/>
      <w:u w:val="single"/>
    </w:rPr>
  </w:style>
  <w:style w:type="paragraph" w:styleId="NormalWeb">
    <w:name w:val="Normal (Web)"/>
    <w:basedOn w:val="Normal"/>
    <w:uiPriority w:val="99"/>
    <w:semiHidden/>
    <w:unhideWhenUsed/>
    <w:rsid w:val="00FC112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4550">
      <w:bodyDiv w:val="1"/>
      <w:marLeft w:val="0"/>
      <w:marRight w:val="0"/>
      <w:marTop w:val="0"/>
      <w:marBottom w:val="0"/>
      <w:divBdr>
        <w:top w:val="none" w:sz="0" w:space="0" w:color="auto"/>
        <w:left w:val="none" w:sz="0" w:space="0" w:color="auto"/>
        <w:bottom w:val="none" w:sz="0" w:space="0" w:color="auto"/>
        <w:right w:val="none" w:sz="0" w:space="0" w:color="auto"/>
      </w:divBdr>
    </w:div>
    <w:div w:id="73283050">
      <w:bodyDiv w:val="1"/>
      <w:marLeft w:val="0"/>
      <w:marRight w:val="0"/>
      <w:marTop w:val="0"/>
      <w:marBottom w:val="0"/>
      <w:divBdr>
        <w:top w:val="none" w:sz="0" w:space="0" w:color="auto"/>
        <w:left w:val="none" w:sz="0" w:space="0" w:color="auto"/>
        <w:bottom w:val="none" w:sz="0" w:space="0" w:color="auto"/>
        <w:right w:val="none" w:sz="0" w:space="0" w:color="auto"/>
      </w:divBdr>
    </w:div>
    <w:div w:id="152331489">
      <w:bodyDiv w:val="1"/>
      <w:marLeft w:val="0"/>
      <w:marRight w:val="0"/>
      <w:marTop w:val="0"/>
      <w:marBottom w:val="0"/>
      <w:divBdr>
        <w:top w:val="none" w:sz="0" w:space="0" w:color="auto"/>
        <w:left w:val="none" w:sz="0" w:space="0" w:color="auto"/>
        <w:bottom w:val="none" w:sz="0" w:space="0" w:color="auto"/>
        <w:right w:val="none" w:sz="0" w:space="0" w:color="auto"/>
      </w:divBdr>
    </w:div>
    <w:div w:id="201326849">
      <w:bodyDiv w:val="1"/>
      <w:marLeft w:val="0"/>
      <w:marRight w:val="0"/>
      <w:marTop w:val="0"/>
      <w:marBottom w:val="0"/>
      <w:divBdr>
        <w:top w:val="none" w:sz="0" w:space="0" w:color="auto"/>
        <w:left w:val="none" w:sz="0" w:space="0" w:color="auto"/>
        <w:bottom w:val="none" w:sz="0" w:space="0" w:color="auto"/>
        <w:right w:val="none" w:sz="0" w:space="0" w:color="auto"/>
      </w:divBdr>
    </w:div>
    <w:div w:id="213276583">
      <w:bodyDiv w:val="1"/>
      <w:marLeft w:val="0"/>
      <w:marRight w:val="0"/>
      <w:marTop w:val="0"/>
      <w:marBottom w:val="0"/>
      <w:divBdr>
        <w:top w:val="none" w:sz="0" w:space="0" w:color="auto"/>
        <w:left w:val="none" w:sz="0" w:space="0" w:color="auto"/>
        <w:bottom w:val="none" w:sz="0" w:space="0" w:color="auto"/>
        <w:right w:val="none" w:sz="0" w:space="0" w:color="auto"/>
      </w:divBdr>
    </w:div>
    <w:div w:id="345795278">
      <w:bodyDiv w:val="1"/>
      <w:marLeft w:val="0"/>
      <w:marRight w:val="0"/>
      <w:marTop w:val="0"/>
      <w:marBottom w:val="0"/>
      <w:divBdr>
        <w:top w:val="none" w:sz="0" w:space="0" w:color="auto"/>
        <w:left w:val="none" w:sz="0" w:space="0" w:color="auto"/>
        <w:bottom w:val="none" w:sz="0" w:space="0" w:color="auto"/>
        <w:right w:val="none" w:sz="0" w:space="0" w:color="auto"/>
      </w:divBdr>
    </w:div>
    <w:div w:id="469397547">
      <w:bodyDiv w:val="1"/>
      <w:marLeft w:val="0"/>
      <w:marRight w:val="0"/>
      <w:marTop w:val="0"/>
      <w:marBottom w:val="0"/>
      <w:divBdr>
        <w:top w:val="none" w:sz="0" w:space="0" w:color="auto"/>
        <w:left w:val="none" w:sz="0" w:space="0" w:color="auto"/>
        <w:bottom w:val="none" w:sz="0" w:space="0" w:color="auto"/>
        <w:right w:val="none" w:sz="0" w:space="0" w:color="auto"/>
      </w:divBdr>
    </w:div>
    <w:div w:id="533930824">
      <w:bodyDiv w:val="1"/>
      <w:marLeft w:val="0"/>
      <w:marRight w:val="0"/>
      <w:marTop w:val="0"/>
      <w:marBottom w:val="0"/>
      <w:divBdr>
        <w:top w:val="none" w:sz="0" w:space="0" w:color="auto"/>
        <w:left w:val="none" w:sz="0" w:space="0" w:color="auto"/>
        <w:bottom w:val="none" w:sz="0" w:space="0" w:color="auto"/>
        <w:right w:val="none" w:sz="0" w:space="0" w:color="auto"/>
      </w:divBdr>
    </w:div>
    <w:div w:id="729037277">
      <w:bodyDiv w:val="1"/>
      <w:marLeft w:val="0"/>
      <w:marRight w:val="0"/>
      <w:marTop w:val="0"/>
      <w:marBottom w:val="0"/>
      <w:divBdr>
        <w:top w:val="none" w:sz="0" w:space="0" w:color="auto"/>
        <w:left w:val="none" w:sz="0" w:space="0" w:color="auto"/>
        <w:bottom w:val="none" w:sz="0" w:space="0" w:color="auto"/>
        <w:right w:val="none" w:sz="0" w:space="0" w:color="auto"/>
      </w:divBdr>
    </w:div>
    <w:div w:id="915940185">
      <w:bodyDiv w:val="1"/>
      <w:marLeft w:val="0"/>
      <w:marRight w:val="0"/>
      <w:marTop w:val="0"/>
      <w:marBottom w:val="0"/>
      <w:divBdr>
        <w:top w:val="none" w:sz="0" w:space="0" w:color="auto"/>
        <w:left w:val="none" w:sz="0" w:space="0" w:color="auto"/>
        <w:bottom w:val="none" w:sz="0" w:space="0" w:color="auto"/>
        <w:right w:val="none" w:sz="0" w:space="0" w:color="auto"/>
      </w:divBdr>
    </w:div>
    <w:div w:id="996305191">
      <w:bodyDiv w:val="1"/>
      <w:marLeft w:val="0"/>
      <w:marRight w:val="0"/>
      <w:marTop w:val="0"/>
      <w:marBottom w:val="0"/>
      <w:divBdr>
        <w:top w:val="none" w:sz="0" w:space="0" w:color="auto"/>
        <w:left w:val="none" w:sz="0" w:space="0" w:color="auto"/>
        <w:bottom w:val="none" w:sz="0" w:space="0" w:color="auto"/>
        <w:right w:val="none" w:sz="0" w:space="0" w:color="auto"/>
      </w:divBdr>
    </w:div>
    <w:div w:id="998387763">
      <w:bodyDiv w:val="1"/>
      <w:marLeft w:val="0"/>
      <w:marRight w:val="0"/>
      <w:marTop w:val="0"/>
      <w:marBottom w:val="0"/>
      <w:divBdr>
        <w:top w:val="none" w:sz="0" w:space="0" w:color="auto"/>
        <w:left w:val="none" w:sz="0" w:space="0" w:color="auto"/>
        <w:bottom w:val="none" w:sz="0" w:space="0" w:color="auto"/>
        <w:right w:val="none" w:sz="0" w:space="0" w:color="auto"/>
      </w:divBdr>
    </w:div>
    <w:div w:id="1026059531">
      <w:bodyDiv w:val="1"/>
      <w:marLeft w:val="0"/>
      <w:marRight w:val="0"/>
      <w:marTop w:val="0"/>
      <w:marBottom w:val="0"/>
      <w:divBdr>
        <w:top w:val="none" w:sz="0" w:space="0" w:color="auto"/>
        <w:left w:val="none" w:sz="0" w:space="0" w:color="auto"/>
        <w:bottom w:val="none" w:sz="0" w:space="0" w:color="auto"/>
        <w:right w:val="none" w:sz="0" w:space="0" w:color="auto"/>
      </w:divBdr>
    </w:div>
    <w:div w:id="1094668168">
      <w:bodyDiv w:val="1"/>
      <w:marLeft w:val="0"/>
      <w:marRight w:val="0"/>
      <w:marTop w:val="0"/>
      <w:marBottom w:val="0"/>
      <w:divBdr>
        <w:top w:val="none" w:sz="0" w:space="0" w:color="auto"/>
        <w:left w:val="none" w:sz="0" w:space="0" w:color="auto"/>
        <w:bottom w:val="none" w:sz="0" w:space="0" w:color="auto"/>
        <w:right w:val="none" w:sz="0" w:space="0" w:color="auto"/>
      </w:divBdr>
    </w:div>
    <w:div w:id="1107771360">
      <w:bodyDiv w:val="1"/>
      <w:marLeft w:val="0"/>
      <w:marRight w:val="0"/>
      <w:marTop w:val="0"/>
      <w:marBottom w:val="0"/>
      <w:divBdr>
        <w:top w:val="none" w:sz="0" w:space="0" w:color="auto"/>
        <w:left w:val="none" w:sz="0" w:space="0" w:color="auto"/>
        <w:bottom w:val="none" w:sz="0" w:space="0" w:color="auto"/>
        <w:right w:val="none" w:sz="0" w:space="0" w:color="auto"/>
      </w:divBdr>
    </w:div>
    <w:div w:id="1146312483">
      <w:bodyDiv w:val="1"/>
      <w:marLeft w:val="0"/>
      <w:marRight w:val="0"/>
      <w:marTop w:val="0"/>
      <w:marBottom w:val="0"/>
      <w:divBdr>
        <w:top w:val="none" w:sz="0" w:space="0" w:color="auto"/>
        <w:left w:val="none" w:sz="0" w:space="0" w:color="auto"/>
        <w:bottom w:val="none" w:sz="0" w:space="0" w:color="auto"/>
        <w:right w:val="none" w:sz="0" w:space="0" w:color="auto"/>
      </w:divBdr>
    </w:div>
    <w:div w:id="1149596628">
      <w:bodyDiv w:val="1"/>
      <w:marLeft w:val="0"/>
      <w:marRight w:val="0"/>
      <w:marTop w:val="0"/>
      <w:marBottom w:val="0"/>
      <w:divBdr>
        <w:top w:val="none" w:sz="0" w:space="0" w:color="auto"/>
        <w:left w:val="none" w:sz="0" w:space="0" w:color="auto"/>
        <w:bottom w:val="none" w:sz="0" w:space="0" w:color="auto"/>
        <w:right w:val="none" w:sz="0" w:space="0" w:color="auto"/>
      </w:divBdr>
    </w:div>
    <w:div w:id="1265921041">
      <w:bodyDiv w:val="1"/>
      <w:marLeft w:val="0"/>
      <w:marRight w:val="0"/>
      <w:marTop w:val="0"/>
      <w:marBottom w:val="0"/>
      <w:divBdr>
        <w:top w:val="none" w:sz="0" w:space="0" w:color="auto"/>
        <w:left w:val="none" w:sz="0" w:space="0" w:color="auto"/>
        <w:bottom w:val="none" w:sz="0" w:space="0" w:color="auto"/>
        <w:right w:val="none" w:sz="0" w:space="0" w:color="auto"/>
      </w:divBdr>
    </w:div>
    <w:div w:id="1317146639">
      <w:bodyDiv w:val="1"/>
      <w:marLeft w:val="0"/>
      <w:marRight w:val="0"/>
      <w:marTop w:val="0"/>
      <w:marBottom w:val="0"/>
      <w:divBdr>
        <w:top w:val="none" w:sz="0" w:space="0" w:color="auto"/>
        <w:left w:val="none" w:sz="0" w:space="0" w:color="auto"/>
        <w:bottom w:val="none" w:sz="0" w:space="0" w:color="auto"/>
        <w:right w:val="none" w:sz="0" w:space="0" w:color="auto"/>
      </w:divBdr>
    </w:div>
    <w:div w:id="1426727621">
      <w:bodyDiv w:val="1"/>
      <w:marLeft w:val="0"/>
      <w:marRight w:val="0"/>
      <w:marTop w:val="0"/>
      <w:marBottom w:val="0"/>
      <w:divBdr>
        <w:top w:val="none" w:sz="0" w:space="0" w:color="auto"/>
        <w:left w:val="none" w:sz="0" w:space="0" w:color="auto"/>
        <w:bottom w:val="none" w:sz="0" w:space="0" w:color="auto"/>
        <w:right w:val="none" w:sz="0" w:space="0" w:color="auto"/>
      </w:divBdr>
    </w:div>
    <w:div w:id="1485589641">
      <w:bodyDiv w:val="1"/>
      <w:marLeft w:val="0"/>
      <w:marRight w:val="0"/>
      <w:marTop w:val="0"/>
      <w:marBottom w:val="0"/>
      <w:divBdr>
        <w:top w:val="none" w:sz="0" w:space="0" w:color="auto"/>
        <w:left w:val="none" w:sz="0" w:space="0" w:color="auto"/>
        <w:bottom w:val="none" w:sz="0" w:space="0" w:color="auto"/>
        <w:right w:val="none" w:sz="0" w:space="0" w:color="auto"/>
      </w:divBdr>
    </w:div>
    <w:div w:id="1526867757">
      <w:bodyDiv w:val="1"/>
      <w:marLeft w:val="0"/>
      <w:marRight w:val="0"/>
      <w:marTop w:val="0"/>
      <w:marBottom w:val="0"/>
      <w:divBdr>
        <w:top w:val="none" w:sz="0" w:space="0" w:color="auto"/>
        <w:left w:val="none" w:sz="0" w:space="0" w:color="auto"/>
        <w:bottom w:val="none" w:sz="0" w:space="0" w:color="auto"/>
        <w:right w:val="none" w:sz="0" w:space="0" w:color="auto"/>
      </w:divBdr>
    </w:div>
    <w:div w:id="1544094762">
      <w:bodyDiv w:val="1"/>
      <w:marLeft w:val="0"/>
      <w:marRight w:val="0"/>
      <w:marTop w:val="0"/>
      <w:marBottom w:val="0"/>
      <w:divBdr>
        <w:top w:val="none" w:sz="0" w:space="0" w:color="auto"/>
        <w:left w:val="none" w:sz="0" w:space="0" w:color="auto"/>
        <w:bottom w:val="none" w:sz="0" w:space="0" w:color="auto"/>
        <w:right w:val="none" w:sz="0" w:space="0" w:color="auto"/>
      </w:divBdr>
    </w:div>
    <w:div w:id="1611281297">
      <w:bodyDiv w:val="1"/>
      <w:marLeft w:val="0"/>
      <w:marRight w:val="0"/>
      <w:marTop w:val="0"/>
      <w:marBottom w:val="0"/>
      <w:divBdr>
        <w:top w:val="none" w:sz="0" w:space="0" w:color="auto"/>
        <w:left w:val="none" w:sz="0" w:space="0" w:color="auto"/>
        <w:bottom w:val="none" w:sz="0" w:space="0" w:color="auto"/>
        <w:right w:val="none" w:sz="0" w:space="0" w:color="auto"/>
      </w:divBdr>
    </w:div>
    <w:div w:id="1711497047">
      <w:bodyDiv w:val="1"/>
      <w:marLeft w:val="0"/>
      <w:marRight w:val="0"/>
      <w:marTop w:val="0"/>
      <w:marBottom w:val="0"/>
      <w:divBdr>
        <w:top w:val="none" w:sz="0" w:space="0" w:color="auto"/>
        <w:left w:val="none" w:sz="0" w:space="0" w:color="auto"/>
        <w:bottom w:val="none" w:sz="0" w:space="0" w:color="auto"/>
        <w:right w:val="none" w:sz="0" w:space="0" w:color="auto"/>
      </w:divBdr>
    </w:div>
    <w:div w:id="1713580862">
      <w:bodyDiv w:val="1"/>
      <w:marLeft w:val="0"/>
      <w:marRight w:val="0"/>
      <w:marTop w:val="0"/>
      <w:marBottom w:val="0"/>
      <w:divBdr>
        <w:top w:val="none" w:sz="0" w:space="0" w:color="auto"/>
        <w:left w:val="none" w:sz="0" w:space="0" w:color="auto"/>
        <w:bottom w:val="none" w:sz="0" w:space="0" w:color="auto"/>
        <w:right w:val="none" w:sz="0" w:space="0" w:color="auto"/>
      </w:divBdr>
    </w:div>
    <w:div w:id="1722707482">
      <w:bodyDiv w:val="1"/>
      <w:marLeft w:val="0"/>
      <w:marRight w:val="0"/>
      <w:marTop w:val="0"/>
      <w:marBottom w:val="0"/>
      <w:divBdr>
        <w:top w:val="none" w:sz="0" w:space="0" w:color="auto"/>
        <w:left w:val="none" w:sz="0" w:space="0" w:color="auto"/>
        <w:bottom w:val="none" w:sz="0" w:space="0" w:color="auto"/>
        <w:right w:val="none" w:sz="0" w:space="0" w:color="auto"/>
      </w:divBdr>
      <w:divsChild>
        <w:div w:id="1581137006">
          <w:marLeft w:val="0"/>
          <w:marRight w:val="0"/>
          <w:marTop w:val="0"/>
          <w:marBottom w:val="0"/>
          <w:divBdr>
            <w:top w:val="none" w:sz="0" w:space="0" w:color="auto"/>
            <w:left w:val="none" w:sz="0" w:space="0" w:color="auto"/>
            <w:bottom w:val="none" w:sz="0" w:space="0" w:color="auto"/>
            <w:right w:val="none" w:sz="0" w:space="0" w:color="auto"/>
          </w:divBdr>
          <w:divsChild>
            <w:div w:id="564606412">
              <w:marLeft w:val="0"/>
              <w:marRight w:val="0"/>
              <w:marTop w:val="0"/>
              <w:marBottom w:val="0"/>
              <w:divBdr>
                <w:top w:val="none" w:sz="0" w:space="0" w:color="auto"/>
                <w:left w:val="none" w:sz="0" w:space="0" w:color="auto"/>
                <w:bottom w:val="none" w:sz="0" w:space="0" w:color="auto"/>
                <w:right w:val="none" w:sz="0" w:space="0" w:color="auto"/>
              </w:divBdr>
              <w:divsChild>
                <w:div w:id="805243075">
                  <w:marLeft w:val="0"/>
                  <w:marRight w:val="0"/>
                  <w:marTop w:val="0"/>
                  <w:marBottom w:val="0"/>
                  <w:divBdr>
                    <w:top w:val="none" w:sz="0" w:space="0" w:color="auto"/>
                    <w:left w:val="none" w:sz="0" w:space="0" w:color="auto"/>
                    <w:bottom w:val="none" w:sz="0" w:space="0" w:color="auto"/>
                    <w:right w:val="none" w:sz="0" w:space="0" w:color="auto"/>
                  </w:divBdr>
                  <w:divsChild>
                    <w:div w:id="377898926">
                      <w:marLeft w:val="0"/>
                      <w:marRight w:val="0"/>
                      <w:marTop w:val="0"/>
                      <w:marBottom w:val="0"/>
                      <w:divBdr>
                        <w:top w:val="none" w:sz="0" w:space="0" w:color="auto"/>
                        <w:left w:val="none" w:sz="0" w:space="0" w:color="auto"/>
                        <w:bottom w:val="none" w:sz="0" w:space="0" w:color="auto"/>
                        <w:right w:val="none" w:sz="0" w:space="0" w:color="auto"/>
                      </w:divBdr>
                      <w:divsChild>
                        <w:div w:id="694698039">
                          <w:marLeft w:val="0"/>
                          <w:marRight w:val="0"/>
                          <w:marTop w:val="0"/>
                          <w:marBottom w:val="0"/>
                          <w:divBdr>
                            <w:top w:val="none" w:sz="0" w:space="0" w:color="auto"/>
                            <w:left w:val="none" w:sz="0" w:space="0" w:color="auto"/>
                            <w:bottom w:val="none" w:sz="0" w:space="0" w:color="auto"/>
                            <w:right w:val="none" w:sz="0" w:space="0" w:color="auto"/>
                          </w:divBdr>
                          <w:divsChild>
                            <w:div w:id="552236855">
                              <w:marLeft w:val="0"/>
                              <w:marRight w:val="0"/>
                              <w:marTop w:val="0"/>
                              <w:marBottom w:val="0"/>
                              <w:divBdr>
                                <w:top w:val="none" w:sz="0" w:space="0" w:color="auto"/>
                                <w:left w:val="none" w:sz="0" w:space="0" w:color="auto"/>
                                <w:bottom w:val="none" w:sz="0" w:space="0" w:color="auto"/>
                                <w:right w:val="none" w:sz="0" w:space="0" w:color="auto"/>
                              </w:divBdr>
                              <w:divsChild>
                                <w:div w:id="1592663483">
                                  <w:marLeft w:val="0"/>
                                  <w:marRight w:val="0"/>
                                  <w:marTop w:val="0"/>
                                  <w:marBottom w:val="0"/>
                                  <w:divBdr>
                                    <w:top w:val="none" w:sz="0" w:space="0" w:color="auto"/>
                                    <w:left w:val="none" w:sz="0" w:space="0" w:color="auto"/>
                                    <w:bottom w:val="none" w:sz="0" w:space="0" w:color="auto"/>
                                    <w:right w:val="none" w:sz="0" w:space="0" w:color="auto"/>
                                  </w:divBdr>
                                  <w:divsChild>
                                    <w:div w:id="97337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767072">
                      <w:marLeft w:val="0"/>
                      <w:marRight w:val="0"/>
                      <w:marTop w:val="0"/>
                      <w:marBottom w:val="0"/>
                      <w:divBdr>
                        <w:top w:val="none" w:sz="0" w:space="0" w:color="auto"/>
                        <w:left w:val="none" w:sz="0" w:space="0" w:color="auto"/>
                        <w:bottom w:val="none" w:sz="0" w:space="0" w:color="auto"/>
                        <w:right w:val="none" w:sz="0" w:space="0" w:color="auto"/>
                      </w:divBdr>
                      <w:divsChild>
                        <w:div w:id="213694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487610">
      <w:bodyDiv w:val="1"/>
      <w:marLeft w:val="0"/>
      <w:marRight w:val="0"/>
      <w:marTop w:val="0"/>
      <w:marBottom w:val="0"/>
      <w:divBdr>
        <w:top w:val="none" w:sz="0" w:space="0" w:color="auto"/>
        <w:left w:val="none" w:sz="0" w:space="0" w:color="auto"/>
        <w:bottom w:val="none" w:sz="0" w:space="0" w:color="auto"/>
        <w:right w:val="none" w:sz="0" w:space="0" w:color="auto"/>
      </w:divBdr>
    </w:div>
    <w:div w:id="1831825891">
      <w:bodyDiv w:val="1"/>
      <w:marLeft w:val="0"/>
      <w:marRight w:val="0"/>
      <w:marTop w:val="0"/>
      <w:marBottom w:val="0"/>
      <w:divBdr>
        <w:top w:val="none" w:sz="0" w:space="0" w:color="auto"/>
        <w:left w:val="none" w:sz="0" w:space="0" w:color="auto"/>
        <w:bottom w:val="none" w:sz="0" w:space="0" w:color="auto"/>
        <w:right w:val="none" w:sz="0" w:space="0" w:color="auto"/>
      </w:divBdr>
    </w:div>
    <w:div w:id="1850365150">
      <w:bodyDiv w:val="1"/>
      <w:marLeft w:val="0"/>
      <w:marRight w:val="0"/>
      <w:marTop w:val="0"/>
      <w:marBottom w:val="0"/>
      <w:divBdr>
        <w:top w:val="none" w:sz="0" w:space="0" w:color="auto"/>
        <w:left w:val="none" w:sz="0" w:space="0" w:color="auto"/>
        <w:bottom w:val="none" w:sz="0" w:space="0" w:color="auto"/>
        <w:right w:val="none" w:sz="0" w:space="0" w:color="auto"/>
      </w:divBdr>
      <w:divsChild>
        <w:div w:id="1947150558">
          <w:marLeft w:val="0"/>
          <w:marRight w:val="0"/>
          <w:marTop w:val="0"/>
          <w:marBottom w:val="0"/>
          <w:divBdr>
            <w:top w:val="none" w:sz="0" w:space="0" w:color="auto"/>
            <w:left w:val="none" w:sz="0" w:space="0" w:color="auto"/>
            <w:bottom w:val="none" w:sz="0" w:space="0" w:color="auto"/>
            <w:right w:val="none" w:sz="0" w:space="0" w:color="auto"/>
          </w:divBdr>
          <w:divsChild>
            <w:div w:id="1705667451">
              <w:marLeft w:val="0"/>
              <w:marRight w:val="0"/>
              <w:marTop w:val="0"/>
              <w:marBottom w:val="0"/>
              <w:divBdr>
                <w:top w:val="none" w:sz="0" w:space="0" w:color="auto"/>
                <w:left w:val="none" w:sz="0" w:space="0" w:color="auto"/>
                <w:bottom w:val="none" w:sz="0" w:space="0" w:color="auto"/>
                <w:right w:val="none" w:sz="0" w:space="0" w:color="auto"/>
              </w:divBdr>
              <w:divsChild>
                <w:div w:id="1366636310">
                  <w:marLeft w:val="0"/>
                  <w:marRight w:val="0"/>
                  <w:marTop w:val="0"/>
                  <w:marBottom w:val="0"/>
                  <w:divBdr>
                    <w:top w:val="none" w:sz="0" w:space="0" w:color="auto"/>
                    <w:left w:val="none" w:sz="0" w:space="0" w:color="auto"/>
                    <w:bottom w:val="none" w:sz="0" w:space="0" w:color="auto"/>
                    <w:right w:val="none" w:sz="0" w:space="0" w:color="auto"/>
                  </w:divBdr>
                  <w:divsChild>
                    <w:div w:id="689575777">
                      <w:marLeft w:val="0"/>
                      <w:marRight w:val="0"/>
                      <w:marTop w:val="0"/>
                      <w:marBottom w:val="0"/>
                      <w:divBdr>
                        <w:top w:val="none" w:sz="0" w:space="0" w:color="auto"/>
                        <w:left w:val="none" w:sz="0" w:space="0" w:color="auto"/>
                        <w:bottom w:val="none" w:sz="0" w:space="0" w:color="auto"/>
                        <w:right w:val="none" w:sz="0" w:space="0" w:color="auto"/>
                      </w:divBdr>
                      <w:divsChild>
                        <w:div w:id="1621110481">
                          <w:marLeft w:val="0"/>
                          <w:marRight w:val="0"/>
                          <w:marTop w:val="0"/>
                          <w:marBottom w:val="0"/>
                          <w:divBdr>
                            <w:top w:val="none" w:sz="0" w:space="0" w:color="auto"/>
                            <w:left w:val="none" w:sz="0" w:space="0" w:color="auto"/>
                            <w:bottom w:val="none" w:sz="0" w:space="0" w:color="auto"/>
                            <w:right w:val="none" w:sz="0" w:space="0" w:color="auto"/>
                          </w:divBdr>
                          <w:divsChild>
                            <w:div w:id="311100769">
                              <w:marLeft w:val="0"/>
                              <w:marRight w:val="0"/>
                              <w:marTop w:val="0"/>
                              <w:marBottom w:val="0"/>
                              <w:divBdr>
                                <w:top w:val="none" w:sz="0" w:space="0" w:color="auto"/>
                                <w:left w:val="none" w:sz="0" w:space="0" w:color="auto"/>
                                <w:bottom w:val="none" w:sz="0" w:space="0" w:color="auto"/>
                                <w:right w:val="none" w:sz="0" w:space="0" w:color="auto"/>
                              </w:divBdr>
                              <w:divsChild>
                                <w:div w:id="836113139">
                                  <w:marLeft w:val="0"/>
                                  <w:marRight w:val="0"/>
                                  <w:marTop w:val="0"/>
                                  <w:marBottom w:val="0"/>
                                  <w:divBdr>
                                    <w:top w:val="none" w:sz="0" w:space="0" w:color="auto"/>
                                    <w:left w:val="none" w:sz="0" w:space="0" w:color="auto"/>
                                    <w:bottom w:val="none" w:sz="0" w:space="0" w:color="auto"/>
                                    <w:right w:val="none" w:sz="0" w:space="0" w:color="auto"/>
                                  </w:divBdr>
                                  <w:divsChild>
                                    <w:div w:id="167572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560340">
                      <w:marLeft w:val="0"/>
                      <w:marRight w:val="0"/>
                      <w:marTop w:val="0"/>
                      <w:marBottom w:val="0"/>
                      <w:divBdr>
                        <w:top w:val="none" w:sz="0" w:space="0" w:color="auto"/>
                        <w:left w:val="none" w:sz="0" w:space="0" w:color="auto"/>
                        <w:bottom w:val="none" w:sz="0" w:space="0" w:color="auto"/>
                        <w:right w:val="none" w:sz="0" w:space="0" w:color="auto"/>
                      </w:divBdr>
                      <w:divsChild>
                        <w:div w:id="17384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038666">
      <w:bodyDiv w:val="1"/>
      <w:marLeft w:val="0"/>
      <w:marRight w:val="0"/>
      <w:marTop w:val="0"/>
      <w:marBottom w:val="0"/>
      <w:divBdr>
        <w:top w:val="none" w:sz="0" w:space="0" w:color="auto"/>
        <w:left w:val="none" w:sz="0" w:space="0" w:color="auto"/>
        <w:bottom w:val="none" w:sz="0" w:space="0" w:color="auto"/>
        <w:right w:val="none" w:sz="0" w:space="0" w:color="auto"/>
      </w:divBdr>
      <w:divsChild>
        <w:div w:id="1628119125">
          <w:marLeft w:val="0"/>
          <w:marRight w:val="0"/>
          <w:marTop w:val="0"/>
          <w:marBottom w:val="0"/>
          <w:divBdr>
            <w:top w:val="none" w:sz="0" w:space="0" w:color="auto"/>
            <w:left w:val="none" w:sz="0" w:space="0" w:color="auto"/>
            <w:bottom w:val="none" w:sz="0" w:space="0" w:color="auto"/>
            <w:right w:val="none" w:sz="0" w:space="0" w:color="auto"/>
          </w:divBdr>
          <w:divsChild>
            <w:div w:id="1286765606">
              <w:marLeft w:val="0"/>
              <w:marRight w:val="0"/>
              <w:marTop w:val="0"/>
              <w:marBottom w:val="0"/>
              <w:divBdr>
                <w:top w:val="none" w:sz="0" w:space="0" w:color="auto"/>
                <w:left w:val="none" w:sz="0" w:space="0" w:color="auto"/>
                <w:bottom w:val="none" w:sz="0" w:space="0" w:color="auto"/>
                <w:right w:val="none" w:sz="0" w:space="0" w:color="auto"/>
              </w:divBdr>
              <w:divsChild>
                <w:div w:id="1685594987">
                  <w:marLeft w:val="0"/>
                  <w:marRight w:val="0"/>
                  <w:marTop w:val="0"/>
                  <w:marBottom w:val="0"/>
                  <w:divBdr>
                    <w:top w:val="none" w:sz="0" w:space="0" w:color="auto"/>
                    <w:left w:val="none" w:sz="0" w:space="0" w:color="auto"/>
                    <w:bottom w:val="none" w:sz="0" w:space="0" w:color="auto"/>
                    <w:right w:val="none" w:sz="0" w:space="0" w:color="auto"/>
                  </w:divBdr>
                  <w:divsChild>
                    <w:div w:id="620960639">
                      <w:marLeft w:val="0"/>
                      <w:marRight w:val="0"/>
                      <w:marTop w:val="0"/>
                      <w:marBottom w:val="0"/>
                      <w:divBdr>
                        <w:top w:val="none" w:sz="0" w:space="0" w:color="auto"/>
                        <w:left w:val="none" w:sz="0" w:space="0" w:color="auto"/>
                        <w:bottom w:val="none" w:sz="0" w:space="0" w:color="auto"/>
                        <w:right w:val="none" w:sz="0" w:space="0" w:color="auto"/>
                      </w:divBdr>
                      <w:divsChild>
                        <w:div w:id="955985887">
                          <w:marLeft w:val="0"/>
                          <w:marRight w:val="0"/>
                          <w:marTop w:val="0"/>
                          <w:marBottom w:val="0"/>
                          <w:divBdr>
                            <w:top w:val="none" w:sz="0" w:space="0" w:color="auto"/>
                            <w:left w:val="none" w:sz="0" w:space="0" w:color="auto"/>
                            <w:bottom w:val="none" w:sz="0" w:space="0" w:color="auto"/>
                            <w:right w:val="none" w:sz="0" w:space="0" w:color="auto"/>
                          </w:divBdr>
                          <w:divsChild>
                            <w:div w:id="963540174">
                              <w:marLeft w:val="0"/>
                              <w:marRight w:val="0"/>
                              <w:marTop w:val="0"/>
                              <w:marBottom w:val="0"/>
                              <w:divBdr>
                                <w:top w:val="none" w:sz="0" w:space="0" w:color="auto"/>
                                <w:left w:val="none" w:sz="0" w:space="0" w:color="auto"/>
                                <w:bottom w:val="none" w:sz="0" w:space="0" w:color="auto"/>
                                <w:right w:val="none" w:sz="0" w:space="0" w:color="auto"/>
                              </w:divBdr>
                              <w:divsChild>
                                <w:div w:id="1355574591">
                                  <w:marLeft w:val="0"/>
                                  <w:marRight w:val="0"/>
                                  <w:marTop w:val="0"/>
                                  <w:marBottom w:val="0"/>
                                  <w:divBdr>
                                    <w:top w:val="none" w:sz="0" w:space="0" w:color="auto"/>
                                    <w:left w:val="none" w:sz="0" w:space="0" w:color="auto"/>
                                    <w:bottom w:val="none" w:sz="0" w:space="0" w:color="auto"/>
                                    <w:right w:val="none" w:sz="0" w:space="0" w:color="auto"/>
                                  </w:divBdr>
                                  <w:divsChild>
                                    <w:div w:id="66559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3347851">
      <w:bodyDiv w:val="1"/>
      <w:marLeft w:val="0"/>
      <w:marRight w:val="0"/>
      <w:marTop w:val="0"/>
      <w:marBottom w:val="0"/>
      <w:divBdr>
        <w:top w:val="none" w:sz="0" w:space="0" w:color="auto"/>
        <w:left w:val="none" w:sz="0" w:space="0" w:color="auto"/>
        <w:bottom w:val="none" w:sz="0" w:space="0" w:color="auto"/>
        <w:right w:val="none" w:sz="0" w:space="0" w:color="auto"/>
      </w:divBdr>
    </w:div>
    <w:div w:id="19718561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emf"/><Relationship Id="rId26" Type="http://schemas.openxmlformats.org/officeDocument/2006/relationships/image" Target="media/image14.emf"/><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s://drive.google.com/file/d/12AmGYxDzZP4nCqlDsigh7C5BzDpdAs26/view?usp=sharing"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2.emf"/><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hyperlink" Target="https://www.instagram.com/reel/C2ixfKsJw-9/"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facebook.com/watch/?v=1437360480783751" TargetMode="Externa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gob.pe/institucion/minem/informes-publicaciones/5565526-boletin-estadistico-minero-marzo-2024" TargetMode="External"/><Relationship Id="rId8" Type="http://schemas.openxmlformats.org/officeDocument/2006/relationships/hyperlink" Target="mailto:juan.cahuana@angloamerican.com" TargetMode="Externa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40174-6C8F-4A05-B3DA-2B13C6217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5872</Words>
  <Characters>32302</Characters>
  <Application>Microsoft Office Word</Application>
  <DocSecurity>0</DocSecurity>
  <Lines>269</Lines>
  <Paragraphs>76</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38098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Jose Morales</cp:lastModifiedBy>
  <cp:revision>6</cp:revision>
  <cp:lastPrinted>2015-02-13T19:19:00Z</cp:lastPrinted>
  <dcterms:created xsi:type="dcterms:W3CDTF">2025-07-19T00:03:00Z</dcterms:created>
  <dcterms:modified xsi:type="dcterms:W3CDTF">2025-07-19T00:14:00Z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21753e2,231c7102,661ad064</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2025-07-02T21:54:53Z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685a8871-e7f4-4a9a-b6e5-fc3ee7f30fe3</vt:lpwstr>
  </property>
  <property fmtid="{D5CDD505-2E9C-101B-9397-08002B2CF9AE}" pid="11" name="MSIP_Label_e3f2a5e4-10d8-4dfe-8082-7352c27520cb_ContentBits">
    <vt:lpwstr>1</vt:lpwstr>
  </property>
  <property fmtid="{D5CDD505-2E9C-101B-9397-08002B2CF9AE}" pid="12" name="MSIP_Label_e3f2a5e4-10d8-4dfe-8082-7352c27520cb_Tag">
    <vt:lpwstr>10, 3, 0, 1</vt:lpwstr>
  </property>
</Properties>
</file>