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221AF" w14:textId="4F400E78" w:rsidR="006E3347" w:rsidRPr="006E3347" w:rsidRDefault="006E3347" w:rsidP="00BF28A1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Título: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  <w:r w:rsidR="00BF28A1" w:rsidRPr="00AA5A72">
        <w:rPr>
          <w:rFonts w:ascii="Arial" w:hAnsi="Arial" w:cs="Arial"/>
          <w:b/>
          <w:bCs/>
          <w:sz w:val="22"/>
          <w:szCs w:val="22"/>
          <w:lang w:val="es-PE"/>
        </w:rPr>
        <w:t>Optimización de Reservas en Yacimientos de Cobre Aplicando Tecnología Sorting</w:t>
      </w:r>
      <w:r w:rsidR="00AA5A72">
        <w:rPr>
          <w:rFonts w:ascii="Arial" w:hAnsi="Arial" w:cs="Arial"/>
          <w:b/>
          <w:bCs/>
          <w:sz w:val="22"/>
          <w:szCs w:val="22"/>
          <w:lang w:val="es-PE"/>
        </w:rPr>
        <w:t>.</w:t>
      </w:r>
    </w:p>
    <w:p w14:paraId="3CE96699" w14:textId="7685DEC2" w:rsidR="006E3347" w:rsidRPr="006E3347" w:rsidRDefault="006E3347" w:rsidP="006E3347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Tema: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  <w:r w:rsidR="00E35F6C" w:rsidRPr="00E35F6C">
        <w:rPr>
          <w:rFonts w:ascii="Arial" w:hAnsi="Arial" w:cs="Arial"/>
          <w:sz w:val="22"/>
          <w:szCs w:val="22"/>
          <w:lang w:val="es-PE"/>
        </w:rPr>
        <w:t>Pre-</w:t>
      </w:r>
      <w:r w:rsidR="00E35F6C">
        <w:rPr>
          <w:rFonts w:ascii="Arial" w:hAnsi="Arial" w:cs="Arial"/>
          <w:sz w:val="22"/>
          <w:szCs w:val="22"/>
          <w:lang w:val="es-PE"/>
        </w:rPr>
        <w:t>C</w:t>
      </w:r>
      <w:r w:rsidR="00E35F6C" w:rsidRPr="00E35F6C">
        <w:rPr>
          <w:rFonts w:ascii="Arial" w:hAnsi="Arial" w:cs="Arial"/>
          <w:sz w:val="22"/>
          <w:szCs w:val="22"/>
          <w:lang w:val="es-PE"/>
        </w:rPr>
        <w:t>oncentración de minerales.</w:t>
      </w:r>
    </w:p>
    <w:p w14:paraId="45614ABF" w14:textId="77777777" w:rsidR="009C746A" w:rsidRPr="009C746A" w:rsidRDefault="006E3347" w:rsidP="009C746A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 w:rsidRPr="009C746A">
        <w:rPr>
          <w:rFonts w:ascii="Arial" w:hAnsi="Arial" w:cs="Arial"/>
          <w:b/>
          <w:bCs/>
          <w:sz w:val="22"/>
          <w:szCs w:val="22"/>
          <w:lang w:val="es-PE"/>
        </w:rPr>
        <w:t>Categoría:</w:t>
      </w:r>
      <w:r w:rsidRPr="009C746A">
        <w:rPr>
          <w:rFonts w:ascii="Arial" w:hAnsi="Arial" w:cs="Arial"/>
          <w:sz w:val="22"/>
          <w:szCs w:val="22"/>
          <w:lang w:val="es-PE"/>
        </w:rPr>
        <w:t xml:space="preserve"> </w:t>
      </w:r>
      <w:r w:rsidR="009C746A" w:rsidRPr="009C746A">
        <w:rPr>
          <w:rFonts w:ascii="Arial" w:hAnsi="Arial" w:cs="Arial"/>
          <w:sz w:val="22"/>
          <w:szCs w:val="22"/>
          <w:lang w:val="es-PE"/>
        </w:rPr>
        <w:t>Procesamiento de Minerales y Metalurgia Extractiva</w:t>
      </w:r>
    </w:p>
    <w:p w14:paraId="742B2DA9" w14:textId="2A4AA355" w:rsidR="0003115F" w:rsidRDefault="0003115F" w:rsidP="006C2481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A</w:t>
      </w:r>
      <w:r w:rsidRPr="006E3347">
        <w:rPr>
          <w:rFonts w:ascii="Arial" w:hAnsi="Arial" w:cs="Arial"/>
          <w:b/>
          <w:bCs/>
          <w:sz w:val="22"/>
          <w:szCs w:val="22"/>
          <w:lang w:val="es-PE"/>
        </w:rPr>
        <w:t>utor: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  <w:bookmarkStart w:id="0" w:name="_Hlk193989411"/>
      <w:r>
        <w:rPr>
          <w:rFonts w:ascii="Arial" w:hAnsi="Arial" w:cs="Arial"/>
          <w:sz w:val="22"/>
          <w:szCs w:val="22"/>
          <w:lang w:val="es-PE"/>
        </w:rPr>
        <w:t>John C. Quispe Loayza</w:t>
      </w:r>
      <w:bookmarkEnd w:id="0"/>
      <w:r>
        <w:rPr>
          <w:rFonts w:ascii="Arial" w:hAnsi="Arial" w:cs="Arial"/>
          <w:sz w:val="22"/>
          <w:szCs w:val="22"/>
          <w:lang w:val="es-PE"/>
        </w:rPr>
        <w:t>, Antamina, Superintendente de Ingeniería y Estudios Mineros,</w:t>
      </w:r>
      <w:r w:rsidR="006C2481">
        <w:rPr>
          <w:rFonts w:ascii="Arial" w:hAnsi="Arial" w:cs="Arial"/>
          <w:sz w:val="22"/>
          <w:szCs w:val="22"/>
          <w:lang w:val="es-PE"/>
        </w:rPr>
        <w:t xml:space="preserve"> Calle Jose Maria Eguren 140 (Magdalena de Mar)</w:t>
      </w:r>
      <w:r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8" w:history="1">
        <w:r w:rsidRPr="001B11F6">
          <w:rPr>
            <w:rStyle w:val="Hyperlink"/>
            <w:rFonts w:ascii="Arial" w:hAnsi="Arial" w:cs="Arial"/>
            <w:sz w:val="22"/>
            <w:szCs w:val="22"/>
            <w:lang w:val="es-PE"/>
          </w:rPr>
          <w:t>jquispel@antamina.com</w:t>
        </w:r>
      </w:hyperlink>
      <w:r>
        <w:rPr>
          <w:rFonts w:ascii="Arial" w:hAnsi="Arial" w:cs="Arial"/>
          <w:sz w:val="22"/>
          <w:szCs w:val="22"/>
          <w:lang w:val="es-PE"/>
        </w:rPr>
        <w:t xml:space="preserve">, </w:t>
      </w:r>
      <w:hyperlink r:id="rId9" w:history="1">
        <w:r w:rsidR="006C2481" w:rsidRPr="00E92BA6">
          <w:rPr>
            <w:rStyle w:val="Hyperlink"/>
            <w:rFonts w:ascii="Arial" w:hAnsi="Arial" w:cs="Arial"/>
            <w:sz w:val="22"/>
            <w:szCs w:val="22"/>
            <w:lang w:val="es-PE"/>
          </w:rPr>
          <w:t>johning338@yahoo.es</w:t>
        </w:r>
      </w:hyperlink>
      <w:r w:rsidR="006C2481">
        <w:rPr>
          <w:rFonts w:ascii="Arial" w:hAnsi="Arial" w:cs="Arial"/>
          <w:sz w:val="22"/>
          <w:szCs w:val="22"/>
          <w:lang w:val="es-PE"/>
        </w:rPr>
        <w:t xml:space="preserve">, Celular </w:t>
      </w:r>
      <w:r>
        <w:rPr>
          <w:rFonts w:ascii="Arial" w:hAnsi="Arial" w:cs="Arial"/>
          <w:sz w:val="22"/>
          <w:szCs w:val="22"/>
          <w:lang w:val="es-PE"/>
        </w:rPr>
        <w:t>(+51) 995 643 899.</w:t>
      </w:r>
    </w:p>
    <w:p w14:paraId="55836148" w14:textId="3BFE6321" w:rsidR="00657092" w:rsidRPr="00DC7FC1" w:rsidRDefault="006E3347" w:rsidP="0003115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Palabras claves:</w:t>
      </w:r>
      <w:r w:rsidRPr="006E3347">
        <w:rPr>
          <w:rFonts w:ascii="Arial" w:hAnsi="Arial" w:cs="Arial"/>
          <w:sz w:val="22"/>
          <w:szCs w:val="22"/>
          <w:lang w:val="es-PE"/>
        </w:rPr>
        <w:t xml:space="preserve"> </w:t>
      </w:r>
      <w:r w:rsidR="00580279">
        <w:rPr>
          <w:rFonts w:ascii="Arial" w:hAnsi="Arial" w:cs="Arial"/>
          <w:sz w:val="22"/>
          <w:szCs w:val="22"/>
          <w:lang w:val="es-PE"/>
        </w:rPr>
        <w:t xml:space="preserve">Tecnología </w:t>
      </w:r>
      <w:r w:rsidR="008F5CC8">
        <w:rPr>
          <w:rFonts w:ascii="Arial" w:hAnsi="Arial" w:cs="Arial"/>
          <w:sz w:val="22"/>
          <w:szCs w:val="22"/>
          <w:lang w:val="es-PE"/>
        </w:rPr>
        <w:t>Ore Sorting, Pre</w:t>
      </w:r>
      <w:r w:rsidR="0003115F">
        <w:rPr>
          <w:rFonts w:ascii="Arial" w:hAnsi="Arial" w:cs="Arial"/>
          <w:sz w:val="22"/>
          <w:szCs w:val="22"/>
          <w:lang w:val="es-PE"/>
        </w:rPr>
        <w:t>-</w:t>
      </w:r>
      <w:r w:rsidR="008F5CC8">
        <w:rPr>
          <w:rFonts w:ascii="Arial" w:hAnsi="Arial" w:cs="Arial"/>
          <w:sz w:val="22"/>
          <w:szCs w:val="22"/>
          <w:lang w:val="es-PE"/>
        </w:rPr>
        <w:t>concentrado</w:t>
      </w:r>
      <w:r w:rsidR="0003115F">
        <w:rPr>
          <w:rFonts w:ascii="Arial" w:hAnsi="Arial" w:cs="Arial"/>
          <w:sz w:val="22"/>
          <w:szCs w:val="22"/>
          <w:lang w:val="es-PE"/>
        </w:rPr>
        <w:t xml:space="preserve"> Ore</w:t>
      </w:r>
      <w:r w:rsidR="008F5CC8">
        <w:rPr>
          <w:rFonts w:ascii="Arial" w:hAnsi="Arial" w:cs="Arial"/>
          <w:sz w:val="22"/>
          <w:szCs w:val="22"/>
          <w:lang w:val="es-PE"/>
        </w:rPr>
        <w:t xml:space="preserve">, </w:t>
      </w:r>
      <w:r w:rsidR="00DC7FC1" w:rsidRPr="00DC7FC1">
        <w:rPr>
          <w:rFonts w:ascii="Arial" w:hAnsi="Arial" w:cs="Arial"/>
          <w:sz w:val="22"/>
          <w:szCs w:val="22"/>
          <w:lang w:val="es-PE"/>
        </w:rPr>
        <w:t>Ratio de Up</w:t>
      </w:r>
      <w:r w:rsidR="00B87DDB">
        <w:rPr>
          <w:rFonts w:ascii="Arial" w:hAnsi="Arial" w:cs="Arial"/>
          <w:sz w:val="22"/>
          <w:szCs w:val="22"/>
          <w:lang w:val="es-PE"/>
        </w:rPr>
        <w:t>-</w:t>
      </w:r>
      <w:r w:rsidR="00DC7FC1" w:rsidRPr="00DC7FC1">
        <w:rPr>
          <w:rFonts w:ascii="Arial" w:hAnsi="Arial" w:cs="Arial"/>
          <w:sz w:val="22"/>
          <w:szCs w:val="22"/>
          <w:lang w:val="es-PE"/>
        </w:rPr>
        <w:t>grade,</w:t>
      </w:r>
      <w:r w:rsidR="0003115F">
        <w:rPr>
          <w:rFonts w:ascii="Arial" w:hAnsi="Arial" w:cs="Arial"/>
          <w:sz w:val="22"/>
          <w:szCs w:val="22"/>
          <w:lang w:val="es-PE"/>
        </w:rPr>
        <w:t xml:space="preserve"> Tecnología XRT &amp; XRF,</w:t>
      </w:r>
      <w:r w:rsidR="00DC7FC1" w:rsidRPr="00DC7FC1">
        <w:rPr>
          <w:rFonts w:ascii="Arial" w:hAnsi="Arial" w:cs="Arial"/>
          <w:sz w:val="22"/>
          <w:szCs w:val="22"/>
          <w:lang w:val="es-PE"/>
        </w:rPr>
        <w:t xml:space="preserve"> </w:t>
      </w:r>
      <w:r w:rsidR="00BD75DA">
        <w:rPr>
          <w:rFonts w:ascii="Arial" w:hAnsi="Arial" w:cs="Arial"/>
          <w:sz w:val="22"/>
          <w:szCs w:val="22"/>
          <w:lang w:val="es-PE"/>
        </w:rPr>
        <w:t xml:space="preserve">Recuperación Másica, </w:t>
      </w:r>
      <w:r w:rsidR="00DC7FC1" w:rsidRPr="00DC7FC1">
        <w:rPr>
          <w:rFonts w:ascii="Arial" w:hAnsi="Arial" w:cs="Arial"/>
          <w:sz w:val="22"/>
          <w:szCs w:val="22"/>
          <w:lang w:val="es-PE"/>
        </w:rPr>
        <w:t>Recuperación Ore Sorting, Ley de Corte Ore</w:t>
      </w:r>
      <w:r w:rsidR="00BD75DA">
        <w:rPr>
          <w:rFonts w:ascii="Arial" w:hAnsi="Arial" w:cs="Arial"/>
          <w:sz w:val="22"/>
          <w:szCs w:val="22"/>
          <w:lang w:val="es-PE"/>
        </w:rPr>
        <w:t>.</w:t>
      </w:r>
    </w:p>
    <w:p w14:paraId="0B7514DD" w14:textId="049D9692" w:rsidR="00715525" w:rsidRDefault="002665F0" w:rsidP="00E915CE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665F0">
        <w:rPr>
          <w:rFonts w:ascii="Arial" w:hAnsi="Arial" w:cs="Arial"/>
          <w:b/>
          <w:bCs/>
          <w:sz w:val="22"/>
          <w:szCs w:val="22"/>
          <w:lang w:val="es-PE"/>
        </w:rPr>
        <w:t>Contexto</w:t>
      </w:r>
      <w:r w:rsidR="00E915CE">
        <w:rPr>
          <w:rFonts w:ascii="Arial" w:hAnsi="Arial" w:cs="Arial"/>
          <w:b/>
          <w:bCs/>
          <w:sz w:val="22"/>
          <w:szCs w:val="22"/>
          <w:lang w:val="es-PE"/>
        </w:rPr>
        <w:t>: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DF0A61" w:rsidRPr="00DF0A61">
        <w:rPr>
          <w:rFonts w:ascii="Arial" w:hAnsi="Arial" w:cs="Arial"/>
          <w:sz w:val="22"/>
          <w:szCs w:val="22"/>
          <w:lang w:val="es-PE"/>
        </w:rPr>
        <w:t>El incremento en la demanda de minerales</w:t>
      </w:r>
      <w:r w:rsidR="00D07839">
        <w:rPr>
          <w:rFonts w:ascii="Arial" w:hAnsi="Arial" w:cs="Arial"/>
          <w:sz w:val="22"/>
          <w:szCs w:val="22"/>
          <w:lang w:val="es-PE"/>
        </w:rPr>
        <w:t xml:space="preserve"> especialmente en elementos como cobre</w:t>
      </w:r>
      <w:r w:rsidR="00DF0A61" w:rsidRPr="00DF0A61">
        <w:rPr>
          <w:rFonts w:ascii="Arial" w:hAnsi="Arial" w:cs="Arial"/>
          <w:sz w:val="22"/>
          <w:szCs w:val="22"/>
          <w:lang w:val="es-PE"/>
        </w:rPr>
        <w:t>, junto con la disminución en las leyes</w:t>
      </w:r>
      <w:r w:rsidR="00D07839">
        <w:rPr>
          <w:rFonts w:ascii="Arial" w:hAnsi="Arial" w:cs="Arial"/>
          <w:sz w:val="22"/>
          <w:szCs w:val="22"/>
          <w:lang w:val="es-PE"/>
        </w:rPr>
        <w:t xml:space="preserve"> y reservas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 de los yacimientos </w:t>
      </w:r>
      <w:r w:rsidR="008F5026">
        <w:rPr>
          <w:rFonts w:ascii="Arial" w:hAnsi="Arial" w:cs="Arial"/>
          <w:sz w:val="22"/>
          <w:szCs w:val="22"/>
          <w:lang w:val="es-PE"/>
        </w:rPr>
        <w:t>actuales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, </w:t>
      </w:r>
      <w:r w:rsidR="008F5026">
        <w:rPr>
          <w:rFonts w:ascii="Arial" w:hAnsi="Arial" w:cs="Arial"/>
          <w:sz w:val="22"/>
          <w:szCs w:val="22"/>
          <w:lang w:val="es-PE"/>
        </w:rPr>
        <w:t xml:space="preserve">este contexto 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ha impulsado el desarrollo y adopción de tecnologías innovadoras que mejoren la eficiencia en la explotación y el procesamiento de recursos minerales. En este escenario, la tecnología de Ore Sorting se ha consolidado como una herramienta estratégica para incrementar la rentabilidad </w:t>
      </w:r>
      <w:r w:rsidR="00E915CE" w:rsidRPr="00DF0A61">
        <w:rPr>
          <w:rFonts w:ascii="Arial" w:hAnsi="Arial" w:cs="Arial"/>
          <w:sz w:val="22"/>
          <w:szCs w:val="22"/>
          <w:lang w:val="es-PE"/>
        </w:rPr>
        <w:t xml:space="preserve">y </w:t>
      </w:r>
      <w:r w:rsidR="00E915CE">
        <w:rPr>
          <w:rFonts w:ascii="Arial" w:hAnsi="Arial" w:cs="Arial"/>
          <w:sz w:val="22"/>
          <w:szCs w:val="22"/>
          <w:lang w:val="es-PE"/>
        </w:rPr>
        <w:t>sostenibilidad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 de las operaciones mineras</w:t>
      </w:r>
      <w:r w:rsidR="00421C2B">
        <w:rPr>
          <w:rFonts w:ascii="Arial" w:hAnsi="Arial" w:cs="Arial"/>
          <w:sz w:val="22"/>
          <w:szCs w:val="22"/>
          <w:lang w:val="es-PE"/>
        </w:rPr>
        <w:t xml:space="preserve"> y también como un </w:t>
      </w:r>
      <w:proofErr w:type="gramStart"/>
      <w:r w:rsidR="00421C2B" w:rsidRPr="000F1FD2">
        <w:rPr>
          <w:rFonts w:ascii="Arial" w:hAnsi="Arial" w:cs="Arial"/>
          <w:i/>
          <w:iCs/>
          <w:sz w:val="22"/>
          <w:szCs w:val="22"/>
          <w:lang w:val="es-PE"/>
        </w:rPr>
        <w:t>driver</w:t>
      </w:r>
      <w:proofErr w:type="gramEnd"/>
      <w:r w:rsidR="00421C2B">
        <w:rPr>
          <w:rFonts w:ascii="Arial" w:hAnsi="Arial" w:cs="Arial"/>
          <w:sz w:val="22"/>
          <w:szCs w:val="22"/>
          <w:lang w:val="es-PE"/>
        </w:rPr>
        <w:t xml:space="preserve"> para </w:t>
      </w:r>
      <w:r w:rsidR="00715525">
        <w:rPr>
          <w:rFonts w:ascii="Arial" w:hAnsi="Arial" w:cs="Arial"/>
          <w:sz w:val="22"/>
          <w:szCs w:val="22"/>
          <w:lang w:val="es-PE"/>
        </w:rPr>
        <w:t>P</w:t>
      </w:r>
      <w:r w:rsidR="00421C2B">
        <w:rPr>
          <w:rFonts w:ascii="Arial" w:hAnsi="Arial" w:cs="Arial"/>
          <w:sz w:val="22"/>
          <w:szCs w:val="22"/>
          <w:lang w:val="es-PE"/>
        </w:rPr>
        <w:t>royectos Green</w:t>
      </w:r>
      <w:r w:rsidR="00715525">
        <w:rPr>
          <w:rFonts w:ascii="Arial" w:hAnsi="Arial" w:cs="Arial"/>
          <w:sz w:val="22"/>
          <w:szCs w:val="22"/>
          <w:lang w:val="es-PE"/>
        </w:rPr>
        <w:t>f</w:t>
      </w:r>
      <w:r w:rsidR="00421C2B">
        <w:rPr>
          <w:rFonts w:ascii="Arial" w:hAnsi="Arial" w:cs="Arial"/>
          <w:sz w:val="22"/>
          <w:szCs w:val="22"/>
          <w:lang w:val="es-PE"/>
        </w:rPr>
        <w:t>ield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. </w:t>
      </w:r>
    </w:p>
    <w:p w14:paraId="11134A13" w14:textId="753B9FF9" w:rsidR="00DF0A61" w:rsidRPr="00E915CE" w:rsidRDefault="004A5EB7" w:rsidP="00E915CE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t xml:space="preserve">La tecnología Ore Sorting </w:t>
      </w:r>
      <w:r w:rsidR="00DF0A61" w:rsidRPr="00DF0A61">
        <w:rPr>
          <w:rFonts w:ascii="Arial" w:hAnsi="Arial" w:cs="Arial"/>
          <w:sz w:val="22"/>
          <w:szCs w:val="22"/>
          <w:lang w:val="es-PE"/>
        </w:rPr>
        <w:t>permite una clasificación temprana del mineral</w:t>
      </w:r>
      <w:r>
        <w:rPr>
          <w:rFonts w:ascii="Arial" w:hAnsi="Arial" w:cs="Arial"/>
          <w:sz w:val="22"/>
          <w:szCs w:val="22"/>
          <w:lang w:val="es-PE"/>
        </w:rPr>
        <w:t xml:space="preserve"> (preconcentrado)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 mediante sensores avanzados capaces de detectar diferencias en propiedades físicas o químicas como densidad, color, radioactividad o contenido metálico, lo que facilita la separación entre mena y ganga antes de los procesos de </w:t>
      </w:r>
      <w:r w:rsidR="00E52821">
        <w:rPr>
          <w:rFonts w:ascii="Arial" w:hAnsi="Arial" w:cs="Arial"/>
          <w:sz w:val="22"/>
          <w:szCs w:val="22"/>
          <w:lang w:val="es-PE"/>
        </w:rPr>
        <w:t xml:space="preserve">chancado, 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molienda y concentración. La implementación de </w:t>
      </w:r>
      <w:r w:rsidR="00D20D6B">
        <w:rPr>
          <w:rFonts w:ascii="Arial" w:hAnsi="Arial" w:cs="Arial"/>
          <w:sz w:val="22"/>
          <w:szCs w:val="22"/>
          <w:lang w:val="es-PE"/>
        </w:rPr>
        <w:t xml:space="preserve">la tecnología </w:t>
      </w:r>
      <w:r w:rsidR="00DF0A61" w:rsidRPr="00DF0A61">
        <w:rPr>
          <w:rFonts w:ascii="Arial" w:hAnsi="Arial" w:cs="Arial"/>
          <w:sz w:val="22"/>
          <w:szCs w:val="22"/>
          <w:lang w:val="es-PE"/>
        </w:rPr>
        <w:t xml:space="preserve">Ore Sorting no solo eleva la ley del mineral que llega a planta, haciendo económicamente viables materiales de baja ley antes considerados marginales o no rentables, sino que también permite aumentar las reservas y extender la vida útil de los yacimientos, al mejorar la recuperación de recursos y reducir </w:t>
      </w:r>
      <w:r w:rsidR="00355656">
        <w:rPr>
          <w:rFonts w:ascii="Arial" w:hAnsi="Arial" w:cs="Arial"/>
          <w:sz w:val="22"/>
          <w:szCs w:val="22"/>
          <w:lang w:val="es-PE"/>
        </w:rPr>
        <w:t xml:space="preserve">y/o reorientar </w:t>
      </w:r>
      <w:r w:rsidR="00DF0A61" w:rsidRPr="00DF0A61">
        <w:rPr>
          <w:rFonts w:ascii="Arial" w:hAnsi="Arial" w:cs="Arial"/>
          <w:sz w:val="22"/>
          <w:szCs w:val="22"/>
          <w:lang w:val="es-PE"/>
        </w:rPr>
        <w:t>la necesidad de nuevas exploraciones</w:t>
      </w:r>
      <w:r w:rsidR="002665F0">
        <w:rPr>
          <w:rFonts w:ascii="Arial" w:hAnsi="Arial" w:cs="Arial"/>
          <w:sz w:val="22"/>
          <w:szCs w:val="22"/>
          <w:lang w:val="es-PE"/>
        </w:rPr>
        <w:t>.</w:t>
      </w:r>
    </w:p>
    <w:p w14:paraId="7F2BC7C3" w14:textId="77777777" w:rsidR="000F1FD2" w:rsidRPr="000F1FD2" w:rsidRDefault="00693089" w:rsidP="000F1FD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Objetivos</w:t>
      </w:r>
      <w:r w:rsidRPr="002665F0">
        <w:rPr>
          <w:rFonts w:ascii="Arial" w:hAnsi="Arial" w:cs="Arial"/>
          <w:b/>
          <w:bCs/>
          <w:sz w:val="22"/>
          <w:szCs w:val="22"/>
          <w:lang w:val="es-PE"/>
        </w:rPr>
        <w:t>: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="000F1FD2" w:rsidRPr="000F1FD2">
        <w:rPr>
          <w:rFonts w:ascii="Arial" w:hAnsi="Arial" w:cs="Arial"/>
          <w:sz w:val="22"/>
          <w:szCs w:val="22"/>
          <w:lang w:val="es-PE"/>
        </w:rPr>
        <w:t xml:space="preserve">Aplicar la clasificación basada en tecnología Ore Sorting </w:t>
      </w:r>
      <w:r w:rsidR="000F1FD2" w:rsidRPr="006C2481">
        <w:rPr>
          <w:rFonts w:ascii="Arial" w:hAnsi="Arial" w:cs="Arial"/>
          <w:i/>
          <w:iCs/>
          <w:sz w:val="22"/>
          <w:szCs w:val="22"/>
          <w:lang w:val="es-PE"/>
        </w:rPr>
        <w:t xml:space="preserve">rock </w:t>
      </w:r>
      <w:proofErr w:type="spellStart"/>
      <w:r w:rsidR="000F1FD2" w:rsidRPr="006C2481">
        <w:rPr>
          <w:rFonts w:ascii="Arial" w:hAnsi="Arial" w:cs="Arial"/>
          <w:i/>
          <w:iCs/>
          <w:sz w:val="22"/>
          <w:szCs w:val="22"/>
          <w:lang w:val="es-PE"/>
        </w:rPr>
        <w:t>by</w:t>
      </w:r>
      <w:proofErr w:type="spellEnd"/>
      <w:r w:rsidR="000F1FD2" w:rsidRPr="006C2481">
        <w:rPr>
          <w:rFonts w:ascii="Arial" w:hAnsi="Arial" w:cs="Arial"/>
          <w:i/>
          <w:iCs/>
          <w:sz w:val="22"/>
          <w:szCs w:val="22"/>
          <w:lang w:val="es-PE"/>
        </w:rPr>
        <w:t xml:space="preserve"> rock</w:t>
      </w:r>
      <w:r w:rsidR="000F1FD2" w:rsidRPr="000F1FD2">
        <w:rPr>
          <w:rFonts w:ascii="Arial" w:hAnsi="Arial" w:cs="Arial"/>
          <w:sz w:val="22"/>
          <w:szCs w:val="22"/>
          <w:lang w:val="es-PE"/>
        </w:rPr>
        <w:t xml:space="preserve"> tiene los siguientes objetivos:</w:t>
      </w:r>
    </w:p>
    <w:p w14:paraId="4D9B7D13" w14:textId="77777777" w:rsidR="000F1FD2" w:rsidRPr="000F1FD2" w:rsidRDefault="000F1FD2" w:rsidP="000F1FD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0F1FD2">
        <w:rPr>
          <w:rFonts w:ascii="Arial" w:hAnsi="Arial" w:cs="Arial"/>
          <w:sz w:val="22"/>
          <w:szCs w:val="22"/>
          <w:lang w:val="es-PE"/>
        </w:rPr>
        <w:t>Con la implementación de la tecnología Ore Sorting, se busca extender la vida útil de la mina (</w:t>
      </w:r>
      <w:proofErr w:type="spellStart"/>
      <w:r w:rsidRPr="000F1FD2">
        <w:rPr>
          <w:rFonts w:ascii="Arial" w:hAnsi="Arial" w:cs="Arial"/>
          <w:sz w:val="22"/>
          <w:szCs w:val="22"/>
          <w:lang w:val="es-PE"/>
        </w:rPr>
        <w:t>LoM</w:t>
      </w:r>
      <w:proofErr w:type="spellEnd"/>
      <w:r w:rsidRPr="000F1FD2">
        <w:rPr>
          <w:rFonts w:ascii="Arial" w:hAnsi="Arial" w:cs="Arial"/>
          <w:sz w:val="22"/>
          <w:szCs w:val="22"/>
          <w:lang w:val="es-PE"/>
        </w:rPr>
        <w:t>) y aumentar el valor del depósito, generando un incremento directo en las reservas y, por ende, en el valor de la unidad.</w:t>
      </w:r>
    </w:p>
    <w:p w14:paraId="534594C4" w14:textId="77777777" w:rsidR="000F1FD2" w:rsidRDefault="000F1FD2" w:rsidP="000F1FD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0F1FD2">
        <w:rPr>
          <w:rFonts w:ascii="Arial" w:hAnsi="Arial" w:cs="Arial"/>
          <w:sz w:val="22"/>
          <w:szCs w:val="22"/>
          <w:lang w:val="es-PE"/>
        </w:rPr>
        <w:t xml:space="preserve">Otro objetivo es el sostenimiento y la estabilización de la capacidad de la planta, lo cual se logra al incrementar la ley de cabeza en la alimentación, impactando positivamente en la recuperación </w:t>
      </w:r>
      <w:r w:rsidRPr="000F1FD2">
        <w:rPr>
          <w:rFonts w:ascii="Arial" w:hAnsi="Arial" w:cs="Arial"/>
          <w:sz w:val="22"/>
          <w:szCs w:val="22"/>
          <w:lang w:val="es-PE"/>
        </w:rPr>
        <w:lastRenderedPageBreak/>
        <w:t>del mineral.</w:t>
      </w:r>
      <w:r>
        <w:rPr>
          <w:rFonts w:ascii="Arial" w:hAnsi="Arial" w:cs="Arial"/>
          <w:sz w:val="22"/>
          <w:szCs w:val="22"/>
          <w:lang w:val="es-PE"/>
        </w:rPr>
        <w:t xml:space="preserve"> </w:t>
      </w:r>
      <w:r w:rsidRPr="000F1FD2">
        <w:rPr>
          <w:rFonts w:ascii="Arial" w:hAnsi="Arial" w:cs="Arial"/>
          <w:sz w:val="22"/>
          <w:szCs w:val="22"/>
          <w:lang w:val="es-PE"/>
        </w:rPr>
        <w:t>Además, se pretende optimizar el uso de material actualmente no aprovechado, mediante el reúso de mineral proveniente de stockpiles y zonas de baja ley en la mina.</w:t>
      </w:r>
    </w:p>
    <w:p w14:paraId="011C26C1" w14:textId="35E2A7A1" w:rsidR="00F47B93" w:rsidRDefault="00F47B93" w:rsidP="000F1FD2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117945">
        <w:rPr>
          <w:rFonts w:ascii="Arial" w:hAnsi="Arial" w:cs="Arial"/>
          <w:b/>
          <w:bCs/>
          <w:sz w:val="22"/>
          <w:szCs w:val="22"/>
          <w:lang w:val="es-PE"/>
        </w:rPr>
        <w:t>Tecnología</w:t>
      </w:r>
      <w:r w:rsidR="00117945" w:rsidRPr="00117945">
        <w:rPr>
          <w:rFonts w:ascii="Arial" w:hAnsi="Arial" w:cs="Arial"/>
          <w:b/>
          <w:bCs/>
          <w:sz w:val="22"/>
          <w:szCs w:val="22"/>
          <w:lang w:val="es-PE"/>
        </w:rPr>
        <w:t>,</w:t>
      </w:r>
      <w:r w:rsidR="004B1DF6" w:rsidRPr="00117945">
        <w:rPr>
          <w:rFonts w:ascii="Arial" w:hAnsi="Arial" w:cs="Arial"/>
          <w:b/>
          <w:bCs/>
          <w:sz w:val="22"/>
          <w:szCs w:val="22"/>
          <w:lang w:val="es-PE"/>
        </w:rPr>
        <w:t xml:space="preserve"> Metodología y Procedimiento</w:t>
      </w:r>
      <w:r w:rsidR="009316A2">
        <w:rPr>
          <w:rFonts w:ascii="Arial" w:hAnsi="Arial" w:cs="Arial"/>
          <w:sz w:val="22"/>
          <w:szCs w:val="22"/>
          <w:lang w:val="es-PE"/>
        </w:rPr>
        <w:t>:</w:t>
      </w:r>
      <w:r w:rsidR="00117945">
        <w:rPr>
          <w:rFonts w:ascii="Arial" w:hAnsi="Arial" w:cs="Arial"/>
          <w:sz w:val="22"/>
          <w:szCs w:val="22"/>
          <w:lang w:val="es-PE"/>
        </w:rPr>
        <w:t xml:space="preserve"> </w:t>
      </w:r>
      <w:r w:rsidR="00117945" w:rsidRPr="00117945">
        <w:rPr>
          <w:rFonts w:ascii="Arial" w:hAnsi="Arial" w:cs="Arial"/>
          <w:sz w:val="22"/>
          <w:szCs w:val="22"/>
          <w:lang w:val="es-PE"/>
        </w:rPr>
        <w:t>El Ore Sorting o clasificación de minerales es un proceso de preconcentración basado en propiedad física o química de los minerales. Este proceso permite que el material objetivo o producto sea separado del material no deseado o rechazo.</w:t>
      </w:r>
    </w:p>
    <w:p w14:paraId="24121E3A" w14:textId="017543F9" w:rsidR="00F47B93" w:rsidRDefault="004B1DF6" w:rsidP="00FC1176">
      <w:pPr>
        <w:spacing w:line="360" w:lineRule="auto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noProof/>
          <w:sz w:val="22"/>
          <w:szCs w:val="22"/>
          <w:lang w:val="es-PE"/>
        </w:rPr>
        <w:drawing>
          <wp:inline distT="0" distB="0" distL="0" distR="0" wp14:anchorId="7665E1C8" wp14:editId="32B5356D">
            <wp:extent cx="6163945" cy="1950720"/>
            <wp:effectExtent l="0" t="0" r="8255" b="0"/>
            <wp:docPr id="3864048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615" cy="19585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E543B3" w14:textId="09E3EB08" w:rsidR="002E134D" w:rsidRDefault="002E134D" w:rsidP="002E134D">
      <w:pPr>
        <w:pStyle w:val="NoSpacing"/>
        <w:spacing w:line="360" w:lineRule="auto"/>
        <w:jc w:val="center"/>
        <w:rPr>
          <w:i/>
          <w:iCs/>
          <w:sz w:val="20"/>
          <w:szCs w:val="20"/>
          <w:lang w:val="es-PE"/>
        </w:rPr>
      </w:pPr>
      <w:r w:rsidRPr="003D7DEB">
        <w:rPr>
          <w:i/>
          <w:iCs/>
          <w:sz w:val="20"/>
          <w:szCs w:val="20"/>
          <w:lang w:val="es-PE"/>
        </w:rPr>
        <w:t>Figura 3</w:t>
      </w:r>
      <w:r>
        <w:rPr>
          <w:i/>
          <w:iCs/>
          <w:sz w:val="20"/>
          <w:szCs w:val="20"/>
          <w:lang w:val="es-PE"/>
        </w:rPr>
        <w:t>-</w:t>
      </w:r>
      <w:r w:rsidRPr="003D7DEB">
        <w:rPr>
          <w:i/>
          <w:iCs/>
          <w:sz w:val="20"/>
          <w:szCs w:val="20"/>
          <w:lang w:val="es-PE"/>
        </w:rPr>
        <w:t xml:space="preserve">1: </w:t>
      </w:r>
      <w:r w:rsidR="003658BB">
        <w:rPr>
          <w:i/>
          <w:iCs/>
          <w:sz w:val="20"/>
          <w:szCs w:val="20"/>
          <w:lang w:val="es-PE"/>
        </w:rPr>
        <w:t>Tecnología y cadena de valor</w:t>
      </w:r>
      <w:r>
        <w:rPr>
          <w:i/>
          <w:iCs/>
          <w:sz w:val="20"/>
          <w:szCs w:val="20"/>
          <w:lang w:val="es-PE"/>
        </w:rPr>
        <w:t>.</w:t>
      </w:r>
    </w:p>
    <w:p w14:paraId="6E26280A" w14:textId="77777777" w:rsidR="00715525" w:rsidRPr="00715525" w:rsidRDefault="00715525" w:rsidP="00117945">
      <w:pPr>
        <w:spacing w:line="360" w:lineRule="auto"/>
        <w:jc w:val="both"/>
        <w:rPr>
          <w:rFonts w:ascii="Arial" w:hAnsi="Arial" w:cs="Arial"/>
          <w:sz w:val="10"/>
          <w:szCs w:val="10"/>
          <w:lang w:val="es-PE"/>
        </w:rPr>
      </w:pPr>
    </w:p>
    <w:p w14:paraId="33D25673" w14:textId="17FA0889" w:rsidR="00F47B93" w:rsidRDefault="00B42942" w:rsidP="001179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B42942">
        <w:rPr>
          <w:rFonts w:ascii="Arial" w:hAnsi="Arial" w:cs="Arial"/>
          <w:sz w:val="22"/>
          <w:szCs w:val="22"/>
          <w:lang w:val="es-PE"/>
        </w:rPr>
        <w:t>Para iniciar los estudios e implementación de la tecnología Ore Sorting, es fundamental llevar a cabo una caracterización adecuada del depósito o yacimiento. Esta caracterización incluye el análisis de las propiedades físicas y químicas tanto del mineral como del desmonte. Entre las propiedades físicas se consideran la densidad, color, granulometría, absorción de rayos X, grado de liberación, magnetismo y conductividad eléctrica. En cuanto a las propiedades químicas, se evalúan la composición química y la luminiscencia.</w:t>
      </w:r>
    </w:p>
    <w:p w14:paraId="35E49F00" w14:textId="49DC0857" w:rsidR="0003115F" w:rsidRDefault="0003115F" w:rsidP="00094956">
      <w:pPr>
        <w:pStyle w:val="NoSpacing"/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1938C022" wp14:editId="16854527">
            <wp:extent cx="5942965" cy="2278380"/>
            <wp:effectExtent l="0" t="0" r="635" b="7620"/>
            <wp:docPr id="1196939113" name="Picture 9" descr="A diagram of a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939113" name="Picture 9" descr="A diagram of a structu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7" cy="22786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79302A" w14:textId="63953E72" w:rsidR="00094956" w:rsidRPr="003D7DEB" w:rsidRDefault="00094956" w:rsidP="00094956">
      <w:pPr>
        <w:pStyle w:val="NoSpacing"/>
        <w:jc w:val="center"/>
        <w:rPr>
          <w:i/>
          <w:iCs/>
          <w:sz w:val="20"/>
          <w:szCs w:val="20"/>
          <w:lang w:val="es-PE"/>
        </w:rPr>
      </w:pPr>
      <w:r w:rsidRPr="003D7DEB">
        <w:rPr>
          <w:i/>
          <w:iCs/>
          <w:sz w:val="20"/>
          <w:szCs w:val="20"/>
          <w:lang w:val="es-PE"/>
        </w:rPr>
        <w:t>Figura 3</w:t>
      </w:r>
      <w:r>
        <w:rPr>
          <w:i/>
          <w:iCs/>
          <w:sz w:val="20"/>
          <w:szCs w:val="20"/>
          <w:lang w:val="es-PE"/>
        </w:rPr>
        <w:t>-2</w:t>
      </w:r>
      <w:r w:rsidRPr="003D7DEB">
        <w:rPr>
          <w:i/>
          <w:iCs/>
          <w:sz w:val="20"/>
          <w:szCs w:val="20"/>
          <w:lang w:val="es-PE"/>
        </w:rPr>
        <w:t xml:space="preserve">: </w:t>
      </w:r>
      <w:r w:rsidR="002E134D">
        <w:rPr>
          <w:i/>
          <w:iCs/>
          <w:sz w:val="20"/>
          <w:szCs w:val="20"/>
          <w:lang w:val="es-PE"/>
        </w:rPr>
        <w:t xml:space="preserve">Estrategia de implementación de la </w:t>
      </w:r>
      <w:proofErr w:type="spellStart"/>
      <w:r w:rsidR="002E134D">
        <w:rPr>
          <w:i/>
          <w:iCs/>
          <w:sz w:val="20"/>
          <w:szCs w:val="20"/>
          <w:lang w:val="es-PE"/>
        </w:rPr>
        <w:t>Tech</w:t>
      </w:r>
      <w:proofErr w:type="spellEnd"/>
      <w:r w:rsidR="002E134D">
        <w:rPr>
          <w:i/>
          <w:iCs/>
          <w:sz w:val="20"/>
          <w:szCs w:val="20"/>
          <w:lang w:val="es-PE"/>
        </w:rPr>
        <w:t xml:space="preserve"> Ore Sorting</w:t>
      </w:r>
      <w:r>
        <w:rPr>
          <w:i/>
          <w:iCs/>
          <w:sz w:val="20"/>
          <w:szCs w:val="20"/>
          <w:lang w:val="es-PE"/>
        </w:rPr>
        <w:t>.</w:t>
      </w:r>
    </w:p>
    <w:p w14:paraId="6F3E0C5B" w14:textId="55F0568D" w:rsidR="003274CA" w:rsidRDefault="003274CA" w:rsidP="001179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sz w:val="22"/>
          <w:szCs w:val="22"/>
          <w:lang w:val="es-PE"/>
        </w:rPr>
        <w:lastRenderedPageBreak/>
        <w:t xml:space="preserve">Luego de la validación de la tecnología con éxito en un yacimiento de Cu, se analizan diferentes estrategias para poder aplicar la tecnología y optimizar los recursos minables y económicos dentro de los mismos procesos unitarios y aquellos donde el modelo o envolvente convencional no consideran mineral de baja ley, ya sea por dilución o por estar por debajo de la ley Cut-off. </w:t>
      </w:r>
    </w:p>
    <w:p w14:paraId="42B4FB63" w14:textId="7AD5C674" w:rsidR="003274CA" w:rsidRDefault="003274CA" w:rsidP="00117945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>
        <w:rPr>
          <w:rFonts w:ascii="Arial" w:hAnsi="Arial" w:cs="Arial"/>
          <w:b/>
          <w:bCs/>
          <w:sz w:val="22"/>
          <w:szCs w:val="22"/>
          <w:lang w:val="es-PE"/>
        </w:rPr>
        <w:t>Resultados</w:t>
      </w:r>
      <w:r>
        <w:rPr>
          <w:rFonts w:ascii="Arial" w:hAnsi="Arial" w:cs="Arial"/>
          <w:sz w:val="22"/>
          <w:szCs w:val="22"/>
          <w:lang w:val="es-PE"/>
        </w:rPr>
        <w:t xml:space="preserve">: </w:t>
      </w:r>
      <w:r w:rsidR="00B42942" w:rsidRPr="00B42942">
        <w:rPr>
          <w:rFonts w:ascii="Arial" w:hAnsi="Arial" w:cs="Arial"/>
          <w:sz w:val="22"/>
          <w:szCs w:val="22"/>
          <w:lang w:val="es-PE"/>
        </w:rPr>
        <w:t xml:space="preserve">La aplicación de la tecnología Ore Sorting permitió identificar y recuperar </w:t>
      </w:r>
      <w:r w:rsidR="00B42942">
        <w:rPr>
          <w:rFonts w:ascii="Arial" w:hAnsi="Arial" w:cs="Arial"/>
          <w:sz w:val="22"/>
          <w:szCs w:val="22"/>
          <w:lang w:val="es-PE"/>
        </w:rPr>
        <w:t>polígonos de mineral</w:t>
      </w:r>
      <w:r w:rsidR="00B42942" w:rsidRPr="00B42942">
        <w:rPr>
          <w:rFonts w:ascii="Arial" w:hAnsi="Arial" w:cs="Arial"/>
          <w:sz w:val="22"/>
          <w:szCs w:val="22"/>
          <w:lang w:val="es-PE"/>
        </w:rPr>
        <w:t xml:space="preserve"> (Low-Grade 1 y 2), </w:t>
      </w:r>
      <w:r w:rsidR="00B42942">
        <w:rPr>
          <w:rFonts w:ascii="Arial" w:hAnsi="Arial" w:cs="Arial"/>
          <w:sz w:val="22"/>
          <w:szCs w:val="22"/>
          <w:lang w:val="es-PE"/>
        </w:rPr>
        <w:t>adicional a las reservas</w:t>
      </w:r>
      <w:r w:rsidR="00B42942" w:rsidRPr="00B42942">
        <w:rPr>
          <w:rFonts w:ascii="Arial" w:hAnsi="Arial" w:cs="Arial"/>
          <w:sz w:val="22"/>
          <w:szCs w:val="22"/>
          <w:lang w:val="es-PE"/>
        </w:rPr>
        <w:t xml:space="preserve"> </w:t>
      </w:r>
      <w:r w:rsidR="00B42942">
        <w:rPr>
          <w:rFonts w:ascii="Arial" w:hAnsi="Arial" w:cs="Arial"/>
          <w:sz w:val="22"/>
          <w:szCs w:val="22"/>
          <w:lang w:val="es-PE"/>
        </w:rPr>
        <w:t>declaradas</w:t>
      </w:r>
      <w:r w:rsidR="00B42942" w:rsidRPr="00B42942">
        <w:rPr>
          <w:rFonts w:ascii="Arial" w:hAnsi="Arial" w:cs="Arial"/>
          <w:sz w:val="22"/>
          <w:szCs w:val="22"/>
          <w:lang w:val="es-PE"/>
        </w:rPr>
        <w:t xml:space="preserve">. Esta estrategia genera un impacto económico significativo, con un Valor Presente Neto (NPV) </w:t>
      </w:r>
      <w:r w:rsidR="00B42942">
        <w:rPr>
          <w:rFonts w:ascii="Arial" w:hAnsi="Arial" w:cs="Arial"/>
          <w:sz w:val="22"/>
          <w:szCs w:val="22"/>
          <w:lang w:val="es-PE"/>
        </w:rPr>
        <w:t xml:space="preserve">que puede estar </w:t>
      </w:r>
      <w:r w:rsidR="00B42942" w:rsidRPr="00B42942">
        <w:rPr>
          <w:rFonts w:ascii="Arial" w:hAnsi="Arial" w:cs="Arial"/>
          <w:sz w:val="22"/>
          <w:szCs w:val="22"/>
          <w:lang w:val="es-PE"/>
        </w:rPr>
        <w:t>superior a 100 millones de dólares y una Tasa Interna de Retorno (IRR) proyectada entre 15% y 40%.</w:t>
      </w:r>
    </w:p>
    <w:p w14:paraId="7D9734BF" w14:textId="38158711" w:rsidR="003274CA" w:rsidRDefault="00094956" w:rsidP="00094956">
      <w:pPr>
        <w:pStyle w:val="NoSpacing"/>
        <w:jc w:val="center"/>
        <w:rPr>
          <w:lang w:val="es-PE"/>
        </w:rPr>
      </w:pPr>
      <w:r>
        <w:rPr>
          <w:noProof/>
          <w:lang w:val="es-PE"/>
        </w:rPr>
        <w:drawing>
          <wp:inline distT="0" distB="0" distL="0" distR="0" wp14:anchorId="1B2D5145" wp14:editId="6ED8C962">
            <wp:extent cx="5849620" cy="2340652"/>
            <wp:effectExtent l="0" t="0" r="0" b="2540"/>
            <wp:docPr id="863874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8697" cy="23442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50357E" w14:textId="59BFB8ED" w:rsidR="00094956" w:rsidRPr="00B215D1" w:rsidRDefault="00094956" w:rsidP="00094956">
      <w:pPr>
        <w:pStyle w:val="NoSpacing"/>
        <w:jc w:val="center"/>
        <w:rPr>
          <w:lang w:val="es-PE"/>
        </w:rPr>
      </w:pPr>
      <w:r w:rsidRPr="003D7DEB">
        <w:rPr>
          <w:i/>
          <w:iCs/>
          <w:sz w:val="20"/>
          <w:szCs w:val="20"/>
          <w:lang w:val="es-PE"/>
        </w:rPr>
        <w:t>Figura 3</w:t>
      </w:r>
      <w:r>
        <w:rPr>
          <w:i/>
          <w:iCs/>
          <w:sz w:val="20"/>
          <w:szCs w:val="20"/>
          <w:lang w:val="es-PE"/>
        </w:rPr>
        <w:t>-3</w:t>
      </w:r>
      <w:r w:rsidRPr="003D7DEB">
        <w:rPr>
          <w:i/>
          <w:iCs/>
          <w:sz w:val="20"/>
          <w:szCs w:val="20"/>
          <w:lang w:val="es-PE"/>
        </w:rPr>
        <w:t xml:space="preserve">: </w:t>
      </w:r>
      <w:r>
        <w:rPr>
          <w:i/>
          <w:iCs/>
          <w:sz w:val="20"/>
          <w:szCs w:val="20"/>
          <w:lang w:val="es-PE"/>
        </w:rPr>
        <w:t xml:space="preserve">Resultados gráficos de los impactos de la </w:t>
      </w:r>
      <w:proofErr w:type="spellStart"/>
      <w:r>
        <w:rPr>
          <w:i/>
          <w:iCs/>
          <w:sz w:val="20"/>
          <w:szCs w:val="20"/>
          <w:lang w:val="es-PE"/>
        </w:rPr>
        <w:t>tecnologia</w:t>
      </w:r>
      <w:proofErr w:type="spellEnd"/>
      <w:r>
        <w:rPr>
          <w:i/>
          <w:iCs/>
          <w:sz w:val="20"/>
          <w:szCs w:val="20"/>
          <w:lang w:val="es-PE"/>
        </w:rPr>
        <w:t>.</w:t>
      </w:r>
    </w:p>
    <w:p w14:paraId="76E8F01B" w14:textId="77777777" w:rsidR="00094956" w:rsidRDefault="00094956" w:rsidP="003274CA">
      <w:pPr>
        <w:spacing w:line="360" w:lineRule="auto"/>
        <w:jc w:val="center"/>
        <w:rPr>
          <w:rFonts w:ascii="Arial" w:hAnsi="Arial" w:cs="Arial"/>
          <w:sz w:val="22"/>
          <w:szCs w:val="22"/>
          <w:lang w:val="es-PE"/>
        </w:rPr>
      </w:pPr>
    </w:p>
    <w:p w14:paraId="30E1DF1E" w14:textId="77777777" w:rsidR="0003115F" w:rsidRPr="006E3347" w:rsidRDefault="0003115F" w:rsidP="0003115F">
      <w:pPr>
        <w:spacing w:line="360" w:lineRule="auto"/>
        <w:rPr>
          <w:rFonts w:ascii="Arial" w:hAnsi="Arial" w:cs="Arial"/>
          <w:b/>
          <w:bCs/>
          <w:sz w:val="22"/>
          <w:szCs w:val="22"/>
          <w:lang w:val="es-PE"/>
        </w:rPr>
      </w:pPr>
      <w:r w:rsidRPr="006E3347">
        <w:rPr>
          <w:rFonts w:ascii="Arial" w:hAnsi="Arial" w:cs="Arial"/>
          <w:b/>
          <w:bCs/>
          <w:sz w:val="22"/>
          <w:szCs w:val="22"/>
          <w:lang w:val="es-PE"/>
        </w:rPr>
        <w:t>Reseña profesional:</w:t>
      </w:r>
    </w:p>
    <w:p w14:paraId="64394003" w14:textId="79150981" w:rsidR="0003115F" w:rsidRDefault="002E134D" w:rsidP="0003115F">
      <w:pPr>
        <w:spacing w:line="360" w:lineRule="auto"/>
        <w:jc w:val="both"/>
        <w:rPr>
          <w:rFonts w:ascii="Arial" w:hAnsi="Arial" w:cs="Arial"/>
          <w:sz w:val="22"/>
          <w:szCs w:val="22"/>
          <w:lang w:val="es-PE"/>
        </w:rPr>
      </w:pPr>
      <w:r w:rsidRPr="002E134D">
        <w:rPr>
          <w:rFonts w:ascii="Arial" w:hAnsi="Arial" w:cs="Arial"/>
          <w:b/>
          <w:bCs/>
          <w:sz w:val="22"/>
          <w:szCs w:val="22"/>
          <w:lang w:val="es-PE"/>
        </w:rPr>
        <w:t>John C. Quispe Loayza</w:t>
      </w:r>
      <w:r w:rsidR="0003115F" w:rsidRPr="00B215D1">
        <w:rPr>
          <w:rFonts w:ascii="Arial" w:hAnsi="Arial" w:cs="Arial"/>
          <w:b/>
          <w:bCs/>
          <w:sz w:val="22"/>
          <w:szCs w:val="22"/>
          <w:lang w:val="es-PE"/>
        </w:rPr>
        <w:t>:</w:t>
      </w:r>
      <w:r w:rsidR="0003115F">
        <w:rPr>
          <w:rFonts w:ascii="Arial" w:hAnsi="Arial" w:cs="Arial"/>
          <w:sz w:val="22"/>
          <w:szCs w:val="22"/>
          <w:lang w:val="es-PE"/>
        </w:rPr>
        <w:t xml:space="preserve"> </w:t>
      </w:r>
      <w:r w:rsidR="0003115F" w:rsidRPr="002F0198">
        <w:rPr>
          <w:rFonts w:ascii="Arial" w:hAnsi="Arial" w:cs="Arial"/>
          <w:sz w:val="22"/>
          <w:szCs w:val="22"/>
          <w:lang w:val="es-PE"/>
        </w:rPr>
        <w:t>Ingeniero de Minas</w:t>
      </w:r>
      <w:r w:rsidR="0003115F">
        <w:rPr>
          <w:rFonts w:ascii="Arial" w:hAnsi="Arial" w:cs="Arial"/>
          <w:sz w:val="22"/>
          <w:szCs w:val="22"/>
          <w:lang w:val="es-PE"/>
        </w:rPr>
        <w:t xml:space="preserve">, </w:t>
      </w:r>
      <w:r w:rsidR="0003115F" w:rsidRPr="002F0198">
        <w:rPr>
          <w:rFonts w:ascii="Arial" w:hAnsi="Arial" w:cs="Arial"/>
          <w:sz w:val="22"/>
          <w:szCs w:val="22"/>
          <w:lang w:val="es-PE"/>
        </w:rPr>
        <w:t>MBA</w:t>
      </w:r>
      <w:r w:rsidR="0003115F">
        <w:rPr>
          <w:rFonts w:ascii="Arial" w:hAnsi="Arial" w:cs="Arial"/>
          <w:sz w:val="22"/>
          <w:szCs w:val="22"/>
          <w:lang w:val="es-PE"/>
        </w:rPr>
        <w:t xml:space="preserve">, </w:t>
      </w:r>
      <w:proofErr w:type="gramStart"/>
      <w:r w:rsidR="0003115F">
        <w:rPr>
          <w:rFonts w:ascii="Arial" w:hAnsi="Arial" w:cs="Arial"/>
          <w:sz w:val="22"/>
          <w:szCs w:val="22"/>
          <w:lang w:val="es-PE"/>
        </w:rPr>
        <w:t>FAusIMM(</w:t>
      </w:r>
      <w:proofErr w:type="gramEnd"/>
      <w:r w:rsidR="0003115F">
        <w:rPr>
          <w:rFonts w:ascii="Arial" w:hAnsi="Arial" w:cs="Arial"/>
          <w:sz w:val="22"/>
          <w:szCs w:val="22"/>
          <w:lang w:val="es-PE"/>
        </w:rPr>
        <w:t>CP)</w:t>
      </w:r>
      <w:r w:rsidR="0003115F" w:rsidRPr="002F0198">
        <w:rPr>
          <w:rFonts w:ascii="Arial" w:hAnsi="Arial" w:cs="Arial"/>
          <w:sz w:val="22"/>
          <w:szCs w:val="22"/>
          <w:lang w:val="es-PE"/>
        </w:rPr>
        <w:t xml:space="preserve"> y más de 20 años de experiencia</w:t>
      </w:r>
      <w:r w:rsidR="0003115F">
        <w:rPr>
          <w:rFonts w:ascii="Arial" w:hAnsi="Arial" w:cs="Arial"/>
          <w:sz w:val="22"/>
          <w:szCs w:val="22"/>
          <w:lang w:val="es-PE"/>
        </w:rPr>
        <w:t xml:space="preserve"> en planificación estratégica, gerencia y operaciones,</w:t>
      </w:r>
      <w:r w:rsidR="0003115F" w:rsidRPr="002F0198">
        <w:rPr>
          <w:rFonts w:ascii="Arial" w:hAnsi="Arial" w:cs="Arial"/>
          <w:sz w:val="22"/>
          <w:szCs w:val="22"/>
          <w:lang w:val="es-PE"/>
        </w:rPr>
        <w:t xml:space="preserve"> ha desarrollado más de 50 proyectos mineros. Ha liderado i</w:t>
      </w:r>
      <w:r w:rsidR="0003115F">
        <w:rPr>
          <w:rFonts w:ascii="Arial" w:hAnsi="Arial" w:cs="Arial"/>
          <w:sz w:val="22"/>
          <w:szCs w:val="22"/>
          <w:lang w:val="es-PE"/>
        </w:rPr>
        <w:t>nvestigaciones</w:t>
      </w:r>
      <w:r w:rsidR="0003115F" w:rsidRPr="002F0198">
        <w:rPr>
          <w:rFonts w:ascii="Arial" w:hAnsi="Arial" w:cs="Arial"/>
          <w:sz w:val="22"/>
          <w:szCs w:val="22"/>
          <w:lang w:val="es-PE"/>
        </w:rPr>
        <w:t xml:space="preserve"> como Trolley Assist</w:t>
      </w:r>
      <w:r w:rsidR="0003115F">
        <w:rPr>
          <w:rFonts w:ascii="Arial" w:hAnsi="Arial" w:cs="Arial"/>
          <w:sz w:val="22"/>
          <w:szCs w:val="22"/>
          <w:lang w:val="es-PE"/>
        </w:rPr>
        <w:t xml:space="preserve"> System</w:t>
      </w:r>
      <w:r w:rsidR="0003115F" w:rsidRPr="002F0198">
        <w:rPr>
          <w:rFonts w:ascii="Arial" w:hAnsi="Arial" w:cs="Arial"/>
          <w:sz w:val="22"/>
          <w:szCs w:val="22"/>
          <w:lang w:val="es-PE"/>
        </w:rPr>
        <w:t xml:space="preserve">, Baterías, H2V, Híbridos, HVO, </w:t>
      </w:r>
      <w:r w:rsidR="0003115F">
        <w:rPr>
          <w:rFonts w:ascii="Arial" w:hAnsi="Arial" w:cs="Arial"/>
          <w:sz w:val="22"/>
          <w:szCs w:val="22"/>
          <w:lang w:val="es-PE"/>
        </w:rPr>
        <w:t>C</w:t>
      </w:r>
      <w:r w:rsidR="0003115F" w:rsidRPr="002F0198">
        <w:rPr>
          <w:rFonts w:ascii="Arial" w:hAnsi="Arial" w:cs="Arial"/>
          <w:sz w:val="22"/>
          <w:szCs w:val="22"/>
          <w:lang w:val="es-PE"/>
        </w:rPr>
        <w:t xml:space="preserve">amiones </w:t>
      </w:r>
      <w:r w:rsidR="0003115F">
        <w:rPr>
          <w:rFonts w:ascii="Arial" w:hAnsi="Arial" w:cs="Arial"/>
          <w:sz w:val="22"/>
          <w:szCs w:val="22"/>
          <w:lang w:val="es-PE"/>
        </w:rPr>
        <w:t>A</w:t>
      </w:r>
      <w:r w:rsidR="0003115F" w:rsidRPr="002F0198">
        <w:rPr>
          <w:rFonts w:ascii="Arial" w:hAnsi="Arial" w:cs="Arial"/>
          <w:sz w:val="22"/>
          <w:szCs w:val="22"/>
          <w:lang w:val="es-PE"/>
        </w:rPr>
        <w:t>utónomos</w:t>
      </w:r>
      <w:r w:rsidR="0003115F">
        <w:rPr>
          <w:rFonts w:ascii="Arial" w:hAnsi="Arial" w:cs="Arial"/>
          <w:sz w:val="22"/>
          <w:szCs w:val="22"/>
          <w:lang w:val="es-PE"/>
        </w:rPr>
        <w:t xml:space="preserve"> (AHS), estudios y operaciones con tecnologías Ore Sorting, </w:t>
      </w:r>
      <w:r w:rsidR="0003115F" w:rsidRPr="00E42073">
        <w:rPr>
          <w:rFonts w:ascii="Arial" w:hAnsi="Arial" w:cs="Arial"/>
          <w:sz w:val="22"/>
          <w:szCs w:val="22"/>
          <w:lang w:val="es-PE"/>
        </w:rPr>
        <w:t>mejora de proceso</w:t>
      </w:r>
      <w:r w:rsidR="0003115F">
        <w:rPr>
          <w:rFonts w:ascii="Arial" w:hAnsi="Arial" w:cs="Arial"/>
          <w:sz w:val="22"/>
          <w:szCs w:val="22"/>
          <w:lang w:val="es-PE"/>
        </w:rPr>
        <w:t>s</w:t>
      </w:r>
      <w:r w:rsidR="0003115F" w:rsidRPr="00E42073">
        <w:rPr>
          <w:rFonts w:ascii="Arial" w:hAnsi="Arial" w:cs="Arial"/>
          <w:sz w:val="22"/>
          <w:szCs w:val="22"/>
          <w:lang w:val="es-PE"/>
        </w:rPr>
        <w:t xml:space="preserve"> con AI de sistemas de predicción y reconciliación</w:t>
      </w:r>
      <w:r w:rsidR="0003115F">
        <w:rPr>
          <w:rFonts w:ascii="Arial" w:hAnsi="Arial" w:cs="Arial"/>
          <w:sz w:val="22"/>
          <w:szCs w:val="22"/>
          <w:lang w:val="es-PE"/>
        </w:rPr>
        <w:t>, amplia experiencia e</w:t>
      </w:r>
      <w:r w:rsidR="0003115F" w:rsidRPr="002F0198">
        <w:rPr>
          <w:rFonts w:ascii="Arial" w:hAnsi="Arial" w:cs="Arial"/>
          <w:sz w:val="22"/>
          <w:szCs w:val="22"/>
          <w:lang w:val="es-PE"/>
        </w:rPr>
        <w:t>n transición de mina OP a UG</w:t>
      </w:r>
      <w:r w:rsidR="009917EC">
        <w:rPr>
          <w:rFonts w:ascii="Arial" w:hAnsi="Arial" w:cs="Arial"/>
          <w:sz w:val="22"/>
          <w:szCs w:val="22"/>
          <w:lang w:val="es-PE"/>
        </w:rPr>
        <w:t xml:space="preserve"> e integración de tecnologías de TBM a minería</w:t>
      </w:r>
      <w:r w:rsidR="0003115F">
        <w:rPr>
          <w:rFonts w:ascii="Arial" w:hAnsi="Arial" w:cs="Arial"/>
          <w:sz w:val="22"/>
          <w:szCs w:val="22"/>
          <w:lang w:val="es-PE"/>
        </w:rPr>
        <w:t>.</w:t>
      </w:r>
    </w:p>
    <w:sectPr w:rsidR="000311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0270F1"/>
    <w:multiLevelType w:val="hybridMultilevel"/>
    <w:tmpl w:val="4E5C87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EE1FEC"/>
    <w:multiLevelType w:val="hybridMultilevel"/>
    <w:tmpl w:val="D15C5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072D69"/>
    <w:multiLevelType w:val="hybridMultilevel"/>
    <w:tmpl w:val="D1181F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F34EF3"/>
    <w:multiLevelType w:val="hybridMultilevel"/>
    <w:tmpl w:val="010C95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283785">
    <w:abstractNumId w:val="0"/>
  </w:num>
  <w:num w:numId="2" w16cid:durableId="1096557675">
    <w:abstractNumId w:val="2"/>
  </w:num>
  <w:num w:numId="3" w16cid:durableId="1783643131">
    <w:abstractNumId w:val="1"/>
  </w:num>
  <w:num w:numId="4" w16cid:durableId="14526269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347"/>
    <w:rsid w:val="00011F7C"/>
    <w:rsid w:val="0003115F"/>
    <w:rsid w:val="00042E07"/>
    <w:rsid w:val="00067F64"/>
    <w:rsid w:val="00094956"/>
    <w:rsid w:val="000B07C8"/>
    <w:rsid w:val="000F1FD2"/>
    <w:rsid w:val="00117945"/>
    <w:rsid w:val="001243BF"/>
    <w:rsid w:val="00227873"/>
    <w:rsid w:val="002665F0"/>
    <w:rsid w:val="00275E94"/>
    <w:rsid w:val="002D2FEA"/>
    <w:rsid w:val="002E134D"/>
    <w:rsid w:val="003274CA"/>
    <w:rsid w:val="00334977"/>
    <w:rsid w:val="003460A8"/>
    <w:rsid w:val="00350811"/>
    <w:rsid w:val="00355656"/>
    <w:rsid w:val="003658BB"/>
    <w:rsid w:val="00394131"/>
    <w:rsid w:val="003E399F"/>
    <w:rsid w:val="003F27D5"/>
    <w:rsid w:val="00421C2B"/>
    <w:rsid w:val="00456368"/>
    <w:rsid w:val="004A5EB7"/>
    <w:rsid w:val="004B1DF6"/>
    <w:rsid w:val="004D01D3"/>
    <w:rsid w:val="00576B49"/>
    <w:rsid w:val="00580279"/>
    <w:rsid w:val="00622F2B"/>
    <w:rsid w:val="006455D3"/>
    <w:rsid w:val="00657092"/>
    <w:rsid w:val="00681E4A"/>
    <w:rsid w:val="00693089"/>
    <w:rsid w:val="006C03B8"/>
    <w:rsid w:val="006C2481"/>
    <w:rsid w:val="006D6CBF"/>
    <w:rsid w:val="006E3347"/>
    <w:rsid w:val="006E3715"/>
    <w:rsid w:val="006E7796"/>
    <w:rsid w:val="00715525"/>
    <w:rsid w:val="00841847"/>
    <w:rsid w:val="00846DD6"/>
    <w:rsid w:val="0086366F"/>
    <w:rsid w:val="00865CE3"/>
    <w:rsid w:val="008F5026"/>
    <w:rsid w:val="008F5CC8"/>
    <w:rsid w:val="009316A2"/>
    <w:rsid w:val="0096052C"/>
    <w:rsid w:val="009917EC"/>
    <w:rsid w:val="009C746A"/>
    <w:rsid w:val="009E6DAB"/>
    <w:rsid w:val="00A10D94"/>
    <w:rsid w:val="00A77A81"/>
    <w:rsid w:val="00AA5A72"/>
    <w:rsid w:val="00AA6B6E"/>
    <w:rsid w:val="00B146CF"/>
    <w:rsid w:val="00B24256"/>
    <w:rsid w:val="00B42942"/>
    <w:rsid w:val="00B52983"/>
    <w:rsid w:val="00B62651"/>
    <w:rsid w:val="00B87DDB"/>
    <w:rsid w:val="00BC3FCF"/>
    <w:rsid w:val="00BC6E4E"/>
    <w:rsid w:val="00BD75DA"/>
    <w:rsid w:val="00BE0583"/>
    <w:rsid w:val="00BF28A1"/>
    <w:rsid w:val="00C20044"/>
    <w:rsid w:val="00CE1A2A"/>
    <w:rsid w:val="00D07839"/>
    <w:rsid w:val="00D07FDE"/>
    <w:rsid w:val="00D20D6B"/>
    <w:rsid w:val="00D75F5C"/>
    <w:rsid w:val="00DB3B38"/>
    <w:rsid w:val="00DC7FC1"/>
    <w:rsid w:val="00DD09D6"/>
    <w:rsid w:val="00DF0A61"/>
    <w:rsid w:val="00E35F6C"/>
    <w:rsid w:val="00E42073"/>
    <w:rsid w:val="00E52821"/>
    <w:rsid w:val="00E71FF4"/>
    <w:rsid w:val="00E915CE"/>
    <w:rsid w:val="00EA2E60"/>
    <w:rsid w:val="00EB6D6E"/>
    <w:rsid w:val="00F31F9D"/>
    <w:rsid w:val="00F47B93"/>
    <w:rsid w:val="00F91C06"/>
    <w:rsid w:val="00F92A6F"/>
    <w:rsid w:val="00FA063B"/>
    <w:rsid w:val="00FC1176"/>
    <w:rsid w:val="48B9F012"/>
    <w:rsid w:val="5E877FD0"/>
    <w:rsid w:val="6D7266E0"/>
    <w:rsid w:val="77FEA434"/>
    <w:rsid w:val="7937FE02"/>
    <w:rsid w:val="7DE7F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43CFE9"/>
  <w15:chartTrackingRefBased/>
  <w15:docId w15:val="{399F8F12-C39D-4D1F-B8EC-2887943BE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3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298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2983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09495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quispel@antamina.com" TargetMode="Externa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hyperlink" Target="mailto:johning338@yahoo.e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0A64CE39C6E34B937EA92846638A52" ma:contentTypeVersion="19" ma:contentTypeDescription="Create a new document." ma:contentTypeScope="" ma:versionID="f82b1466678f85215c005dc895f01c67">
  <xsd:schema xmlns:xsd="http://www.w3.org/2001/XMLSchema" xmlns:xs="http://www.w3.org/2001/XMLSchema" xmlns:p="http://schemas.microsoft.com/office/2006/metadata/properties" xmlns:ns2="441783a9-b016-4bfc-9f51-1b76d86e7ad1" xmlns:ns3="3b110634-0fdd-40cc-81ab-88ada4a220c0" targetNamespace="http://schemas.microsoft.com/office/2006/metadata/properties" ma:root="true" ma:fieldsID="4f8699763fa9b30a1ae6315ccbfe50a8" ns2:_="" ns3:_="">
    <xsd:import namespace="441783a9-b016-4bfc-9f51-1b76d86e7ad1"/>
    <xsd:import namespace="3b110634-0fdd-40cc-81ab-88ada4a220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1783a9-b016-4bfc-9f51-1b76d86e7a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80ca70c-1246-4e2b-9d4e-2bf0b4699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110634-0fdd-40cc-81ab-88ada4a220c0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e5c094c9-dcad-42d3-92a3-c8cb6d7eb9da}" ma:internalName="TaxCatchAll" ma:showField="CatchAllData" ma:web="3b110634-0fdd-40cc-81ab-88ada4a220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110634-0fdd-40cc-81ab-88ada4a220c0" xsi:nil="true"/>
    <lcf76f155ced4ddcb4097134ff3c332f xmlns="441783a9-b016-4bfc-9f51-1b76d86e7ad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F36187E-791D-46DA-8994-094F6756C8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41783a9-b016-4bfc-9f51-1b76d86e7ad1"/>
    <ds:schemaRef ds:uri="3b110634-0fdd-40cc-81ab-88ada4a220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8931725-3FE0-48E3-8D96-8DD7EBED906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B0E04D-C269-44BD-AE27-85D9F8593DDF}">
  <ds:schemaRefs>
    <ds:schemaRef ds:uri="http://schemas.microsoft.com/office/2006/metadata/properties"/>
    <ds:schemaRef ds:uri="http://schemas.microsoft.com/office/infopath/2007/PartnerControls"/>
    <ds:schemaRef ds:uri="3b110634-0fdd-40cc-81ab-88ada4a220c0"/>
    <ds:schemaRef ds:uri="441783a9-b016-4bfc-9f51-1b76d86e7ad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2486</TotalTime>
  <Pages>3</Pages>
  <Words>740</Words>
  <Characters>4206</Characters>
  <Application>Microsoft Office Word</Application>
  <DocSecurity>0</DocSecurity>
  <Lines>66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Huancas Sanchez, Malena</dc:creator>
  <cp:keywords/>
  <dc:description/>
  <cp:lastModifiedBy>Quispe Loayza, John</cp:lastModifiedBy>
  <cp:revision>15</cp:revision>
  <dcterms:created xsi:type="dcterms:W3CDTF">2025-03-22T19:28:00Z</dcterms:created>
  <dcterms:modified xsi:type="dcterms:W3CDTF">2025-04-02T17:39:00Z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0x010100B70A64CE39C6E34B937EA92846638A52</vt:lpwstr>
  </property>
  <property fmtid="{D5CDD505-2E9C-101B-9397-08002B2CF9AE}" pid="3" name="MediaServiceImageTags">
    <vt:lpwstr/>
  </property>
  <property fmtid="{D5CDD505-2E9C-101B-9397-08002B2CF9AE}" pid="4" name="GrammarlyDocumentId">
    <vt:lpwstr>73b56ae8913e7d3ce62926ab420c6f894ccb06c050672c75fbb41aba184e5b04</vt:lpwstr>
  </property>
</Properties>
</file>