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A868" w14:textId="108C44FC" w:rsidR="00A807F2" w:rsidRDefault="00A807F2" w:rsidP="00EC647C">
      <w:pPr>
        <w:spacing w:line="360" w:lineRule="auto"/>
        <w:jc w:val="center"/>
        <w:rPr>
          <w:rFonts w:ascii="Arial" w:hAnsi="Arial" w:cs="Arial"/>
          <w:b/>
          <w:bCs/>
        </w:rPr>
      </w:pPr>
      <w:r w:rsidRPr="00EC647C">
        <w:rPr>
          <w:rFonts w:ascii="Arial" w:hAnsi="Arial" w:cs="Arial"/>
          <w:b/>
          <w:bCs/>
        </w:rPr>
        <w:t xml:space="preserve">Diseño Numérico Avanzado del </w:t>
      </w:r>
      <w:proofErr w:type="spellStart"/>
      <w:r w:rsidRPr="00EC647C">
        <w:rPr>
          <w:rFonts w:ascii="Arial" w:hAnsi="Arial" w:cs="Arial"/>
          <w:b/>
          <w:bCs/>
          <w:i/>
          <w:iCs/>
        </w:rPr>
        <w:t>Shotcrete</w:t>
      </w:r>
      <w:proofErr w:type="spellEnd"/>
      <w:r w:rsidRPr="00EC647C">
        <w:rPr>
          <w:rFonts w:ascii="Arial" w:hAnsi="Arial" w:cs="Arial"/>
          <w:b/>
          <w:bCs/>
        </w:rPr>
        <w:t xml:space="preserve"> Incorporando su </w:t>
      </w:r>
      <w:r w:rsidRPr="00EC647C">
        <w:rPr>
          <w:rFonts w:ascii="Arial" w:hAnsi="Arial" w:cs="Arial"/>
          <w:b/>
          <w:bCs/>
          <w:i/>
          <w:iCs/>
        </w:rPr>
        <w:t>Comportamiento Post-</w:t>
      </w:r>
      <w:proofErr w:type="spellStart"/>
      <w:r w:rsidRPr="00EC647C">
        <w:rPr>
          <w:rFonts w:ascii="Arial" w:hAnsi="Arial" w:cs="Arial"/>
          <w:b/>
          <w:bCs/>
          <w:i/>
          <w:iCs/>
        </w:rPr>
        <w:t>Peak</w:t>
      </w:r>
      <w:proofErr w:type="spellEnd"/>
      <w:r w:rsidRPr="00620227">
        <w:rPr>
          <w:rFonts w:ascii="Arial" w:hAnsi="Arial" w:cs="Arial"/>
          <w:b/>
          <w:bCs/>
        </w:rPr>
        <w:t>: Hacia un</w:t>
      </w:r>
      <w:r w:rsidR="00AC19D9" w:rsidRPr="00620227">
        <w:rPr>
          <w:rFonts w:ascii="Arial" w:hAnsi="Arial" w:cs="Arial"/>
          <w:b/>
          <w:bCs/>
        </w:rPr>
        <w:t xml:space="preserve"> Diseño del Soporte m</w:t>
      </w:r>
      <w:r w:rsidRPr="00620227">
        <w:rPr>
          <w:rFonts w:ascii="Arial" w:hAnsi="Arial" w:cs="Arial"/>
          <w:b/>
          <w:bCs/>
        </w:rPr>
        <w:t>ás Eficiente y Segur</w:t>
      </w:r>
      <w:r w:rsidR="00AC19D9" w:rsidRPr="00620227">
        <w:rPr>
          <w:rFonts w:ascii="Arial" w:hAnsi="Arial" w:cs="Arial"/>
          <w:b/>
          <w:bCs/>
        </w:rPr>
        <w:t>o</w:t>
      </w:r>
    </w:p>
    <w:p w14:paraId="193183F7" w14:textId="56240A64" w:rsidR="00C15781" w:rsidRDefault="00C15781" w:rsidP="00C15781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Categoría: </w:t>
      </w:r>
      <w:r w:rsidR="00935DE7">
        <w:rPr>
          <w:rFonts w:ascii="Arial" w:hAnsi="Arial" w:cs="Arial"/>
          <w:b/>
          <w:bCs/>
        </w:rPr>
        <w:t xml:space="preserve">III. </w:t>
      </w:r>
      <w:r w:rsidR="000D34EF">
        <w:rPr>
          <w:rFonts w:ascii="Arial" w:hAnsi="Arial" w:cs="Arial"/>
          <w:b/>
          <w:bCs/>
        </w:rPr>
        <w:t>Operaciones Mineras y Gestión de Activos</w:t>
      </w:r>
    </w:p>
    <w:p w14:paraId="59FABB68" w14:textId="0E1E0BF7" w:rsidR="000D34EF" w:rsidRPr="00EC647C" w:rsidRDefault="000D34EF" w:rsidP="00C15781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Tema: </w:t>
      </w:r>
      <w:r w:rsidR="00935DE7">
        <w:rPr>
          <w:rFonts w:ascii="Arial" w:hAnsi="Arial" w:cs="Arial"/>
          <w:b/>
          <w:bCs/>
        </w:rPr>
        <w:t xml:space="preserve">5. </w:t>
      </w:r>
      <w:r w:rsidR="007E605B">
        <w:rPr>
          <w:rFonts w:ascii="Arial" w:hAnsi="Arial" w:cs="Arial"/>
          <w:b/>
          <w:bCs/>
        </w:rPr>
        <w:t>Geotecnia/Geomecánica</w:t>
      </w:r>
    </w:p>
    <w:p w14:paraId="14ACD42B" w14:textId="051E3FAF" w:rsidR="006A4A8F" w:rsidRPr="00F1037F" w:rsidRDefault="00AC19D9" w:rsidP="004319B8">
      <w:pPr>
        <w:spacing w:line="360" w:lineRule="auto"/>
        <w:ind w:left="708" w:hanging="708"/>
        <w:rPr>
          <w:rFonts w:ascii="Arial" w:hAnsi="Arial" w:cs="Arial"/>
          <w:sz w:val="20"/>
          <w:szCs w:val="20"/>
        </w:rPr>
      </w:pPr>
      <w:r w:rsidRPr="00EC647C">
        <w:rPr>
          <w:rFonts w:ascii="Arial" w:hAnsi="Arial" w:cs="Arial"/>
        </w:rPr>
        <w:t>Rubén Romero</w:t>
      </w:r>
      <w:r w:rsidR="00EC6E93">
        <w:rPr>
          <w:rFonts w:ascii="Arial" w:hAnsi="Arial" w:cs="Arial"/>
        </w:rPr>
        <w:t xml:space="preserve"> </w:t>
      </w:r>
      <w:proofErr w:type="spellStart"/>
      <w:r w:rsidR="006622FE">
        <w:rPr>
          <w:rFonts w:ascii="Arial" w:hAnsi="Arial" w:cs="Arial"/>
        </w:rPr>
        <w:t>Mayma</w:t>
      </w:r>
      <w:proofErr w:type="spellEnd"/>
      <w:r w:rsidR="002E295C">
        <w:rPr>
          <w:rFonts w:ascii="Arial" w:hAnsi="Arial" w:cs="Arial"/>
        </w:rPr>
        <w:t>,</w:t>
      </w:r>
      <w:r w:rsidR="00620E2E">
        <w:rPr>
          <w:rFonts w:ascii="Arial" w:hAnsi="Arial" w:cs="Arial"/>
        </w:rPr>
        <w:t xml:space="preserve"> </w:t>
      </w:r>
      <w:r w:rsidR="00620E2E" w:rsidRPr="002E295C">
        <w:rPr>
          <w:rFonts w:ascii="Arial" w:hAnsi="Arial" w:cs="Arial"/>
        </w:rPr>
        <w:t>Ingeniero en formación,</w:t>
      </w:r>
      <w:r w:rsidR="002E295C">
        <w:rPr>
          <w:rFonts w:ascii="Arial" w:hAnsi="Arial" w:cs="Arial"/>
        </w:rPr>
        <w:t xml:space="preserve"> </w:t>
      </w:r>
      <w:r w:rsidR="004319B8" w:rsidRPr="002E295C">
        <w:rPr>
          <w:rFonts w:ascii="Arial" w:hAnsi="Arial" w:cs="Arial"/>
        </w:rPr>
        <w:t>ITASCA Per</w:t>
      </w:r>
      <w:r w:rsidR="002E295C" w:rsidRPr="002E295C">
        <w:rPr>
          <w:rFonts w:ascii="Arial" w:hAnsi="Arial" w:cs="Arial"/>
        </w:rPr>
        <w:t>ú</w:t>
      </w:r>
      <w:r w:rsidR="00C01A40">
        <w:rPr>
          <w:rFonts w:ascii="Arial" w:hAnsi="Arial" w:cs="Arial"/>
        </w:rPr>
        <w:t>.</w:t>
      </w:r>
      <w:r w:rsidR="00C01A40">
        <w:rPr>
          <w:rFonts w:ascii="Arial" w:hAnsi="Arial" w:cs="Arial"/>
        </w:rPr>
        <w:br/>
        <w:t>C</w:t>
      </w:r>
      <w:r w:rsidR="008C6F58" w:rsidRPr="002E295C">
        <w:rPr>
          <w:rFonts w:ascii="Arial" w:hAnsi="Arial" w:cs="Arial"/>
        </w:rPr>
        <w:t>orreo</w:t>
      </w:r>
      <w:r w:rsidR="002E295C">
        <w:rPr>
          <w:rFonts w:ascii="Arial" w:hAnsi="Arial" w:cs="Arial"/>
        </w:rPr>
        <w:t xml:space="preserve">: </w:t>
      </w:r>
      <w:hyperlink r:id="rId7" w:history="1">
        <w:r w:rsidR="009E58B4" w:rsidRPr="005E1195">
          <w:rPr>
            <w:rStyle w:val="Hipervnculo"/>
            <w:rFonts w:ascii="Arial" w:hAnsi="Arial" w:cs="Arial"/>
          </w:rPr>
          <w:t>ruben.romero@oneitasca.com</w:t>
        </w:r>
      </w:hyperlink>
      <w:r w:rsidR="00354BAD">
        <w:rPr>
          <w:rFonts w:ascii="Arial" w:hAnsi="Arial" w:cs="Arial"/>
        </w:rPr>
        <w:t>;</w:t>
      </w:r>
      <w:r w:rsidR="002E295C" w:rsidRPr="002E295C">
        <w:rPr>
          <w:rFonts w:ascii="Arial" w:hAnsi="Arial" w:cs="Arial"/>
        </w:rPr>
        <w:t xml:space="preserve"> </w:t>
      </w:r>
      <w:r w:rsidR="00C01A40">
        <w:rPr>
          <w:rFonts w:ascii="Arial" w:hAnsi="Arial" w:cs="Arial"/>
        </w:rPr>
        <w:t>T</w:t>
      </w:r>
      <w:r w:rsidR="00F1037F" w:rsidRPr="002E295C">
        <w:rPr>
          <w:rFonts w:ascii="Arial" w:hAnsi="Arial" w:cs="Arial"/>
        </w:rPr>
        <w:t>eléfono: +51 961 372 105</w:t>
      </w:r>
    </w:p>
    <w:p w14:paraId="27529E48" w14:textId="0516C04A" w:rsidR="00354BAD" w:rsidRDefault="00AC19D9" w:rsidP="000D581D">
      <w:pPr>
        <w:spacing w:line="360" w:lineRule="auto"/>
        <w:ind w:left="708" w:hanging="708"/>
        <w:rPr>
          <w:rFonts w:ascii="Arial" w:hAnsi="Arial" w:cs="Arial"/>
        </w:rPr>
      </w:pPr>
      <w:r w:rsidRPr="00EC647C">
        <w:rPr>
          <w:rFonts w:ascii="Arial" w:hAnsi="Arial" w:cs="Arial"/>
        </w:rPr>
        <w:t>Manuel Torres</w:t>
      </w:r>
      <w:r w:rsidR="00EC6E93">
        <w:rPr>
          <w:rFonts w:ascii="Arial" w:hAnsi="Arial" w:cs="Arial"/>
        </w:rPr>
        <w:t xml:space="preserve"> </w:t>
      </w:r>
      <w:r w:rsidR="006622FE">
        <w:rPr>
          <w:rFonts w:ascii="Arial" w:hAnsi="Arial" w:cs="Arial"/>
        </w:rPr>
        <w:t>Hidalgo</w:t>
      </w:r>
      <w:r w:rsidR="002E295C">
        <w:rPr>
          <w:rFonts w:ascii="Arial" w:hAnsi="Arial" w:cs="Arial"/>
        </w:rPr>
        <w:t>;</w:t>
      </w:r>
      <w:r w:rsidR="00620E2E">
        <w:rPr>
          <w:rFonts w:ascii="Arial" w:hAnsi="Arial" w:cs="Arial"/>
        </w:rPr>
        <w:t xml:space="preserve"> </w:t>
      </w:r>
      <w:r w:rsidR="00620E2E" w:rsidRPr="002E295C">
        <w:rPr>
          <w:rFonts w:ascii="Arial" w:hAnsi="Arial" w:cs="Arial"/>
        </w:rPr>
        <w:t>Ingeniero en formación</w:t>
      </w:r>
      <w:r w:rsidR="00620E2E" w:rsidRPr="000D581D">
        <w:rPr>
          <w:rFonts w:ascii="Arial" w:hAnsi="Arial" w:cs="Arial"/>
          <w:sz w:val="20"/>
          <w:szCs w:val="20"/>
        </w:rPr>
        <w:t>,</w:t>
      </w:r>
      <w:r w:rsidR="00620E2E">
        <w:rPr>
          <w:rFonts w:ascii="Arial" w:hAnsi="Arial" w:cs="Arial"/>
        </w:rPr>
        <w:t xml:space="preserve"> </w:t>
      </w:r>
      <w:r w:rsidR="000D581D" w:rsidRPr="002E295C">
        <w:rPr>
          <w:rFonts w:ascii="Arial" w:hAnsi="Arial" w:cs="Arial"/>
        </w:rPr>
        <w:t>ITASCA Perú</w:t>
      </w:r>
      <w:r w:rsidR="00C01A40">
        <w:rPr>
          <w:rFonts w:ascii="Arial" w:hAnsi="Arial" w:cs="Arial"/>
        </w:rPr>
        <w:t>.</w:t>
      </w:r>
      <w:r w:rsidR="00C01A40">
        <w:rPr>
          <w:rFonts w:ascii="Arial" w:hAnsi="Arial" w:cs="Arial"/>
        </w:rPr>
        <w:br/>
        <w:t>C</w:t>
      </w:r>
      <w:r w:rsidR="009E58B4">
        <w:rPr>
          <w:rFonts w:ascii="Arial" w:hAnsi="Arial" w:cs="Arial"/>
        </w:rPr>
        <w:t xml:space="preserve">orreo: </w:t>
      </w:r>
      <w:hyperlink r:id="rId8" w:history="1">
        <w:r w:rsidR="009E58B4" w:rsidRPr="005E1195">
          <w:rPr>
            <w:rStyle w:val="Hipervnculo"/>
            <w:rFonts w:ascii="Arial" w:hAnsi="Arial" w:cs="Arial"/>
          </w:rPr>
          <w:t>manuel.torres@Oneitasca.com</w:t>
        </w:r>
      </w:hyperlink>
      <w:r w:rsidR="00354BAD">
        <w:rPr>
          <w:rFonts w:ascii="Arial" w:hAnsi="Arial" w:cs="Arial"/>
        </w:rPr>
        <w:t>;</w:t>
      </w:r>
      <w:r w:rsidR="009E58B4">
        <w:rPr>
          <w:rFonts w:ascii="Arial" w:hAnsi="Arial" w:cs="Arial"/>
        </w:rPr>
        <w:t xml:space="preserve"> </w:t>
      </w:r>
      <w:r w:rsidR="00C01A40">
        <w:rPr>
          <w:rFonts w:ascii="Arial" w:hAnsi="Arial" w:cs="Arial"/>
        </w:rPr>
        <w:t>T</w:t>
      </w:r>
      <w:r w:rsidR="009E58B4">
        <w:rPr>
          <w:rFonts w:ascii="Arial" w:hAnsi="Arial" w:cs="Arial"/>
        </w:rPr>
        <w:t xml:space="preserve">eléfono: </w:t>
      </w:r>
      <w:r w:rsidR="00354BAD">
        <w:rPr>
          <w:rFonts w:ascii="Arial" w:hAnsi="Arial" w:cs="Arial"/>
        </w:rPr>
        <w:t xml:space="preserve">+51 </w:t>
      </w:r>
      <w:r w:rsidR="00354BAD" w:rsidRPr="00354BAD">
        <w:rPr>
          <w:rFonts w:ascii="Arial" w:hAnsi="Arial" w:cs="Arial"/>
        </w:rPr>
        <w:t>922</w:t>
      </w:r>
      <w:r w:rsidR="00354BAD">
        <w:rPr>
          <w:rFonts w:ascii="Arial" w:hAnsi="Arial" w:cs="Arial"/>
        </w:rPr>
        <w:t xml:space="preserve"> </w:t>
      </w:r>
      <w:r w:rsidR="00354BAD" w:rsidRPr="00354BAD">
        <w:rPr>
          <w:rFonts w:ascii="Arial" w:hAnsi="Arial" w:cs="Arial"/>
        </w:rPr>
        <w:t>337</w:t>
      </w:r>
      <w:r w:rsidR="00354BAD">
        <w:rPr>
          <w:rFonts w:ascii="Arial" w:hAnsi="Arial" w:cs="Arial"/>
        </w:rPr>
        <w:t xml:space="preserve"> </w:t>
      </w:r>
      <w:r w:rsidR="00354BAD" w:rsidRPr="00354BAD">
        <w:rPr>
          <w:rFonts w:ascii="Arial" w:hAnsi="Arial" w:cs="Arial"/>
        </w:rPr>
        <w:t>622</w:t>
      </w:r>
    </w:p>
    <w:p w14:paraId="70BE839B" w14:textId="1A6C8B58" w:rsidR="00A807F2" w:rsidRDefault="00AC19D9" w:rsidP="000D581D">
      <w:pPr>
        <w:spacing w:line="360" w:lineRule="auto"/>
        <w:ind w:left="708" w:hanging="708"/>
        <w:rPr>
          <w:rFonts w:ascii="Arial" w:hAnsi="Arial" w:cs="Arial"/>
        </w:rPr>
      </w:pPr>
      <w:r w:rsidRPr="00EC647C">
        <w:rPr>
          <w:rFonts w:ascii="Arial" w:hAnsi="Arial" w:cs="Arial"/>
        </w:rPr>
        <w:t>Fredy Elorrieta</w:t>
      </w:r>
      <w:r w:rsidR="00935DE7">
        <w:rPr>
          <w:rFonts w:ascii="Arial" w:hAnsi="Arial" w:cs="Arial"/>
        </w:rPr>
        <w:t xml:space="preserve"> Agramonte</w:t>
      </w:r>
      <w:r w:rsidR="00354BAD">
        <w:rPr>
          <w:rFonts w:ascii="Arial" w:hAnsi="Arial" w:cs="Arial"/>
        </w:rPr>
        <w:t>;</w:t>
      </w:r>
      <w:r w:rsidR="00935DE7">
        <w:rPr>
          <w:rFonts w:ascii="Arial" w:hAnsi="Arial" w:cs="Arial"/>
        </w:rPr>
        <w:t xml:space="preserve"> </w:t>
      </w:r>
      <w:r w:rsidRPr="00EC647C">
        <w:rPr>
          <w:rFonts w:ascii="Arial" w:hAnsi="Arial" w:cs="Arial"/>
        </w:rPr>
        <w:t>Consultor Senior en Geomecánica,</w:t>
      </w:r>
      <w:r w:rsidR="00354BAD">
        <w:rPr>
          <w:rFonts w:ascii="Arial" w:hAnsi="Arial" w:cs="Arial"/>
        </w:rPr>
        <w:t xml:space="preserve"> </w:t>
      </w:r>
      <w:r w:rsidRPr="00EC647C">
        <w:rPr>
          <w:rFonts w:ascii="Arial" w:hAnsi="Arial" w:cs="Arial"/>
        </w:rPr>
        <w:t>ITASCA Perú</w:t>
      </w:r>
      <w:r w:rsidR="00C01A40">
        <w:rPr>
          <w:rFonts w:ascii="Arial" w:hAnsi="Arial" w:cs="Arial"/>
        </w:rPr>
        <w:t>.</w:t>
      </w:r>
      <w:r w:rsidR="00354BAD">
        <w:rPr>
          <w:rFonts w:ascii="Arial" w:hAnsi="Arial" w:cs="Arial"/>
        </w:rPr>
        <w:t xml:space="preserve"> </w:t>
      </w:r>
      <w:r w:rsidR="00C01A40">
        <w:rPr>
          <w:rFonts w:ascii="Arial" w:hAnsi="Arial" w:cs="Arial"/>
        </w:rPr>
        <w:br/>
        <w:t>C</w:t>
      </w:r>
      <w:r w:rsidR="00354BAD">
        <w:rPr>
          <w:rFonts w:ascii="Arial" w:hAnsi="Arial" w:cs="Arial"/>
        </w:rPr>
        <w:t xml:space="preserve">orreo : </w:t>
      </w:r>
      <w:hyperlink r:id="rId9" w:history="1">
        <w:r w:rsidR="00354BAD" w:rsidRPr="005E1195">
          <w:rPr>
            <w:rStyle w:val="Hipervnculo"/>
            <w:rFonts w:ascii="Arial" w:hAnsi="Arial" w:cs="Arial"/>
          </w:rPr>
          <w:t>Fredy.elorrieta@oneitasca.com</w:t>
        </w:r>
      </w:hyperlink>
      <w:r w:rsidR="00354BAD">
        <w:rPr>
          <w:rFonts w:ascii="Arial" w:hAnsi="Arial" w:cs="Arial"/>
        </w:rPr>
        <w:t xml:space="preserve">; </w:t>
      </w:r>
      <w:r w:rsidR="00C01A40">
        <w:rPr>
          <w:rFonts w:ascii="Arial" w:hAnsi="Arial" w:cs="Arial"/>
        </w:rPr>
        <w:t>T</w:t>
      </w:r>
      <w:r w:rsidR="00354BAD">
        <w:rPr>
          <w:rFonts w:ascii="Arial" w:hAnsi="Arial" w:cs="Arial"/>
        </w:rPr>
        <w:t>eléfono: +51 981 858 052</w:t>
      </w:r>
    </w:p>
    <w:p w14:paraId="57CBCBBE" w14:textId="768C7BB3" w:rsidR="00A807F2" w:rsidRPr="00EC647C" w:rsidRDefault="00A807F2" w:rsidP="00EC647C">
      <w:pPr>
        <w:spacing w:line="360" w:lineRule="auto"/>
        <w:jc w:val="both"/>
        <w:rPr>
          <w:rFonts w:ascii="Arial" w:hAnsi="Arial" w:cs="Arial"/>
          <w:b/>
          <w:bCs/>
        </w:rPr>
      </w:pPr>
      <w:r w:rsidRPr="00EC647C">
        <w:rPr>
          <w:rFonts w:ascii="Arial" w:hAnsi="Arial" w:cs="Arial"/>
          <w:b/>
          <w:bCs/>
        </w:rPr>
        <w:t>Resumen (</w:t>
      </w:r>
      <w:proofErr w:type="spellStart"/>
      <w:r w:rsidRPr="00EC647C">
        <w:rPr>
          <w:rFonts w:ascii="Arial" w:hAnsi="Arial" w:cs="Arial"/>
          <w:b/>
          <w:bCs/>
        </w:rPr>
        <w:t>abstract</w:t>
      </w:r>
      <w:proofErr w:type="spellEnd"/>
      <w:r w:rsidRPr="00EC647C">
        <w:rPr>
          <w:rFonts w:ascii="Arial" w:hAnsi="Arial" w:cs="Arial"/>
          <w:b/>
          <w:bCs/>
        </w:rPr>
        <w:t>):</w:t>
      </w:r>
    </w:p>
    <w:p w14:paraId="1A0E2A02" w14:textId="32460EA0" w:rsidR="00567011" w:rsidRDefault="00A807F2" w:rsidP="00EC647C">
      <w:pPr>
        <w:spacing w:line="360" w:lineRule="auto"/>
        <w:jc w:val="both"/>
        <w:rPr>
          <w:rFonts w:ascii="Arial" w:hAnsi="Arial" w:cs="Arial"/>
        </w:rPr>
      </w:pPr>
      <w:r w:rsidRPr="00EC647C">
        <w:rPr>
          <w:rFonts w:ascii="Arial" w:hAnsi="Arial" w:cs="Arial"/>
        </w:rPr>
        <w:t xml:space="preserve">El </w:t>
      </w:r>
      <w:proofErr w:type="spellStart"/>
      <w:r w:rsidRPr="00EC647C">
        <w:rPr>
          <w:rFonts w:ascii="Arial" w:hAnsi="Arial" w:cs="Arial"/>
          <w:i/>
          <w:iCs/>
        </w:rPr>
        <w:t>shotcrete</w:t>
      </w:r>
      <w:proofErr w:type="spellEnd"/>
      <w:r w:rsidRPr="00EC647C">
        <w:rPr>
          <w:rFonts w:ascii="Arial" w:hAnsi="Arial" w:cs="Arial"/>
        </w:rPr>
        <w:t xml:space="preserve"> es uno de los elementos principales en el sostenimiento y seguridad de las excavaciones en minería subterránea. Tradicionalmente</w:t>
      </w:r>
      <w:r w:rsidR="00660E4C">
        <w:rPr>
          <w:rFonts w:ascii="Arial" w:hAnsi="Arial" w:cs="Arial"/>
        </w:rPr>
        <w:t xml:space="preserve"> en la minería</w:t>
      </w:r>
      <w:r w:rsidRPr="00EC647C">
        <w:rPr>
          <w:rFonts w:ascii="Arial" w:hAnsi="Arial" w:cs="Arial"/>
        </w:rPr>
        <w:t>, su diseño se basa en métodos empíricos o simulaciones que s</w:t>
      </w:r>
      <w:r w:rsidR="00D33670">
        <w:rPr>
          <w:rFonts w:ascii="Arial" w:hAnsi="Arial" w:cs="Arial"/>
        </w:rPr>
        <w:t>o</w:t>
      </w:r>
      <w:r w:rsidRPr="00EC647C">
        <w:rPr>
          <w:rFonts w:ascii="Arial" w:hAnsi="Arial" w:cs="Arial"/>
        </w:rPr>
        <w:t>lo consideran la resistencia y propiedades de deformabilidad</w:t>
      </w:r>
      <w:r w:rsidR="00EE4326">
        <w:rPr>
          <w:rFonts w:ascii="Arial" w:hAnsi="Arial" w:cs="Arial"/>
        </w:rPr>
        <w:t xml:space="preserve"> </w:t>
      </w:r>
      <w:r w:rsidR="00EE4326" w:rsidRPr="00620227">
        <w:rPr>
          <w:rFonts w:ascii="Arial" w:hAnsi="Arial" w:cs="Arial"/>
        </w:rPr>
        <w:t>del</w:t>
      </w:r>
      <w:r w:rsidRPr="00620227">
        <w:rPr>
          <w:rFonts w:ascii="Arial" w:hAnsi="Arial" w:cs="Arial"/>
        </w:rPr>
        <w:t xml:space="preserve"> </w:t>
      </w:r>
      <w:proofErr w:type="spellStart"/>
      <w:r w:rsidRPr="00620227">
        <w:rPr>
          <w:rFonts w:ascii="Arial" w:hAnsi="Arial" w:cs="Arial"/>
          <w:i/>
          <w:iCs/>
        </w:rPr>
        <w:t>shotcrete</w:t>
      </w:r>
      <w:proofErr w:type="spellEnd"/>
      <w:r w:rsidR="00EE4326" w:rsidRPr="00620227">
        <w:rPr>
          <w:rFonts w:ascii="Arial" w:hAnsi="Arial" w:cs="Arial"/>
          <w:i/>
          <w:iCs/>
        </w:rPr>
        <w:t xml:space="preserve"> en el punto </w:t>
      </w:r>
      <w:proofErr w:type="spellStart"/>
      <w:r w:rsidR="00EE4326" w:rsidRPr="00620227">
        <w:rPr>
          <w:rFonts w:ascii="Arial" w:hAnsi="Arial" w:cs="Arial"/>
          <w:i/>
          <w:iCs/>
        </w:rPr>
        <w:t>peak</w:t>
      </w:r>
      <w:proofErr w:type="spellEnd"/>
      <w:r w:rsidR="00626A46">
        <w:rPr>
          <w:rFonts w:ascii="Arial" w:hAnsi="Arial" w:cs="Arial"/>
          <w:i/>
          <w:iCs/>
        </w:rPr>
        <w:t xml:space="preserve"> </w:t>
      </w:r>
      <w:r w:rsidR="00626A46" w:rsidRPr="00BA509E">
        <w:rPr>
          <w:rFonts w:ascii="Arial" w:hAnsi="Arial" w:cs="Arial"/>
        </w:rPr>
        <w:t>(</w:t>
      </w:r>
      <w:r w:rsidR="00660E4C">
        <w:rPr>
          <w:rFonts w:ascii="Arial" w:hAnsi="Arial" w:cs="Arial"/>
        </w:rPr>
        <w:t xml:space="preserve">ver </w:t>
      </w:r>
      <w:r w:rsidR="00AF6675">
        <w:rPr>
          <w:rFonts w:ascii="Arial" w:hAnsi="Arial" w:cs="Arial"/>
        </w:rPr>
        <w:fldChar w:fldCharType="begin"/>
      </w:r>
      <w:r w:rsidR="00AF6675">
        <w:rPr>
          <w:rFonts w:ascii="Arial" w:hAnsi="Arial" w:cs="Arial"/>
        </w:rPr>
        <w:instrText xml:space="preserve"> REF _Ref197963205 \h  \* MERGEFORMAT </w:instrText>
      </w:r>
      <w:r w:rsidR="00AF6675">
        <w:rPr>
          <w:rFonts w:ascii="Arial" w:hAnsi="Arial" w:cs="Arial"/>
        </w:rPr>
      </w:r>
      <w:r w:rsidR="00AF6675">
        <w:rPr>
          <w:rFonts w:ascii="Arial" w:hAnsi="Arial" w:cs="Arial"/>
        </w:rPr>
        <w:fldChar w:fldCharType="separate"/>
      </w:r>
      <w:r w:rsidR="00AF6675" w:rsidRPr="00AF6675">
        <w:rPr>
          <w:rFonts w:ascii="Arial" w:hAnsi="Arial" w:cs="Arial"/>
        </w:rPr>
        <w:t>Figura 1</w:t>
      </w:r>
      <w:r w:rsidR="00AF6675">
        <w:rPr>
          <w:rFonts w:ascii="Arial" w:hAnsi="Arial" w:cs="Arial"/>
        </w:rPr>
        <w:fldChar w:fldCharType="end"/>
      </w:r>
      <w:r w:rsidR="00626A46" w:rsidRPr="00BA509E">
        <w:rPr>
          <w:rFonts w:ascii="Arial" w:hAnsi="Arial" w:cs="Arial"/>
        </w:rPr>
        <w:t>)</w:t>
      </w:r>
      <w:r w:rsidRPr="00EC647C">
        <w:rPr>
          <w:rFonts w:ascii="Arial" w:hAnsi="Arial" w:cs="Arial"/>
        </w:rPr>
        <w:t xml:space="preserve">, sin considerar su capacidad portante en el </w:t>
      </w:r>
      <w:proofErr w:type="spellStart"/>
      <w:r w:rsidRPr="00EC647C">
        <w:rPr>
          <w:rFonts w:ascii="Arial" w:hAnsi="Arial" w:cs="Arial"/>
          <w:i/>
          <w:iCs/>
        </w:rPr>
        <w:t>post-peak</w:t>
      </w:r>
      <w:proofErr w:type="spellEnd"/>
      <w:r w:rsidRPr="00EC647C">
        <w:rPr>
          <w:rFonts w:ascii="Arial" w:hAnsi="Arial" w:cs="Arial"/>
        </w:rPr>
        <w:t xml:space="preserve">. Esta omisión genera incertidumbre tanto en la capacidad del soporte como en la seguridad de las excavaciones, </w:t>
      </w:r>
      <w:r w:rsidR="008B6D4B" w:rsidRPr="00EC647C">
        <w:rPr>
          <w:rFonts w:ascii="Arial" w:hAnsi="Arial" w:cs="Arial"/>
        </w:rPr>
        <w:t xml:space="preserve">y además </w:t>
      </w:r>
      <w:r w:rsidRPr="00EC647C">
        <w:rPr>
          <w:rFonts w:ascii="Arial" w:hAnsi="Arial" w:cs="Arial"/>
        </w:rPr>
        <w:t xml:space="preserve">afecta la eficiencia </w:t>
      </w:r>
      <w:r w:rsidR="00AC19D9" w:rsidRPr="00EC647C">
        <w:rPr>
          <w:rFonts w:ascii="Arial" w:hAnsi="Arial" w:cs="Arial"/>
        </w:rPr>
        <w:t xml:space="preserve">y el costo </w:t>
      </w:r>
      <w:r w:rsidRPr="00EC647C">
        <w:rPr>
          <w:rFonts w:ascii="Arial" w:hAnsi="Arial" w:cs="Arial"/>
        </w:rPr>
        <w:t>operativ</w:t>
      </w:r>
      <w:r w:rsidR="00AC19D9" w:rsidRPr="00EC647C">
        <w:rPr>
          <w:rFonts w:ascii="Arial" w:hAnsi="Arial" w:cs="Arial"/>
        </w:rPr>
        <w:t>o</w:t>
      </w:r>
      <w:r w:rsidRPr="00EC647C">
        <w:rPr>
          <w:rFonts w:ascii="Arial" w:hAnsi="Arial" w:cs="Arial"/>
        </w:rPr>
        <w:t>.</w:t>
      </w:r>
    </w:p>
    <w:p w14:paraId="5DFA1794" w14:textId="76F9FA2C" w:rsidR="00E571B3" w:rsidRDefault="00567011" w:rsidP="00E571B3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8619E81" wp14:editId="2E2F76E4">
            <wp:extent cx="2863195" cy="2154803"/>
            <wp:effectExtent l="0" t="0" r="0" b="0"/>
            <wp:docPr id="490472786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72786" name="Imagen 1" descr="Diagrama, Dibujo de ingenierí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900" cy="21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0A5F" w14:textId="521A9E34" w:rsidR="00A807F2" w:rsidRPr="00772D4D" w:rsidRDefault="00E571B3" w:rsidP="00E571B3">
      <w:pPr>
        <w:pStyle w:val="Descripcin"/>
        <w:jc w:val="both"/>
        <w:rPr>
          <w:rFonts w:ascii="Arial" w:hAnsi="Arial" w:cs="Arial"/>
          <w:color w:val="auto"/>
          <w:sz w:val="20"/>
          <w:szCs w:val="20"/>
        </w:rPr>
      </w:pPr>
      <w:bookmarkStart w:id="0" w:name="_Ref197963205"/>
      <w:r w:rsidRPr="00772D4D">
        <w:rPr>
          <w:color w:val="auto"/>
          <w:sz w:val="20"/>
          <w:szCs w:val="20"/>
        </w:rPr>
        <w:t xml:space="preserve">Figura </w:t>
      </w:r>
      <w:r w:rsidRPr="00772D4D">
        <w:rPr>
          <w:color w:val="auto"/>
          <w:sz w:val="20"/>
          <w:szCs w:val="20"/>
        </w:rPr>
        <w:fldChar w:fldCharType="begin"/>
      </w:r>
      <w:r w:rsidRPr="00772D4D">
        <w:rPr>
          <w:color w:val="auto"/>
          <w:sz w:val="20"/>
          <w:szCs w:val="20"/>
        </w:rPr>
        <w:instrText xml:space="preserve"> SEQ Figura \* ARABIC </w:instrText>
      </w:r>
      <w:r w:rsidRPr="00772D4D">
        <w:rPr>
          <w:color w:val="auto"/>
          <w:sz w:val="20"/>
          <w:szCs w:val="20"/>
        </w:rPr>
        <w:fldChar w:fldCharType="separate"/>
      </w:r>
      <w:r w:rsidR="00842103">
        <w:rPr>
          <w:noProof/>
          <w:color w:val="auto"/>
          <w:sz w:val="20"/>
          <w:szCs w:val="20"/>
        </w:rPr>
        <w:t>1</w:t>
      </w:r>
      <w:r w:rsidRPr="00772D4D">
        <w:rPr>
          <w:color w:val="auto"/>
          <w:sz w:val="20"/>
          <w:szCs w:val="20"/>
        </w:rPr>
        <w:fldChar w:fldCharType="end"/>
      </w:r>
      <w:bookmarkEnd w:id="0"/>
      <w:r w:rsidRPr="00772D4D">
        <w:rPr>
          <w:color w:val="auto"/>
          <w:sz w:val="20"/>
          <w:szCs w:val="20"/>
        </w:rPr>
        <w:t xml:space="preserve"> Diagrama de Fuerza Axial vs. Momento del </w:t>
      </w:r>
      <w:proofErr w:type="spellStart"/>
      <w:r w:rsidRPr="00772D4D">
        <w:rPr>
          <w:color w:val="auto"/>
          <w:sz w:val="20"/>
          <w:szCs w:val="20"/>
        </w:rPr>
        <w:t>shotcrete</w:t>
      </w:r>
      <w:proofErr w:type="spellEnd"/>
      <w:r w:rsidRPr="00772D4D">
        <w:rPr>
          <w:color w:val="auto"/>
          <w:sz w:val="20"/>
          <w:szCs w:val="20"/>
        </w:rPr>
        <w:t xml:space="preserve"> en una simulación numérica considerando propiedades </w:t>
      </w:r>
      <w:proofErr w:type="spellStart"/>
      <w:r w:rsidRPr="00772D4D">
        <w:rPr>
          <w:color w:val="auto"/>
          <w:sz w:val="20"/>
          <w:szCs w:val="20"/>
        </w:rPr>
        <w:t>peak</w:t>
      </w:r>
      <w:proofErr w:type="spellEnd"/>
      <w:r w:rsidRPr="00772D4D">
        <w:rPr>
          <w:color w:val="auto"/>
          <w:sz w:val="20"/>
          <w:szCs w:val="20"/>
        </w:rPr>
        <w:t xml:space="preserve"> (</w:t>
      </w:r>
      <w:proofErr w:type="spellStart"/>
      <w:r w:rsidR="007A2339" w:rsidRPr="00772D4D">
        <w:rPr>
          <w:rFonts w:ascii="Arial" w:hAnsi="Arial" w:cs="Arial"/>
          <w:color w:val="auto"/>
          <w:sz w:val="20"/>
          <w:szCs w:val="20"/>
        </w:rPr>
        <w:t>Hoek</w:t>
      </w:r>
      <w:proofErr w:type="spellEnd"/>
      <w:r w:rsidR="007A2339" w:rsidRPr="00772D4D">
        <w:rPr>
          <w:rFonts w:ascii="Arial" w:hAnsi="Arial" w:cs="Arial"/>
          <w:color w:val="auto"/>
          <w:sz w:val="20"/>
          <w:szCs w:val="20"/>
        </w:rPr>
        <w:t xml:space="preserve"> et al. 2008 </w:t>
      </w:r>
      <w:r w:rsidRPr="00772D4D">
        <w:rPr>
          <w:color w:val="auto"/>
          <w:sz w:val="20"/>
          <w:szCs w:val="20"/>
        </w:rPr>
        <w:t>).</w:t>
      </w:r>
    </w:p>
    <w:p w14:paraId="3696E45F" w14:textId="397C459C" w:rsidR="001E709A" w:rsidRPr="00626143" w:rsidRDefault="00A807F2" w:rsidP="00EC647C">
      <w:pPr>
        <w:spacing w:line="360" w:lineRule="auto"/>
        <w:jc w:val="both"/>
      </w:pPr>
      <w:r w:rsidRPr="00EC647C">
        <w:rPr>
          <w:rFonts w:ascii="Arial" w:hAnsi="Arial" w:cs="Arial"/>
        </w:rPr>
        <w:t xml:space="preserve">En esta investigación </w:t>
      </w:r>
      <w:r w:rsidR="008B6D4B" w:rsidRPr="00EC647C">
        <w:rPr>
          <w:rFonts w:ascii="Arial" w:hAnsi="Arial" w:cs="Arial"/>
        </w:rPr>
        <w:t>se propone</w:t>
      </w:r>
      <w:r w:rsidRPr="00EC647C">
        <w:rPr>
          <w:rFonts w:ascii="Arial" w:hAnsi="Arial" w:cs="Arial"/>
        </w:rPr>
        <w:t xml:space="preserve"> </w:t>
      </w:r>
      <w:r w:rsidRPr="00620227">
        <w:rPr>
          <w:rFonts w:ascii="Arial" w:hAnsi="Arial" w:cs="Arial"/>
        </w:rPr>
        <w:t xml:space="preserve">un nuevo </w:t>
      </w:r>
      <w:r w:rsidR="008B6D4B" w:rsidRPr="00620227">
        <w:rPr>
          <w:rFonts w:ascii="Arial" w:hAnsi="Arial" w:cs="Arial"/>
        </w:rPr>
        <w:t>abordaje para determinar la</w:t>
      </w:r>
      <w:r w:rsidRPr="00620227">
        <w:rPr>
          <w:rFonts w:ascii="Arial" w:hAnsi="Arial" w:cs="Arial"/>
        </w:rPr>
        <w:t xml:space="preserve"> resistencia del </w:t>
      </w:r>
      <w:proofErr w:type="spellStart"/>
      <w:r w:rsidRPr="00620227">
        <w:rPr>
          <w:rFonts w:ascii="Arial" w:hAnsi="Arial" w:cs="Arial"/>
          <w:i/>
          <w:iCs/>
        </w:rPr>
        <w:t>shotcrete</w:t>
      </w:r>
      <w:proofErr w:type="spellEnd"/>
      <w:r w:rsidRPr="00620227">
        <w:rPr>
          <w:rFonts w:ascii="Arial" w:hAnsi="Arial" w:cs="Arial"/>
        </w:rPr>
        <w:t xml:space="preserve"> para </w:t>
      </w:r>
      <w:r w:rsidR="008B6D4B" w:rsidRPr="00620227">
        <w:rPr>
          <w:rFonts w:ascii="Arial" w:hAnsi="Arial" w:cs="Arial"/>
        </w:rPr>
        <w:t>el sostenimiento de las</w:t>
      </w:r>
      <w:r w:rsidRPr="00620227">
        <w:rPr>
          <w:rFonts w:ascii="Arial" w:hAnsi="Arial" w:cs="Arial"/>
        </w:rPr>
        <w:t xml:space="preserve"> excavaciones subterráneas</w:t>
      </w:r>
      <w:r w:rsidRPr="00EC647C">
        <w:rPr>
          <w:rFonts w:ascii="Arial" w:hAnsi="Arial" w:cs="Arial"/>
        </w:rPr>
        <w:t xml:space="preserve">, basado en simulaciones numéricas que incorporan </w:t>
      </w:r>
      <w:r w:rsidR="008B6D4B" w:rsidRPr="00EC647C">
        <w:rPr>
          <w:rFonts w:ascii="Arial" w:hAnsi="Arial" w:cs="Arial"/>
        </w:rPr>
        <w:t>el</w:t>
      </w:r>
      <w:r w:rsidRPr="00EC647C">
        <w:rPr>
          <w:rFonts w:ascii="Arial" w:hAnsi="Arial" w:cs="Arial"/>
        </w:rPr>
        <w:t xml:space="preserve"> comportamiento </w:t>
      </w:r>
      <w:proofErr w:type="spellStart"/>
      <w:r w:rsidRPr="00EC647C">
        <w:rPr>
          <w:rFonts w:ascii="Arial" w:hAnsi="Arial" w:cs="Arial"/>
          <w:i/>
          <w:iCs/>
        </w:rPr>
        <w:t>post-p</w:t>
      </w:r>
      <w:r w:rsidR="008B6D4B" w:rsidRPr="00EC647C">
        <w:rPr>
          <w:rFonts w:ascii="Arial" w:hAnsi="Arial" w:cs="Arial"/>
          <w:i/>
          <w:iCs/>
        </w:rPr>
        <w:t>eak</w:t>
      </w:r>
      <w:proofErr w:type="spellEnd"/>
      <w:r w:rsidR="008B6D4B" w:rsidRPr="00EC647C">
        <w:rPr>
          <w:rFonts w:ascii="Arial" w:hAnsi="Arial" w:cs="Arial"/>
          <w:i/>
          <w:iCs/>
        </w:rPr>
        <w:t xml:space="preserve"> </w:t>
      </w:r>
      <w:r w:rsidR="008B6D4B" w:rsidRPr="00EC647C">
        <w:rPr>
          <w:rFonts w:ascii="Arial" w:hAnsi="Arial" w:cs="Arial"/>
        </w:rPr>
        <w:t>del concreto</w:t>
      </w:r>
      <w:r w:rsidR="00626143">
        <w:rPr>
          <w:rFonts w:ascii="Arial" w:hAnsi="Arial" w:cs="Arial"/>
        </w:rPr>
        <w:t xml:space="preserve"> proyectado.</w:t>
      </w:r>
      <w:r w:rsidR="004C0D02">
        <w:rPr>
          <w:rFonts w:ascii="Arial" w:hAnsi="Arial" w:cs="Arial"/>
        </w:rPr>
        <w:t xml:space="preserve"> </w:t>
      </w:r>
      <w:r w:rsidR="00626143" w:rsidRPr="00EC647C">
        <w:rPr>
          <w:rFonts w:ascii="Arial" w:hAnsi="Arial" w:cs="Arial"/>
        </w:rPr>
        <w:t xml:space="preserve">Utilizando los ensayos propuestos por la Federación Internacional para el </w:t>
      </w:r>
      <w:r w:rsidR="00626143" w:rsidRPr="00EC647C">
        <w:rPr>
          <w:rFonts w:ascii="Arial" w:hAnsi="Arial" w:cs="Arial"/>
        </w:rPr>
        <w:lastRenderedPageBreak/>
        <w:t xml:space="preserve">Concreto Estructural (FIB, 2021), </w:t>
      </w:r>
      <w:r w:rsidR="00626143">
        <w:rPr>
          <w:rFonts w:ascii="Arial" w:hAnsi="Arial" w:cs="Arial"/>
        </w:rPr>
        <w:t>se calibra</w:t>
      </w:r>
      <w:r w:rsidR="008F29E1">
        <w:rPr>
          <w:rFonts w:ascii="Arial" w:hAnsi="Arial" w:cs="Arial"/>
        </w:rPr>
        <w:t>r</w:t>
      </w:r>
      <w:r w:rsidR="00626143">
        <w:rPr>
          <w:rFonts w:ascii="Arial" w:hAnsi="Arial" w:cs="Arial"/>
        </w:rPr>
        <w:t>o</w:t>
      </w:r>
      <w:r w:rsidR="008F29E1">
        <w:rPr>
          <w:rFonts w:ascii="Arial" w:hAnsi="Arial" w:cs="Arial"/>
        </w:rPr>
        <w:t>n</w:t>
      </w:r>
      <w:r w:rsidR="00626143">
        <w:rPr>
          <w:rFonts w:ascii="Arial" w:hAnsi="Arial" w:cs="Arial"/>
        </w:rPr>
        <w:t xml:space="preserve"> </w:t>
      </w:r>
      <w:r w:rsidR="00626143" w:rsidRPr="00EC647C">
        <w:rPr>
          <w:rFonts w:ascii="Arial" w:hAnsi="Arial" w:cs="Arial"/>
        </w:rPr>
        <w:t xml:space="preserve">modelos estructurales en FLAC3D de Itasca (2023) a partir de curvas de laboratorio que describen la respuesta del </w:t>
      </w:r>
      <w:proofErr w:type="spellStart"/>
      <w:r w:rsidR="00626143" w:rsidRPr="00EC647C">
        <w:rPr>
          <w:rFonts w:ascii="Arial" w:hAnsi="Arial" w:cs="Arial"/>
          <w:i/>
          <w:iCs/>
        </w:rPr>
        <w:t>shotcrete</w:t>
      </w:r>
      <w:proofErr w:type="spellEnd"/>
      <w:r w:rsidR="00626143" w:rsidRPr="00EC647C">
        <w:rPr>
          <w:rFonts w:ascii="Arial" w:hAnsi="Arial" w:cs="Arial"/>
        </w:rPr>
        <w:t xml:space="preserve"> más allá de su resistencia máxima</w:t>
      </w:r>
      <w:r w:rsidR="00626143">
        <w:rPr>
          <w:rFonts w:ascii="Arial" w:hAnsi="Arial" w:cs="Arial"/>
        </w:rPr>
        <w:t xml:space="preserve"> (</w:t>
      </w:r>
      <w:r w:rsidR="00AF6675">
        <w:rPr>
          <w:rFonts w:ascii="Arial" w:hAnsi="Arial" w:cs="Arial"/>
        </w:rPr>
        <w:t xml:space="preserve">ver </w:t>
      </w:r>
      <w:r w:rsidR="00AF6675">
        <w:rPr>
          <w:rFonts w:ascii="Arial" w:hAnsi="Arial" w:cs="Arial"/>
        </w:rPr>
        <w:fldChar w:fldCharType="begin"/>
      </w:r>
      <w:r w:rsidR="00AF6675">
        <w:rPr>
          <w:rFonts w:ascii="Arial" w:hAnsi="Arial" w:cs="Arial"/>
        </w:rPr>
        <w:instrText xml:space="preserve"> REF _Ref197963184 \h  \* MERGEFORMAT </w:instrText>
      </w:r>
      <w:r w:rsidR="00AF6675">
        <w:rPr>
          <w:rFonts w:ascii="Arial" w:hAnsi="Arial" w:cs="Arial"/>
        </w:rPr>
      </w:r>
      <w:r w:rsidR="00AF6675">
        <w:rPr>
          <w:rFonts w:ascii="Arial" w:hAnsi="Arial" w:cs="Arial"/>
        </w:rPr>
        <w:fldChar w:fldCharType="separate"/>
      </w:r>
      <w:r w:rsidR="00AF6675" w:rsidRPr="00AF6675">
        <w:rPr>
          <w:rFonts w:ascii="Arial" w:hAnsi="Arial" w:cs="Arial"/>
        </w:rPr>
        <w:t>Figura 2</w:t>
      </w:r>
      <w:r w:rsidR="00AF6675">
        <w:rPr>
          <w:rFonts w:ascii="Arial" w:hAnsi="Arial" w:cs="Arial"/>
        </w:rPr>
        <w:fldChar w:fldCharType="end"/>
      </w:r>
      <w:r w:rsidR="00626143">
        <w:rPr>
          <w:rFonts w:ascii="Arial" w:hAnsi="Arial" w:cs="Arial"/>
        </w:rPr>
        <w:t>)</w:t>
      </w:r>
      <w:r w:rsidR="00626143" w:rsidRPr="00EC647C">
        <w:rPr>
          <w:rFonts w:ascii="Arial" w:hAnsi="Arial" w:cs="Arial"/>
        </w:rPr>
        <w:t>.</w:t>
      </w:r>
    </w:p>
    <w:p w14:paraId="02559EDB" w14:textId="0B225216" w:rsidR="00D62B29" w:rsidRDefault="00842103" w:rsidP="00D62B29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4F512A74" wp14:editId="24149EEA">
            <wp:extent cx="5335326" cy="2667663"/>
            <wp:effectExtent l="0" t="0" r="0" b="0"/>
            <wp:docPr id="379053466" name="Imagen 6" descr="Gráfico, Gráfico de superfic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466" name="Imagen 6" descr="Gráfico, Gráfico de superfici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026" cy="267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9DE6" w14:textId="459EECEC" w:rsidR="00DD60E9" w:rsidRPr="00842103" w:rsidRDefault="00D62B29" w:rsidP="00842103">
      <w:pPr>
        <w:pStyle w:val="Descripcin"/>
        <w:jc w:val="both"/>
        <w:rPr>
          <w:color w:val="auto"/>
          <w:sz w:val="20"/>
          <w:szCs w:val="20"/>
        </w:rPr>
      </w:pPr>
      <w:bookmarkStart w:id="1" w:name="_Ref197963184"/>
      <w:r w:rsidRPr="00D62B29">
        <w:rPr>
          <w:color w:val="auto"/>
          <w:sz w:val="20"/>
          <w:szCs w:val="20"/>
        </w:rPr>
        <w:t xml:space="preserve">Figura </w:t>
      </w:r>
      <w:r w:rsidRPr="00D62B29">
        <w:rPr>
          <w:color w:val="auto"/>
          <w:sz w:val="20"/>
          <w:szCs w:val="20"/>
        </w:rPr>
        <w:fldChar w:fldCharType="begin"/>
      </w:r>
      <w:r w:rsidRPr="00D62B29">
        <w:rPr>
          <w:color w:val="auto"/>
          <w:sz w:val="20"/>
          <w:szCs w:val="20"/>
        </w:rPr>
        <w:instrText xml:space="preserve"> SEQ Figura \* ARABIC </w:instrText>
      </w:r>
      <w:r w:rsidRPr="00D62B29">
        <w:rPr>
          <w:color w:val="auto"/>
          <w:sz w:val="20"/>
          <w:szCs w:val="20"/>
        </w:rPr>
        <w:fldChar w:fldCharType="separate"/>
      </w:r>
      <w:r w:rsidR="00842103">
        <w:rPr>
          <w:noProof/>
          <w:color w:val="auto"/>
          <w:sz w:val="20"/>
          <w:szCs w:val="20"/>
        </w:rPr>
        <w:t>2</w:t>
      </w:r>
      <w:r w:rsidRPr="00D62B29">
        <w:rPr>
          <w:color w:val="auto"/>
          <w:sz w:val="20"/>
          <w:szCs w:val="20"/>
        </w:rPr>
        <w:fldChar w:fldCharType="end"/>
      </w:r>
      <w:bookmarkEnd w:id="1"/>
      <w:r w:rsidRPr="00D62B29">
        <w:rPr>
          <w:color w:val="auto"/>
          <w:sz w:val="20"/>
          <w:szCs w:val="20"/>
        </w:rPr>
        <w:t>. Simulación del ensayo EN 14488-4 método B en FLAC3D</w:t>
      </w:r>
      <w:r w:rsidR="00842103">
        <w:rPr>
          <w:color w:val="auto"/>
          <w:sz w:val="20"/>
          <w:szCs w:val="20"/>
        </w:rPr>
        <w:t xml:space="preserve"> y calibración de la curva </w:t>
      </w:r>
      <w:r w:rsidR="00842103" w:rsidRPr="00D62B29">
        <w:rPr>
          <w:color w:val="auto"/>
          <w:sz w:val="20"/>
          <w:szCs w:val="20"/>
        </w:rPr>
        <w:t>del modelo numérico en FLAC3D y el ensayo de laboratorio del ensayo EN 14488-4 método B</w:t>
      </w:r>
      <w:r w:rsidR="00842103">
        <w:rPr>
          <w:color w:val="auto"/>
          <w:sz w:val="20"/>
          <w:szCs w:val="20"/>
        </w:rPr>
        <w:t>.</w:t>
      </w:r>
      <w:r w:rsidR="00842103">
        <w:rPr>
          <w:color w:val="auto"/>
          <w:sz w:val="20"/>
          <w:szCs w:val="20"/>
        </w:rPr>
        <w:br/>
      </w:r>
    </w:p>
    <w:p w14:paraId="09F17ECF" w14:textId="41080693" w:rsidR="006D69C6" w:rsidRDefault="00A34856" w:rsidP="006D69C6">
      <w:pPr>
        <w:spacing w:line="360" w:lineRule="auto"/>
        <w:jc w:val="both"/>
        <w:rPr>
          <w:rFonts w:ascii="Arial" w:hAnsi="Arial" w:cs="Arial"/>
        </w:rPr>
      </w:pPr>
      <w:r w:rsidRPr="00A34856">
        <w:rPr>
          <w:rFonts w:ascii="Arial" w:hAnsi="Arial" w:cs="Arial"/>
        </w:rPr>
        <w:t>Posteriormente, estos modelos calibrados se implementan en simulaciones de túneles</w:t>
      </w:r>
      <w:r w:rsidR="00AF6675">
        <w:rPr>
          <w:rFonts w:ascii="Arial" w:hAnsi="Arial" w:cs="Arial"/>
        </w:rPr>
        <w:t xml:space="preserve"> (</w:t>
      </w:r>
      <w:r w:rsidR="00AF6675">
        <w:rPr>
          <w:rFonts w:ascii="Arial" w:hAnsi="Arial" w:cs="Arial"/>
        </w:rPr>
        <w:fldChar w:fldCharType="begin"/>
      </w:r>
      <w:r w:rsidR="00AF6675">
        <w:rPr>
          <w:rFonts w:ascii="Arial" w:hAnsi="Arial" w:cs="Arial"/>
        </w:rPr>
        <w:instrText xml:space="preserve"> REF _Ref197963155 \h  \* MERGEFORMAT </w:instrText>
      </w:r>
      <w:r w:rsidR="00AF6675">
        <w:rPr>
          <w:rFonts w:ascii="Arial" w:hAnsi="Arial" w:cs="Arial"/>
        </w:rPr>
      </w:r>
      <w:r w:rsidR="00AF6675">
        <w:rPr>
          <w:rFonts w:ascii="Arial" w:hAnsi="Arial" w:cs="Arial"/>
        </w:rPr>
        <w:fldChar w:fldCharType="separate"/>
      </w:r>
      <w:r w:rsidR="00AF6675" w:rsidRPr="00AF6675">
        <w:rPr>
          <w:rFonts w:ascii="Arial" w:hAnsi="Arial" w:cs="Arial"/>
        </w:rPr>
        <w:t>Figura 3</w:t>
      </w:r>
      <w:r w:rsidR="00AF6675">
        <w:rPr>
          <w:rFonts w:ascii="Arial" w:hAnsi="Arial" w:cs="Arial"/>
        </w:rPr>
        <w:fldChar w:fldCharType="end"/>
      </w:r>
      <w:r w:rsidR="00AF6675">
        <w:rPr>
          <w:rFonts w:ascii="Arial" w:hAnsi="Arial" w:cs="Arial"/>
        </w:rPr>
        <w:t>)</w:t>
      </w:r>
      <w:r w:rsidRPr="00A34856">
        <w:rPr>
          <w:rFonts w:ascii="Arial" w:hAnsi="Arial" w:cs="Arial"/>
        </w:rPr>
        <w:t xml:space="preserve"> e intersecciones de túneles para diversos tipos de macizos rocosos, caracterizados mediante el índice de resistencia geológica (GSI) desarrollado por </w:t>
      </w:r>
      <w:proofErr w:type="spellStart"/>
      <w:r w:rsidRPr="00A34856">
        <w:rPr>
          <w:rFonts w:ascii="Arial" w:hAnsi="Arial" w:cs="Arial"/>
        </w:rPr>
        <w:t>Hoek</w:t>
      </w:r>
      <w:proofErr w:type="spellEnd"/>
      <w:r w:rsidRPr="00A34856">
        <w:rPr>
          <w:rFonts w:ascii="Arial" w:hAnsi="Arial" w:cs="Arial"/>
        </w:rPr>
        <w:t xml:space="preserve"> y Brown (2019). Este </w:t>
      </w:r>
      <w:r w:rsidR="00F31378">
        <w:rPr>
          <w:rFonts w:ascii="Arial" w:hAnsi="Arial" w:cs="Arial"/>
        </w:rPr>
        <w:t>abordaje</w:t>
      </w:r>
      <w:r w:rsidRPr="00A34856">
        <w:rPr>
          <w:rFonts w:ascii="Arial" w:hAnsi="Arial" w:cs="Arial"/>
        </w:rPr>
        <w:t xml:space="preserve"> permite evaluar con precisión tanto la demanda de deformación como la capacidad del hormigón proyectado (</w:t>
      </w:r>
      <w:proofErr w:type="spellStart"/>
      <w:r w:rsidRPr="00A34856">
        <w:rPr>
          <w:rFonts w:ascii="Arial" w:hAnsi="Arial" w:cs="Arial"/>
        </w:rPr>
        <w:t>shotcrete</w:t>
      </w:r>
      <w:proofErr w:type="spellEnd"/>
      <w:r w:rsidRPr="00A34856">
        <w:rPr>
          <w:rFonts w:ascii="Arial" w:hAnsi="Arial" w:cs="Arial"/>
        </w:rPr>
        <w:t>), estableciendo así una base para el diseño de sistemas de sostenimiento que garanticen las condiciones de seguridad requeridas</w:t>
      </w:r>
      <w:r w:rsidR="00714AB5">
        <w:rPr>
          <w:rFonts w:ascii="Arial" w:hAnsi="Arial" w:cs="Arial"/>
        </w:rPr>
        <w:t>.</w:t>
      </w:r>
    </w:p>
    <w:p w14:paraId="1B7C4D9A" w14:textId="77777777" w:rsidR="00C01A40" w:rsidRDefault="00C01A40" w:rsidP="00C01A40">
      <w:pPr>
        <w:spacing w:line="360" w:lineRule="auto"/>
        <w:jc w:val="both"/>
        <w:rPr>
          <w:rFonts w:ascii="Arial" w:hAnsi="Arial" w:cs="Arial"/>
        </w:rPr>
      </w:pPr>
      <w:r w:rsidRPr="00EC647C">
        <w:rPr>
          <w:rFonts w:ascii="Arial" w:hAnsi="Arial" w:cs="Arial"/>
        </w:rPr>
        <w:t xml:space="preserve">Mediante esta metodología es posible optimizar el contenido y tipo de </w:t>
      </w:r>
      <w:proofErr w:type="spellStart"/>
      <w:r w:rsidRPr="00EC647C">
        <w:rPr>
          <w:rFonts w:ascii="Arial" w:hAnsi="Arial" w:cs="Arial"/>
          <w:i/>
          <w:iCs/>
        </w:rPr>
        <w:t>shotcrete</w:t>
      </w:r>
      <w:proofErr w:type="spellEnd"/>
      <w:r w:rsidRPr="00EC647C">
        <w:rPr>
          <w:rFonts w:ascii="Arial" w:hAnsi="Arial" w:cs="Arial"/>
        </w:rPr>
        <w:t xml:space="preserve"> requerido en excavaciones mineras subterráneas, reduciendo costos operativos y elevando los estándares de seguridad para los trabajadores. El trabajo desarrollado representa una contribución importante para la eficiencia del diseño geotécnico y la seguridad de las minas subterráneas.</w:t>
      </w:r>
    </w:p>
    <w:p w14:paraId="707D8C4D" w14:textId="77777777" w:rsidR="00C01A40" w:rsidRDefault="00C01A40" w:rsidP="006D69C6">
      <w:pPr>
        <w:spacing w:line="360" w:lineRule="auto"/>
        <w:jc w:val="both"/>
        <w:rPr>
          <w:rFonts w:ascii="Arial" w:hAnsi="Arial" w:cs="Arial"/>
        </w:rPr>
      </w:pPr>
    </w:p>
    <w:p w14:paraId="153D6C5A" w14:textId="77777777" w:rsidR="00842103" w:rsidRDefault="00842103" w:rsidP="00842103">
      <w:pPr>
        <w:keepNext/>
        <w:spacing w:line="360" w:lineRule="auto"/>
        <w:jc w:val="both"/>
      </w:pPr>
      <w:r w:rsidRPr="00DD60E9">
        <w:rPr>
          <w:noProof/>
          <w:highlight w:val="yellow"/>
        </w:rPr>
        <w:lastRenderedPageBreak/>
        <w:drawing>
          <wp:inline distT="0" distB="0" distL="0" distR="0" wp14:anchorId="2444A4DF" wp14:editId="286F4125">
            <wp:extent cx="5399405" cy="2654935"/>
            <wp:effectExtent l="0" t="0" r="0" b="0"/>
            <wp:docPr id="2047251339" name="Imagen 1" descr="Gráfico, Gráfico de superfic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51339" name="Imagen 1" descr="Gráfico, Gráfico de superficie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077C" w14:textId="2D7F3747" w:rsidR="00842103" w:rsidRPr="00842103" w:rsidRDefault="00842103" w:rsidP="00842103">
      <w:pPr>
        <w:pStyle w:val="Descripcin"/>
        <w:jc w:val="both"/>
        <w:rPr>
          <w:color w:val="auto"/>
          <w:sz w:val="20"/>
          <w:szCs w:val="20"/>
        </w:rPr>
      </w:pPr>
      <w:bookmarkStart w:id="2" w:name="_Ref197963155"/>
      <w:r w:rsidRPr="00842103">
        <w:rPr>
          <w:color w:val="auto"/>
          <w:sz w:val="20"/>
          <w:szCs w:val="20"/>
        </w:rPr>
        <w:t xml:space="preserve">Figura </w:t>
      </w:r>
      <w:r w:rsidRPr="00842103">
        <w:rPr>
          <w:color w:val="auto"/>
          <w:sz w:val="20"/>
          <w:szCs w:val="20"/>
        </w:rPr>
        <w:fldChar w:fldCharType="begin"/>
      </w:r>
      <w:r w:rsidRPr="00842103">
        <w:rPr>
          <w:color w:val="auto"/>
          <w:sz w:val="20"/>
          <w:szCs w:val="20"/>
        </w:rPr>
        <w:instrText xml:space="preserve"> SEQ Figura \* ARABIC </w:instrText>
      </w:r>
      <w:r w:rsidRPr="00842103">
        <w:rPr>
          <w:color w:val="auto"/>
          <w:sz w:val="20"/>
          <w:szCs w:val="20"/>
        </w:rPr>
        <w:fldChar w:fldCharType="separate"/>
      </w:r>
      <w:r w:rsidRPr="00842103">
        <w:rPr>
          <w:color w:val="auto"/>
          <w:sz w:val="20"/>
          <w:szCs w:val="20"/>
        </w:rPr>
        <w:t>3</w:t>
      </w:r>
      <w:r w:rsidRPr="00842103">
        <w:rPr>
          <w:color w:val="auto"/>
          <w:sz w:val="20"/>
          <w:szCs w:val="20"/>
        </w:rPr>
        <w:fldChar w:fldCharType="end"/>
      </w:r>
      <w:bookmarkEnd w:id="2"/>
      <w:r w:rsidRPr="00842103">
        <w:rPr>
          <w:color w:val="auto"/>
          <w:sz w:val="20"/>
          <w:szCs w:val="20"/>
        </w:rPr>
        <w:t xml:space="preserve">. Comportamiento de los desplazamientos en FLAC3D del </w:t>
      </w:r>
      <w:proofErr w:type="spellStart"/>
      <w:r w:rsidRPr="00842103">
        <w:rPr>
          <w:color w:val="auto"/>
          <w:sz w:val="20"/>
          <w:szCs w:val="20"/>
        </w:rPr>
        <w:t>shotcrete</w:t>
      </w:r>
      <w:proofErr w:type="spellEnd"/>
      <w:r w:rsidRPr="00842103">
        <w:rPr>
          <w:color w:val="auto"/>
          <w:sz w:val="20"/>
          <w:szCs w:val="20"/>
        </w:rPr>
        <w:t xml:space="preserve"> alrededor del túnel.</w:t>
      </w:r>
    </w:p>
    <w:p w14:paraId="25219210" w14:textId="684B984F" w:rsidR="00A85460" w:rsidRPr="00FB40D2" w:rsidRDefault="00A85460" w:rsidP="00EC647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0503ED1B" w14:textId="747B0897" w:rsidR="00AC19D9" w:rsidRPr="00FB40D2" w:rsidRDefault="00AC19D9" w:rsidP="00EC647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FB40D2">
        <w:rPr>
          <w:rFonts w:ascii="Arial" w:hAnsi="Arial" w:cs="Arial"/>
          <w:b/>
          <w:bCs/>
          <w:sz w:val="20"/>
          <w:szCs w:val="20"/>
          <w:lang w:val="en-US"/>
        </w:rPr>
        <w:t>Referencias</w:t>
      </w:r>
      <w:proofErr w:type="spellEnd"/>
    </w:p>
    <w:p w14:paraId="2A082B2C" w14:textId="4C07CC3B" w:rsidR="003F2866" w:rsidRPr="00FB40D2" w:rsidRDefault="00EC4755" w:rsidP="00EC647C">
      <w:pPr>
        <w:spacing w:line="360" w:lineRule="auto"/>
        <w:ind w:left="708" w:hanging="708"/>
        <w:jc w:val="both"/>
        <w:rPr>
          <w:rFonts w:ascii="Arial" w:hAnsi="Arial" w:cs="Arial"/>
          <w:sz w:val="20"/>
          <w:szCs w:val="20"/>
          <w:lang w:val="en-US"/>
        </w:rPr>
      </w:pPr>
      <w:r w:rsidRPr="00FB40D2">
        <w:rPr>
          <w:rFonts w:ascii="Arial" w:hAnsi="Arial" w:cs="Arial"/>
          <w:sz w:val="20"/>
          <w:szCs w:val="20"/>
          <w:lang w:val="en-US"/>
        </w:rPr>
        <w:t>FIB</w:t>
      </w:r>
      <w:r w:rsidR="00AC19D9" w:rsidRPr="00FB40D2">
        <w:rPr>
          <w:rFonts w:ascii="Arial" w:hAnsi="Arial" w:cs="Arial"/>
          <w:sz w:val="20"/>
          <w:szCs w:val="20"/>
          <w:lang w:val="en-US"/>
        </w:rPr>
        <w:t xml:space="preserve"> – Fédération </w:t>
      </w:r>
      <w:proofErr w:type="spellStart"/>
      <w:r w:rsidR="00AC19D9" w:rsidRPr="00FB40D2">
        <w:rPr>
          <w:rFonts w:ascii="Arial" w:hAnsi="Arial" w:cs="Arial"/>
          <w:sz w:val="20"/>
          <w:szCs w:val="20"/>
          <w:lang w:val="en-US"/>
        </w:rPr>
        <w:t>Internationale</w:t>
      </w:r>
      <w:proofErr w:type="spellEnd"/>
      <w:r w:rsidR="00AC19D9" w:rsidRPr="00FB40D2">
        <w:rPr>
          <w:rFonts w:ascii="Arial" w:hAnsi="Arial" w:cs="Arial"/>
          <w:sz w:val="20"/>
          <w:szCs w:val="20"/>
          <w:lang w:val="en-US"/>
        </w:rPr>
        <w:t xml:space="preserve"> du Béton. (2021). </w:t>
      </w:r>
      <w:proofErr w:type="gramStart"/>
      <w:r w:rsidR="00AC19D9" w:rsidRPr="00FB40D2">
        <w:rPr>
          <w:rFonts w:ascii="Arial" w:hAnsi="Arial" w:cs="Arial"/>
          <w:sz w:val="20"/>
          <w:szCs w:val="20"/>
          <w:lang w:val="en-US"/>
        </w:rPr>
        <w:t>fib</w:t>
      </w:r>
      <w:proofErr w:type="gramEnd"/>
      <w:r w:rsidR="00AC19D9" w:rsidRPr="00FB40D2">
        <w:rPr>
          <w:rFonts w:ascii="Arial" w:hAnsi="Arial" w:cs="Arial"/>
          <w:sz w:val="20"/>
          <w:szCs w:val="20"/>
          <w:lang w:val="en-US"/>
        </w:rPr>
        <w:t xml:space="preserve"> Model Code 2020 for Concrete Structures. Volume 1 and 2. Lausanne, Switzerland: International Federation for Structural Concrete (fib). ISBN: 978-2-88394-156-9.</w:t>
      </w:r>
    </w:p>
    <w:p w14:paraId="6E5F8086" w14:textId="382CE716" w:rsidR="003F2866" w:rsidRPr="00FB40D2" w:rsidRDefault="003F2866" w:rsidP="00EC647C">
      <w:pPr>
        <w:spacing w:line="360" w:lineRule="auto"/>
        <w:ind w:left="708" w:hanging="708"/>
        <w:jc w:val="both"/>
        <w:rPr>
          <w:rFonts w:ascii="Arial" w:hAnsi="Arial" w:cs="Arial"/>
          <w:sz w:val="20"/>
          <w:szCs w:val="20"/>
          <w:lang w:val="en-US"/>
        </w:rPr>
      </w:pPr>
      <w:r w:rsidRPr="00FB40D2">
        <w:rPr>
          <w:rFonts w:ascii="Arial" w:hAnsi="Arial" w:cs="Arial"/>
          <w:sz w:val="20"/>
          <w:szCs w:val="20"/>
          <w:lang w:val="en-US"/>
        </w:rPr>
        <w:t xml:space="preserve">Itasca Consulting Group, Inc. (2021). FLAC3D – Fast </w:t>
      </w:r>
      <w:proofErr w:type="spellStart"/>
      <w:r w:rsidRPr="00FB40D2">
        <w:rPr>
          <w:rFonts w:ascii="Arial" w:hAnsi="Arial" w:cs="Arial"/>
          <w:sz w:val="20"/>
          <w:szCs w:val="20"/>
          <w:lang w:val="en-US"/>
        </w:rPr>
        <w:t>Lagrangian</w:t>
      </w:r>
      <w:proofErr w:type="spellEnd"/>
      <w:r w:rsidRPr="00FB40D2">
        <w:rPr>
          <w:rFonts w:ascii="Arial" w:hAnsi="Arial" w:cs="Arial"/>
          <w:sz w:val="20"/>
          <w:szCs w:val="20"/>
          <w:lang w:val="en-US"/>
        </w:rPr>
        <w:t xml:space="preserve"> Analysis of Continua in 3 Dimensions, Version 7.0: User’s Guide. Minneapolis, MN: Itasca Consulting Group, Inc.</w:t>
      </w:r>
    </w:p>
    <w:p w14:paraId="707D1AF5" w14:textId="26A25571" w:rsidR="003F2866" w:rsidRPr="00FB40D2" w:rsidRDefault="003F2866" w:rsidP="00EC647C">
      <w:pPr>
        <w:spacing w:line="360" w:lineRule="auto"/>
        <w:ind w:left="708" w:hanging="708"/>
        <w:jc w:val="both"/>
        <w:rPr>
          <w:rFonts w:ascii="Arial" w:hAnsi="Arial" w:cs="Arial"/>
          <w:sz w:val="20"/>
          <w:szCs w:val="20"/>
        </w:rPr>
      </w:pPr>
      <w:r w:rsidRPr="00FB40D2">
        <w:rPr>
          <w:rFonts w:ascii="Arial" w:hAnsi="Arial" w:cs="Arial"/>
          <w:sz w:val="20"/>
          <w:szCs w:val="20"/>
          <w:lang w:val="en-US"/>
        </w:rPr>
        <w:t xml:space="preserve">Hoek, E., &amp; Brown, E. T. (2019). The Hoek–Brown failure criterion and GSI – 2018 edition. </w:t>
      </w:r>
      <w:proofErr w:type="spellStart"/>
      <w:r w:rsidRPr="00FB40D2">
        <w:rPr>
          <w:rFonts w:ascii="Arial" w:hAnsi="Arial" w:cs="Arial"/>
          <w:i/>
          <w:iCs/>
          <w:sz w:val="20"/>
          <w:szCs w:val="20"/>
        </w:rPr>
        <w:t>Journal</w:t>
      </w:r>
      <w:proofErr w:type="spellEnd"/>
      <w:r w:rsidRPr="00FB40D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FB40D2">
        <w:rPr>
          <w:rFonts w:ascii="Arial" w:hAnsi="Arial" w:cs="Arial"/>
          <w:i/>
          <w:iCs/>
          <w:sz w:val="20"/>
          <w:szCs w:val="20"/>
        </w:rPr>
        <w:t>of</w:t>
      </w:r>
      <w:proofErr w:type="spellEnd"/>
      <w:r w:rsidRPr="00FB40D2">
        <w:rPr>
          <w:rFonts w:ascii="Arial" w:hAnsi="Arial" w:cs="Arial"/>
          <w:i/>
          <w:iCs/>
          <w:sz w:val="20"/>
          <w:szCs w:val="20"/>
        </w:rPr>
        <w:t xml:space="preserve"> Rock </w:t>
      </w:r>
      <w:proofErr w:type="spellStart"/>
      <w:r w:rsidRPr="00FB40D2">
        <w:rPr>
          <w:rFonts w:ascii="Arial" w:hAnsi="Arial" w:cs="Arial"/>
          <w:i/>
          <w:iCs/>
          <w:sz w:val="20"/>
          <w:szCs w:val="20"/>
        </w:rPr>
        <w:t>Mechanics</w:t>
      </w:r>
      <w:proofErr w:type="spellEnd"/>
      <w:r w:rsidRPr="00FB40D2">
        <w:rPr>
          <w:rFonts w:ascii="Arial" w:hAnsi="Arial" w:cs="Arial"/>
          <w:i/>
          <w:iCs/>
          <w:sz w:val="20"/>
          <w:szCs w:val="20"/>
        </w:rPr>
        <w:t xml:space="preserve"> and </w:t>
      </w:r>
      <w:proofErr w:type="spellStart"/>
      <w:r w:rsidRPr="00FB40D2">
        <w:rPr>
          <w:rFonts w:ascii="Arial" w:hAnsi="Arial" w:cs="Arial"/>
          <w:i/>
          <w:iCs/>
          <w:sz w:val="20"/>
          <w:szCs w:val="20"/>
        </w:rPr>
        <w:t>Geotechnical</w:t>
      </w:r>
      <w:proofErr w:type="spellEnd"/>
      <w:r w:rsidRPr="00FB40D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FB40D2">
        <w:rPr>
          <w:rFonts w:ascii="Arial" w:hAnsi="Arial" w:cs="Arial"/>
          <w:i/>
          <w:iCs/>
          <w:sz w:val="20"/>
          <w:szCs w:val="20"/>
        </w:rPr>
        <w:t>Engineering</w:t>
      </w:r>
      <w:proofErr w:type="spellEnd"/>
      <w:r w:rsidRPr="00FB40D2">
        <w:rPr>
          <w:rFonts w:ascii="Arial" w:hAnsi="Arial" w:cs="Arial"/>
          <w:i/>
          <w:iCs/>
          <w:sz w:val="20"/>
          <w:szCs w:val="20"/>
        </w:rPr>
        <w:t>, 11</w:t>
      </w:r>
      <w:r w:rsidRPr="00FB40D2">
        <w:rPr>
          <w:rFonts w:ascii="Arial" w:hAnsi="Arial" w:cs="Arial"/>
          <w:sz w:val="20"/>
          <w:szCs w:val="20"/>
        </w:rPr>
        <w:t>(3), 445–463.</w:t>
      </w:r>
    </w:p>
    <w:p w14:paraId="53B71292" w14:textId="67A5D3AA" w:rsidR="007A2339" w:rsidRPr="00FB40D2" w:rsidRDefault="007A2339" w:rsidP="00EC647C">
      <w:pPr>
        <w:spacing w:line="360" w:lineRule="auto"/>
        <w:ind w:left="708" w:hanging="708"/>
        <w:jc w:val="both"/>
        <w:rPr>
          <w:rFonts w:ascii="Arial" w:hAnsi="Arial" w:cs="Arial"/>
          <w:sz w:val="20"/>
          <w:szCs w:val="20"/>
        </w:rPr>
      </w:pPr>
      <w:proofErr w:type="spellStart"/>
      <w:r w:rsidRPr="00FB40D2">
        <w:rPr>
          <w:rFonts w:ascii="Arial" w:hAnsi="Arial" w:cs="Arial"/>
          <w:sz w:val="20"/>
          <w:szCs w:val="20"/>
        </w:rPr>
        <w:t>Hoek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, E., Carranza-Torres, C., </w:t>
      </w:r>
      <w:proofErr w:type="spellStart"/>
      <w:r w:rsidRPr="00FB40D2">
        <w:rPr>
          <w:rFonts w:ascii="Arial" w:hAnsi="Arial" w:cs="Arial"/>
          <w:sz w:val="20"/>
          <w:szCs w:val="20"/>
        </w:rPr>
        <w:t>Diederichs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, M., &amp; </w:t>
      </w:r>
      <w:proofErr w:type="spellStart"/>
      <w:r w:rsidRPr="00FB40D2">
        <w:rPr>
          <w:rFonts w:ascii="Arial" w:hAnsi="Arial" w:cs="Arial"/>
          <w:sz w:val="20"/>
          <w:szCs w:val="20"/>
        </w:rPr>
        <w:t>Corkum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, B. (2008). </w:t>
      </w:r>
      <w:proofErr w:type="spellStart"/>
      <w:r w:rsidRPr="00FB40D2">
        <w:rPr>
          <w:rFonts w:ascii="Arial" w:hAnsi="Arial" w:cs="Arial"/>
          <w:sz w:val="20"/>
          <w:szCs w:val="20"/>
        </w:rPr>
        <w:t>Integration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B40D2">
        <w:rPr>
          <w:rFonts w:ascii="Arial" w:hAnsi="Arial" w:cs="Arial"/>
          <w:sz w:val="20"/>
          <w:szCs w:val="20"/>
        </w:rPr>
        <w:t>of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B40D2">
        <w:rPr>
          <w:rFonts w:ascii="Arial" w:hAnsi="Arial" w:cs="Arial"/>
          <w:sz w:val="20"/>
          <w:szCs w:val="20"/>
        </w:rPr>
        <w:t>geotechnical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FB40D2">
        <w:rPr>
          <w:rFonts w:ascii="Arial" w:hAnsi="Arial" w:cs="Arial"/>
          <w:sz w:val="20"/>
          <w:szCs w:val="20"/>
        </w:rPr>
        <w:t>structural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B40D2">
        <w:rPr>
          <w:rFonts w:ascii="Arial" w:hAnsi="Arial" w:cs="Arial"/>
          <w:sz w:val="20"/>
          <w:szCs w:val="20"/>
        </w:rPr>
        <w:t>design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FB40D2">
        <w:rPr>
          <w:rFonts w:ascii="Arial" w:hAnsi="Arial" w:cs="Arial"/>
          <w:sz w:val="20"/>
          <w:szCs w:val="20"/>
        </w:rPr>
        <w:t>tunneling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FB40D2">
        <w:rPr>
          <w:rFonts w:ascii="Arial" w:hAnsi="Arial" w:cs="Arial"/>
          <w:sz w:val="20"/>
          <w:szCs w:val="20"/>
        </w:rPr>
        <w:t>The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 2008 Kersten </w:t>
      </w:r>
      <w:proofErr w:type="spellStart"/>
      <w:r w:rsidRPr="00FB40D2">
        <w:rPr>
          <w:rFonts w:ascii="Arial" w:hAnsi="Arial" w:cs="Arial"/>
          <w:sz w:val="20"/>
          <w:szCs w:val="20"/>
        </w:rPr>
        <w:t>Lecture</w:t>
      </w:r>
      <w:proofErr w:type="spellEnd"/>
      <w:r w:rsidRPr="00FB40D2">
        <w:rPr>
          <w:rFonts w:ascii="Arial" w:hAnsi="Arial" w:cs="Arial"/>
          <w:sz w:val="20"/>
          <w:szCs w:val="20"/>
        </w:rPr>
        <w:t>, Minneapolis, Minnesota, Estados Unidos.</w:t>
      </w:r>
    </w:p>
    <w:p w14:paraId="29A4FC65" w14:textId="697C4743" w:rsidR="00E33572" w:rsidRDefault="00FB40D2" w:rsidP="00FB40D2">
      <w:pPr>
        <w:spacing w:line="240" w:lineRule="auto"/>
        <w:ind w:left="708" w:hanging="708"/>
        <w:jc w:val="both"/>
        <w:rPr>
          <w:rFonts w:ascii="Arial" w:hAnsi="Arial" w:cs="Arial"/>
          <w:b/>
          <w:bCs/>
        </w:rPr>
      </w:pPr>
      <w:r w:rsidRPr="00FB40D2">
        <w:rPr>
          <w:rFonts w:ascii="Arial" w:hAnsi="Arial" w:cs="Arial"/>
          <w:b/>
          <w:bCs/>
        </w:rPr>
        <w:t>Reseñas profesionales</w:t>
      </w:r>
      <w:r>
        <w:rPr>
          <w:rFonts w:ascii="Arial" w:hAnsi="Arial" w:cs="Arial"/>
          <w:b/>
          <w:bCs/>
        </w:rPr>
        <w:t>:</w:t>
      </w:r>
    </w:p>
    <w:p w14:paraId="674C0613" w14:textId="77777777" w:rsidR="00FB40D2" w:rsidRDefault="00FB40D2" w:rsidP="00FB40D2">
      <w:pPr>
        <w:spacing w:line="240" w:lineRule="auto"/>
        <w:ind w:left="708" w:hanging="708"/>
        <w:jc w:val="both"/>
        <w:rPr>
          <w:rFonts w:ascii="Arial" w:hAnsi="Arial" w:cs="Arial"/>
          <w:b/>
          <w:bCs/>
        </w:rPr>
      </w:pPr>
    </w:p>
    <w:p w14:paraId="07CC2E4C" w14:textId="19607E92" w:rsidR="00FB40D2" w:rsidRPr="00FB40D2" w:rsidRDefault="00FB40D2" w:rsidP="00FB40D2">
      <w:pPr>
        <w:spacing w:line="240" w:lineRule="auto"/>
        <w:ind w:left="1134" w:hanging="113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Autor</w:t>
      </w:r>
      <w:r w:rsidRPr="00FB40D2">
        <w:rPr>
          <w:rFonts w:ascii="Arial" w:hAnsi="Arial" w:cs="Arial"/>
          <w:b/>
          <w:bCs/>
          <w:sz w:val="20"/>
          <w:szCs w:val="20"/>
        </w:rPr>
        <w:t xml:space="preserve">: </w:t>
      </w:r>
      <w:r w:rsidRPr="00FB40D2">
        <w:rPr>
          <w:rFonts w:ascii="Arial" w:hAnsi="Arial" w:cs="Arial"/>
          <w:b/>
          <w:bCs/>
          <w:sz w:val="20"/>
          <w:szCs w:val="20"/>
        </w:rPr>
        <w:tab/>
      </w:r>
      <w:r w:rsidRPr="00FB40D2">
        <w:rPr>
          <w:rFonts w:ascii="Arial" w:hAnsi="Arial" w:cs="Arial"/>
          <w:sz w:val="20"/>
          <w:szCs w:val="20"/>
        </w:rPr>
        <w:t xml:space="preserve">Rubén Romero </w:t>
      </w:r>
      <w:proofErr w:type="spellStart"/>
      <w:r w:rsidRPr="00FB40D2">
        <w:rPr>
          <w:rFonts w:ascii="Arial" w:hAnsi="Arial" w:cs="Arial"/>
          <w:sz w:val="20"/>
          <w:szCs w:val="20"/>
        </w:rPr>
        <w:t>Mayma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, </w:t>
      </w:r>
      <w:r w:rsidRPr="00FB40D2">
        <w:rPr>
          <w:rFonts w:ascii="Arial" w:hAnsi="Arial" w:cs="Arial"/>
          <w:sz w:val="20"/>
          <w:szCs w:val="20"/>
        </w:rPr>
        <w:t>Bachiller de Ing. Geológica de la Universidad Nacional de Ingeniería.</w:t>
      </w:r>
      <w:r w:rsidRPr="00FB40D2">
        <w:rPr>
          <w:sz w:val="20"/>
          <w:szCs w:val="20"/>
        </w:rPr>
        <w:t xml:space="preserve"> </w:t>
      </w:r>
      <w:r w:rsidRPr="00FB40D2">
        <w:rPr>
          <w:rFonts w:ascii="Arial" w:hAnsi="Arial" w:cs="Arial"/>
          <w:sz w:val="20"/>
          <w:szCs w:val="20"/>
        </w:rPr>
        <w:t xml:space="preserve">Experiencia en el área de Geomecánica en las empresas </w:t>
      </w:r>
      <w:proofErr w:type="spellStart"/>
      <w:r w:rsidRPr="00FB40D2">
        <w:rPr>
          <w:rFonts w:ascii="Arial" w:hAnsi="Arial" w:cs="Arial"/>
          <w:sz w:val="20"/>
          <w:szCs w:val="20"/>
        </w:rPr>
        <w:t>EGSciences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B40D2">
        <w:rPr>
          <w:rFonts w:ascii="Arial" w:hAnsi="Arial" w:cs="Arial"/>
          <w:sz w:val="20"/>
          <w:szCs w:val="20"/>
        </w:rPr>
        <w:t>Volcan</w:t>
      </w:r>
      <w:proofErr w:type="spellEnd"/>
      <w:r w:rsidRPr="00FB40D2">
        <w:rPr>
          <w:rFonts w:ascii="Arial" w:hAnsi="Arial" w:cs="Arial"/>
          <w:sz w:val="20"/>
          <w:szCs w:val="20"/>
        </w:rPr>
        <w:t xml:space="preserve"> Compañía Minera y Geomecánica Latina S.A</w:t>
      </w:r>
    </w:p>
    <w:p w14:paraId="613F08C3" w14:textId="6F56387B" w:rsidR="00FB40D2" w:rsidRPr="00FB40D2" w:rsidRDefault="00FB40D2" w:rsidP="00FB40D2">
      <w:pPr>
        <w:spacing w:line="240" w:lineRule="auto"/>
        <w:ind w:left="1134" w:hanging="1134"/>
        <w:jc w:val="both"/>
        <w:rPr>
          <w:rFonts w:ascii="Arial" w:hAnsi="Arial" w:cs="Arial"/>
          <w:sz w:val="20"/>
          <w:szCs w:val="20"/>
        </w:rPr>
      </w:pPr>
      <w:r w:rsidRPr="00FB40D2">
        <w:rPr>
          <w:rFonts w:ascii="Arial" w:hAnsi="Arial" w:cs="Arial"/>
          <w:b/>
          <w:bCs/>
          <w:sz w:val="20"/>
          <w:szCs w:val="20"/>
        </w:rPr>
        <w:t xml:space="preserve">Coautor 1: </w:t>
      </w:r>
      <w:r w:rsidRPr="00FB40D2">
        <w:rPr>
          <w:rFonts w:ascii="Arial" w:hAnsi="Arial" w:cs="Arial"/>
          <w:sz w:val="20"/>
          <w:szCs w:val="20"/>
        </w:rPr>
        <w:t>Manuel Torres Hidalgo</w:t>
      </w:r>
      <w:r w:rsidRPr="00FB40D2">
        <w:rPr>
          <w:rFonts w:ascii="Arial" w:hAnsi="Arial" w:cs="Arial"/>
          <w:sz w:val="20"/>
          <w:szCs w:val="20"/>
        </w:rPr>
        <w:t>,</w:t>
      </w:r>
      <w:r w:rsidRPr="00FB40D2">
        <w:rPr>
          <w:rFonts w:ascii="Arial" w:hAnsi="Arial" w:cs="Arial"/>
          <w:sz w:val="20"/>
          <w:szCs w:val="20"/>
        </w:rPr>
        <w:t xml:space="preserve"> bachiller de Ingeniería Geológica con experiencia en el sector minero en el área geología y geomecánica, ha trabajado en proyectos de automatización con</w:t>
      </w:r>
      <w:r w:rsidRPr="00FB40D2">
        <w:rPr>
          <w:rFonts w:ascii="Arial" w:hAnsi="Arial" w:cs="Arial"/>
          <w:sz w:val="20"/>
          <w:szCs w:val="20"/>
        </w:rPr>
        <w:t xml:space="preserve"> </w:t>
      </w:r>
      <w:r w:rsidRPr="00FB40D2">
        <w:rPr>
          <w:rFonts w:ascii="Arial" w:hAnsi="Arial" w:cs="Arial"/>
          <w:sz w:val="20"/>
          <w:szCs w:val="20"/>
        </w:rPr>
        <w:t xml:space="preserve">programación. Actualmente se desempeña como practicante profesional en </w:t>
      </w:r>
      <w:r w:rsidRPr="00FB40D2">
        <w:rPr>
          <w:rFonts w:ascii="Arial" w:hAnsi="Arial" w:cs="Arial"/>
          <w:sz w:val="20"/>
          <w:szCs w:val="20"/>
        </w:rPr>
        <w:t>ITASCA</w:t>
      </w:r>
      <w:r w:rsidRPr="00FB40D2">
        <w:rPr>
          <w:rFonts w:ascii="Arial" w:hAnsi="Arial" w:cs="Arial"/>
          <w:sz w:val="20"/>
          <w:szCs w:val="20"/>
        </w:rPr>
        <w:t xml:space="preserve"> en el área de Geomecánic</w:t>
      </w:r>
      <w:r w:rsidRPr="00FB40D2">
        <w:rPr>
          <w:rFonts w:ascii="Arial" w:hAnsi="Arial" w:cs="Arial"/>
          <w:sz w:val="20"/>
          <w:szCs w:val="20"/>
        </w:rPr>
        <w:t>a</w:t>
      </w:r>
    </w:p>
    <w:p w14:paraId="3A63F2DB" w14:textId="3342386A" w:rsidR="00FB40D2" w:rsidRPr="00FB40D2" w:rsidRDefault="00FB40D2" w:rsidP="00FB40D2">
      <w:pPr>
        <w:spacing w:line="240" w:lineRule="auto"/>
        <w:ind w:left="1148" w:hanging="1148"/>
        <w:jc w:val="both"/>
        <w:rPr>
          <w:rFonts w:ascii="Arial" w:hAnsi="Arial" w:cs="Arial"/>
          <w:b/>
          <w:bCs/>
          <w:sz w:val="20"/>
          <w:szCs w:val="20"/>
        </w:rPr>
      </w:pPr>
      <w:r w:rsidRPr="00FB40D2">
        <w:rPr>
          <w:rFonts w:ascii="Arial" w:hAnsi="Arial" w:cs="Arial"/>
          <w:b/>
          <w:bCs/>
          <w:sz w:val="20"/>
          <w:szCs w:val="20"/>
        </w:rPr>
        <w:t xml:space="preserve">Coautor 2: </w:t>
      </w:r>
      <w:r w:rsidRPr="00FB40D2">
        <w:rPr>
          <w:rFonts w:ascii="Arial" w:hAnsi="Arial" w:cs="Arial"/>
          <w:sz w:val="20"/>
          <w:szCs w:val="20"/>
        </w:rPr>
        <w:t xml:space="preserve">Fredy A. Elorrieta Agramonte, </w:t>
      </w:r>
      <w:proofErr w:type="spellStart"/>
      <w:r w:rsidRPr="00FB40D2">
        <w:rPr>
          <w:rFonts w:ascii="Arial" w:hAnsi="Arial" w:cs="Arial"/>
          <w:sz w:val="20"/>
          <w:szCs w:val="20"/>
        </w:rPr>
        <w:t>MSc</w:t>
      </w:r>
      <w:proofErr w:type="spellEnd"/>
      <w:r w:rsidRPr="00FB40D2">
        <w:rPr>
          <w:rFonts w:ascii="Arial" w:hAnsi="Arial" w:cs="Arial"/>
          <w:sz w:val="20"/>
          <w:szCs w:val="20"/>
        </w:rPr>
        <w:t>. Ingeniería Civil, Ing. De Minas. Consultor Senior en ITASCA Perú.</w:t>
      </w:r>
    </w:p>
    <w:sectPr w:rsidR="00FB40D2" w:rsidRPr="00FB40D2" w:rsidSect="00EC647C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BAFED" w14:textId="77777777" w:rsidR="00950603" w:rsidRDefault="00950603" w:rsidP="00C047CE">
      <w:pPr>
        <w:spacing w:after="0" w:line="240" w:lineRule="auto"/>
      </w:pPr>
      <w:r>
        <w:separator/>
      </w:r>
    </w:p>
  </w:endnote>
  <w:endnote w:type="continuationSeparator" w:id="0">
    <w:p w14:paraId="07260539" w14:textId="77777777" w:rsidR="00950603" w:rsidRDefault="00950603" w:rsidP="00C04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CCF29" w14:textId="77777777" w:rsidR="00950603" w:rsidRDefault="00950603" w:rsidP="00C047CE">
      <w:pPr>
        <w:spacing w:after="0" w:line="240" w:lineRule="auto"/>
      </w:pPr>
      <w:r>
        <w:separator/>
      </w:r>
    </w:p>
  </w:footnote>
  <w:footnote w:type="continuationSeparator" w:id="0">
    <w:p w14:paraId="707BB961" w14:textId="77777777" w:rsidR="00950603" w:rsidRDefault="00950603" w:rsidP="00C04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2"/>
    <w:rsid w:val="00002FD5"/>
    <w:rsid w:val="000119DD"/>
    <w:rsid w:val="00017557"/>
    <w:rsid w:val="000202CC"/>
    <w:rsid w:val="00033ECB"/>
    <w:rsid w:val="0003691C"/>
    <w:rsid w:val="0004150C"/>
    <w:rsid w:val="00043834"/>
    <w:rsid w:val="00067D37"/>
    <w:rsid w:val="00082854"/>
    <w:rsid w:val="000839E2"/>
    <w:rsid w:val="000875E7"/>
    <w:rsid w:val="000C78A4"/>
    <w:rsid w:val="000D34EF"/>
    <w:rsid w:val="000D581D"/>
    <w:rsid w:val="000E6E5C"/>
    <w:rsid w:val="00106F5C"/>
    <w:rsid w:val="0012681A"/>
    <w:rsid w:val="0013098B"/>
    <w:rsid w:val="0013717D"/>
    <w:rsid w:val="0016043B"/>
    <w:rsid w:val="00163323"/>
    <w:rsid w:val="001748A3"/>
    <w:rsid w:val="00190AE6"/>
    <w:rsid w:val="001A424E"/>
    <w:rsid w:val="001B6D4A"/>
    <w:rsid w:val="001E709A"/>
    <w:rsid w:val="001F4FD1"/>
    <w:rsid w:val="00214060"/>
    <w:rsid w:val="0023160E"/>
    <w:rsid w:val="00254A64"/>
    <w:rsid w:val="00254FC8"/>
    <w:rsid w:val="00260452"/>
    <w:rsid w:val="002616FD"/>
    <w:rsid w:val="00266191"/>
    <w:rsid w:val="00272D8B"/>
    <w:rsid w:val="00275CD1"/>
    <w:rsid w:val="00281207"/>
    <w:rsid w:val="00290A85"/>
    <w:rsid w:val="002B545C"/>
    <w:rsid w:val="002D7BE0"/>
    <w:rsid w:val="002E295C"/>
    <w:rsid w:val="002E4B11"/>
    <w:rsid w:val="00301989"/>
    <w:rsid w:val="00306FF2"/>
    <w:rsid w:val="00320CDE"/>
    <w:rsid w:val="00326D44"/>
    <w:rsid w:val="00335B17"/>
    <w:rsid w:val="00354BAD"/>
    <w:rsid w:val="003708DA"/>
    <w:rsid w:val="00383ACD"/>
    <w:rsid w:val="00392A76"/>
    <w:rsid w:val="003A2BFC"/>
    <w:rsid w:val="003D2114"/>
    <w:rsid w:val="003E1203"/>
    <w:rsid w:val="003E37D0"/>
    <w:rsid w:val="003E387F"/>
    <w:rsid w:val="003E4FF8"/>
    <w:rsid w:val="003F0EA7"/>
    <w:rsid w:val="003F2866"/>
    <w:rsid w:val="00401E46"/>
    <w:rsid w:val="00414EAE"/>
    <w:rsid w:val="00416A70"/>
    <w:rsid w:val="004319B8"/>
    <w:rsid w:val="00437236"/>
    <w:rsid w:val="004529F3"/>
    <w:rsid w:val="0047019D"/>
    <w:rsid w:val="00474915"/>
    <w:rsid w:val="00475126"/>
    <w:rsid w:val="00475FC4"/>
    <w:rsid w:val="004A1A1F"/>
    <w:rsid w:val="004C0D02"/>
    <w:rsid w:val="004E12D9"/>
    <w:rsid w:val="004E7FD5"/>
    <w:rsid w:val="0050122A"/>
    <w:rsid w:val="00511654"/>
    <w:rsid w:val="00512344"/>
    <w:rsid w:val="005141BF"/>
    <w:rsid w:val="005149D6"/>
    <w:rsid w:val="0052642D"/>
    <w:rsid w:val="00540D13"/>
    <w:rsid w:val="00557740"/>
    <w:rsid w:val="00567011"/>
    <w:rsid w:val="00593EFA"/>
    <w:rsid w:val="00596A15"/>
    <w:rsid w:val="005A184E"/>
    <w:rsid w:val="005F1EF1"/>
    <w:rsid w:val="005F6498"/>
    <w:rsid w:val="00603F41"/>
    <w:rsid w:val="006074FD"/>
    <w:rsid w:val="00610571"/>
    <w:rsid w:val="00620227"/>
    <w:rsid w:val="00620E2E"/>
    <w:rsid w:val="00626143"/>
    <w:rsid w:val="00626A46"/>
    <w:rsid w:val="006273C2"/>
    <w:rsid w:val="00640F96"/>
    <w:rsid w:val="00647063"/>
    <w:rsid w:val="00660E4C"/>
    <w:rsid w:val="00661A41"/>
    <w:rsid w:val="006622FE"/>
    <w:rsid w:val="00665127"/>
    <w:rsid w:val="006700FE"/>
    <w:rsid w:val="00676B83"/>
    <w:rsid w:val="006973FC"/>
    <w:rsid w:val="006A1D9A"/>
    <w:rsid w:val="006A2FA7"/>
    <w:rsid w:val="006A4A8F"/>
    <w:rsid w:val="006B0C75"/>
    <w:rsid w:val="006B6198"/>
    <w:rsid w:val="006C0CCE"/>
    <w:rsid w:val="006D69C6"/>
    <w:rsid w:val="006F0DBB"/>
    <w:rsid w:val="006F443A"/>
    <w:rsid w:val="00704588"/>
    <w:rsid w:val="00706E22"/>
    <w:rsid w:val="00714AB5"/>
    <w:rsid w:val="0072474C"/>
    <w:rsid w:val="007340FB"/>
    <w:rsid w:val="00736D7D"/>
    <w:rsid w:val="00742413"/>
    <w:rsid w:val="00760701"/>
    <w:rsid w:val="00767EA8"/>
    <w:rsid w:val="00772BDE"/>
    <w:rsid w:val="00772D4D"/>
    <w:rsid w:val="00773E59"/>
    <w:rsid w:val="007761D8"/>
    <w:rsid w:val="00780667"/>
    <w:rsid w:val="007902FE"/>
    <w:rsid w:val="00791395"/>
    <w:rsid w:val="007A097E"/>
    <w:rsid w:val="007A0CC1"/>
    <w:rsid w:val="007A2339"/>
    <w:rsid w:val="007E56AB"/>
    <w:rsid w:val="007E605B"/>
    <w:rsid w:val="007E634B"/>
    <w:rsid w:val="007F2531"/>
    <w:rsid w:val="007F7249"/>
    <w:rsid w:val="00811F01"/>
    <w:rsid w:val="00812CFE"/>
    <w:rsid w:val="00812DE2"/>
    <w:rsid w:val="008253A9"/>
    <w:rsid w:val="00832411"/>
    <w:rsid w:val="00836556"/>
    <w:rsid w:val="00840687"/>
    <w:rsid w:val="00842103"/>
    <w:rsid w:val="00847990"/>
    <w:rsid w:val="00856BBF"/>
    <w:rsid w:val="00857B5D"/>
    <w:rsid w:val="00862A3C"/>
    <w:rsid w:val="00870E2A"/>
    <w:rsid w:val="008849EE"/>
    <w:rsid w:val="00890038"/>
    <w:rsid w:val="008A6ACB"/>
    <w:rsid w:val="008B6D4B"/>
    <w:rsid w:val="008C6B6D"/>
    <w:rsid w:val="008C6F58"/>
    <w:rsid w:val="008D42D3"/>
    <w:rsid w:val="008D586F"/>
    <w:rsid w:val="008E593A"/>
    <w:rsid w:val="008E68D7"/>
    <w:rsid w:val="008F29E1"/>
    <w:rsid w:val="008F45D5"/>
    <w:rsid w:val="009069E5"/>
    <w:rsid w:val="00935DE7"/>
    <w:rsid w:val="0094290F"/>
    <w:rsid w:val="00950603"/>
    <w:rsid w:val="00960627"/>
    <w:rsid w:val="00961203"/>
    <w:rsid w:val="0096144A"/>
    <w:rsid w:val="0097469A"/>
    <w:rsid w:val="0097494A"/>
    <w:rsid w:val="00990E19"/>
    <w:rsid w:val="00991092"/>
    <w:rsid w:val="00995D8F"/>
    <w:rsid w:val="009A001D"/>
    <w:rsid w:val="009A365B"/>
    <w:rsid w:val="009B3783"/>
    <w:rsid w:val="009C12B4"/>
    <w:rsid w:val="009D46D5"/>
    <w:rsid w:val="009D5022"/>
    <w:rsid w:val="009E108D"/>
    <w:rsid w:val="009E37EC"/>
    <w:rsid w:val="009E58B4"/>
    <w:rsid w:val="009E5BE1"/>
    <w:rsid w:val="00A236CB"/>
    <w:rsid w:val="00A23DE2"/>
    <w:rsid w:val="00A30549"/>
    <w:rsid w:val="00A34856"/>
    <w:rsid w:val="00A42BD2"/>
    <w:rsid w:val="00A4623F"/>
    <w:rsid w:val="00A5061F"/>
    <w:rsid w:val="00A51CC9"/>
    <w:rsid w:val="00A807F2"/>
    <w:rsid w:val="00A85460"/>
    <w:rsid w:val="00A92107"/>
    <w:rsid w:val="00A97233"/>
    <w:rsid w:val="00AC19D9"/>
    <w:rsid w:val="00AE0782"/>
    <w:rsid w:val="00AF6675"/>
    <w:rsid w:val="00B051C7"/>
    <w:rsid w:val="00B20329"/>
    <w:rsid w:val="00B20B64"/>
    <w:rsid w:val="00B379E4"/>
    <w:rsid w:val="00B6282F"/>
    <w:rsid w:val="00BA48CB"/>
    <w:rsid w:val="00BA509E"/>
    <w:rsid w:val="00BC046C"/>
    <w:rsid w:val="00BD485B"/>
    <w:rsid w:val="00BE1372"/>
    <w:rsid w:val="00BE35A3"/>
    <w:rsid w:val="00BF48FF"/>
    <w:rsid w:val="00C01A40"/>
    <w:rsid w:val="00C03DA2"/>
    <w:rsid w:val="00C047CE"/>
    <w:rsid w:val="00C15781"/>
    <w:rsid w:val="00C21CE5"/>
    <w:rsid w:val="00C26A88"/>
    <w:rsid w:val="00C7218C"/>
    <w:rsid w:val="00C74C7B"/>
    <w:rsid w:val="00C81670"/>
    <w:rsid w:val="00C9193E"/>
    <w:rsid w:val="00CB7EF2"/>
    <w:rsid w:val="00CC0EFD"/>
    <w:rsid w:val="00CC5429"/>
    <w:rsid w:val="00CD3196"/>
    <w:rsid w:val="00CD36EE"/>
    <w:rsid w:val="00CD5CB8"/>
    <w:rsid w:val="00CE6DB5"/>
    <w:rsid w:val="00CF25AD"/>
    <w:rsid w:val="00D016BC"/>
    <w:rsid w:val="00D1080B"/>
    <w:rsid w:val="00D27BE1"/>
    <w:rsid w:val="00D33670"/>
    <w:rsid w:val="00D367D1"/>
    <w:rsid w:val="00D36BF3"/>
    <w:rsid w:val="00D50563"/>
    <w:rsid w:val="00D62B29"/>
    <w:rsid w:val="00D752D7"/>
    <w:rsid w:val="00DA4368"/>
    <w:rsid w:val="00DB1960"/>
    <w:rsid w:val="00DB2BF6"/>
    <w:rsid w:val="00DD60E9"/>
    <w:rsid w:val="00DD62DD"/>
    <w:rsid w:val="00DF0057"/>
    <w:rsid w:val="00DF2D5C"/>
    <w:rsid w:val="00DF68A0"/>
    <w:rsid w:val="00E023D4"/>
    <w:rsid w:val="00E145DF"/>
    <w:rsid w:val="00E209CD"/>
    <w:rsid w:val="00E22EF5"/>
    <w:rsid w:val="00E254AF"/>
    <w:rsid w:val="00E27723"/>
    <w:rsid w:val="00E33572"/>
    <w:rsid w:val="00E35C4D"/>
    <w:rsid w:val="00E571B3"/>
    <w:rsid w:val="00E739BF"/>
    <w:rsid w:val="00EC10C2"/>
    <w:rsid w:val="00EC171F"/>
    <w:rsid w:val="00EC4755"/>
    <w:rsid w:val="00EC647C"/>
    <w:rsid w:val="00EC6E93"/>
    <w:rsid w:val="00ED33F3"/>
    <w:rsid w:val="00ED7527"/>
    <w:rsid w:val="00EE4326"/>
    <w:rsid w:val="00EE6050"/>
    <w:rsid w:val="00EE79A3"/>
    <w:rsid w:val="00EF6430"/>
    <w:rsid w:val="00F012BF"/>
    <w:rsid w:val="00F044AA"/>
    <w:rsid w:val="00F04BB9"/>
    <w:rsid w:val="00F1037F"/>
    <w:rsid w:val="00F20DC2"/>
    <w:rsid w:val="00F2328C"/>
    <w:rsid w:val="00F2474A"/>
    <w:rsid w:val="00F31378"/>
    <w:rsid w:val="00F36449"/>
    <w:rsid w:val="00F3648F"/>
    <w:rsid w:val="00F455D4"/>
    <w:rsid w:val="00F46A42"/>
    <w:rsid w:val="00F72B52"/>
    <w:rsid w:val="00F765B5"/>
    <w:rsid w:val="00F92309"/>
    <w:rsid w:val="00FA10D0"/>
    <w:rsid w:val="00FB40D2"/>
    <w:rsid w:val="00FC1AA4"/>
    <w:rsid w:val="00FC7E74"/>
    <w:rsid w:val="00FD2A1D"/>
    <w:rsid w:val="00FE2F44"/>
    <w:rsid w:val="00FF0297"/>
    <w:rsid w:val="00FF13F5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1A9821"/>
  <w15:chartTrackingRefBased/>
  <w15:docId w15:val="{C033981D-99EA-4AAA-85EE-FA6AAF44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A8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7F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7F2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7F2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7F2"/>
    <w:rPr>
      <w:rFonts w:eastAsiaTheme="majorEastAsia" w:cstheme="majorBidi"/>
      <w:color w:val="0F4761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7F2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7F2"/>
    <w:rPr>
      <w:rFonts w:eastAsiaTheme="majorEastAsia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7F2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7F2"/>
    <w:rPr>
      <w:rFonts w:eastAsiaTheme="majorEastAsia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A8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7F2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7F2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A8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7F2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A807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7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7F2"/>
    <w:rPr>
      <w:i/>
      <w:iCs/>
      <w:color w:val="0F4761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A807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047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47CE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C047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47CE"/>
    <w:rPr>
      <w:lang w:val="es-CL"/>
    </w:rPr>
  </w:style>
  <w:style w:type="paragraph" w:styleId="Descripcin">
    <w:name w:val="caption"/>
    <w:basedOn w:val="Normal"/>
    <w:next w:val="Normal"/>
    <w:uiPriority w:val="35"/>
    <w:unhideWhenUsed/>
    <w:qFormat/>
    <w:rsid w:val="001309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A4A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4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5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uel.torres@Oneitasca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uben.romero@oneitasca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Fredy.elorrieta@oneitasca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07A74-6270-48BF-AD27-B025164CC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672</Words>
  <Characters>4098</Characters>
  <Application>Microsoft Office Word</Application>
  <DocSecurity>0</DocSecurity>
  <Lines>77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Elorrieta</dc:creator>
  <cp:keywords/>
  <dc:description/>
  <cp:lastModifiedBy>Fredy Elorrieta</cp:lastModifiedBy>
  <cp:revision>3</cp:revision>
  <dcterms:created xsi:type="dcterms:W3CDTF">2025-05-12T22:43:00Z</dcterms:created>
  <dcterms:modified xsi:type="dcterms:W3CDTF">2025-05-12T22:49:00Z</dcterms:modified>
</cp:coreProperties>
</file>