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A49" w14:textId="3BDF9A7C" w:rsidR="006C31E4" w:rsidRPr="00A170CC" w:rsidRDefault="006C31E4" w:rsidP="00A92584">
      <w:pPr>
        <w:spacing w:line="360" w:lineRule="auto"/>
        <w:rPr>
          <w:rFonts w:ascii="Arial" w:eastAsia="Times New Roman" w:hAnsi="Arial" w:cs="Arial"/>
          <w:lang w:val="es-PE" w:eastAsia="es-PE"/>
        </w:rPr>
      </w:pPr>
      <w:r w:rsidRPr="00A170CC">
        <w:rPr>
          <w:rFonts w:ascii="Arial" w:hAnsi="Arial" w:cs="Arial"/>
          <w:b/>
          <w:bCs/>
          <w:lang w:val="es-PE"/>
        </w:rPr>
        <w:t xml:space="preserve">Título: </w:t>
      </w:r>
      <w:r w:rsidRPr="00A170CC">
        <w:rPr>
          <w:rFonts w:ascii="Arial" w:hAnsi="Arial" w:cs="Arial"/>
          <w:lang w:val="es-PE"/>
        </w:rPr>
        <w:t>“</w:t>
      </w:r>
      <w:r w:rsidR="003D344A">
        <w:rPr>
          <w:rFonts w:ascii="Arial" w:hAnsi="Arial" w:cs="Arial"/>
          <w:color w:val="000000"/>
          <w:lang w:val="es-PE"/>
        </w:rPr>
        <w:t>Caso de éxito en la gestión de riesgos</w:t>
      </w:r>
      <w:r w:rsidR="005D6FDF" w:rsidRPr="00A170CC">
        <w:rPr>
          <w:rFonts w:ascii="Arial" w:hAnsi="Arial" w:cs="Arial"/>
          <w:color w:val="000000"/>
          <w:lang w:val="es-PE"/>
        </w:rPr>
        <w:t xml:space="preserve"> de</w:t>
      </w:r>
      <w:r w:rsidR="003D344A">
        <w:rPr>
          <w:rFonts w:ascii="Arial" w:hAnsi="Arial" w:cs="Arial"/>
          <w:color w:val="000000"/>
          <w:lang w:val="es-PE"/>
        </w:rPr>
        <w:t xml:space="preserve"> la</w:t>
      </w:r>
      <w:r w:rsidR="005D6FDF" w:rsidRPr="00A170CC">
        <w:rPr>
          <w:rFonts w:ascii="Arial" w:hAnsi="Arial" w:cs="Arial"/>
          <w:color w:val="000000"/>
          <w:lang w:val="es-PE"/>
        </w:rPr>
        <w:t xml:space="preserve"> inestabilidad de pared este de Fase 2 Tajo Quellaveco</w:t>
      </w:r>
      <w:r w:rsidRPr="00A170CC">
        <w:rPr>
          <w:rFonts w:ascii="Arial" w:hAnsi="Arial" w:cs="Arial"/>
          <w:lang w:val="es-PE"/>
        </w:rPr>
        <w:t xml:space="preserve">” </w:t>
      </w:r>
    </w:p>
    <w:p w14:paraId="1679768D" w14:textId="2EE71D99" w:rsidR="006C31E4" w:rsidRPr="00A170CC" w:rsidRDefault="006C31E4" w:rsidP="00A92584">
      <w:pPr>
        <w:pStyle w:val="Default"/>
        <w:spacing w:line="360" w:lineRule="auto"/>
        <w:rPr>
          <w:sz w:val="22"/>
          <w:szCs w:val="22"/>
          <w:lang w:val="es-PE"/>
        </w:rPr>
      </w:pPr>
      <w:r w:rsidRPr="00A170CC">
        <w:rPr>
          <w:b/>
          <w:bCs/>
          <w:sz w:val="22"/>
          <w:szCs w:val="22"/>
          <w:lang w:val="es-PE"/>
        </w:rPr>
        <w:t xml:space="preserve">Categoría: </w:t>
      </w:r>
      <w:r w:rsidR="00755F0A" w:rsidRPr="00A170CC">
        <w:rPr>
          <w:sz w:val="22"/>
          <w:szCs w:val="22"/>
          <w:lang w:val="es-PE"/>
        </w:rPr>
        <w:t xml:space="preserve">Operaciones </w:t>
      </w:r>
      <w:r w:rsidR="00A22368" w:rsidRPr="00A170CC">
        <w:rPr>
          <w:sz w:val="22"/>
          <w:szCs w:val="22"/>
          <w:lang w:val="es-PE"/>
        </w:rPr>
        <w:t>Mineras</w:t>
      </w:r>
    </w:p>
    <w:p w14:paraId="39DF11E9" w14:textId="00A8F65D" w:rsidR="006778C4" w:rsidRPr="00A170CC" w:rsidRDefault="00953D0C" w:rsidP="00A92584">
      <w:pPr>
        <w:pStyle w:val="Default"/>
        <w:spacing w:line="360" w:lineRule="auto"/>
        <w:rPr>
          <w:sz w:val="22"/>
          <w:szCs w:val="22"/>
          <w:lang w:val="es-PE"/>
        </w:rPr>
      </w:pPr>
      <w:r>
        <w:rPr>
          <w:b/>
          <w:bCs/>
          <w:sz w:val="22"/>
          <w:szCs w:val="22"/>
          <w:lang w:val="es-PE"/>
        </w:rPr>
        <w:t>A</w:t>
      </w:r>
      <w:r w:rsidR="006778C4" w:rsidRPr="00A170CC">
        <w:rPr>
          <w:b/>
          <w:bCs/>
          <w:sz w:val="22"/>
          <w:szCs w:val="22"/>
          <w:lang w:val="es-PE"/>
        </w:rPr>
        <w:t xml:space="preserve">utor: </w:t>
      </w:r>
      <w:r w:rsidR="006778C4" w:rsidRPr="00A170CC">
        <w:rPr>
          <w:sz w:val="22"/>
          <w:szCs w:val="22"/>
          <w:lang w:val="es-PE"/>
        </w:rPr>
        <w:t>Edgar Contreras</w:t>
      </w:r>
      <w:r w:rsidR="00D83C88">
        <w:rPr>
          <w:sz w:val="22"/>
          <w:szCs w:val="22"/>
          <w:lang w:val="es-PE"/>
        </w:rPr>
        <w:t xml:space="preserve"> Modesto</w:t>
      </w:r>
    </w:p>
    <w:p w14:paraId="3DBEDC94" w14:textId="65449688" w:rsidR="006778C4" w:rsidRPr="00A170CC" w:rsidRDefault="006778C4" w:rsidP="00A92584">
      <w:pPr>
        <w:pStyle w:val="Default"/>
        <w:spacing w:line="360" w:lineRule="auto"/>
        <w:rPr>
          <w:sz w:val="22"/>
          <w:szCs w:val="22"/>
          <w:lang w:val="es-PE"/>
        </w:rPr>
      </w:pPr>
      <w:r w:rsidRPr="00A170CC">
        <w:rPr>
          <w:b/>
          <w:bCs/>
          <w:sz w:val="22"/>
          <w:szCs w:val="22"/>
          <w:lang w:val="es-PE"/>
        </w:rPr>
        <w:t xml:space="preserve">Empresa: </w:t>
      </w:r>
      <w:r w:rsidR="009F2C3A" w:rsidRPr="00A170CC">
        <w:rPr>
          <w:sz w:val="22"/>
          <w:szCs w:val="22"/>
          <w:lang w:val="es-PE"/>
        </w:rPr>
        <w:t xml:space="preserve">Anglo American Quellaveco </w:t>
      </w:r>
      <w:r w:rsidR="00EF73B2" w:rsidRPr="00A170CC">
        <w:rPr>
          <w:sz w:val="22"/>
          <w:szCs w:val="22"/>
          <w:lang w:val="es-PE"/>
        </w:rPr>
        <w:t>S.A</w:t>
      </w:r>
      <w:r w:rsidR="009F2C3A" w:rsidRPr="00A170CC">
        <w:rPr>
          <w:sz w:val="22"/>
          <w:szCs w:val="22"/>
          <w:lang w:val="es-PE"/>
        </w:rPr>
        <w:t xml:space="preserve"> </w:t>
      </w:r>
      <w:r w:rsidRPr="00A170CC">
        <w:rPr>
          <w:sz w:val="22"/>
          <w:szCs w:val="22"/>
          <w:lang w:val="es-PE"/>
        </w:rPr>
        <w:t xml:space="preserve"> </w:t>
      </w:r>
    </w:p>
    <w:p w14:paraId="5E20F7CD" w14:textId="743BC2D2" w:rsidR="006778C4" w:rsidRPr="00A170CC" w:rsidRDefault="006778C4" w:rsidP="00A92584">
      <w:pPr>
        <w:pStyle w:val="Default"/>
        <w:spacing w:line="360" w:lineRule="auto"/>
        <w:rPr>
          <w:sz w:val="22"/>
          <w:szCs w:val="22"/>
          <w:lang w:val="es-PE"/>
        </w:rPr>
      </w:pPr>
      <w:r w:rsidRPr="00A170CC">
        <w:rPr>
          <w:b/>
          <w:bCs/>
          <w:sz w:val="22"/>
          <w:szCs w:val="22"/>
          <w:lang w:val="es-PE"/>
        </w:rPr>
        <w:t xml:space="preserve">Cargo: </w:t>
      </w:r>
      <w:r w:rsidR="00D9660E">
        <w:rPr>
          <w:sz w:val="22"/>
          <w:szCs w:val="22"/>
          <w:lang w:val="es-PE"/>
        </w:rPr>
        <w:t>Líder</w:t>
      </w:r>
      <w:r w:rsidRPr="00A170CC">
        <w:rPr>
          <w:sz w:val="22"/>
          <w:szCs w:val="22"/>
          <w:lang w:val="es-PE"/>
        </w:rPr>
        <w:t xml:space="preserve"> de </w:t>
      </w:r>
      <w:r w:rsidR="0095685D" w:rsidRPr="00A170CC">
        <w:rPr>
          <w:sz w:val="22"/>
          <w:szCs w:val="22"/>
          <w:lang w:val="es-PE"/>
        </w:rPr>
        <w:t>Geotecnia</w:t>
      </w:r>
      <w:r w:rsidRPr="00A170CC">
        <w:rPr>
          <w:sz w:val="22"/>
          <w:szCs w:val="22"/>
          <w:lang w:val="es-PE"/>
        </w:rPr>
        <w:t xml:space="preserve"> </w:t>
      </w:r>
    </w:p>
    <w:p w14:paraId="31CF4BBD" w14:textId="37175D79" w:rsidR="006778C4" w:rsidRPr="00A170CC" w:rsidRDefault="006778C4" w:rsidP="00A92584">
      <w:pPr>
        <w:pStyle w:val="Default"/>
        <w:spacing w:line="360" w:lineRule="auto"/>
        <w:rPr>
          <w:sz w:val="22"/>
          <w:szCs w:val="22"/>
          <w:lang w:val="es-PE"/>
        </w:rPr>
      </w:pPr>
      <w:r w:rsidRPr="00A170CC">
        <w:rPr>
          <w:b/>
          <w:bCs/>
          <w:sz w:val="22"/>
          <w:szCs w:val="22"/>
          <w:lang w:val="es-PE"/>
        </w:rPr>
        <w:t xml:space="preserve">Dirección: </w:t>
      </w:r>
      <w:r w:rsidRPr="00A170CC">
        <w:rPr>
          <w:sz w:val="22"/>
          <w:szCs w:val="22"/>
          <w:lang w:val="es-PE"/>
        </w:rPr>
        <w:t xml:space="preserve">Calle doña rosa 249 </w:t>
      </w:r>
      <w:r w:rsidR="0095685D" w:rsidRPr="00A170CC">
        <w:rPr>
          <w:sz w:val="22"/>
          <w:szCs w:val="22"/>
          <w:lang w:val="es-PE"/>
        </w:rPr>
        <w:t>urb. los rosales Santiago de surco</w:t>
      </w:r>
    </w:p>
    <w:p w14:paraId="78996A72" w14:textId="3329B72D" w:rsidR="006778C4" w:rsidRPr="00A170CC" w:rsidRDefault="006778C4" w:rsidP="00A92584">
      <w:pPr>
        <w:pStyle w:val="Default"/>
        <w:spacing w:line="360" w:lineRule="auto"/>
        <w:rPr>
          <w:sz w:val="22"/>
          <w:szCs w:val="22"/>
          <w:lang w:val="es-PE"/>
        </w:rPr>
      </w:pPr>
      <w:r w:rsidRPr="00A170CC">
        <w:rPr>
          <w:b/>
          <w:bCs/>
          <w:sz w:val="22"/>
          <w:szCs w:val="22"/>
          <w:lang w:val="es-PE"/>
        </w:rPr>
        <w:t xml:space="preserve">Correo corporativo: </w:t>
      </w:r>
      <w:r w:rsidRPr="00A170CC">
        <w:rPr>
          <w:sz w:val="22"/>
          <w:szCs w:val="22"/>
          <w:lang w:val="es-PE"/>
        </w:rPr>
        <w:t>Edgar.contreras@angloamerican.com</w:t>
      </w:r>
    </w:p>
    <w:p w14:paraId="3095A0FC" w14:textId="52DA07BB" w:rsidR="006778C4" w:rsidRPr="00A170CC" w:rsidRDefault="006778C4" w:rsidP="00A92584">
      <w:pPr>
        <w:pStyle w:val="Default"/>
        <w:spacing w:line="360" w:lineRule="auto"/>
        <w:rPr>
          <w:sz w:val="22"/>
          <w:szCs w:val="22"/>
          <w:lang w:val="es-PE"/>
        </w:rPr>
      </w:pPr>
      <w:r w:rsidRPr="00A170CC">
        <w:rPr>
          <w:b/>
          <w:bCs/>
          <w:sz w:val="22"/>
          <w:szCs w:val="22"/>
          <w:lang w:val="es-PE"/>
        </w:rPr>
        <w:t xml:space="preserve">Correo </w:t>
      </w:r>
      <w:r w:rsidR="00017323" w:rsidRPr="00A170CC">
        <w:rPr>
          <w:b/>
          <w:bCs/>
          <w:sz w:val="22"/>
          <w:szCs w:val="22"/>
          <w:lang w:val="es-PE"/>
        </w:rPr>
        <w:t>personal:</w:t>
      </w:r>
      <w:r w:rsidR="00017323" w:rsidRPr="00A170CC">
        <w:rPr>
          <w:sz w:val="22"/>
          <w:szCs w:val="22"/>
          <w:lang w:val="es-PE"/>
        </w:rPr>
        <w:t xml:space="preserve"> contrerasminas@hotmail.com</w:t>
      </w:r>
    </w:p>
    <w:p w14:paraId="774DA9E7" w14:textId="77777777" w:rsidR="006778C4" w:rsidRPr="00A170CC" w:rsidRDefault="006778C4" w:rsidP="00A92584">
      <w:pPr>
        <w:pStyle w:val="Default"/>
        <w:spacing w:line="360" w:lineRule="auto"/>
        <w:rPr>
          <w:sz w:val="22"/>
          <w:szCs w:val="22"/>
          <w:lang w:val="es-PE"/>
        </w:rPr>
      </w:pPr>
      <w:r w:rsidRPr="00A170CC">
        <w:rPr>
          <w:sz w:val="22"/>
          <w:szCs w:val="22"/>
          <w:lang w:val="es-PE"/>
        </w:rPr>
        <w:t xml:space="preserve">Teléfono fijo: </w:t>
      </w:r>
    </w:p>
    <w:p w14:paraId="797BF242" w14:textId="6CC8D713" w:rsidR="006778C4" w:rsidRDefault="006778C4" w:rsidP="00A92584">
      <w:pPr>
        <w:spacing w:line="360" w:lineRule="auto"/>
        <w:rPr>
          <w:rFonts w:ascii="Arial" w:hAnsi="Arial" w:cs="Arial"/>
          <w:lang w:val="es-PE"/>
        </w:rPr>
      </w:pPr>
      <w:r w:rsidRPr="00A170CC">
        <w:rPr>
          <w:rFonts w:ascii="Arial" w:hAnsi="Arial" w:cs="Arial"/>
          <w:b/>
          <w:bCs/>
          <w:lang w:val="es-PE"/>
        </w:rPr>
        <w:t xml:space="preserve">Celular: </w:t>
      </w:r>
      <w:r w:rsidR="0095685D" w:rsidRPr="00A170CC">
        <w:rPr>
          <w:rFonts w:ascii="Arial" w:hAnsi="Arial" w:cs="Arial"/>
          <w:lang w:val="es-PE"/>
        </w:rPr>
        <w:t>941499081</w:t>
      </w:r>
    </w:p>
    <w:p w14:paraId="475A3420" w14:textId="42BC46DC" w:rsidR="00953D0C" w:rsidRPr="00A170CC" w:rsidRDefault="00D83C88" w:rsidP="00953D0C">
      <w:pPr>
        <w:pStyle w:val="Default"/>
        <w:spacing w:line="360" w:lineRule="auto"/>
        <w:rPr>
          <w:sz w:val="22"/>
          <w:szCs w:val="22"/>
          <w:lang w:val="es-PE"/>
        </w:rPr>
      </w:pPr>
      <w:r>
        <w:rPr>
          <w:b/>
          <w:bCs/>
          <w:sz w:val="22"/>
          <w:szCs w:val="22"/>
          <w:lang w:val="es-PE"/>
        </w:rPr>
        <w:t>Coa</w:t>
      </w:r>
      <w:r w:rsidR="00953D0C" w:rsidRPr="00A170CC">
        <w:rPr>
          <w:b/>
          <w:bCs/>
          <w:sz w:val="22"/>
          <w:szCs w:val="22"/>
          <w:lang w:val="es-PE"/>
        </w:rPr>
        <w:t xml:space="preserve">utor: </w:t>
      </w:r>
      <w:r>
        <w:rPr>
          <w:sz w:val="22"/>
          <w:szCs w:val="22"/>
          <w:lang w:val="es-PE"/>
        </w:rPr>
        <w:t>Newton Jonaz Huamani Ojeda</w:t>
      </w:r>
    </w:p>
    <w:p w14:paraId="6A8E7B13" w14:textId="77777777" w:rsidR="00953D0C" w:rsidRPr="00A170CC" w:rsidRDefault="00953D0C" w:rsidP="00953D0C">
      <w:pPr>
        <w:pStyle w:val="Default"/>
        <w:spacing w:line="360" w:lineRule="auto"/>
        <w:rPr>
          <w:sz w:val="22"/>
          <w:szCs w:val="22"/>
          <w:lang w:val="es-PE"/>
        </w:rPr>
      </w:pPr>
      <w:r w:rsidRPr="00A170CC">
        <w:rPr>
          <w:b/>
          <w:bCs/>
          <w:sz w:val="22"/>
          <w:szCs w:val="22"/>
          <w:lang w:val="es-PE"/>
        </w:rPr>
        <w:t xml:space="preserve">Empresa: </w:t>
      </w:r>
      <w:r w:rsidRPr="00A170CC">
        <w:rPr>
          <w:sz w:val="22"/>
          <w:szCs w:val="22"/>
          <w:lang w:val="es-PE"/>
        </w:rPr>
        <w:t>Anglo American Quellaveco S.A</w:t>
      </w:r>
    </w:p>
    <w:p w14:paraId="771484BB" w14:textId="0AC14210" w:rsidR="00953D0C" w:rsidRPr="00A170CC" w:rsidRDefault="00953D0C" w:rsidP="00953D0C">
      <w:pPr>
        <w:pStyle w:val="Default"/>
        <w:spacing w:line="360" w:lineRule="auto"/>
        <w:rPr>
          <w:sz w:val="22"/>
          <w:szCs w:val="22"/>
          <w:lang w:val="es-PE"/>
        </w:rPr>
      </w:pPr>
      <w:r w:rsidRPr="00A170CC">
        <w:rPr>
          <w:b/>
          <w:bCs/>
          <w:sz w:val="22"/>
          <w:szCs w:val="22"/>
          <w:lang w:val="es-PE"/>
        </w:rPr>
        <w:t xml:space="preserve">Cargo: </w:t>
      </w:r>
      <w:r w:rsidR="00E85639" w:rsidRPr="00A170CC">
        <w:rPr>
          <w:sz w:val="22"/>
          <w:szCs w:val="22"/>
          <w:lang w:val="es-PE"/>
        </w:rPr>
        <w:t>Ingeniero de Geotecnia</w:t>
      </w:r>
    </w:p>
    <w:p w14:paraId="6934EB4C" w14:textId="05696CE8" w:rsidR="00953D0C" w:rsidRPr="00A170CC" w:rsidRDefault="00953D0C" w:rsidP="00953D0C">
      <w:pPr>
        <w:pStyle w:val="Default"/>
        <w:spacing w:line="360" w:lineRule="auto"/>
        <w:rPr>
          <w:sz w:val="22"/>
          <w:szCs w:val="22"/>
          <w:lang w:val="es-PE"/>
        </w:rPr>
      </w:pPr>
      <w:r w:rsidRPr="00A170CC">
        <w:rPr>
          <w:b/>
          <w:bCs/>
          <w:sz w:val="22"/>
          <w:szCs w:val="22"/>
          <w:lang w:val="es-PE"/>
        </w:rPr>
        <w:t xml:space="preserve">Dirección: </w:t>
      </w:r>
      <w:proofErr w:type="spellStart"/>
      <w:r w:rsidR="00D83C88">
        <w:rPr>
          <w:sz w:val="22"/>
          <w:szCs w:val="22"/>
          <w:lang w:val="es-PE"/>
        </w:rPr>
        <w:t>Asoc</w:t>
      </w:r>
      <w:proofErr w:type="spellEnd"/>
      <w:r w:rsidR="00D83C88">
        <w:rPr>
          <w:sz w:val="22"/>
          <w:szCs w:val="22"/>
          <w:lang w:val="es-PE"/>
        </w:rPr>
        <w:t xml:space="preserve">. Ciudad Municipal Zn 3, </w:t>
      </w:r>
      <w:proofErr w:type="spellStart"/>
      <w:r w:rsidR="00D83C88">
        <w:rPr>
          <w:sz w:val="22"/>
          <w:szCs w:val="22"/>
          <w:lang w:val="es-PE"/>
        </w:rPr>
        <w:t>Mz</w:t>
      </w:r>
      <w:proofErr w:type="spellEnd"/>
      <w:r w:rsidR="00D83C88">
        <w:rPr>
          <w:sz w:val="22"/>
          <w:szCs w:val="22"/>
          <w:lang w:val="es-PE"/>
        </w:rPr>
        <w:t xml:space="preserve"> i, </w:t>
      </w:r>
      <w:proofErr w:type="spellStart"/>
      <w:r w:rsidR="00D83C88">
        <w:rPr>
          <w:sz w:val="22"/>
          <w:szCs w:val="22"/>
          <w:lang w:val="es-PE"/>
        </w:rPr>
        <w:t>Lt</w:t>
      </w:r>
      <w:proofErr w:type="spellEnd"/>
      <w:r w:rsidR="00D83C88">
        <w:rPr>
          <w:sz w:val="22"/>
          <w:szCs w:val="22"/>
          <w:lang w:val="es-PE"/>
        </w:rPr>
        <w:t xml:space="preserve"> 6 – Distrito de Cerro Colorado</w:t>
      </w:r>
      <w:r w:rsidR="002F1711">
        <w:rPr>
          <w:sz w:val="22"/>
          <w:szCs w:val="22"/>
          <w:lang w:val="es-PE"/>
        </w:rPr>
        <w:t xml:space="preserve"> – Arequipa.</w:t>
      </w:r>
    </w:p>
    <w:p w14:paraId="2E33BC12" w14:textId="1955C160" w:rsidR="00953D0C" w:rsidRPr="00A170CC" w:rsidRDefault="00953D0C" w:rsidP="00953D0C">
      <w:pPr>
        <w:pStyle w:val="Default"/>
        <w:spacing w:line="360" w:lineRule="auto"/>
        <w:rPr>
          <w:sz w:val="22"/>
          <w:szCs w:val="22"/>
          <w:lang w:val="es-PE"/>
        </w:rPr>
      </w:pPr>
      <w:r w:rsidRPr="00A170CC">
        <w:rPr>
          <w:b/>
          <w:bCs/>
          <w:sz w:val="22"/>
          <w:szCs w:val="22"/>
          <w:lang w:val="es-PE"/>
        </w:rPr>
        <w:t xml:space="preserve">Correo corporativo: </w:t>
      </w:r>
      <w:r w:rsidR="00D83C88">
        <w:rPr>
          <w:sz w:val="22"/>
          <w:szCs w:val="22"/>
          <w:lang w:val="es-PE"/>
        </w:rPr>
        <w:t>newton.huamani</w:t>
      </w:r>
      <w:r w:rsidRPr="00A170CC">
        <w:rPr>
          <w:sz w:val="22"/>
          <w:szCs w:val="22"/>
          <w:lang w:val="es-PE"/>
        </w:rPr>
        <w:t>@angloamerican.com</w:t>
      </w:r>
    </w:p>
    <w:p w14:paraId="11C2C2E0" w14:textId="6872A470" w:rsidR="00953D0C" w:rsidRPr="00A170CC" w:rsidRDefault="00953D0C" w:rsidP="00953D0C">
      <w:pPr>
        <w:pStyle w:val="Default"/>
        <w:spacing w:line="360" w:lineRule="auto"/>
        <w:rPr>
          <w:sz w:val="22"/>
          <w:szCs w:val="22"/>
          <w:lang w:val="es-PE"/>
        </w:rPr>
      </w:pPr>
      <w:r w:rsidRPr="00A170CC">
        <w:rPr>
          <w:b/>
          <w:bCs/>
          <w:sz w:val="22"/>
          <w:szCs w:val="22"/>
          <w:lang w:val="es-PE"/>
        </w:rPr>
        <w:t xml:space="preserve">Correo personal: </w:t>
      </w:r>
      <w:r w:rsidR="00E85639">
        <w:rPr>
          <w:sz w:val="22"/>
          <w:szCs w:val="22"/>
          <w:lang w:val="es-PE"/>
        </w:rPr>
        <w:t>newtonjho</w:t>
      </w:r>
      <w:r w:rsidRPr="00A170CC">
        <w:rPr>
          <w:sz w:val="22"/>
          <w:szCs w:val="22"/>
          <w:lang w:val="es-PE"/>
        </w:rPr>
        <w:t>@gmail.com</w:t>
      </w:r>
    </w:p>
    <w:p w14:paraId="77BAD806" w14:textId="77777777" w:rsidR="00953D0C" w:rsidRPr="00A170CC" w:rsidRDefault="00953D0C" w:rsidP="00953D0C">
      <w:pPr>
        <w:pStyle w:val="Default"/>
        <w:spacing w:line="360" w:lineRule="auto"/>
        <w:rPr>
          <w:sz w:val="22"/>
          <w:szCs w:val="22"/>
          <w:lang w:val="es-PE"/>
        </w:rPr>
      </w:pPr>
      <w:r w:rsidRPr="00A170CC">
        <w:rPr>
          <w:b/>
          <w:bCs/>
          <w:sz w:val="22"/>
          <w:szCs w:val="22"/>
          <w:lang w:val="es-PE"/>
        </w:rPr>
        <w:t>Teléfono fijo:</w:t>
      </w:r>
    </w:p>
    <w:p w14:paraId="55FE576A" w14:textId="1D37A61F" w:rsidR="00953D0C" w:rsidRPr="00A170CC" w:rsidRDefault="00953D0C" w:rsidP="00953D0C">
      <w:pPr>
        <w:spacing w:line="360" w:lineRule="auto"/>
        <w:rPr>
          <w:rFonts w:ascii="Arial" w:hAnsi="Arial" w:cs="Arial"/>
          <w:lang w:val="es-PE"/>
        </w:rPr>
      </w:pPr>
      <w:r w:rsidRPr="00A170CC">
        <w:rPr>
          <w:rFonts w:ascii="Arial" w:hAnsi="Arial" w:cs="Arial"/>
          <w:b/>
          <w:bCs/>
          <w:lang w:val="es-PE"/>
        </w:rPr>
        <w:t xml:space="preserve">Celular: </w:t>
      </w:r>
      <w:r w:rsidR="00E85639">
        <w:rPr>
          <w:rFonts w:ascii="Arial" w:hAnsi="Arial" w:cs="Arial"/>
          <w:lang w:val="es-PE"/>
        </w:rPr>
        <w:t>988004060</w:t>
      </w:r>
    </w:p>
    <w:p w14:paraId="1BA73AAA" w14:textId="6155FE2F" w:rsidR="00E85639" w:rsidRPr="00A170CC" w:rsidRDefault="00E85639" w:rsidP="00E85639">
      <w:pPr>
        <w:pStyle w:val="Default"/>
        <w:spacing w:line="360" w:lineRule="auto"/>
        <w:rPr>
          <w:sz w:val="22"/>
          <w:szCs w:val="22"/>
          <w:lang w:val="es-PE"/>
        </w:rPr>
      </w:pPr>
      <w:r>
        <w:rPr>
          <w:b/>
          <w:bCs/>
          <w:sz w:val="22"/>
          <w:szCs w:val="22"/>
          <w:lang w:val="es-PE"/>
        </w:rPr>
        <w:t>Coa</w:t>
      </w:r>
      <w:r w:rsidRPr="00A170CC">
        <w:rPr>
          <w:b/>
          <w:bCs/>
          <w:sz w:val="22"/>
          <w:szCs w:val="22"/>
          <w:lang w:val="es-PE"/>
        </w:rPr>
        <w:t xml:space="preserve">utor: </w:t>
      </w:r>
      <w:r>
        <w:rPr>
          <w:sz w:val="22"/>
          <w:szCs w:val="22"/>
          <w:lang w:val="es-PE"/>
        </w:rPr>
        <w:t>Gisber Mamani Colca</w:t>
      </w:r>
    </w:p>
    <w:p w14:paraId="7982442D" w14:textId="77777777" w:rsidR="00E85639" w:rsidRPr="00A170CC" w:rsidRDefault="00E85639" w:rsidP="00E85639">
      <w:pPr>
        <w:pStyle w:val="Default"/>
        <w:spacing w:line="360" w:lineRule="auto"/>
        <w:rPr>
          <w:sz w:val="22"/>
          <w:szCs w:val="22"/>
          <w:lang w:val="es-PE"/>
        </w:rPr>
      </w:pPr>
      <w:r w:rsidRPr="00A170CC">
        <w:rPr>
          <w:b/>
          <w:bCs/>
          <w:sz w:val="22"/>
          <w:szCs w:val="22"/>
          <w:lang w:val="es-PE"/>
        </w:rPr>
        <w:t xml:space="preserve">Empresa: </w:t>
      </w:r>
      <w:r w:rsidRPr="00A170CC">
        <w:rPr>
          <w:sz w:val="22"/>
          <w:szCs w:val="22"/>
          <w:lang w:val="es-PE"/>
        </w:rPr>
        <w:t>Anglo American Quellaveco S.A</w:t>
      </w:r>
    </w:p>
    <w:p w14:paraId="157E69F0" w14:textId="77777777" w:rsidR="00E85639" w:rsidRPr="00A170CC" w:rsidRDefault="00E85639" w:rsidP="00E85639">
      <w:pPr>
        <w:pStyle w:val="Default"/>
        <w:spacing w:line="360" w:lineRule="auto"/>
        <w:rPr>
          <w:sz w:val="22"/>
          <w:szCs w:val="22"/>
          <w:lang w:val="es-PE"/>
        </w:rPr>
      </w:pPr>
      <w:r w:rsidRPr="00A170CC">
        <w:rPr>
          <w:b/>
          <w:bCs/>
          <w:sz w:val="22"/>
          <w:szCs w:val="22"/>
          <w:lang w:val="es-PE"/>
        </w:rPr>
        <w:t xml:space="preserve">Cargo: </w:t>
      </w:r>
      <w:r w:rsidRPr="00A170CC">
        <w:rPr>
          <w:sz w:val="22"/>
          <w:szCs w:val="22"/>
          <w:lang w:val="es-PE"/>
        </w:rPr>
        <w:t>Ingeniero de Geotecnia</w:t>
      </w:r>
    </w:p>
    <w:p w14:paraId="2DB2CBC5" w14:textId="13682785" w:rsidR="00E85639" w:rsidRPr="00A170CC" w:rsidRDefault="00E85639" w:rsidP="00E85639">
      <w:pPr>
        <w:pStyle w:val="Default"/>
        <w:spacing w:line="360" w:lineRule="auto"/>
        <w:rPr>
          <w:sz w:val="22"/>
          <w:szCs w:val="22"/>
          <w:lang w:val="es-PE"/>
        </w:rPr>
      </w:pPr>
      <w:r w:rsidRPr="00A170CC">
        <w:rPr>
          <w:b/>
          <w:bCs/>
          <w:sz w:val="22"/>
          <w:szCs w:val="22"/>
          <w:lang w:val="es-PE"/>
        </w:rPr>
        <w:t xml:space="preserve">Dirección: </w:t>
      </w:r>
      <w:proofErr w:type="spellStart"/>
      <w:r w:rsidR="002F1711">
        <w:rPr>
          <w:sz w:val="22"/>
          <w:szCs w:val="22"/>
          <w:lang w:val="es-PE"/>
        </w:rPr>
        <w:t>Asoc</w:t>
      </w:r>
      <w:proofErr w:type="spellEnd"/>
      <w:r w:rsidR="002F1711">
        <w:rPr>
          <w:sz w:val="22"/>
          <w:szCs w:val="22"/>
          <w:lang w:val="es-PE"/>
        </w:rPr>
        <w:t xml:space="preserve">. Ciudad Municipal Zn 1, </w:t>
      </w:r>
      <w:proofErr w:type="spellStart"/>
      <w:r w:rsidR="002F1711">
        <w:rPr>
          <w:sz w:val="22"/>
          <w:szCs w:val="22"/>
          <w:lang w:val="es-PE"/>
        </w:rPr>
        <w:t>Mz</w:t>
      </w:r>
      <w:proofErr w:type="spellEnd"/>
      <w:r w:rsidR="002F1711">
        <w:rPr>
          <w:sz w:val="22"/>
          <w:szCs w:val="22"/>
          <w:lang w:val="es-PE"/>
        </w:rPr>
        <w:t xml:space="preserve"> i, </w:t>
      </w:r>
      <w:proofErr w:type="spellStart"/>
      <w:r w:rsidR="002F1711">
        <w:rPr>
          <w:sz w:val="22"/>
          <w:szCs w:val="22"/>
          <w:lang w:val="es-PE"/>
        </w:rPr>
        <w:t>Lt</w:t>
      </w:r>
      <w:proofErr w:type="spellEnd"/>
      <w:r w:rsidR="002F1711">
        <w:rPr>
          <w:sz w:val="22"/>
          <w:szCs w:val="22"/>
          <w:lang w:val="es-PE"/>
        </w:rPr>
        <w:t xml:space="preserve"> 10 – Distrito de Cerro Colorado – Arequipa.</w:t>
      </w:r>
    </w:p>
    <w:p w14:paraId="3F400528" w14:textId="7FD03F33" w:rsidR="00E85639" w:rsidRPr="00A170CC" w:rsidRDefault="00E85639" w:rsidP="00E85639">
      <w:pPr>
        <w:pStyle w:val="Default"/>
        <w:spacing w:line="360" w:lineRule="auto"/>
        <w:rPr>
          <w:sz w:val="22"/>
          <w:szCs w:val="22"/>
          <w:lang w:val="es-PE"/>
        </w:rPr>
      </w:pPr>
      <w:r w:rsidRPr="00A170CC">
        <w:rPr>
          <w:b/>
          <w:bCs/>
          <w:sz w:val="22"/>
          <w:szCs w:val="22"/>
          <w:lang w:val="es-PE"/>
        </w:rPr>
        <w:t>Correo corporativo:</w:t>
      </w:r>
      <w:r w:rsidRPr="00E85639">
        <w:rPr>
          <w:sz w:val="22"/>
          <w:szCs w:val="22"/>
          <w:lang w:val="es-PE"/>
        </w:rPr>
        <w:t xml:space="preserve"> </w:t>
      </w:r>
      <w:r>
        <w:rPr>
          <w:sz w:val="22"/>
          <w:szCs w:val="22"/>
          <w:lang w:val="es-PE"/>
        </w:rPr>
        <w:t>g</w:t>
      </w:r>
      <w:r w:rsidRPr="00E85639">
        <w:rPr>
          <w:sz w:val="22"/>
          <w:szCs w:val="22"/>
          <w:lang w:val="es-PE"/>
        </w:rPr>
        <w:t>isber.mamani</w:t>
      </w:r>
      <w:r w:rsidRPr="00A170CC">
        <w:rPr>
          <w:sz w:val="22"/>
          <w:szCs w:val="22"/>
          <w:lang w:val="es-PE"/>
        </w:rPr>
        <w:t>@angloamerican.com</w:t>
      </w:r>
    </w:p>
    <w:p w14:paraId="1612990A" w14:textId="75EE52C6" w:rsidR="00E85639" w:rsidRPr="00431057" w:rsidRDefault="00E85639" w:rsidP="00E85639">
      <w:pPr>
        <w:pStyle w:val="Default"/>
        <w:spacing w:line="360" w:lineRule="auto"/>
        <w:rPr>
          <w:sz w:val="22"/>
          <w:szCs w:val="22"/>
          <w:lang w:val="es-PE"/>
        </w:rPr>
      </w:pPr>
      <w:r w:rsidRPr="00A170CC">
        <w:rPr>
          <w:b/>
          <w:bCs/>
          <w:sz w:val="22"/>
          <w:szCs w:val="22"/>
          <w:lang w:val="es-PE"/>
        </w:rPr>
        <w:t xml:space="preserve">Correo personal: </w:t>
      </w:r>
      <w:r w:rsidR="00431057" w:rsidRPr="00431057">
        <w:rPr>
          <w:sz w:val="22"/>
          <w:szCs w:val="22"/>
          <w:lang w:val="es-PE"/>
        </w:rPr>
        <w:t>gisbermc@gmail.com</w:t>
      </w:r>
    </w:p>
    <w:p w14:paraId="6285CF60" w14:textId="77777777" w:rsidR="00E85639" w:rsidRPr="00A170CC" w:rsidRDefault="00E85639" w:rsidP="00E85639">
      <w:pPr>
        <w:pStyle w:val="Default"/>
        <w:spacing w:line="360" w:lineRule="auto"/>
        <w:rPr>
          <w:sz w:val="22"/>
          <w:szCs w:val="22"/>
          <w:lang w:val="es-PE"/>
        </w:rPr>
      </w:pPr>
      <w:r w:rsidRPr="00A170CC">
        <w:rPr>
          <w:b/>
          <w:bCs/>
          <w:sz w:val="22"/>
          <w:szCs w:val="22"/>
          <w:lang w:val="es-PE"/>
        </w:rPr>
        <w:t>Teléfono fijo:</w:t>
      </w:r>
    </w:p>
    <w:p w14:paraId="42717F4D" w14:textId="2A28E23C" w:rsidR="00E85639" w:rsidRPr="00A170CC" w:rsidRDefault="00E85639" w:rsidP="00E85639">
      <w:pPr>
        <w:spacing w:line="360" w:lineRule="auto"/>
        <w:rPr>
          <w:rFonts w:ascii="Arial" w:hAnsi="Arial" w:cs="Arial"/>
          <w:lang w:val="es-PE"/>
        </w:rPr>
      </w:pPr>
      <w:r w:rsidRPr="00A170CC">
        <w:rPr>
          <w:rFonts w:ascii="Arial" w:hAnsi="Arial" w:cs="Arial"/>
          <w:b/>
          <w:bCs/>
          <w:lang w:val="es-PE"/>
        </w:rPr>
        <w:t xml:space="preserve">Celular: </w:t>
      </w:r>
      <w:r>
        <w:rPr>
          <w:rFonts w:ascii="Arial" w:hAnsi="Arial" w:cs="Arial"/>
          <w:lang w:val="es-PE"/>
        </w:rPr>
        <w:t>965068626</w:t>
      </w:r>
    </w:p>
    <w:p w14:paraId="6FEFF680" w14:textId="77777777" w:rsidR="00215D9A" w:rsidRPr="00A170CC" w:rsidRDefault="00215D9A" w:rsidP="00A92584">
      <w:pPr>
        <w:spacing w:line="360" w:lineRule="auto"/>
        <w:rPr>
          <w:rFonts w:ascii="Arial" w:hAnsi="Arial" w:cs="Arial"/>
          <w:lang w:val="es-PE"/>
        </w:rPr>
      </w:pPr>
    </w:p>
    <w:p w14:paraId="13A67506" w14:textId="599F5635" w:rsidR="00CE3AFE" w:rsidRPr="00A170CC" w:rsidRDefault="003124BD" w:rsidP="00A92584">
      <w:pPr>
        <w:spacing w:line="360" w:lineRule="auto"/>
        <w:jc w:val="both"/>
        <w:rPr>
          <w:rFonts w:ascii="Arial" w:hAnsi="Arial" w:cs="Arial"/>
          <w:b/>
          <w:bCs/>
          <w:lang w:val="es-PE"/>
        </w:rPr>
      </w:pPr>
      <w:r w:rsidRPr="00A170CC">
        <w:rPr>
          <w:rFonts w:ascii="Arial" w:hAnsi="Arial" w:cs="Arial"/>
          <w:b/>
          <w:bCs/>
          <w:lang w:val="es-PE"/>
        </w:rPr>
        <w:t xml:space="preserve">Contexto: </w:t>
      </w:r>
    </w:p>
    <w:p w14:paraId="5804C423" w14:textId="6AFA8A76" w:rsidR="005807B6" w:rsidRPr="00A170CC" w:rsidRDefault="005807B6" w:rsidP="00A92584">
      <w:pPr>
        <w:pStyle w:val="NormalWeb"/>
        <w:spacing w:line="360" w:lineRule="auto"/>
        <w:jc w:val="both"/>
        <w:rPr>
          <w:rFonts w:ascii="Arial" w:eastAsiaTheme="minorHAnsi" w:hAnsi="Arial" w:cs="Arial"/>
          <w:sz w:val="22"/>
          <w:szCs w:val="22"/>
          <w:lang w:eastAsia="en-US"/>
        </w:rPr>
      </w:pPr>
      <w:r w:rsidRPr="00A170CC">
        <w:rPr>
          <w:rFonts w:ascii="Arial" w:eastAsiaTheme="minorHAnsi" w:hAnsi="Arial" w:cs="Arial"/>
          <w:sz w:val="22"/>
          <w:szCs w:val="22"/>
          <w:lang w:eastAsia="en-US"/>
        </w:rPr>
        <w:t xml:space="preserve">Anglo American Quellaveco S.A., como parte de su proceso de desarrollo progresivo de operaciones, realiza la ejecución de la Fase 2 del minado, con la cual se posibilita la expansión </w:t>
      </w:r>
      <w:r w:rsidRPr="00A170CC">
        <w:rPr>
          <w:rFonts w:ascii="Arial" w:eastAsiaTheme="minorHAnsi" w:hAnsi="Arial" w:cs="Arial"/>
          <w:sz w:val="22"/>
          <w:szCs w:val="22"/>
          <w:lang w:eastAsia="en-US"/>
        </w:rPr>
        <w:lastRenderedPageBreak/>
        <w:t>del tajo en el sentido norte. Las paredes de esta fase están constituidas por rocas volcánicas tales como ignimbritas y tufos, subyaciendo a esta cobertura volcánica encontramos rocas intrusivas tipo pórfido.</w:t>
      </w:r>
    </w:p>
    <w:p w14:paraId="5AAB114F" w14:textId="144B32D0" w:rsidR="008906CE" w:rsidRPr="00A170CC" w:rsidRDefault="003E5019" w:rsidP="00A92584">
      <w:pPr>
        <w:spacing w:line="360" w:lineRule="auto"/>
        <w:jc w:val="both"/>
        <w:rPr>
          <w:rFonts w:ascii="Arial" w:hAnsi="Arial" w:cs="Arial"/>
          <w:lang w:val="es-PE"/>
        </w:rPr>
      </w:pPr>
      <w:r w:rsidRPr="00A170CC">
        <w:rPr>
          <w:rFonts w:ascii="Arial" w:hAnsi="Arial" w:cs="Arial"/>
          <w:lang w:val="es-PE"/>
        </w:rPr>
        <w:t xml:space="preserve">Durante el avance del minado en los bancos ubicados en el sector este de esta fase, se detectaron movimientos </w:t>
      </w:r>
      <w:r w:rsidR="00C74B60" w:rsidRPr="00A170CC">
        <w:rPr>
          <w:rFonts w:ascii="Arial" w:hAnsi="Arial" w:cs="Arial"/>
          <w:lang w:val="es-PE"/>
        </w:rPr>
        <w:t xml:space="preserve">precursores </w:t>
      </w:r>
      <w:r w:rsidRPr="00A170CC">
        <w:rPr>
          <w:rFonts w:ascii="Arial" w:hAnsi="Arial" w:cs="Arial"/>
          <w:lang w:val="es-PE"/>
        </w:rPr>
        <w:t>en unidades de tufo. Esto se debió a que dicha unidad</w:t>
      </w:r>
      <w:r w:rsidR="00C74B60" w:rsidRPr="00A170CC">
        <w:rPr>
          <w:rFonts w:ascii="Arial" w:hAnsi="Arial" w:cs="Arial"/>
          <w:lang w:val="es-PE"/>
        </w:rPr>
        <w:t xml:space="preserve"> geotécnica</w:t>
      </w:r>
      <w:r w:rsidRPr="00A170CC">
        <w:rPr>
          <w:rFonts w:ascii="Arial" w:hAnsi="Arial" w:cs="Arial"/>
          <w:lang w:val="es-PE"/>
        </w:rPr>
        <w:t xml:space="preserve"> presentaba una mayor extensión y espesor del previsto en el modelo geológico inicial. Posteriormente, al alcanzar el banco 3660, ya dentro de la zona de pórfidos, se identificó una condición de inestabilidad asociada al desconfinamiento del talud.</w:t>
      </w:r>
    </w:p>
    <w:p w14:paraId="6408ABB9" w14:textId="35EFF50E" w:rsidR="003E5019" w:rsidRPr="00A170CC" w:rsidRDefault="003E5019" w:rsidP="00A92584">
      <w:pPr>
        <w:spacing w:line="360" w:lineRule="auto"/>
        <w:jc w:val="both"/>
        <w:rPr>
          <w:rFonts w:ascii="Arial" w:hAnsi="Arial" w:cs="Arial"/>
          <w:lang w:val="es-PE"/>
        </w:rPr>
      </w:pPr>
      <w:r w:rsidRPr="00A170CC">
        <w:rPr>
          <w:rFonts w:ascii="Arial" w:hAnsi="Arial" w:cs="Arial"/>
          <w:lang w:val="es-PE"/>
        </w:rPr>
        <w:t xml:space="preserve">Gracias al trabajo coordinado con el Centro de Control Geotécnico, que opera bajo un sistema autónomo de monitoreo en tiempo real (24/7), fue posible detectar movimientos precursores, hacer seguimiento a su evolución y activar oportunamente </w:t>
      </w:r>
      <w:r w:rsidR="0096435F" w:rsidRPr="00A170CC">
        <w:rPr>
          <w:rFonts w:ascii="Arial" w:hAnsi="Arial" w:cs="Arial"/>
          <w:lang w:val="es-PE"/>
        </w:rPr>
        <w:t>un TARP</w:t>
      </w:r>
      <w:r w:rsidRPr="00A170CC">
        <w:rPr>
          <w:rFonts w:ascii="Arial" w:hAnsi="Arial" w:cs="Arial"/>
          <w:lang w:val="es-PE"/>
        </w:rPr>
        <w:t xml:space="preserve"> (Plan de respuesta ante activación de alertas geotécnicas). Estas acciones permitieron continuar las operaciones de</w:t>
      </w:r>
      <w:r w:rsidR="00F025DE" w:rsidRPr="00A170CC">
        <w:rPr>
          <w:rFonts w:ascii="Arial" w:hAnsi="Arial" w:cs="Arial"/>
          <w:lang w:val="es-PE"/>
        </w:rPr>
        <w:t xml:space="preserve"> minado de</w:t>
      </w:r>
      <w:r w:rsidRPr="00A170CC">
        <w:rPr>
          <w:rFonts w:ascii="Arial" w:hAnsi="Arial" w:cs="Arial"/>
          <w:lang w:val="es-PE"/>
        </w:rPr>
        <w:t xml:space="preserve"> manera segura hasta el nivel 3630, donde se produjo un asentamiento progresivo que afectó un total de 10 bancos.</w:t>
      </w:r>
    </w:p>
    <w:p w14:paraId="24A99D47" w14:textId="355F2B72" w:rsidR="003E5019" w:rsidRPr="00A170CC" w:rsidRDefault="003E5019" w:rsidP="00A92584">
      <w:pPr>
        <w:spacing w:line="360" w:lineRule="auto"/>
        <w:jc w:val="both"/>
        <w:rPr>
          <w:rFonts w:ascii="Arial" w:hAnsi="Arial" w:cs="Arial"/>
          <w:lang w:val="es-PE"/>
        </w:rPr>
      </w:pPr>
      <w:r w:rsidRPr="00A170CC">
        <w:rPr>
          <w:rFonts w:ascii="Arial" w:hAnsi="Arial" w:cs="Arial"/>
          <w:lang w:val="es-PE"/>
        </w:rPr>
        <w:t>Este asentamiento, de comportamiento lento y plástico</w:t>
      </w:r>
      <w:r w:rsidR="00953D0C">
        <w:rPr>
          <w:rFonts w:ascii="Arial" w:hAnsi="Arial" w:cs="Arial"/>
          <w:lang w:val="es-PE"/>
        </w:rPr>
        <w:t xml:space="preserve"> (</w:t>
      </w:r>
      <w:proofErr w:type="spellStart"/>
      <w:r w:rsidR="00953D0C">
        <w:rPr>
          <w:rFonts w:ascii="Arial" w:hAnsi="Arial" w:cs="Arial"/>
          <w:lang w:val="es-PE"/>
        </w:rPr>
        <w:t>creep</w:t>
      </w:r>
      <w:proofErr w:type="spellEnd"/>
      <w:r w:rsidR="00953D0C">
        <w:rPr>
          <w:rFonts w:ascii="Arial" w:hAnsi="Arial" w:cs="Arial"/>
          <w:lang w:val="es-PE"/>
        </w:rPr>
        <w:t>)</w:t>
      </w:r>
      <w:r w:rsidRPr="00A170CC">
        <w:rPr>
          <w:rFonts w:ascii="Arial" w:hAnsi="Arial" w:cs="Arial"/>
          <w:lang w:val="es-PE"/>
        </w:rPr>
        <w:t xml:space="preserve">, no generó derrames en la base del talud, debido a que el ángulo global previo al evento era de 38°, muy cercano al ángulo de reposo (37°) para materiales </w:t>
      </w:r>
      <w:r w:rsidR="00CF3710" w:rsidRPr="00A170CC">
        <w:rPr>
          <w:rFonts w:ascii="Arial" w:hAnsi="Arial" w:cs="Arial"/>
          <w:lang w:val="es-PE"/>
        </w:rPr>
        <w:t>deslizados (</w:t>
      </w:r>
      <w:proofErr w:type="spellStart"/>
      <w:r w:rsidR="00CF3710" w:rsidRPr="00A170CC">
        <w:rPr>
          <w:rFonts w:ascii="Arial" w:hAnsi="Arial" w:cs="Arial"/>
          <w:lang w:val="es-PE"/>
        </w:rPr>
        <w:t>Spill</w:t>
      </w:r>
      <w:proofErr w:type="spellEnd"/>
      <w:r w:rsidR="00CF3710" w:rsidRPr="00A170CC">
        <w:rPr>
          <w:rFonts w:ascii="Arial" w:hAnsi="Arial" w:cs="Arial"/>
          <w:lang w:val="es-PE"/>
        </w:rPr>
        <w:t>)</w:t>
      </w:r>
      <w:r w:rsidRPr="00A170CC">
        <w:rPr>
          <w:rFonts w:ascii="Arial" w:hAnsi="Arial" w:cs="Arial"/>
          <w:lang w:val="es-PE"/>
        </w:rPr>
        <w:t xml:space="preserve">. </w:t>
      </w:r>
    </w:p>
    <w:p w14:paraId="14004A26" w14:textId="68F5BB8F" w:rsidR="003E5019" w:rsidRPr="00A170CC" w:rsidRDefault="00CF3710" w:rsidP="00A92584">
      <w:pPr>
        <w:spacing w:line="360" w:lineRule="auto"/>
        <w:jc w:val="both"/>
        <w:rPr>
          <w:rFonts w:ascii="Arial" w:hAnsi="Arial" w:cs="Arial"/>
          <w:lang w:val="es-PE"/>
        </w:rPr>
      </w:pPr>
      <w:r w:rsidRPr="00A170CC">
        <w:rPr>
          <w:rFonts w:ascii="Arial" w:hAnsi="Arial" w:cs="Arial"/>
          <w:lang w:val="es-PE"/>
        </w:rPr>
        <w:t xml:space="preserve">La actualización de los modelos geológico y estructural en esta zona reveló condiciones no identificadas previamente. Entre los hallazgos más relevantes destacan: el incremento en la potencia y extensión del tufo, la mayor potencia de la Falla Cuajone 1, la cual atraviesa diagonalmente el área afectada, </w:t>
      </w:r>
      <w:r w:rsidR="00231AAC" w:rsidRPr="00A170CC">
        <w:rPr>
          <w:rFonts w:ascii="Arial" w:hAnsi="Arial" w:cs="Arial"/>
          <w:lang w:val="es-PE"/>
        </w:rPr>
        <w:t xml:space="preserve">zonas de daño (materiales con menor resistencia) identificadas en el techo y piso de dicha Falla, </w:t>
      </w:r>
      <w:r w:rsidRPr="00A170CC">
        <w:rPr>
          <w:rFonts w:ascii="Arial" w:hAnsi="Arial" w:cs="Arial"/>
          <w:lang w:val="es-PE"/>
        </w:rPr>
        <w:t>y la formación de un bloque clave (</w:t>
      </w:r>
      <w:proofErr w:type="spellStart"/>
      <w:r w:rsidRPr="00A170CC">
        <w:rPr>
          <w:rFonts w:ascii="Arial" w:hAnsi="Arial" w:cs="Arial"/>
          <w:lang w:val="es-PE"/>
        </w:rPr>
        <w:t>key</w:t>
      </w:r>
      <w:proofErr w:type="spellEnd"/>
      <w:r w:rsidRPr="00A170CC">
        <w:rPr>
          <w:rFonts w:ascii="Arial" w:hAnsi="Arial" w:cs="Arial"/>
          <w:lang w:val="es-PE"/>
        </w:rPr>
        <w:t xml:space="preserve"> block) en la base oeste del asentamiento, resultado de la intersección de la Falla Cuajone1 con otra Falla </w:t>
      </w:r>
      <w:proofErr w:type="spellStart"/>
      <w:r w:rsidRPr="00A170CC">
        <w:rPr>
          <w:rFonts w:ascii="Arial" w:hAnsi="Arial" w:cs="Arial"/>
          <w:lang w:val="es-PE"/>
        </w:rPr>
        <w:t>subvertical</w:t>
      </w:r>
      <w:proofErr w:type="spellEnd"/>
      <w:r w:rsidRPr="00A170CC">
        <w:rPr>
          <w:rFonts w:ascii="Arial" w:hAnsi="Arial" w:cs="Arial"/>
          <w:lang w:val="es-PE"/>
        </w:rPr>
        <w:t>.</w:t>
      </w:r>
    </w:p>
    <w:p w14:paraId="1660A974" w14:textId="6FD8AA58" w:rsidR="00057F24" w:rsidRPr="00A170CC" w:rsidRDefault="00CF3710" w:rsidP="00A92584">
      <w:pPr>
        <w:spacing w:line="360" w:lineRule="auto"/>
        <w:jc w:val="both"/>
        <w:rPr>
          <w:rFonts w:ascii="Arial" w:hAnsi="Arial" w:cs="Arial"/>
          <w:lang w:val="es-PE"/>
        </w:rPr>
      </w:pPr>
      <w:r w:rsidRPr="00A170CC">
        <w:rPr>
          <w:rFonts w:ascii="Arial" w:hAnsi="Arial" w:cs="Arial"/>
          <w:lang w:val="es-PE"/>
        </w:rPr>
        <w:t>A partir del análisis del comportamiento del talud y la evaluación de las nuevas condiciones geotécnicas, se desarrollaron tres alternativas de diseño para continuar el minado hasta el nivel 3585, nivel en el cual</w:t>
      </w:r>
      <w:r w:rsidR="00057F24" w:rsidRPr="00A170CC">
        <w:rPr>
          <w:rFonts w:ascii="Arial" w:hAnsi="Arial" w:cs="Arial"/>
          <w:lang w:val="es-PE"/>
        </w:rPr>
        <w:t xml:space="preserve"> la rampa </w:t>
      </w:r>
      <w:r w:rsidR="00622758" w:rsidRPr="00A170CC">
        <w:rPr>
          <w:rFonts w:ascii="Arial" w:hAnsi="Arial" w:cs="Arial"/>
          <w:lang w:val="es-PE"/>
        </w:rPr>
        <w:t xml:space="preserve">propuesta </w:t>
      </w:r>
      <w:r w:rsidRPr="00A170CC">
        <w:rPr>
          <w:rFonts w:ascii="Arial" w:hAnsi="Arial" w:cs="Arial"/>
          <w:lang w:val="es-PE"/>
        </w:rPr>
        <w:t>desacoplaba</w:t>
      </w:r>
      <w:r w:rsidR="00057F24" w:rsidRPr="00A170CC">
        <w:rPr>
          <w:rFonts w:ascii="Arial" w:hAnsi="Arial" w:cs="Arial"/>
          <w:lang w:val="es-PE"/>
        </w:rPr>
        <w:t xml:space="preserve"> la altura </w:t>
      </w:r>
      <w:r w:rsidR="00622758" w:rsidRPr="00A170CC">
        <w:rPr>
          <w:rFonts w:ascii="Arial" w:hAnsi="Arial" w:cs="Arial"/>
          <w:lang w:val="es-PE"/>
        </w:rPr>
        <w:t xml:space="preserve">del talud, </w:t>
      </w:r>
      <w:r w:rsidR="00057F24" w:rsidRPr="00A170CC">
        <w:rPr>
          <w:rFonts w:ascii="Arial" w:hAnsi="Arial" w:cs="Arial"/>
          <w:lang w:val="es-PE"/>
        </w:rPr>
        <w:t xml:space="preserve">mejorando </w:t>
      </w:r>
      <w:r w:rsidR="00622758" w:rsidRPr="00A170CC">
        <w:rPr>
          <w:rFonts w:ascii="Arial" w:hAnsi="Arial" w:cs="Arial"/>
          <w:lang w:val="es-PE"/>
        </w:rPr>
        <w:t>así su estabilidad</w:t>
      </w:r>
      <w:r w:rsidR="00057F24" w:rsidRPr="00A170CC">
        <w:rPr>
          <w:rFonts w:ascii="Arial" w:hAnsi="Arial" w:cs="Arial"/>
          <w:lang w:val="es-PE"/>
        </w:rPr>
        <w:t xml:space="preserve">. La configuración del diseño que </w:t>
      </w:r>
      <w:r w:rsidR="00622758" w:rsidRPr="00A170CC">
        <w:rPr>
          <w:rFonts w:ascii="Arial" w:hAnsi="Arial" w:cs="Arial"/>
          <w:lang w:val="es-PE"/>
        </w:rPr>
        <w:t xml:space="preserve">finalmente </w:t>
      </w:r>
      <w:r w:rsidR="00057F24" w:rsidRPr="00A170CC">
        <w:rPr>
          <w:rFonts w:ascii="Arial" w:hAnsi="Arial" w:cs="Arial"/>
          <w:lang w:val="es-PE"/>
        </w:rPr>
        <w:t>fue implementado contempla un IRA de 34° en los 3 últimos bancos por minar y un ángulo global de 36°</w:t>
      </w:r>
      <w:r w:rsidR="00622758" w:rsidRPr="00A170CC">
        <w:rPr>
          <w:rFonts w:ascii="Arial" w:hAnsi="Arial" w:cs="Arial"/>
          <w:lang w:val="es-PE"/>
        </w:rPr>
        <w:t>,</w:t>
      </w:r>
      <w:r w:rsidR="00057F24" w:rsidRPr="00A170CC">
        <w:rPr>
          <w:rFonts w:ascii="Arial" w:hAnsi="Arial" w:cs="Arial"/>
          <w:lang w:val="es-PE"/>
        </w:rPr>
        <w:t xml:space="preserve"> </w:t>
      </w:r>
      <w:r w:rsidR="00666FD2" w:rsidRPr="00A170CC">
        <w:rPr>
          <w:rFonts w:ascii="Arial" w:hAnsi="Arial" w:cs="Arial"/>
          <w:lang w:val="es-PE"/>
        </w:rPr>
        <w:t xml:space="preserve">que no </w:t>
      </w:r>
      <w:r w:rsidR="00953D0C">
        <w:rPr>
          <w:rFonts w:ascii="Arial" w:hAnsi="Arial" w:cs="Arial"/>
          <w:lang w:val="es-PE"/>
        </w:rPr>
        <w:t>varía en demasía</w:t>
      </w:r>
      <w:r w:rsidR="00666FD2" w:rsidRPr="00A170CC">
        <w:rPr>
          <w:rFonts w:ascii="Arial" w:hAnsi="Arial" w:cs="Arial"/>
          <w:lang w:val="es-PE"/>
        </w:rPr>
        <w:t xml:space="preserve"> con respecto al diseño original,</w:t>
      </w:r>
      <w:r w:rsidR="003B2F7D">
        <w:rPr>
          <w:rFonts w:ascii="Arial" w:hAnsi="Arial" w:cs="Arial"/>
          <w:lang w:val="es-PE"/>
        </w:rPr>
        <w:t xml:space="preserve"> este fue validado por análisis de Equilibrio límite y numéricos 3D</w:t>
      </w:r>
      <w:r w:rsidR="00666FD2" w:rsidRPr="00A170CC">
        <w:rPr>
          <w:rFonts w:ascii="Arial" w:hAnsi="Arial" w:cs="Arial"/>
          <w:lang w:val="es-PE"/>
        </w:rPr>
        <w:t xml:space="preserve"> </w:t>
      </w:r>
      <w:r w:rsidR="00057F24" w:rsidRPr="00A170CC">
        <w:rPr>
          <w:rFonts w:ascii="Arial" w:hAnsi="Arial" w:cs="Arial"/>
          <w:lang w:val="es-PE"/>
        </w:rPr>
        <w:t>lo que permit</w:t>
      </w:r>
      <w:r w:rsidR="00622758" w:rsidRPr="00A170CC">
        <w:rPr>
          <w:rFonts w:ascii="Arial" w:hAnsi="Arial" w:cs="Arial"/>
          <w:lang w:val="es-PE"/>
        </w:rPr>
        <w:t>ió</w:t>
      </w:r>
      <w:r w:rsidR="00057F24" w:rsidRPr="00A170CC">
        <w:rPr>
          <w:rFonts w:ascii="Arial" w:hAnsi="Arial" w:cs="Arial"/>
          <w:lang w:val="es-PE"/>
        </w:rPr>
        <w:t xml:space="preserve"> gestionar la </w:t>
      </w:r>
      <w:r w:rsidR="003714FA" w:rsidRPr="00A170CC">
        <w:rPr>
          <w:rFonts w:ascii="Arial" w:hAnsi="Arial" w:cs="Arial"/>
          <w:lang w:val="es-PE"/>
        </w:rPr>
        <w:t>inestabilidad</w:t>
      </w:r>
      <w:r w:rsidR="00666FD2" w:rsidRPr="00A170CC">
        <w:rPr>
          <w:rFonts w:ascii="Arial" w:hAnsi="Arial" w:cs="Arial"/>
          <w:lang w:val="es-PE"/>
        </w:rPr>
        <w:t xml:space="preserve"> y </w:t>
      </w:r>
      <w:r w:rsidR="00FB589C" w:rsidRPr="00A170CC">
        <w:rPr>
          <w:rFonts w:ascii="Arial" w:hAnsi="Arial" w:cs="Arial"/>
          <w:lang w:val="es-PE"/>
        </w:rPr>
        <w:t>maximiza</w:t>
      </w:r>
      <w:r w:rsidR="00622758" w:rsidRPr="00A170CC">
        <w:rPr>
          <w:rFonts w:ascii="Arial" w:hAnsi="Arial" w:cs="Arial"/>
          <w:lang w:val="es-PE"/>
        </w:rPr>
        <w:t>r la recuperación</w:t>
      </w:r>
      <w:r w:rsidR="00FB589C" w:rsidRPr="00A170CC">
        <w:rPr>
          <w:rFonts w:ascii="Arial" w:hAnsi="Arial" w:cs="Arial"/>
          <w:lang w:val="es-PE"/>
        </w:rPr>
        <w:t xml:space="preserve"> </w:t>
      </w:r>
      <w:r w:rsidR="00622758" w:rsidRPr="00A170CC">
        <w:rPr>
          <w:rFonts w:ascii="Arial" w:hAnsi="Arial" w:cs="Arial"/>
          <w:lang w:val="es-PE"/>
        </w:rPr>
        <w:t>de</w:t>
      </w:r>
      <w:r w:rsidR="00FB589C" w:rsidRPr="00A170CC">
        <w:rPr>
          <w:rFonts w:ascii="Arial" w:hAnsi="Arial" w:cs="Arial"/>
          <w:lang w:val="es-PE"/>
        </w:rPr>
        <w:t xml:space="preserve"> cobre </w:t>
      </w:r>
      <w:r w:rsidR="00622758" w:rsidRPr="00A170CC">
        <w:rPr>
          <w:rFonts w:ascii="Arial" w:hAnsi="Arial" w:cs="Arial"/>
          <w:lang w:val="es-PE"/>
        </w:rPr>
        <w:t>fino.</w:t>
      </w:r>
    </w:p>
    <w:p w14:paraId="26D704A9" w14:textId="2FE72E9A" w:rsidR="00FF6D10" w:rsidRPr="00A170CC" w:rsidRDefault="00FF6D10" w:rsidP="00A92584">
      <w:pPr>
        <w:spacing w:line="360" w:lineRule="auto"/>
        <w:jc w:val="both"/>
        <w:rPr>
          <w:rFonts w:ascii="Arial" w:hAnsi="Arial" w:cs="Arial"/>
          <w:lang w:val="es-PE"/>
        </w:rPr>
      </w:pPr>
      <w:r w:rsidRPr="00A170CC">
        <w:rPr>
          <w:rFonts w:ascii="Arial" w:hAnsi="Arial" w:cs="Arial"/>
          <w:lang w:val="es-PE"/>
        </w:rPr>
        <w:lastRenderedPageBreak/>
        <w:t xml:space="preserve">Para lograr esta gestión exitosa del manejo de la inestabilidad </w:t>
      </w:r>
      <w:r w:rsidR="0002187A" w:rsidRPr="00A170CC">
        <w:rPr>
          <w:rFonts w:ascii="Arial" w:hAnsi="Arial" w:cs="Arial"/>
          <w:lang w:val="es-PE"/>
        </w:rPr>
        <w:t xml:space="preserve">y la continuidad del plan de minado </w:t>
      </w:r>
      <w:r w:rsidRPr="00A170CC">
        <w:rPr>
          <w:rFonts w:ascii="Arial" w:hAnsi="Arial" w:cs="Arial"/>
          <w:lang w:val="es-PE"/>
        </w:rPr>
        <w:t>se establecieron controles operativos, entre los cuales destacan</w:t>
      </w:r>
      <w:r w:rsidR="003729DB" w:rsidRPr="00A170CC">
        <w:rPr>
          <w:rFonts w:ascii="Arial" w:hAnsi="Arial" w:cs="Arial"/>
          <w:lang w:val="es-PE"/>
        </w:rPr>
        <w:t xml:space="preserve"> la perforación de </w:t>
      </w:r>
      <w:proofErr w:type="spellStart"/>
      <w:r w:rsidR="00220EFB" w:rsidRPr="00A170CC">
        <w:rPr>
          <w:rFonts w:ascii="Arial" w:hAnsi="Arial" w:cs="Arial"/>
          <w:lang w:val="es-PE"/>
        </w:rPr>
        <w:t>pre-corte</w:t>
      </w:r>
      <w:proofErr w:type="spellEnd"/>
      <w:r w:rsidR="003729DB" w:rsidRPr="00A170CC">
        <w:rPr>
          <w:rFonts w:ascii="Arial" w:hAnsi="Arial" w:cs="Arial"/>
          <w:lang w:val="es-PE"/>
        </w:rPr>
        <w:t xml:space="preserve"> y/o </w:t>
      </w:r>
      <w:r w:rsidR="001D717D" w:rsidRPr="00A170CC">
        <w:rPr>
          <w:rFonts w:ascii="Arial" w:hAnsi="Arial" w:cs="Arial"/>
          <w:lang w:val="es-PE"/>
        </w:rPr>
        <w:t>filtros, voladura</w:t>
      </w:r>
      <w:r w:rsidRPr="00A170CC">
        <w:rPr>
          <w:rFonts w:ascii="Arial" w:hAnsi="Arial" w:cs="Arial"/>
          <w:lang w:val="es-PE"/>
        </w:rPr>
        <w:t xml:space="preserve"> controlada</w:t>
      </w:r>
      <w:r w:rsidR="003729DB" w:rsidRPr="00A170CC">
        <w:rPr>
          <w:rFonts w:ascii="Arial" w:hAnsi="Arial" w:cs="Arial"/>
          <w:lang w:val="es-PE"/>
        </w:rPr>
        <w:t xml:space="preserve"> en las mallas de producción alejado 40 metros de la pared </w:t>
      </w:r>
      <w:r w:rsidR="00953D0C">
        <w:rPr>
          <w:rFonts w:ascii="Arial" w:hAnsi="Arial" w:cs="Arial"/>
          <w:lang w:val="es-PE"/>
        </w:rPr>
        <w:t xml:space="preserve">de fase y </w:t>
      </w:r>
      <w:r w:rsidR="003729DB" w:rsidRPr="00A170CC">
        <w:rPr>
          <w:rFonts w:ascii="Arial" w:hAnsi="Arial" w:cs="Arial"/>
          <w:lang w:val="es-PE"/>
        </w:rPr>
        <w:t xml:space="preserve">arranque directo </w:t>
      </w:r>
      <w:r w:rsidR="00953D0C">
        <w:rPr>
          <w:rFonts w:ascii="Arial" w:hAnsi="Arial" w:cs="Arial"/>
          <w:lang w:val="es-PE"/>
        </w:rPr>
        <w:t xml:space="preserve">en los primeros </w:t>
      </w:r>
      <w:r w:rsidR="003729DB" w:rsidRPr="00A170CC">
        <w:rPr>
          <w:rFonts w:ascii="Arial" w:hAnsi="Arial" w:cs="Arial"/>
          <w:lang w:val="es-PE"/>
        </w:rPr>
        <w:t>40 metros desde el talud de diseño</w:t>
      </w:r>
      <w:r w:rsidR="001D717D" w:rsidRPr="00A170CC">
        <w:rPr>
          <w:rFonts w:ascii="Arial" w:hAnsi="Arial" w:cs="Arial"/>
          <w:lang w:val="es-PE"/>
        </w:rPr>
        <w:t xml:space="preserve"> y </w:t>
      </w:r>
      <w:r w:rsidR="00953D0C">
        <w:rPr>
          <w:rFonts w:ascii="Arial" w:hAnsi="Arial" w:cs="Arial"/>
          <w:lang w:val="es-PE"/>
        </w:rPr>
        <w:t>ó</w:t>
      </w:r>
      <w:r w:rsidR="001D717D" w:rsidRPr="00A170CC">
        <w:rPr>
          <w:rFonts w:ascii="Arial" w:hAnsi="Arial" w:cs="Arial"/>
          <w:lang w:val="es-PE"/>
        </w:rPr>
        <w:t>ptimo perfilado de taludes.</w:t>
      </w:r>
    </w:p>
    <w:p w14:paraId="47BACFCB" w14:textId="300E37EC" w:rsidR="003C383B" w:rsidRPr="00A170CC" w:rsidRDefault="00A76434" w:rsidP="00A92584">
      <w:pPr>
        <w:spacing w:line="360" w:lineRule="auto"/>
        <w:jc w:val="both"/>
        <w:rPr>
          <w:rFonts w:ascii="Arial" w:hAnsi="Arial" w:cs="Arial"/>
          <w:lang w:val="es-PE"/>
        </w:rPr>
      </w:pPr>
      <w:r w:rsidRPr="00A170CC">
        <w:rPr>
          <w:rFonts w:ascii="Arial" w:hAnsi="Arial" w:cs="Arial"/>
          <w:lang w:val="es-PE"/>
        </w:rPr>
        <w:t>Además de los controles operacionales implementados</w:t>
      </w:r>
      <w:r w:rsidR="00953D0C">
        <w:rPr>
          <w:rFonts w:ascii="Arial" w:hAnsi="Arial" w:cs="Arial"/>
          <w:lang w:val="es-PE"/>
        </w:rPr>
        <w:t xml:space="preserve"> como la secuencia de minado </w:t>
      </w:r>
      <w:r w:rsidR="003B2F7D">
        <w:rPr>
          <w:rFonts w:ascii="Arial" w:hAnsi="Arial" w:cs="Arial"/>
          <w:lang w:val="es-PE"/>
        </w:rPr>
        <w:t>dejando la parte de mayor sensibilidad al desconfinamiento como último corte.</w:t>
      </w:r>
      <w:r w:rsidRPr="00A170CC">
        <w:rPr>
          <w:rFonts w:ascii="Arial" w:hAnsi="Arial" w:cs="Arial"/>
          <w:lang w:val="es-PE"/>
        </w:rPr>
        <w:t xml:space="preserve"> </w:t>
      </w:r>
      <w:r w:rsidR="003B2F7D">
        <w:rPr>
          <w:rFonts w:ascii="Arial" w:hAnsi="Arial" w:cs="Arial"/>
          <w:lang w:val="es-PE"/>
        </w:rPr>
        <w:t>S</w:t>
      </w:r>
      <w:r w:rsidRPr="00A170CC">
        <w:rPr>
          <w:rFonts w:ascii="Arial" w:hAnsi="Arial" w:cs="Arial"/>
          <w:lang w:val="es-PE"/>
        </w:rPr>
        <w:t xml:space="preserve">e desarrolló un TARP específico basado en el pronóstico de falla. Este </w:t>
      </w:r>
      <w:r w:rsidR="002F1AC8" w:rsidRPr="00A170CC">
        <w:rPr>
          <w:rFonts w:ascii="Arial" w:hAnsi="Arial" w:cs="Arial"/>
          <w:lang w:val="es-PE"/>
        </w:rPr>
        <w:t>TARP</w:t>
      </w:r>
      <w:r w:rsidRPr="00A170CC">
        <w:rPr>
          <w:rFonts w:ascii="Arial" w:hAnsi="Arial" w:cs="Arial"/>
          <w:lang w:val="es-PE"/>
        </w:rPr>
        <w:t xml:space="preserve"> incluyó no solo las condiciones de activación y niveles de alerta, sino también la delimitación de zonas de evacuación y las direcciones de avance del minado</w:t>
      </w:r>
      <w:r w:rsidR="001D717D" w:rsidRPr="00A170CC">
        <w:rPr>
          <w:rFonts w:ascii="Arial" w:hAnsi="Arial" w:cs="Arial"/>
          <w:lang w:val="es-PE"/>
        </w:rPr>
        <w:t>.</w:t>
      </w:r>
    </w:p>
    <w:p w14:paraId="3E785FEF" w14:textId="1457A8BF" w:rsidR="00CE3AFE" w:rsidRPr="00A170CC" w:rsidRDefault="00CE3AFE" w:rsidP="00A92584">
      <w:pPr>
        <w:spacing w:line="360" w:lineRule="auto"/>
        <w:jc w:val="both"/>
        <w:rPr>
          <w:rFonts w:ascii="Arial" w:hAnsi="Arial" w:cs="Arial"/>
          <w:b/>
          <w:bCs/>
          <w:lang w:val="es-PE"/>
        </w:rPr>
      </w:pPr>
      <w:r w:rsidRPr="00A170CC">
        <w:rPr>
          <w:rFonts w:ascii="Arial" w:hAnsi="Arial" w:cs="Arial"/>
          <w:b/>
          <w:bCs/>
          <w:lang w:val="es-PE"/>
        </w:rPr>
        <w:t xml:space="preserve">Objetivos:  </w:t>
      </w:r>
    </w:p>
    <w:p w14:paraId="2CFE83F3" w14:textId="659CCAC7" w:rsidR="00A76434" w:rsidRPr="00A170CC" w:rsidRDefault="00A76434" w:rsidP="00A92584">
      <w:pPr>
        <w:pStyle w:val="ListParagraph"/>
        <w:numPr>
          <w:ilvl w:val="0"/>
          <w:numId w:val="8"/>
        </w:numPr>
        <w:spacing w:line="360" w:lineRule="auto"/>
        <w:jc w:val="both"/>
        <w:rPr>
          <w:rFonts w:ascii="Arial" w:hAnsi="Arial" w:cs="Arial"/>
          <w:lang w:val="es-US"/>
        </w:rPr>
      </w:pPr>
      <w:r w:rsidRPr="00A170CC">
        <w:rPr>
          <w:rFonts w:ascii="Arial" w:hAnsi="Arial" w:cs="Arial"/>
          <w:lang w:val="es-US"/>
        </w:rPr>
        <w:t>Gestionar la inestabilidad de taludes mediante el monitoreo continuo y la implementación oportuna de un TARP específico, que permita tomar decisiones operativas seguras durante el avance del minado.</w:t>
      </w:r>
    </w:p>
    <w:p w14:paraId="4067A46E" w14:textId="6003C347" w:rsidR="00A76434" w:rsidRPr="00A170CC" w:rsidRDefault="00A76434" w:rsidP="00A92584">
      <w:pPr>
        <w:pStyle w:val="ListParagraph"/>
        <w:numPr>
          <w:ilvl w:val="0"/>
          <w:numId w:val="8"/>
        </w:numPr>
        <w:spacing w:line="360" w:lineRule="auto"/>
        <w:jc w:val="both"/>
        <w:rPr>
          <w:rFonts w:ascii="Arial" w:hAnsi="Arial" w:cs="Arial"/>
          <w:lang w:val="es-US"/>
        </w:rPr>
      </w:pPr>
      <w:r w:rsidRPr="00A170CC">
        <w:rPr>
          <w:rFonts w:ascii="Arial" w:hAnsi="Arial" w:cs="Arial"/>
          <w:lang w:val="es-US"/>
        </w:rPr>
        <w:t>Diseñar e implementar alternativas de minado seguras, que permitan continuar la operación sin comprometer la estabilidad global del talud, priorizando configuraciones geotécnicamente estables y operacionalmente viables.</w:t>
      </w:r>
    </w:p>
    <w:p w14:paraId="0B6776E1" w14:textId="2F29FD9B" w:rsidR="00A76434" w:rsidRPr="00A170CC" w:rsidRDefault="00A76434" w:rsidP="00A92584">
      <w:pPr>
        <w:pStyle w:val="ListParagraph"/>
        <w:numPr>
          <w:ilvl w:val="0"/>
          <w:numId w:val="8"/>
        </w:numPr>
        <w:spacing w:line="360" w:lineRule="auto"/>
        <w:jc w:val="both"/>
        <w:rPr>
          <w:rFonts w:ascii="Arial" w:hAnsi="Arial" w:cs="Arial"/>
          <w:lang w:val="es-US"/>
        </w:rPr>
      </w:pPr>
      <w:r w:rsidRPr="00A170CC">
        <w:rPr>
          <w:rFonts w:ascii="Arial" w:hAnsi="Arial" w:cs="Arial"/>
          <w:lang w:val="es-US"/>
        </w:rPr>
        <w:t>Evitar daños materiales y garantizar la seguridad del personal, asegurando que los asentamientos o movimientos identificados no deriven en colapsos o eventos de mayor magnitud mediante una planificación estratégica y controles operacionales efectivos.</w:t>
      </w:r>
    </w:p>
    <w:p w14:paraId="269B93CB" w14:textId="78F2EAB6" w:rsidR="00D877EB" w:rsidRPr="00A170CC" w:rsidRDefault="00D877EB" w:rsidP="00A92584">
      <w:pPr>
        <w:pStyle w:val="ListParagraph"/>
        <w:numPr>
          <w:ilvl w:val="0"/>
          <w:numId w:val="8"/>
        </w:numPr>
        <w:spacing w:line="360" w:lineRule="auto"/>
        <w:jc w:val="both"/>
        <w:rPr>
          <w:rFonts w:ascii="Arial" w:hAnsi="Arial" w:cs="Arial"/>
          <w:lang w:val="es-US"/>
        </w:rPr>
      </w:pPr>
      <w:r w:rsidRPr="00A170CC">
        <w:rPr>
          <w:rFonts w:ascii="Arial" w:hAnsi="Arial" w:cs="Arial"/>
          <w:lang w:val="es-US"/>
        </w:rPr>
        <w:t>Maximizar la productividad de los equipos con una buena gestión de inestabilidades que permita manejar riesgos controlados</w:t>
      </w:r>
      <w:r w:rsidR="00A76434" w:rsidRPr="00A170CC">
        <w:rPr>
          <w:rFonts w:ascii="Arial" w:hAnsi="Arial" w:cs="Arial"/>
          <w:lang w:val="es-US"/>
        </w:rPr>
        <w:t>.</w:t>
      </w:r>
    </w:p>
    <w:p w14:paraId="05410538" w14:textId="4D788820" w:rsidR="00565BB0" w:rsidRPr="00A170CC" w:rsidRDefault="00565BB0" w:rsidP="00A92584">
      <w:pPr>
        <w:spacing w:line="360" w:lineRule="auto"/>
        <w:jc w:val="both"/>
        <w:rPr>
          <w:rFonts w:ascii="Arial" w:hAnsi="Arial" w:cs="Arial"/>
          <w:b/>
          <w:bCs/>
          <w:lang w:val="es-PE"/>
        </w:rPr>
      </w:pPr>
      <w:r w:rsidRPr="00A170CC">
        <w:rPr>
          <w:rFonts w:ascii="Arial" w:hAnsi="Arial" w:cs="Arial"/>
          <w:b/>
          <w:bCs/>
          <w:lang w:val="es-PE"/>
        </w:rPr>
        <w:t>Procedimiento</w:t>
      </w:r>
      <w:r w:rsidR="000A302C" w:rsidRPr="00A170CC">
        <w:rPr>
          <w:rFonts w:ascii="Arial" w:hAnsi="Arial" w:cs="Arial"/>
          <w:b/>
          <w:bCs/>
          <w:lang w:val="es-PE"/>
        </w:rPr>
        <w:t xml:space="preserve"> desarrollado:</w:t>
      </w:r>
    </w:p>
    <w:p w14:paraId="3C50D343" w14:textId="2BE63AD6" w:rsidR="00C14E42" w:rsidRPr="00A170CC" w:rsidRDefault="00C14E42"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Actualización de modelo geológico y estructural en el sector</w:t>
      </w:r>
    </w:p>
    <w:p w14:paraId="3A6BF4E4" w14:textId="18F2CFFA" w:rsidR="00C14E42" w:rsidRPr="00A170CC" w:rsidRDefault="00C14E42"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Muestreo de campo para ensayos de laboratorio</w:t>
      </w:r>
    </w:p>
    <w:p w14:paraId="36216623" w14:textId="25AE984F" w:rsidR="00C14E42" w:rsidRPr="00A170CC" w:rsidRDefault="00C14E42"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Perforación de sondajes diamantinos en la zona de interés</w:t>
      </w:r>
    </w:p>
    <w:p w14:paraId="3615D129" w14:textId="06E9455A" w:rsidR="00C14E42" w:rsidRPr="00A170CC" w:rsidRDefault="00C14E42"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Propuesta de diseño para gestionar la inestabilidad</w:t>
      </w:r>
    </w:p>
    <w:p w14:paraId="656C631D" w14:textId="1D1B7689" w:rsidR="00073B65" w:rsidRDefault="001953D2"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 xml:space="preserve">Implementación de estándares geotécnicos de </w:t>
      </w:r>
      <w:r w:rsidR="00DD0B54" w:rsidRPr="00A170CC">
        <w:rPr>
          <w:rFonts w:ascii="Arial" w:hAnsi="Arial" w:cs="Arial"/>
          <w:lang w:val="es-US"/>
        </w:rPr>
        <w:t>A</w:t>
      </w:r>
      <w:r w:rsidR="003A14E5" w:rsidRPr="00A170CC">
        <w:rPr>
          <w:rFonts w:ascii="Arial" w:hAnsi="Arial" w:cs="Arial"/>
          <w:lang w:val="es-US"/>
        </w:rPr>
        <w:t>nglo</w:t>
      </w:r>
      <w:r w:rsidR="00DD0B54" w:rsidRPr="00A170CC">
        <w:rPr>
          <w:rFonts w:ascii="Arial" w:hAnsi="Arial" w:cs="Arial"/>
          <w:lang w:val="es-US"/>
        </w:rPr>
        <w:t xml:space="preserve"> A</w:t>
      </w:r>
      <w:r w:rsidR="003A14E5" w:rsidRPr="00A170CC">
        <w:rPr>
          <w:rFonts w:ascii="Arial" w:hAnsi="Arial" w:cs="Arial"/>
          <w:lang w:val="es-US"/>
        </w:rPr>
        <w:t>merican</w:t>
      </w:r>
      <w:r w:rsidR="001E4006" w:rsidRPr="00A170CC">
        <w:rPr>
          <w:rFonts w:ascii="Arial" w:hAnsi="Arial" w:cs="Arial"/>
          <w:lang w:val="es-US"/>
        </w:rPr>
        <w:t xml:space="preserve"> (</w:t>
      </w:r>
      <w:proofErr w:type="spellStart"/>
      <w:r w:rsidR="00615CDD" w:rsidRPr="00A170CC">
        <w:rPr>
          <w:rFonts w:ascii="Arial" w:hAnsi="Arial" w:cs="Arial"/>
          <w:lang w:val="es-US"/>
        </w:rPr>
        <w:t>G</w:t>
      </w:r>
      <w:r w:rsidR="001E4006" w:rsidRPr="00A170CC">
        <w:rPr>
          <w:rFonts w:ascii="Arial" w:hAnsi="Arial" w:cs="Arial"/>
          <w:lang w:val="es-US"/>
        </w:rPr>
        <w:t>round</w:t>
      </w:r>
      <w:proofErr w:type="spellEnd"/>
      <w:r w:rsidR="001E4006" w:rsidRPr="00A170CC">
        <w:rPr>
          <w:rFonts w:ascii="Arial" w:hAnsi="Arial" w:cs="Arial"/>
          <w:lang w:val="es-US"/>
        </w:rPr>
        <w:t xml:space="preserve"> control plan)</w:t>
      </w:r>
    </w:p>
    <w:p w14:paraId="23A841DA" w14:textId="77777777" w:rsidR="00C66421" w:rsidRPr="00A170CC" w:rsidRDefault="00C66421"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Aplicación de tecnología de vanguardia en monitoreo geotécnico: radares de alta precisión y monitoreo continuo 24/7.</w:t>
      </w:r>
    </w:p>
    <w:p w14:paraId="773E62BD" w14:textId="2AF4DD43" w:rsidR="003A14E5" w:rsidRPr="00A170CC" w:rsidRDefault="008941C8"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I</w:t>
      </w:r>
      <w:r w:rsidR="003A14E5" w:rsidRPr="00A170CC">
        <w:rPr>
          <w:rFonts w:ascii="Arial" w:hAnsi="Arial" w:cs="Arial"/>
          <w:lang w:val="es-US"/>
        </w:rPr>
        <w:t xml:space="preserve">mplementación TARP </w:t>
      </w:r>
      <w:r w:rsidR="00C14E42" w:rsidRPr="00A170CC">
        <w:rPr>
          <w:rFonts w:ascii="Arial" w:hAnsi="Arial" w:cs="Arial"/>
          <w:lang w:val="es-US"/>
        </w:rPr>
        <w:t xml:space="preserve">general y específico </w:t>
      </w:r>
      <w:r w:rsidR="003A14E5" w:rsidRPr="00A170CC">
        <w:rPr>
          <w:rFonts w:ascii="Arial" w:hAnsi="Arial" w:cs="Arial"/>
          <w:lang w:val="es-US"/>
        </w:rPr>
        <w:t>ante activación de alerta geotécnica</w:t>
      </w:r>
    </w:p>
    <w:p w14:paraId="7A0AB14A" w14:textId="06074AFD" w:rsidR="00117702" w:rsidRPr="00A170CC" w:rsidRDefault="00CF69F4"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t xml:space="preserve">Matriz de comunicaciones ante alerta geotécnica </w:t>
      </w:r>
    </w:p>
    <w:p w14:paraId="60D473FF" w14:textId="1E5B58FF" w:rsidR="00CF69F4" w:rsidRPr="00A170CC" w:rsidRDefault="009E2744" w:rsidP="00A92584">
      <w:pPr>
        <w:pStyle w:val="ListParagraph"/>
        <w:numPr>
          <w:ilvl w:val="0"/>
          <w:numId w:val="3"/>
        </w:numPr>
        <w:spacing w:line="360" w:lineRule="auto"/>
        <w:jc w:val="both"/>
        <w:rPr>
          <w:rFonts w:ascii="Arial" w:hAnsi="Arial" w:cs="Arial"/>
          <w:lang w:val="es-US"/>
        </w:rPr>
      </w:pPr>
      <w:r w:rsidRPr="00A170CC">
        <w:rPr>
          <w:rFonts w:ascii="Arial" w:hAnsi="Arial" w:cs="Arial"/>
          <w:lang w:val="es-US"/>
        </w:rPr>
        <w:lastRenderedPageBreak/>
        <w:t>Procedimientos</w:t>
      </w:r>
      <w:r w:rsidR="00CF69F4" w:rsidRPr="00A170CC">
        <w:rPr>
          <w:rFonts w:ascii="Arial" w:hAnsi="Arial" w:cs="Arial"/>
          <w:lang w:val="es-US"/>
        </w:rPr>
        <w:t xml:space="preserve"> ante activación de alerta </w:t>
      </w:r>
      <w:r w:rsidRPr="00A170CC">
        <w:rPr>
          <w:rFonts w:ascii="Arial" w:hAnsi="Arial" w:cs="Arial"/>
          <w:lang w:val="es-US"/>
        </w:rPr>
        <w:t>geotécnica</w:t>
      </w:r>
    </w:p>
    <w:p w14:paraId="0538E83A" w14:textId="2186B9A3" w:rsidR="00565BB0" w:rsidRPr="00A170CC" w:rsidRDefault="009E2744" w:rsidP="00A92584">
      <w:pPr>
        <w:pStyle w:val="ListParagraph"/>
        <w:numPr>
          <w:ilvl w:val="0"/>
          <w:numId w:val="1"/>
        </w:numPr>
        <w:spacing w:line="360" w:lineRule="auto"/>
        <w:jc w:val="both"/>
        <w:rPr>
          <w:rFonts w:ascii="Arial" w:hAnsi="Arial" w:cs="Arial"/>
          <w:lang w:val="es-US"/>
        </w:rPr>
      </w:pPr>
      <w:r w:rsidRPr="00A170CC">
        <w:rPr>
          <w:rFonts w:ascii="Arial" w:hAnsi="Arial" w:cs="Arial"/>
          <w:lang w:val="es-US"/>
        </w:rPr>
        <w:t>Plan de respuestas ante emergencias</w:t>
      </w:r>
    </w:p>
    <w:p w14:paraId="622A4E68" w14:textId="061B1FD1" w:rsidR="0071224A" w:rsidRPr="00A170CC" w:rsidRDefault="0071224A" w:rsidP="00A92584">
      <w:pPr>
        <w:spacing w:line="360" w:lineRule="auto"/>
        <w:jc w:val="both"/>
        <w:rPr>
          <w:rFonts w:ascii="Arial" w:hAnsi="Arial" w:cs="Arial"/>
          <w:b/>
          <w:bCs/>
          <w:lang w:val="es-PE"/>
        </w:rPr>
      </w:pPr>
      <w:r w:rsidRPr="00A170CC">
        <w:rPr>
          <w:rFonts w:ascii="Arial" w:hAnsi="Arial" w:cs="Arial"/>
          <w:b/>
          <w:bCs/>
          <w:lang w:val="es-PE"/>
        </w:rPr>
        <w:t>Logros alcanzados:</w:t>
      </w:r>
    </w:p>
    <w:p w14:paraId="0EDCFDBC" w14:textId="7D70E171" w:rsidR="007151F6" w:rsidRPr="00A170CC" w:rsidRDefault="007151F6" w:rsidP="00A92584">
      <w:pPr>
        <w:pStyle w:val="ListParagraph"/>
        <w:numPr>
          <w:ilvl w:val="0"/>
          <w:numId w:val="9"/>
        </w:numPr>
        <w:spacing w:line="360" w:lineRule="auto"/>
        <w:jc w:val="both"/>
        <w:rPr>
          <w:rFonts w:ascii="Arial" w:hAnsi="Arial" w:cs="Arial"/>
          <w:lang w:val="es-US"/>
        </w:rPr>
      </w:pPr>
      <w:r w:rsidRPr="00A170CC">
        <w:rPr>
          <w:rFonts w:ascii="Arial" w:hAnsi="Arial" w:cs="Arial"/>
          <w:lang w:val="es-US"/>
        </w:rPr>
        <w:t>Identificación temprana de condiciones inestables mediante el uso de sistemas de monitoreo autónomo en tiempo real.</w:t>
      </w:r>
    </w:p>
    <w:p w14:paraId="6E85ACED" w14:textId="0F35794B" w:rsidR="007151F6" w:rsidRPr="00A170CC" w:rsidRDefault="007151F6" w:rsidP="00A92584">
      <w:pPr>
        <w:pStyle w:val="ListParagraph"/>
        <w:numPr>
          <w:ilvl w:val="0"/>
          <w:numId w:val="9"/>
        </w:numPr>
        <w:spacing w:line="360" w:lineRule="auto"/>
        <w:jc w:val="both"/>
        <w:rPr>
          <w:rFonts w:ascii="Arial" w:hAnsi="Arial" w:cs="Arial"/>
          <w:lang w:val="es-US"/>
        </w:rPr>
      </w:pPr>
      <w:r w:rsidRPr="00A170CC">
        <w:rPr>
          <w:rFonts w:ascii="Arial" w:hAnsi="Arial" w:cs="Arial"/>
          <w:lang w:val="es-PE"/>
        </w:rPr>
        <w:t xml:space="preserve">Diseño e implementación exitosa de una solución operativa </w:t>
      </w:r>
      <w:r w:rsidR="0020029C" w:rsidRPr="00A170CC">
        <w:rPr>
          <w:rFonts w:ascii="Arial" w:hAnsi="Arial" w:cs="Arial"/>
          <w:lang w:val="es-PE"/>
        </w:rPr>
        <w:t>y dinámica</w:t>
      </w:r>
      <w:r w:rsidRPr="00A170CC">
        <w:rPr>
          <w:rFonts w:ascii="Arial" w:hAnsi="Arial" w:cs="Arial"/>
          <w:lang w:val="es-PE"/>
        </w:rPr>
        <w:t xml:space="preserve"> sin comprometer la estabilidad</w:t>
      </w:r>
      <w:r w:rsidR="0020029C" w:rsidRPr="00A170CC">
        <w:rPr>
          <w:rFonts w:ascii="Arial" w:hAnsi="Arial" w:cs="Arial"/>
          <w:lang w:val="es-PE"/>
        </w:rPr>
        <w:t>.</w:t>
      </w:r>
    </w:p>
    <w:p w14:paraId="1CA824BD" w14:textId="2B6A26B8" w:rsidR="007151F6" w:rsidRDefault="00F842AD" w:rsidP="00A92584">
      <w:pPr>
        <w:pStyle w:val="ListParagraph"/>
        <w:numPr>
          <w:ilvl w:val="0"/>
          <w:numId w:val="9"/>
        </w:numPr>
        <w:spacing w:line="360" w:lineRule="auto"/>
        <w:jc w:val="both"/>
        <w:rPr>
          <w:rFonts w:ascii="Arial" w:hAnsi="Arial" w:cs="Arial"/>
          <w:lang w:val="es-US"/>
        </w:rPr>
      </w:pPr>
      <w:r w:rsidRPr="00A170CC">
        <w:rPr>
          <w:rFonts w:ascii="Arial" w:hAnsi="Arial" w:cs="Arial"/>
          <w:lang w:val="es-US"/>
        </w:rPr>
        <w:t>Cero daños a personas y equipos en la gestión de inestabilidades.</w:t>
      </w:r>
    </w:p>
    <w:p w14:paraId="1CCD9929" w14:textId="16796847" w:rsidR="00432DA1" w:rsidRPr="00A170CC" w:rsidRDefault="00432DA1" w:rsidP="00A92584">
      <w:pPr>
        <w:pStyle w:val="ListParagraph"/>
        <w:numPr>
          <w:ilvl w:val="0"/>
          <w:numId w:val="9"/>
        </w:numPr>
        <w:spacing w:line="360" w:lineRule="auto"/>
        <w:jc w:val="both"/>
        <w:rPr>
          <w:rFonts w:ascii="Arial" w:hAnsi="Arial" w:cs="Arial"/>
          <w:lang w:val="es-US"/>
        </w:rPr>
      </w:pPr>
      <w:r w:rsidRPr="00A170CC">
        <w:rPr>
          <w:rFonts w:ascii="Arial" w:hAnsi="Arial" w:cs="Arial"/>
          <w:lang w:val="es-PE"/>
        </w:rPr>
        <w:t>maximizar la recuperación de cobre fino.</w:t>
      </w:r>
    </w:p>
    <w:p w14:paraId="7ADC8563" w14:textId="77777777" w:rsidR="00F842AD" w:rsidRPr="00A170CC" w:rsidRDefault="00F842AD" w:rsidP="00A92584">
      <w:pPr>
        <w:pStyle w:val="ListParagraph"/>
        <w:numPr>
          <w:ilvl w:val="0"/>
          <w:numId w:val="9"/>
        </w:numPr>
        <w:spacing w:line="360" w:lineRule="auto"/>
        <w:jc w:val="both"/>
        <w:rPr>
          <w:rFonts w:ascii="Arial" w:hAnsi="Arial" w:cs="Arial"/>
          <w:lang w:val="es-US"/>
        </w:rPr>
      </w:pPr>
      <w:r w:rsidRPr="00A170CC">
        <w:rPr>
          <w:rFonts w:ascii="Arial" w:hAnsi="Arial" w:cs="Arial"/>
          <w:lang w:val="es-US"/>
        </w:rPr>
        <w:t>Toma de decisiones integradas (monitoreo e inspección de campo).</w:t>
      </w:r>
    </w:p>
    <w:p w14:paraId="78F6249E" w14:textId="77777777" w:rsidR="00F842AD" w:rsidRPr="00A170CC" w:rsidRDefault="00F842AD" w:rsidP="00A92584">
      <w:pPr>
        <w:pStyle w:val="ListParagraph"/>
        <w:numPr>
          <w:ilvl w:val="0"/>
          <w:numId w:val="9"/>
        </w:numPr>
        <w:spacing w:line="360" w:lineRule="auto"/>
        <w:jc w:val="both"/>
        <w:rPr>
          <w:rFonts w:ascii="Arial" w:hAnsi="Arial" w:cs="Arial"/>
          <w:lang w:val="es-US"/>
        </w:rPr>
      </w:pPr>
      <w:r w:rsidRPr="00A170CC">
        <w:rPr>
          <w:rFonts w:ascii="Arial" w:hAnsi="Arial" w:cs="Arial"/>
          <w:lang w:val="es-US"/>
        </w:rPr>
        <w:t>Minimizar tiempo de paradas de equipos basado en riesgos controlados</w:t>
      </w:r>
    </w:p>
    <w:p w14:paraId="19FEFEB0" w14:textId="326005CA" w:rsidR="00220EFB" w:rsidRPr="00252BFF" w:rsidRDefault="00F842AD" w:rsidP="00C23819">
      <w:pPr>
        <w:pStyle w:val="ListParagraph"/>
        <w:numPr>
          <w:ilvl w:val="0"/>
          <w:numId w:val="9"/>
        </w:numPr>
        <w:spacing w:line="360" w:lineRule="auto"/>
        <w:jc w:val="both"/>
        <w:rPr>
          <w:rFonts w:ascii="Arial" w:hAnsi="Arial" w:cs="Arial"/>
          <w:b/>
          <w:bCs/>
          <w:lang w:val="es-PE"/>
        </w:rPr>
      </w:pPr>
      <w:r w:rsidRPr="00252BFF">
        <w:rPr>
          <w:rFonts w:ascii="Arial" w:hAnsi="Arial" w:cs="Arial"/>
          <w:lang w:val="es-US"/>
        </w:rPr>
        <w:t>Mejorar el conocimiento del macizo rocoso, permitiendo realizar análisis retrospectivos más ajustados a la realidad</w:t>
      </w:r>
      <w:r w:rsidR="007151F6" w:rsidRPr="00252BFF">
        <w:rPr>
          <w:rFonts w:ascii="Arial" w:hAnsi="Arial" w:cs="Arial"/>
          <w:lang w:val="es-US"/>
        </w:rPr>
        <w:t>.</w:t>
      </w:r>
    </w:p>
    <w:p w14:paraId="00080575" w14:textId="221BA7BF" w:rsidR="00075441" w:rsidRPr="00A170CC" w:rsidRDefault="00075441" w:rsidP="00A92584">
      <w:pPr>
        <w:spacing w:line="360" w:lineRule="auto"/>
        <w:jc w:val="both"/>
        <w:rPr>
          <w:rFonts w:ascii="Arial" w:hAnsi="Arial" w:cs="Arial"/>
          <w:b/>
          <w:bCs/>
          <w:lang w:val="es-PE"/>
        </w:rPr>
      </w:pPr>
      <w:r w:rsidRPr="00A170CC">
        <w:rPr>
          <w:rFonts w:ascii="Arial" w:hAnsi="Arial" w:cs="Arial"/>
          <w:b/>
          <w:bCs/>
          <w:lang w:val="es-PE"/>
        </w:rPr>
        <w:t>Conclusión:</w:t>
      </w:r>
    </w:p>
    <w:p w14:paraId="213DE624" w14:textId="0106F0AC" w:rsidR="007151F6" w:rsidRPr="00A170CC" w:rsidRDefault="007151F6" w:rsidP="00A92584">
      <w:pPr>
        <w:pStyle w:val="ListParagraph"/>
        <w:numPr>
          <w:ilvl w:val="0"/>
          <w:numId w:val="5"/>
        </w:numPr>
        <w:spacing w:line="360" w:lineRule="auto"/>
        <w:jc w:val="both"/>
        <w:rPr>
          <w:rFonts w:ascii="Arial" w:hAnsi="Arial" w:cs="Arial"/>
          <w:lang w:val="es-US"/>
        </w:rPr>
      </w:pPr>
      <w:r w:rsidRPr="00A170CC">
        <w:rPr>
          <w:rFonts w:ascii="Arial" w:hAnsi="Arial" w:cs="Arial"/>
          <w:lang w:val="es-US"/>
        </w:rPr>
        <w:t>La gestión eficaz de inestabilidades en taludes requiere un enfoque multidisciplinario que combine monitoreo geotécnico continuo, interpretación estructural detallada y planificación operativa adaptativa.</w:t>
      </w:r>
    </w:p>
    <w:p w14:paraId="024BB6C7" w14:textId="7CA282A3" w:rsidR="007151F6" w:rsidRPr="00A170CC" w:rsidRDefault="007151F6" w:rsidP="00A92584">
      <w:pPr>
        <w:pStyle w:val="ListParagraph"/>
        <w:numPr>
          <w:ilvl w:val="0"/>
          <w:numId w:val="5"/>
        </w:numPr>
        <w:spacing w:line="360" w:lineRule="auto"/>
        <w:jc w:val="both"/>
        <w:rPr>
          <w:rFonts w:ascii="Arial" w:hAnsi="Arial" w:cs="Arial"/>
          <w:lang w:val="es-US"/>
        </w:rPr>
      </w:pPr>
      <w:r w:rsidRPr="00A170CC">
        <w:rPr>
          <w:rFonts w:ascii="Arial" w:hAnsi="Arial" w:cs="Arial"/>
          <w:lang w:val="es-US"/>
        </w:rPr>
        <w:t xml:space="preserve">La implementación de un TARP específico permitió gestionar de forma segura la inestabilidad, </w:t>
      </w:r>
      <w:r w:rsidR="00B430B8" w:rsidRPr="00A170CC">
        <w:rPr>
          <w:rFonts w:ascii="Arial" w:hAnsi="Arial" w:cs="Arial"/>
          <w:lang w:val="es-US"/>
        </w:rPr>
        <w:t>garantizando la continuidad operacional sin comprometer la seguridad.</w:t>
      </w:r>
    </w:p>
    <w:p w14:paraId="017A9956" w14:textId="768D423E" w:rsidR="00B430B8" w:rsidRPr="00A170CC" w:rsidRDefault="00B430B8" w:rsidP="00A92584">
      <w:pPr>
        <w:pStyle w:val="ListParagraph"/>
        <w:numPr>
          <w:ilvl w:val="0"/>
          <w:numId w:val="5"/>
        </w:numPr>
        <w:spacing w:line="360" w:lineRule="auto"/>
        <w:jc w:val="both"/>
        <w:rPr>
          <w:rFonts w:ascii="Arial" w:hAnsi="Arial" w:cs="Arial"/>
          <w:lang w:val="es-US"/>
        </w:rPr>
      </w:pPr>
      <w:r w:rsidRPr="00A170CC">
        <w:rPr>
          <w:rFonts w:ascii="Arial" w:hAnsi="Arial" w:cs="Arial"/>
          <w:lang w:val="es-US"/>
        </w:rPr>
        <w:t>El pronóstico de falla permite mejorar el conocimiento del comportamiento geomecánico del macizo Rocoso.</w:t>
      </w:r>
    </w:p>
    <w:p w14:paraId="40406246" w14:textId="77777777" w:rsidR="007151F6" w:rsidRPr="00A170CC" w:rsidRDefault="007151F6" w:rsidP="00A92584">
      <w:pPr>
        <w:pStyle w:val="ListParagraph"/>
        <w:numPr>
          <w:ilvl w:val="0"/>
          <w:numId w:val="5"/>
        </w:numPr>
        <w:spacing w:line="360" w:lineRule="auto"/>
        <w:jc w:val="both"/>
        <w:rPr>
          <w:rFonts w:ascii="Arial" w:hAnsi="Arial" w:cs="Arial"/>
          <w:lang w:val="es-US"/>
        </w:rPr>
      </w:pPr>
      <w:r w:rsidRPr="00A170CC">
        <w:rPr>
          <w:rFonts w:ascii="Arial" w:hAnsi="Arial" w:cs="Arial"/>
          <w:lang w:val="es-US"/>
        </w:rPr>
        <w:t>El trabajo demuestra que es posible convivir con ciertas condiciones de inestabilidad si se implementan estrategias de control adecuadas, lo cual es fundamental para el desarrollo sostenible de la operación minera.</w:t>
      </w:r>
    </w:p>
    <w:p w14:paraId="1AB7247B" w14:textId="7661EDDB" w:rsidR="00215D9A" w:rsidRPr="00A170CC" w:rsidRDefault="00215D9A" w:rsidP="00A92584">
      <w:pPr>
        <w:spacing w:line="360" w:lineRule="auto"/>
        <w:jc w:val="both"/>
        <w:rPr>
          <w:rFonts w:ascii="Arial" w:hAnsi="Arial" w:cs="Arial"/>
          <w:lang w:val="es-US"/>
        </w:rPr>
      </w:pPr>
    </w:p>
    <w:p w14:paraId="32EB3275" w14:textId="77777777" w:rsidR="00D25E0A" w:rsidRPr="00A170CC" w:rsidRDefault="00D25E0A" w:rsidP="00A92584">
      <w:pPr>
        <w:spacing w:line="360" w:lineRule="auto"/>
        <w:jc w:val="both"/>
        <w:rPr>
          <w:rFonts w:ascii="Arial" w:hAnsi="Arial" w:cs="Arial"/>
          <w:b/>
          <w:bCs/>
          <w:lang w:val="es-PE"/>
        </w:rPr>
      </w:pPr>
      <w:r w:rsidRPr="00A170CC">
        <w:rPr>
          <w:rFonts w:ascii="Arial" w:hAnsi="Arial" w:cs="Arial"/>
          <w:b/>
          <w:bCs/>
          <w:lang w:val="es-PE"/>
        </w:rPr>
        <w:t xml:space="preserve">Reseña profesional: </w:t>
      </w:r>
    </w:p>
    <w:p w14:paraId="00815E81" w14:textId="31681287" w:rsidR="002F1711" w:rsidRPr="00A170CC" w:rsidRDefault="002F1711" w:rsidP="002F1711">
      <w:pPr>
        <w:spacing w:after="0" w:line="360" w:lineRule="auto"/>
        <w:rPr>
          <w:rFonts w:ascii="Arial" w:hAnsi="Arial" w:cs="Arial"/>
          <w:lang w:val="es-PE" w:eastAsia="es-PE"/>
        </w:rPr>
      </w:pPr>
      <w:r>
        <w:rPr>
          <w:rFonts w:ascii="Arial" w:hAnsi="Arial" w:cs="Arial"/>
          <w:lang w:val="es-PE"/>
        </w:rPr>
        <w:t>A</w:t>
      </w:r>
      <w:r w:rsidRPr="00A170CC">
        <w:rPr>
          <w:rFonts w:ascii="Arial" w:hAnsi="Arial" w:cs="Arial"/>
          <w:lang w:val="es-PE"/>
        </w:rPr>
        <w:t>utor: Edgar Contreras</w:t>
      </w:r>
      <w:r w:rsidR="00422CA0">
        <w:rPr>
          <w:rFonts w:ascii="Arial" w:hAnsi="Arial" w:cs="Arial"/>
          <w:lang w:val="es-PE"/>
        </w:rPr>
        <w:t xml:space="preserve"> Modesto -</w:t>
      </w:r>
      <w:r w:rsidRPr="00A170CC">
        <w:rPr>
          <w:rFonts w:ascii="Arial" w:hAnsi="Arial" w:cs="Arial"/>
          <w:lang w:val="es-PE"/>
        </w:rPr>
        <w:t xml:space="preserve"> </w:t>
      </w:r>
      <w:r w:rsidR="00D9660E">
        <w:rPr>
          <w:rFonts w:ascii="Arial" w:hAnsi="Arial" w:cs="Arial"/>
          <w:lang w:val="es-PE"/>
        </w:rPr>
        <w:t>Líder</w:t>
      </w:r>
      <w:r w:rsidRPr="00A170CC">
        <w:rPr>
          <w:rFonts w:ascii="Arial" w:hAnsi="Arial" w:cs="Arial"/>
          <w:lang w:val="es-PE"/>
        </w:rPr>
        <w:t xml:space="preserve"> de </w:t>
      </w:r>
      <w:r w:rsidRPr="00A170CC">
        <w:rPr>
          <w:rFonts w:ascii="Arial" w:hAnsi="Arial" w:cs="Arial"/>
          <w:lang w:val="es-PE" w:eastAsia="es-PE"/>
        </w:rPr>
        <w:t>Geotecnia</w:t>
      </w:r>
    </w:p>
    <w:p w14:paraId="7E133202" w14:textId="77777777" w:rsidR="002F1711" w:rsidRPr="00A170CC" w:rsidRDefault="002F1711" w:rsidP="002F1711">
      <w:pPr>
        <w:spacing w:line="360" w:lineRule="auto"/>
        <w:jc w:val="both"/>
        <w:rPr>
          <w:rFonts w:ascii="Arial" w:hAnsi="Arial" w:cs="Arial"/>
          <w:lang w:val="es-PE"/>
        </w:rPr>
      </w:pPr>
      <w:r w:rsidRPr="00A170CC">
        <w:rPr>
          <w:rFonts w:ascii="Arial" w:hAnsi="Arial" w:cs="Arial"/>
          <w:lang w:val="es-419"/>
        </w:rPr>
        <w:t>Con 1</w:t>
      </w:r>
      <w:r>
        <w:rPr>
          <w:rFonts w:ascii="Arial" w:hAnsi="Arial" w:cs="Arial"/>
          <w:lang w:val="es-419"/>
        </w:rPr>
        <w:t>2</w:t>
      </w:r>
      <w:r w:rsidRPr="00A170CC">
        <w:rPr>
          <w:rFonts w:ascii="Arial" w:hAnsi="Arial" w:cs="Arial"/>
          <w:lang w:val="es-419"/>
        </w:rPr>
        <w:t xml:space="preserve"> años de experiencia en el rubro minero, en empresas como Minera Barrick </w:t>
      </w:r>
      <w:proofErr w:type="spellStart"/>
      <w:r w:rsidRPr="00A170CC">
        <w:rPr>
          <w:rFonts w:ascii="Arial" w:hAnsi="Arial" w:cs="Arial"/>
          <w:lang w:val="es-419"/>
        </w:rPr>
        <w:t>Misquichilca</w:t>
      </w:r>
      <w:proofErr w:type="spellEnd"/>
      <w:r w:rsidRPr="00A170CC">
        <w:rPr>
          <w:rFonts w:ascii="Arial" w:hAnsi="Arial" w:cs="Arial"/>
          <w:lang w:val="es-419"/>
        </w:rPr>
        <w:t xml:space="preserve"> </w:t>
      </w:r>
      <w:r w:rsidRPr="00A170CC">
        <w:rPr>
          <w:rFonts w:ascii="Arial" w:hAnsi="Arial" w:cs="Arial"/>
          <w:lang w:val="es-PE"/>
        </w:rPr>
        <w:t>(Mina Pierina)</w:t>
      </w:r>
      <w:r w:rsidRPr="00A170CC">
        <w:rPr>
          <w:rFonts w:ascii="Arial" w:hAnsi="Arial" w:cs="Arial"/>
          <w:lang w:val="es-419"/>
        </w:rPr>
        <w:t xml:space="preserve">, </w:t>
      </w:r>
      <w:proofErr w:type="spellStart"/>
      <w:r w:rsidRPr="00A170CC">
        <w:rPr>
          <w:rFonts w:ascii="Arial" w:hAnsi="Arial" w:cs="Arial"/>
          <w:lang w:val="es-419"/>
        </w:rPr>
        <w:t>Glencor</w:t>
      </w:r>
      <w:proofErr w:type="spellEnd"/>
      <w:r w:rsidRPr="00A170CC">
        <w:rPr>
          <w:rFonts w:ascii="Arial" w:hAnsi="Arial" w:cs="Arial"/>
          <w:lang w:val="es-419"/>
        </w:rPr>
        <w:t xml:space="preserve"> (Los </w:t>
      </w:r>
      <w:proofErr w:type="spellStart"/>
      <w:r w:rsidRPr="00A170CC">
        <w:rPr>
          <w:rFonts w:ascii="Arial" w:hAnsi="Arial" w:cs="Arial"/>
          <w:lang w:val="es-419"/>
        </w:rPr>
        <w:t>Quenuales</w:t>
      </w:r>
      <w:proofErr w:type="spellEnd"/>
      <w:r w:rsidRPr="00A170CC">
        <w:rPr>
          <w:rFonts w:ascii="Arial" w:hAnsi="Arial" w:cs="Arial"/>
          <w:lang w:val="es-419"/>
        </w:rPr>
        <w:t xml:space="preserve">), </w:t>
      </w:r>
      <w:proofErr w:type="spellStart"/>
      <w:r w:rsidRPr="00A170CC">
        <w:rPr>
          <w:rFonts w:ascii="Arial" w:hAnsi="Arial" w:cs="Arial"/>
          <w:lang w:val="es-419"/>
        </w:rPr>
        <w:t>Marcobre</w:t>
      </w:r>
      <w:proofErr w:type="spellEnd"/>
      <w:r w:rsidRPr="00A170CC">
        <w:rPr>
          <w:rFonts w:ascii="Arial" w:hAnsi="Arial" w:cs="Arial"/>
          <w:lang w:val="es-419"/>
        </w:rPr>
        <w:t xml:space="preserve"> (Mina Justa) y Anglo American Quellaveco.  Ingeniero de minas de la UNMSM con especialización en geotecnia</w:t>
      </w:r>
    </w:p>
    <w:p w14:paraId="7C1530DC" w14:textId="77777777" w:rsidR="00D25E0A" w:rsidRPr="00A170CC" w:rsidRDefault="00D25E0A" w:rsidP="00A92584">
      <w:pPr>
        <w:pBdr>
          <w:bottom w:val="dotted" w:sz="24" w:space="1" w:color="auto"/>
        </w:pBdr>
        <w:spacing w:line="360" w:lineRule="auto"/>
        <w:jc w:val="both"/>
        <w:rPr>
          <w:rFonts w:ascii="Arial" w:hAnsi="Arial" w:cs="Arial"/>
          <w:lang w:val="es-PE"/>
        </w:rPr>
      </w:pPr>
    </w:p>
    <w:p w14:paraId="54005D1C" w14:textId="1EFC9B91" w:rsidR="00D25E0A" w:rsidRPr="00A170CC" w:rsidRDefault="00E85639" w:rsidP="00A92584">
      <w:pPr>
        <w:spacing w:after="0" w:line="360" w:lineRule="auto"/>
        <w:rPr>
          <w:rFonts w:ascii="Arial" w:hAnsi="Arial" w:cs="Arial"/>
          <w:lang w:val="es-PE" w:eastAsia="es-PE"/>
        </w:rPr>
      </w:pPr>
      <w:r>
        <w:rPr>
          <w:rFonts w:ascii="Arial" w:hAnsi="Arial" w:cs="Arial"/>
          <w:lang w:val="es-PE"/>
        </w:rPr>
        <w:t>A</w:t>
      </w:r>
      <w:r w:rsidR="00D25E0A" w:rsidRPr="00A170CC">
        <w:rPr>
          <w:rFonts w:ascii="Arial" w:hAnsi="Arial" w:cs="Arial"/>
          <w:lang w:val="es-PE"/>
        </w:rPr>
        <w:t xml:space="preserve">utor: </w:t>
      </w:r>
      <w:r w:rsidR="00422CA0">
        <w:rPr>
          <w:rFonts w:ascii="Arial" w:hAnsi="Arial" w:cs="Arial"/>
          <w:lang w:val="es-PE"/>
        </w:rPr>
        <w:t>Newton Jonaz Huamani Ojeda -</w:t>
      </w:r>
      <w:r w:rsidR="00422CA0" w:rsidRPr="00A170CC">
        <w:rPr>
          <w:rFonts w:ascii="Arial" w:hAnsi="Arial" w:cs="Arial"/>
          <w:lang w:val="es-PE"/>
        </w:rPr>
        <w:t xml:space="preserve"> Ingeniero de </w:t>
      </w:r>
      <w:r w:rsidR="00422CA0" w:rsidRPr="00A170CC">
        <w:rPr>
          <w:rFonts w:ascii="Arial" w:hAnsi="Arial" w:cs="Arial"/>
          <w:lang w:val="es-PE" w:eastAsia="es-PE"/>
        </w:rPr>
        <w:t>Geotecnia</w:t>
      </w:r>
    </w:p>
    <w:p w14:paraId="2C6AAE44" w14:textId="1842C99D" w:rsidR="00B47FBD" w:rsidRDefault="00422CA0" w:rsidP="00A92584">
      <w:pPr>
        <w:spacing w:line="360" w:lineRule="auto"/>
        <w:jc w:val="both"/>
        <w:rPr>
          <w:rFonts w:ascii="Arial" w:hAnsi="Arial" w:cs="Arial"/>
          <w:lang w:val="es-419"/>
        </w:rPr>
      </w:pPr>
      <w:r w:rsidRPr="00A170CC">
        <w:rPr>
          <w:rFonts w:ascii="Arial" w:hAnsi="Arial" w:cs="Arial"/>
          <w:lang w:val="es-419"/>
        </w:rPr>
        <w:t>Ingeniero de minas de la UN</w:t>
      </w:r>
      <w:r>
        <w:rPr>
          <w:rFonts w:ascii="Arial" w:hAnsi="Arial" w:cs="Arial"/>
          <w:lang w:val="es-419"/>
        </w:rPr>
        <w:t>SA</w:t>
      </w:r>
      <w:r w:rsidRPr="00A170CC">
        <w:rPr>
          <w:rFonts w:ascii="Arial" w:hAnsi="Arial" w:cs="Arial"/>
          <w:lang w:val="es-419"/>
        </w:rPr>
        <w:t xml:space="preserve"> con </w:t>
      </w:r>
      <w:r>
        <w:rPr>
          <w:rFonts w:ascii="Arial" w:hAnsi="Arial" w:cs="Arial"/>
          <w:lang w:val="es-419"/>
        </w:rPr>
        <w:t>maestría</w:t>
      </w:r>
      <w:r w:rsidRPr="00A170CC">
        <w:rPr>
          <w:rFonts w:ascii="Arial" w:hAnsi="Arial" w:cs="Arial"/>
          <w:lang w:val="es-419"/>
        </w:rPr>
        <w:t xml:space="preserve"> en geotecnia</w:t>
      </w:r>
      <w:r>
        <w:rPr>
          <w:rFonts w:ascii="Arial" w:hAnsi="Arial" w:cs="Arial"/>
          <w:lang w:val="es-419"/>
        </w:rPr>
        <w:t>, c</w:t>
      </w:r>
      <w:r w:rsidR="00D25E0A" w:rsidRPr="00A170CC">
        <w:rPr>
          <w:rFonts w:ascii="Arial" w:hAnsi="Arial" w:cs="Arial"/>
          <w:lang w:val="es-419"/>
        </w:rPr>
        <w:t>on 1</w:t>
      </w:r>
      <w:r>
        <w:rPr>
          <w:rFonts w:ascii="Arial" w:hAnsi="Arial" w:cs="Arial"/>
          <w:lang w:val="es-419"/>
        </w:rPr>
        <w:t>0</w:t>
      </w:r>
      <w:r w:rsidR="00D25E0A" w:rsidRPr="00A170CC">
        <w:rPr>
          <w:rFonts w:ascii="Arial" w:hAnsi="Arial" w:cs="Arial"/>
          <w:lang w:val="es-419"/>
        </w:rPr>
        <w:t xml:space="preserve"> años de experiencia en el rubro minero, en empresas como </w:t>
      </w:r>
      <w:r>
        <w:rPr>
          <w:rFonts w:ascii="Arial" w:hAnsi="Arial" w:cs="Arial"/>
          <w:lang w:val="es-419"/>
        </w:rPr>
        <w:t>Buenaventura</w:t>
      </w:r>
      <w:r w:rsidR="00D25E0A" w:rsidRPr="00A170CC">
        <w:rPr>
          <w:rFonts w:ascii="Arial" w:hAnsi="Arial" w:cs="Arial"/>
          <w:lang w:val="es-419"/>
        </w:rPr>
        <w:t xml:space="preserve"> </w:t>
      </w:r>
      <w:r w:rsidR="00D25E0A" w:rsidRPr="00A170CC">
        <w:rPr>
          <w:rFonts w:ascii="Arial" w:hAnsi="Arial" w:cs="Arial"/>
          <w:lang w:val="es-PE"/>
        </w:rPr>
        <w:t xml:space="preserve">(Mina </w:t>
      </w:r>
      <w:proofErr w:type="spellStart"/>
      <w:r>
        <w:rPr>
          <w:rFonts w:ascii="Arial" w:hAnsi="Arial" w:cs="Arial"/>
          <w:lang w:val="es-PE"/>
        </w:rPr>
        <w:t>Julcani</w:t>
      </w:r>
      <w:proofErr w:type="spellEnd"/>
      <w:r w:rsidR="00D25E0A" w:rsidRPr="00A170CC">
        <w:rPr>
          <w:rFonts w:ascii="Arial" w:hAnsi="Arial" w:cs="Arial"/>
          <w:lang w:val="es-PE"/>
        </w:rPr>
        <w:t>)</w:t>
      </w:r>
      <w:r w:rsidR="00D25E0A" w:rsidRPr="00A170CC">
        <w:rPr>
          <w:rFonts w:ascii="Arial" w:hAnsi="Arial" w:cs="Arial"/>
          <w:lang w:val="es-419"/>
        </w:rPr>
        <w:t xml:space="preserve">, </w:t>
      </w:r>
      <w:r>
        <w:rPr>
          <w:rFonts w:ascii="Arial" w:hAnsi="Arial" w:cs="Arial"/>
          <w:lang w:val="es-419"/>
        </w:rPr>
        <w:t>Mina Max Pala</w:t>
      </w:r>
      <w:r w:rsidR="00D25E0A" w:rsidRPr="00A170CC">
        <w:rPr>
          <w:rFonts w:ascii="Arial" w:hAnsi="Arial" w:cs="Arial"/>
          <w:lang w:val="es-419"/>
        </w:rPr>
        <w:t xml:space="preserve">, </w:t>
      </w:r>
      <w:proofErr w:type="spellStart"/>
      <w:r>
        <w:rPr>
          <w:rFonts w:ascii="Arial" w:hAnsi="Arial" w:cs="Arial"/>
          <w:lang w:val="es-419"/>
        </w:rPr>
        <w:t>Hudbay</w:t>
      </w:r>
      <w:proofErr w:type="spellEnd"/>
      <w:r>
        <w:rPr>
          <w:rFonts w:ascii="Arial" w:hAnsi="Arial" w:cs="Arial"/>
          <w:lang w:val="es-419"/>
        </w:rPr>
        <w:t xml:space="preserve"> </w:t>
      </w:r>
      <w:proofErr w:type="spellStart"/>
      <w:r>
        <w:rPr>
          <w:rFonts w:ascii="Arial" w:hAnsi="Arial" w:cs="Arial"/>
          <w:lang w:val="es-419"/>
        </w:rPr>
        <w:t>Minerals</w:t>
      </w:r>
      <w:proofErr w:type="spellEnd"/>
      <w:r w:rsidR="00D25E0A" w:rsidRPr="00A170CC">
        <w:rPr>
          <w:rFonts w:ascii="Arial" w:hAnsi="Arial" w:cs="Arial"/>
          <w:lang w:val="es-419"/>
        </w:rPr>
        <w:t xml:space="preserve"> (</w:t>
      </w:r>
      <w:r>
        <w:rPr>
          <w:rFonts w:ascii="Arial" w:hAnsi="Arial" w:cs="Arial"/>
          <w:lang w:val="es-419"/>
        </w:rPr>
        <w:t>Mina Constancia</w:t>
      </w:r>
      <w:r w:rsidR="00D25E0A" w:rsidRPr="00A170CC">
        <w:rPr>
          <w:rFonts w:ascii="Arial" w:hAnsi="Arial" w:cs="Arial"/>
          <w:lang w:val="es-419"/>
        </w:rPr>
        <w:t>) y Anglo American Quellaveco.</w:t>
      </w:r>
    </w:p>
    <w:p w14:paraId="7FCB69A7" w14:textId="77777777" w:rsidR="00D9660E" w:rsidRPr="00A170CC" w:rsidRDefault="00D9660E" w:rsidP="00D9660E">
      <w:pPr>
        <w:pBdr>
          <w:bottom w:val="dotted" w:sz="24" w:space="1" w:color="auto"/>
        </w:pBdr>
        <w:spacing w:line="360" w:lineRule="auto"/>
        <w:jc w:val="both"/>
        <w:rPr>
          <w:rFonts w:ascii="Arial" w:hAnsi="Arial" w:cs="Arial"/>
          <w:lang w:val="es-PE"/>
        </w:rPr>
      </w:pPr>
    </w:p>
    <w:p w14:paraId="39A12188" w14:textId="1FEA6433" w:rsidR="00D9660E" w:rsidRPr="00A170CC" w:rsidRDefault="00D9660E" w:rsidP="00D9660E">
      <w:pPr>
        <w:spacing w:after="0" w:line="360" w:lineRule="auto"/>
        <w:rPr>
          <w:rFonts w:ascii="Arial" w:hAnsi="Arial" w:cs="Arial"/>
          <w:lang w:val="es-PE" w:eastAsia="es-PE"/>
        </w:rPr>
      </w:pPr>
      <w:r>
        <w:rPr>
          <w:rFonts w:ascii="Arial" w:hAnsi="Arial" w:cs="Arial"/>
          <w:lang w:val="es-PE"/>
        </w:rPr>
        <w:t>A</w:t>
      </w:r>
      <w:r w:rsidRPr="00A170CC">
        <w:rPr>
          <w:rFonts w:ascii="Arial" w:hAnsi="Arial" w:cs="Arial"/>
          <w:lang w:val="es-PE"/>
        </w:rPr>
        <w:t xml:space="preserve">utor: </w:t>
      </w:r>
      <w:r>
        <w:rPr>
          <w:rFonts w:ascii="Arial" w:hAnsi="Arial" w:cs="Arial"/>
          <w:lang w:val="es-PE"/>
        </w:rPr>
        <w:t>Gisber Mamani Colca</w:t>
      </w:r>
      <w:r>
        <w:rPr>
          <w:rFonts w:ascii="Arial" w:hAnsi="Arial" w:cs="Arial"/>
          <w:lang w:val="es-PE"/>
        </w:rPr>
        <w:t xml:space="preserve"> -</w:t>
      </w:r>
      <w:r w:rsidRPr="00A170CC">
        <w:rPr>
          <w:rFonts w:ascii="Arial" w:hAnsi="Arial" w:cs="Arial"/>
          <w:lang w:val="es-PE"/>
        </w:rPr>
        <w:t xml:space="preserve"> Ingeniero de </w:t>
      </w:r>
      <w:r w:rsidRPr="00A170CC">
        <w:rPr>
          <w:rFonts w:ascii="Arial" w:hAnsi="Arial" w:cs="Arial"/>
          <w:lang w:val="es-PE" w:eastAsia="es-PE"/>
        </w:rPr>
        <w:t>Geotecnia</w:t>
      </w:r>
    </w:p>
    <w:p w14:paraId="75902D9A" w14:textId="43B34ED8" w:rsidR="00D9660E" w:rsidRPr="00A170CC" w:rsidRDefault="00D9660E" w:rsidP="00D9660E">
      <w:pPr>
        <w:spacing w:line="360" w:lineRule="auto"/>
        <w:jc w:val="both"/>
        <w:rPr>
          <w:rFonts w:ascii="Arial" w:hAnsi="Arial" w:cs="Arial"/>
          <w:lang w:val="es-PE"/>
        </w:rPr>
      </w:pPr>
      <w:r w:rsidRPr="00A170CC">
        <w:rPr>
          <w:rFonts w:ascii="Arial" w:hAnsi="Arial" w:cs="Arial"/>
          <w:lang w:val="es-419"/>
        </w:rPr>
        <w:t>Ingeniero de minas de la UN</w:t>
      </w:r>
      <w:r>
        <w:rPr>
          <w:rFonts w:ascii="Arial" w:hAnsi="Arial" w:cs="Arial"/>
          <w:lang w:val="es-419"/>
        </w:rPr>
        <w:t>SA</w:t>
      </w:r>
      <w:r w:rsidRPr="00A170CC">
        <w:rPr>
          <w:rFonts w:ascii="Arial" w:hAnsi="Arial" w:cs="Arial"/>
          <w:lang w:val="es-419"/>
        </w:rPr>
        <w:t xml:space="preserve"> con </w:t>
      </w:r>
      <w:r>
        <w:rPr>
          <w:rFonts w:ascii="Arial" w:hAnsi="Arial" w:cs="Arial"/>
          <w:lang w:val="es-419"/>
        </w:rPr>
        <w:t>maestría</w:t>
      </w:r>
      <w:r w:rsidRPr="00A170CC">
        <w:rPr>
          <w:rFonts w:ascii="Arial" w:hAnsi="Arial" w:cs="Arial"/>
          <w:lang w:val="es-419"/>
        </w:rPr>
        <w:t xml:space="preserve"> en geotecnia</w:t>
      </w:r>
      <w:r>
        <w:rPr>
          <w:rFonts w:ascii="Arial" w:hAnsi="Arial" w:cs="Arial"/>
          <w:lang w:val="es-419"/>
        </w:rPr>
        <w:t>, c</w:t>
      </w:r>
      <w:r w:rsidRPr="00A170CC">
        <w:rPr>
          <w:rFonts w:ascii="Arial" w:hAnsi="Arial" w:cs="Arial"/>
          <w:lang w:val="es-419"/>
        </w:rPr>
        <w:t>on 1</w:t>
      </w:r>
      <w:r>
        <w:rPr>
          <w:rFonts w:ascii="Arial" w:hAnsi="Arial" w:cs="Arial"/>
          <w:lang w:val="es-419"/>
        </w:rPr>
        <w:t>0</w:t>
      </w:r>
      <w:r w:rsidRPr="00A170CC">
        <w:rPr>
          <w:rFonts w:ascii="Arial" w:hAnsi="Arial" w:cs="Arial"/>
          <w:lang w:val="es-419"/>
        </w:rPr>
        <w:t xml:space="preserve"> años de experiencia en el rubro minero, en empresas como </w:t>
      </w:r>
      <w:r>
        <w:rPr>
          <w:rFonts w:ascii="Arial" w:hAnsi="Arial" w:cs="Arial"/>
          <w:lang w:val="es-419"/>
        </w:rPr>
        <w:t>Buenaventura</w:t>
      </w:r>
      <w:r w:rsidRPr="00A170CC">
        <w:rPr>
          <w:rFonts w:ascii="Arial" w:hAnsi="Arial" w:cs="Arial"/>
          <w:lang w:val="es-419"/>
        </w:rPr>
        <w:t xml:space="preserve"> </w:t>
      </w:r>
      <w:r w:rsidRPr="00A170CC">
        <w:rPr>
          <w:rFonts w:ascii="Arial" w:hAnsi="Arial" w:cs="Arial"/>
          <w:lang w:val="es-PE"/>
        </w:rPr>
        <w:t xml:space="preserve">(Mina </w:t>
      </w:r>
      <w:r w:rsidR="00D65566">
        <w:rPr>
          <w:rFonts w:ascii="Arial" w:hAnsi="Arial" w:cs="Arial"/>
          <w:lang w:val="es-PE"/>
        </w:rPr>
        <w:t>Orcopampa</w:t>
      </w:r>
      <w:r w:rsidRPr="00A170CC">
        <w:rPr>
          <w:rFonts w:ascii="Arial" w:hAnsi="Arial" w:cs="Arial"/>
          <w:lang w:val="es-PE"/>
        </w:rPr>
        <w:t>)</w:t>
      </w:r>
      <w:r w:rsidRPr="00A170CC">
        <w:rPr>
          <w:rFonts w:ascii="Arial" w:hAnsi="Arial" w:cs="Arial"/>
          <w:lang w:val="es-419"/>
        </w:rPr>
        <w:t xml:space="preserve">, </w:t>
      </w:r>
      <w:proofErr w:type="spellStart"/>
      <w:r>
        <w:rPr>
          <w:rFonts w:ascii="Arial" w:hAnsi="Arial" w:cs="Arial"/>
          <w:lang w:val="es-419"/>
        </w:rPr>
        <w:t>Hudbay</w:t>
      </w:r>
      <w:proofErr w:type="spellEnd"/>
      <w:r>
        <w:rPr>
          <w:rFonts w:ascii="Arial" w:hAnsi="Arial" w:cs="Arial"/>
          <w:lang w:val="es-419"/>
        </w:rPr>
        <w:t xml:space="preserve"> </w:t>
      </w:r>
      <w:proofErr w:type="spellStart"/>
      <w:r>
        <w:rPr>
          <w:rFonts w:ascii="Arial" w:hAnsi="Arial" w:cs="Arial"/>
          <w:lang w:val="es-419"/>
        </w:rPr>
        <w:t>Minerals</w:t>
      </w:r>
      <w:proofErr w:type="spellEnd"/>
      <w:r w:rsidRPr="00A170CC">
        <w:rPr>
          <w:rFonts w:ascii="Arial" w:hAnsi="Arial" w:cs="Arial"/>
          <w:lang w:val="es-419"/>
        </w:rPr>
        <w:t xml:space="preserve"> (</w:t>
      </w:r>
      <w:r>
        <w:rPr>
          <w:rFonts w:ascii="Arial" w:hAnsi="Arial" w:cs="Arial"/>
          <w:lang w:val="es-419"/>
        </w:rPr>
        <w:t>Mina Constancia</w:t>
      </w:r>
      <w:r w:rsidRPr="00A170CC">
        <w:rPr>
          <w:rFonts w:ascii="Arial" w:hAnsi="Arial" w:cs="Arial"/>
          <w:lang w:val="es-419"/>
        </w:rPr>
        <w:t>) y Anglo American Quellaveco.</w:t>
      </w:r>
    </w:p>
    <w:p w14:paraId="774DD403" w14:textId="77777777" w:rsidR="00D9660E" w:rsidRPr="00A170CC" w:rsidRDefault="00D9660E" w:rsidP="00A92584">
      <w:pPr>
        <w:spacing w:line="360" w:lineRule="auto"/>
        <w:jc w:val="both"/>
        <w:rPr>
          <w:rFonts w:ascii="Arial" w:hAnsi="Arial" w:cs="Arial"/>
          <w:lang w:val="es-PE"/>
        </w:rPr>
      </w:pPr>
    </w:p>
    <w:sectPr w:rsidR="00D9660E" w:rsidRPr="00A170C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1DD7" w14:textId="77777777" w:rsidR="00746D96" w:rsidRDefault="00746D96" w:rsidP="008941C8">
      <w:pPr>
        <w:spacing w:after="0" w:line="240" w:lineRule="auto"/>
      </w:pPr>
      <w:r>
        <w:separator/>
      </w:r>
    </w:p>
  </w:endnote>
  <w:endnote w:type="continuationSeparator" w:id="0">
    <w:p w14:paraId="4E0ABD02" w14:textId="77777777" w:rsidR="00746D96" w:rsidRDefault="00746D96" w:rsidP="0089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B8A50" w14:textId="77777777" w:rsidR="00746D96" w:rsidRDefault="00746D96" w:rsidP="008941C8">
      <w:pPr>
        <w:spacing w:after="0" w:line="240" w:lineRule="auto"/>
      </w:pPr>
      <w:r>
        <w:separator/>
      </w:r>
    </w:p>
  </w:footnote>
  <w:footnote w:type="continuationSeparator" w:id="0">
    <w:p w14:paraId="770470E6" w14:textId="77777777" w:rsidR="00746D96" w:rsidRDefault="00746D96" w:rsidP="00894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F5D3" w14:textId="1E4CEAC4" w:rsidR="008941C8" w:rsidRDefault="008941C8">
    <w:pPr>
      <w:pStyle w:val="Header"/>
    </w:pPr>
    <w:r>
      <w:rPr>
        <w:noProof/>
      </w:rPr>
      <mc:AlternateContent>
        <mc:Choice Requires="wps">
          <w:drawing>
            <wp:anchor distT="0" distB="0" distL="114300" distR="114300" simplePos="0" relativeHeight="251659264" behindDoc="0" locked="0" layoutInCell="0" allowOverlap="1" wp14:anchorId="07D73461" wp14:editId="14736D64">
              <wp:simplePos x="0" y="0"/>
              <wp:positionH relativeFrom="page">
                <wp:posOffset>0</wp:posOffset>
              </wp:positionH>
              <wp:positionV relativeFrom="page">
                <wp:posOffset>190500</wp:posOffset>
              </wp:positionV>
              <wp:extent cx="7772400" cy="252095"/>
              <wp:effectExtent l="0" t="0" r="0" b="14605"/>
              <wp:wrapNone/>
              <wp:docPr id="1" name="MSIPCM8138489798e6819cb1f6bb2a" descr="{&quot;HashCode&quot;:-104021445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C20FD7" w14:textId="513247E8" w:rsidR="008941C8" w:rsidRPr="008941C8" w:rsidRDefault="008941C8" w:rsidP="008941C8">
                          <w:pPr>
                            <w:spacing w:after="0"/>
                            <w:jc w:val="right"/>
                            <w:rPr>
                              <w:rFonts w:ascii="Arial" w:hAnsi="Arial" w:cs="Arial"/>
                              <w:color w:val="000000"/>
                              <w:sz w:val="16"/>
                            </w:rPr>
                          </w:pPr>
                          <w:r w:rsidRPr="008941C8">
                            <w:rPr>
                              <w:rFonts w:ascii="Arial" w:hAnsi="Arial" w:cs="Arial"/>
                              <w:color w:val="000000"/>
                              <w:sz w:val="16"/>
                            </w:rPr>
                            <w:t>[OFFICIAL]</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07D73461" id="_x0000_t202" coordsize="21600,21600" o:spt="202" path="m,l,21600r21600,l21600,xe">
              <v:stroke joinstyle="miter"/>
              <v:path gradientshapeok="t" o:connecttype="rect"/>
            </v:shapetype>
            <v:shape id="MSIPCM8138489798e6819cb1f6bb2a" o:spid="_x0000_s1026" type="#_x0000_t202" alt="{&quot;HashCode&quot;:-1040214455,&quot;Height&quot;:792.0,&quot;Width&quot;:612.0,&quot;Placement&quot;:&quot;Header&quot;,&quot;Index&quot;:&quot;Primary&quot;,&quot;Section&quot;:1,&quot;Top&quot;:0.0,&quot;Left&quot;:0.0}" style="position:absolute;margin-left:0;margin-top:15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" o:allowincell="f" filled="f" stroked="f" strokeweight=".5pt">
              <v:textbox inset=",0,20pt,0">
                <w:txbxContent>
                  <w:p w14:paraId="40C20FD7" w14:textId="513247E8" w:rsidR="008941C8" w:rsidRPr="008941C8" w:rsidRDefault="008941C8" w:rsidP="008941C8">
                    <w:pPr>
                      <w:spacing w:after="0"/>
                      <w:jc w:val="right"/>
                      <w:rPr>
                        <w:rFonts w:ascii="Arial" w:hAnsi="Arial" w:cs="Arial"/>
                        <w:color w:val="000000"/>
                        <w:sz w:val="16"/>
                      </w:rPr>
                    </w:pPr>
                    <w:r w:rsidRPr="008941C8">
                      <w:rPr>
                        <w:rFonts w:ascii="Arial" w:hAnsi="Arial" w:cs="Arial"/>
                        <w:color w:val="000000"/>
                        <w:sz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385B"/>
    <w:multiLevelType w:val="hybridMultilevel"/>
    <w:tmpl w:val="54328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E3431B"/>
    <w:multiLevelType w:val="hybridMultilevel"/>
    <w:tmpl w:val="590A4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A746EE"/>
    <w:multiLevelType w:val="hybridMultilevel"/>
    <w:tmpl w:val="B098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022D0D"/>
    <w:multiLevelType w:val="hybridMultilevel"/>
    <w:tmpl w:val="12243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8369FB"/>
    <w:multiLevelType w:val="hybridMultilevel"/>
    <w:tmpl w:val="3B80E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5346932"/>
    <w:multiLevelType w:val="hybridMultilevel"/>
    <w:tmpl w:val="CCF45988"/>
    <w:lvl w:ilvl="0" w:tplc="24A8914A">
      <w:start w:val="1"/>
      <w:numFmt w:val="bullet"/>
      <w:lvlText w:val="•"/>
      <w:lvlJc w:val="left"/>
      <w:pPr>
        <w:tabs>
          <w:tab w:val="num" w:pos="720"/>
        </w:tabs>
        <w:ind w:left="720" w:hanging="360"/>
      </w:pPr>
      <w:rPr>
        <w:rFonts w:ascii="Arial" w:hAnsi="Arial" w:hint="default"/>
      </w:rPr>
    </w:lvl>
    <w:lvl w:ilvl="1" w:tplc="2D78A36C" w:tentative="1">
      <w:start w:val="1"/>
      <w:numFmt w:val="bullet"/>
      <w:lvlText w:val="•"/>
      <w:lvlJc w:val="left"/>
      <w:pPr>
        <w:tabs>
          <w:tab w:val="num" w:pos="1440"/>
        </w:tabs>
        <w:ind w:left="1440" w:hanging="360"/>
      </w:pPr>
      <w:rPr>
        <w:rFonts w:ascii="Arial" w:hAnsi="Arial" w:hint="default"/>
      </w:rPr>
    </w:lvl>
    <w:lvl w:ilvl="2" w:tplc="DF429674" w:tentative="1">
      <w:start w:val="1"/>
      <w:numFmt w:val="bullet"/>
      <w:lvlText w:val="•"/>
      <w:lvlJc w:val="left"/>
      <w:pPr>
        <w:tabs>
          <w:tab w:val="num" w:pos="2160"/>
        </w:tabs>
        <w:ind w:left="2160" w:hanging="360"/>
      </w:pPr>
      <w:rPr>
        <w:rFonts w:ascii="Arial" w:hAnsi="Arial" w:hint="default"/>
      </w:rPr>
    </w:lvl>
    <w:lvl w:ilvl="3" w:tplc="59DE1EAA" w:tentative="1">
      <w:start w:val="1"/>
      <w:numFmt w:val="bullet"/>
      <w:lvlText w:val="•"/>
      <w:lvlJc w:val="left"/>
      <w:pPr>
        <w:tabs>
          <w:tab w:val="num" w:pos="2880"/>
        </w:tabs>
        <w:ind w:left="2880" w:hanging="360"/>
      </w:pPr>
      <w:rPr>
        <w:rFonts w:ascii="Arial" w:hAnsi="Arial" w:hint="default"/>
      </w:rPr>
    </w:lvl>
    <w:lvl w:ilvl="4" w:tplc="9F3A09F2" w:tentative="1">
      <w:start w:val="1"/>
      <w:numFmt w:val="bullet"/>
      <w:lvlText w:val="•"/>
      <w:lvlJc w:val="left"/>
      <w:pPr>
        <w:tabs>
          <w:tab w:val="num" w:pos="3600"/>
        </w:tabs>
        <w:ind w:left="3600" w:hanging="360"/>
      </w:pPr>
      <w:rPr>
        <w:rFonts w:ascii="Arial" w:hAnsi="Arial" w:hint="default"/>
      </w:rPr>
    </w:lvl>
    <w:lvl w:ilvl="5" w:tplc="D16CA680" w:tentative="1">
      <w:start w:val="1"/>
      <w:numFmt w:val="bullet"/>
      <w:lvlText w:val="•"/>
      <w:lvlJc w:val="left"/>
      <w:pPr>
        <w:tabs>
          <w:tab w:val="num" w:pos="4320"/>
        </w:tabs>
        <w:ind w:left="4320" w:hanging="360"/>
      </w:pPr>
      <w:rPr>
        <w:rFonts w:ascii="Arial" w:hAnsi="Arial" w:hint="default"/>
      </w:rPr>
    </w:lvl>
    <w:lvl w:ilvl="6" w:tplc="14602150" w:tentative="1">
      <w:start w:val="1"/>
      <w:numFmt w:val="bullet"/>
      <w:lvlText w:val="•"/>
      <w:lvlJc w:val="left"/>
      <w:pPr>
        <w:tabs>
          <w:tab w:val="num" w:pos="5040"/>
        </w:tabs>
        <w:ind w:left="5040" w:hanging="360"/>
      </w:pPr>
      <w:rPr>
        <w:rFonts w:ascii="Arial" w:hAnsi="Arial" w:hint="default"/>
      </w:rPr>
    </w:lvl>
    <w:lvl w:ilvl="7" w:tplc="7C6E0A1A" w:tentative="1">
      <w:start w:val="1"/>
      <w:numFmt w:val="bullet"/>
      <w:lvlText w:val="•"/>
      <w:lvlJc w:val="left"/>
      <w:pPr>
        <w:tabs>
          <w:tab w:val="num" w:pos="5760"/>
        </w:tabs>
        <w:ind w:left="5760" w:hanging="360"/>
      </w:pPr>
      <w:rPr>
        <w:rFonts w:ascii="Arial" w:hAnsi="Arial" w:hint="default"/>
      </w:rPr>
    </w:lvl>
    <w:lvl w:ilvl="8" w:tplc="CFA6A6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8062629"/>
    <w:multiLevelType w:val="hybridMultilevel"/>
    <w:tmpl w:val="1B48F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8788403">
    <w:abstractNumId w:val="6"/>
  </w:num>
  <w:num w:numId="2" w16cid:durableId="739211447">
    <w:abstractNumId w:val="4"/>
  </w:num>
  <w:num w:numId="3" w16cid:durableId="1303316102">
    <w:abstractNumId w:val="3"/>
  </w:num>
  <w:num w:numId="4" w16cid:durableId="669718040">
    <w:abstractNumId w:val="0"/>
  </w:num>
  <w:num w:numId="5" w16cid:durableId="11733486">
    <w:abstractNumId w:val="1"/>
  </w:num>
  <w:num w:numId="6" w16cid:durableId="415790744">
    <w:abstractNumId w:val="5"/>
  </w:num>
  <w:num w:numId="7" w16cid:durableId="593324399">
    <w:abstractNumId w:val="2"/>
  </w:num>
  <w:num w:numId="8" w16cid:durableId="429473250">
    <w:abstractNumId w:val="6"/>
  </w:num>
  <w:num w:numId="9" w16cid:durableId="100632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E7"/>
    <w:rsid w:val="00000EBD"/>
    <w:rsid w:val="00005646"/>
    <w:rsid w:val="000061D2"/>
    <w:rsid w:val="00012E00"/>
    <w:rsid w:val="000152ED"/>
    <w:rsid w:val="00017323"/>
    <w:rsid w:val="0002187A"/>
    <w:rsid w:val="00022CF9"/>
    <w:rsid w:val="00041148"/>
    <w:rsid w:val="00053F03"/>
    <w:rsid w:val="00057F24"/>
    <w:rsid w:val="00065296"/>
    <w:rsid w:val="00072246"/>
    <w:rsid w:val="00073B65"/>
    <w:rsid w:val="00075441"/>
    <w:rsid w:val="0008249D"/>
    <w:rsid w:val="00086F3C"/>
    <w:rsid w:val="000A0904"/>
    <w:rsid w:val="000A302C"/>
    <w:rsid w:val="000C1D0C"/>
    <w:rsid w:val="000D5100"/>
    <w:rsid w:val="000D57CB"/>
    <w:rsid w:val="000D7252"/>
    <w:rsid w:val="000E4037"/>
    <w:rsid w:val="000E7045"/>
    <w:rsid w:val="00110E6B"/>
    <w:rsid w:val="00113F4F"/>
    <w:rsid w:val="001144BA"/>
    <w:rsid w:val="0011571D"/>
    <w:rsid w:val="00117702"/>
    <w:rsid w:val="00125BC1"/>
    <w:rsid w:val="001317BF"/>
    <w:rsid w:val="001355EC"/>
    <w:rsid w:val="0014752E"/>
    <w:rsid w:val="00164347"/>
    <w:rsid w:val="00166C84"/>
    <w:rsid w:val="0017453D"/>
    <w:rsid w:val="00174F03"/>
    <w:rsid w:val="001827C4"/>
    <w:rsid w:val="00194157"/>
    <w:rsid w:val="001953D2"/>
    <w:rsid w:val="00196594"/>
    <w:rsid w:val="00196A94"/>
    <w:rsid w:val="001A7451"/>
    <w:rsid w:val="001B05E0"/>
    <w:rsid w:val="001B396A"/>
    <w:rsid w:val="001B74F8"/>
    <w:rsid w:val="001C66D7"/>
    <w:rsid w:val="001D0561"/>
    <w:rsid w:val="001D717D"/>
    <w:rsid w:val="001E4006"/>
    <w:rsid w:val="001F5798"/>
    <w:rsid w:val="001F67B4"/>
    <w:rsid w:val="0020029C"/>
    <w:rsid w:val="00204C9D"/>
    <w:rsid w:val="00215D9A"/>
    <w:rsid w:val="002209F3"/>
    <w:rsid w:val="00220EFB"/>
    <w:rsid w:val="002304AF"/>
    <w:rsid w:val="00231AAC"/>
    <w:rsid w:val="00252BFF"/>
    <w:rsid w:val="00264620"/>
    <w:rsid w:val="0027160A"/>
    <w:rsid w:val="002809E9"/>
    <w:rsid w:val="00282679"/>
    <w:rsid w:val="00290E53"/>
    <w:rsid w:val="002A1914"/>
    <w:rsid w:val="002A20CD"/>
    <w:rsid w:val="002B0A43"/>
    <w:rsid w:val="002B4B71"/>
    <w:rsid w:val="002B734C"/>
    <w:rsid w:val="002B7399"/>
    <w:rsid w:val="002C790F"/>
    <w:rsid w:val="002D12F4"/>
    <w:rsid w:val="002D4239"/>
    <w:rsid w:val="002D74DB"/>
    <w:rsid w:val="002F12C9"/>
    <w:rsid w:val="002F1711"/>
    <w:rsid w:val="002F1AC8"/>
    <w:rsid w:val="002F2AEB"/>
    <w:rsid w:val="003124BD"/>
    <w:rsid w:val="00333CD2"/>
    <w:rsid w:val="003574A8"/>
    <w:rsid w:val="00363DCC"/>
    <w:rsid w:val="003714FA"/>
    <w:rsid w:val="003729DB"/>
    <w:rsid w:val="00393286"/>
    <w:rsid w:val="003A14E5"/>
    <w:rsid w:val="003A38DD"/>
    <w:rsid w:val="003A3AAC"/>
    <w:rsid w:val="003A4E82"/>
    <w:rsid w:val="003B2F7D"/>
    <w:rsid w:val="003B4A0A"/>
    <w:rsid w:val="003C249D"/>
    <w:rsid w:val="003C383B"/>
    <w:rsid w:val="003D344A"/>
    <w:rsid w:val="003E35A5"/>
    <w:rsid w:val="003E3B4A"/>
    <w:rsid w:val="003E5019"/>
    <w:rsid w:val="00405B89"/>
    <w:rsid w:val="00405D15"/>
    <w:rsid w:val="00413071"/>
    <w:rsid w:val="00416278"/>
    <w:rsid w:val="00422CA0"/>
    <w:rsid w:val="00431057"/>
    <w:rsid w:val="00432DA1"/>
    <w:rsid w:val="00435B28"/>
    <w:rsid w:val="00436088"/>
    <w:rsid w:val="004379C8"/>
    <w:rsid w:val="00446A24"/>
    <w:rsid w:val="00447C56"/>
    <w:rsid w:val="004534AD"/>
    <w:rsid w:val="004550DD"/>
    <w:rsid w:val="00461F79"/>
    <w:rsid w:val="0046465F"/>
    <w:rsid w:val="00464D6A"/>
    <w:rsid w:val="0048742A"/>
    <w:rsid w:val="0049024A"/>
    <w:rsid w:val="00495997"/>
    <w:rsid w:val="004A266F"/>
    <w:rsid w:val="004A3881"/>
    <w:rsid w:val="004B2342"/>
    <w:rsid w:val="004B4D76"/>
    <w:rsid w:val="004B5DAE"/>
    <w:rsid w:val="004C03DA"/>
    <w:rsid w:val="004E2D8F"/>
    <w:rsid w:val="004E4411"/>
    <w:rsid w:val="004E4ADA"/>
    <w:rsid w:val="004F6913"/>
    <w:rsid w:val="00511110"/>
    <w:rsid w:val="005161BC"/>
    <w:rsid w:val="0052671A"/>
    <w:rsid w:val="00527F0C"/>
    <w:rsid w:val="0053552F"/>
    <w:rsid w:val="00540C13"/>
    <w:rsid w:val="00543514"/>
    <w:rsid w:val="00553022"/>
    <w:rsid w:val="00565BB0"/>
    <w:rsid w:val="005807B6"/>
    <w:rsid w:val="00581517"/>
    <w:rsid w:val="0058240E"/>
    <w:rsid w:val="0058371B"/>
    <w:rsid w:val="005A3B37"/>
    <w:rsid w:val="005A609A"/>
    <w:rsid w:val="005B537D"/>
    <w:rsid w:val="005B57E8"/>
    <w:rsid w:val="005D6FDF"/>
    <w:rsid w:val="005E40EA"/>
    <w:rsid w:val="005F4B9F"/>
    <w:rsid w:val="00600F62"/>
    <w:rsid w:val="006104A1"/>
    <w:rsid w:val="00611881"/>
    <w:rsid w:val="006148AD"/>
    <w:rsid w:val="00615CDD"/>
    <w:rsid w:val="00622758"/>
    <w:rsid w:val="00632F17"/>
    <w:rsid w:val="00633CC2"/>
    <w:rsid w:val="00634B97"/>
    <w:rsid w:val="0063522B"/>
    <w:rsid w:val="00636A34"/>
    <w:rsid w:val="0064135F"/>
    <w:rsid w:val="006566C7"/>
    <w:rsid w:val="00664F81"/>
    <w:rsid w:val="00666FD2"/>
    <w:rsid w:val="0066745F"/>
    <w:rsid w:val="00670D28"/>
    <w:rsid w:val="006778C4"/>
    <w:rsid w:val="0068180B"/>
    <w:rsid w:val="006853FC"/>
    <w:rsid w:val="00685838"/>
    <w:rsid w:val="00693228"/>
    <w:rsid w:val="006A0E72"/>
    <w:rsid w:val="006A794C"/>
    <w:rsid w:val="006B3124"/>
    <w:rsid w:val="006B3B40"/>
    <w:rsid w:val="006B6AF3"/>
    <w:rsid w:val="006C31E4"/>
    <w:rsid w:val="00702CB6"/>
    <w:rsid w:val="0070676D"/>
    <w:rsid w:val="0071224A"/>
    <w:rsid w:val="00712D0C"/>
    <w:rsid w:val="007151F6"/>
    <w:rsid w:val="007228EB"/>
    <w:rsid w:val="00725B93"/>
    <w:rsid w:val="007325D3"/>
    <w:rsid w:val="00734C17"/>
    <w:rsid w:val="00746D96"/>
    <w:rsid w:val="00752F50"/>
    <w:rsid w:val="00755F0A"/>
    <w:rsid w:val="007571A3"/>
    <w:rsid w:val="00757300"/>
    <w:rsid w:val="007708BA"/>
    <w:rsid w:val="007763CF"/>
    <w:rsid w:val="007823CD"/>
    <w:rsid w:val="007906DA"/>
    <w:rsid w:val="00793B72"/>
    <w:rsid w:val="007A35E8"/>
    <w:rsid w:val="007B54A5"/>
    <w:rsid w:val="007C06A1"/>
    <w:rsid w:val="007C3882"/>
    <w:rsid w:val="007C5013"/>
    <w:rsid w:val="007C63A5"/>
    <w:rsid w:val="007D0F24"/>
    <w:rsid w:val="007D2338"/>
    <w:rsid w:val="007E5790"/>
    <w:rsid w:val="007F1D0A"/>
    <w:rsid w:val="007F31EC"/>
    <w:rsid w:val="00800017"/>
    <w:rsid w:val="008172B9"/>
    <w:rsid w:val="008212C9"/>
    <w:rsid w:val="00822CF5"/>
    <w:rsid w:val="00832CA8"/>
    <w:rsid w:val="00840FEA"/>
    <w:rsid w:val="00851799"/>
    <w:rsid w:val="008724F8"/>
    <w:rsid w:val="00876A13"/>
    <w:rsid w:val="00881F66"/>
    <w:rsid w:val="008906CE"/>
    <w:rsid w:val="008941C8"/>
    <w:rsid w:val="0089595A"/>
    <w:rsid w:val="008A1B75"/>
    <w:rsid w:val="008A7A96"/>
    <w:rsid w:val="008C3BE5"/>
    <w:rsid w:val="008C7172"/>
    <w:rsid w:val="008D3BDD"/>
    <w:rsid w:val="008E08EB"/>
    <w:rsid w:val="008E6125"/>
    <w:rsid w:val="008E6C4D"/>
    <w:rsid w:val="008F3770"/>
    <w:rsid w:val="008F7490"/>
    <w:rsid w:val="00901DAC"/>
    <w:rsid w:val="0090579E"/>
    <w:rsid w:val="009174D6"/>
    <w:rsid w:val="009361EC"/>
    <w:rsid w:val="0094150E"/>
    <w:rsid w:val="0094163C"/>
    <w:rsid w:val="0094291C"/>
    <w:rsid w:val="00946CAB"/>
    <w:rsid w:val="00947DA6"/>
    <w:rsid w:val="00952511"/>
    <w:rsid w:val="00953D0C"/>
    <w:rsid w:val="009567A5"/>
    <w:rsid w:val="0095685D"/>
    <w:rsid w:val="0096435F"/>
    <w:rsid w:val="00966DA4"/>
    <w:rsid w:val="00982140"/>
    <w:rsid w:val="009839BA"/>
    <w:rsid w:val="009924E7"/>
    <w:rsid w:val="00996C0D"/>
    <w:rsid w:val="009A04A4"/>
    <w:rsid w:val="009A62D1"/>
    <w:rsid w:val="009D3553"/>
    <w:rsid w:val="009E1FB6"/>
    <w:rsid w:val="009E2744"/>
    <w:rsid w:val="009E2844"/>
    <w:rsid w:val="009F2C3A"/>
    <w:rsid w:val="009F39AD"/>
    <w:rsid w:val="00A0314E"/>
    <w:rsid w:val="00A0460A"/>
    <w:rsid w:val="00A10956"/>
    <w:rsid w:val="00A170CC"/>
    <w:rsid w:val="00A22368"/>
    <w:rsid w:val="00A2397A"/>
    <w:rsid w:val="00A24571"/>
    <w:rsid w:val="00A31052"/>
    <w:rsid w:val="00A526B4"/>
    <w:rsid w:val="00A6611B"/>
    <w:rsid w:val="00A76434"/>
    <w:rsid w:val="00A810A9"/>
    <w:rsid w:val="00A908BE"/>
    <w:rsid w:val="00A909E1"/>
    <w:rsid w:val="00A92584"/>
    <w:rsid w:val="00AA04E7"/>
    <w:rsid w:val="00AA5732"/>
    <w:rsid w:val="00AB5650"/>
    <w:rsid w:val="00AC60DD"/>
    <w:rsid w:val="00AE1143"/>
    <w:rsid w:val="00AE2D05"/>
    <w:rsid w:val="00AE6512"/>
    <w:rsid w:val="00AE7CE8"/>
    <w:rsid w:val="00AF2136"/>
    <w:rsid w:val="00B00681"/>
    <w:rsid w:val="00B00ABB"/>
    <w:rsid w:val="00B0450D"/>
    <w:rsid w:val="00B12C31"/>
    <w:rsid w:val="00B1749A"/>
    <w:rsid w:val="00B242A8"/>
    <w:rsid w:val="00B25B4D"/>
    <w:rsid w:val="00B273F9"/>
    <w:rsid w:val="00B277E7"/>
    <w:rsid w:val="00B3340B"/>
    <w:rsid w:val="00B40246"/>
    <w:rsid w:val="00B411B1"/>
    <w:rsid w:val="00B430B8"/>
    <w:rsid w:val="00B47FBD"/>
    <w:rsid w:val="00B5074D"/>
    <w:rsid w:val="00B56C52"/>
    <w:rsid w:val="00B660A2"/>
    <w:rsid w:val="00B77FEE"/>
    <w:rsid w:val="00B93F06"/>
    <w:rsid w:val="00BA452A"/>
    <w:rsid w:val="00BA74A0"/>
    <w:rsid w:val="00BB38B7"/>
    <w:rsid w:val="00BC748C"/>
    <w:rsid w:val="00BE3F20"/>
    <w:rsid w:val="00C014DA"/>
    <w:rsid w:val="00C02AEE"/>
    <w:rsid w:val="00C11F2A"/>
    <w:rsid w:val="00C1219F"/>
    <w:rsid w:val="00C12925"/>
    <w:rsid w:val="00C14E42"/>
    <w:rsid w:val="00C2072C"/>
    <w:rsid w:val="00C2379C"/>
    <w:rsid w:val="00C237DC"/>
    <w:rsid w:val="00C34E94"/>
    <w:rsid w:val="00C4635A"/>
    <w:rsid w:val="00C51769"/>
    <w:rsid w:val="00C55D02"/>
    <w:rsid w:val="00C57424"/>
    <w:rsid w:val="00C60210"/>
    <w:rsid w:val="00C63441"/>
    <w:rsid w:val="00C66421"/>
    <w:rsid w:val="00C74B60"/>
    <w:rsid w:val="00C75922"/>
    <w:rsid w:val="00C8183C"/>
    <w:rsid w:val="00C86FA8"/>
    <w:rsid w:val="00C91073"/>
    <w:rsid w:val="00CA29E6"/>
    <w:rsid w:val="00CB52A9"/>
    <w:rsid w:val="00CC45CD"/>
    <w:rsid w:val="00CD3F56"/>
    <w:rsid w:val="00CE3AFE"/>
    <w:rsid w:val="00CF11A5"/>
    <w:rsid w:val="00CF1830"/>
    <w:rsid w:val="00CF3710"/>
    <w:rsid w:val="00CF537C"/>
    <w:rsid w:val="00CF69F4"/>
    <w:rsid w:val="00D03876"/>
    <w:rsid w:val="00D04A99"/>
    <w:rsid w:val="00D05D5D"/>
    <w:rsid w:val="00D14B6D"/>
    <w:rsid w:val="00D14C80"/>
    <w:rsid w:val="00D16AFA"/>
    <w:rsid w:val="00D25E0A"/>
    <w:rsid w:val="00D34494"/>
    <w:rsid w:val="00D36AB5"/>
    <w:rsid w:val="00D54275"/>
    <w:rsid w:val="00D5428B"/>
    <w:rsid w:val="00D60ABD"/>
    <w:rsid w:val="00D653B2"/>
    <w:rsid w:val="00D65566"/>
    <w:rsid w:val="00D76597"/>
    <w:rsid w:val="00D80D6C"/>
    <w:rsid w:val="00D83C88"/>
    <w:rsid w:val="00D85002"/>
    <w:rsid w:val="00D871F4"/>
    <w:rsid w:val="00D877EB"/>
    <w:rsid w:val="00D9660E"/>
    <w:rsid w:val="00D97C00"/>
    <w:rsid w:val="00DA5ACD"/>
    <w:rsid w:val="00DA5F67"/>
    <w:rsid w:val="00DB6015"/>
    <w:rsid w:val="00DB7091"/>
    <w:rsid w:val="00DD0B54"/>
    <w:rsid w:val="00DD7EE5"/>
    <w:rsid w:val="00DF008F"/>
    <w:rsid w:val="00E03638"/>
    <w:rsid w:val="00E041B5"/>
    <w:rsid w:val="00E13C97"/>
    <w:rsid w:val="00E13FCA"/>
    <w:rsid w:val="00E16A62"/>
    <w:rsid w:val="00E33097"/>
    <w:rsid w:val="00E34F3F"/>
    <w:rsid w:val="00E42800"/>
    <w:rsid w:val="00E57F8B"/>
    <w:rsid w:val="00E85639"/>
    <w:rsid w:val="00EA3FA4"/>
    <w:rsid w:val="00EB0BAA"/>
    <w:rsid w:val="00EB6951"/>
    <w:rsid w:val="00EC2387"/>
    <w:rsid w:val="00EC3235"/>
    <w:rsid w:val="00EC7336"/>
    <w:rsid w:val="00ED5217"/>
    <w:rsid w:val="00EE409D"/>
    <w:rsid w:val="00EF1C3F"/>
    <w:rsid w:val="00EF419C"/>
    <w:rsid w:val="00EF73B2"/>
    <w:rsid w:val="00F025DE"/>
    <w:rsid w:val="00F05AE6"/>
    <w:rsid w:val="00F07E9F"/>
    <w:rsid w:val="00F10FB2"/>
    <w:rsid w:val="00F176C2"/>
    <w:rsid w:val="00F21CA2"/>
    <w:rsid w:val="00F46859"/>
    <w:rsid w:val="00F607E7"/>
    <w:rsid w:val="00F842AD"/>
    <w:rsid w:val="00F90B2D"/>
    <w:rsid w:val="00F96ADD"/>
    <w:rsid w:val="00FB1E69"/>
    <w:rsid w:val="00FB589C"/>
    <w:rsid w:val="00FC4377"/>
    <w:rsid w:val="00FD17B0"/>
    <w:rsid w:val="00FE718C"/>
    <w:rsid w:val="00FF65F1"/>
    <w:rsid w:val="00FF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FDAA0"/>
  <w15:chartTrackingRefBased/>
  <w15:docId w15:val="{ABCDBEA4-B3C0-45B6-A8A3-4E65C651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E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C31E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CE3AFE"/>
    <w:pPr>
      <w:ind w:left="720"/>
      <w:contextualSpacing/>
    </w:pPr>
  </w:style>
  <w:style w:type="paragraph" w:styleId="Revision">
    <w:name w:val="Revision"/>
    <w:hidden/>
    <w:uiPriority w:val="99"/>
    <w:semiHidden/>
    <w:rsid w:val="00FE718C"/>
    <w:pPr>
      <w:spacing w:after="0" w:line="240" w:lineRule="auto"/>
    </w:pPr>
  </w:style>
  <w:style w:type="paragraph" w:styleId="Header">
    <w:name w:val="header"/>
    <w:basedOn w:val="Normal"/>
    <w:link w:val="HeaderChar"/>
    <w:uiPriority w:val="99"/>
    <w:unhideWhenUsed/>
    <w:rsid w:val="008941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1C8"/>
  </w:style>
  <w:style w:type="paragraph" w:styleId="Footer">
    <w:name w:val="footer"/>
    <w:basedOn w:val="Normal"/>
    <w:link w:val="FooterChar"/>
    <w:uiPriority w:val="99"/>
    <w:unhideWhenUsed/>
    <w:rsid w:val="00894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1C8"/>
  </w:style>
  <w:style w:type="character" w:customStyle="1" w:styleId="normaltextrun">
    <w:name w:val="normaltextrun"/>
    <w:basedOn w:val="DefaultParagraphFont"/>
    <w:rsid w:val="00446A24"/>
  </w:style>
  <w:style w:type="character" w:styleId="Strong">
    <w:name w:val="Strong"/>
    <w:basedOn w:val="DefaultParagraphFont"/>
    <w:uiPriority w:val="22"/>
    <w:qFormat/>
    <w:rsid w:val="00A76434"/>
    <w:rPr>
      <w:b/>
      <w:bCs/>
    </w:rPr>
  </w:style>
  <w:style w:type="paragraph" w:styleId="NormalWeb">
    <w:name w:val="Normal (Web)"/>
    <w:basedOn w:val="Normal"/>
    <w:uiPriority w:val="99"/>
    <w:semiHidden/>
    <w:unhideWhenUsed/>
    <w:rsid w:val="005807B6"/>
    <w:pPr>
      <w:spacing w:before="100" w:beforeAutospacing="1" w:after="100" w:afterAutospacing="1" w:line="240" w:lineRule="auto"/>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71457">
      <w:bodyDiv w:val="1"/>
      <w:marLeft w:val="0"/>
      <w:marRight w:val="0"/>
      <w:marTop w:val="0"/>
      <w:marBottom w:val="0"/>
      <w:divBdr>
        <w:top w:val="none" w:sz="0" w:space="0" w:color="auto"/>
        <w:left w:val="none" w:sz="0" w:space="0" w:color="auto"/>
        <w:bottom w:val="none" w:sz="0" w:space="0" w:color="auto"/>
        <w:right w:val="none" w:sz="0" w:space="0" w:color="auto"/>
      </w:divBdr>
    </w:div>
    <w:div w:id="417940814">
      <w:bodyDiv w:val="1"/>
      <w:marLeft w:val="0"/>
      <w:marRight w:val="0"/>
      <w:marTop w:val="0"/>
      <w:marBottom w:val="0"/>
      <w:divBdr>
        <w:top w:val="none" w:sz="0" w:space="0" w:color="auto"/>
        <w:left w:val="none" w:sz="0" w:space="0" w:color="auto"/>
        <w:bottom w:val="none" w:sz="0" w:space="0" w:color="auto"/>
        <w:right w:val="none" w:sz="0" w:space="0" w:color="auto"/>
      </w:divBdr>
      <w:divsChild>
        <w:div w:id="1145390321">
          <w:marLeft w:val="446"/>
          <w:marRight w:val="0"/>
          <w:marTop w:val="200"/>
          <w:marBottom w:val="0"/>
          <w:divBdr>
            <w:top w:val="none" w:sz="0" w:space="0" w:color="auto"/>
            <w:left w:val="none" w:sz="0" w:space="0" w:color="auto"/>
            <w:bottom w:val="none" w:sz="0" w:space="0" w:color="auto"/>
            <w:right w:val="none" w:sz="0" w:space="0" w:color="auto"/>
          </w:divBdr>
        </w:div>
        <w:div w:id="361056460">
          <w:marLeft w:val="446"/>
          <w:marRight w:val="0"/>
          <w:marTop w:val="200"/>
          <w:marBottom w:val="0"/>
          <w:divBdr>
            <w:top w:val="none" w:sz="0" w:space="0" w:color="auto"/>
            <w:left w:val="none" w:sz="0" w:space="0" w:color="auto"/>
            <w:bottom w:val="none" w:sz="0" w:space="0" w:color="auto"/>
            <w:right w:val="none" w:sz="0" w:space="0" w:color="auto"/>
          </w:divBdr>
        </w:div>
        <w:div w:id="1588727289">
          <w:marLeft w:val="446"/>
          <w:marRight w:val="0"/>
          <w:marTop w:val="200"/>
          <w:marBottom w:val="0"/>
          <w:divBdr>
            <w:top w:val="none" w:sz="0" w:space="0" w:color="auto"/>
            <w:left w:val="none" w:sz="0" w:space="0" w:color="auto"/>
            <w:bottom w:val="none" w:sz="0" w:space="0" w:color="auto"/>
            <w:right w:val="none" w:sz="0" w:space="0" w:color="auto"/>
          </w:divBdr>
        </w:div>
        <w:div w:id="156964686">
          <w:marLeft w:val="446"/>
          <w:marRight w:val="0"/>
          <w:marTop w:val="200"/>
          <w:marBottom w:val="0"/>
          <w:divBdr>
            <w:top w:val="none" w:sz="0" w:space="0" w:color="auto"/>
            <w:left w:val="none" w:sz="0" w:space="0" w:color="auto"/>
            <w:bottom w:val="none" w:sz="0" w:space="0" w:color="auto"/>
            <w:right w:val="none" w:sz="0" w:space="0" w:color="auto"/>
          </w:divBdr>
        </w:div>
      </w:divsChild>
    </w:div>
    <w:div w:id="438911732">
      <w:bodyDiv w:val="1"/>
      <w:marLeft w:val="0"/>
      <w:marRight w:val="0"/>
      <w:marTop w:val="0"/>
      <w:marBottom w:val="0"/>
      <w:divBdr>
        <w:top w:val="none" w:sz="0" w:space="0" w:color="auto"/>
        <w:left w:val="none" w:sz="0" w:space="0" w:color="auto"/>
        <w:bottom w:val="none" w:sz="0" w:space="0" w:color="auto"/>
        <w:right w:val="none" w:sz="0" w:space="0" w:color="auto"/>
      </w:divBdr>
    </w:div>
    <w:div w:id="623653535">
      <w:bodyDiv w:val="1"/>
      <w:marLeft w:val="0"/>
      <w:marRight w:val="0"/>
      <w:marTop w:val="0"/>
      <w:marBottom w:val="0"/>
      <w:divBdr>
        <w:top w:val="none" w:sz="0" w:space="0" w:color="auto"/>
        <w:left w:val="none" w:sz="0" w:space="0" w:color="auto"/>
        <w:bottom w:val="none" w:sz="0" w:space="0" w:color="auto"/>
        <w:right w:val="none" w:sz="0" w:space="0" w:color="auto"/>
      </w:divBdr>
    </w:div>
    <w:div w:id="821238339">
      <w:bodyDiv w:val="1"/>
      <w:marLeft w:val="0"/>
      <w:marRight w:val="0"/>
      <w:marTop w:val="0"/>
      <w:marBottom w:val="0"/>
      <w:divBdr>
        <w:top w:val="none" w:sz="0" w:space="0" w:color="auto"/>
        <w:left w:val="none" w:sz="0" w:space="0" w:color="auto"/>
        <w:bottom w:val="none" w:sz="0" w:space="0" w:color="auto"/>
        <w:right w:val="none" w:sz="0" w:space="0" w:color="auto"/>
      </w:divBdr>
    </w:div>
    <w:div w:id="918906668">
      <w:bodyDiv w:val="1"/>
      <w:marLeft w:val="0"/>
      <w:marRight w:val="0"/>
      <w:marTop w:val="0"/>
      <w:marBottom w:val="0"/>
      <w:divBdr>
        <w:top w:val="none" w:sz="0" w:space="0" w:color="auto"/>
        <w:left w:val="none" w:sz="0" w:space="0" w:color="auto"/>
        <w:bottom w:val="none" w:sz="0" w:space="0" w:color="auto"/>
        <w:right w:val="none" w:sz="0" w:space="0" w:color="auto"/>
      </w:divBdr>
    </w:div>
    <w:div w:id="1096747134">
      <w:bodyDiv w:val="1"/>
      <w:marLeft w:val="0"/>
      <w:marRight w:val="0"/>
      <w:marTop w:val="0"/>
      <w:marBottom w:val="0"/>
      <w:divBdr>
        <w:top w:val="none" w:sz="0" w:space="0" w:color="auto"/>
        <w:left w:val="none" w:sz="0" w:space="0" w:color="auto"/>
        <w:bottom w:val="none" w:sz="0" w:space="0" w:color="auto"/>
        <w:right w:val="none" w:sz="0" w:space="0" w:color="auto"/>
      </w:divBdr>
      <w:divsChild>
        <w:div w:id="2000766469">
          <w:marLeft w:val="0"/>
          <w:marRight w:val="0"/>
          <w:marTop w:val="0"/>
          <w:marBottom w:val="0"/>
          <w:divBdr>
            <w:top w:val="none" w:sz="0" w:space="0" w:color="auto"/>
            <w:left w:val="none" w:sz="0" w:space="0" w:color="auto"/>
            <w:bottom w:val="none" w:sz="0" w:space="0" w:color="auto"/>
            <w:right w:val="none" w:sz="0" w:space="0" w:color="auto"/>
          </w:divBdr>
        </w:div>
      </w:divsChild>
    </w:div>
    <w:div w:id="1217428779">
      <w:bodyDiv w:val="1"/>
      <w:marLeft w:val="0"/>
      <w:marRight w:val="0"/>
      <w:marTop w:val="0"/>
      <w:marBottom w:val="0"/>
      <w:divBdr>
        <w:top w:val="none" w:sz="0" w:space="0" w:color="auto"/>
        <w:left w:val="none" w:sz="0" w:space="0" w:color="auto"/>
        <w:bottom w:val="none" w:sz="0" w:space="0" w:color="auto"/>
        <w:right w:val="none" w:sz="0" w:space="0" w:color="auto"/>
      </w:divBdr>
    </w:div>
    <w:div w:id="1327132935">
      <w:bodyDiv w:val="1"/>
      <w:marLeft w:val="0"/>
      <w:marRight w:val="0"/>
      <w:marTop w:val="0"/>
      <w:marBottom w:val="0"/>
      <w:divBdr>
        <w:top w:val="none" w:sz="0" w:space="0" w:color="auto"/>
        <w:left w:val="none" w:sz="0" w:space="0" w:color="auto"/>
        <w:bottom w:val="none" w:sz="0" w:space="0" w:color="auto"/>
        <w:right w:val="none" w:sz="0" w:space="0" w:color="auto"/>
      </w:divBdr>
    </w:div>
    <w:div w:id="1333408538">
      <w:bodyDiv w:val="1"/>
      <w:marLeft w:val="0"/>
      <w:marRight w:val="0"/>
      <w:marTop w:val="0"/>
      <w:marBottom w:val="0"/>
      <w:divBdr>
        <w:top w:val="none" w:sz="0" w:space="0" w:color="auto"/>
        <w:left w:val="none" w:sz="0" w:space="0" w:color="auto"/>
        <w:bottom w:val="none" w:sz="0" w:space="0" w:color="auto"/>
        <w:right w:val="none" w:sz="0" w:space="0" w:color="auto"/>
      </w:divBdr>
    </w:div>
    <w:div w:id="1578202948">
      <w:bodyDiv w:val="1"/>
      <w:marLeft w:val="0"/>
      <w:marRight w:val="0"/>
      <w:marTop w:val="0"/>
      <w:marBottom w:val="0"/>
      <w:divBdr>
        <w:top w:val="none" w:sz="0" w:space="0" w:color="auto"/>
        <w:left w:val="none" w:sz="0" w:space="0" w:color="auto"/>
        <w:bottom w:val="none" w:sz="0" w:space="0" w:color="auto"/>
        <w:right w:val="none" w:sz="0" w:space="0" w:color="auto"/>
      </w:divBdr>
    </w:div>
    <w:div w:id="167465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5</Pages>
  <Words>1235</Words>
  <Characters>7043</Characters>
  <Application>Microsoft Office Word</Application>
  <DocSecurity>0</DocSecurity>
  <Lines>58</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Reeves Goñi, Adderly</dc:creator>
  <cp:keywords/>
  <dc:description/>
  <cp:lastModifiedBy>Huamani Ojeda, Newton Jonaz</cp:lastModifiedBy>
  <cp:revision>48</cp:revision>
  <dcterms:created xsi:type="dcterms:W3CDTF">2025-04-28T14:49:00Z</dcterms:created>
  <dcterms:modified xsi:type="dcterms:W3CDTF">2025-04-28T23:58:00Z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6660cff69f7ebe25b0f7d7221b7cb5f76e35170f9018d6a6c165810a47d23b2a</vt:lpwstr>
  </property>
  <property fmtid="{D5CDD505-2E9C-101B-9397-08002B2CF9AE}" pid="3" name="MSIP_Label_e3f2a5e4-10d8-4dfe-8082-7352c27520cb_Enabled">
    <vt:lpwstr>true</vt:lpwstr>
  </property>
  <property fmtid="{D5CDD505-2E9C-101B-9397-08002B2CF9AE}" pid="4" name="MSIP_Label_e3f2a5e4-10d8-4dfe-8082-7352c27520cb_SetDate">
    <vt:lpwstr>2023-03-24T22:24:51Z</vt:lpwstr>
  </property>
  <property fmtid="{D5CDD505-2E9C-101B-9397-08002B2CF9AE}" pid="5" name="MSIP_Label_e3f2a5e4-10d8-4dfe-8082-7352c27520cb_Method">
    <vt:lpwstr>Standard</vt:lpwstr>
  </property>
  <property fmtid="{D5CDD505-2E9C-101B-9397-08002B2CF9AE}" pid="6" name="MSIP_Label_e3f2a5e4-10d8-4dfe-8082-7352c27520cb_Name">
    <vt:lpwstr>_Official</vt:lpwstr>
  </property>
  <property fmtid="{D5CDD505-2E9C-101B-9397-08002B2CF9AE}" pid="7" name="MSIP_Label_e3f2a5e4-10d8-4dfe-8082-7352c27520cb_SiteId">
    <vt:lpwstr>2864f69d-77c3-4fbe-bbc0-97502052391a</vt:lpwstr>
  </property>
  <property fmtid="{D5CDD505-2E9C-101B-9397-08002B2CF9AE}" pid="8" name="MSIP_Label_e3f2a5e4-10d8-4dfe-8082-7352c27520cb_ActionId">
    <vt:lpwstr>78124565-edc4-4782-94a5-c234b5cb3241</vt:lpwstr>
  </property>
  <property fmtid="{D5CDD505-2E9C-101B-9397-08002B2CF9AE}" pid="9" name="MSIP_Label_e3f2a5e4-10d8-4dfe-8082-7352c27520cb_ContentBits">
    <vt:lpwstr>1</vt:lpwstr>
  </property>
</Properties>
</file>