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7C26" w14:textId="7D251746" w:rsidR="00995DAE" w:rsidRDefault="00995DAE" w:rsidP="007F7CE3">
      <w:pPr>
        <w:ind w:left="720" w:hanging="7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INCREMENTO DEL RENDIMIENTO DE RELLENO EN ÉPOCA DE LLUVIAS MEDIANTE EL LAVADO DE DESMONTE </w:t>
      </w:r>
      <w:r w:rsidR="00F677D7">
        <w:rPr>
          <w:rFonts w:ascii="Arial" w:hAnsi="Arial" w:cs="Arial"/>
          <w:b/>
          <w:bCs/>
          <w:sz w:val="22"/>
          <w:szCs w:val="22"/>
        </w:rPr>
        <w:t xml:space="preserve">DE MINA </w:t>
      </w:r>
      <w:r>
        <w:rPr>
          <w:rFonts w:ascii="Arial" w:hAnsi="Arial" w:cs="Arial"/>
          <w:b/>
          <w:bCs/>
          <w:sz w:val="22"/>
          <w:szCs w:val="22"/>
        </w:rPr>
        <w:t>– RECRECIMIENTO RELAVERA R3</w:t>
      </w:r>
    </w:p>
    <w:p w14:paraId="303D6E84" w14:textId="6B426DCD" w:rsidR="008F3132" w:rsidRPr="00C163BC" w:rsidRDefault="00A07EBF" w:rsidP="008F3132">
      <w:pPr>
        <w:ind w:left="72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C163BC">
        <w:rPr>
          <w:rFonts w:ascii="Arial" w:hAnsi="Arial" w:cs="Arial"/>
          <w:b/>
          <w:bCs/>
          <w:sz w:val="22"/>
          <w:szCs w:val="22"/>
        </w:rPr>
        <w:t>OPTIMIZACIÓN DE COSTOS Y PLAZOS</w:t>
      </w:r>
    </w:p>
    <w:p w14:paraId="02B575F0" w14:textId="77777777" w:rsidR="00A05DB9" w:rsidRPr="00C163BC" w:rsidRDefault="00A05DB9" w:rsidP="007373B8">
      <w:pPr>
        <w:rPr>
          <w:rFonts w:ascii="Arial" w:hAnsi="Arial" w:cs="Arial"/>
          <w:sz w:val="22"/>
          <w:szCs w:val="22"/>
        </w:rPr>
      </w:pPr>
    </w:p>
    <w:p w14:paraId="47CE118C" w14:textId="5DBAC036" w:rsidR="00F5298F" w:rsidRPr="00C163BC" w:rsidRDefault="00F5298F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>Tema:</w:t>
      </w:r>
      <w:r w:rsidR="007E1309" w:rsidRPr="00C163BC">
        <w:rPr>
          <w:rFonts w:ascii="Arial" w:hAnsi="Arial" w:cs="Arial"/>
          <w:sz w:val="22"/>
          <w:szCs w:val="22"/>
          <w:lang w:val="es-PE"/>
        </w:rPr>
        <w:t xml:space="preserve"> </w:t>
      </w:r>
      <w:r w:rsidR="00F36817">
        <w:rPr>
          <w:rFonts w:ascii="Arial" w:hAnsi="Arial" w:cs="Arial"/>
          <w:sz w:val="22"/>
          <w:szCs w:val="22"/>
          <w:lang w:val="es-PE"/>
        </w:rPr>
        <w:t>Otros</w:t>
      </w:r>
    </w:p>
    <w:p w14:paraId="122B79BE" w14:textId="4C094ACC" w:rsidR="00F5298F" w:rsidRPr="00C163BC" w:rsidRDefault="00F5298F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 xml:space="preserve">Categoría: </w:t>
      </w:r>
      <w:r w:rsidR="007E1309" w:rsidRPr="00C163BC">
        <w:rPr>
          <w:rFonts w:ascii="Arial" w:hAnsi="Arial" w:cs="Arial"/>
          <w:sz w:val="22"/>
          <w:szCs w:val="22"/>
          <w:lang w:val="es-PE"/>
        </w:rPr>
        <w:t>Operaciones mineras y gestión de activos.</w:t>
      </w:r>
    </w:p>
    <w:p w14:paraId="3C40EE3F" w14:textId="0C895C39" w:rsidR="00F361AB" w:rsidRPr="00C163BC" w:rsidRDefault="00F361AB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>Palabras clave:</w:t>
      </w:r>
      <w:r w:rsidR="00FF1E54" w:rsidRPr="00C163BC">
        <w:rPr>
          <w:rFonts w:ascii="Arial" w:hAnsi="Arial" w:cs="Arial"/>
          <w:sz w:val="22"/>
          <w:szCs w:val="22"/>
          <w:lang w:val="es-PE"/>
        </w:rPr>
        <w:t xml:space="preserve"> Relavera, recrecimiento, rendimiento, costos, plazos.</w:t>
      </w:r>
    </w:p>
    <w:p w14:paraId="0CC71DA1" w14:textId="77777777" w:rsidR="00F361AB" w:rsidRPr="00C163BC" w:rsidRDefault="00F361AB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</w:p>
    <w:p w14:paraId="017056FB" w14:textId="7ECDFCD9" w:rsidR="00F5298F" w:rsidRPr="00C163BC" w:rsidRDefault="00F5298F" w:rsidP="00C90525">
      <w:pPr>
        <w:rPr>
          <w:rFonts w:ascii="Arial" w:hAnsi="Arial" w:cs="Arial"/>
          <w:sz w:val="22"/>
          <w:szCs w:val="22"/>
        </w:rPr>
      </w:pPr>
      <w:r w:rsidRPr="00C163BC">
        <w:rPr>
          <w:rFonts w:ascii="Arial" w:hAnsi="Arial" w:cs="Arial"/>
          <w:sz w:val="22"/>
          <w:szCs w:val="22"/>
        </w:rPr>
        <w:t>Datos de autor y coautor :</w:t>
      </w:r>
    </w:p>
    <w:p w14:paraId="4DC585F8" w14:textId="77777777" w:rsidR="00F5298F" w:rsidRPr="00C163BC" w:rsidRDefault="00F5298F" w:rsidP="00F5298F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Pr="00C163BC">
        <w:rPr>
          <w:rFonts w:ascii="Arial" w:hAnsi="Arial" w:cs="Arial"/>
          <w:sz w:val="22"/>
          <w:szCs w:val="22"/>
          <w:lang w:val="es-PE"/>
        </w:rPr>
        <w:t xml:space="preserve"> Miguel Vásquez, Cía. Minas Buenaventura SAA, Oyon, Perú (miguel.vasquez@buenaventura.pe)</w:t>
      </w:r>
    </w:p>
    <w:p w14:paraId="2DB14A12" w14:textId="77777777" w:rsidR="00F5298F" w:rsidRPr="00B30E9D" w:rsidRDefault="00F5298F" w:rsidP="00F5298F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Pr="00C163BC">
        <w:rPr>
          <w:rFonts w:ascii="Arial" w:hAnsi="Arial" w:cs="Arial"/>
          <w:sz w:val="22"/>
          <w:szCs w:val="22"/>
          <w:lang w:val="es-PE"/>
        </w:rPr>
        <w:t xml:space="preserve"> Iván Mejía, Cía. Minas Buenaventura SAA, Oyon, Perú </w:t>
      </w:r>
      <w:r w:rsidRPr="00B30E9D">
        <w:rPr>
          <w:rFonts w:ascii="Arial" w:hAnsi="Arial" w:cs="Arial"/>
          <w:sz w:val="22"/>
          <w:szCs w:val="22"/>
          <w:lang w:val="es-PE"/>
        </w:rPr>
        <w:t>(</w:t>
      </w:r>
      <w:hyperlink r:id="rId8" w:history="1">
        <w:r w:rsidRPr="00B30E9D">
          <w:rPr>
            <w:rStyle w:val="Hipervnculo"/>
            <w:rFonts w:ascii="Arial" w:hAnsi="Arial" w:cs="Arial"/>
            <w:color w:val="auto"/>
            <w:sz w:val="22"/>
            <w:szCs w:val="22"/>
            <w:lang w:val="es-PE"/>
          </w:rPr>
          <w:t>ivan.mejia@buenaventura.pe</w:t>
        </w:r>
      </w:hyperlink>
      <w:r w:rsidRPr="00B30E9D">
        <w:rPr>
          <w:rFonts w:ascii="Arial" w:hAnsi="Arial" w:cs="Arial"/>
          <w:sz w:val="22"/>
          <w:szCs w:val="22"/>
          <w:lang w:val="es-PE"/>
        </w:rPr>
        <w:t>)</w:t>
      </w:r>
    </w:p>
    <w:p w14:paraId="77E177B7" w14:textId="3EDB62F6" w:rsidR="00C90525" w:rsidRPr="00BC4D43" w:rsidRDefault="00C90525" w:rsidP="00C90525">
      <w:pPr>
        <w:rPr>
          <w:rFonts w:asciiTheme="majorHAnsi" w:hAnsiTheme="majorHAnsi" w:cstheme="majorHAnsi"/>
          <w:sz w:val="22"/>
          <w:szCs w:val="22"/>
        </w:rPr>
      </w:pPr>
      <w:r w:rsidRPr="00BC4D43">
        <w:rPr>
          <w:rFonts w:asciiTheme="majorHAnsi" w:hAnsiTheme="majorHAnsi" w:cstheme="majorHAnsi"/>
          <w:sz w:val="22"/>
          <w:szCs w:val="22"/>
        </w:rPr>
        <w:t>____________________________________________________________________________________________</w:t>
      </w:r>
    </w:p>
    <w:p w14:paraId="1FBA9B66" w14:textId="77777777" w:rsidR="00A63A13" w:rsidRPr="00BC4D43" w:rsidRDefault="00A63A13" w:rsidP="00D5647F">
      <w:pPr>
        <w:jc w:val="both"/>
        <w:rPr>
          <w:rFonts w:asciiTheme="majorHAnsi" w:hAnsiTheme="majorHAnsi" w:cstheme="majorHAnsi"/>
          <w:b/>
          <w:sz w:val="22"/>
          <w:szCs w:val="22"/>
          <w:lang w:val="es-PE"/>
        </w:rPr>
      </w:pPr>
    </w:p>
    <w:p w14:paraId="54E84B88" w14:textId="77777777" w:rsidR="000A599E" w:rsidRPr="00BC4D43" w:rsidRDefault="000A599E" w:rsidP="00650F70">
      <w:pPr>
        <w:jc w:val="both"/>
        <w:rPr>
          <w:rFonts w:asciiTheme="majorHAnsi" w:hAnsiTheme="majorHAnsi" w:cstheme="majorHAnsi"/>
          <w:b/>
          <w:sz w:val="22"/>
          <w:szCs w:val="22"/>
          <w:lang w:val="es-PE"/>
        </w:rPr>
        <w:sectPr w:rsidR="000A599E" w:rsidRPr="00BC4D43">
          <w:headerReference w:type="even" r:id="rId9"/>
          <w:headerReference w:type="default" r:id="rId10"/>
          <w:footerReference w:type="even" r:id="rId11"/>
          <w:headerReference w:type="first" r:id="rId12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6EA67213" w14:textId="798210D4" w:rsidR="00460D0B" w:rsidRPr="00F5298F" w:rsidRDefault="00D574EF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F5298F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0018E09B" w14:textId="0961B2A1" w:rsidR="00BE1059" w:rsidRPr="00F5298F" w:rsidRDefault="00BE1059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En minería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 manera particular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en la Unidad de Producción Uchucchacua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realizar trabajos de movimiento de tierras 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especialmente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los rellenos, presenta varias dificultades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principalmente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relacionadas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>a la escasez de material de relleno que cumpla con las especificaciones técnicas y más aún materiales que presenten un buen comportamiento con contenido de humedad mayores a su óptimo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>. Durante los meses de octubre a abril (época de lluvia)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la trabajabilidad del material se torna compleja; ya que presenta un alto contenido de humedad y junto con un alto contenido de finos generan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deformaciones 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“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>a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colchonamientos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”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que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impiden tener los rendimientos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óptimos, incrementando el costo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promedio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en un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50%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llegando inclusive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 duplicar el costo promedio por metro cúbico de material de relleno.</w:t>
      </w:r>
    </w:p>
    <w:p w14:paraId="564CA063" w14:textId="79ED6031" w:rsidR="007E5F4C" w:rsidRDefault="00BE1059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Ante esta dificultad,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se ensayaron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varias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alternativas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para mitigar el impacto de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l alto contenido de humedad del material por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las lluvias como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: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zarandeo de material de desmonte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de mina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blending con material de granulometría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uniforme y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con u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n tamaño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 partículas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superior a las 1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0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”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entre otros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consiguiendo resultados favorables;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por lo que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se planteó la alternativa de realizar el lavado de material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para la disminución del contenido de finos que le dan la propiedad de plasticidad al material, logrando 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ejecutar rellenos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con un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alto contenido de humedad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del material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y en presencia de lluvias inclusive de fuerte intensidad.</w:t>
      </w:r>
    </w:p>
    <w:p w14:paraId="1AD0F555" w14:textId="33122B13" w:rsidR="00BC4D43" w:rsidRDefault="007E5F4C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El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rendimiento en un inicio fue bajo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pero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el transcurrir de los días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enfocados ya en la optimización del proceso se logró rendimientos iguales a la época de estiaje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. Debido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 la nulidad de retrabajos en las capas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el costo unitario resultó </w:t>
      </w:r>
      <w:r w:rsidR="00D97510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ser 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un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1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5% mayor al estimado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; e</w:t>
      </w:r>
      <w:r w:rsidR="00D97510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 cual fue compensado por la disminución del plazo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del proyecto que representa un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ahorro de costos debido al menor gasto general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cuyos </w:t>
      </w:r>
      <w:r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resultados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se ven reflejados en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el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reporte de </w:t>
      </w:r>
      <w:r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costos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del proyecto.</w:t>
      </w:r>
    </w:p>
    <w:p w14:paraId="076EE918" w14:textId="77777777" w:rsidR="0061263C" w:rsidRPr="00F5298F" w:rsidRDefault="0061263C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highlight w:val="yellow"/>
          <w:lang w:val="es-PE"/>
        </w:rPr>
      </w:pPr>
    </w:p>
    <w:p w14:paraId="5E0E46D1" w14:textId="7B6844B5" w:rsidR="004B4C0C" w:rsidRPr="00F234EF" w:rsidRDefault="00F7409F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61263C">
        <w:rPr>
          <w:rFonts w:ascii="Arial" w:hAnsi="Arial" w:cs="Arial"/>
          <w:b/>
          <w:sz w:val="22"/>
          <w:szCs w:val="22"/>
          <w:lang w:val="es-PE"/>
        </w:rPr>
        <w:t xml:space="preserve">1. </w:t>
      </w:r>
      <w:r w:rsidR="002C3EBB" w:rsidRPr="0061263C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61263C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7531DD45" w14:textId="31AE6BF2" w:rsidR="00A07EBF" w:rsidRPr="00F5298F" w:rsidRDefault="00F234EF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Realizar trabajos de movimiento de tierras en la época de lluvias, genera sobrecostos significativos para el proyecto por los bajos rendimientos; si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n embargo, muchas veces condicionado por la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complejidad actual que representa la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obtención de permisos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se tiene otra alternativa que realizar trabajos en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la temporada de lluvias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.</w:t>
      </w:r>
    </w:p>
    <w:p w14:paraId="25AEFD0B" w14:textId="78F67BDE" w:rsidR="00A07EBF" w:rsidRPr="00F5298F" w:rsidRDefault="00A07EBF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Los trabajos de construcción para la relavera R3 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se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iniciaron en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>abril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del año 2024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y condicionado por la vida útil de la relavera no se tenía holgura para la finalización de los componentes.</w:t>
      </w:r>
    </w:p>
    <w:p w14:paraId="7ED1EDA3" w14:textId="6186EF84" w:rsidR="002C2C01" w:rsidRPr="00F5298F" w:rsidRDefault="002B37AA" w:rsidP="002555E1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En l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os meses de octubre a diciembre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del año 2024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no se logr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aron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volúmenes significativos de relleno,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>debido a que tuvimos un año con lluvias tempranas y de fuerte intensidad, inclusive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realizando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vari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os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ensayos como zarandeo de material,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mezclas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lastRenderedPageBreak/>
        <w:t>material de mayor Tamaño Máximo Nominal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obteniendo resultados positivos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esperados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esto condicionado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principalmente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 que los </w:t>
      </w:r>
      <w:r w:rsidR="005677EA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finos presentes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 el material superaban el </w:t>
      </w:r>
      <w:r w:rsidR="002C2C01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6%.</w:t>
      </w:r>
    </w:p>
    <w:p w14:paraId="1A3ABA94" w14:textId="1EA4BFBE" w:rsidR="00E70586" w:rsidRPr="00F5298F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146EAB" w14:textId="54E52CA7" w:rsidR="007D2A73" w:rsidRPr="00F5298F" w:rsidRDefault="00F234EF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2</w:t>
      </w:r>
      <w:r w:rsidR="007D2A73" w:rsidRPr="00F5298F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2C2C01" w:rsidRPr="00F5298F">
        <w:rPr>
          <w:rFonts w:ascii="Arial" w:hAnsi="Arial" w:cs="Arial"/>
          <w:b/>
          <w:bCs/>
          <w:sz w:val="22"/>
          <w:szCs w:val="22"/>
          <w:lang w:val="es-PE"/>
        </w:rPr>
        <w:t>Lavado de material de desmonte</w:t>
      </w:r>
    </w:p>
    <w:p w14:paraId="5CE68B15" w14:textId="77777777" w:rsidR="007D2A73" w:rsidRPr="00F5298F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7D104CF" w14:textId="4579EE4B" w:rsidR="00445BC3" w:rsidRPr="00F5298F" w:rsidRDefault="00F234EF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="00445BC3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 xml:space="preserve">.1. </w:t>
      </w:r>
      <w:r w:rsidR="00136A48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>Objetivos</w:t>
      </w:r>
    </w:p>
    <w:p w14:paraId="7D4BA679" w14:textId="77777777" w:rsidR="00DE041F" w:rsidRPr="00F5298F" w:rsidRDefault="00DE041F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39A9EB10" w14:textId="77777777" w:rsidR="002C2C01" w:rsidRPr="00F5298F" w:rsidRDefault="002C2C01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F5298F">
        <w:rPr>
          <w:rFonts w:ascii="Arial" w:eastAsia="Calibri" w:hAnsi="Arial" w:cs="Arial"/>
          <w:bCs/>
        </w:rPr>
        <w:t>Cumplir con la fecha fin comprometida de la construcción.</w:t>
      </w:r>
    </w:p>
    <w:p w14:paraId="07833315" w14:textId="2AEBDBFB" w:rsidR="00C163BC" w:rsidRPr="00C163BC" w:rsidRDefault="00C163BC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Minimizar reprocesos en los trabajos de conformación y aprobación de capas de relleno.</w:t>
      </w:r>
    </w:p>
    <w:p w14:paraId="0BE818A7" w14:textId="284F5BD8" w:rsidR="002C2C01" w:rsidRPr="00F5298F" w:rsidRDefault="002C2C01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  <w:color w:val="0070C0"/>
        </w:rPr>
      </w:pPr>
      <w:r w:rsidRPr="00F5298F">
        <w:rPr>
          <w:rFonts w:ascii="Arial" w:eastAsia="Calibri" w:hAnsi="Arial" w:cs="Arial"/>
          <w:bCs/>
        </w:rPr>
        <w:t xml:space="preserve">Evitar </w:t>
      </w:r>
      <w:r w:rsidR="00001F85" w:rsidRPr="00B81DD5">
        <w:rPr>
          <w:rFonts w:ascii="Arial" w:eastAsia="Calibri" w:hAnsi="Arial" w:cs="Arial"/>
          <w:bCs/>
        </w:rPr>
        <w:t>sobrecostos</w:t>
      </w:r>
      <w:r w:rsidR="00001F85" w:rsidRPr="00F5298F">
        <w:rPr>
          <w:rFonts w:ascii="Arial" w:eastAsia="Calibri" w:hAnsi="Arial" w:cs="Arial"/>
          <w:bCs/>
        </w:rPr>
        <w:t xml:space="preserve"> </w:t>
      </w:r>
      <w:r w:rsidRPr="00F5298F">
        <w:rPr>
          <w:rFonts w:ascii="Arial" w:eastAsia="Calibri" w:hAnsi="Arial" w:cs="Arial"/>
          <w:bCs/>
        </w:rPr>
        <w:t xml:space="preserve">por </w:t>
      </w:r>
      <w:r w:rsidR="00B81DD5">
        <w:rPr>
          <w:rFonts w:ascii="Arial" w:eastAsia="Calibri" w:hAnsi="Arial" w:cs="Arial"/>
          <w:bCs/>
        </w:rPr>
        <w:t>el pago de horas stand by por condiciones climáticas</w:t>
      </w:r>
      <w:r w:rsidRPr="00F5298F">
        <w:rPr>
          <w:rFonts w:ascii="Arial" w:eastAsia="Calibri" w:hAnsi="Arial" w:cs="Arial"/>
          <w:bCs/>
          <w:color w:val="0070C0"/>
        </w:rPr>
        <w:t>.</w:t>
      </w:r>
    </w:p>
    <w:p w14:paraId="6128E046" w14:textId="7525EFDB" w:rsidR="002B37AA" w:rsidRDefault="002B37AA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Optimizar los gastos generales del proyecto.</w:t>
      </w:r>
    </w:p>
    <w:p w14:paraId="1AC55CC4" w14:textId="0C4F8187" w:rsidR="002C2C01" w:rsidRDefault="002C2C01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F5298F">
        <w:rPr>
          <w:rFonts w:ascii="Arial" w:eastAsia="Calibri" w:hAnsi="Arial" w:cs="Arial"/>
          <w:bCs/>
        </w:rPr>
        <w:t>Evitar sobrecostos por movilización y desmovilización de equipos.</w:t>
      </w:r>
    </w:p>
    <w:p w14:paraId="38495849" w14:textId="1C6BCF55" w:rsidR="00B81DD5" w:rsidRPr="00F5298F" w:rsidRDefault="00B81DD5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Dar continuidad al alquiler de equipos a la contratista de comunidad.</w:t>
      </w:r>
    </w:p>
    <w:p w14:paraId="75C53015" w14:textId="77777777" w:rsidR="00136A48" w:rsidRPr="00F5298F" w:rsidRDefault="00136A48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37718F2F" w14:textId="2AB4CAC5" w:rsidR="00445BC3" w:rsidRPr="00F5298F" w:rsidRDefault="00F234EF" w:rsidP="00DE041F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="00DE041F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>.2. Desarrollo de Modelo</w:t>
      </w:r>
    </w:p>
    <w:p w14:paraId="29F14021" w14:textId="77777777" w:rsidR="00DE041F" w:rsidRPr="00F5298F" w:rsidRDefault="00DE041F" w:rsidP="00DE041F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41A776D5" w14:textId="77777777" w:rsidR="00C163BC" w:rsidRDefault="00C163BC" w:rsidP="00B81DD5">
      <w:pPr>
        <w:spacing w:line="360" w:lineRule="auto"/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Para el proceso de lavado de material, un punto importante y estratégico es la implementación de la zona de lavado (zonas delimitadas, abastecimiento de agua constante, distribución eficiente de los equipos).</w:t>
      </w:r>
    </w:p>
    <w:p w14:paraId="65F050ED" w14:textId="1361C1AA" w:rsidR="002C2C01" w:rsidRPr="00B81DD5" w:rsidRDefault="002C2C01" w:rsidP="00B81DD5">
      <w:pPr>
        <w:spacing w:line="360" w:lineRule="auto"/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El lavado de material se inicia con un bajo rendimiento debido a la curva de aprendizaje, llegando a tener un promedio de lavado de </w:t>
      </w:r>
      <w:r w:rsid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1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850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Pr="00B81DD5">
        <w:rPr>
          <w:rFonts w:ascii="Arial" w:eastAsia="Calibri" w:hAnsi="Arial" w:cs="Arial"/>
          <w:bCs/>
          <w:sz w:val="22"/>
          <w:szCs w:val="22"/>
          <w:lang w:val="es-PE" w:eastAsia="en-US"/>
        </w:rPr>
        <w:t>m3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por día</w:t>
      </w:r>
      <w:r w:rsidRPr="00B81DD5">
        <w:rPr>
          <w:rFonts w:ascii="Arial" w:eastAsia="Calibri" w:hAnsi="Arial" w:cs="Arial"/>
          <w:bCs/>
          <w:sz w:val="22"/>
          <w:szCs w:val="22"/>
          <w:lang w:val="es-PE" w:eastAsia="en-US"/>
        </w:rPr>
        <w:t>, con un costo de 6.90 $/m3, comparado con un sobrecosto por improductivos de un 50% del presupuesto mensual.</w:t>
      </w:r>
    </w:p>
    <w:p w14:paraId="1B43DE7D" w14:textId="2E4ADC0F" w:rsidR="00001F85" w:rsidRDefault="00001F85" w:rsidP="00B81DD5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B81DD5">
        <w:rPr>
          <w:rFonts w:ascii="Arial" w:hAnsi="Arial" w:cs="Arial"/>
          <w:bCs/>
          <w:sz w:val="22"/>
          <w:szCs w:val="22"/>
          <w:lang w:val="es-PE"/>
        </w:rPr>
        <w:t>Para realizar el lavado de material se habilitó una zona en la relavera</w:t>
      </w:r>
      <w:r w:rsidR="00F1075B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con una excavadora y un cargador frontal y mediante la aplicación de agua de subdrenaje con una calidad ECA 3, logramos reducir el porcentaje de finos de </w:t>
      </w:r>
      <w:r w:rsidR="00F234EF">
        <w:rPr>
          <w:rFonts w:ascii="Arial" w:hAnsi="Arial" w:cs="Arial"/>
          <w:bCs/>
          <w:sz w:val="22"/>
          <w:szCs w:val="22"/>
          <w:lang w:val="es-PE"/>
        </w:rPr>
        <w:t xml:space="preserve">un valor mayor a </w:t>
      </w:r>
      <w:r w:rsidRPr="00B81DD5">
        <w:rPr>
          <w:rFonts w:ascii="Arial" w:hAnsi="Arial" w:cs="Arial"/>
          <w:bCs/>
          <w:sz w:val="22"/>
          <w:szCs w:val="22"/>
          <w:lang w:val="es-PE"/>
        </w:rPr>
        <w:t>6</w:t>
      </w:r>
      <w:r w:rsidR="00F234EF">
        <w:rPr>
          <w:rFonts w:ascii="Arial" w:hAnsi="Arial" w:cs="Arial"/>
          <w:bCs/>
          <w:sz w:val="22"/>
          <w:szCs w:val="22"/>
          <w:lang w:val="es-PE"/>
        </w:rPr>
        <w:t>%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 a </w:t>
      </w:r>
      <w:r w:rsidR="00F1075B">
        <w:rPr>
          <w:rFonts w:ascii="Arial" w:hAnsi="Arial" w:cs="Arial"/>
          <w:bCs/>
          <w:sz w:val="22"/>
          <w:szCs w:val="22"/>
          <w:lang w:val="es-PE"/>
        </w:rPr>
        <w:t xml:space="preserve">un promedio de </w:t>
      </w:r>
      <w:r w:rsidR="002B37AA">
        <w:rPr>
          <w:rFonts w:ascii="Arial" w:hAnsi="Arial" w:cs="Arial"/>
          <w:bCs/>
          <w:sz w:val="22"/>
          <w:szCs w:val="22"/>
          <w:lang w:val="es-PE"/>
        </w:rPr>
        <w:t>2</w:t>
      </w:r>
      <w:r w:rsidR="00F1075B">
        <w:rPr>
          <w:rFonts w:ascii="Arial" w:hAnsi="Arial" w:cs="Arial"/>
          <w:bCs/>
          <w:sz w:val="22"/>
          <w:szCs w:val="22"/>
          <w:lang w:val="es-PE"/>
        </w:rPr>
        <w:t>.5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%, al reducir el contenido </w:t>
      </w:r>
      <w:r w:rsidRPr="00B81DD5">
        <w:rPr>
          <w:rFonts w:ascii="Arial" w:hAnsi="Arial" w:cs="Arial"/>
          <w:bCs/>
          <w:sz w:val="22"/>
          <w:szCs w:val="22"/>
          <w:lang w:val="es-PE"/>
        </w:rPr>
        <w:t>de finos el material pierde el grado de plasticidad por lo que no se produce el acolchonamiento.</w:t>
      </w:r>
    </w:p>
    <w:p w14:paraId="0AFA8D13" w14:textId="219D3B0A" w:rsidR="00D230B7" w:rsidRPr="00B81DD5" w:rsidRDefault="00D230B7" w:rsidP="00B81DD5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En </w:t>
      </w:r>
      <w:r w:rsidR="000145C1">
        <w:rPr>
          <w:rFonts w:ascii="Arial" w:hAnsi="Arial" w:cs="Arial"/>
          <w:bCs/>
          <w:sz w:val="22"/>
          <w:szCs w:val="22"/>
          <w:lang w:val="es-PE"/>
        </w:rPr>
        <w:t>e</w:t>
      </w:r>
      <w:r>
        <w:rPr>
          <w:rFonts w:ascii="Arial" w:hAnsi="Arial" w:cs="Arial"/>
          <w:bCs/>
          <w:sz w:val="22"/>
          <w:szCs w:val="22"/>
          <w:lang w:val="es-PE"/>
        </w:rPr>
        <w:t>l gráfic</w:t>
      </w:r>
      <w:r w:rsidR="000145C1">
        <w:rPr>
          <w:rFonts w:ascii="Arial" w:hAnsi="Arial" w:cs="Arial"/>
          <w:bCs/>
          <w:sz w:val="22"/>
          <w:szCs w:val="22"/>
          <w:lang w:val="es-PE"/>
        </w:rPr>
        <w:t xml:space="preserve">o </w:t>
      </w:r>
      <w:r>
        <w:rPr>
          <w:rFonts w:ascii="Arial" w:hAnsi="Arial" w:cs="Arial"/>
          <w:bCs/>
          <w:sz w:val="22"/>
          <w:szCs w:val="22"/>
          <w:lang w:val="es-PE"/>
        </w:rPr>
        <w:t>N° 1, se muestra la evolución de los rendimientos de relleno.</w:t>
      </w:r>
    </w:p>
    <w:p w14:paraId="2434DBCA" w14:textId="6DFA81C4" w:rsidR="00001F85" w:rsidRPr="00F5298F" w:rsidRDefault="005677EA" w:rsidP="002D240B">
      <w:pPr>
        <w:ind w:firstLine="142"/>
        <w:jc w:val="both"/>
        <w:rPr>
          <w:rFonts w:ascii="Arial" w:hAnsi="Arial" w:cs="Arial"/>
          <w:b/>
          <w:bCs/>
          <w:i/>
          <w:color w:val="A6A6A6"/>
          <w:sz w:val="22"/>
          <w:szCs w:val="22"/>
          <w:lang w:val="es-PE"/>
        </w:rPr>
      </w:pPr>
      <w:r w:rsidRPr="005677EA">
        <w:rPr>
          <w:rFonts w:ascii="Arial" w:hAnsi="Arial" w:cs="Arial"/>
          <w:b/>
          <w:bCs/>
          <w:i/>
          <w:noProof/>
          <w:color w:val="A6A6A6"/>
          <w:sz w:val="22"/>
          <w:szCs w:val="22"/>
          <w:lang w:val="es-PE"/>
        </w:rPr>
        <w:drawing>
          <wp:inline distT="0" distB="0" distL="0" distR="0" wp14:anchorId="3E512A93" wp14:editId="5FFA0C8C">
            <wp:extent cx="3166110" cy="1771015"/>
            <wp:effectExtent l="0" t="0" r="0" b="635"/>
            <wp:docPr id="58187623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6236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7024" w14:textId="49CCAFE9" w:rsidR="00975533" w:rsidRPr="000145C1" w:rsidRDefault="00F1075B" w:rsidP="000145C1">
      <w:pPr>
        <w:jc w:val="center"/>
        <w:rPr>
          <w:rFonts w:ascii="Arial" w:hAnsi="Arial" w:cs="Arial"/>
          <w:sz w:val="16"/>
          <w:szCs w:val="16"/>
          <w:lang w:val="es-PE"/>
        </w:rPr>
      </w:pPr>
      <w:r w:rsidRPr="000145C1">
        <w:rPr>
          <w:rFonts w:ascii="Arial" w:hAnsi="Arial" w:cs="Arial"/>
          <w:sz w:val="16"/>
          <w:szCs w:val="16"/>
          <w:lang w:val="es-PE"/>
        </w:rPr>
        <w:t>Gráf. N° 1</w:t>
      </w:r>
      <w:r w:rsidR="000145C1" w:rsidRPr="000145C1">
        <w:rPr>
          <w:rFonts w:ascii="Arial" w:hAnsi="Arial" w:cs="Arial"/>
          <w:sz w:val="16"/>
          <w:szCs w:val="16"/>
          <w:lang w:val="es-PE"/>
        </w:rPr>
        <w:t>.- volumen mensual de relleno</w:t>
      </w:r>
    </w:p>
    <w:p w14:paraId="3151EF0A" w14:textId="77777777" w:rsidR="000145C1" w:rsidRDefault="000145C1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703CFC0" w14:textId="4C854FC4" w:rsidR="00AF2A3B" w:rsidRPr="00C163BC" w:rsidRDefault="00790A79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163BC">
        <w:rPr>
          <w:rFonts w:ascii="Arial" w:hAnsi="Arial" w:cs="Arial"/>
          <w:b/>
          <w:bCs/>
          <w:sz w:val="22"/>
          <w:szCs w:val="22"/>
          <w:lang w:val="es-PE"/>
        </w:rPr>
        <w:t>4</w:t>
      </w:r>
      <w:r w:rsidR="00AF2A3B" w:rsidRPr="00C163BC">
        <w:rPr>
          <w:rFonts w:ascii="Arial" w:hAnsi="Arial" w:cs="Arial"/>
          <w:b/>
          <w:bCs/>
          <w:sz w:val="22"/>
          <w:szCs w:val="22"/>
          <w:lang w:val="es-PE"/>
        </w:rPr>
        <w:t>. Conclusiones</w:t>
      </w:r>
    </w:p>
    <w:p w14:paraId="12B25E6E" w14:textId="77777777" w:rsidR="00B81DD5" w:rsidRPr="00C163BC" w:rsidRDefault="002C2C01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Lavar el material de desmonte para el relleno del recrecimiento de la relavera R3</w:t>
      </w:r>
      <w:r w:rsidR="00B81DD5"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ha pe</w:t>
      </w:r>
      <w:r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rmitido</w:t>
      </w:r>
      <w:r w:rsidR="00B81DD5"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:</w:t>
      </w:r>
    </w:p>
    <w:p w14:paraId="52BECEC6" w14:textId="6557ACDE" w:rsidR="002C2C01" w:rsidRPr="00C163BC" w:rsidRDefault="00B81DD5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 xml:space="preserve">Eliminar </w:t>
      </w:r>
      <w:r w:rsidR="002C2C01" w:rsidRPr="00C163BC">
        <w:rPr>
          <w:rFonts w:ascii="Arial" w:eastAsia="Calibri" w:hAnsi="Arial" w:cs="Arial"/>
          <w:bCs/>
        </w:rPr>
        <w:t>e</w:t>
      </w:r>
      <w:r w:rsidRPr="00C163BC">
        <w:rPr>
          <w:rFonts w:ascii="Arial" w:eastAsia="Calibri" w:hAnsi="Arial" w:cs="Arial"/>
          <w:bCs/>
        </w:rPr>
        <w:t>l</w:t>
      </w:r>
      <w:r w:rsidR="002C2C01" w:rsidRPr="00C163BC">
        <w:rPr>
          <w:rFonts w:ascii="Arial" w:eastAsia="Calibri" w:hAnsi="Arial" w:cs="Arial"/>
          <w:bCs/>
        </w:rPr>
        <w:t xml:space="preserve"> reconocimiento de horas mínimas de los equipos</w:t>
      </w:r>
      <w:r w:rsidRPr="00C163BC">
        <w:rPr>
          <w:rFonts w:ascii="Arial" w:eastAsia="Calibri" w:hAnsi="Arial" w:cs="Arial"/>
          <w:bCs/>
        </w:rPr>
        <w:t>, por condiciones climáticas.</w:t>
      </w:r>
    </w:p>
    <w:p w14:paraId="748E6DF5" w14:textId="7DD4A1B2" w:rsidR="002C2C01" w:rsidRPr="00C163BC" w:rsidRDefault="002B37AA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Adelantar en 45 días la fecha fin del proyecto</w:t>
      </w:r>
      <w:r w:rsidR="00F033CD" w:rsidRPr="00C163BC">
        <w:rPr>
          <w:rFonts w:ascii="Arial" w:eastAsia="Calibri" w:hAnsi="Arial" w:cs="Arial"/>
          <w:bCs/>
        </w:rPr>
        <w:t>.</w:t>
      </w:r>
    </w:p>
    <w:p w14:paraId="195F2396" w14:textId="77777777" w:rsidR="00B81DD5" w:rsidRPr="00C163BC" w:rsidRDefault="00F033C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Utilizar canteras que no cumplen con la especificación técnica</w:t>
      </w:r>
      <w:r w:rsidR="00B81DD5" w:rsidRPr="00C163BC">
        <w:rPr>
          <w:rFonts w:ascii="Arial" w:eastAsia="Calibri" w:hAnsi="Arial" w:cs="Arial"/>
          <w:bCs/>
        </w:rPr>
        <w:t>, evitando el</w:t>
      </w:r>
      <w:r w:rsidRPr="00C163BC">
        <w:rPr>
          <w:rFonts w:ascii="Arial" w:eastAsia="Calibri" w:hAnsi="Arial" w:cs="Arial"/>
          <w:bCs/>
        </w:rPr>
        <w:t xml:space="preserve"> acarreo </w:t>
      </w:r>
      <w:r w:rsidR="00B81DD5" w:rsidRPr="00C163BC">
        <w:rPr>
          <w:rFonts w:ascii="Arial" w:eastAsia="Calibri" w:hAnsi="Arial" w:cs="Arial"/>
          <w:bCs/>
        </w:rPr>
        <w:t xml:space="preserve">de material </w:t>
      </w:r>
      <w:r w:rsidRPr="00C163BC">
        <w:rPr>
          <w:rFonts w:ascii="Arial" w:eastAsia="Calibri" w:hAnsi="Arial" w:cs="Arial"/>
          <w:bCs/>
        </w:rPr>
        <w:t xml:space="preserve">desde la unidad de yumpag, </w:t>
      </w:r>
      <w:r w:rsidR="00B81DD5" w:rsidRPr="00C163BC">
        <w:rPr>
          <w:rFonts w:ascii="Arial" w:eastAsia="Calibri" w:hAnsi="Arial" w:cs="Arial"/>
          <w:bCs/>
        </w:rPr>
        <w:t>cuyo costo comparado con el lavado es de 300%.</w:t>
      </w:r>
    </w:p>
    <w:p w14:paraId="31E42057" w14:textId="0268F061" w:rsidR="00001F85" w:rsidRPr="00C163BC" w:rsidRDefault="00F033C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Dar continuidad a los equipos de comunidad</w:t>
      </w:r>
      <w:r w:rsidR="00B81DD5" w:rsidRPr="00C163BC">
        <w:rPr>
          <w:rFonts w:ascii="Arial" w:eastAsia="Calibri" w:hAnsi="Arial" w:cs="Arial"/>
          <w:bCs/>
        </w:rPr>
        <w:t>, generando o</w:t>
      </w:r>
      <w:r w:rsidR="00001F85" w:rsidRPr="00C163BC">
        <w:rPr>
          <w:rFonts w:ascii="Arial" w:eastAsia="Calibri" w:hAnsi="Arial" w:cs="Arial"/>
          <w:bCs/>
        </w:rPr>
        <w:t>portunidad de empleo local en época de lluvias.</w:t>
      </w:r>
    </w:p>
    <w:p w14:paraId="436D4A1F" w14:textId="744FE41C" w:rsidR="002B37AA" w:rsidRPr="00C163BC" w:rsidRDefault="002B37AA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Ahorro en los Gastos Generales del proyecto.</w:t>
      </w:r>
    </w:p>
    <w:p w14:paraId="25730A87" w14:textId="0EE3B2B7" w:rsidR="002B37AA" w:rsidRPr="00C163BC" w:rsidRDefault="0099510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 xml:space="preserve">Se logró utilizar el total de desmonte de mina, </w:t>
      </w:r>
      <w:r w:rsidR="002B37AA" w:rsidRPr="00C163BC">
        <w:rPr>
          <w:rFonts w:ascii="Arial" w:eastAsia="Calibri" w:hAnsi="Arial" w:cs="Arial"/>
          <w:bCs/>
        </w:rPr>
        <w:t>no generador de acidez.</w:t>
      </w:r>
    </w:p>
    <w:p w14:paraId="636F1AF3" w14:textId="77777777" w:rsidR="00BD579A" w:rsidRPr="00C163BC" w:rsidRDefault="00BD579A" w:rsidP="00C163B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640F37A5" w14:textId="700ABADB" w:rsidR="00BD579A" w:rsidRPr="00C163BC" w:rsidRDefault="00BD579A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163BC">
        <w:rPr>
          <w:rFonts w:ascii="Arial" w:hAnsi="Arial" w:cs="Arial"/>
          <w:b/>
          <w:bCs/>
          <w:sz w:val="22"/>
          <w:szCs w:val="22"/>
          <w:lang w:val="es-PE"/>
        </w:rPr>
        <w:t>5. Recomendaciones</w:t>
      </w:r>
    </w:p>
    <w:p w14:paraId="75CB7C2F" w14:textId="77777777" w:rsidR="002B37AA" w:rsidRPr="00C163BC" w:rsidRDefault="00237D4A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Se recomienda que las distintas compañías mineras, puedan adoptar estas estrategias y buenas prácticas en sus proyectos de construcción</w:t>
      </w:r>
      <w:r w:rsidR="002B37AA" w:rsidRPr="00C163BC">
        <w:rPr>
          <w:rFonts w:ascii="Arial" w:eastAsia="Calibri" w:hAnsi="Arial" w:cs="Arial"/>
          <w:bCs/>
        </w:rPr>
        <w:t>, para aquellos materiales provenientes del desmonte de mina no generadores de acidez.</w:t>
      </w:r>
    </w:p>
    <w:p w14:paraId="4400F28D" w14:textId="691EBDF5" w:rsidR="00C163BC" w:rsidRDefault="00C163BC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El proceso de lavado puede implantarse tanto en época de lluvia como en época de estiaje</w:t>
      </w:r>
      <w:r>
        <w:rPr>
          <w:rFonts w:ascii="Arial" w:eastAsia="Calibri" w:hAnsi="Arial" w:cs="Arial"/>
          <w:bCs/>
        </w:rPr>
        <w:t xml:space="preserve">, para ello </w:t>
      </w:r>
      <w:r>
        <w:rPr>
          <w:rFonts w:ascii="Arial" w:eastAsia="Calibri" w:hAnsi="Arial" w:cs="Arial"/>
          <w:bCs/>
        </w:rPr>
        <w:lastRenderedPageBreak/>
        <w:t>se debe evaluar la relación C/B, plazos a cumplir, disponibilidad y calidad de canteras.</w:t>
      </w:r>
    </w:p>
    <w:p w14:paraId="2E1FD62F" w14:textId="77777777" w:rsidR="00F234EF" w:rsidRDefault="00F234EF" w:rsidP="00F234EF">
      <w:pPr>
        <w:spacing w:line="360" w:lineRule="auto"/>
        <w:jc w:val="both"/>
        <w:rPr>
          <w:rFonts w:ascii="Arial" w:hAnsi="Arial" w:cs="Arial"/>
          <w:b/>
          <w:i/>
          <w:iCs/>
          <w:sz w:val="20"/>
          <w:szCs w:val="20"/>
          <w:lang w:val="es-PE"/>
        </w:rPr>
      </w:pPr>
    </w:p>
    <w:p w14:paraId="333D25C4" w14:textId="1DADC308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/>
          <w:i/>
          <w:iCs/>
          <w:sz w:val="16"/>
          <w:szCs w:val="16"/>
          <w:lang w:val="es-PE"/>
        </w:rPr>
      </w:pPr>
      <w:r w:rsidRPr="00F234EF">
        <w:rPr>
          <w:rFonts w:ascii="Arial" w:hAnsi="Arial" w:cs="Arial"/>
          <w:b/>
          <w:i/>
          <w:iCs/>
          <w:sz w:val="16"/>
          <w:szCs w:val="16"/>
          <w:lang w:val="es-PE"/>
        </w:rPr>
        <w:t>Nombre del autor: Miguel Vásquez Zamora</w:t>
      </w:r>
    </w:p>
    <w:p w14:paraId="4BDEA506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Profesional con 20 años de experiencia en la Dirección, Supervisión y Ejecución de Proyectos en Minería.</w:t>
      </w:r>
    </w:p>
    <w:p w14:paraId="376DA255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Ingeniero Civil Colegiado, MBA con Especialidad en Dirección de Proyectos y Diplomado en Habilidades Directivas.</w:t>
      </w:r>
    </w:p>
    <w:p w14:paraId="03F977D7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Cargo: Superintendente de Proyectos</w:t>
      </w:r>
    </w:p>
    <w:p w14:paraId="1477283C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Empresa: Cía. Minas Buenaventura SAA.</w:t>
      </w:r>
    </w:p>
    <w:p w14:paraId="3A4F30F5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Correo electrónico: miguel.vasquez@buenaventura.pe</w:t>
      </w:r>
    </w:p>
    <w:p w14:paraId="0B15F276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Teléfono / Celular: 973997474</w:t>
      </w:r>
    </w:p>
    <w:p w14:paraId="2EF2CA06" w14:textId="77777777" w:rsidR="00F234EF" w:rsidRPr="00C163BC" w:rsidRDefault="00F234EF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</w:p>
    <w:p w14:paraId="6FB30CF0" w14:textId="77777777" w:rsidR="006178C0" w:rsidRPr="00BC4D43" w:rsidRDefault="006178C0" w:rsidP="00140898">
      <w:pPr>
        <w:ind w:firstLine="142"/>
        <w:jc w:val="both"/>
        <w:rPr>
          <w:rFonts w:asciiTheme="majorHAnsi" w:hAnsiTheme="majorHAnsi" w:cstheme="majorHAnsi"/>
          <w:bCs/>
          <w:sz w:val="22"/>
          <w:szCs w:val="22"/>
          <w:lang w:val="es-PE"/>
        </w:rPr>
      </w:pPr>
    </w:p>
    <w:sectPr w:rsidR="006178C0" w:rsidRPr="00BC4D43" w:rsidSect="00D34811">
      <w:type w:val="continuous"/>
      <w:pgSz w:w="11900" w:h="16840"/>
      <w:pgMar w:top="1134" w:right="680" w:bottom="964" w:left="851" w:header="680" w:footer="567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C69F" w14:textId="77777777" w:rsidR="007C14EA" w:rsidRDefault="007C14EA" w:rsidP="004D469A">
      <w:r>
        <w:separator/>
      </w:r>
    </w:p>
  </w:endnote>
  <w:endnote w:type="continuationSeparator" w:id="0">
    <w:p w14:paraId="4735E5B4" w14:textId="77777777" w:rsidR="007C14EA" w:rsidRDefault="007C14EA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B3D3" w14:textId="77777777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327F32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D225" w14:textId="77777777" w:rsidR="007C14EA" w:rsidRDefault="007C14EA" w:rsidP="004D469A">
      <w:r>
        <w:separator/>
      </w:r>
    </w:p>
  </w:footnote>
  <w:footnote w:type="continuationSeparator" w:id="0">
    <w:p w14:paraId="2CAE8D48" w14:textId="77777777" w:rsidR="007C14EA" w:rsidRDefault="007C14EA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B4B7" w14:textId="77777777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D2EB4BB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5023" w14:textId="77777777" w:rsidR="00E915D1" w:rsidRPr="001165BD" w:rsidRDefault="00E915D1" w:rsidP="00B53F71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053D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>XVIII Congreso Peruano de Geología</w:t>
    </w:r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C72"/>
    <w:multiLevelType w:val="hybridMultilevel"/>
    <w:tmpl w:val="39F4D6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9537C"/>
    <w:multiLevelType w:val="hybridMultilevel"/>
    <w:tmpl w:val="E0664A6C"/>
    <w:lvl w:ilvl="0" w:tplc="2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" w15:restartNumberingAfterBreak="0">
    <w:nsid w:val="42711A58"/>
    <w:multiLevelType w:val="hybridMultilevel"/>
    <w:tmpl w:val="DFC671F2"/>
    <w:lvl w:ilvl="0" w:tplc="B9A6C3F0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3479">
    <w:abstractNumId w:val="3"/>
  </w:num>
  <w:num w:numId="2" w16cid:durableId="1156144305">
    <w:abstractNumId w:val="2"/>
  </w:num>
  <w:num w:numId="3" w16cid:durableId="1124428707">
    <w:abstractNumId w:val="1"/>
  </w:num>
  <w:num w:numId="4" w16cid:durableId="165953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1F85"/>
    <w:rsid w:val="000145C1"/>
    <w:rsid w:val="00025DD9"/>
    <w:rsid w:val="00047A63"/>
    <w:rsid w:val="00057373"/>
    <w:rsid w:val="00062F89"/>
    <w:rsid w:val="0009392A"/>
    <w:rsid w:val="000A599E"/>
    <w:rsid w:val="000B39B6"/>
    <w:rsid w:val="000B54FF"/>
    <w:rsid w:val="000B788F"/>
    <w:rsid w:val="000D0B73"/>
    <w:rsid w:val="000D0D3A"/>
    <w:rsid w:val="000F3514"/>
    <w:rsid w:val="000F4D41"/>
    <w:rsid w:val="001110E8"/>
    <w:rsid w:val="001165BD"/>
    <w:rsid w:val="00130C0F"/>
    <w:rsid w:val="00134BD0"/>
    <w:rsid w:val="00136A48"/>
    <w:rsid w:val="00140898"/>
    <w:rsid w:val="00156239"/>
    <w:rsid w:val="0018131B"/>
    <w:rsid w:val="00191841"/>
    <w:rsid w:val="001928B8"/>
    <w:rsid w:val="00196D80"/>
    <w:rsid w:val="001A607C"/>
    <w:rsid w:val="001B2427"/>
    <w:rsid w:val="001B3D61"/>
    <w:rsid w:val="001D0826"/>
    <w:rsid w:val="001D5AA2"/>
    <w:rsid w:val="001F63C4"/>
    <w:rsid w:val="001F7167"/>
    <w:rsid w:val="00205A18"/>
    <w:rsid w:val="002201FE"/>
    <w:rsid w:val="002308D6"/>
    <w:rsid w:val="00232224"/>
    <w:rsid w:val="002365D5"/>
    <w:rsid w:val="00237D4A"/>
    <w:rsid w:val="002419CB"/>
    <w:rsid w:val="002525E1"/>
    <w:rsid w:val="002555E1"/>
    <w:rsid w:val="002641B3"/>
    <w:rsid w:val="00293115"/>
    <w:rsid w:val="002A29DF"/>
    <w:rsid w:val="002A5DFE"/>
    <w:rsid w:val="002A766D"/>
    <w:rsid w:val="002B26C7"/>
    <w:rsid w:val="002B37AA"/>
    <w:rsid w:val="002C2C01"/>
    <w:rsid w:val="002C3EBB"/>
    <w:rsid w:val="002D240B"/>
    <w:rsid w:val="00307578"/>
    <w:rsid w:val="00314F9E"/>
    <w:rsid w:val="00324786"/>
    <w:rsid w:val="00337295"/>
    <w:rsid w:val="00344C46"/>
    <w:rsid w:val="00351B3D"/>
    <w:rsid w:val="003566F0"/>
    <w:rsid w:val="003605F7"/>
    <w:rsid w:val="003608C3"/>
    <w:rsid w:val="0036489F"/>
    <w:rsid w:val="00381D7F"/>
    <w:rsid w:val="003B66C8"/>
    <w:rsid w:val="003B6E44"/>
    <w:rsid w:val="003C6D44"/>
    <w:rsid w:val="003D271C"/>
    <w:rsid w:val="003F080D"/>
    <w:rsid w:val="00421584"/>
    <w:rsid w:val="00427100"/>
    <w:rsid w:val="0043413E"/>
    <w:rsid w:val="00436119"/>
    <w:rsid w:val="00437503"/>
    <w:rsid w:val="00441B34"/>
    <w:rsid w:val="00445BC3"/>
    <w:rsid w:val="00446E15"/>
    <w:rsid w:val="00460D0B"/>
    <w:rsid w:val="00486035"/>
    <w:rsid w:val="004A0D3A"/>
    <w:rsid w:val="004A163F"/>
    <w:rsid w:val="004A3665"/>
    <w:rsid w:val="004A579E"/>
    <w:rsid w:val="004B1273"/>
    <w:rsid w:val="004B1948"/>
    <w:rsid w:val="004B4A18"/>
    <w:rsid w:val="004B4C0C"/>
    <w:rsid w:val="004B5FEB"/>
    <w:rsid w:val="004D0689"/>
    <w:rsid w:val="004D469A"/>
    <w:rsid w:val="004D59AC"/>
    <w:rsid w:val="004E233B"/>
    <w:rsid w:val="00515E5A"/>
    <w:rsid w:val="00522C8C"/>
    <w:rsid w:val="005505E2"/>
    <w:rsid w:val="005631EB"/>
    <w:rsid w:val="005677EA"/>
    <w:rsid w:val="00584843"/>
    <w:rsid w:val="005A352B"/>
    <w:rsid w:val="005B08EB"/>
    <w:rsid w:val="005D673A"/>
    <w:rsid w:val="005E3684"/>
    <w:rsid w:val="0061263C"/>
    <w:rsid w:val="006178C0"/>
    <w:rsid w:val="00622FDA"/>
    <w:rsid w:val="00631DC1"/>
    <w:rsid w:val="00645FA1"/>
    <w:rsid w:val="00650F70"/>
    <w:rsid w:val="00661FE9"/>
    <w:rsid w:val="00671435"/>
    <w:rsid w:val="00671ED9"/>
    <w:rsid w:val="006833D8"/>
    <w:rsid w:val="006857AA"/>
    <w:rsid w:val="006975E0"/>
    <w:rsid w:val="006A12C3"/>
    <w:rsid w:val="006D0F12"/>
    <w:rsid w:val="006D256B"/>
    <w:rsid w:val="006F6A1B"/>
    <w:rsid w:val="006F7FF3"/>
    <w:rsid w:val="00707530"/>
    <w:rsid w:val="00712097"/>
    <w:rsid w:val="007150A0"/>
    <w:rsid w:val="00720C40"/>
    <w:rsid w:val="0072535F"/>
    <w:rsid w:val="007373B8"/>
    <w:rsid w:val="00751F0F"/>
    <w:rsid w:val="00755D2F"/>
    <w:rsid w:val="00790A79"/>
    <w:rsid w:val="007937FD"/>
    <w:rsid w:val="007A1D98"/>
    <w:rsid w:val="007B0955"/>
    <w:rsid w:val="007B6BEA"/>
    <w:rsid w:val="007C14EA"/>
    <w:rsid w:val="007C23EB"/>
    <w:rsid w:val="007D2A73"/>
    <w:rsid w:val="007E1309"/>
    <w:rsid w:val="007E21C0"/>
    <w:rsid w:val="007E5F4C"/>
    <w:rsid w:val="007F5F63"/>
    <w:rsid w:val="007F7CE3"/>
    <w:rsid w:val="00801EF5"/>
    <w:rsid w:val="0080535A"/>
    <w:rsid w:val="00806B88"/>
    <w:rsid w:val="008206B5"/>
    <w:rsid w:val="0083236A"/>
    <w:rsid w:val="00836571"/>
    <w:rsid w:val="00837CF7"/>
    <w:rsid w:val="008401EB"/>
    <w:rsid w:val="00846114"/>
    <w:rsid w:val="0085424E"/>
    <w:rsid w:val="00854AC0"/>
    <w:rsid w:val="008621F2"/>
    <w:rsid w:val="00862C5C"/>
    <w:rsid w:val="0087565A"/>
    <w:rsid w:val="008804AB"/>
    <w:rsid w:val="00892562"/>
    <w:rsid w:val="008B48C8"/>
    <w:rsid w:val="008C3927"/>
    <w:rsid w:val="008F3132"/>
    <w:rsid w:val="009148C8"/>
    <w:rsid w:val="009430D9"/>
    <w:rsid w:val="00943CA8"/>
    <w:rsid w:val="00975533"/>
    <w:rsid w:val="0099510D"/>
    <w:rsid w:val="00995DAE"/>
    <w:rsid w:val="009A68FA"/>
    <w:rsid w:val="009B19B2"/>
    <w:rsid w:val="009D7B7E"/>
    <w:rsid w:val="009E12DE"/>
    <w:rsid w:val="009E3508"/>
    <w:rsid w:val="009F5E91"/>
    <w:rsid w:val="00A022E6"/>
    <w:rsid w:val="00A05DB9"/>
    <w:rsid w:val="00A07EBF"/>
    <w:rsid w:val="00A14F68"/>
    <w:rsid w:val="00A37E67"/>
    <w:rsid w:val="00A41007"/>
    <w:rsid w:val="00A47944"/>
    <w:rsid w:val="00A63A13"/>
    <w:rsid w:val="00A64A25"/>
    <w:rsid w:val="00A72724"/>
    <w:rsid w:val="00A9689C"/>
    <w:rsid w:val="00AA73E2"/>
    <w:rsid w:val="00AD1451"/>
    <w:rsid w:val="00AF2A3B"/>
    <w:rsid w:val="00AF3FFE"/>
    <w:rsid w:val="00AF51EF"/>
    <w:rsid w:val="00B12D23"/>
    <w:rsid w:val="00B30A45"/>
    <w:rsid w:val="00B30E9D"/>
    <w:rsid w:val="00B37CCC"/>
    <w:rsid w:val="00B37EDA"/>
    <w:rsid w:val="00B529EF"/>
    <w:rsid w:val="00B53F71"/>
    <w:rsid w:val="00B656AE"/>
    <w:rsid w:val="00B81DD5"/>
    <w:rsid w:val="00B87F71"/>
    <w:rsid w:val="00B9330A"/>
    <w:rsid w:val="00BA086E"/>
    <w:rsid w:val="00BA65D9"/>
    <w:rsid w:val="00BC4D43"/>
    <w:rsid w:val="00BD20B8"/>
    <w:rsid w:val="00BD579A"/>
    <w:rsid w:val="00BE1059"/>
    <w:rsid w:val="00BF491E"/>
    <w:rsid w:val="00C163BC"/>
    <w:rsid w:val="00C17BFC"/>
    <w:rsid w:val="00C200FC"/>
    <w:rsid w:val="00C249F1"/>
    <w:rsid w:val="00C41CD8"/>
    <w:rsid w:val="00C90525"/>
    <w:rsid w:val="00CA3055"/>
    <w:rsid w:val="00CA54CA"/>
    <w:rsid w:val="00CB3683"/>
    <w:rsid w:val="00CB609F"/>
    <w:rsid w:val="00CD49AC"/>
    <w:rsid w:val="00CE075D"/>
    <w:rsid w:val="00D230B7"/>
    <w:rsid w:val="00D30982"/>
    <w:rsid w:val="00D34811"/>
    <w:rsid w:val="00D409A3"/>
    <w:rsid w:val="00D5647F"/>
    <w:rsid w:val="00D574EF"/>
    <w:rsid w:val="00D63BFA"/>
    <w:rsid w:val="00D7587E"/>
    <w:rsid w:val="00D75CDB"/>
    <w:rsid w:val="00D91BF7"/>
    <w:rsid w:val="00D97510"/>
    <w:rsid w:val="00DA2ABC"/>
    <w:rsid w:val="00DB480E"/>
    <w:rsid w:val="00DC43A7"/>
    <w:rsid w:val="00DD0E73"/>
    <w:rsid w:val="00DD120D"/>
    <w:rsid w:val="00DD4AA5"/>
    <w:rsid w:val="00DE041F"/>
    <w:rsid w:val="00DE40E8"/>
    <w:rsid w:val="00DE7751"/>
    <w:rsid w:val="00DF7695"/>
    <w:rsid w:val="00E15745"/>
    <w:rsid w:val="00E32E93"/>
    <w:rsid w:val="00E34AB3"/>
    <w:rsid w:val="00E40A60"/>
    <w:rsid w:val="00E46A59"/>
    <w:rsid w:val="00E50EFD"/>
    <w:rsid w:val="00E529E4"/>
    <w:rsid w:val="00E70586"/>
    <w:rsid w:val="00E77D13"/>
    <w:rsid w:val="00E84004"/>
    <w:rsid w:val="00E8677B"/>
    <w:rsid w:val="00E90AB0"/>
    <w:rsid w:val="00E914DF"/>
    <w:rsid w:val="00E915D1"/>
    <w:rsid w:val="00EA6813"/>
    <w:rsid w:val="00ED4000"/>
    <w:rsid w:val="00EE71EA"/>
    <w:rsid w:val="00F033CD"/>
    <w:rsid w:val="00F1075B"/>
    <w:rsid w:val="00F120BB"/>
    <w:rsid w:val="00F1655A"/>
    <w:rsid w:val="00F17BB0"/>
    <w:rsid w:val="00F234EF"/>
    <w:rsid w:val="00F361AB"/>
    <w:rsid w:val="00F36817"/>
    <w:rsid w:val="00F40CD7"/>
    <w:rsid w:val="00F5298F"/>
    <w:rsid w:val="00F54F9D"/>
    <w:rsid w:val="00F677D7"/>
    <w:rsid w:val="00F7409F"/>
    <w:rsid w:val="00F83459"/>
    <w:rsid w:val="00F857C3"/>
    <w:rsid w:val="00F87168"/>
    <w:rsid w:val="00F97E1E"/>
    <w:rsid w:val="00FA76F1"/>
    <w:rsid w:val="00FC20DA"/>
    <w:rsid w:val="00FC226C"/>
    <w:rsid w:val="00FC6BCF"/>
    <w:rsid w:val="00FD604E"/>
    <w:rsid w:val="00FD6A53"/>
    <w:rsid w:val="00FE6F07"/>
    <w:rsid w:val="00FF1E54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0D9506"/>
  <w15:docId w15:val="{0B7476EB-FB72-4B68-ADCC-A5FF9290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9311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36A4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.mejia@buenaventura.pe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6B06E-2507-4E89-AB11-3B83E2614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3549</TotalTime>
  <Pages>3</Pages>
  <Words>996</Words>
  <Characters>5480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6464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Miguel Vasquez</cp:lastModifiedBy>
  <cp:revision>24</cp:revision>
  <cp:lastPrinted>2015-02-13T19:19:00Z</cp:lastPrinted>
  <dcterms:created xsi:type="dcterms:W3CDTF">2025-05-08T02:51:00Z</dcterms:created>
  <dcterms:modified xsi:type="dcterms:W3CDTF">2025-05-13T03:08:00Z</dcterms:modified>
</cp:coreProperties>
</file>