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A35CEE" w:rsidRPr="009269EC" w:rsidRDefault="006B53B4" w:rsidP="00D54C16">
      <w:pPr>
        <w:spacing w:after="120" w:line="360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bookmarkStart w:id="0" w:name="_GoBack"/>
      <w:bookmarkEnd w:id="0"/>
      <w:r w:rsidRPr="009269EC">
        <w:rPr>
          <w:rFonts w:ascii="Arial" w:eastAsia="Arial" w:hAnsi="Arial" w:cs="Arial"/>
          <w:b/>
          <w:sz w:val="22"/>
          <w:szCs w:val="22"/>
          <w:u w:val="single"/>
        </w:rPr>
        <w:t>INFORME TÉCNICO</w:t>
      </w:r>
    </w:p>
    <w:p w14:paraId="00000002" w14:textId="77777777" w:rsidR="00A35CEE" w:rsidRPr="009269EC" w:rsidRDefault="006B53B4" w:rsidP="009D04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INTRODUCCIÓN</w:t>
      </w:r>
    </w:p>
    <w:p w14:paraId="00000003" w14:textId="77777777" w:rsidR="00A35CEE" w:rsidRPr="009269EC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Título</w:t>
      </w:r>
    </w:p>
    <w:p w14:paraId="00000004" w14:textId="434760D8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Desarrollo y evaluación de modelos predictivos con Machine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para el análisis granulométrico y optimización de </w:t>
      </w:r>
      <w:r w:rsidRPr="009269EC">
        <w:rPr>
          <w:rFonts w:ascii="Arial" w:eastAsia="Arial" w:hAnsi="Arial" w:cs="Arial"/>
          <w:color w:val="000000" w:themeColor="text1"/>
          <w:sz w:val="22"/>
          <w:szCs w:val="22"/>
        </w:rPr>
        <w:t xml:space="preserve">recursos en la </w:t>
      </w:r>
      <w:r w:rsidR="00572F91" w:rsidRPr="009269EC">
        <w:rPr>
          <w:rFonts w:ascii="Arial" w:eastAsia="Arial" w:hAnsi="Arial" w:cs="Arial"/>
          <w:color w:val="000000" w:themeColor="text1"/>
          <w:sz w:val="22"/>
          <w:szCs w:val="22"/>
        </w:rPr>
        <w:t>cadena de valor Mina-Planta.</w:t>
      </w:r>
    </w:p>
    <w:p w14:paraId="00000005" w14:textId="77777777" w:rsidR="00A35CEE" w:rsidRPr="009269EC" w:rsidRDefault="006B53B4" w:rsidP="00D54C16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Tema</w:t>
      </w:r>
    </w:p>
    <w:p w14:paraId="00000006" w14:textId="77777777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>Optimización de procesos en Minería con Analítica de datos (Aplicaciones de IA, Simulación y Gemelos Digitales, IOT).</w:t>
      </w:r>
    </w:p>
    <w:p w14:paraId="00000007" w14:textId="77777777" w:rsidR="00A35CEE" w:rsidRPr="009269EC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Categoría</w:t>
      </w:r>
    </w:p>
    <w:p w14:paraId="00000008" w14:textId="77777777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>Minería 4.0</w:t>
      </w:r>
    </w:p>
    <w:p w14:paraId="00000009" w14:textId="4C9C8F35" w:rsidR="00A35CEE" w:rsidRPr="009269EC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Datos de los autores</w:t>
      </w:r>
    </w:p>
    <w:p w14:paraId="2D2ECFC7" w14:textId="301956AB" w:rsidR="00ED7A20" w:rsidRPr="009269EC" w:rsidRDefault="00ED7A20" w:rsidP="00ED7A20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i/>
          <w:color w:val="000000"/>
          <w:sz w:val="22"/>
          <w:szCs w:val="22"/>
        </w:rPr>
        <w:t>Autor:</w:t>
      </w:r>
    </w:p>
    <w:p w14:paraId="0000000A" w14:textId="6ACA959C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Nombre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 xml:space="preserve">Alessandro </w:t>
      </w:r>
      <w:proofErr w:type="spellStart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Chamochumbi</w:t>
      </w:r>
      <w:proofErr w:type="spellEnd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 xml:space="preserve"> Hernández</w:t>
      </w:r>
    </w:p>
    <w:p w14:paraId="0000000B" w14:textId="5F2F1D63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Institución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Universidad Nacional de Ingeniería</w:t>
      </w:r>
    </w:p>
    <w:p w14:paraId="0000000C" w14:textId="4E1885D9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Nivel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proofErr w:type="spellStart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B.Sc</w:t>
      </w:r>
      <w:proofErr w:type="spellEnd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. Ing. de Minas</w:t>
      </w:r>
    </w:p>
    <w:p w14:paraId="0000000D" w14:textId="496A4290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009269EC">
        <w:rPr>
          <w:rFonts w:ascii="Arial" w:hAnsi="Arial" w:cs="Arial"/>
          <w:sz w:val="22"/>
          <w:szCs w:val="22"/>
          <w:u w:val="single"/>
        </w:rPr>
        <w:t>Correo personal</w:t>
      </w:r>
      <w:r w:rsidRPr="009269EC">
        <w:rPr>
          <w:rFonts w:ascii="Arial" w:hAnsi="Arial" w:cs="Arial"/>
          <w:sz w:val="22"/>
          <w:szCs w:val="22"/>
        </w:rPr>
        <w:t xml:space="preserve">: </w:t>
      </w:r>
      <w:hyperlink r:id="rId8" w:history="1">
        <w:r w:rsidRPr="009269EC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alesso04ch@gmail.com</w:t>
        </w:r>
      </w:hyperlink>
    </w:p>
    <w:p w14:paraId="0C885F9D" w14:textId="0E42A788" w:rsidR="003A26D8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9269EC">
        <w:rPr>
          <w:rFonts w:ascii="Arial" w:hAnsi="Arial" w:cs="Arial"/>
          <w:color w:val="000000" w:themeColor="text1"/>
          <w:sz w:val="22"/>
          <w:szCs w:val="22"/>
          <w:u w:val="single"/>
        </w:rPr>
        <w:t>Correo institucional</w:t>
      </w:r>
      <w:r w:rsidRPr="009269EC">
        <w:rPr>
          <w:rFonts w:ascii="Arial" w:hAnsi="Arial" w:cs="Arial"/>
          <w:color w:val="000000" w:themeColor="text1"/>
          <w:sz w:val="22"/>
          <w:szCs w:val="22"/>
        </w:rPr>
        <w:t>:</w:t>
      </w:r>
      <w:r w:rsidRPr="009269E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hyperlink r:id="rId9" w:history="1">
        <w:r w:rsidRPr="009269EC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achamochumbih@uni.pe</w:t>
        </w:r>
      </w:hyperlink>
    </w:p>
    <w:p w14:paraId="0000000E" w14:textId="6671B11B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Celular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(+51) 974624676</w:t>
      </w:r>
    </w:p>
    <w:p w14:paraId="32A43F16" w14:textId="3C26AF0B" w:rsidR="003A26D8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Trayectoria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0000000F" w14:textId="4B1518CE" w:rsidR="00A35CEE" w:rsidRPr="009269EC" w:rsidRDefault="003A26D8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9269EC">
        <w:rPr>
          <w:rFonts w:ascii="Arial" w:hAnsi="Arial" w:cs="Arial"/>
          <w:sz w:val="22"/>
          <w:szCs w:val="22"/>
        </w:rPr>
        <w:t xml:space="preserve">Bachiller en Ingeniería de Minas con experiencia en Operaciones &amp; Productividad, Voladura, </w:t>
      </w:r>
      <w:proofErr w:type="spellStart"/>
      <w:r w:rsidRPr="009269EC">
        <w:rPr>
          <w:rFonts w:ascii="Arial" w:hAnsi="Arial" w:cs="Arial"/>
          <w:sz w:val="22"/>
          <w:szCs w:val="22"/>
        </w:rPr>
        <w:t>Dispatch</w:t>
      </w:r>
      <w:proofErr w:type="spellEnd"/>
      <w:r w:rsidRPr="009269EC">
        <w:rPr>
          <w:rFonts w:ascii="Arial" w:hAnsi="Arial" w:cs="Arial"/>
          <w:sz w:val="22"/>
          <w:szCs w:val="22"/>
        </w:rPr>
        <w:t>, Servicios Auxiliares y Planeamiento Mina a nivel subterráneo y superficial</w:t>
      </w:r>
      <w:r w:rsidR="00737CE2" w:rsidRPr="009269EC">
        <w:rPr>
          <w:rFonts w:ascii="Arial" w:hAnsi="Arial" w:cs="Arial"/>
          <w:sz w:val="22"/>
          <w:szCs w:val="22"/>
        </w:rPr>
        <w:t xml:space="preserve">, desarrollando habilidades de liderazgo, </w:t>
      </w:r>
      <w:r w:rsidR="00B90594" w:rsidRPr="009269EC">
        <w:rPr>
          <w:rFonts w:ascii="Arial" w:hAnsi="Arial" w:cs="Arial"/>
          <w:sz w:val="22"/>
          <w:szCs w:val="22"/>
        </w:rPr>
        <w:t xml:space="preserve">técnicas, </w:t>
      </w:r>
      <w:r w:rsidR="00737CE2" w:rsidRPr="009269EC">
        <w:rPr>
          <w:rFonts w:ascii="Arial" w:hAnsi="Arial" w:cs="Arial"/>
          <w:sz w:val="22"/>
          <w:szCs w:val="22"/>
        </w:rPr>
        <w:t>trabajo en equipo y gestión de proyectos.</w:t>
      </w:r>
      <w:r w:rsidR="00B90594" w:rsidRPr="009269EC">
        <w:rPr>
          <w:rFonts w:ascii="Arial" w:hAnsi="Arial" w:cs="Arial"/>
          <w:sz w:val="22"/>
          <w:szCs w:val="22"/>
        </w:rPr>
        <w:t xml:space="preserve"> Actualmente desarrollo</w:t>
      </w:r>
      <w:r w:rsidR="00EF424C" w:rsidRPr="009269EC">
        <w:rPr>
          <w:rFonts w:ascii="Arial" w:hAnsi="Arial" w:cs="Arial"/>
          <w:sz w:val="22"/>
          <w:szCs w:val="22"/>
        </w:rPr>
        <w:t xml:space="preserve"> un diplomado de liderazgo en innovación tecnológica y negocios en </w:t>
      </w:r>
      <w:r w:rsidR="00292683" w:rsidRPr="009269EC">
        <w:rPr>
          <w:rFonts w:ascii="Arial" w:hAnsi="Arial" w:cs="Arial"/>
          <w:sz w:val="22"/>
          <w:szCs w:val="22"/>
        </w:rPr>
        <w:t xml:space="preserve">Harvard </w:t>
      </w:r>
      <w:proofErr w:type="spellStart"/>
      <w:r w:rsidR="00292683" w:rsidRPr="009269EC">
        <w:rPr>
          <w:rFonts w:ascii="Arial" w:hAnsi="Arial" w:cs="Arial"/>
          <w:sz w:val="22"/>
          <w:szCs w:val="22"/>
        </w:rPr>
        <w:t>University</w:t>
      </w:r>
      <w:proofErr w:type="spellEnd"/>
      <w:r w:rsidR="00292683" w:rsidRPr="009269EC">
        <w:rPr>
          <w:rFonts w:ascii="Arial" w:hAnsi="Arial" w:cs="Arial"/>
          <w:sz w:val="22"/>
          <w:szCs w:val="22"/>
        </w:rPr>
        <w:t xml:space="preserve"> y Aspire </w:t>
      </w:r>
      <w:proofErr w:type="spellStart"/>
      <w:r w:rsidR="00292683" w:rsidRPr="009269EC">
        <w:rPr>
          <w:rFonts w:ascii="Arial" w:hAnsi="Arial" w:cs="Arial"/>
          <w:sz w:val="22"/>
          <w:szCs w:val="22"/>
        </w:rPr>
        <w:t>Institute</w:t>
      </w:r>
      <w:proofErr w:type="spellEnd"/>
      <w:r w:rsidR="00292683" w:rsidRPr="009269EC">
        <w:rPr>
          <w:rFonts w:ascii="Arial" w:hAnsi="Arial" w:cs="Arial"/>
          <w:sz w:val="22"/>
          <w:szCs w:val="22"/>
        </w:rPr>
        <w:t>. Además, c</w:t>
      </w:r>
      <w:r w:rsidR="00737CE2" w:rsidRPr="009269EC">
        <w:rPr>
          <w:rFonts w:ascii="Arial" w:hAnsi="Arial" w:cs="Arial"/>
          <w:sz w:val="22"/>
          <w:szCs w:val="22"/>
        </w:rPr>
        <w:t xml:space="preserve">uento con especializaciones en SSOMA, Perforación y Voladura, Data </w:t>
      </w:r>
      <w:proofErr w:type="spellStart"/>
      <w:r w:rsidR="00737CE2" w:rsidRPr="009269EC">
        <w:rPr>
          <w:rFonts w:ascii="Arial" w:hAnsi="Arial" w:cs="Arial"/>
          <w:sz w:val="22"/>
          <w:szCs w:val="22"/>
        </w:rPr>
        <w:t>Analytics</w:t>
      </w:r>
      <w:proofErr w:type="spellEnd"/>
      <w:r w:rsidR="00737CE2" w:rsidRPr="009269EC">
        <w:rPr>
          <w:rFonts w:ascii="Arial" w:hAnsi="Arial" w:cs="Arial"/>
          <w:sz w:val="22"/>
          <w:szCs w:val="22"/>
        </w:rPr>
        <w:t xml:space="preserve">, Machine </w:t>
      </w:r>
      <w:proofErr w:type="spellStart"/>
      <w:r w:rsidR="00737CE2" w:rsidRPr="009269EC">
        <w:rPr>
          <w:rFonts w:ascii="Arial" w:hAnsi="Arial" w:cs="Arial"/>
          <w:sz w:val="22"/>
          <w:szCs w:val="22"/>
        </w:rPr>
        <w:t>Learning</w:t>
      </w:r>
      <w:proofErr w:type="spellEnd"/>
      <w:r w:rsidR="00737CE2" w:rsidRPr="009269EC">
        <w:rPr>
          <w:rFonts w:ascii="Arial" w:hAnsi="Arial" w:cs="Arial"/>
          <w:sz w:val="22"/>
          <w:szCs w:val="22"/>
        </w:rPr>
        <w:t xml:space="preserve"> &amp; Business </w:t>
      </w:r>
      <w:proofErr w:type="spellStart"/>
      <w:r w:rsidR="00737CE2" w:rsidRPr="009269EC">
        <w:rPr>
          <w:rFonts w:ascii="Arial" w:hAnsi="Arial" w:cs="Arial"/>
          <w:sz w:val="22"/>
          <w:szCs w:val="22"/>
        </w:rPr>
        <w:t>Intelligence</w:t>
      </w:r>
      <w:proofErr w:type="spellEnd"/>
      <w:r w:rsidR="00737CE2" w:rsidRPr="009269EC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="00737CE2" w:rsidRPr="009269EC">
        <w:rPr>
          <w:rFonts w:ascii="Arial" w:hAnsi="Arial" w:cs="Arial"/>
          <w:sz w:val="22"/>
          <w:szCs w:val="22"/>
        </w:rPr>
        <w:t>Power</w:t>
      </w:r>
      <w:proofErr w:type="spellEnd"/>
      <w:r w:rsidR="00737CE2" w:rsidRPr="009269EC">
        <w:rPr>
          <w:rFonts w:ascii="Arial" w:hAnsi="Arial" w:cs="Arial"/>
          <w:sz w:val="22"/>
          <w:szCs w:val="22"/>
        </w:rPr>
        <w:t xml:space="preserve"> BI, SQL, VBA y Python</w:t>
      </w:r>
      <w:r w:rsidR="00292683" w:rsidRPr="009269EC">
        <w:rPr>
          <w:rFonts w:ascii="Arial" w:hAnsi="Arial" w:cs="Arial"/>
          <w:sz w:val="22"/>
          <w:szCs w:val="22"/>
        </w:rPr>
        <w:t>.</w:t>
      </w:r>
    </w:p>
    <w:p w14:paraId="0A30A1DB" w14:textId="06BDF826" w:rsidR="00292683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40E57603" w14:textId="48F9E8DC" w:rsidR="00292683" w:rsidRPr="009269EC" w:rsidRDefault="00292683" w:rsidP="00292683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i/>
          <w:color w:val="000000"/>
          <w:sz w:val="22"/>
          <w:szCs w:val="22"/>
        </w:rPr>
        <w:t>Coautores:</w:t>
      </w:r>
    </w:p>
    <w:p w14:paraId="00000010" w14:textId="27607291" w:rsidR="00A35CEE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Nombre: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 xml:space="preserve">Alessandro </w:t>
      </w:r>
      <w:proofErr w:type="spellStart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Rivelino</w:t>
      </w:r>
      <w:proofErr w:type="spellEnd"/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 xml:space="preserve"> Trejo Tapia</w:t>
      </w:r>
    </w:p>
    <w:p w14:paraId="00000011" w14:textId="1EA39C86" w:rsidR="00A35CEE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Institución: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Universidad Nacional de Ingeniería</w:t>
      </w:r>
    </w:p>
    <w:p w14:paraId="00000012" w14:textId="00570FD3" w:rsidR="00A35CEE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Nivel: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Estudiante Ing. Metalúrgica</w:t>
      </w:r>
    </w:p>
    <w:p w14:paraId="2706BD43" w14:textId="11597996" w:rsidR="00292683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Correo personal: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hyperlink r:id="rId10" w:history="1">
        <w:r w:rsidRPr="009269EC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alessandrotrejo92@gmail.com</w:t>
        </w:r>
      </w:hyperlink>
    </w:p>
    <w:p w14:paraId="00000013" w14:textId="33513139" w:rsidR="00A35CEE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9269EC">
        <w:rPr>
          <w:rFonts w:ascii="Arial" w:hAnsi="Arial" w:cs="Arial"/>
          <w:sz w:val="22"/>
          <w:szCs w:val="22"/>
          <w:u w:val="single"/>
        </w:rPr>
        <w:t>Correo institucional:</w:t>
      </w:r>
      <w:r w:rsidRPr="009269EC">
        <w:rPr>
          <w:rFonts w:ascii="Arial" w:hAnsi="Arial" w:cs="Arial"/>
          <w:sz w:val="22"/>
          <w:szCs w:val="22"/>
        </w:rPr>
        <w:t xml:space="preserve"> </w:t>
      </w:r>
      <w:hyperlink r:id="rId11" w:history="1">
        <w:r w:rsidRPr="009269EC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u w:val="none"/>
          </w:rPr>
          <w:t>alessandro.trejo.t@uni.pe</w:t>
        </w:r>
      </w:hyperlink>
    </w:p>
    <w:p w14:paraId="00000014" w14:textId="650333F4" w:rsidR="00A35CEE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Celular: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(+51) 942366791</w:t>
      </w:r>
    </w:p>
    <w:p w14:paraId="46ED03C3" w14:textId="5FE21BF3" w:rsidR="00292683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Trayectoria:</w:t>
      </w:r>
    </w:p>
    <w:p w14:paraId="4CB52DB2" w14:textId="580AFC9A" w:rsidR="00292683" w:rsidRPr="009269EC" w:rsidRDefault="00292683" w:rsidP="002926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Estudiante de 10mo ciclo de Ingeniería Metalúrgica realizando prácticas en </w:t>
      </w:r>
      <w:proofErr w:type="spellStart"/>
      <w:r w:rsidRPr="009269EC">
        <w:rPr>
          <w:rFonts w:ascii="Arial" w:eastAsia="Arial" w:hAnsi="Arial" w:cs="Arial"/>
          <w:color w:val="000000"/>
          <w:sz w:val="22"/>
          <w:szCs w:val="22"/>
        </w:rPr>
        <w:t>Metso</w:t>
      </w:r>
      <w:proofErr w:type="spellEnd"/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Perú como </w:t>
      </w:r>
      <w:proofErr w:type="spellStart"/>
      <w:r w:rsidRPr="009269EC">
        <w:rPr>
          <w:rFonts w:ascii="Arial" w:eastAsia="Arial" w:hAnsi="Arial" w:cs="Arial"/>
          <w:color w:val="000000"/>
          <w:sz w:val="22"/>
          <w:szCs w:val="22"/>
        </w:rPr>
        <w:t>Student</w:t>
      </w:r>
      <w:proofErr w:type="spellEnd"/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9269EC">
        <w:rPr>
          <w:rFonts w:ascii="Arial" w:eastAsia="Arial" w:hAnsi="Arial" w:cs="Arial"/>
          <w:color w:val="000000"/>
          <w:sz w:val="22"/>
          <w:szCs w:val="22"/>
        </w:rPr>
        <w:t>Internal</w:t>
      </w:r>
      <w:proofErr w:type="spellEnd"/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en Sales </w:t>
      </w:r>
      <w:proofErr w:type="spellStart"/>
      <w:r w:rsidRPr="009269EC">
        <w:rPr>
          <w:rFonts w:ascii="Arial" w:eastAsia="Arial" w:hAnsi="Arial" w:cs="Arial"/>
          <w:color w:val="000000"/>
          <w:sz w:val="22"/>
          <w:szCs w:val="22"/>
        </w:rPr>
        <w:t>Minerals</w:t>
      </w:r>
      <w:proofErr w:type="spellEnd"/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y en la Gerencia de Procesos, desarrollando experiencia técnica y comercial en la industria minera. Además, destacó obteniendo el segundo puesto en Cantera de Talentos (IIMP) y ocupa el primer puesto de su promoción. Apasionado por su carrera, continúa desarrollándose en el campo, enfocándose en la mejora de sus habilidades y conocimientos.</w:t>
      </w:r>
    </w:p>
    <w:p w14:paraId="00000015" w14:textId="388982C7" w:rsidR="00A35CEE" w:rsidRPr="009269EC" w:rsidRDefault="00A35CEE" w:rsidP="00013A4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30723CDC" w14:textId="60B85021" w:rsidR="00292683" w:rsidRPr="009269EC" w:rsidRDefault="00292683" w:rsidP="00D54C1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19E6FEBF" w14:textId="4DC7A96C" w:rsidR="00D54C16" w:rsidRPr="009269EC" w:rsidRDefault="00D54C16" w:rsidP="00D54C1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FBB6B5F" w14:textId="77777777" w:rsidR="00D54C16" w:rsidRPr="009269EC" w:rsidRDefault="00D54C16" w:rsidP="00D54C1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0000016" w14:textId="6B55D0BF" w:rsidR="00A35CEE" w:rsidRPr="009269EC" w:rsidRDefault="00292683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lastRenderedPageBreak/>
        <w:t>Nombre: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Eder</w:t>
      </w:r>
      <w:r w:rsidR="00DA0A3B"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Salazar Dulanto</w:t>
      </w:r>
    </w:p>
    <w:p w14:paraId="00000017" w14:textId="7208B5B8" w:rsidR="00A35CEE" w:rsidRPr="009269EC" w:rsidRDefault="00292683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Institución: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Universidad Nacional de Ingeniería</w:t>
      </w:r>
    </w:p>
    <w:p w14:paraId="00000018" w14:textId="497A6F07" w:rsidR="00A35CEE" w:rsidRPr="009269EC" w:rsidRDefault="00292683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  <w:u w:val="single"/>
        </w:rPr>
        <w:t>Nivel: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M</w:t>
      </w:r>
      <w:r w:rsidR="009C2527" w:rsidRPr="009269EC">
        <w:rPr>
          <w:rFonts w:ascii="Arial" w:eastAsia="Arial" w:hAnsi="Arial" w:cs="Arial"/>
          <w:color w:val="000000"/>
          <w:sz w:val="22"/>
          <w:szCs w:val="22"/>
        </w:rPr>
        <w:t>BA</w:t>
      </w:r>
      <w:r w:rsidR="006B53B4" w:rsidRPr="009269EC">
        <w:rPr>
          <w:rFonts w:ascii="Arial" w:eastAsia="Arial" w:hAnsi="Arial" w:cs="Arial"/>
          <w:color w:val="000000"/>
          <w:sz w:val="22"/>
          <w:szCs w:val="22"/>
        </w:rPr>
        <w:t>. Ing. de Minas</w:t>
      </w:r>
    </w:p>
    <w:p w14:paraId="00000019" w14:textId="735D686B" w:rsidR="00A35CEE" w:rsidRPr="009269EC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222222"/>
          <w:sz w:val="22"/>
          <w:szCs w:val="22"/>
          <w:highlight w:val="white"/>
        </w:rPr>
      </w:pPr>
      <w:r w:rsidRPr="009269EC">
        <w:rPr>
          <w:rFonts w:ascii="Arial" w:hAnsi="Arial" w:cs="Arial"/>
          <w:sz w:val="22"/>
          <w:szCs w:val="22"/>
          <w:u w:val="single"/>
        </w:rPr>
        <w:t>Correo institucional:</w:t>
      </w:r>
      <w:r w:rsidRPr="009269EC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Pr="009269EC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  <w:highlight w:val="white"/>
            <w:u w:val="none"/>
          </w:rPr>
          <w:t>esalazard@uni.edu.pe</w:t>
        </w:r>
      </w:hyperlink>
    </w:p>
    <w:p w14:paraId="0000001A" w14:textId="50894736" w:rsidR="00A35CEE" w:rsidRPr="009269EC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222222"/>
          <w:sz w:val="22"/>
          <w:szCs w:val="22"/>
          <w:highlight w:val="white"/>
        </w:rPr>
      </w:pPr>
      <w:r w:rsidRPr="009269EC">
        <w:rPr>
          <w:rFonts w:ascii="Arial" w:eastAsia="Arial" w:hAnsi="Arial" w:cs="Arial"/>
          <w:color w:val="222222"/>
          <w:sz w:val="22"/>
          <w:szCs w:val="22"/>
          <w:highlight w:val="white"/>
          <w:u w:val="single"/>
        </w:rPr>
        <w:t>Celular:</w:t>
      </w:r>
      <w:r w:rsidRPr="009269EC">
        <w:rPr>
          <w:rFonts w:ascii="Arial" w:eastAsia="Arial" w:hAnsi="Arial" w:cs="Arial"/>
          <w:color w:val="222222"/>
          <w:sz w:val="22"/>
          <w:szCs w:val="22"/>
          <w:highlight w:val="white"/>
        </w:rPr>
        <w:t xml:space="preserve"> </w:t>
      </w:r>
      <w:r w:rsidR="006B53B4" w:rsidRPr="009269EC">
        <w:rPr>
          <w:rFonts w:ascii="Arial" w:eastAsia="Arial" w:hAnsi="Arial" w:cs="Arial"/>
          <w:color w:val="222222"/>
          <w:sz w:val="22"/>
          <w:szCs w:val="22"/>
          <w:highlight w:val="white"/>
        </w:rPr>
        <w:t>(+51) 997515451</w:t>
      </w:r>
    </w:p>
    <w:p w14:paraId="3D7DB1BE" w14:textId="2AA076ED" w:rsidR="006469E2" w:rsidRPr="009269EC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222222"/>
          <w:sz w:val="22"/>
          <w:szCs w:val="22"/>
          <w:highlight w:val="white"/>
          <w:u w:val="single"/>
        </w:rPr>
      </w:pPr>
      <w:r w:rsidRPr="009269EC">
        <w:rPr>
          <w:rFonts w:ascii="Arial" w:eastAsia="Arial" w:hAnsi="Arial" w:cs="Arial"/>
          <w:color w:val="222222"/>
          <w:sz w:val="22"/>
          <w:szCs w:val="22"/>
          <w:highlight w:val="white"/>
          <w:u w:val="single"/>
        </w:rPr>
        <w:t>Trayectoria:</w:t>
      </w:r>
    </w:p>
    <w:p w14:paraId="68FF28AE" w14:textId="339FC269" w:rsidR="006469E2" w:rsidRPr="009269EC" w:rsidRDefault="006469E2" w:rsidP="006469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Ingeniero de Minas por la UNI y MBA por la PUCP, con especialización en gestión de operaciones y proyectos. Cuenta con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39 años de experiencia en minería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, habiendo ocupado cargos clave como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Gerente de tajo abierto, Superintendente de Mina, Jefe de Planeamiento, Mina y Voladura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, entre otros, en empresas como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 xml:space="preserve">El Brocal, </w:t>
      </w:r>
      <w:proofErr w:type="spellStart"/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Volcan</w:t>
      </w:r>
      <w:proofErr w:type="spellEnd"/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 xml:space="preserve">, </w:t>
      </w:r>
      <w:proofErr w:type="spellStart"/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Centromin</w:t>
      </w:r>
      <w:proofErr w:type="spellEnd"/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 xml:space="preserve">, Caudalosa, NEXA </w:t>
      </w:r>
      <w:proofErr w:type="spellStart"/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Resources</w:t>
      </w:r>
      <w:proofErr w:type="spellEnd"/>
      <w:r w:rsidRPr="009269EC">
        <w:rPr>
          <w:rFonts w:ascii="Arial" w:eastAsia="Arial" w:hAnsi="Arial" w:cs="Arial"/>
          <w:color w:val="000000"/>
          <w:sz w:val="22"/>
          <w:szCs w:val="22"/>
        </w:rPr>
        <w:t>, entre otras.</w:t>
      </w:r>
      <w:r w:rsidRPr="009269EC">
        <w:rPr>
          <w:rFonts w:ascii="Arial" w:eastAsia="Arial" w:hAnsi="Arial" w:cs="Arial"/>
          <w:color w:val="000000"/>
          <w:sz w:val="22"/>
          <w:szCs w:val="22"/>
        </w:rPr>
        <w:br/>
        <w:t xml:space="preserve">Ha liderado diversos proyectos mineros y tiene una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sólida trayectoria académica de 23 años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, siendo docente en la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UNI, UNDAC, PUCP y GERENS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 xml:space="preserve">, con especial enfoque en formación ejecutiva. Actualmente es </w:t>
      </w:r>
      <w:r w:rsidRPr="009269EC">
        <w:rPr>
          <w:rFonts w:ascii="Arial" w:eastAsia="Arial" w:hAnsi="Arial" w:cs="Arial"/>
          <w:bCs/>
          <w:color w:val="000000"/>
          <w:sz w:val="22"/>
          <w:szCs w:val="22"/>
        </w:rPr>
        <w:t>docente a tiempo completo en la UNI</w:t>
      </w:r>
      <w:r w:rsidRPr="009269EC">
        <w:rPr>
          <w:rFonts w:ascii="Arial" w:eastAsia="Arial" w:hAnsi="Arial" w:cs="Arial"/>
          <w:color w:val="000000"/>
          <w:sz w:val="22"/>
          <w:szCs w:val="22"/>
        </w:rPr>
        <w:t>.</w:t>
      </w:r>
      <w:r w:rsidRPr="009269EC">
        <w:rPr>
          <w:rFonts w:ascii="Arial" w:eastAsia="Arial" w:hAnsi="Arial" w:cs="Arial"/>
          <w:color w:val="000000"/>
          <w:sz w:val="22"/>
          <w:szCs w:val="22"/>
        </w:rPr>
        <w:br/>
      </w:r>
    </w:p>
    <w:p w14:paraId="0000001F" w14:textId="52DF3014" w:rsidR="00A35CEE" w:rsidRPr="009269EC" w:rsidRDefault="009C2527" w:rsidP="009D04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DESARROLLO DEL PROYECTO</w:t>
      </w:r>
    </w:p>
    <w:p w14:paraId="11D2B4A2" w14:textId="77777777" w:rsidR="009C2527" w:rsidRPr="009269EC" w:rsidRDefault="009C2527" w:rsidP="009D042A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vanish/>
          <w:color w:val="000000"/>
          <w:sz w:val="22"/>
          <w:szCs w:val="22"/>
        </w:rPr>
      </w:pPr>
    </w:p>
    <w:p w14:paraId="57444B5A" w14:textId="35BF9563" w:rsidR="009C2527" w:rsidRPr="009269EC" w:rsidRDefault="009C2527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Resumen</w:t>
      </w:r>
    </w:p>
    <w:p w14:paraId="3BDA876B" w14:textId="77777777" w:rsidR="009D042A" w:rsidRPr="009269EC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La voladura de rocas es una etapa clave en la minería, ya que impacta directamente en procesos como carga, acarreo, trituración y molienda. Una ejecución deficiente puede generar problemas como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sobrerotura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o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subfragmentación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, afectando la productividad, los costos y la seguridad. El análisis granulométrico del material fragmentado es esencial para evaluar la calidad de la voladura, pero los métodos tradicionales presentan limitaciones. Frente a esto, el uso de </w:t>
      </w:r>
      <w:r w:rsidRPr="009269EC">
        <w:rPr>
          <w:rFonts w:ascii="Arial" w:eastAsia="Arial" w:hAnsi="Arial" w:cs="Arial"/>
          <w:i/>
          <w:iCs/>
          <w:sz w:val="22"/>
          <w:szCs w:val="22"/>
        </w:rPr>
        <w:t xml:space="preserve">Machine </w:t>
      </w:r>
      <w:proofErr w:type="spellStart"/>
      <w:r w:rsidRPr="009269EC">
        <w:rPr>
          <w:rFonts w:ascii="Arial" w:eastAsia="Arial" w:hAnsi="Arial" w:cs="Arial"/>
          <w:i/>
          <w:iCs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permite desarrollar modelos predictivos más precisos y eficientes. Este informe técnico explora el desarrollo de dichos modelos, basados en datos reales y técnicas de procesamiento de imágenes, minería de datos y análisis estadístico, con el fin de optimizar el uso de explosivos, reducir costos y mejorar la eficiencia operativa.</w:t>
      </w:r>
    </w:p>
    <w:p w14:paraId="4C3EB854" w14:textId="345F01F3" w:rsidR="009C2527" w:rsidRPr="009269EC" w:rsidRDefault="009C2527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b/>
          <w:sz w:val="22"/>
          <w:szCs w:val="22"/>
        </w:rPr>
        <w:t>Palabras Clave:</w:t>
      </w:r>
      <w:r w:rsidRPr="009269EC">
        <w:rPr>
          <w:rFonts w:ascii="Arial" w:eastAsia="Arial" w:hAnsi="Arial" w:cs="Arial"/>
          <w:sz w:val="22"/>
          <w:szCs w:val="22"/>
        </w:rPr>
        <w:t xml:space="preserve"> Machine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>, IA, modelo predictivo, voladura de rocas, granulometría, p80.</w:t>
      </w:r>
    </w:p>
    <w:p w14:paraId="00000024" w14:textId="77777777" w:rsidR="00A35CEE" w:rsidRPr="009269EC" w:rsidRDefault="006B53B4" w:rsidP="009D042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Objetivos</w:t>
      </w:r>
    </w:p>
    <w:p w14:paraId="00000025" w14:textId="77777777" w:rsidR="00A35CEE" w:rsidRPr="009269EC" w:rsidRDefault="006B53B4" w:rsidP="009D042A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i/>
          <w:color w:val="000000"/>
          <w:sz w:val="22"/>
          <w:szCs w:val="22"/>
        </w:rPr>
        <w:t>General</w:t>
      </w:r>
    </w:p>
    <w:p w14:paraId="00000026" w14:textId="77777777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Desarrollar y evaluar modelos predictivos con Machine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para el control en la operación unitaria de voladura de rocas.</w:t>
      </w:r>
    </w:p>
    <w:p w14:paraId="00000027" w14:textId="77777777" w:rsidR="00A35CEE" w:rsidRPr="009269EC" w:rsidRDefault="006B53B4" w:rsidP="009D042A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i/>
          <w:color w:val="000000"/>
          <w:sz w:val="22"/>
          <w:szCs w:val="22"/>
        </w:rPr>
        <w:t>Específicos</w:t>
      </w:r>
    </w:p>
    <w:p w14:paraId="00000028" w14:textId="5306D20A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Analizar la granulometría de los fragmentos de roca posterior a la voladura para evaluar el </w:t>
      </w:r>
      <w:r w:rsidR="004D7BBE" w:rsidRPr="009269EC">
        <w:rPr>
          <w:rFonts w:ascii="Arial" w:eastAsia="Arial" w:hAnsi="Arial" w:cs="Arial"/>
          <w:sz w:val="22"/>
          <w:szCs w:val="22"/>
        </w:rPr>
        <w:t xml:space="preserve">valor óptimo del </w:t>
      </w:r>
      <w:r w:rsidRPr="009269EC">
        <w:rPr>
          <w:rFonts w:ascii="Arial" w:eastAsia="Arial" w:hAnsi="Arial" w:cs="Arial"/>
          <w:sz w:val="22"/>
          <w:szCs w:val="22"/>
        </w:rPr>
        <w:t>consumo de explosivos.</w:t>
      </w:r>
    </w:p>
    <w:p w14:paraId="0000002A" w14:textId="77777777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>Optimizar los recursos a emplear para reducir el P80 y maximizar la producción en el plan de operación y controlar la energía en el proceso posterior de chancado y molienda.</w:t>
      </w:r>
    </w:p>
    <w:p w14:paraId="0000002B" w14:textId="5413253B" w:rsidR="00A35CEE" w:rsidRPr="009269EC" w:rsidRDefault="006B53B4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Analizar la relación entre propiedades del material y el desempeño operativo para optimizar </w:t>
      </w:r>
      <w:r w:rsidR="004D7BBE" w:rsidRPr="009269EC">
        <w:rPr>
          <w:rFonts w:ascii="Arial" w:eastAsia="Arial" w:hAnsi="Arial" w:cs="Arial"/>
          <w:sz w:val="22"/>
          <w:szCs w:val="22"/>
        </w:rPr>
        <w:t>el consumo de explosivo</w:t>
      </w:r>
      <w:r w:rsidRPr="009269EC">
        <w:rPr>
          <w:rFonts w:ascii="Arial" w:eastAsia="Arial" w:hAnsi="Arial" w:cs="Arial"/>
          <w:sz w:val="22"/>
          <w:szCs w:val="22"/>
        </w:rPr>
        <w:t xml:space="preserve"> en la operación unitaria de voladura de rocas.</w:t>
      </w:r>
    </w:p>
    <w:p w14:paraId="7D881CE0" w14:textId="77777777" w:rsidR="00D54C16" w:rsidRPr="009269EC" w:rsidRDefault="00D54C16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</w:p>
    <w:p w14:paraId="0000002C" w14:textId="067A839E" w:rsidR="00A35CEE" w:rsidRPr="009269EC" w:rsidRDefault="006B53B4" w:rsidP="006469E2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Metodología</w:t>
      </w:r>
    </w:p>
    <w:p w14:paraId="3B447406" w14:textId="77777777" w:rsidR="006469E2" w:rsidRPr="009269EC" w:rsidRDefault="006469E2" w:rsidP="006469E2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El estudio se desarrolló en etapas estructuradas para crear modelos predictivos aplicados al proceso de voladura de rocas, siguiendo una metodología sistemática. Se inició con la </w:t>
      </w:r>
      <w:r w:rsidRPr="009269EC">
        <w:rPr>
          <w:rFonts w:ascii="Arial" w:eastAsia="Arial" w:hAnsi="Arial" w:cs="Arial"/>
          <w:bCs/>
          <w:sz w:val="22"/>
          <w:szCs w:val="22"/>
        </w:rPr>
        <w:t>recolección de datos operativos</w:t>
      </w:r>
      <w:r w:rsidRPr="009269EC">
        <w:rPr>
          <w:rFonts w:ascii="Arial" w:eastAsia="Arial" w:hAnsi="Arial" w:cs="Arial"/>
          <w:sz w:val="22"/>
          <w:szCs w:val="22"/>
        </w:rPr>
        <w:t xml:space="preserve"> (variables geológicas, diseño de malla, consumo de explosivos) y la </w:t>
      </w:r>
      <w:r w:rsidRPr="009269EC">
        <w:rPr>
          <w:rFonts w:ascii="Arial" w:eastAsia="Arial" w:hAnsi="Arial" w:cs="Arial"/>
          <w:bCs/>
          <w:sz w:val="22"/>
          <w:szCs w:val="22"/>
        </w:rPr>
        <w:t>selección de variables relevantes</w:t>
      </w:r>
      <w:r w:rsidRPr="009269EC">
        <w:rPr>
          <w:rFonts w:ascii="Arial" w:eastAsia="Arial" w:hAnsi="Arial" w:cs="Arial"/>
          <w:sz w:val="22"/>
          <w:szCs w:val="22"/>
        </w:rPr>
        <w:t xml:space="preserve"> alineadas con los objetivos del análisis. Luego, se aplicó un </w:t>
      </w:r>
      <w:r w:rsidRPr="009269EC">
        <w:rPr>
          <w:rFonts w:ascii="Arial" w:eastAsia="Arial" w:hAnsi="Arial" w:cs="Arial"/>
          <w:bCs/>
          <w:sz w:val="22"/>
          <w:szCs w:val="22"/>
        </w:rPr>
        <w:t>análisis exploratorio de datos (EDA)</w:t>
      </w:r>
      <w:r w:rsidRPr="009269EC">
        <w:rPr>
          <w:rFonts w:ascii="Arial" w:eastAsia="Arial" w:hAnsi="Arial" w:cs="Arial"/>
          <w:sz w:val="22"/>
          <w:szCs w:val="22"/>
        </w:rPr>
        <w:t xml:space="preserve"> para limpiar, detectar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outliers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y analizar correlaciones.</w:t>
      </w:r>
    </w:p>
    <w:p w14:paraId="4C23ED02" w14:textId="77777777" w:rsidR="006469E2" w:rsidRPr="009269EC" w:rsidRDefault="006469E2" w:rsidP="006469E2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Las variables se </w:t>
      </w:r>
      <w:r w:rsidRPr="009269EC">
        <w:rPr>
          <w:rFonts w:ascii="Arial" w:eastAsia="Arial" w:hAnsi="Arial" w:cs="Arial"/>
          <w:bCs/>
          <w:sz w:val="22"/>
          <w:szCs w:val="22"/>
        </w:rPr>
        <w:t>clasificaron en manipulables, de control y de respuesta</w:t>
      </w:r>
      <w:r w:rsidRPr="009269EC">
        <w:rPr>
          <w:rFonts w:ascii="Arial" w:eastAsia="Arial" w:hAnsi="Arial" w:cs="Arial"/>
          <w:sz w:val="22"/>
          <w:szCs w:val="22"/>
        </w:rPr>
        <w:t xml:space="preserve">, lo que facilitó el diseño de los modelos. Se desarrollaron </w:t>
      </w:r>
      <w:r w:rsidRPr="009269EC">
        <w:rPr>
          <w:rFonts w:ascii="Arial" w:eastAsia="Arial" w:hAnsi="Arial" w:cs="Arial"/>
          <w:bCs/>
          <w:sz w:val="22"/>
          <w:szCs w:val="22"/>
        </w:rPr>
        <w:t xml:space="preserve">modelos de Machine </w:t>
      </w:r>
      <w:proofErr w:type="spellStart"/>
      <w:r w:rsidRPr="009269EC">
        <w:rPr>
          <w:rFonts w:ascii="Arial" w:eastAsia="Arial" w:hAnsi="Arial" w:cs="Arial"/>
          <w:bCs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, utilizando conjuntos de datos divididos en entrenamiento, validación y prueba para asegurar una buena generalización. Se evaluó el rendimiento de los modelos mediante métricas como </w:t>
      </w:r>
      <w:r w:rsidRPr="009269EC">
        <w:rPr>
          <w:rFonts w:ascii="Arial" w:eastAsia="Arial" w:hAnsi="Arial" w:cs="Arial"/>
          <w:bCs/>
          <w:sz w:val="22"/>
          <w:szCs w:val="22"/>
        </w:rPr>
        <w:t>MAE y RSE</w:t>
      </w:r>
      <w:r w:rsidRPr="009269EC">
        <w:rPr>
          <w:rFonts w:ascii="Arial" w:eastAsia="Arial" w:hAnsi="Arial" w:cs="Arial"/>
          <w:sz w:val="22"/>
          <w:szCs w:val="22"/>
        </w:rPr>
        <w:t>, identificando también las variables más influyentes en los resultados.</w:t>
      </w:r>
    </w:p>
    <w:p w14:paraId="2518085C" w14:textId="3F087F9B" w:rsidR="006469E2" w:rsidRPr="009269EC" w:rsidRDefault="006469E2" w:rsidP="006469E2">
      <w:pPr>
        <w:spacing w:line="360" w:lineRule="auto"/>
        <w:ind w:firstLine="72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Finalmente, el modelo fue </w:t>
      </w:r>
      <w:r w:rsidRPr="009269EC">
        <w:rPr>
          <w:rFonts w:ascii="Arial" w:eastAsia="Arial" w:hAnsi="Arial" w:cs="Arial"/>
          <w:bCs/>
          <w:sz w:val="22"/>
          <w:szCs w:val="22"/>
        </w:rPr>
        <w:t>implementado mediante un script automatizado</w:t>
      </w:r>
      <w:r w:rsidRPr="009269EC">
        <w:rPr>
          <w:rFonts w:ascii="Arial" w:eastAsia="Arial" w:hAnsi="Arial" w:cs="Arial"/>
          <w:sz w:val="22"/>
          <w:szCs w:val="22"/>
        </w:rPr>
        <w:t xml:space="preserve"> para su uso operativo, incorporando un sistema de </w:t>
      </w:r>
      <w:r w:rsidRPr="009269EC">
        <w:rPr>
          <w:rFonts w:ascii="Arial" w:eastAsia="Arial" w:hAnsi="Arial" w:cs="Arial"/>
          <w:bCs/>
          <w:sz w:val="22"/>
          <w:szCs w:val="22"/>
        </w:rPr>
        <w:t>recalibración dinámica</w:t>
      </w:r>
      <w:r w:rsidRPr="009269EC">
        <w:rPr>
          <w:rFonts w:ascii="Arial" w:eastAsia="Arial" w:hAnsi="Arial" w:cs="Arial"/>
          <w:sz w:val="22"/>
          <w:szCs w:val="22"/>
        </w:rPr>
        <w:t xml:space="preserve"> con nuevos datos para mantener su precisión y aplicabilidad en campo.</w:t>
      </w:r>
    </w:p>
    <w:p w14:paraId="00000038" w14:textId="55156211" w:rsidR="00A35CEE" w:rsidRPr="009269EC" w:rsidRDefault="006B53B4" w:rsidP="006469E2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Resultados</w:t>
      </w:r>
    </w:p>
    <w:p w14:paraId="1A94AD2D" w14:textId="77777777" w:rsidR="009D042A" w:rsidRPr="009269EC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La implementación de modelos de Machine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Learning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en el análisis granulométrico de la voladura permitió optimizar recursos y mejorar la eficiencia operativa.</w:t>
      </w:r>
    </w:p>
    <w:p w14:paraId="7A5A63C8" w14:textId="77777777" w:rsidR="009D042A" w:rsidRPr="009269EC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Los modelos fueron entrenados con variables como espaciamiento, carga de explosivo, </w:t>
      </w:r>
      <w:proofErr w:type="spellStart"/>
      <w:r w:rsidRPr="009269EC">
        <w:rPr>
          <w:rFonts w:ascii="Arial" w:eastAsia="Arial" w:hAnsi="Arial" w:cs="Arial"/>
          <w:sz w:val="22"/>
          <w:szCs w:val="22"/>
        </w:rPr>
        <w:t>burden</w:t>
      </w:r>
      <w:proofErr w:type="spellEnd"/>
      <w:r w:rsidRPr="009269EC">
        <w:rPr>
          <w:rFonts w:ascii="Arial" w:eastAsia="Arial" w:hAnsi="Arial" w:cs="Arial"/>
          <w:sz w:val="22"/>
          <w:szCs w:val="22"/>
        </w:rPr>
        <w:t xml:space="preserve"> y tipo de roca, identificando patrones clave que afectan la distribución del material fragmentado.</w:t>
      </w:r>
    </w:p>
    <w:p w14:paraId="33F310AC" w14:textId="77777777" w:rsidR="009D042A" w:rsidRPr="009269EC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>Se obtuvieron buenos resultados predictivos en métricas como porcentaje de finos y P80, con bajos errores (MAE y RSE), lo que demuestra su fiabilidad.</w:t>
      </w:r>
    </w:p>
    <w:p w14:paraId="00000044" w14:textId="3F6BF7CB" w:rsidR="00A35CEE" w:rsidRPr="009269EC" w:rsidRDefault="009D042A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>El modelo fue automatizado mediante un script que facilita su aplicación diaria, permitiendo ajustar parámetros de voladura en tiempo real para reducir el uso de explosivos y mejorar el rendimiento del proceso.</w:t>
      </w:r>
    </w:p>
    <w:p w14:paraId="2C0DFE6A" w14:textId="3B0FD460" w:rsidR="005D7D3D" w:rsidRPr="009269EC" w:rsidRDefault="005D7D3D" w:rsidP="005D7D3D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Recomendaciones</w:t>
      </w:r>
    </w:p>
    <w:p w14:paraId="69532F7A" w14:textId="3A474200" w:rsidR="005D7D3D" w:rsidRPr="009269EC" w:rsidRDefault="005D7D3D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eastAsia="Arial" w:hAnsi="Arial" w:cs="Arial"/>
          <w:sz w:val="22"/>
          <w:szCs w:val="22"/>
        </w:rPr>
        <w:t xml:space="preserve">Para asegurar la efectividad del modelo predictivo, se sugiere: </w:t>
      </w:r>
      <w:r w:rsidRPr="009269EC">
        <w:rPr>
          <w:rFonts w:ascii="Arial" w:eastAsia="Arial" w:hAnsi="Arial" w:cs="Arial"/>
          <w:bCs/>
          <w:sz w:val="22"/>
          <w:szCs w:val="22"/>
        </w:rPr>
        <w:t>seguir alimentándolo con datos reales</w:t>
      </w:r>
      <w:r w:rsidRPr="009269EC">
        <w:rPr>
          <w:rFonts w:ascii="Arial" w:eastAsia="Arial" w:hAnsi="Arial" w:cs="Arial"/>
          <w:sz w:val="22"/>
          <w:szCs w:val="22"/>
        </w:rPr>
        <w:t xml:space="preserve">, </w:t>
      </w:r>
      <w:r w:rsidRPr="009269EC">
        <w:rPr>
          <w:rFonts w:ascii="Arial" w:eastAsia="Arial" w:hAnsi="Arial" w:cs="Arial"/>
          <w:bCs/>
          <w:sz w:val="22"/>
          <w:szCs w:val="22"/>
        </w:rPr>
        <w:t>implementar su uso de forma progresiva en campo</w:t>
      </w:r>
      <w:r w:rsidRPr="009269EC">
        <w:rPr>
          <w:rFonts w:ascii="Arial" w:eastAsia="Arial" w:hAnsi="Arial" w:cs="Arial"/>
          <w:sz w:val="22"/>
          <w:szCs w:val="22"/>
        </w:rPr>
        <w:t xml:space="preserve">, </w:t>
      </w:r>
      <w:r w:rsidRPr="009269EC">
        <w:rPr>
          <w:rFonts w:ascii="Arial" w:eastAsia="Arial" w:hAnsi="Arial" w:cs="Arial"/>
          <w:bCs/>
          <w:sz w:val="22"/>
          <w:szCs w:val="22"/>
        </w:rPr>
        <w:t>capacitar continuamente al personal</w:t>
      </w:r>
      <w:r w:rsidRPr="009269EC">
        <w:rPr>
          <w:rFonts w:ascii="Arial" w:eastAsia="Arial" w:hAnsi="Arial" w:cs="Arial"/>
          <w:sz w:val="22"/>
          <w:szCs w:val="22"/>
        </w:rPr>
        <w:t xml:space="preserve"> en herramientas analíticas, y </w:t>
      </w:r>
      <w:r w:rsidRPr="009269EC">
        <w:rPr>
          <w:rFonts w:ascii="Arial" w:eastAsia="Arial" w:hAnsi="Arial" w:cs="Arial"/>
          <w:bCs/>
          <w:sz w:val="22"/>
          <w:szCs w:val="22"/>
        </w:rPr>
        <w:t>mantener un monitoreo y actualización periódica</w:t>
      </w:r>
      <w:r w:rsidRPr="009269EC">
        <w:rPr>
          <w:rFonts w:ascii="Arial" w:eastAsia="Arial" w:hAnsi="Arial" w:cs="Arial"/>
          <w:sz w:val="22"/>
          <w:szCs w:val="22"/>
        </w:rPr>
        <w:t xml:space="preserve"> para garantizar su vigencia y precisión.</w:t>
      </w:r>
    </w:p>
    <w:p w14:paraId="5ABBCF1E" w14:textId="48B45804" w:rsidR="00D54C16" w:rsidRPr="009269EC" w:rsidRDefault="00D54C16" w:rsidP="00D54C16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9269EC">
        <w:rPr>
          <w:rFonts w:ascii="Arial" w:eastAsia="Arial" w:hAnsi="Arial" w:cs="Arial"/>
          <w:b/>
          <w:color w:val="000000"/>
          <w:sz w:val="22"/>
          <w:szCs w:val="22"/>
        </w:rPr>
        <w:t>Conclusiones</w:t>
      </w:r>
    </w:p>
    <w:p w14:paraId="49A17183" w14:textId="6873966E" w:rsidR="00D54C16" w:rsidRPr="00D54C16" w:rsidRDefault="00D54C16" w:rsidP="009D042A">
      <w:pPr>
        <w:spacing w:line="360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 w:rsidRPr="009269EC">
        <w:rPr>
          <w:rFonts w:ascii="Arial" w:hAnsi="Arial" w:cs="Arial"/>
          <w:sz w:val="22"/>
          <w:szCs w:val="22"/>
        </w:rPr>
        <w:t xml:space="preserve">La metodología aplicada ha generado una </w:t>
      </w:r>
      <w:r w:rsidRPr="009269EC">
        <w:rPr>
          <w:rStyle w:val="Textoennegrita"/>
          <w:rFonts w:ascii="Arial" w:hAnsi="Arial" w:cs="Arial"/>
          <w:b w:val="0"/>
          <w:sz w:val="22"/>
          <w:szCs w:val="22"/>
        </w:rPr>
        <w:t>base técnica sólida para optimizar la voladura</w:t>
      </w:r>
      <w:r w:rsidRPr="009269EC">
        <w:rPr>
          <w:rFonts w:ascii="Arial" w:hAnsi="Arial" w:cs="Arial"/>
          <w:b/>
          <w:sz w:val="22"/>
          <w:szCs w:val="22"/>
        </w:rPr>
        <w:t xml:space="preserve"> </w:t>
      </w:r>
      <w:r w:rsidRPr="009269EC">
        <w:rPr>
          <w:rFonts w:ascii="Arial" w:hAnsi="Arial" w:cs="Arial"/>
          <w:sz w:val="22"/>
          <w:szCs w:val="22"/>
        </w:rPr>
        <w:t xml:space="preserve">mediante modelos predictivos. El análisis exploratorio permitió identificar </w:t>
      </w:r>
      <w:r w:rsidRPr="009269EC">
        <w:rPr>
          <w:rStyle w:val="Textoennegrita"/>
          <w:rFonts w:ascii="Arial" w:hAnsi="Arial" w:cs="Arial"/>
          <w:b w:val="0"/>
          <w:sz w:val="22"/>
          <w:szCs w:val="22"/>
        </w:rPr>
        <w:t>variables</w:t>
      </w:r>
      <w:r w:rsidRPr="009269EC">
        <w:rPr>
          <w:rStyle w:val="Textoennegrita"/>
          <w:rFonts w:ascii="Arial" w:hAnsi="Arial" w:cs="Arial"/>
          <w:sz w:val="22"/>
          <w:szCs w:val="22"/>
        </w:rPr>
        <w:t xml:space="preserve"> </w:t>
      </w:r>
      <w:r w:rsidRPr="009269EC">
        <w:rPr>
          <w:rStyle w:val="Textoennegrita"/>
          <w:rFonts w:ascii="Arial" w:hAnsi="Arial" w:cs="Arial"/>
          <w:b w:val="0"/>
          <w:sz w:val="22"/>
          <w:szCs w:val="22"/>
        </w:rPr>
        <w:t>operativas clave</w:t>
      </w:r>
      <w:r w:rsidRPr="009269EC">
        <w:rPr>
          <w:rFonts w:ascii="Arial" w:hAnsi="Arial" w:cs="Arial"/>
          <w:sz w:val="22"/>
          <w:szCs w:val="22"/>
        </w:rPr>
        <w:t xml:space="preserve"> como tipo de roca, </w:t>
      </w:r>
      <w:proofErr w:type="spellStart"/>
      <w:r w:rsidRPr="009269EC">
        <w:rPr>
          <w:rFonts w:ascii="Arial" w:hAnsi="Arial" w:cs="Arial"/>
          <w:sz w:val="22"/>
          <w:szCs w:val="22"/>
        </w:rPr>
        <w:t>burden</w:t>
      </w:r>
      <w:proofErr w:type="spellEnd"/>
      <w:r w:rsidRPr="009269EC">
        <w:rPr>
          <w:rFonts w:ascii="Arial" w:hAnsi="Arial" w:cs="Arial"/>
          <w:sz w:val="22"/>
          <w:szCs w:val="22"/>
        </w:rPr>
        <w:t xml:space="preserve">, diseño de malla y carga de explosivo. Además, los resultados preliminares confirman el </w:t>
      </w:r>
      <w:r w:rsidRPr="009269EC">
        <w:rPr>
          <w:rStyle w:val="Textoennegrita"/>
          <w:rFonts w:ascii="Arial" w:hAnsi="Arial" w:cs="Arial"/>
          <w:b w:val="0"/>
          <w:sz w:val="22"/>
          <w:szCs w:val="22"/>
        </w:rPr>
        <w:t xml:space="preserve">alto potencial del Machine </w:t>
      </w:r>
      <w:proofErr w:type="spellStart"/>
      <w:r w:rsidRPr="009269EC">
        <w:rPr>
          <w:rStyle w:val="Textoennegrita"/>
          <w:rFonts w:ascii="Arial" w:hAnsi="Arial" w:cs="Arial"/>
          <w:b w:val="0"/>
          <w:sz w:val="22"/>
          <w:szCs w:val="22"/>
        </w:rPr>
        <w:t>Learning</w:t>
      </w:r>
      <w:proofErr w:type="spellEnd"/>
      <w:r w:rsidRPr="009269EC">
        <w:rPr>
          <w:rFonts w:ascii="Arial" w:hAnsi="Arial" w:cs="Arial"/>
          <w:b/>
          <w:sz w:val="22"/>
          <w:szCs w:val="22"/>
        </w:rPr>
        <w:t xml:space="preserve"> </w:t>
      </w:r>
      <w:r w:rsidRPr="009269EC">
        <w:rPr>
          <w:rFonts w:ascii="Arial" w:hAnsi="Arial" w:cs="Arial"/>
          <w:sz w:val="22"/>
          <w:szCs w:val="22"/>
        </w:rPr>
        <w:t>para predecir la granulometría, con impacto directo en la eficiencia operativa</w:t>
      </w:r>
      <w:r w:rsidRPr="00D54C16">
        <w:rPr>
          <w:rFonts w:ascii="Arial" w:hAnsi="Arial" w:cs="Arial"/>
          <w:sz w:val="22"/>
          <w:szCs w:val="22"/>
        </w:rPr>
        <w:t>.</w:t>
      </w:r>
    </w:p>
    <w:sectPr w:rsidR="00D54C16" w:rsidRPr="00D54C16" w:rsidSect="00D54C16">
      <w:headerReference w:type="default" r:id="rId13"/>
      <w:footerReference w:type="default" r:id="rId14"/>
      <w:pgSz w:w="11906" w:h="16838"/>
      <w:pgMar w:top="1276" w:right="1440" w:bottom="127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7A8B8" w14:textId="77777777" w:rsidR="00301A8E" w:rsidRDefault="00301A8E">
      <w:r>
        <w:separator/>
      </w:r>
    </w:p>
  </w:endnote>
  <w:endnote w:type="continuationSeparator" w:id="0">
    <w:p w14:paraId="4A2EAA6C" w14:textId="77777777" w:rsidR="00301A8E" w:rsidRDefault="00301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5" w14:textId="6C4CE5C6" w:rsidR="00A35CEE" w:rsidRDefault="006B53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133977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00000046" w14:textId="77777777" w:rsidR="00A35CEE" w:rsidRDefault="00A35CE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AB2FB9" w14:textId="77777777" w:rsidR="00301A8E" w:rsidRDefault="00301A8E">
      <w:r>
        <w:separator/>
      </w:r>
    </w:p>
  </w:footnote>
  <w:footnote w:type="continuationSeparator" w:id="0">
    <w:p w14:paraId="6CBD7B33" w14:textId="77777777" w:rsidR="00301A8E" w:rsidRDefault="00301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7F843" w14:textId="15068D8D" w:rsidR="00DA0A3B" w:rsidRDefault="00DA0A3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558356" wp14:editId="6254D147">
          <wp:simplePos x="0" y="0"/>
          <wp:positionH relativeFrom="column">
            <wp:posOffset>4635062</wp:posOffset>
          </wp:positionH>
          <wp:positionV relativeFrom="paragraph">
            <wp:posOffset>-292560</wp:posOffset>
          </wp:positionV>
          <wp:extent cx="1759588" cy="488731"/>
          <wp:effectExtent l="0" t="0" r="0" b="0"/>
          <wp:wrapNone/>
          <wp:docPr id="1" name="Imagen 1" descr="https://perumin.com/perumin37/public/uploads/shares/Home/LOGO_PERUMIN_3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perumin.com/perumin37/public/uploads/shares/Home/LOGO_PERUMIN_37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588" cy="4887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F254EB"/>
    <w:multiLevelType w:val="hybridMultilevel"/>
    <w:tmpl w:val="151C4958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5F3610"/>
    <w:multiLevelType w:val="multilevel"/>
    <w:tmpl w:val="A374363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78DC6617"/>
    <w:multiLevelType w:val="multilevel"/>
    <w:tmpl w:val="B0B8381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7BCF11AA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CEE"/>
    <w:rsid w:val="00013A48"/>
    <w:rsid w:val="00133977"/>
    <w:rsid w:val="00147A08"/>
    <w:rsid w:val="00292683"/>
    <w:rsid w:val="002C2F34"/>
    <w:rsid w:val="00301A8E"/>
    <w:rsid w:val="00310AFB"/>
    <w:rsid w:val="003A26D8"/>
    <w:rsid w:val="004A5F81"/>
    <w:rsid w:val="004B515B"/>
    <w:rsid w:val="004D7BBE"/>
    <w:rsid w:val="00572F91"/>
    <w:rsid w:val="005D7D3D"/>
    <w:rsid w:val="00625E10"/>
    <w:rsid w:val="006469E2"/>
    <w:rsid w:val="006B53B4"/>
    <w:rsid w:val="00737CE2"/>
    <w:rsid w:val="00797365"/>
    <w:rsid w:val="008D0182"/>
    <w:rsid w:val="009269EC"/>
    <w:rsid w:val="009C2527"/>
    <w:rsid w:val="009D042A"/>
    <w:rsid w:val="00A35CEE"/>
    <w:rsid w:val="00B90594"/>
    <w:rsid w:val="00CB1E84"/>
    <w:rsid w:val="00D54C16"/>
    <w:rsid w:val="00D851DF"/>
    <w:rsid w:val="00DA0A3B"/>
    <w:rsid w:val="00DD46F3"/>
    <w:rsid w:val="00E35988"/>
    <w:rsid w:val="00E63D13"/>
    <w:rsid w:val="00ED7A20"/>
    <w:rsid w:val="00EF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E87796"/>
  <w15:docId w15:val="{4359212A-AB3B-4012-B2F3-E81F444F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23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FB7CC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75C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5C2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843FA5"/>
    <w:rPr>
      <w:b/>
      <w:bCs/>
    </w:rPr>
  </w:style>
  <w:style w:type="character" w:styleId="nfasis">
    <w:name w:val="Emphasis"/>
    <w:basedOn w:val="Fuentedeprrafopredeter"/>
    <w:uiPriority w:val="20"/>
    <w:qFormat/>
    <w:rsid w:val="00843FA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843F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FA5"/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843F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FA5"/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03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sso04ch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esalazard@uni.edu.p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essandro.trejo.t@uni.p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lessandrotrejo92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chamochumbih@uni.pe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awvgYD8fuMw1+4YjFuAGFGASQ==">CgMxLjA4AHIhMUw4SC1zT2NRYlFMLTVmSm5FYVZRRDVZMUg0UTBmbU1x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1092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Alessandro Chamochumbi</dc:creator>
  <cp:lastModifiedBy>Alesso</cp:lastModifiedBy>
  <cp:revision>19</cp:revision>
  <dcterms:created xsi:type="dcterms:W3CDTF">2025-03-18T19:44:00Z</dcterms:created>
  <dcterms:modified xsi:type="dcterms:W3CDTF">2025-05-12T20:28:00Z</dcterms:modified>
</cp:coreProperties>
</file>