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1D99" w14:textId="77777777" w:rsidR="00172DFA" w:rsidRPr="00F67E5E" w:rsidRDefault="00A927D4" w:rsidP="00F67E5E">
      <w:pPr>
        <w:spacing w:line="360" w:lineRule="auto"/>
        <w:ind w:left="1060" w:right="1044"/>
        <w:jc w:val="center"/>
        <w:rPr>
          <w:b/>
        </w:rPr>
      </w:pPr>
      <w:r w:rsidRPr="00F67E5E">
        <w:rPr>
          <w:b/>
        </w:rPr>
        <w:t>FORO</w:t>
      </w:r>
      <w:r w:rsidRPr="00F67E5E">
        <w:rPr>
          <w:b/>
          <w:spacing w:val="-9"/>
        </w:rPr>
        <w:t xml:space="preserve"> </w:t>
      </w:r>
      <w:r w:rsidRPr="00F67E5E">
        <w:rPr>
          <w:b/>
        </w:rPr>
        <w:t>DE</w:t>
      </w:r>
      <w:r w:rsidRPr="00F67E5E">
        <w:rPr>
          <w:b/>
          <w:spacing w:val="-9"/>
        </w:rPr>
        <w:t xml:space="preserve"> </w:t>
      </w:r>
      <w:r w:rsidRPr="00F67E5E">
        <w:rPr>
          <w:b/>
        </w:rPr>
        <w:t>TECNOLOGÍA,</w:t>
      </w:r>
      <w:r w:rsidRPr="00F67E5E">
        <w:rPr>
          <w:b/>
          <w:spacing w:val="-8"/>
        </w:rPr>
        <w:t xml:space="preserve"> </w:t>
      </w:r>
      <w:r w:rsidRPr="00F67E5E">
        <w:rPr>
          <w:b/>
        </w:rPr>
        <w:t>INNOVACIÓN</w:t>
      </w:r>
      <w:r w:rsidRPr="00F67E5E">
        <w:rPr>
          <w:b/>
          <w:spacing w:val="-7"/>
        </w:rPr>
        <w:t xml:space="preserve"> </w:t>
      </w:r>
      <w:r w:rsidRPr="00F67E5E">
        <w:rPr>
          <w:b/>
        </w:rPr>
        <w:t>Y</w:t>
      </w:r>
      <w:r w:rsidRPr="00F67E5E">
        <w:rPr>
          <w:b/>
          <w:spacing w:val="-9"/>
        </w:rPr>
        <w:t xml:space="preserve"> </w:t>
      </w:r>
      <w:r w:rsidRPr="00F67E5E">
        <w:rPr>
          <w:b/>
        </w:rPr>
        <w:t>SOSTENIBILIDAD CONVOCATORIA DE TRABAJOS TÉCNICOS</w:t>
      </w:r>
    </w:p>
    <w:p w14:paraId="57B047E1" w14:textId="77777777" w:rsidR="00172DFA" w:rsidRPr="00F67E5E" w:rsidRDefault="00A927D4" w:rsidP="00F67E5E">
      <w:pPr>
        <w:spacing w:line="360" w:lineRule="auto"/>
        <w:ind w:left="1062" w:right="1044"/>
        <w:jc w:val="center"/>
        <w:rPr>
          <w:b/>
        </w:rPr>
      </w:pPr>
      <w:r w:rsidRPr="00F67E5E">
        <w:rPr>
          <w:b/>
        </w:rPr>
        <w:t>PREMIO</w:t>
      </w:r>
      <w:r w:rsidRPr="00F67E5E">
        <w:rPr>
          <w:b/>
          <w:spacing w:val="-7"/>
        </w:rPr>
        <w:t xml:space="preserve"> </w:t>
      </w:r>
      <w:r w:rsidRPr="00F67E5E">
        <w:rPr>
          <w:b/>
        </w:rPr>
        <w:t>NACIONAL</w:t>
      </w:r>
      <w:r w:rsidRPr="00F67E5E">
        <w:rPr>
          <w:b/>
          <w:spacing w:val="-6"/>
        </w:rPr>
        <w:t xml:space="preserve"> </w:t>
      </w:r>
      <w:r w:rsidRPr="00F67E5E">
        <w:rPr>
          <w:b/>
        </w:rPr>
        <w:t>DE</w:t>
      </w:r>
      <w:r w:rsidRPr="00F67E5E">
        <w:rPr>
          <w:b/>
          <w:spacing w:val="-7"/>
        </w:rPr>
        <w:t xml:space="preserve"> </w:t>
      </w:r>
      <w:r w:rsidRPr="00F67E5E">
        <w:rPr>
          <w:b/>
          <w:spacing w:val="-2"/>
        </w:rPr>
        <w:t>MINERÍA</w:t>
      </w:r>
    </w:p>
    <w:p w14:paraId="166DB879" w14:textId="77777777" w:rsidR="007A1C2F" w:rsidRPr="00F67E5E" w:rsidRDefault="007A1C2F" w:rsidP="00F67E5E">
      <w:pPr>
        <w:pStyle w:val="BodyText"/>
        <w:spacing w:before="64" w:line="360" w:lineRule="auto"/>
        <w:rPr>
          <w:b/>
          <w:sz w:val="22"/>
          <w:szCs w:val="22"/>
        </w:rPr>
      </w:pPr>
    </w:p>
    <w:p w14:paraId="647AA516" w14:textId="5E2EB24F" w:rsidR="006B6190" w:rsidRPr="00F67E5E" w:rsidRDefault="00A927D4" w:rsidP="00F67E5E">
      <w:pPr>
        <w:pStyle w:val="BodyText"/>
        <w:spacing w:line="360" w:lineRule="auto"/>
        <w:rPr>
          <w:sz w:val="22"/>
          <w:szCs w:val="22"/>
        </w:rPr>
      </w:pPr>
      <w:r w:rsidRPr="00F67E5E">
        <w:rPr>
          <w:b/>
          <w:sz w:val="22"/>
          <w:szCs w:val="22"/>
        </w:rPr>
        <w:t>Título:</w:t>
      </w:r>
      <w:r w:rsidRPr="00F67E5E">
        <w:rPr>
          <w:b/>
          <w:spacing w:val="-1"/>
          <w:sz w:val="22"/>
          <w:szCs w:val="22"/>
        </w:rPr>
        <w:t xml:space="preserve"> </w:t>
      </w:r>
      <w:r w:rsidR="00D23D67" w:rsidRPr="00F67E5E">
        <w:rPr>
          <w:sz w:val="22"/>
          <w:szCs w:val="22"/>
        </w:rPr>
        <w:t>Ciberseguridad OT, eficiencia operativa y descongestión del DCS mediante una distribución inteligente de datos con OPC UA</w:t>
      </w:r>
    </w:p>
    <w:p w14:paraId="390C36C0" w14:textId="501C395F" w:rsidR="00172DFA" w:rsidRPr="00F67E5E" w:rsidRDefault="00A927D4" w:rsidP="00F67E5E">
      <w:pPr>
        <w:spacing w:before="30" w:line="360" w:lineRule="auto"/>
        <w:rPr>
          <w:spacing w:val="-5"/>
        </w:rPr>
      </w:pPr>
      <w:r w:rsidRPr="00F67E5E">
        <w:rPr>
          <w:b/>
        </w:rPr>
        <w:t>Categoría:</w:t>
      </w:r>
      <w:r w:rsidRPr="00F67E5E">
        <w:rPr>
          <w:b/>
          <w:spacing w:val="-8"/>
        </w:rPr>
        <w:t xml:space="preserve"> </w:t>
      </w:r>
      <w:r w:rsidRPr="00F67E5E">
        <w:t>Minería</w:t>
      </w:r>
      <w:r w:rsidRPr="00F67E5E">
        <w:rPr>
          <w:spacing w:val="-4"/>
        </w:rPr>
        <w:t xml:space="preserve"> </w:t>
      </w:r>
      <w:r w:rsidRPr="00F67E5E">
        <w:rPr>
          <w:spacing w:val="-5"/>
        </w:rPr>
        <w:t>4.0</w:t>
      </w:r>
    </w:p>
    <w:p w14:paraId="59C0F616" w14:textId="7A65B2F4" w:rsidR="004A3BA2" w:rsidRPr="00F67E5E" w:rsidRDefault="004A3BA2" w:rsidP="00F67E5E">
      <w:pPr>
        <w:pStyle w:val="BodyText"/>
        <w:spacing w:line="360" w:lineRule="auto"/>
        <w:rPr>
          <w:sz w:val="22"/>
          <w:szCs w:val="22"/>
        </w:rPr>
      </w:pPr>
      <w:r w:rsidRPr="00F67E5E">
        <w:rPr>
          <w:b/>
          <w:sz w:val="22"/>
          <w:szCs w:val="22"/>
        </w:rPr>
        <w:t>Tema:</w:t>
      </w:r>
      <w:r w:rsidRPr="00F67E5E">
        <w:rPr>
          <w:b/>
          <w:spacing w:val="-1"/>
          <w:sz w:val="22"/>
          <w:szCs w:val="22"/>
        </w:rPr>
        <w:t xml:space="preserve"> </w:t>
      </w:r>
      <w:r w:rsidR="00A61CA6" w:rsidRPr="00F67E5E">
        <w:rPr>
          <w:sz w:val="22"/>
          <w:szCs w:val="22"/>
        </w:rPr>
        <w:t>Ciberseguridad del manejo de sistemas de información en operaciones mineras.</w:t>
      </w:r>
    </w:p>
    <w:p w14:paraId="249D36C6" w14:textId="4DB7664C" w:rsidR="00172DFA" w:rsidRPr="00A76814" w:rsidRDefault="00A927D4" w:rsidP="00F67E5E">
      <w:pPr>
        <w:spacing w:before="13" w:line="360" w:lineRule="auto"/>
        <w:rPr>
          <w:bCs/>
        </w:rPr>
      </w:pPr>
      <w:r w:rsidRPr="00F67E5E">
        <w:rPr>
          <w:b/>
        </w:rPr>
        <w:t>Datos</w:t>
      </w:r>
      <w:r w:rsidRPr="00F67E5E">
        <w:rPr>
          <w:b/>
          <w:spacing w:val="-3"/>
        </w:rPr>
        <w:t xml:space="preserve"> </w:t>
      </w:r>
      <w:r w:rsidRPr="00F67E5E">
        <w:rPr>
          <w:b/>
        </w:rPr>
        <w:t>del</w:t>
      </w:r>
      <w:r w:rsidRPr="00F67E5E">
        <w:rPr>
          <w:b/>
          <w:spacing w:val="-5"/>
        </w:rPr>
        <w:t xml:space="preserve"> </w:t>
      </w:r>
      <w:r w:rsidRPr="00F67E5E">
        <w:rPr>
          <w:b/>
        </w:rPr>
        <w:t>autor</w:t>
      </w:r>
      <w:r w:rsidRPr="00F67E5E">
        <w:rPr>
          <w:b/>
          <w:spacing w:val="-3"/>
        </w:rPr>
        <w:t xml:space="preserve"> </w:t>
      </w:r>
      <w:r w:rsidRPr="00F67E5E">
        <w:rPr>
          <w:b/>
        </w:rPr>
        <w:t>y</w:t>
      </w:r>
      <w:r w:rsidRPr="00F67E5E">
        <w:rPr>
          <w:b/>
          <w:spacing w:val="-5"/>
        </w:rPr>
        <w:t xml:space="preserve"> </w:t>
      </w:r>
      <w:r w:rsidRPr="00F67E5E">
        <w:rPr>
          <w:b/>
        </w:rPr>
        <w:t>coautores:</w:t>
      </w:r>
      <w:r w:rsidRPr="00F67E5E">
        <w:rPr>
          <w:b/>
          <w:spacing w:val="-3"/>
        </w:rPr>
        <w:t xml:space="preserve"> </w:t>
      </w:r>
      <w:r w:rsidR="00275711" w:rsidRPr="00A76814">
        <w:rPr>
          <w:bCs/>
          <w:spacing w:val="-3"/>
        </w:rPr>
        <w:t xml:space="preserve">Luis Alberto Messa Valencia, </w:t>
      </w:r>
      <w:proofErr w:type="spellStart"/>
      <w:r w:rsidR="00275711" w:rsidRPr="00A76814">
        <w:rPr>
          <w:bCs/>
          <w:spacing w:val="-3"/>
        </w:rPr>
        <w:t>Southern</w:t>
      </w:r>
      <w:proofErr w:type="spellEnd"/>
      <w:r w:rsidR="00275711" w:rsidRPr="00A76814">
        <w:rPr>
          <w:bCs/>
          <w:spacing w:val="-3"/>
        </w:rPr>
        <w:t xml:space="preserve"> Cooper </w:t>
      </w:r>
      <w:proofErr w:type="spellStart"/>
      <w:r w:rsidR="00275711" w:rsidRPr="00A76814">
        <w:rPr>
          <w:bCs/>
          <w:spacing w:val="-3"/>
        </w:rPr>
        <w:t>Corporation</w:t>
      </w:r>
      <w:proofErr w:type="spellEnd"/>
      <w:r w:rsidR="00275711" w:rsidRPr="00A76814">
        <w:rPr>
          <w:bCs/>
          <w:spacing w:val="-3"/>
        </w:rPr>
        <w:t xml:space="preserve">, </w:t>
      </w:r>
      <w:r w:rsidR="002529E1" w:rsidRPr="00A76814">
        <w:rPr>
          <w:bCs/>
          <w:spacing w:val="-3"/>
        </w:rPr>
        <w:t>Supervisor OT-TICAR</w:t>
      </w:r>
      <w:r w:rsidR="00014450" w:rsidRPr="00A76814">
        <w:rPr>
          <w:bCs/>
          <w:spacing w:val="-3"/>
        </w:rPr>
        <w:t xml:space="preserve">, </w:t>
      </w:r>
      <w:r w:rsidR="00A259AD" w:rsidRPr="00A76814">
        <w:rPr>
          <w:bCs/>
          <w:spacing w:val="-3"/>
        </w:rPr>
        <w:t>Urb. El Palacio</w:t>
      </w:r>
      <w:r w:rsidR="006D274A">
        <w:rPr>
          <w:bCs/>
          <w:spacing w:val="-3"/>
        </w:rPr>
        <w:t xml:space="preserve"> II D-21 </w:t>
      </w:r>
      <w:proofErr w:type="spellStart"/>
      <w:r w:rsidR="00A259AD" w:rsidRPr="00A76814">
        <w:rPr>
          <w:bCs/>
          <w:spacing w:val="-3"/>
        </w:rPr>
        <w:t>Sachaca</w:t>
      </w:r>
      <w:proofErr w:type="spellEnd"/>
      <w:r w:rsidR="00A259AD" w:rsidRPr="00A76814">
        <w:rPr>
          <w:bCs/>
          <w:spacing w:val="-3"/>
        </w:rPr>
        <w:t xml:space="preserve"> Arequipa, </w:t>
      </w:r>
      <w:hyperlink r:id="rId5" w:history="1">
        <w:r w:rsidR="00A259AD" w:rsidRPr="00A76814">
          <w:rPr>
            <w:rStyle w:val="Hyperlink"/>
            <w:bCs/>
            <w:color w:val="auto"/>
            <w:spacing w:val="-3"/>
            <w:u w:val="none"/>
          </w:rPr>
          <w:t>lmessav@southernperu.com.pe</w:t>
        </w:r>
      </w:hyperlink>
      <w:r w:rsidR="00A259AD" w:rsidRPr="00A76814">
        <w:rPr>
          <w:bCs/>
          <w:spacing w:val="-3"/>
        </w:rPr>
        <w:t xml:space="preserve">, </w:t>
      </w:r>
      <w:hyperlink r:id="rId6" w:history="1">
        <w:r w:rsidR="00A259AD" w:rsidRPr="00A76814">
          <w:rPr>
            <w:rStyle w:val="Hyperlink"/>
            <w:bCs/>
            <w:color w:val="auto"/>
            <w:spacing w:val="-3"/>
            <w:u w:val="none"/>
          </w:rPr>
          <w:t>luisalbermessa@gmail.com</w:t>
        </w:r>
      </w:hyperlink>
      <w:r w:rsidR="00A259AD" w:rsidRPr="00A76814">
        <w:rPr>
          <w:bCs/>
          <w:spacing w:val="-3"/>
        </w:rPr>
        <w:t>, +51974320146</w:t>
      </w:r>
    </w:p>
    <w:p w14:paraId="006B3699" w14:textId="255954D5" w:rsidR="00F72697" w:rsidRPr="00A76814" w:rsidRDefault="00214DBB" w:rsidP="00F67E5E">
      <w:pPr>
        <w:spacing w:before="13" w:line="360" w:lineRule="auto"/>
        <w:rPr>
          <w:bCs/>
        </w:rPr>
      </w:pPr>
      <w:r w:rsidRPr="00A76814">
        <w:rPr>
          <w:bCs/>
          <w:spacing w:val="-3"/>
        </w:rPr>
        <w:t>Jorge Alejandro Madrid Mena</w:t>
      </w:r>
      <w:r w:rsidR="00F72697" w:rsidRPr="00A76814">
        <w:rPr>
          <w:bCs/>
          <w:spacing w:val="-3"/>
        </w:rPr>
        <w:t xml:space="preserve">, </w:t>
      </w:r>
      <w:proofErr w:type="spellStart"/>
      <w:r w:rsidR="00F72697" w:rsidRPr="00A76814">
        <w:rPr>
          <w:bCs/>
          <w:spacing w:val="-3"/>
        </w:rPr>
        <w:t>Southern</w:t>
      </w:r>
      <w:proofErr w:type="spellEnd"/>
      <w:r w:rsidR="00F72697" w:rsidRPr="00A76814">
        <w:rPr>
          <w:bCs/>
          <w:spacing w:val="-3"/>
        </w:rPr>
        <w:t xml:space="preserve"> Cooper </w:t>
      </w:r>
      <w:proofErr w:type="spellStart"/>
      <w:r w:rsidR="00F72697" w:rsidRPr="00A76814">
        <w:rPr>
          <w:bCs/>
          <w:spacing w:val="-3"/>
        </w:rPr>
        <w:t>Corporation</w:t>
      </w:r>
      <w:proofErr w:type="spellEnd"/>
      <w:r w:rsidR="00F72697" w:rsidRPr="00A76814">
        <w:rPr>
          <w:bCs/>
          <w:spacing w:val="-3"/>
        </w:rPr>
        <w:t>, Supervisor OT-TICAR,</w:t>
      </w:r>
      <w:r w:rsidR="00A259AD" w:rsidRPr="00A76814">
        <w:rPr>
          <w:bCs/>
          <w:spacing w:val="-3"/>
        </w:rPr>
        <w:t xml:space="preserve"> Avenida Sucre 655 </w:t>
      </w:r>
      <w:proofErr w:type="spellStart"/>
      <w:r w:rsidR="00A259AD" w:rsidRPr="00A76814">
        <w:rPr>
          <w:bCs/>
          <w:spacing w:val="-3"/>
        </w:rPr>
        <w:t>PuebloLibre</w:t>
      </w:r>
      <w:proofErr w:type="spellEnd"/>
      <w:r w:rsidR="006D274A">
        <w:rPr>
          <w:bCs/>
          <w:spacing w:val="-3"/>
        </w:rPr>
        <w:t xml:space="preserve"> Lima</w:t>
      </w:r>
      <w:r w:rsidR="00A259AD" w:rsidRPr="00A76814">
        <w:rPr>
          <w:bCs/>
          <w:spacing w:val="-3"/>
        </w:rPr>
        <w:t xml:space="preserve">, </w:t>
      </w:r>
      <w:hyperlink r:id="rId7" w:history="1">
        <w:r w:rsidR="00A259AD" w:rsidRPr="00A76814">
          <w:rPr>
            <w:rStyle w:val="Hyperlink"/>
            <w:bCs/>
            <w:color w:val="auto"/>
            <w:spacing w:val="-3"/>
            <w:u w:val="none"/>
          </w:rPr>
          <w:t>jmadrid@southernperu.com.pe</w:t>
        </w:r>
      </w:hyperlink>
      <w:r w:rsidR="00A259AD" w:rsidRPr="00A76814">
        <w:rPr>
          <w:bCs/>
          <w:spacing w:val="-3"/>
        </w:rPr>
        <w:t xml:space="preserve">, </w:t>
      </w:r>
      <w:hyperlink r:id="rId8" w:history="1">
        <w:r w:rsidR="00A259AD" w:rsidRPr="00A76814">
          <w:rPr>
            <w:rStyle w:val="Hyperlink"/>
            <w:bCs/>
            <w:color w:val="auto"/>
            <w:spacing w:val="-3"/>
            <w:u w:val="none"/>
          </w:rPr>
          <w:t>jmadrid_box@yahoo.com</w:t>
        </w:r>
      </w:hyperlink>
      <w:r w:rsidR="00A259AD" w:rsidRPr="00A76814">
        <w:rPr>
          <w:bCs/>
          <w:spacing w:val="-3"/>
        </w:rPr>
        <w:t>, +51988440430</w:t>
      </w:r>
      <w:r w:rsidR="00F72697" w:rsidRPr="00A76814">
        <w:rPr>
          <w:bCs/>
          <w:spacing w:val="-3"/>
        </w:rPr>
        <w:t xml:space="preserve"> </w:t>
      </w:r>
    </w:p>
    <w:p w14:paraId="4FE086BB" w14:textId="6527A244" w:rsidR="00B94E9B" w:rsidRPr="00F67E5E" w:rsidRDefault="00A927D4" w:rsidP="00F67E5E">
      <w:pPr>
        <w:pStyle w:val="BodyText"/>
        <w:spacing w:before="2" w:line="360" w:lineRule="auto"/>
        <w:rPr>
          <w:sz w:val="22"/>
          <w:szCs w:val="22"/>
        </w:rPr>
      </w:pPr>
      <w:r w:rsidRPr="00F67E5E">
        <w:rPr>
          <w:b/>
          <w:sz w:val="22"/>
          <w:szCs w:val="22"/>
        </w:rPr>
        <w:t xml:space="preserve">Palabras claves: </w:t>
      </w:r>
      <w:r w:rsidR="00D8400A" w:rsidRPr="00F67E5E">
        <w:rPr>
          <w:sz w:val="22"/>
          <w:szCs w:val="22"/>
        </w:rPr>
        <w:t>Ciberseguridad OT, DCS, OPC UA, segmentación de datos, control de acceso, eficiencia operativa, integración industrial</w:t>
      </w:r>
    </w:p>
    <w:p w14:paraId="41F808B1" w14:textId="376F2F73" w:rsidR="006B6190" w:rsidRPr="00F67E5E" w:rsidRDefault="006B6190" w:rsidP="00F67E5E">
      <w:pPr>
        <w:pStyle w:val="BodyText"/>
        <w:spacing w:before="31" w:line="360" w:lineRule="auto"/>
        <w:rPr>
          <w:b/>
          <w:bCs/>
          <w:sz w:val="22"/>
          <w:szCs w:val="22"/>
          <w:lang w:val="es-419"/>
        </w:rPr>
      </w:pPr>
      <w:r w:rsidRPr="00F67E5E">
        <w:rPr>
          <w:b/>
          <w:bCs/>
          <w:sz w:val="22"/>
          <w:szCs w:val="22"/>
          <w:lang w:val="es-419"/>
        </w:rPr>
        <w:t>Contexto</w:t>
      </w:r>
    </w:p>
    <w:p w14:paraId="0BCAF255" w14:textId="10956C74" w:rsidR="009739F1" w:rsidRPr="00F67E5E" w:rsidRDefault="009739F1" w:rsidP="00F67E5E">
      <w:pPr>
        <w:pStyle w:val="BodyText"/>
        <w:spacing w:before="31" w:line="360" w:lineRule="auto"/>
        <w:rPr>
          <w:sz w:val="22"/>
          <w:szCs w:val="22"/>
          <w:lang w:val="es-PE"/>
        </w:rPr>
      </w:pPr>
      <w:r w:rsidRPr="00F67E5E">
        <w:rPr>
          <w:sz w:val="22"/>
          <w:szCs w:val="22"/>
          <w:lang w:val="es-PE"/>
        </w:rPr>
        <w:t xml:space="preserve">En operaciones mineras modernas, los sistemas de control industrial (DCS) enfrentan una creciente demanda de integración con plataformas externas como sistemas de monitoreo, historización, analítica avanzada y soluciones expertas. Estas integraciones, tradicionalmente implementadas mediante </w:t>
      </w:r>
      <w:r w:rsidR="00C27572">
        <w:rPr>
          <w:sz w:val="22"/>
          <w:szCs w:val="22"/>
          <w:lang w:val="es-PE"/>
        </w:rPr>
        <w:t>protocolos como</w:t>
      </w:r>
      <w:r w:rsidRPr="00F67E5E">
        <w:rPr>
          <w:sz w:val="22"/>
          <w:szCs w:val="22"/>
          <w:lang w:val="es-PE"/>
        </w:rPr>
        <w:t xml:space="preserve"> OPC DA, representan un riesgo </w:t>
      </w:r>
      <w:r w:rsidR="00746373">
        <w:rPr>
          <w:sz w:val="22"/>
          <w:szCs w:val="22"/>
          <w:lang w:val="es-PE"/>
        </w:rPr>
        <w:t xml:space="preserve">significativo </w:t>
      </w:r>
      <w:r w:rsidRPr="00F67E5E">
        <w:rPr>
          <w:sz w:val="22"/>
          <w:szCs w:val="22"/>
          <w:lang w:val="es-PE"/>
        </w:rPr>
        <w:t>para la ciberseguridad</w:t>
      </w:r>
      <w:r w:rsidR="00385DE6">
        <w:rPr>
          <w:sz w:val="22"/>
          <w:szCs w:val="22"/>
          <w:lang w:val="es-PE"/>
        </w:rPr>
        <w:t xml:space="preserve">. </w:t>
      </w:r>
      <w:r w:rsidR="009F5BD4" w:rsidRPr="009F5BD4">
        <w:rPr>
          <w:sz w:val="22"/>
          <w:szCs w:val="22"/>
        </w:rPr>
        <w:t>El protocolo OPC DA, basado en COM/DCOM, carece de autenticación robusta y cifrado nativo, permitiendo potencialmente accesos no autorizados y extracción de datos sensibles con solo conocer la dirección IP del servidor, elevando así el riesgo en sistemas OT</w:t>
      </w:r>
      <w:r w:rsidR="00A00824">
        <w:rPr>
          <w:sz w:val="22"/>
          <w:szCs w:val="22"/>
        </w:rPr>
        <w:t xml:space="preserve">. </w:t>
      </w:r>
      <w:r w:rsidR="00A00824" w:rsidRPr="00A00824">
        <w:rPr>
          <w:sz w:val="22"/>
          <w:szCs w:val="22"/>
        </w:rPr>
        <w:t>Además, el propósito principal del DCS es garantizar el control y la estabilidad de la planta; cualquier carga adicional innecesaria —como múltiples conexiones externas o servicios paralelos de consulta— puede comprometer su desempeño y confiabilidad operativa.</w:t>
      </w:r>
    </w:p>
    <w:p w14:paraId="7957C818" w14:textId="2E23FF5A" w:rsidR="001D3F34" w:rsidRPr="00FE7CDE" w:rsidRDefault="008D0D61" w:rsidP="00F67E5E">
      <w:pPr>
        <w:pStyle w:val="BodyText"/>
        <w:spacing w:before="31" w:line="360" w:lineRule="auto"/>
        <w:rPr>
          <w:sz w:val="22"/>
          <w:szCs w:val="22"/>
          <w:lang w:val="es-PE"/>
        </w:rPr>
      </w:pPr>
      <w:r>
        <w:rPr>
          <w:sz w:val="22"/>
          <w:szCs w:val="22"/>
          <w:lang w:val="es-PE"/>
        </w:rPr>
        <w:t>L</w:t>
      </w:r>
      <w:r w:rsidR="009739F1" w:rsidRPr="00F67E5E">
        <w:rPr>
          <w:sz w:val="22"/>
          <w:szCs w:val="22"/>
          <w:lang w:val="es-PE"/>
        </w:rPr>
        <w:t>a necesidad de establecer múltiples conexiones independientes para distintos proveedores implica desafíos técnicos, operativos y económicos, especialmente en lo referente al control de acceso, trazabilidad de datos y mantenimiento de licenciamientos complejos.</w:t>
      </w:r>
      <w:r w:rsidR="001F145A" w:rsidRPr="00F67E5E">
        <w:rPr>
          <w:sz w:val="22"/>
          <w:szCs w:val="22"/>
          <w:lang w:val="es-PE"/>
        </w:rPr>
        <w:t xml:space="preserve"> </w:t>
      </w:r>
      <w:r w:rsidR="009739F1" w:rsidRPr="00F67E5E">
        <w:rPr>
          <w:sz w:val="22"/>
          <w:szCs w:val="22"/>
          <w:lang w:val="es-PE"/>
        </w:rPr>
        <w:t>Frente a este escenario, surge la necesidad de adoptar una arquitectura segura, centralizada y eficiente que permita distribuir datos industriales de forma controlada, asegurando la integridad del sistema DCS, mejorando la trazabilidad y alineándose con buenas prácticas de ciberseguridad industrial como la segmentación por zonas y conductos definida por la norma IEC 62443.</w:t>
      </w:r>
    </w:p>
    <w:p w14:paraId="6C4726E3" w14:textId="12BE4577" w:rsidR="006B6190" w:rsidRPr="00F67E5E" w:rsidRDefault="006B6190" w:rsidP="00F67E5E">
      <w:pPr>
        <w:pStyle w:val="BodyText"/>
        <w:spacing w:before="31" w:line="360" w:lineRule="auto"/>
        <w:rPr>
          <w:b/>
          <w:bCs/>
          <w:sz w:val="22"/>
          <w:szCs w:val="22"/>
          <w:lang w:val="es-419"/>
        </w:rPr>
      </w:pPr>
      <w:r w:rsidRPr="00F67E5E">
        <w:rPr>
          <w:b/>
          <w:bCs/>
          <w:sz w:val="22"/>
          <w:szCs w:val="22"/>
          <w:lang w:val="es-419"/>
        </w:rPr>
        <w:t>Objetivo</w:t>
      </w:r>
      <w:r w:rsidR="004F549C" w:rsidRPr="00F67E5E">
        <w:rPr>
          <w:b/>
          <w:bCs/>
          <w:sz w:val="22"/>
          <w:szCs w:val="22"/>
          <w:lang w:val="es-419"/>
        </w:rPr>
        <w:t>s</w:t>
      </w:r>
    </w:p>
    <w:p w14:paraId="5AC3B310" w14:textId="44A0D07B" w:rsidR="00664985" w:rsidRPr="00F67E5E" w:rsidRDefault="00664985" w:rsidP="00F67E5E">
      <w:pPr>
        <w:pStyle w:val="BodyText"/>
        <w:spacing w:before="31" w:line="360" w:lineRule="auto"/>
        <w:rPr>
          <w:sz w:val="22"/>
          <w:szCs w:val="22"/>
          <w:lang w:val="es-419"/>
        </w:rPr>
      </w:pPr>
      <w:r w:rsidRPr="00F67E5E">
        <w:rPr>
          <w:sz w:val="22"/>
          <w:szCs w:val="22"/>
          <w:lang w:val="es-419"/>
        </w:rPr>
        <w:t>Diseñar e implementar una arquitectura centralizada de publicación de datos industriales que permita reducir la carga sobre el DCS y eliminar conexiones directas e inseguras.</w:t>
      </w:r>
    </w:p>
    <w:p w14:paraId="7EC1475F" w14:textId="402C5361" w:rsidR="00664985" w:rsidRPr="00F67E5E" w:rsidRDefault="00664985" w:rsidP="00F67E5E">
      <w:pPr>
        <w:pStyle w:val="BodyText"/>
        <w:spacing w:before="31" w:line="360" w:lineRule="auto"/>
        <w:rPr>
          <w:sz w:val="22"/>
          <w:szCs w:val="22"/>
          <w:lang w:val="es-419"/>
        </w:rPr>
      </w:pPr>
      <w:r w:rsidRPr="00F67E5E">
        <w:rPr>
          <w:sz w:val="22"/>
          <w:szCs w:val="22"/>
          <w:lang w:val="es-419"/>
        </w:rPr>
        <w:t>Fortalecer la ciberseguridad OT mediante la segmentación de acceso a datos por medio de servidores OPC UA independientes, autenticados mediante certificados digitales.</w:t>
      </w:r>
    </w:p>
    <w:p w14:paraId="2E409351" w14:textId="26689A2A" w:rsidR="00664985" w:rsidRPr="00F67E5E" w:rsidRDefault="00664985" w:rsidP="00F67E5E">
      <w:pPr>
        <w:pStyle w:val="BodyText"/>
        <w:spacing w:before="31" w:line="360" w:lineRule="auto"/>
        <w:rPr>
          <w:sz w:val="22"/>
          <w:szCs w:val="22"/>
          <w:lang w:val="es-419"/>
        </w:rPr>
      </w:pPr>
      <w:r w:rsidRPr="00F67E5E">
        <w:rPr>
          <w:sz w:val="22"/>
          <w:szCs w:val="22"/>
          <w:lang w:val="es-419"/>
        </w:rPr>
        <w:t>Mejorar la trazabilidad, el control de exposición y la gobernanza de los datos industriales compartidos con plataformas externas.</w:t>
      </w:r>
    </w:p>
    <w:p w14:paraId="0CDDB3B8" w14:textId="2CAE3FA7" w:rsidR="00664985" w:rsidRDefault="00664985" w:rsidP="00F67E5E">
      <w:pPr>
        <w:pStyle w:val="BodyText"/>
        <w:spacing w:before="31" w:line="360" w:lineRule="auto"/>
        <w:rPr>
          <w:sz w:val="22"/>
          <w:szCs w:val="22"/>
          <w:lang w:val="es-419"/>
        </w:rPr>
      </w:pPr>
      <w:r w:rsidRPr="00F67E5E">
        <w:rPr>
          <w:sz w:val="22"/>
          <w:szCs w:val="22"/>
          <w:lang w:val="es-419"/>
        </w:rPr>
        <w:t>Optimizar la infraestructura de integración entre sistemas, permitiendo una gestión más eficiente y segura de las conexiones con múltiples proveedores sin comprometer la operación del sistema de control.</w:t>
      </w:r>
    </w:p>
    <w:p w14:paraId="02E3F16B" w14:textId="2EC5F86F" w:rsidR="00502BBC" w:rsidRPr="00F67E5E" w:rsidRDefault="00404F04" w:rsidP="00F67E5E">
      <w:pPr>
        <w:pStyle w:val="BodyText"/>
        <w:spacing w:before="31" w:line="360" w:lineRule="auto"/>
        <w:rPr>
          <w:sz w:val="22"/>
          <w:szCs w:val="22"/>
          <w:lang w:val="es-419"/>
        </w:rPr>
      </w:pPr>
      <w:r w:rsidRPr="00404F04">
        <w:rPr>
          <w:sz w:val="22"/>
          <w:szCs w:val="22"/>
          <w:lang w:val="es-419"/>
        </w:rPr>
        <w:t>Buscar una solución sostenible que, además de mejorar la seguridad y eficiencia operativa, contribuya a reducir los costos asociados a nuevas implementaciones externas, licencias adicionales y mantenimientos de integraciones múltiples.</w:t>
      </w:r>
    </w:p>
    <w:p w14:paraId="45C1E5BE" w14:textId="707417B5" w:rsidR="006B6190" w:rsidRPr="00F67E5E" w:rsidRDefault="003F03A4" w:rsidP="00F67E5E">
      <w:pPr>
        <w:pStyle w:val="BodyText"/>
        <w:spacing w:before="31" w:line="360" w:lineRule="auto"/>
        <w:rPr>
          <w:b/>
          <w:bCs/>
          <w:sz w:val="22"/>
          <w:szCs w:val="22"/>
          <w:lang w:val="es-PE"/>
        </w:rPr>
      </w:pPr>
      <w:r w:rsidRPr="00F67E5E">
        <w:rPr>
          <w:b/>
          <w:bCs/>
          <w:sz w:val="22"/>
          <w:szCs w:val="22"/>
          <w:lang w:val="es-PE"/>
        </w:rPr>
        <w:t>Metodología</w:t>
      </w:r>
    </w:p>
    <w:p w14:paraId="2989CBD1" w14:textId="5FE90ED2" w:rsidR="004A355D" w:rsidRDefault="00B94E4E" w:rsidP="00F67E5E">
      <w:pPr>
        <w:pStyle w:val="BodyText"/>
        <w:spacing w:before="31" w:line="360" w:lineRule="auto"/>
        <w:rPr>
          <w:sz w:val="22"/>
          <w:szCs w:val="22"/>
          <w:lang w:val="es-PE"/>
        </w:rPr>
      </w:pPr>
      <w:r w:rsidRPr="00F67E5E">
        <w:rPr>
          <w:sz w:val="22"/>
          <w:szCs w:val="22"/>
          <w:lang w:val="es-PE"/>
        </w:rPr>
        <w:t xml:space="preserve">La solución se implementó a partir del despliegue de un servidor </w:t>
      </w:r>
      <w:proofErr w:type="spellStart"/>
      <w:r w:rsidRPr="00F67E5E">
        <w:rPr>
          <w:sz w:val="22"/>
          <w:szCs w:val="22"/>
          <w:lang w:val="es-PE"/>
        </w:rPr>
        <w:t>gateway</w:t>
      </w:r>
      <w:proofErr w:type="spellEnd"/>
      <w:r w:rsidRPr="00F67E5E">
        <w:rPr>
          <w:sz w:val="22"/>
          <w:szCs w:val="22"/>
          <w:lang w:val="es-PE"/>
        </w:rPr>
        <w:t xml:space="preserve"> industrial que actúa como cliente OPC UA del sistema de control distribuido ABB 800xA, desde el cual se capturan las variables requeridas a través de una única conexión segura y autenticada.</w:t>
      </w:r>
      <w:r w:rsidR="004A355D">
        <w:rPr>
          <w:sz w:val="22"/>
          <w:szCs w:val="22"/>
          <w:lang w:val="es-PE"/>
        </w:rPr>
        <w:t xml:space="preserve"> </w:t>
      </w:r>
    </w:p>
    <w:p w14:paraId="7DD63BE0" w14:textId="52DC7597" w:rsidR="00925E5A" w:rsidRPr="00FE7CDE" w:rsidRDefault="00B94E4E" w:rsidP="00F67E5E">
      <w:pPr>
        <w:pStyle w:val="BodyText"/>
        <w:spacing w:before="31" w:line="360" w:lineRule="auto"/>
        <w:rPr>
          <w:sz w:val="22"/>
          <w:szCs w:val="22"/>
          <w:lang w:val="es-PE"/>
        </w:rPr>
      </w:pPr>
      <w:r w:rsidRPr="00F67E5E">
        <w:rPr>
          <w:sz w:val="22"/>
          <w:szCs w:val="22"/>
          <w:lang w:val="es-PE"/>
        </w:rPr>
        <w:t xml:space="preserve">Desde este </w:t>
      </w:r>
      <w:proofErr w:type="spellStart"/>
      <w:r w:rsidRPr="00F67E5E">
        <w:rPr>
          <w:sz w:val="22"/>
          <w:szCs w:val="22"/>
          <w:lang w:val="es-PE"/>
        </w:rPr>
        <w:t>gateway</w:t>
      </w:r>
      <w:proofErr w:type="spellEnd"/>
      <w:r w:rsidRPr="00F67E5E">
        <w:rPr>
          <w:sz w:val="22"/>
          <w:szCs w:val="22"/>
          <w:lang w:val="es-PE"/>
        </w:rPr>
        <w:t xml:space="preserve">, se configuraron múltiples servidores OPC UA independientes, publicados en interfaces de red separadas y utilizando puertos distintos. Cada servidor expone únicamente los tags autorizados y a la frecuencia definida por OT-TICAR, en función del tipo de dato, criticidad y aplicación. El acceso de cada </w:t>
      </w:r>
      <w:proofErr w:type="spellStart"/>
      <w:r w:rsidRPr="00F67E5E">
        <w:rPr>
          <w:sz w:val="22"/>
          <w:szCs w:val="22"/>
          <w:lang w:val="es-PE"/>
        </w:rPr>
        <w:t>vendor</w:t>
      </w:r>
      <w:proofErr w:type="spellEnd"/>
      <w:r w:rsidRPr="00F67E5E">
        <w:rPr>
          <w:sz w:val="22"/>
          <w:szCs w:val="22"/>
          <w:lang w:val="es-PE"/>
        </w:rPr>
        <w:t xml:space="preserve"> externo se controla mediante certificados digitales únicos, asegurando la segmentación de permisos y autenticación mutua por </w:t>
      </w:r>
      <w:proofErr w:type="spellStart"/>
      <w:r w:rsidRPr="00F67E5E">
        <w:rPr>
          <w:sz w:val="22"/>
          <w:szCs w:val="22"/>
          <w:lang w:val="es-PE"/>
        </w:rPr>
        <w:t>endpoint</w:t>
      </w:r>
      <w:proofErr w:type="spellEnd"/>
      <w:r w:rsidRPr="00F67E5E">
        <w:rPr>
          <w:sz w:val="22"/>
          <w:szCs w:val="22"/>
          <w:lang w:val="es-PE"/>
        </w:rPr>
        <w:t>.</w:t>
      </w:r>
      <w:r w:rsidR="006D274A">
        <w:rPr>
          <w:sz w:val="22"/>
          <w:szCs w:val="22"/>
          <w:lang w:val="es-PE"/>
        </w:rPr>
        <w:t xml:space="preserve"> </w:t>
      </w:r>
      <w:r w:rsidRPr="00F67E5E">
        <w:rPr>
          <w:sz w:val="22"/>
          <w:szCs w:val="22"/>
          <w:lang w:val="es-PE"/>
        </w:rPr>
        <w:t xml:space="preserve">Las conexiones permiten tanto integraciones </w:t>
      </w:r>
      <w:proofErr w:type="spellStart"/>
      <w:r w:rsidRPr="00F67E5E">
        <w:rPr>
          <w:sz w:val="22"/>
          <w:szCs w:val="22"/>
          <w:lang w:val="es-PE"/>
        </w:rPr>
        <w:t>on</w:t>
      </w:r>
      <w:proofErr w:type="spellEnd"/>
      <w:r w:rsidRPr="00F67E5E">
        <w:rPr>
          <w:sz w:val="22"/>
          <w:szCs w:val="22"/>
          <w:lang w:val="es-PE"/>
        </w:rPr>
        <w:t xml:space="preserve">-premises (con sistemas locales como PI </w:t>
      </w:r>
      <w:proofErr w:type="spellStart"/>
      <w:r w:rsidRPr="00F67E5E">
        <w:rPr>
          <w:sz w:val="22"/>
          <w:szCs w:val="22"/>
          <w:lang w:val="es-PE"/>
        </w:rPr>
        <w:t>System</w:t>
      </w:r>
      <w:proofErr w:type="spellEnd"/>
      <w:r w:rsidRPr="00F67E5E">
        <w:rPr>
          <w:sz w:val="22"/>
          <w:szCs w:val="22"/>
          <w:lang w:val="es-PE"/>
        </w:rPr>
        <w:t xml:space="preserve">, Field </w:t>
      </w:r>
      <w:proofErr w:type="spellStart"/>
      <w:r w:rsidRPr="00F67E5E">
        <w:rPr>
          <w:sz w:val="22"/>
          <w:szCs w:val="22"/>
          <w:lang w:val="es-PE"/>
        </w:rPr>
        <w:t>Agent</w:t>
      </w:r>
      <w:proofErr w:type="spellEnd"/>
      <w:r w:rsidR="0050655B">
        <w:rPr>
          <w:sz w:val="22"/>
          <w:szCs w:val="22"/>
          <w:lang w:val="es-PE"/>
        </w:rPr>
        <w:t xml:space="preserve"> </w:t>
      </w:r>
      <w:proofErr w:type="gramStart"/>
      <w:r w:rsidR="007A730D">
        <w:rPr>
          <w:sz w:val="22"/>
          <w:szCs w:val="22"/>
          <w:lang w:val="es-PE"/>
        </w:rPr>
        <w:t xml:space="preserve">FLS </w:t>
      </w:r>
      <w:r w:rsidRPr="00F67E5E">
        <w:rPr>
          <w:sz w:val="22"/>
          <w:szCs w:val="22"/>
          <w:lang w:val="es-PE"/>
        </w:rPr>
        <w:t xml:space="preserve"> o</w:t>
      </w:r>
      <w:proofErr w:type="gramEnd"/>
      <w:r w:rsidRPr="00F67E5E">
        <w:rPr>
          <w:sz w:val="22"/>
          <w:szCs w:val="22"/>
          <w:lang w:val="es-PE"/>
        </w:rPr>
        <w:t xml:space="preserve"> sistemas expertos) como conexiones remotas hacia nubes privadas o </w:t>
      </w:r>
      <w:proofErr w:type="spellStart"/>
      <w:r w:rsidRPr="00F67E5E">
        <w:rPr>
          <w:sz w:val="22"/>
          <w:szCs w:val="22"/>
          <w:lang w:val="es-PE"/>
        </w:rPr>
        <w:t>endpoints</w:t>
      </w:r>
      <w:proofErr w:type="spellEnd"/>
      <w:r w:rsidRPr="00F67E5E">
        <w:rPr>
          <w:sz w:val="22"/>
          <w:szCs w:val="22"/>
          <w:lang w:val="es-PE"/>
        </w:rPr>
        <w:t xml:space="preserve"> externos de terceros, bajo criterios de seguridad y gobernanza definidos.</w:t>
      </w:r>
      <w:r w:rsidR="006D274A">
        <w:rPr>
          <w:sz w:val="22"/>
          <w:szCs w:val="22"/>
          <w:lang w:val="es-PE"/>
        </w:rPr>
        <w:t xml:space="preserve"> </w:t>
      </w:r>
      <w:r w:rsidRPr="00F67E5E">
        <w:rPr>
          <w:sz w:val="22"/>
          <w:szCs w:val="22"/>
          <w:lang w:val="es-PE"/>
        </w:rPr>
        <w:t>Además, la solución cuenta con rutas paralelas de envío de datos hacia bases de datos relacionales</w:t>
      </w:r>
      <w:r w:rsidR="00886DF2" w:rsidRPr="00F67E5E">
        <w:rPr>
          <w:sz w:val="22"/>
          <w:szCs w:val="22"/>
          <w:lang w:val="es-PE"/>
        </w:rPr>
        <w:t xml:space="preserve">, para utilizados posteriormente por herramientas </w:t>
      </w:r>
      <w:r w:rsidR="00F94E13" w:rsidRPr="00F67E5E">
        <w:rPr>
          <w:sz w:val="22"/>
          <w:szCs w:val="22"/>
          <w:lang w:val="es-PE"/>
        </w:rPr>
        <w:t xml:space="preserve">como </w:t>
      </w:r>
      <w:proofErr w:type="spellStart"/>
      <w:r w:rsidR="00F94E13" w:rsidRPr="00F67E5E">
        <w:rPr>
          <w:sz w:val="22"/>
          <w:szCs w:val="22"/>
          <w:lang w:val="es-PE"/>
        </w:rPr>
        <w:t>Power</w:t>
      </w:r>
      <w:proofErr w:type="spellEnd"/>
      <w:r w:rsidR="00F94E13" w:rsidRPr="00F67E5E">
        <w:rPr>
          <w:sz w:val="22"/>
          <w:szCs w:val="22"/>
          <w:lang w:val="es-PE"/>
        </w:rPr>
        <w:t xml:space="preserve"> BI </w:t>
      </w:r>
      <w:r w:rsidRPr="00F67E5E">
        <w:rPr>
          <w:sz w:val="22"/>
          <w:szCs w:val="22"/>
          <w:lang w:val="es-PE"/>
        </w:rPr>
        <w:t xml:space="preserve">y sistemas de historización como PI </w:t>
      </w:r>
      <w:proofErr w:type="spellStart"/>
      <w:r w:rsidRPr="00F67E5E">
        <w:rPr>
          <w:sz w:val="22"/>
          <w:szCs w:val="22"/>
          <w:lang w:val="es-PE"/>
        </w:rPr>
        <w:t>System</w:t>
      </w:r>
      <w:proofErr w:type="spellEnd"/>
      <w:r w:rsidRPr="00F67E5E">
        <w:rPr>
          <w:sz w:val="22"/>
          <w:szCs w:val="22"/>
          <w:lang w:val="es-PE"/>
        </w:rPr>
        <w:t>, lo que permite mantener registros históricos estructurados y facilitar análisis posteriores, sin sobrecargar el sistema de control ni duplicar conexiones de lectura.</w:t>
      </w:r>
    </w:p>
    <w:p w14:paraId="6786F54F" w14:textId="5B97C31A" w:rsidR="00EB01D8" w:rsidRPr="00F67E5E" w:rsidRDefault="00632A5C" w:rsidP="00F67E5E">
      <w:pPr>
        <w:pStyle w:val="BodyText"/>
        <w:spacing w:before="31" w:line="360" w:lineRule="auto"/>
        <w:rPr>
          <w:b/>
          <w:bCs/>
          <w:sz w:val="22"/>
          <w:szCs w:val="22"/>
          <w:lang w:val="es-PE"/>
        </w:rPr>
      </w:pPr>
      <w:r w:rsidRPr="00F67E5E">
        <w:rPr>
          <w:b/>
          <w:bCs/>
          <w:sz w:val="22"/>
          <w:szCs w:val="22"/>
          <w:lang w:val="es-PE"/>
        </w:rPr>
        <w:t>Resultados</w:t>
      </w:r>
    </w:p>
    <w:p w14:paraId="4FBD1AE5" w14:textId="0D3F361A" w:rsidR="00AE18CE" w:rsidRPr="00AE18CE" w:rsidRDefault="00AE18CE" w:rsidP="00AE18CE">
      <w:pPr>
        <w:pStyle w:val="BodyText"/>
        <w:spacing w:before="31" w:line="360" w:lineRule="auto"/>
        <w:rPr>
          <w:sz w:val="22"/>
          <w:szCs w:val="22"/>
        </w:rPr>
      </w:pPr>
      <w:r w:rsidRPr="00AE18CE">
        <w:rPr>
          <w:sz w:val="22"/>
          <w:szCs w:val="22"/>
        </w:rPr>
        <w:t>Se logró reemplazar múltiples conexiones directas e inseguras al DCS por una arquitectura centralizada y segura, reduciendo la exposición del sistema de control y mejorando la trazabilidad de los accesos.</w:t>
      </w:r>
    </w:p>
    <w:p w14:paraId="1B015947" w14:textId="1FE6A962" w:rsidR="00AE18CE" w:rsidRPr="00AE18CE" w:rsidRDefault="00AE18CE" w:rsidP="00AE18CE">
      <w:pPr>
        <w:pStyle w:val="BodyText"/>
        <w:spacing w:before="31" w:line="360" w:lineRule="auto"/>
        <w:rPr>
          <w:sz w:val="22"/>
          <w:szCs w:val="22"/>
        </w:rPr>
      </w:pPr>
      <w:r w:rsidRPr="00AE18CE">
        <w:rPr>
          <w:sz w:val="22"/>
          <w:szCs w:val="22"/>
        </w:rPr>
        <w:t xml:space="preserve">El </w:t>
      </w:r>
      <w:proofErr w:type="spellStart"/>
      <w:r w:rsidRPr="00AE18CE">
        <w:rPr>
          <w:sz w:val="22"/>
          <w:szCs w:val="22"/>
        </w:rPr>
        <w:t>gateway</w:t>
      </w:r>
      <w:proofErr w:type="spellEnd"/>
      <w:r w:rsidRPr="00AE18CE">
        <w:rPr>
          <w:sz w:val="22"/>
          <w:szCs w:val="22"/>
        </w:rPr>
        <w:t xml:space="preserve"> industrial permitió distribuir datos de forma segmentada y controlada hacia distintos sistemas externos, evitando la necesidad de múltiples configuraciones independientes y mejorando la eficiencia operativa del área OT.</w:t>
      </w:r>
    </w:p>
    <w:p w14:paraId="03F4BC98" w14:textId="4D459C84" w:rsidR="00AE18CE" w:rsidRDefault="00AE18CE" w:rsidP="00AE18CE">
      <w:pPr>
        <w:pStyle w:val="BodyText"/>
        <w:spacing w:before="31" w:line="360" w:lineRule="auto"/>
        <w:rPr>
          <w:sz w:val="22"/>
          <w:szCs w:val="22"/>
        </w:rPr>
      </w:pPr>
      <w:r w:rsidRPr="00AE18CE">
        <w:rPr>
          <w:sz w:val="22"/>
          <w:szCs w:val="22"/>
        </w:rPr>
        <w:t xml:space="preserve">Cada </w:t>
      </w:r>
      <w:r w:rsidR="005C0E07">
        <w:rPr>
          <w:sz w:val="22"/>
          <w:szCs w:val="22"/>
        </w:rPr>
        <w:t xml:space="preserve">proveedor </w:t>
      </w:r>
      <w:r w:rsidRPr="00AE18CE">
        <w:rPr>
          <w:sz w:val="22"/>
          <w:szCs w:val="22"/>
        </w:rPr>
        <w:t>accede únicamente a los tags definidos para su aplicación, mediante servidores OPC UA independientes autenticados con certificados digitales, lo que mejora significativamente el control de acceso y refuerza la ciberseguridad OT.</w:t>
      </w:r>
    </w:p>
    <w:p w14:paraId="104E29E1" w14:textId="6030A20B" w:rsidR="00766E0B" w:rsidRPr="00AE18CE" w:rsidRDefault="00766E0B" w:rsidP="00AE18CE">
      <w:pPr>
        <w:pStyle w:val="BodyText"/>
        <w:spacing w:before="31" w:line="360" w:lineRule="auto"/>
        <w:rPr>
          <w:sz w:val="22"/>
          <w:szCs w:val="22"/>
        </w:rPr>
      </w:pPr>
      <w:r w:rsidRPr="00766E0B">
        <w:rPr>
          <w:sz w:val="22"/>
          <w:szCs w:val="22"/>
        </w:rPr>
        <w:t>La solución garantiza consistencia en la nomenclatura y gestión de tags, evitando duplicidades que son frecuentes en arquitecturas basadas en OPC DA, lo que mejora la gobernanza de datos y simplifica la administración de integraciones.</w:t>
      </w:r>
    </w:p>
    <w:p w14:paraId="4A5F3DB9" w14:textId="7FA80428" w:rsidR="00AE18CE" w:rsidRPr="00AE18CE" w:rsidRDefault="00AE18CE" w:rsidP="00AE18CE">
      <w:pPr>
        <w:pStyle w:val="BodyText"/>
        <w:spacing w:before="31" w:line="360" w:lineRule="auto"/>
        <w:rPr>
          <w:sz w:val="22"/>
          <w:szCs w:val="22"/>
        </w:rPr>
      </w:pPr>
      <w:r w:rsidRPr="00AE18CE">
        <w:rPr>
          <w:sz w:val="22"/>
          <w:szCs w:val="22"/>
        </w:rPr>
        <w:t>Se eliminaron puntos de falla y duplicidad de conexiones de lectura, descongestionando el DCS y permitiendo una operación más estable, confiable y auditable.</w:t>
      </w:r>
    </w:p>
    <w:p w14:paraId="359093FE" w14:textId="6FBD2D21" w:rsidR="00AE18CE" w:rsidRPr="00AE18CE" w:rsidRDefault="00AE18CE" w:rsidP="00AE18CE">
      <w:pPr>
        <w:pStyle w:val="BodyText"/>
        <w:spacing w:before="31" w:line="360" w:lineRule="auto"/>
        <w:rPr>
          <w:sz w:val="22"/>
          <w:szCs w:val="22"/>
        </w:rPr>
      </w:pPr>
      <w:r w:rsidRPr="00AE18CE">
        <w:rPr>
          <w:sz w:val="22"/>
          <w:szCs w:val="22"/>
        </w:rPr>
        <w:t>La arquitectura actual permite integrar nuevos sistemas</w:t>
      </w:r>
      <w:r w:rsidR="006A7876">
        <w:rPr>
          <w:sz w:val="22"/>
          <w:szCs w:val="22"/>
        </w:rPr>
        <w:t xml:space="preserve">, </w:t>
      </w:r>
      <w:r w:rsidRPr="00AE18CE">
        <w:rPr>
          <w:sz w:val="22"/>
          <w:szCs w:val="22"/>
        </w:rPr>
        <w:t>tanto locales como en la nube</w:t>
      </w:r>
      <w:r w:rsidR="006A7876">
        <w:rPr>
          <w:sz w:val="22"/>
          <w:szCs w:val="22"/>
        </w:rPr>
        <w:t xml:space="preserve">, </w:t>
      </w:r>
      <w:r w:rsidRPr="00AE18CE">
        <w:rPr>
          <w:sz w:val="22"/>
          <w:szCs w:val="22"/>
        </w:rPr>
        <w:t>de forma escalable y segura, sin necesidad de intervenir nuevamente el sistema de control, favoreciendo la continuidad operativa y el crecimiento tecnológico.</w:t>
      </w:r>
    </w:p>
    <w:p w14:paraId="2E2D334C" w14:textId="23D632E8" w:rsidR="00374231" w:rsidRPr="00FE7CDE" w:rsidRDefault="00AE18CE" w:rsidP="00AE18CE">
      <w:pPr>
        <w:pStyle w:val="BodyText"/>
        <w:spacing w:before="31" w:line="360" w:lineRule="auto"/>
        <w:rPr>
          <w:sz w:val="22"/>
          <w:szCs w:val="22"/>
        </w:rPr>
      </w:pPr>
      <w:r w:rsidRPr="00AE18CE">
        <w:rPr>
          <w:sz w:val="22"/>
          <w:szCs w:val="22"/>
        </w:rPr>
        <w:t>La solución también facilitó el envío de datos estructurados a bases de datos relacionales y al sistema de historización PI System, optimizando el análisis histórico, la generación de reportes y la toma de decisiones basada en datos.</w:t>
      </w:r>
    </w:p>
    <w:p w14:paraId="535AA1C8" w14:textId="1BDFD50B" w:rsidR="00785482" w:rsidRPr="00F67E5E" w:rsidRDefault="003025B7" w:rsidP="00F67E5E">
      <w:pPr>
        <w:pStyle w:val="BodyText"/>
        <w:spacing w:before="31" w:line="360" w:lineRule="auto"/>
        <w:rPr>
          <w:b/>
          <w:bCs/>
          <w:sz w:val="22"/>
          <w:szCs w:val="22"/>
          <w:lang w:val="es-PE"/>
        </w:rPr>
      </w:pPr>
      <w:r w:rsidRPr="00F67E5E">
        <w:rPr>
          <w:b/>
          <w:bCs/>
          <w:sz w:val="22"/>
          <w:szCs w:val="22"/>
          <w:lang w:val="es-PE"/>
        </w:rPr>
        <w:t>Conclusión</w:t>
      </w:r>
    </w:p>
    <w:p w14:paraId="44FCF050" w14:textId="56AA7132" w:rsidR="006734F6" w:rsidRPr="006734F6" w:rsidRDefault="009529C5" w:rsidP="006734F6">
      <w:pPr>
        <w:pStyle w:val="BodyText"/>
        <w:spacing w:before="31" w:line="360" w:lineRule="auto"/>
        <w:rPr>
          <w:sz w:val="22"/>
          <w:szCs w:val="22"/>
          <w:lang w:val="es-419"/>
        </w:rPr>
      </w:pPr>
      <w:r>
        <w:rPr>
          <w:sz w:val="22"/>
          <w:szCs w:val="22"/>
          <w:lang w:val="es-419"/>
        </w:rPr>
        <w:t>H</w:t>
      </w:r>
      <w:r w:rsidR="006734F6" w:rsidRPr="006734F6">
        <w:rPr>
          <w:sz w:val="22"/>
          <w:szCs w:val="22"/>
          <w:lang w:val="es-419"/>
        </w:rPr>
        <w:t>a demostrado ser una solución efectiva para fortalecer la ciberseguridad OT, reducir la carga sobre el DCS y optimizar la gestión de integraciones en entornos con múltiples plataformas externas.</w:t>
      </w:r>
    </w:p>
    <w:p w14:paraId="1934EF71" w14:textId="1D047B65" w:rsidR="006734F6" w:rsidRPr="006734F6" w:rsidRDefault="006734F6" w:rsidP="006734F6">
      <w:pPr>
        <w:pStyle w:val="BodyText"/>
        <w:spacing w:before="31" w:line="360" w:lineRule="auto"/>
        <w:rPr>
          <w:sz w:val="22"/>
          <w:szCs w:val="22"/>
          <w:lang w:val="es-419"/>
        </w:rPr>
      </w:pPr>
      <w:r w:rsidRPr="006734F6">
        <w:rPr>
          <w:sz w:val="22"/>
          <w:szCs w:val="22"/>
          <w:lang w:val="es-419"/>
        </w:rPr>
        <w:t xml:space="preserve">Este modelo permite controlar con precisión qué datos se comparten, con quién y </w:t>
      </w:r>
      <w:proofErr w:type="gramStart"/>
      <w:r w:rsidRPr="006734F6">
        <w:rPr>
          <w:sz w:val="22"/>
          <w:szCs w:val="22"/>
          <w:lang w:val="es-419"/>
        </w:rPr>
        <w:t>bajo qué condiciones</w:t>
      </w:r>
      <w:proofErr w:type="gramEnd"/>
      <w:r w:rsidRPr="006734F6">
        <w:rPr>
          <w:sz w:val="22"/>
          <w:szCs w:val="22"/>
          <w:lang w:val="es-419"/>
        </w:rPr>
        <w:t xml:space="preserve"> de seguridad, eliminando conexiones directas inseguras, mejorando la trazabilidad operativa y habilitando una integración escalable sin comprometer la estabilidad del sistema de control.</w:t>
      </w:r>
    </w:p>
    <w:p w14:paraId="09DF9A22" w14:textId="565FFFD4" w:rsidR="006734F6" w:rsidRPr="006734F6" w:rsidRDefault="006734F6" w:rsidP="006734F6">
      <w:pPr>
        <w:pStyle w:val="BodyText"/>
        <w:spacing w:before="31" w:line="360" w:lineRule="auto"/>
        <w:rPr>
          <w:sz w:val="22"/>
          <w:szCs w:val="22"/>
          <w:lang w:val="es-419"/>
        </w:rPr>
      </w:pPr>
      <w:r w:rsidRPr="006734F6">
        <w:rPr>
          <w:sz w:val="22"/>
          <w:szCs w:val="22"/>
          <w:lang w:val="es-419"/>
        </w:rPr>
        <w:t xml:space="preserve">Uno de los beneficios más relevantes ha sido la reducción de costos operativos, ya que tradicionalmente cada conexión o cliente OPC DA/UA hacia el DCS implica licencias adicionales y un impacto técnico directo sobre el sistema de control. En este caso, se ha centralizado el acceso en un único servidor </w:t>
      </w:r>
      <w:proofErr w:type="spellStart"/>
      <w:r w:rsidRPr="006734F6">
        <w:rPr>
          <w:sz w:val="22"/>
          <w:szCs w:val="22"/>
          <w:lang w:val="es-419"/>
        </w:rPr>
        <w:t>gateway</w:t>
      </w:r>
      <w:proofErr w:type="spellEnd"/>
      <w:r w:rsidRPr="006734F6">
        <w:rPr>
          <w:sz w:val="22"/>
          <w:szCs w:val="22"/>
          <w:lang w:val="es-419"/>
        </w:rPr>
        <w:t>, que extrae los datos una sola vez del DCS y los distribuye de manera segura, autenticada y segmentada a los distintos sistemas externos, manteniendo el control total desde el entorno OT.</w:t>
      </w:r>
    </w:p>
    <w:p w14:paraId="51C1EBC5" w14:textId="56FE2F9C" w:rsidR="006734F6" w:rsidRPr="006734F6" w:rsidRDefault="006734F6" w:rsidP="006734F6">
      <w:pPr>
        <w:pStyle w:val="BodyText"/>
        <w:spacing w:before="31" w:line="360" w:lineRule="auto"/>
        <w:rPr>
          <w:sz w:val="22"/>
          <w:szCs w:val="22"/>
          <w:lang w:val="es-419"/>
        </w:rPr>
      </w:pPr>
      <w:r w:rsidRPr="006734F6">
        <w:rPr>
          <w:sz w:val="22"/>
          <w:szCs w:val="22"/>
          <w:lang w:val="es-419"/>
        </w:rPr>
        <w:t>Además, esta arquitectura sienta las bases para una evolución natural hacia una infraestructura de consistencia total de datos industriales basada en OPC UA, donde el concepto de un Historian UA permitiría no solo distribuir datos en tiempo real, sino también estructurar y consultar información histórica de forma estandarizada, segura y abierta.</w:t>
      </w:r>
    </w:p>
    <w:p w14:paraId="202057ED" w14:textId="177ECF7E" w:rsidR="00DA6672" w:rsidRPr="00374231" w:rsidRDefault="006734F6" w:rsidP="006734F6">
      <w:pPr>
        <w:pStyle w:val="BodyText"/>
        <w:spacing w:before="31" w:line="360" w:lineRule="auto"/>
        <w:rPr>
          <w:sz w:val="22"/>
          <w:szCs w:val="22"/>
          <w:lang w:val="es-PE"/>
        </w:rPr>
      </w:pPr>
      <w:r w:rsidRPr="006734F6">
        <w:rPr>
          <w:sz w:val="22"/>
          <w:szCs w:val="22"/>
          <w:lang w:val="es-419"/>
        </w:rPr>
        <w:t>Se recomienda considerar este enfoque en otras operaciones industriales que enfrenten desafíos similares, ya que representa una alternativa eficiente, segura y económicamente sostenible para modernizar arquitecturas de integración OT, alineándose con estándares como ISA/IEC 62443 y buenas prácticas en la gestión de activos digitales industriales.</w:t>
      </w:r>
    </w:p>
    <w:p w14:paraId="35FF3F36" w14:textId="1897B11F" w:rsidR="00172DFA" w:rsidRDefault="00A927D4" w:rsidP="00F67E5E">
      <w:pPr>
        <w:pStyle w:val="Heading1"/>
        <w:spacing w:line="360" w:lineRule="auto"/>
        <w:ind w:left="0"/>
        <w:rPr>
          <w:spacing w:val="-2"/>
          <w:sz w:val="22"/>
          <w:szCs w:val="22"/>
        </w:rPr>
      </w:pPr>
      <w:r w:rsidRPr="00F67E5E">
        <w:rPr>
          <w:sz w:val="22"/>
          <w:szCs w:val="22"/>
        </w:rPr>
        <w:t>Reseña</w:t>
      </w:r>
      <w:r w:rsidR="00284FD1" w:rsidRPr="00F67E5E">
        <w:rPr>
          <w:sz w:val="22"/>
          <w:szCs w:val="22"/>
        </w:rPr>
        <w:t>s</w:t>
      </w:r>
      <w:r w:rsidRPr="00F67E5E">
        <w:rPr>
          <w:spacing w:val="-12"/>
          <w:sz w:val="22"/>
          <w:szCs w:val="22"/>
        </w:rPr>
        <w:t xml:space="preserve"> </w:t>
      </w:r>
      <w:r w:rsidRPr="00F67E5E">
        <w:rPr>
          <w:spacing w:val="-2"/>
          <w:sz w:val="22"/>
          <w:szCs w:val="22"/>
        </w:rPr>
        <w:t>profesional</w:t>
      </w:r>
      <w:r w:rsidR="00284FD1" w:rsidRPr="00F67E5E">
        <w:rPr>
          <w:spacing w:val="-2"/>
          <w:sz w:val="22"/>
          <w:szCs w:val="22"/>
        </w:rPr>
        <w:t>es</w:t>
      </w:r>
      <w:r w:rsidRPr="00F67E5E">
        <w:rPr>
          <w:spacing w:val="-2"/>
          <w:sz w:val="22"/>
          <w:szCs w:val="22"/>
        </w:rPr>
        <w:t>:</w:t>
      </w:r>
    </w:p>
    <w:p w14:paraId="6B836824" w14:textId="7EABEFE9" w:rsidR="0038530D" w:rsidRPr="00F67E5E" w:rsidRDefault="00C85DAA" w:rsidP="00F67E5E">
      <w:pPr>
        <w:pStyle w:val="BodyText"/>
        <w:spacing w:before="31" w:line="360" w:lineRule="auto"/>
        <w:ind w:right="1482"/>
        <w:rPr>
          <w:sz w:val="22"/>
          <w:szCs w:val="22"/>
        </w:rPr>
      </w:pPr>
      <w:r>
        <w:rPr>
          <w:sz w:val="22"/>
          <w:szCs w:val="22"/>
        </w:rPr>
        <w:t xml:space="preserve">Autor: </w:t>
      </w:r>
      <w:r w:rsidR="00284FD1" w:rsidRPr="00F67E5E">
        <w:rPr>
          <w:sz w:val="22"/>
          <w:szCs w:val="22"/>
        </w:rPr>
        <w:t>Luis Alberto Messa Valencia</w:t>
      </w:r>
    </w:p>
    <w:p w14:paraId="2BC24275" w14:textId="253C74AD" w:rsidR="00284FD1" w:rsidRPr="00F67E5E" w:rsidRDefault="0038530D" w:rsidP="00F67E5E">
      <w:pPr>
        <w:pStyle w:val="BodyText"/>
        <w:spacing w:before="31" w:line="360" w:lineRule="auto"/>
        <w:ind w:right="1482"/>
        <w:rPr>
          <w:sz w:val="22"/>
          <w:szCs w:val="22"/>
        </w:rPr>
      </w:pPr>
      <w:r w:rsidRPr="00F67E5E">
        <w:rPr>
          <w:sz w:val="22"/>
          <w:szCs w:val="22"/>
        </w:rPr>
        <w:t xml:space="preserve">Ingeniero Electrónico con más de 4 años de experiencia en operaciones mineras del sur del Perú. Especializado en </w:t>
      </w:r>
      <w:r w:rsidR="000E2607" w:rsidRPr="00F67E5E">
        <w:rPr>
          <w:sz w:val="22"/>
          <w:szCs w:val="22"/>
        </w:rPr>
        <w:t>telecomunicaciones</w:t>
      </w:r>
      <w:r w:rsidR="000E2607">
        <w:rPr>
          <w:sz w:val="22"/>
          <w:szCs w:val="22"/>
        </w:rPr>
        <w:t>,</w:t>
      </w:r>
      <w:r w:rsidR="000E2607" w:rsidRPr="00F67E5E">
        <w:rPr>
          <w:sz w:val="22"/>
          <w:szCs w:val="22"/>
        </w:rPr>
        <w:t xml:space="preserve"> </w:t>
      </w:r>
      <w:r w:rsidR="00115AF8" w:rsidRPr="00F67E5E">
        <w:rPr>
          <w:sz w:val="22"/>
          <w:szCs w:val="22"/>
        </w:rPr>
        <w:t>redes,</w:t>
      </w:r>
      <w:r w:rsidR="00B808A0">
        <w:rPr>
          <w:sz w:val="22"/>
          <w:szCs w:val="22"/>
        </w:rPr>
        <w:t xml:space="preserve"> </w:t>
      </w:r>
      <w:r w:rsidR="00B808A0" w:rsidRPr="00F67E5E">
        <w:rPr>
          <w:sz w:val="22"/>
          <w:szCs w:val="22"/>
        </w:rPr>
        <w:t xml:space="preserve">ciencia de datos, </w:t>
      </w:r>
      <w:proofErr w:type="gramStart"/>
      <w:r w:rsidRPr="00F67E5E">
        <w:rPr>
          <w:sz w:val="22"/>
          <w:szCs w:val="22"/>
        </w:rPr>
        <w:t>business intelligence</w:t>
      </w:r>
      <w:proofErr w:type="gramEnd"/>
      <w:r w:rsidRPr="00F67E5E">
        <w:rPr>
          <w:sz w:val="22"/>
          <w:szCs w:val="22"/>
        </w:rPr>
        <w:t xml:space="preserve">, machine learning y deep </w:t>
      </w:r>
      <w:r w:rsidR="00C85DAA">
        <w:rPr>
          <w:sz w:val="22"/>
          <w:szCs w:val="22"/>
        </w:rPr>
        <w:t>l</w:t>
      </w:r>
      <w:r w:rsidR="00284FD1" w:rsidRPr="00F67E5E">
        <w:rPr>
          <w:sz w:val="22"/>
          <w:szCs w:val="22"/>
        </w:rPr>
        <w:t>earning, a</w:t>
      </w:r>
      <w:r w:rsidRPr="00F67E5E">
        <w:rPr>
          <w:sz w:val="22"/>
          <w:szCs w:val="22"/>
        </w:rPr>
        <w:t>ctualmente cursa</w:t>
      </w:r>
      <w:r w:rsidR="00284FD1" w:rsidRPr="00F67E5E">
        <w:rPr>
          <w:sz w:val="22"/>
          <w:szCs w:val="22"/>
        </w:rPr>
        <w:t>ndo</w:t>
      </w:r>
      <w:r w:rsidRPr="00F67E5E">
        <w:rPr>
          <w:sz w:val="22"/>
          <w:szCs w:val="22"/>
        </w:rPr>
        <w:t xml:space="preserve"> un MBA </w:t>
      </w:r>
      <w:r w:rsidR="00C16E3C" w:rsidRPr="00F67E5E">
        <w:rPr>
          <w:sz w:val="22"/>
          <w:szCs w:val="22"/>
        </w:rPr>
        <w:t xml:space="preserve">con concentración en </w:t>
      </w:r>
      <w:r w:rsidRPr="00F67E5E">
        <w:rPr>
          <w:sz w:val="22"/>
          <w:szCs w:val="22"/>
        </w:rPr>
        <w:t>Project Management.</w:t>
      </w:r>
    </w:p>
    <w:p w14:paraId="57D45981" w14:textId="68E5099A" w:rsidR="00284FD1" w:rsidRDefault="00C85DAA" w:rsidP="007B7DB7">
      <w:pPr>
        <w:pStyle w:val="BodyText"/>
        <w:spacing w:before="31" w:line="360" w:lineRule="auto"/>
        <w:ind w:right="1482"/>
        <w:rPr>
          <w:sz w:val="22"/>
          <w:szCs w:val="22"/>
        </w:rPr>
      </w:pPr>
      <w:r>
        <w:rPr>
          <w:sz w:val="22"/>
          <w:szCs w:val="22"/>
        </w:rPr>
        <w:t xml:space="preserve">Coautor: </w:t>
      </w:r>
      <w:r w:rsidR="007B7DB7">
        <w:rPr>
          <w:sz w:val="22"/>
          <w:szCs w:val="22"/>
        </w:rPr>
        <w:t>Jorge Alejandro Madrid Mena</w:t>
      </w:r>
    </w:p>
    <w:p w14:paraId="32B519B9" w14:textId="72564C0F" w:rsidR="00172DFA" w:rsidRPr="00F67E5E" w:rsidRDefault="00C71175" w:rsidP="00E66127">
      <w:pPr>
        <w:pStyle w:val="BodyText"/>
        <w:spacing w:before="31" w:line="360" w:lineRule="auto"/>
        <w:ind w:right="1482"/>
        <w:rPr>
          <w:i/>
        </w:rPr>
      </w:pPr>
      <w:r w:rsidRPr="00F67E5E">
        <w:rPr>
          <w:sz w:val="22"/>
          <w:szCs w:val="22"/>
        </w:rPr>
        <w:t xml:space="preserve">Ingeniero Electrónico con más de </w:t>
      </w:r>
      <w:r>
        <w:rPr>
          <w:sz w:val="22"/>
          <w:szCs w:val="22"/>
        </w:rPr>
        <w:t xml:space="preserve">24 años de </w:t>
      </w:r>
      <w:r w:rsidR="009529C5">
        <w:rPr>
          <w:sz w:val="22"/>
          <w:szCs w:val="22"/>
        </w:rPr>
        <w:t>experiencia</w:t>
      </w:r>
      <w:r>
        <w:rPr>
          <w:sz w:val="22"/>
          <w:szCs w:val="22"/>
        </w:rPr>
        <w:t xml:space="preserve"> con te</w:t>
      </w:r>
      <w:r w:rsidR="009529C5">
        <w:rPr>
          <w:sz w:val="22"/>
          <w:szCs w:val="22"/>
        </w:rPr>
        <w:t xml:space="preserve">cnología operativa, con amplios conocimientos </w:t>
      </w:r>
      <w:r w:rsidR="00D65B67">
        <w:rPr>
          <w:sz w:val="22"/>
          <w:szCs w:val="22"/>
        </w:rPr>
        <w:t>en infraestru</w:t>
      </w:r>
      <w:r w:rsidR="00F727DA">
        <w:rPr>
          <w:sz w:val="22"/>
          <w:szCs w:val="22"/>
        </w:rPr>
        <w:t>ctura</w:t>
      </w:r>
      <w:r w:rsidR="00E63D7C">
        <w:rPr>
          <w:sz w:val="22"/>
          <w:szCs w:val="22"/>
        </w:rPr>
        <w:t xml:space="preserve"> IT/OT, redes</w:t>
      </w:r>
      <w:r w:rsidR="00487FE4">
        <w:rPr>
          <w:sz w:val="22"/>
          <w:szCs w:val="22"/>
        </w:rPr>
        <w:t>, telecomunicaciones</w:t>
      </w:r>
      <w:r w:rsidR="00C255FA">
        <w:rPr>
          <w:sz w:val="22"/>
          <w:szCs w:val="22"/>
        </w:rPr>
        <w:t xml:space="preserve"> </w:t>
      </w:r>
      <w:r w:rsidR="00487FE4">
        <w:rPr>
          <w:sz w:val="22"/>
          <w:szCs w:val="22"/>
        </w:rPr>
        <w:t>y sistemas de control.</w:t>
      </w:r>
    </w:p>
    <w:sectPr w:rsidR="00172DFA" w:rsidRPr="00F67E5E" w:rsidSect="00FC6789">
      <w:type w:val="continuous"/>
      <w:pgSz w:w="11910" w:h="16840"/>
      <w:pgMar w:top="900" w:right="1320" w:bottom="63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6951"/>
    <w:multiLevelType w:val="hybridMultilevel"/>
    <w:tmpl w:val="4D4A9948"/>
    <w:lvl w:ilvl="0" w:tplc="084C9BA2">
      <w:numFmt w:val="bullet"/>
      <w:lvlText w:val=""/>
      <w:lvlJc w:val="left"/>
      <w:pPr>
        <w:ind w:left="838" w:hanging="360"/>
      </w:pPr>
      <w:rPr>
        <w:rFonts w:ascii="Symbol" w:eastAsia="Symbol" w:hAnsi="Symbol" w:cs="Symbol" w:hint="default"/>
        <w:b w:val="0"/>
        <w:bCs w:val="0"/>
        <w:i w:val="0"/>
        <w:iCs w:val="0"/>
        <w:spacing w:val="0"/>
        <w:w w:val="100"/>
        <w:sz w:val="18"/>
        <w:szCs w:val="18"/>
        <w:lang w:val="es-ES" w:eastAsia="en-US" w:bidi="ar-SA"/>
      </w:rPr>
    </w:lvl>
    <w:lvl w:ilvl="1" w:tplc="05640A96">
      <w:numFmt w:val="bullet"/>
      <w:lvlText w:val="•"/>
      <w:lvlJc w:val="left"/>
      <w:pPr>
        <w:ind w:left="1684" w:hanging="360"/>
      </w:pPr>
      <w:rPr>
        <w:rFonts w:hint="default"/>
        <w:lang w:val="es-ES" w:eastAsia="en-US" w:bidi="ar-SA"/>
      </w:rPr>
    </w:lvl>
    <w:lvl w:ilvl="2" w:tplc="8716CA1A">
      <w:numFmt w:val="bullet"/>
      <w:lvlText w:val="•"/>
      <w:lvlJc w:val="left"/>
      <w:pPr>
        <w:ind w:left="2529" w:hanging="360"/>
      </w:pPr>
      <w:rPr>
        <w:rFonts w:hint="default"/>
        <w:lang w:val="es-ES" w:eastAsia="en-US" w:bidi="ar-SA"/>
      </w:rPr>
    </w:lvl>
    <w:lvl w:ilvl="3" w:tplc="C01C84FC">
      <w:numFmt w:val="bullet"/>
      <w:lvlText w:val="•"/>
      <w:lvlJc w:val="left"/>
      <w:pPr>
        <w:ind w:left="3373" w:hanging="360"/>
      </w:pPr>
      <w:rPr>
        <w:rFonts w:hint="default"/>
        <w:lang w:val="es-ES" w:eastAsia="en-US" w:bidi="ar-SA"/>
      </w:rPr>
    </w:lvl>
    <w:lvl w:ilvl="4" w:tplc="34644724">
      <w:numFmt w:val="bullet"/>
      <w:lvlText w:val="•"/>
      <w:lvlJc w:val="left"/>
      <w:pPr>
        <w:ind w:left="4218" w:hanging="360"/>
      </w:pPr>
      <w:rPr>
        <w:rFonts w:hint="default"/>
        <w:lang w:val="es-ES" w:eastAsia="en-US" w:bidi="ar-SA"/>
      </w:rPr>
    </w:lvl>
    <w:lvl w:ilvl="5" w:tplc="C66835F4">
      <w:numFmt w:val="bullet"/>
      <w:lvlText w:val="•"/>
      <w:lvlJc w:val="left"/>
      <w:pPr>
        <w:ind w:left="5063" w:hanging="360"/>
      </w:pPr>
      <w:rPr>
        <w:rFonts w:hint="default"/>
        <w:lang w:val="es-ES" w:eastAsia="en-US" w:bidi="ar-SA"/>
      </w:rPr>
    </w:lvl>
    <w:lvl w:ilvl="6" w:tplc="5D167DD4">
      <w:numFmt w:val="bullet"/>
      <w:lvlText w:val="•"/>
      <w:lvlJc w:val="left"/>
      <w:pPr>
        <w:ind w:left="5907" w:hanging="360"/>
      </w:pPr>
      <w:rPr>
        <w:rFonts w:hint="default"/>
        <w:lang w:val="es-ES" w:eastAsia="en-US" w:bidi="ar-SA"/>
      </w:rPr>
    </w:lvl>
    <w:lvl w:ilvl="7" w:tplc="A34E5CF0">
      <w:numFmt w:val="bullet"/>
      <w:lvlText w:val="•"/>
      <w:lvlJc w:val="left"/>
      <w:pPr>
        <w:ind w:left="6752" w:hanging="360"/>
      </w:pPr>
      <w:rPr>
        <w:rFonts w:hint="default"/>
        <w:lang w:val="es-ES" w:eastAsia="en-US" w:bidi="ar-SA"/>
      </w:rPr>
    </w:lvl>
    <w:lvl w:ilvl="8" w:tplc="F60CDDFA">
      <w:numFmt w:val="bullet"/>
      <w:lvlText w:val="•"/>
      <w:lvlJc w:val="left"/>
      <w:pPr>
        <w:ind w:left="7597" w:hanging="360"/>
      </w:pPr>
      <w:rPr>
        <w:rFonts w:hint="default"/>
        <w:lang w:val="es-ES" w:eastAsia="en-US" w:bidi="ar-SA"/>
      </w:rPr>
    </w:lvl>
  </w:abstractNum>
  <w:abstractNum w:abstractNumId="1" w15:restartNumberingAfterBreak="0">
    <w:nsid w:val="23C1511E"/>
    <w:multiLevelType w:val="multilevel"/>
    <w:tmpl w:val="4B88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D2C67"/>
    <w:multiLevelType w:val="multilevel"/>
    <w:tmpl w:val="518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A74BA4"/>
    <w:multiLevelType w:val="hybridMultilevel"/>
    <w:tmpl w:val="53CE8DE8"/>
    <w:lvl w:ilvl="0" w:tplc="6FB051A0">
      <w:start w:val="1"/>
      <w:numFmt w:val="decimal"/>
      <w:lvlText w:val="%1."/>
      <w:lvlJc w:val="left"/>
      <w:pPr>
        <w:ind w:left="838" w:hanging="360"/>
      </w:pPr>
      <w:rPr>
        <w:rFonts w:ascii="Arial" w:eastAsia="Arial" w:hAnsi="Arial" w:cs="Arial" w:hint="default"/>
        <w:b w:val="0"/>
        <w:bCs w:val="0"/>
        <w:i w:val="0"/>
        <w:iCs w:val="0"/>
        <w:spacing w:val="0"/>
        <w:w w:val="100"/>
        <w:sz w:val="18"/>
        <w:szCs w:val="18"/>
        <w:lang w:val="es-ES" w:eastAsia="en-US" w:bidi="ar-SA"/>
      </w:rPr>
    </w:lvl>
    <w:lvl w:ilvl="1" w:tplc="F788D38A">
      <w:numFmt w:val="bullet"/>
      <w:lvlText w:val="•"/>
      <w:lvlJc w:val="left"/>
      <w:pPr>
        <w:ind w:left="1684" w:hanging="360"/>
      </w:pPr>
      <w:rPr>
        <w:rFonts w:hint="default"/>
        <w:lang w:val="es-ES" w:eastAsia="en-US" w:bidi="ar-SA"/>
      </w:rPr>
    </w:lvl>
    <w:lvl w:ilvl="2" w:tplc="028E4274">
      <w:numFmt w:val="bullet"/>
      <w:lvlText w:val="•"/>
      <w:lvlJc w:val="left"/>
      <w:pPr>
        <w:ind w:left="2529" w:hanging="360"/>
      </w:pPr>
      <w:rPr>
        <w:rFonts w:hint="default"/>
        <w:lang w:val="es-ES" w:eastAsia="en-US" w:bidi="ar-SA"/>
      </w:rPr>
    </w:lvl>
    <w:lvl w:ilvl="3" w:tplc="B8261D00">
      <w:numFmt w:val="bullet"/>
      <w:lvlText w:val="•"/>
      <w:lvlJc w:val="left"/>
      <w:pPr>
        <w:ind w:left="3373" w:hanging="360"/>
      </w:pPr>
      <w:rPr>
        <w:rFonts w:hint="default"/>
        <w:lang w:val="es-ES" w:eastAsia="en-US" w:bidi="ar-SA"/>
      </w:rPr>
    </w:lvl>
    <w:lvl w:ilvl="4" w:tplc="0E729F46">
      <w:numFmt w:val="bullet"/>
      <w:lvlText w:val="•"/>
      <w:lvlJc w:val="left"/>
      <w:pPr>
        <w:ind w:left="4218" w:hanging="360"/>
      </w:pPr>
      <w:rPr>
        <w:rFonts w:hint="default"/>
        <w:lang w:val="es-ES" w:eastAsia="en-US" w:bidi="ar-SA"/>
      </w:rPr>
    </w:lvl>
    <w:lvl w:ilvl="5" w:tplc="E12AC262">
      <w:numFmt w:val="bullet"/>
      <w:lvlText w:val="•"/>
      <w:lvlJc w:val="left"/>
      <w:pPr>
        <w:ind w:left="5063" w:hanging="360"/>
      </w:pPr>
      <w:rPr>
        <w:rFonts w:hint="default"/>
        <w:lang w:val="es-ES" w:eastAsia="en-US" w:bidi="ar-SA"/>
      </w:rPr>
    </w:lvl>
    <w:lvl w:ilvl="6" w:tplc="DEE0D972">
      <w:numFmt w:val="bullet"/>
      <w:lvlText w:val="•"/>
      <w:lvlJc w:val="left"/>
      <w:pPr>
        <w:ind w:left="5907" w:hanging="360"/>
      </w:pPr>
      <w:rPr>
        <w:rFonts w:hint="default"/>
        <w:lang w:val="es-ES" w:eastAsia="en-US" w:bidi="ar-SA"/>
      </w:rPr>
    </w:lvl>
    <w:lvl w:ilvl="7" w:tplc="7B3631D4">
      <w:numFmt w:val="bullet"/>
      <w:lvlText w:val="•"/>
      <w:lvlJc w:val="left"/>
      <w:pPr>
        <w:ind w:left="6752" w:hanging="360"/>
      </w:pPr>
      <w:rPr>
        <w:rFonts w:hint="default"/>
        <w:lang w:val="es-ES" w:eastAsia="en-US" w:bidi="ar-SA"/>
      </w:rPr>
    </w:lvl>
    <w:lvl w:ilvl="8" w:tplc="08760E1E">
      <w:numFmt w:val="bullet"/>
      <w:lvlText w:val="•"/>
      <w:lvlJc w:val="left"/>
      <w:pPr>
        <w:ind w:left="7597" w:hanging="360"/>
      </w:pPr>
      <w:rPr>
        <w:rFonts w:hint="default"/>
        <w:lang w:val="es-ES" w:eastAsia="en-US" w:bidi="ar-SA"/>
      </w:rPr>
    </w:lvl>
  </w:abstractNum>
  <w:num w:numId="1" w16cid:durableId="1213075699">
    <w:abstractNumId w:val="0"/>
  </w:num>
  <w:num w:numId="2" w16cid:durableId="681711216">
    <w:abstractNumId w:val="3"/>
  </w:num>
  <w:num w:numId="3" w16cid:durableId="381945586">
    <w:abstractNumId w:val="2"/>
  </w:num>
  <w:num w:numId="4" w16cid:durableId="8396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DFA"/>
    <w:rsid w:val="00014450"/>
    <w:rsid w:val="000166BF"/>
    <w:rsid w:val="000326F0"/>
    <w:rsid w:val="00037988"/>
    <w:rsid w:val="000508CD"/>
    <w:rsid w:val="0006795C"/>
    <w:rsid w:val="00075773"/>
    <w:rsid w:val="00084949"/>
    <w:rsid w:val="00085CFF"/>
    <w:rsid w:val="000A70B5"/>
    <w:rsid w:val="000D2524"/>
    <w:rsid w:val="000E0488"/>
    <w:rsid w:val="000E2607"/>
    <w:rsid w:val="00104FA3"/>
    <w:rsid w:val="00115AF8"/>
    <w:rsid w:val="001228B6"/>
    <w:rsid w:val="00123C41"/>
    <w:rsid w:val="00140343"/>
    <w:rsid w:val="001632D2"/>
    <w:rsid w:val="00166BF4"/>
    <w:rsid w:val="00172DFA"/>
    <w:rsid w:val="0018763A"/>
    <w:rsid w:val="001A528C"/>
    <w:rsid w:val="001A64E5"/>
    <w:rsid w:val="001B4034"/>
    <w:rsid w:val="001D3F34"/>
    <w:rsid w:val="001E4787"/>
    <w:rsid w:val="001F145A"/>
    <w:rsid w:val="00211F59"/>
    <w:rsid w:val="0021315C"/>
    <w:rsid w:val="00214DBB"/>
    <w:rsid w:val="00245037"/>
    <w:rsid w:val="002529E1"/>
    <w:rsid w:val="00271B4D"/>
    <w:rsid w:val="00275711"/>
    <w:rsid w:val="00284FD1"/>
    <w:rsid w:val="00296368"/>
    <w:rsid w:val="002F4D4B"/>
    <w:rsid w:val="002F57EC"/>
    <w:rsid w:val="003025B7"/>
    <w:rsid w:val="00361630"/>
    <w:rsid w:val="00374231"/>
    <w:rsid w:val="0038530D"/>
    <w:rsid w:val="00385DE6"/>
    <w:rsid w:val="003C3B1B"/>
    <w:rsid w:val="003D2183"/>
    <w:rsid w:val="003D6948"/>
    <w:rsid w:val="003E559B"/>
    <w:rsid w:val="003F03A4"/>
    <w:rsid w:val="00401AD5"/>
    <w:rsid w:val="00404F04"/>
    <w:rsid w:val="004056B0"/>
    <w:rsid w:val="0041650D"/>
    <w:rsid w:val="0044087C"/>
    <w:rsid w:val="004508B0"/>
    <w:rsid w:val="00450C19"/>
    <w:rsid w:val="00467E87"/>
    <w:rsid w:val="00487FE4"/>
    <w:rsid w:val="004A355D"/>
    <w:rsid w:val="004A3BA2"/>
    <w:rsid w:val="004B60D5"/>
    <w:rsid w:val="004C5FC2"/>
    <w:rsid w:val="004E7DBC"/>
    <w:rsid w:val="004F549C"/>
    <w:rsid w:val="00502BBC"/>
    <w:rsid w:val="0050655B"/>
    <w:rsid w:val="005317F1"/>
    <w:rsid w:val="00536A5E"/>
    <w:rsid w:val="00540214"/>
    <w:rsid w:val="005469E0"/>
    <w:rsid w:val="005526E9"/>
    <w:rsid w:val="005A4F82"/>
    <w:rsid w:val="005B54BB"/>
    <w:rsid w:val="005C0E07"/>
    <w:rsid w:val="006015EC"/>
    <w:rsid w:val="00613DEB"/>
    <w:rsid w:val="00632A5C"/>
    <w:rsid w:val="006343FA"/>
    <w:rsid w:val="00664985"/>
    <w:rsid w:val="00672187"/>
    <w:rsid w:val="006734F6"/>
    <w:rsid w:val="00697E3E"/>
    <w:rsid w:val="006A7876"/>
    <w:rsid w:val="006B6190"/>
    <w:rsid w:val="006B65F0"/>
    <w:rsid w:val="006D274A"/>
    <w:rsid w:val="006F0AF9"/>
    <w:rsid w:val="00712284"/>
    <w:rsid w:val="00727BA8"/>
    <w:rsid w:val="007371C1"/>
    <w:rsid w:val="007438EE"/>
    <w:rsid w:val="00746373"/>
    <w:rsid w:val="007621DF"/>
    <w:rsid w:val="00766E0B"/>
    <w:rsid w:val="007713A1"/>
    <w:rsid w:val="0077681D"/>
    <w:rsid w:val="007839F4"/>
    <w:rsid w:val="00785482"/>
    <w:rsid w:val="007A0E63"/>
    <w:rsid w:val="007A1C2F"/>
    <w:rsid w:val="007A730D"/>
    <w:rsid w:val="007B7DB7"/>
    <w:rsid w:val="007E5837"/>
    <w:rsid w:val="007E7696"/>
    <w:rsid w:val="0080450D"/>
    <w:rsid w:val="00851EDA"/>
    <w:rsid w:val="008637B5"/>
    <w:rsid w:val="0086513D"/>
    <w:rsid w:val="008859CD"/>
    <w:rsid w:val="00886DF2"/>
    <w:rsid w:val="008947E5"/>
    <w:rsid w:val="008947E8"/>
    <w:rsid w:val="008D0D61"/>
    <w:rsid w:val="008D4621"/>
    <w:rsid w:val="008E1A43"/>
    <w:rsid w:val="00914DE2"/>
    <w:rsid w:val="00915F69"/>
    <w:rsid w:val="00925E5A"/>
    <w:rsid w:val="009529C5"/>
    <w:rsid w:val="009719C7"/>
    <w:rsid w:val="009739F1"/>
    <w:rsid w:val="009A4D7D"/>
    <w:rsid w:val="009C1C6F"/>
    <w:rsid w:val="009D09D8"/>
    <w:rsid w:val="009E06CC"/>
    <w:rsid w:val="009F5BD4"/>
    <w:rsid w:val="00A00824"/>
    <w:rsid w:val="00A049F8"/>
    <w:rsid w:val="00A14894"/>
    <w:rsid w:val="00A23916"/>
    <w:rsid w:val="00A244CD"/>
    <w:rsid w:val="00A259AD"/>
    <w:rsid w:val="00A40D73"/>
    <w:rsid w:val="00A52230"/>
    <w:rsid w:val="00A56240"/>
    <w:rsid w:val="00A61CA6"/>
    <w:rsid w:val="00A721FB"/>
    <w:rsid w:val="00A76814"/>
    <w:rsid w:val="00A927D4"/>
    <w:rsid w:val="00A97A62"/>
    <w:rsid w:val="00AA024D"/>
    <w:rsid w:val="00AB3699"/>
    <w:rsid w:val="00AC7753"/>
    <w:rsid w:val="00AE18CE"/>
    <w:rsid w:val="00B03D0F"/>
    <w:rsid w:val="00B31BB4"/>
    <w:rsid w:val="00B34617"/>
    <w:rsid w:val="00B359BE"/>
    <w:rsid w:val="00B808A0"/>
    <w:rsid w:val="00B86E95"/>
    <w:rsid w:val="00B94E4E"/>
    <w:rsid w:val="00B94E9B"/>
    <w:rsid w:val="00BA5551"/>
    <w:rsid w:val="00BD4CA4"/>
    <w:rsid w:val="00BE76F0"/>
    <w:rsid w:val="00C0339B"/>
    <w:rsid w:val="00C04B43"/>
    <w:rsid w:val="00C12418"/>
    <w:rsid w:val="00C16E3C"/>
    <w:rsid w:val="00C255FA"/>
    <w:rsid w:val="00C27572"/>
    <w:rsid w:val="00C32F9E"/>
    <w:rsid w:val="00C33BF1"/>
    <w:rsid w:val="00C55A47"/>
    <w:rsid w:val="00C71175"/>
    <w:rsid w:val="00C82C20"/>
    <w:rsid w:val="00C85DAA"/>
    <w:rsid w:val="00C93EB3"/>
    <w:rsid w:val="00C97F31"/>
    <w:rsid w:val="00CA7ABD"/>
    <w:rsid w:val="00CC2CBD"/>
    <w:rsid w:val="00CD1DFB"/>
    <w:rsid w:val="00CD446E"/>
    <w:rsid w:val="00CD753F"/>
    <w:rsid w:val="00CF7524"/>
    <w:rsid w:val="00D03796"/>
    <w:rsid w:val="00D10FE5"/>
    <w:rsid w:val="00D172E1"/>
    <w:rsid w:val="00D23D67"/>
    <w:rsid w:val="00D37732"/>
    <w:rsid w:val="00D517FB"/>
    <w:rsid w:val="00D52A48"/>
    <w:rsid w:val="00D65B67"/>
    <w:rsid w:val="00D76B2E"/>
    <w:rsid w:val="00D814AD"/>
    <w:rsid w:val="00D8400A"/>
    <w:rsid w:val="00DA6672"/>
    <w:rsid w:val="00DB4D53"/>
    <w:rsid w:val="00DC578C"/>
    <w:rsid w:val="00DC78A0"/>
    <w:rsid w:val="00DF3041"/>
    <w:rsid w:val="00E26F04"/>
    <w:rsid w:val="00E320B6"/>
    <w:rsid w:val="00E34410"/>
    <w:rsid w:val="00E450C2"/>
    <w:rsid w:val="00E554AD"/>
    <w:rsid w:val="00E63D7C"/>
    <w:rsid w:val="00E66127"/>
    <w:rsid w:val="00EA5932"/>
    <w:rsid w:val="00EA67E6"/>
    <w:rsid w:val="00EB01D8"/>
    <w:rsid w:val="00EC6000"/>
    <w:rsid w:val="00F14CDF"/>
    <w:rsid w:val="00F208D3"/>
    <w:rsid w:val="00F319DA"/>
    <w:rsid w:val="00F67E5E"/>
    <w:rsid w:val="00F72697"/>
    <w:rsid w:val="00F727DA"/>
    <w:rsid w:val="00F94E13"/>
    <w:rsid w:val="00FC6789"/>
    <w:rsid w:val="00FD2DDE"/>
    <w:rsid w:val="00FD6924"/>
    <w:rsid w:val="00FE14F8"/>
    <w:rsid w:val="00FE7CDE"/>
    <w:rsid w:val="00FF4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3C11"/>
  <w15:docId w15:val="{2D53BA16-1EB2-41EF-AF68-825343C4D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Heading1">
    <w:name w:val="heading 1"/>
    <w:basedOn w:val="Normal"/>
    <w:uiPriority w:val="9"/>
    <w:qFormat/>
    <w:pPr>
      <w:ind w:left="118"/>
      <w:outlineLvl w:val="0"/>
    </w:pPr>
    <w:rPr>
      <w:b/>
      <w:bCs/>
      <w:sz w:val="18"/>
      <w:szCs w:val="18"/>
    </w:rPr>
  </w:style>
  <w:style w:type="paragraph" w:styleId="Heading3">
    <w:name w:val="heading 3"/>
    <w:basedOn w:val="Normal"/>
    <w:next w:val="Normal"/>
    <w:link w:val="Heading3Char"/>
    <w:uiPriority w:val="9"/>
    <w:semiHidden/>
    <w:unhideWhenUsed/>
    <w:qFormat/>
    <w:rsid w:val="006B619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pPr>
      <w:spacing w:before="14"/>
      <w:ind w:left="838"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6B6190"/>
    <w:rPr>
      <w:rFonts w:asciiTheme="majorHAnsi" w:eastAsiaTheme="majorEastAsia" w:hAnsiTheme="majorHAnsi" w:cstheme="majorBidi"/>
      <w:color w:val="243F60" w:themeColor="accent1" w:themeShade="7F"/>
      <w:sz w:val="24"/>
      <w:szCs w:val="24"/>
      <w:lang w:val="es-ES"/>
    </w:rPr>
  </w:style>
  <w:style w:type="character" w:customStyle="1" w:styleId="BodyTextChar">
    <w:name w:val="Body Text Char"/>
    <w:basedOn w:val="DefaultParagraphFont"/>
    <w:link w:val="BodyText"/>
    <w:uiPriority w:val="1"/>
    <w:rsid w:val="004A3BA2"/>
    <w:rPr>
      <w:rFonts w:ascii="Arial" w:eastAsia="Arial" w:hAnsi="Arial" w:cs="Arial"/>
      <w:sz w:val="18"/>
      <w:szCs w:val="18"/>
      <w:lang w:val="es-ES"/>
    </w:rPr>
  </w:style>
  <w:style w:type="character" w:styleId="Hyperlink">
    <w:name w:val="Hyperlink"/>
    <w:basedOn w:val="DefaultParagraphFont"/>
    <w:uiPriority w:val="99"/>
    <w:unhideWhenUsed/>
    <w:rsid w:val="002529E1"/>
    <w:rPr>
      <w:color w:val="0000FF" w:themeColor="hyperlink"/>
      <w:u w:val="single"/>
    </w:rPr>
  </w:style>
  <w:style w:type="character" w:styleId="UnresolvedMention">
    <w:name w:val="Unresolved Mention"/>
    <w:basedOn w:val="DefaultParagraphFont"/>
    <w:uiPriority w:val="99"/>
    <w:semiHidden/>
    <w:unhideWhenUsed/>
    <w:rsid w:val="00252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7527">
      <w:bodyDiv w:val="1"/>
      <w:marLeft w:val="0"/>
      <w:marRight w:val="0"/>
      <w:marTop w:val="0"/>
      <w:marBottom w:val="0"/>
      <w:divBdr>
        <w:top w:val="none" w:sz="0" w:space="0" w:color="auto"/>
        <w:left w:val="none" w:sz="0" w:space="0" w:color="auto"/>
        <w:bottom w:val="none" w:sz="0" w:space="0" w:color="auto"/>
        <w:right w:val="none" w:sz="0" w:space="0" w:color="auto"/>
      </w:divBdr>
    </w:div>
    <w:div w:id="54403589">
      <w:bodyDiv w:val="1"/>
      <w:marLeft w:val="0"/>
      <w:marRight w:val="0"/>
      <w:marTop w:val="0"/>
      <w:marBottom w:val="0"/>
      <w:divBdr>
        <w:top w:val="none" w:sz="0" w:space="0" w:color="auto"/>
        <w:left w:val="none" w:sz="0" w:space="0" w:color="auto"/>
        <w:bottom w:val="none" w:sz="0" w:space="0" w:color="auto"/>
        <w:right w:val="none" w:sz="0" w:space="0" w:color="auto"/>
      </w:divBdr>
    </w:div>
    <w:div w:id="377975597">
      <w:bodyDiv w:val="1"/>
      <w:marLeft w:val="0"/>
      <w:marRight w:val="0"/>
      <w:marTop w:val="0"/>
      <w:marBottom w:val="0"/>
      <w:divBdr>
        <w:top w:val="none" w:sz="0" w:space="0" w:color="auto"/>
        <w:left w:val="none" w:sz="0" w:space="0" w:color="auto"/>
        <w:bottom w:val="none" w:sz="0" w:space="0" w:color="auto"/>
        <w:right w:val="none" w:sz="0" w:space="0" w:color="auto"/>
      </w:divBdr>
    </w:div>
    <w:div w:id="464008286">
      <w:bodyDiv w:val="1"/>
      <w:marLeft w:val="0"/>
      <w:marRight w:val="0"/>
      <w:marTop w:val="0"/>
      <w:marBottom w:val="0"/>
      <w:divBdr>
        <w:top w:val="none" w:sz="0" w:space="0" w:color="auto"/>
        <w:left w:val="none" w:sz="0" w:space="0" w:color="auto"/>
        <w:bottom w:val="none" w:sz="0" w:space="0" w:color="auto"/>
        <w:right w:val="none" w:sz="0" w:space="0" w:color="auto"/>
      </w:divBdr>
    </w:div>
    <w:div w:id="562955243">
      <w:bodyDiv w:val="1"/>
      <w:marLeft w:val="0"/>
      <w:marRight w:val="0"/>
      <w:marTop w:val="0"/>
      <w:marBottom w:val="0"/>
      <w:divBdr>
        <w:top w:val="none" w:sz="0" w:space="0" w:color="auto"/>
        <w:left w:val="none" w:sz="0" w:space="0" w:color="auto"/>
        <w:bottom w:val="none" w:sz="0" w:space="0" w:color="auto"/>
        <w:right w:val="none" w:sz="0" w:space="0" w:color="auto"/>
      </w:divBdr>
    </w:div>
    <w:div w:id="572397425">
      <w:bodyDiv w:val="1"/>
      <w:marLeft w:val="0"/>
      <w:marRight w:val="0"/>
      <w:marTop w:val="0"/>
      <w:marBottom w:val="0"/>
      <w:divBdr>
        <w:top w:val="none" w:sz="0" w:space="0" w:color="auto"/>
        <w:left w:val="none" w:sz="0" w:space="0" w:color="auto"/>
        <w:bottom w:val="none" w:sz="0" w:space="0" w:color="auto"/>
        <w:right w:val="none" w:sz="0" w:space="0" w:color="auto"/>
      </w:divBdr>
    </w:div>
    <w:div w:id="781346393">
      <w:bodyDiv w:val="1"/>
      <w:marLeft w:val="0"/>
      <w:marRight w:val="0"/>
      <w:marTop w:val="0"/>
      <w:marBottom w:val="0"/>
      <w:divBdr>
        <w:top w:val="none" w:sz="0" w:space="0" w:color="auto"/>
        <w:left w:val="none" w:sz="0" w:space="0" w:color="auto"/>
        <w:bottom w:val="none" w:sz="0" w:space="0" w:color="auto"/>
        <w:right w:val="none" w:sz="0" w:space="0" w:color="auto"/>
      </w:divBdr>
    </w:div>
    <w:div w:id="799499153">
      <w:bodyDiv w:val="1"/>
      <w:marLeft w:val="0"/>
      <w:marRight w:val="0"/>
      <w:marTop w:val="0"/>
      <w:marBottom w:val="0"/>
      <w:divBdr>
        <w:top w:val="none" w:sz="0" w:space="0" w:color="auto"/>
        <w:left w:val="none" w:sz="0" w:space="0" w:color="auto"/>
        <w:bottom w:val="none" w:sz="0" w:space="0" w:color="auto"/>
        <w:right w:val="none" w:sz="0" w:space="0" w:color="auto"/>
      </w:divBdr>
    </w:div>
    <w:div w:id="826243910">
      <w:bodyDiv w:val="1"/>
      <w:marLeft w:val="0"/>
      <w:marRight w:val="0"/>
      <w:marTop w:val="0"/>
      <w:marBottom w:val="0"/>
      <w:divBdr>
        <w:top w:val="none" w:sz="0" w:space="0" w:color="auto"/>
        <w:left w:val="none" w:sz="0" w:space="0" w:color="auto"/>
        <w:bottom w:val="none" w:sz="0" w:space="0" w:color="auto"/>
        <w:right w:val="none" w:sz="0" w:space="0" w:color="auto"/>
      </w:divBdr>
    </w:div>
    <w:div w:id="907348609">
      <w:bodyDiv w:val="1"/>
      <w:marLeft w:val="0"/>
      <w:marRight w:val="0"/>
      <w:marTop w:val="0"/>
      <w:marBottom w:val="0"/>
      <w:divBdr>
        <w:top w:val="none" w:sz="0" w:space="0" w:color="auto"/>
        <w:left w:val="none" w:sz="0" w:space="0" w:color="auto"/>
        <w:bottom w:val="none" w:sz="0" w:space="0" w:color="auto"/>
        <w:right w:val="none" w:sz="0" w:space="0" w:color="auto"/>
      </w:divBdr>
    </w:div>
    <w:div w:id="985206792">
      <w:bodyDiv w:val="1"/>
      <w:marLeft w:val="0"/>
      <w:marRight w:val="0"/>
      <w:marTop w:val="0"/>
      <w:marBottom w:val="0"/>
      <w:divBdr>
        <w:top w:val="none" w:sz="0" w:space="0" w:color="auto"/>
        <w:left w:val="none" w:sz="0" w:space="0" w:color="auto"/>
        <w:bottom w:val="none" w:sz="0" w:space="0" w:color="auto"/>
        <w:right w:val="none" w:sz="0" w:space="0" w:color="auto"/>
      </w:divBdr>
    </w:div>
    <w:div w:id="1032458055">
      <w:bodyDiv w:val="1"/>
      <w:marLeft w:val="0"/>
      <w:marRight w:val="0"/>
      <w:marTop w:val="0"/>
      <w:marBottom w:val="0"/>
      <w:divBdr>
        <w:top w:val="none" w:sz="0" w:space="0" w:color="auto"/>
        <w:left w:val="none" w:sz="0" w:space="0" w:color="auto"/>
        <w:bottom w:val="none" w:sz="0" w:space="0" w:color="auto"/>
        <w:right w:val="none" w:sz="0" w:space="0" w:color="auto"/>
      </w:divBdr>
    </w:div>
    <w:div w:id="1044014318">
      <w:bodyDiv w:val="1"/>
      <w:marLeft w:val="0"/>
      <w:marRight w:val="0"/>
      <w:marTop w:val="0"/>
      <w:marBottom w:val="0"/>
      <w:divBdr>
        <w:top w:val="none" w:sz="0" w:space="0" w:color="auto"/>
        <w:left w:val="none" w:sz="0" w:space="0" w:color="auto"/>
        <w:bottom w:val="none" w:sz="0" w:space="0" w:color="auto"/>
        <w:right w:val="none" w:sz="0" w:space="0" w:color="auto"/>
      </w:divBdr>
    </w:div>
    <w:div w:id="1091851303">
      <w:bodyDiv w:val="1"/>
      <w:marLeft w:val="0"/>
      <w:marRight w:val="0"/>
      <w:marTop w:val="0"/>
      <w:marBottom w:val="0"/>
      <w:divBdr>
        <w:top w:val="none" w:sz="0" w:space="0" w:color="auto"/>
        <w:left w:val="none" w:sz="0" w:space="0" w:color="auto"/>
        <w:bottom w:val="none" w:sz="0" w:space="0" w:color="auto"/>
        <w:right w:val="none" w:sz="0" w:space="0" w:color="auto"/>
      </w:divBdr>
    </w:div>
    <w:div w:id="1256597916">
      <w:bodyDiv w:val="1"/>
      <w:marLeft w:val="0"/>
      <w:marRight w:val="0"/>
      <w:marTop w:val="0"/>
      <w:marBottom w:val="0"/>
      <w:divBdr>
        <w:top w:val="none" w:sz="0" w:space="0" w:color="auto"/>
        <w:left w:val="none" w:sz="0" w:space="0" w:color="auto"/>
        <w:bottom w:val="none" w:sz="0" w:space="0" w:color="auto"/>
        <w:right w:val="none" w:sz="0" w:space="0" w:color="auto"/>
      </w:divBdr>
    </w:div>
    <w:div w:id="1331450802">
      <w:bodyDiv w:val="1"/>
      <w:marLeft w:val="0"/>
      <w:marRight w:val="0"/>
      <w:marTop w:val="0"/>
      <w:marBottom w:val="0"/>
      <w:divBdr>
        <w:top w:val="none" w:sz="0" w:space="0" w:color="auto"/>
        <w:left w:val="none" w:sz="0" w:space="0" w:color="auto"/>
        <w:bottom w:val="none" w:sz="0" w:space="0" w:color="auto"/>
        <w:right w:val="none" w:sz="0" w:space="0" w:color="auto"/>
      </w:divBdr>
    </w:div>
    <w:div w:id="1426615894">
      <w:bodyDiv w:val="1"/>
      <w:marLeft w:val="0"/>
      <w:marRight w:val="0"/>
      <w:marTop w:val="0"/>
      <w:marBottom w:val="0"/>
      <w:divBdr>
        <w:top w:val="none" w:sz="0" w:space="0" w:color="auto"/>
        <w:left w:val="none" w:sz="0" w:space="0" w:color="auto"/>
        <w:bottom w:val="none" w:sz="0" w:space="0" w:color="auto"/>
        <w:right w:val="none" w:sz="0" w:space="0" w:color="auto"/>
      </w:divBdr>
    </w:div>
    <w:div w:id="1440183281">
      <w:bodyDiv w:val="1"/>
      <w:marLeft w:val="0"/>
      <w:marRight w:val="0"/>
      <w:marTop w:val="0"/>
      <w:marBottom w:val="0"/>
      <w:divBdr>
        <w:top w:val="none" w:sz="0" w:space="0" w:color="auto"/>
        <w:left w:val="none" w:sz="0" w:space="0" w:color="auto"/>
        <w:bottom w:val="none" w:sz="0" w:space="0" w:color="auto"/>
        <w:right w:val="none" w:sz="0" w:space="0" w:color="auto"/>
      </w:divBdr>
    </w:div>
    <w:div w:id="1511290353">
      <w:bodyDiv w:val="1"/>
      <w:marLeft w:val="0"/>
      <w:marRight w:val="0"/>
      <w:marTop w:val="0"/>
      <w:marBottom w:val="0"/>
      <w:divBdr>
        <w:top w:val="none" w:sz="0" w:space="0" w:color="auto"/>
        <w:left w:val="none" w:sz="0" w:space="0" w:color="auto"/>
        <w:bottom w:val="none" w:sz="0" w:space="0" w:color="auto"/>
        <w:right w:val="none" w:sz="0" w:space="0" w:color="auto"/>
      </w:divBdr>
    </w:div>
    <w:div w:id="1563520749">
      <w:bodyDiv w:val="1"/>
      <w:marLeft w:val="0"/>
      <w:marRight w:val="0"/>
      <w:marTop w:val="0"/>
      <w:marBottom w:val="0"/>
      <w:divBdr>
        <w:top w:val="none" w:sz="0" w:space="0" w:color="auto"/>
        <w:left w:val="none" w:sz="0" w:space="0" w:color="auto"/>
        <w:bottom w:val="none" w:sz="0" w:space="0" w:color="auto"/>
        <w:right w:val="none" w:sz="0" w:space="0" w:color="auto"/>
      </w:divBdr>
    </w:div>
    <w:div w:id="1626428148">
      <w:bodyDiv w:val="1"/>
      <w:marLeft w:val="0"/>
      <w:marRight w:val="0"/>
      <w:marTop w:val="0"/>
      <w:marBottom w:val="0"/>
      <w:divBdr>
        <w:top w:val="none" w:sz="0" w:space="0" w:color="auto"/>
        <w:left w:val="none" w:sz="0" w:space="0" w:color="auto"/>
        <w:bottom w:val="none" w:sz="0" w:space="0" w:color="auto"/>
        <w:right w:val="none" w:sz="0" w:space="0" w:color="auto"/>
      </w:divBdr>
    </w:div>
    <w:div w:id="1629511527">
      <w:bodyDiv w:val="1"/>
      <w:marLeft w:val="0"/>
      <w:marRight w:val="0"/>
      <w:marTop w:val="0"/>
      <w:marBottom w:val="0"/>
      <w:divBdr>
        <w:top w:val="none" w:sz="0" w:space="0" w:color="auto"/>
        <w:left w:val="none" w:sz="0" w:space="0" w:color="auto"/>
        <w:bottom w:val="none" w:sz="0" w:space="0" w:color="auto"/>
        <w:right w:val="none" w:sz="0" w:space="0" w:color="auto"/>
      </w:divBdr>
    </w:div>
    <w:div w:id="1670400335">
      <w:bodyDiv w:val="1"/>
      <w:marLeft w:val="0"/>
      <w:marRight w:val="0"/>
      <w:marTop w:val="0"/>
      <w:marBottom w:val="0"/>
      <w:divBdr>
        <w:top w:val="none" w:sz="0" w:space="0" w:color="auto"/>
        <w:left w:val="none" w:sz="0" w:space="0" w:color="auto"/>
        <w:bottom w:val="none" w:sz="0" w:space="0" w:color="auto"/>
        <w:right w:val="none" w:sz="0" w:space="0" w:color="auto"/>
      </w:divBdr>
    </w:div>
    <w:div w:id="1671638308">
      <w:bodyDiv w:val="1"/>
      <w:marLeft w:val="0"/>
      <w:marRight w:val="0"/>
      <w:marTop w:val="0"/>
      <w:marBottom w:val="0"/>
      <w:divBdr>
        <w:top w:val="none" w:sz="0" w:space="0" w:color="auto"/>
        <w:left w:val="none" w:sz="0" w:space="0" w:color="auto"/>
        <w:bottom w:val="none" w:sz="0" w:space="0" w:color="auto"/>
        <w:right w:val="none" w:sz="0" w:space="0" w:color="auto"/>
      </w:divBdr>
    </w:div>
    <w:div w:id="1875389737">
      <w:bodyDiv w:val="1"/>
      <w:marLeft w:val="0"/>
      <w:marRight w:val="0"/>
      <w:marTop w:val="0"/>
      <w:marBottom w:val="0"/>
      <w:divBdr>
        <w:top w:val="none" w:sz="0" w:space="0" w:color="auto"/>
        <w:left w:val="none" w:sz="0" w:space="0" w:color="auto"/>
        <w:bottom w:val="none" w:sz="0" w:space="0" w:color="auto"/>
        <w:right w:val="none" w:sz="0" w:space="0" w:color="auto"/>
      </w:divBdr>
    </w:div>
    <w:div w:id="1934971999">
      <w:bodyDiv w:val="1"/>
      <w:marLeft w:val="0"/>
      <w:marRight w:val="0"/>
      <w:marTop w:val="0"/>
      <w:marBottom w:val="0"/>
      <w:divBdr>
        <w:top w:val="none" w:sz="0" w:space="0" w:color="auto"/>
        <w:left w:val="none" w:sz="0" w:space="0" w:color="auto"/>
        <w:bottom w:val="none" w:sz="0" w:space="0" w:color="auto"/>
        <w:right w:val="none" w:sz="0" w:space="0" w:color="auto"/>
      </w:divBdr>
    </w:div>
    <w:div w:id="2070221958">
      <w:bodyDiv w:val="1"/>
      <w:marLeft w:val="0"/>
      <w:marRight w:val="0"/>
      <w:marTop w:val="0"/>
      <w:marBottom w:val="0"/>
      <w:divBdr>
        <w:top w:val="none" w:sz="0" w:space="0" w:color="auto"/>
        <w:left w:val="none" w:sz="0" w:space="0" w:color="auto"/>
        <w:bottom w:val="none" w:sz="0" w:space="0" w:color="auto"/>
        <w:right w:val="none" w:sz="0" w:space="0" w:color="auto"/>
      </w:divBdr>
    </w:div>
    <w:div w:id="2109347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madrid_box@yahoo.com" TargetMode="External"/><Relationship Id="rId3" Type="http://schemas.openxmlformats.org/officeDocument/2006/relationships/settings" Target="settings.xml"/><Relationship Id="rId7" Type="http://schemas.openxmlformats.org/officeDocument/2006/relationships/hyperlink" Target="mailto:jmadrid@southernperu.co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isalbermessa@gmail.com" TargetMode="External"/><Relationship Id="rId5" Type="http://schemas.openxmlformats.org/officeDocument/2006/relationships/hyperlink" Target="mailto:lmessav@southernperu.com.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1</Pages>
  <Words>1302</Words>
  <Characters>7428</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8713</CharactersWithSpaces>
  <SharedDoc>false</SharedDoc>
  <HLinks>
    <vt:vector size="24" baseType="variant">
      <vt:variant>
        <vt:i4>1376277</vt:i4>
      </vt:variant>
      <vt:variant>
        <vt:i4>9</vt:i4>
      </vt:variant>
      <vt:variant>
        <vt:i4>0</vt:i4>
      </vt:variant>
      <vt:variant>
        <vt:i4>5</vt:i4>
      </vt:variant>
      <vt:variant>
        <vt:lpwstr>mailto:jmadrid_box@yahoo.com</vt:lpwstr>
      </vt:variant>
      <vt:variant>
        <vt:lpwstr/>
      </vt:variant>
      <vt:variant>
        <vt:i4>7012372</vt:i4>
      </vt:variant>
      <vt:variant>
        <vt:i4>6</vt:i4>
      </vt:variant>
      <vt:variant>
        <vt:i4>0</vt:i4>
      </vt:variant>
      <vt:variant>
        <vt:i4>5</vt:i4>
      </vt:variant>
      <vt:variant>
        <vt:lpwstr>mailto:jmadrid@southernperu.com.pe</vt:lpwstr>
      </vt:variant>
      <vt:variant>
        <vt:lpwstr/>
      </vt:variant>
      <vt:variant>
        <vt:i4>327731</vt:i4>
      </vt:variant>
      <vt:variant>
        <vt:i4>3</vt:i4>
      </vt:variant>
      <vt:variant>
        <vt:i4>0</vt:i4>
      </vt:variant>
      <vt:variant>
        <vt:i4>5</vt:i4>
      </vt:variant>
      <vt:variant>
        <vt:lpwstr>mailto:luisalbermessa@gmail.com</vt:lpwstr>
      </vt:variant>
      <vt:variant>
        <vt:lpwstr/>
      </vt:variant>
      <vt:variant>
        <vt:i4>7995403</vt:i4>
      </vt:variant>
      <vt:variant>
        <vt:i4>0</vt:i4>
      </vt:variant>
      <vt:variant>
        <vt:i4>0</vt:i4>
      </vt:variant>
      <vt:variant>
        <vt:i4>5</vt:i4>
      </vt:variant>
      <vt:variant>
        <vt:lpwstr>mailto:lmessav@southernperu.com.pe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Velasquez Rojas;administracion@agrominperu.com</dc:creator>
  <cp:keywords/>
  <cp:lastModifiedBy>Messa Valencia, Luis</cp:lastModifiedBy>
  <cp:revision>97</cp:revision>
  <cp:lastPrinted>2025-04-03T19:01:00Z</cp:lastPrinted>
  <dcterms:created xsi:type="dcterms:W3CDTF">2025-04-03T19:53:00Z</dcterms:created>
  <dcterms:modified xsi:type="dcterms:W3CDTF">2025-04-04T20:19:00Z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2025-03-27T00:00:00Z</vt:filetime>
  </property>
  <property fmtid="{D5CDD505-2E9C-101B-9397-08002B2CF9AE}" pid="5" name="Producer">
    <vt:lpwstr>Microsoft® Word 2019</vt:lpwstr>
  </property>
</Properties>
</file>