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6AF7" w14:textId="77777777" w:rsidR="00D07F43" w:rsidRPr="001F5345" w:rsidRDefault="00D07F43" w:rsidP="00D07F43">
      <w:pPr>
        <w:widowControl w:val="0"/>
        <w:spacing w:before="120"/>
        <w:ind w:right="96"/>
        <w:jc w:val="center"/>
        <w:rPr>
          <w:rFonts w:ascii="Arial" w:hAnsi="Arial" w:cs="Arial"/>
          <w:b w:val="0"/>
          <w:bCs/>
          <w:sz w:val="22"/>
          <w:szCs w:val="22"/>
          <w:lang w:val="es-PE"/>
        </w:rPr>
      </w:pPr>
      <w:r w:rsidRPr="001F5345">
        <w:rPr>
          <w:rFonts w:ascii="Arial" w:hAnsi="Arial" w:cs="Arial"/>
          <w:bCs/>
          <w:sz w:val="22"/>
          <w:szCs w:val="22"/>
          <w:lang w:val="es-PE"/>
        </w:rPr>
        <w:t>FORO DE TECONOLOGÍA. INNOVACIÓN Y SOSTENIBILIDAD</w:t>
      </w:r>
    </w:p>
    <w:p w14:paraId="49226A5C" w14:textId="77777777" w:rsidR="00D07F43" w:rsidRPr="001F5345" w:rsidRDefault="00D07F43" w:rsidP="00D07F43">
      <w:pPr>
        <w:widowControl w:val="0"/>
        <w:spacing w:before="120"/>
        <w:ind w:right="96"/>
        <w:jc w:val="center"/>
        <w:rPr>
          <w:rFonts w:ascii="Arial" w:hAnsi="Arial" w:cs="Arial"/>
          <w:b w:val="0"/>
          <w:bCs/>
          <w:sz w:val="22"/>
          <w:szCs w:val="22"/>
          <w:lang w:val="es-PE"/>
        </w:rPr>
      </w:pPr>
      <w:r w:rsidRPr="001F5345">
        <w:rPr>
          <w:rFonts w:ascii="Arial" w:hAnsi="Arial" w:cs="Arial"/>
          <w:bCs/>
          <w:sz w:val="22"/>
          <w:szCs w:val="22"/>
          <w:lang w:val="es-PE"/>
        </w:rPr>
        <w:t>CONVOCATORIA DE TRABAJOS TÉCNICOS</w:t>
      </w:r>
    </w:p>
    <w:p w14:paraId="48572316" w14:textId="77777777" w:rsidR="00D07F43" w:rsidRPr="001F5345" w:rsidRDefault="00D07F43" w:rsidP="00D07F43">
      <w:pPr>
        <w:widowControl w:val="0"/>
        <w:spacing w:before="120" w:after="240"/>
        <w:ind w:right="96"/>
        <w:jc w:val="center"/>
        <w:rPr>
          <w:rFonts w:ascii="Arial" w:hAnsi="Arial" w:cs="Arial"/>
          <w:b w:val="0"/>
          <w:bCs/>
          <w:sz w:val="22"/>
          <w:szCs w:val="22"/>
          <w:lang w:val="es-PE"/>
        </w:rPr>
      </w:pPr>
      <w:r w:rsidRPr="001F5345">
        <w:rPr>
          <w:rFonts w:ascii="Arial" w:hAnsi="Arial" w:cs="Arial"/>
          <w:bCs/>
          <w:sz w:val="22"/>
          <w:szCs w:val="22"/>
          <w:lang w:val="es-PE"/>
        </w:rPr>
        <w:t>PREMIO NACIONAL DE MINERÍA</w:t>
      </w:r>
    </w:p>
    <w:p w14:paraId="51E9F0C3" w14:textId="2DB8FAC6" w:rsidR="00D07F43" w:rsidRPr="004B5192" w:rsidRDefault="00D07F43" w:rsidP="00B57639">
      <w:pPr>
        <w:pStyle w:val="Prrafodelista"/>
        <w:numPr>
          <w:ilvl w:val="0"/>
          <w:numId w:val="1"/>
        </w:numPr>
        <w:spacing w:line="360" w:lineRule="auto"/>
        <w:jc w:val="both"/>
        <w:rPr>
          <w:rFonts w:ascii="Arial" w:hAnsi="Arial" w:cs="Arial"/>
          <w:b/>
          <w:bCs/>
          <w:lang w:val="es-ES"/>
        </w:rPr>
      </w:pPr>
      <w:r w:rsidRPr="004B5192">
        <w:rPr>
          <w:rFonts w:ascii="Arial" w:hAnsi="Arial" w:cs="Arial"/>
          <w:b/>
          <w:bCs/>
          <w:lang w:val="es-PE"/>
        </w:rPr>
        <w:t xml:space="preserve">Título: </w:t>
      </w:r>
      <w:r w:rsidRPr="004B5192">
        <w:rPr>
          <w:rFonts w:ascii="Arial" w:hAnsi="Arial" w:cs="Arial"/>
          <w:lang w:val="es-PE"/>
        </w:rPr>
        <w:t>“</w:t>
      </w:r>
      <w:r w:rsidRPr="004B5192">
        <w:rPr>
          <w:rFonts w:ascii="Arial" w:hAnsi="Arial" w:cs="Arial"/>
          <w:lang w:val="es-ES"/>
        </w:rPr>
        <w:t>Optimización del Avance por Disparo Mediante Voladuras en Frentes</w:t>
      </w:r>
      <w:r w:rsidR="00D52FC7" w:rsidRPr="004B5192">
        <w:rPr>
          <w:rFonts w:ascii="Arial" w:hAnsi="Arial" w:cs="Arial"/>
          <w:lang w:val="es-ES"/>
        </w:rPr>
        <w:t xml:space="preserve"> de 28 Pies con Sincronización Mixta Combinando Detonadores Electrónicos y No Eléctricos en Compañía Minera Condestable</w:t>
      </w:r>
      <w:r w:rsidRPr="004B5192">
        <w:rPr>
          <w:rFonts w:ascii="Arial" w:hAnsi="Arial" w:cs="Arial"/>
          <w:lang w:val="es-ES"/>
        </w:rPr>
        <w:t>”</w:t>
      </w:r>
    </w:p>
    <w:p w14:paraId="16C646A7" w14:textId="77777777" w:rsidR="00D07F43" w:rsidRPr="004B5192" w:rsidRDefault="00D07F43" w:rsidP="00B57639">
      <w:pPr>
        <w:pStyle w:val="Prrafodelista"/>
        <w:numPr>
          <w:ilvl w:val="0"/>
          <w:numId w:val="1"/>
        </w:numPr>
        <w:spacing w:line="360" w:lineRule="auto"/>
        <w:jc w:val="both"/>
        <w:rPr>
          <w:rFonts w:ascii="Arial" w:hAnsi="Arial" w:cs="Arial"/>
          <w:b/>
          <w:bCs/>
          <w:lang w:val="es-ES"/>
        </w:rPr>
      </w:pPr>
      <w:r w:rsidRPr="004B5192">
        <w:rPr>
          <w:rFonts w:ascii="Arial" w:hAnsi="Arial" w:cs="Arial"/>
          <w:b/>
          <w:bCs/>
          <w:lang w:val="es-ES"/>
        </w:rPr>
        <w:t xml:space="preserve">Tema: </w:t>
      </w:r>
      <w:r w:rsidRPr="004B5192">
        <w:rPr>
          <w:rFonts w:ascii="Arial" w:hAnsi="Arial" w:cs="Arial"/>
          <w:lang w:val="es-ES"/>
        </w:rPr>
        <w:t>Desarrollo de nuevos métodos de minado</w:t>
      </w:r>
    </w:p>
    <w:p w14:paraId="4F913807" w14:textId="77777777" w:rsidR="00D07F43" w:rsidRPr="004B5192" w:rsidRDefault="00D07F43" w:rsidP="00B57639">
      <w:pPr>
        <w:pStyle w:val="Prrafodelista"/>
        <w:numPr>
          <w:ilvl w:val="0"/>
          <w:numId w:val="1"/>
        </w:numPr>
        <w:spacing w:line="360" w:lineRule="auto"/>
        <w:jc w:val="both"/>
        <w:rPr>
          <w:rFonts w:ascii="Arial" w:hAnsi="Arial" w:cs="Arial"/>
          <w:b/>
          <w:bCs/>
          <w:lang w:val="es-ES"/>
        </w:rPr>
      </w:pPr>
      <w:r w:rsidRPr="004B5192">
        <w:rPr>
          <w:rFonts w:ascii="Arial" w:hAnsi="Arial" w:cs="Arial"/>
          <w:b/>
          <w:bCs/>
          <w:lang w:val="es-ES"/>
        </w:rPr>
        <w:t xml:space="preserve">Categoría: </w:t>
      </w:r>
      <w:r w:rsidRPr="004B5192">
        <w:rPr>
          <w:rFonts w:ascii="Arial" w:hAnsi="Arial" w:cs="Arial"/>
          <w:lang w:val="es-ES"/>
        </w:rPr>
        <w:t>Operaciones Mineras y Gestión de Activos</w:t>
      </w:r>
    </w:p>
    <w:p w14:paraId="111F49B3" w14:textId="77777777" w:rsidR="00D07F43" w:rsidRPr="004B5192" w:rsidRDefault="00D07F43" w:rsidP="00B57639">
      <w:pPr>
        <w:pStyle w:val="Prrafodelista"/>
        <w:numPr>
          <w:ilvl w:val="0"/>
          <w:numId w:val="1"/>
        </w:numPr>
        <w:spacing w:line="360" w:lineRule="auto"/>
        <w:contextualSpacing w:val="0"/>
        <w:jc w:val="both"/>
        <w:rPr>
          <w:rFonts w:ascii="Arial" w:hAnsi="Arial" w:cs="Arial"/>
          <w:b/>
          <w:bCs/>
          <w:lang w:val="es-PE"/>
        </w:rPr>
      </w:pPr>
      <w:r w:rsidRPr="004B5192">
        <w:rPr>
          <w:rFonts w:ascii="Arial" w:hAnsi="Arial" w:cs="Arial"/>
          <w:b/>
          <w:bCs/>
          <w:lang w:val="es-PE"/>
        </w:rPr>
        <w:t xml:space="preserve">Datos del autor y coautores: </w:t>
      </w:r>
    </w:p>
    <w:p w14:paraId="785B13BE" w14:textId="77777777" w:rsidR="00D07F43" w:rsidRPr="004B5192" w:rsidRDefault="00D07F43" w:rsidP="00B57639">
      <w:pPr>
        <w:spacing w:after="160" w:line="360" w:lineRule="auto"/>
        <w:contextualSpacing/>
        <w:jc w:val="both"/>
        <w:rPr>
          <w:rFonts w:ascii="Arial" w:hAnsi="Arial" w:cs="Arial"/>
          <w:b w:val="0"/>
          <w:bCs/>
          <w:sz w:val="22"/>
          <w:szCs w:val="22"/>
          <w:lang w:val="es-PE"/>
        </w:rPr>
      </w:pPr>
      <w:r w:rsidRPr="004B5192">
        <w:rPr>
          <w:rFonts w:ascii="Arial" w:hAnsi="Arial" w:cs="Arial"/>
          <w:bCs/>
          <w:sz w:val="22"/>
          <w:szCs w:val="22"/>
          <w:lang w:val="es-PE"/>
        </w:rPr>
        <w:t>Datos del autor:</w:t>
      </w:r>
    </w:p>
    <w:p w14:paraId="5911574F" w14:textId="2AE8CB50" w:rsidR="00D07F43" w:rsidRPr="004B5192" w:rsidRDefault="00D07F43" w:rsidP="00B57639">
      <w:pPr>
        <w:spacing w:after="160" w:line="360" w:lineRule="auto"/>
        <w:contextualSpacing/>
        <w:jc w:val="both"/>
        <w:rPr>
          <w:rFonts w:ascii="Arial" w:hAnsi="Arial" w:cs="Arial"/>
          <w:b w:val="0"/>
          <w:bCs/>
          <w:sz w:val="22"/>
          <w:szCs w:val="22"/>
          <w:lang w:val="es-PE"/>
        </w:rPr>
      </w:pPr>
      <w:r w:rsidRPr="004B5192">
        <w:rPr>
          <w:rFonts w:ascii="Arial" w:hAnsi="Arial" w:cs="Arial"/>
          <w:bCs/>
          <w:sz w:val="22"/>
          <w:szCs w:val="22"/>
          <w:lang w:val="es-PE"/>
        </w:rPr>
        <w:t>Nombres:</w:t>
      </w:r>
      <w:r w:rsidRPr="004B5192">
        <w:rPr>
          <w:rFonts w:ascii="Arial" w:hAnsi="Arial" w:cs="Arial"/>
          <w:sz w:val="22"/>
          <w:szCs w:val="22"/>
          <w:lang w:val="es-PE"/>
        </w:rPr>
        <w:t xml:space="preserve"> </w:t>
      </w:r>
      <w:r w:rsidRPr="004B5192">
        <w:rPr>
          <w:rFonts w:ascii="Arial" w:hAnsi="Arial" w:cs="Arial"/>
          <w:sz w:val="22"/>
          <w:szCs w:val="22"/>
          <w:lang w:val="es-PE"/>
        </w:rPr>
        <w:tab/>
        <w:t xml:space="preserve">            </w:t>
      </w:r>
      <w:r w:rsidR="00A101F8" w:rsidRPr="004B5192">
        <w:rPr>
          <w:rFonts w:ascii="Arial" w:hAnsi="Arial" w:cs="Arial"/>
          <w:b w:val="0"/>
          <w:bCs/>
          <w:sz w:val="22"/>
          <w:szCs w:val="22"/>
          <w:lang w:val="es-PE"/>
        </w:rPr>
        <w:t xml:space="preserve">LUIS IPARRAGUIRRE </w:t>
      </w:r>
      <w:r w:rsidR="004B5192" w:rsidRPr="004B5192">
        <w:rPr>
          <w:rFonts w:ascii="Arial" w:hAnsi="Arial" w:cs="Arial"/>
          <w:b w:val="0"/>
          <w:bCs/>
          <w:sz w:val="22"/>
          <w:szCs w:val="22"/>
          <w:lang w:val="es-PE"/>
        </w:rPr>
        <w:t>TANDAYPAN</w:t>
      </w:r>
    </w:p>
    <w:p w14:paraId="094F5223" w14:textId="77777777" w:rsidR="00D07F43" w:rsidRPr="004B5192" w:rsidRDefault="00D07F43" w:rsidP="00B57639">
      <w:pPr>
        <w:spacing w:after="160" w:line="360" w:lineRule="auto"/>
        <w:contextualSpacing/>
        <w:jc w:val="both"/>
        <w:rPr>
          <w:rFonts w:ascii="Arial" w:hAnsi="Arial" w:cs="Arial"/>
          <w:b w:val="0"/>
          <w:bCs/>
          <w:sz w:val="22"/>
          <w:szCs w:val="22"/>
          <w:lang w:val="pt-PT"/>
        </w:rPr>
      </w:pPr>
      <w:r w:rsidRPr="004B5192">
        <w:rPr>
          <w:rFonts w:ascii="Arial" w:hAnsi="Arial" w:cs="Arial"/>
          <w:bCs/>
          <w:sz w:val="22"/>
          <w:szCs w:val="22"/>
          <w:lang w:val="pt-PT"/>
        </w:rPr>
        <w:t>Empresa:</w:t>
      </w:r>
      <w:r w:rsidRPr="004B5192">
        <w:rPr>
          <w:rFonts w:ascii="Arial" w:hAnsi="Arial" w:cs="Arial"/>
          <w:sz w:val="22"/>
          <w:szCs w:val="22"/>
          <w:lang w:val="pt-PT"/>
        </w:rPr>
        <w:t xml:space="preserve"> </w:t>
      </w:r>
      <w:r w:rsidRPr="004B5192">
        <w:rPr>
          <w:rFonts w:ascii="Arial" w:hAnsi="Arial" w:cs="Arial"/>
          <w:sz w:val="22"/>
          <w:szCs w:val="22"/>
          <w:lang w:val="pt-PT"/>
        </w:rPr>
        <w:tab/>
      </w:r>
      <w:r w:rsidRPr="004B5192">
        <w:rPr>
          <w:rFonts w:ascii="Arial" w:hAnsi="Arial" w:cs="Arial"/>
          <w:sz w:val="22"/>
          <w:szCs w:val="22"/>
          <w:lang w:val="pt-PT"/>
        </w:rPr>
        <w:tab/>
      </w:r>
      <w:r w:rsidRPr="004B5192">
        <w:rPr>
          <w:rFonts w:ascii="Arial" w:hAnsi="Arial" w:cs="Arial"/>
          <w:b w:val="0"/>
          <w:bCs/>
          <w:sz w:val="22"/>
          <w:szCs w:val="22"/>
          <w:lang w:val="pt-PT"/>
        </w:rPr>
        <w:t>ORICA MINING SERVICES PERU S.A.</w:t>
      </w:r>
    </w:p>
    <w:p w14:paraId="430EB36D" w14:textId="77777777" w:rsidR="00D07F43" w:rsidRPr="004B5192" w:rsidRDefault="00D07F43" w:rsidP="00B57639">
      <w:pPr>
        <w:spacing w:after="160" w:line="360" w:lineRule="auto"/>
        <w:contextualSpacing/>
        <w:jc w:val="both"/>
        <w:rPr>
          <w:rFonts w:ascii="Arial" w:hAnsi="Arial" w:cs="Arial"/>
          <w:b w:val="0"/>
          <w:bCs/>
          <w:sz w:val="22"/>
          <w:szCs w:val="22"/>
          <w:lang w:val="es-PE"/>
        </w:rPr>
      </w:pPr>
      <w:r w:rsidRPr="004B5192">
        <w:rPr>
          <w:rFonts w:ascii="Arial" w:hAnsi="Arial" w:cs="Arial"/>
          <w:bCs/>
          <w:sz w:val="22"/>
          <w:szCs w:val="22"/>
          <w:lang w:val="es-PE"/>
        </w:rPr>
        <w:t>Cargo:</w:t>
      </w:r>
      <w:r w:rsidRPr="004B5192">
        <w:rPr>
          <w:rFonts w:ascii="Arial" w:hAnsi="Arial" w:cs="Arial"/>
          <w:sz w:val="22"/>
          <w:szCs w:val="22"/>
          <w:lang w:val="es-PE"/>
        </w:rPr>
        <w:t xml:space="preserve"> </w:t>
      </w:r>
      <w:r w:rsidRPr="004B5192">
        <w:rPr>
          <w:rFonts w:ascii="Arial" w:hAnsi="Arial" w:cs="Arial"/>
          <w:sz w:val="22"/>
          <w:szCs w:val="22"/>
          <w:lang w:val="es-PE"/>
        </w:rPr>
        <w:tab/>
      </w:r>
      <w:r w:rsidRPr="004B5192">
        <w:rPr>
          <w:rFonts w:ascii="Arial" w:hAnsi="Arial" w:cs="Arial"/>
          <w:sz w:val="22"/>
          <w:szCs w:val="22"/>
          <w:lang w:val="es-PE"/>
        </w:rPr>
        <w:tab/>
      </w:r>
      <w:r w:rsidRPr="004B5192">
        <w:rPr>
          <w:rFonts w:ascii="Arial" w:hAnsi="Arial" w:cs="Arial"/>
          <w:b w:val="0"/>
          <w:bCs/>
          <w:sz w:val="22"/>
          <w:szCs w:val="22"/>
          <w:lang w:val="es-PE"/>
        </w:rPr>
        <w:t>ENGINEER BLASTING</w:t>
      </w:r>
    </w:p>
    <w:p w14:paraId="2606249B" w14:textId="2289B4DA" w:rsidR="00D07F43" w:rsidRPr="004B5192" w:rsidRDefault="00D07F43" w:rsidP="00B57639">
      <w:pPr>
        <w:spacing w:after="160" w:line="360" w:lineRule="auto"/>
        <w:contextualSpacing/>
        <w:jc w:val="both"/>
        <w:rPr>
          <w:rFonts w:ascii="Arial" w:hAnsi="Arial" w:cs="Arial"/>
          <w:sz w:val="22"/>
          <w:szCs w:val="22"/>
        </w:rPr>
      </w:pPr>
      <w:r w:rsidRPr="004B5192">
        <w:rPr>
          <w:rFonts w:ascii="Arial" w:hAnsi="Arial" w:cs="Arial"/>
          <w:bCs/>
          <w:sz w:val="22"/>
          <w:szCs w:val="22"/>
        </w:rPr>
        <w:t>Teléfono:</w:t>
      </w:r>
      <w:r w:rsidRPr="004B5192">
        <w:rPr>
          <w:rFonts w:ascii="Arial" w:hAnsi="Arial" w:cs="Arial"/>
          <w:sz w:val="22"/>
          <w:szCs w:val="22"/>
        </w:rPr>
        <w:t xml:space="preserve"> </w:t>
      </w:r>
      <w:r w:rsidRPr="004B5192">
        <w:rPr>
          <w:rFonts w:ascii="Arial" w:hAnsi="Arial" w:cs="Arial"/>
          <w:sz w:val="22"/>
          <w:szCs w:val="22"/>
        </w:rPr>
        <w:tab/>
      </w:r>
      <w:r w:rsidRPr="004B5192">
        <w:rPr>
          <w:rFonts w:ascii="Arial" w:hAnsi="Arial" w:cs="Arial"/>
          <w:sz w:val="22"/>
          <w:szCs w:val="22"/>
        </w:rPr>
        <w:tab/>
      </w:r>
      <w:r w:rsidR="00F15BCE" w:rsidRPr="00F15BCE">
        <w:rPr>
          <w:rFonts w:ascii="Arial" w:hAnsi="Arial" w:cs="Arial"/>
          <w:b w:val="0"/>
          <w:bCs/>
          <w:sz w:val="22"/>
          <w:szCs w:val="22"/>
        </w:rPr>
        <w:t xml:space="preserve">+51 </w:t>
      </w:r>
      <w:r w:rsidR="004B5192" w:rsidRPr="004B5192">
        <w:rPr>
          <w:rFonts w:ascii="Arial" w:hAnsi="Arial" w:cs="Arial"/>
          <w:b w:val="0"/>
          <w:bCs/>
          <w:sz w:val="22"/>
          <w:szCs w:val="22"/>
        </w:rPr>
        <w:t>970011820</w:t>
      </w:r>
    </w:p>
    <w:p w14:paraId="54B71723" w14:textId="5093E62E" w:rsidR="00D07F43" w:rsidRPr="004B5192" w:rsidRDefault="00D07F43" w:rsidP="00B57639">
      <w:pPr>
        <w:spacing w:after="160" w:line="360" w:lineRule="auto"/>
        <w:contextualSpacing/>
        <w:jc w:val="both"/>
        <w:rPr>
          <w:rFonts w:ascii="Arial" w:hAnsi="Arial" w:cs="Arial"/>
          <w:sz w:val="22"/>
          <w:szCs w:val="22"/>
        </w:rPr>
      </w:pPr>
      <w:r w:rsidRPr="004B5192">
        <w:rPr>
          <w:rFonts w:ascii="Arial" w:hAnsi="Arial" w:cs="Arial"/>
          <w:bCs/>
          <w:sz w:val="22"/>
          <w:szCs w:val="22"/>
          <w:lang w:val="es-PE"/>
        </w:rPr>
        <w:t>Correo corporativo:</w:t>
      </w:r>
      <w:r w:rsidRPr="004B5192">
        <w:rPr>
          <w:rFonts w:ascii="Arial" w:hAnsi="Arial" w:cs="Arial"/>
          <w:sz w:val="22"/>
          <w:szCs w:val="22"/>
          <w:lang w:val="es-PE"/>
        </w:rPr>
        <w:t xml:space="preserve"> </w:t>
      </w:r>
      <w:hyperlink r:id="rId11" w:history="1">
        <w:r w:rsidR="004B5192" w:rsidRPr="004B5192">
          <w:rPr>
            <w:rStyle w:val="Hipervnculo"/>
            <w:rFonts w:ascii="Arial" w:hAnsi="Arial" w:cs="Arial"/>
            <w:b w:val="0"/>
            <w:sz w:val="22"/>
            <w:szCs w:val="22"/>
            <w:lang w:val="es-PE"/>
          </w:rPr>
          <w:t>luis.iparraguirre@orica.com</w:t>
        </w:r>
      </w:hyperlink>
      <w:r w:rsidR="004B5192" w:rsidRPr="004B5192">
        <w:rPr>
          <w:rFonts w:ascii="Arial" w:hAnsi="Arial" w:cs="Arial"/>
          <w:b w:val="0"/>
          <w:sz w:val="22"/>
          <w:szCs w:val="22"/>
          <w:lang w:val="es-PE"/>
        </w:rPr>
        <w:t xml:space="preserve">, </w:t>
      </w:r>
      <w:hyperlink r:id="rId12" w:history="1">
        <w:r w:rsidR="004B5192" w:rsidRPr="004B5192">
          <w:rPr>
            <w:rStyle w:val="Hipervnculo"/>
            <w:rFonts w:ascii="Arial" w:hAnsi="Arial" w:cs="Arial"/>
            <w:b w:val="0"/>
            <w:sz w:val="22"/>
            <w:szCs w:val="22"/>
            <w:lang w:val="es-PE"/>
          </w:rPr>
          <w:t>liparraguirre3@gmail.com</w:t>
        </w:r>
      </w:hyperlink>
    </w:p>
    <w:p w14:paraId="0EFF88D6" w14:textId="347744F9" w:rsidR="00D07F43" w:rsidRPr="004B5192" w:rsidRDefault="00D07F43" w:rsidP="00B57639">
      <w:pPr>
        <w:spacing w:after="160" w:line="360" w:lineRule="auto"/>
        <w:contextualSpacing/>
        <w:jc w:val="both"/>
        <w:rPr>
          <w:rFonts w:ascii="Arial" w:hAnsi="Arial" w:cs="Arial"/>
          <w:b w:val="0"/>
          <w:bCs/>
          <w:sz w:val="22"/>
          <w:szCs w:val="22"/>
          <w:lang w:val="es-PE"/>
        </w:rPr>
      </w:pPr>
      <w:r w:rsidRPr="004B5192">
        <w:rPr>
          <w:rFonts w:ascii="Arial" w:hAnsi="Arial" w:cs="Arial"/>
          <w:bCs/>
          <w:sz w:val="22"/>
          <w:szCs w:val="22"/>
          <w:lang w:val="es-PE"/>
        </w:rPr>
        <w:t>Datos d</w:t>
      </w:r>
      <w:r w:rsidR="00994899" w:rsidRPr="001F5345">
        <w:rPr>
          <w:rFonts w:ascii="Arial" w:hAnsi="Arial" w:cs="Arial"/>
          <w:bCs/>
          <w:sz w:val="22"/>
          <w:szCs w:val="22"/>
          <w:lang w:val="es-PE"/>
        </w:rPr>
        <w:t>e</w:t>
      </w:r>
      <w:r w:rsidR="00994899">
        <w:rPr>
          <w:rFonts w:ascii="Arial" w:hAnsi="Arial" w:cs="Arial"/>
          <w:bCs/>
          <w:sz w:val="22"/>
          <w:szCs w:val="22"/>
          <w:lang w:val="es-PE"/>
        </w:rPr>
        <w:t xml:space="preserve"> los</w:t>
      </w:r>
      <w:r w:rsidR="00994899" w:rsidRPr="001F5345">
        <w:rPr>
          <w:rFonts w:ascii="Arial" w:hAnsi="Arial" w:cs="Arial"/>
          <w:bCs/>
          <w:sz w:val="22"/>
          <w:szCs w:val="22"/>
          <w:lang w:val="es-PE"/>
        </w:rPr>
        <w:t xml:space="preserve"> </w:t>
      </w:r>
      <w:r w:rsidR="00994899">
        <w:rPr>
          <w:rFonts w:ascii="Arial" w:hAnsi="Arial" w:cs="Arial"/>
          <w:bCs/>
          <w:sz w:val="22"/>
          <w:szCs w:val="22"/>
          <w:lang w:val="es-PE"/>
        </w:rPr>
        <w:t>co</w:t>
      </w:r>
      <w:r w:rsidR="00994899" w:rsidRPr="001F5345">
        <w:rPr>
          <w:rFonts w:ascii="Arial" w:hAnsi="Arial" w:cs="Arial"/>
          <w:bCs/>
          <w:sz w:val="22"/>
          <w:szCs w:val="22"/>
          <w:lang w:val="es-PE"/>
        </w:rPr>
        <w:t>autor</w:t>
      </w:r>
      <w:r w:rsidR="00994899">
        <w:rPr>
          <w:rFonts w:ascii="Arial" w:hAnsi="Arial" w:cs="Arial"/>
          <w:bCs/>
          <w:sz w:val="22"/>
          <w:szCs w:val="22"/>
          <w:lang w:val="es-PE"/>
        </w:rPr>
        <w:t>es</w:t>
      </w:r>
      <w:r w:rsidRPr="004B5192">
        <w:rPr>
          <w:rFonts w:ascii="Arial" w:hAnsi="Arial" w:cs="Arial"/>
          <w:bCs/>
          <w:sz w:val="22"/>
          <w:szCs w:val="22"/>
          <w:lang w:val="es-PE"/>
        </w:rPr>
        <w:t>:</w:t>
      </w:r>
    </w:p>
    <w:p w14:paraId="7C313B87" w14:textId="2E625CB0" w:rsidR="00D07F43" w:rsidRPr="004B5192" w:rsidRDefault="00D07F43" w:rsidP="00B57639">
      <w:pPr>
        <w:spacing w:after="160" w:line="360" w:lineRule="auto"/>
        <w:contextualSpacing/>
        <w:jc w:val="both"/>
        <w:rPr>
          <w:rFonts w:ascii="Arial" w:hAnsi="Arial" w:cs="Arial"/>
          <w:b w:val="0"/>
          <w:bCs/>
          <w:sz w:val="22"/>
          <w:szCs w:val="22"/>
          <w:lang w:val="es-PE"/>
        </w:rPr>
      </w:pPr>
      <w:r w:rsidRPr="004B5192">
        <w:rPr>
          <w:rFonts w:ascii="Arial" w:hAnsi="Arial" w:cs="Arial"/>
          <w:bCs/>
          <w:sz w:val="22"/>
          <w:szCs w:val="22"/>
          <w:lang w:val="es-PE"/>
        </w:rPr>
        <w:t>Nombres:</w:t>
      </w:r>
      <w:r w:rsidRPr="004B5192">
        <w:rPr>
          <w:rFonts w:ascii="Arial" w:hAnsi="Arial" w:cs="Arial"/>
          <w:sz w:val="22"/>
          <w:szCs w:val="22"/>
          <w:lang w:val="es-PE"/>
        </w:rPr>
        <w:t xml:space="preserve"> </w:t>
      </w:r>
      <w:r w:rsidRPr="004B5192">
        <w:rPr>
          <w:rFonts w:ascii="Arial" w:hAnsi="Arial" w:cs="Arial"/>
          <w:sz w:val="22"/>
          <w:szCs w:val="22"/>
          <w:lang w:val="es-PE"/>
        </w:rPr>
        <w:tab/>
        <w:t xml:space="preserve">            </w:t>
      </w:r>
      <w:r w:rsidR="004B5192" w:rsidRPr="004B5192">
        <w:rPr>
          <w:rFonts w:ascii="Arial" w:hAnsi="Arial" w:cs="Arial"/>
          <w:b w:val="0"/>
          <w:bCs/>
          <w:sz w:val="22"/>
          <w:szCs w:val="22"/>
          <w:lang w:val="es-PE"/>
        </w:rPr>
        <w:t>OSCAR LLACMA LLALLACACHI</w:t>
      </w:r>
    </w:p>
    <w:p w14:paraId="07C59651" w14:textId="77777777" w:rsidR="00D07F43" w:rsidRPr="004B5192" w:rsidRDefault="00D07F43" w:rsidP="00B57639">
      <w:pPr>
        <w:spacing w:after="160" w:line="360" w:lineRule="auto"/>
        <w:contextualSpacing/>
        <w:jc w:val="both"/>
        <w:rPr>
          <w:rFonts w:ascii="Arial" w:hAnsi="Arial" w:cs="Arial"/>
          <w:b w:val="0"/>
          <w:bCs/>
          <w:sz w:val="22"/>
          <w:szCs w:val="22"/>
          <w:lang w:val="pt-PT"/>
        </w:rPr>
      </w:pPr>
      <w:r w:rsidRPr="004B5192">
        <w:rPr>
          <w:rFonts w:ascii="Arial" w:hAnsi="Arial" w:cs="Arial"/>
          <w:bCs/>
          <w:sz w:val="22"/>
          <w:szCs w:val="22"/>
          <w:lang w:val="pt-PT"/>
        </w:rPr>
        <w:t>Empresa:</w:t>
      </w:r>
      <w:r w:rsidRPr="004B5192">
        <w:rPr>
          <w:rFonts w:ascii="Arial" w:hAnsi="Arial" w:cs="Arial"/>
          <w:sz w:val="22"/>
          <w:szCs w:val="22"/>
          <w:lang w:val="pt-PT"/>
        </w:rPr>
        <w:t xml:space="preserve"> </w:t>
      </w:r>
      <w:r w:rsidRPr="004B5192">
        <w:rPr>
          <w:rFonts w:ascii="Arial" w:hAnsi="Arial" w:cs="Arial"/>
          <w:sz w:val="22"/>
          <w:szCs w:val="22"/>
          <w:lang w:val="pt-PT"/>
        </w:rPr>
        <w:tab/>
      </w:r>
      <w:r w:rsidRPr="004B5192">
        <w:rPr>
          <w:rFonts w:ascii="Arial" w:hAnsi="Arial" w:cs="Arial"/>
          <w:sz w:val="22"/>
          <w:szCs w:val="22"/>
          <w:lang w:val="pt-PT"/>
        </w:rPr>
        <w:tab/>
      </w:r>
      <w:r w:rsidRPr="004B5192">
        <w:rPr>
          <w:rFonts w:ascii="Arial" w:hAnsi="Arial" w:cs="Arial"/>
          <w:b w:val="0"/>
          <w:bCs/>
          <w:sz w:val="22"/>
          <w:szCs w:val="22"/>
          <w:lang w:val="pt-PT"/>
        </w:rPr>
        <w:t>ORICA MINING SERVICES PERU S.A.</w:t>
      </w:r>
    </w:p>
    <w:p w14:paraId="42246709" w14:textId="77777777" w:rsidR="00D07F43" w:rsidRPr="004B5192" w:rsidRDefault="00D07F43" w:rsidP="00B57639">
      <w:pPr>
        <w:spacing w:after="160" w:line="360" w:lineRule="auto"/>
        <w:contextualSpacing/>
        <w:jc w:val="both"/>
        <w:rPr>
          <w:rFonts w:ascii="Arial" w:hAnsi="Arial" w:cs="Arial"/>
          <w:b w:val="0"/>
          <w:bCs/>
          <w:sz w:val="22"/>
          <w:szCs w:val="22"/>
          <w:lang w:val="es-PE"/>
        </w:rPr>
      </w:pPr>
      <w:r w:rsidRPr="004B5192">
        <w:rPr>
          <w:rFonts w:ascii="Arial" w:hAnsi="Arial" w:cs="Arial"/>
          <w:bCs/>
          <w:sz w:val="22"/>
          <w:szCs w:val="22"/>
          <w:lang w:val="es-PE"/>
        </w:rPr>
        <w:t>Cargo:</w:t>
      </w:r>
      <w:r w:rsidRPr="004B5192">
        <w:rPr>
          <w:rFonts w:ascii="Arial" w:hAnsi="Arial" w:cs="Arial"/>
          <w:sz w:val="22"/>
          <w:szCs w:val="22"/>
          <w:lang w:val="es-PE"/>
        </w:rPr>
        <w:t xml:space="preserve"> </w:t>
      </w:r>
      <w:r w:rsidRPr="004B5192">
        <w:rPr>
          <w:rFonts w:ascii="Arial" w:hAnsi="Arial" w:cs="Arial"/>
          <w:sz w:val="22"/>
          <w:szCs w:val="22"/>
          <w:lang w:val="es-PE"/>
        </w:rPr>
        <w:tab/>
      </w:r>
      <w:r w:rsidRPr="004B5192">
        <w:rPr>
          <w:rFonts w:ascii="Arial" w:hAnsi="Arial" w:cs="Arial"/>
          <w:sz w:val="22"/>
          <w:szCs w:val="22"/>
          <w:lang w:val="es-PE"/>
        </w:rPr>
        <w:tab/>
      </w:r>
      <w:r w:rsidRPr="004B5192">
        <w:rPr>
          <w:rFonts w:ascii="Arial" w:hAnsi="Arial" w:cs="Arial"/>
          <w:b w:val="0"/>
          <w:bCs/>
          <w:sz w:val="22"/>
          <w:szCs w:val="22"/>
          <w:lang w:val="es-PE"/>
        </w:rPr>
        <w:t>LEAD TECHNICAL SERVICES</w:t>
      </w:r>
    </w:p>
    <w:p w14:paraId="0991944C" w14:textId="13D159F0" w:rsidR="00D07F43" w:rsidRPr="004B5192" w:rsidRDefault="00D07F43" w:rsidP="00B57639">
      <w:pPr>
        <w:spacing w:after="160" w:line="360" w:lineRule="auto"/>
        <w:contextualSpacing/>
        <w:jc w:val="both"/>
        <w:rPr>
          <w:rFonts w:ascii="Arial" w:hAnsi="Arial" w:cs="Arial"/>
          <w:sz w:val="22"/>
          <w:szCs w:val="22"/>
          <w:lang w:val="es-PE"/>
        </w:rPr>
      </w:pPr>
      <w:r w:rsidRPr="004B5192">
        <w:rPr>
          <w:rFonts w:ascii="Arial" w:hAnsi="Arial" w:cs="Arial"/>
          <w:bCs/>
          <w:sz w:val="22"/>
          <w:szCs w:val="22"/>
          <w:lang w:val="es-PE"/>
        </w:rPr>
        <w:t>Teléfono:</w:t>
      </w:r>
      <w:r w:rsidRPr="004B5192">
        <w:rPr>
          <w:rFonts w:ascii="Arial" w:hAnsi="Arial" w:cs="Arial"/>
          <w:sz w:val="22"/>
          <w:szCs w:val="22"/>
          <w:lang w:val="es-PE"/>
        </w:rPr>
        <w:t xml:space="preserve"> </w:t>
      </w:r>
      <w:r w:rsidRPr="004B5192">
        <w:rPr>
          <w:rFonts w:ascii="Arial" w:hAnsi="Arial" w:cs="Arial"/>
          <w:sz w:val="22"/>
          <w:szCs w:val="22"/>
          <w:lang w:val="es-PE"/>
        </w:rPr>
        <w:tab/>
      </w:r>
      <w:r w:rsidRPr="004B5192">
        <w:rPr>
          <w:rFonts w:ascii="Arial" w:hAnsi="Arial" w:cs="Arial"/>
          <w:sz w:val="22"/>
          <w:szCs w:val="22"/>
          <w:lang w:val="es-PE"/>
        </w:rPr>
        <w:tab/>
      </w:r>
      <w:r w:rsidR="00F15BCE" w:rsidRPr="00F15BCE">
        <w:rPr>
          <w:rFonts w:ascii="Arial" w:hAnsi="Arial" w:cs="Arial"/>
          <w:b w:val="0"/>
          <w:bCs/>
          <w:sz w:val="22"/>
          <w:szCs w:val="22"/>
          <w:lang w:val="es-PE"/>
        </w:rPr>
        <w:t xml:space="preserve">+51 </w:t>
      </w:r>
      <w:r w:rsidR="004B5192" w:rsidRPr="004B5192">
        <w:rPr>
          <w:rFonts w:ascii="Arial" w:hAnsi="Arial" w:cs="Arial"/>
          <w:b w:val="0"/>
          <w:bCs/>
          <w:sz w:val="22"/>
          <w:szCs w:val="22"/>
          <w:lang w:val="es-PE"/>
        </w:rPr>
        <w:t>940896558</w:t>
      </w:r>
    </w:p>
    <w:p w14:paraId="30F2DAC9" w14:textId="6712B41B" w:rsidR="00D07F43" w:rsidRDefault="00D07F43" w:rsidP="00B57639">
      <w:pPr>
        <w:spacing w:after="160" w:line="360" w:lineRule="auto"/>
        <w:jc w:val="both"/>
      </w:pPr>
      <w:r w:rsidRPr="004B5192">
        <w:rPr>
          <w:rFonts w:ascii="Arial" w:hAnsi="Arial" w:cs="Arial"/>
          <w:bCs/>
          <w:sz w:val="22"/>
          <w:szCs w:val="22"/>
          <w:lang w:val="es-PE"/>
        </w:rPr>
        <w:t>Correo corporativo:</w:t>
      </w:r>
      <w:r w:rsidRPr="004B5192">
        <w:rPr>
          <w:rFonts w:ascii="Arial" w:hAnsi="Arial" w:cs="Arial"/>
          <w:sz w:val="22"/>
          <w:szCs w:val="22"/>
          <w:lang w:val="es-PE"/>
        </w:rPr>
        <w:t xml:space="preserve"> </w:t>
      </w:r>
      <w:hyperlink r:id="rId13" w:history="1">
        <w:r w:rsidR="004B5192" w:rsidRPr="004B5192">
          <w:rPr>
            <w:rStyle w:val="Hipervnculo"/>
            <w:rFonts w:ascii="Arial" w:hAnsi="Arial" w:cs="Arial"/>
            <w:b w:val="0"/>
            <w:sz w:val="22"/>
            <w:szCs w:val="22"/>
            <w:lang w:val="es-PE"/>
          </w:rPr>
          <w:t>oscar.llacma@orica.com</w:t>
        </w:r>
      </w:hyperlink>
    </w:p>
    <w:p w14:paraId="0CA4534C" w14:textId="77777777" w:rsidR="00C70D42" w:rsidRPr="005C06B6" w:rsidRDefault="00C70D42" w:rsidP="00C70D42">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Nombres:</w:t>
      </w:r>
      <w:r w:rsidRPr="001F5345">
        <w:rPr>
          <w:rFonts w:ascii="Arial" w:hAnsi="Arial" w:cs="Arial"/>
          <w:sz w:val="22"/>
          <w:szCs w:val="22"/>
          <w:lang w:val="es-PE"/>
        </w:rPr>
        <w:t xml:space="preserve"> </w:t>
      </w:r>
      <w:r w:rsidRPr="001F5345">
        <w:rPr>
          <w:rFonts w:ascii="Arial" w:hAnsi="Arial" w:cs="Arial"/>
          <w:sz w:val="22"/>
          <w:szCs w:val="22"/>
          <w:lang w:val="es-PE"/>
        </w:rPr>
        <w:tab/>
        <w:t xml:space="preserve">            </w:t>
      </w:r>
      <w:r w:rsidRPr="00192B62">
        <w:rPr>
          <w:rFonts w:ascii="Arial" w:hAnsi="Arial" w:cs="Arial"/>
          <w:b w:val="0"/>
          <w:bCs/>
          <w:sz w:val="22"/>
          <w:szCs w:val="22"/>
          <w:lang w:val="es-PE"/>
        </w:rPr>
        <w:t>ENRIQUE RAMIREZ OSTOLAZA</w:t>
      </w:r>
    </w:p>
    <w:p w14:paraId="171C304D" w14:textId="77777777" w:rsidR="00C70D42" w:rsidRPr="005C06B6" w:rsidRDefault="00C70D42" w:rsidP="00C70D42">
      <w:pPr>
        <w:spacing w:after="160" w:line="360" w:lineRule="auto"/>
        <w:contextualSpacing/>
        <w:jc w:val="both"/>
        <w:rPr>
          <w:rFonts w:ascii="Arial" w:hAnsi="Arial" w:cs="Arial"/>
          <w:b w:val="0"/>
          <w:bCs/>
          <w:sz w:val="22"/>
          <w:szCs w:val="22"/>
          <w:lang w:val="pt-PT"/>
        </w:rPr>
      </w:pPr>
      <w:r w:rsidRPr="001F5345">
        <w:rPr>
          <w:rFonts w:ascii="Arial" w:hAnsi="Arial" w:cs="Arial"/>
          <w:bCs/>
          <w:sz w:val="22"/>
          <w:szCs w:val="22"/>
          <w:lang w:val="pt-PT"/>
        </w:rPr>
        <w:t>Empresa:</w:t>
      </w:r>
      <w:r w:rsidRPr="001F5345">
        <w:rPr>
          <w:rFonts w:ascii="Arial" w:hAnsi="Arial" w:cs="Arial"/>
          <w:sz w:val="22"/>
          <w:szCs w:val="22"/>
          <w:lang w:val="pt-PT"/>
        </w:rPr>
        <w:t xml:space="preserve"> </w:t>
      </w:r>
      <w:r w:rsidRPr="001F5345">
        <w:rPr>
          <w:rFonts w:ascii="Arial" w:hAnsi="Arial" w:cs="Arial"/>
          <w:sz w:val="22"/>
          <w:szCs w:val="22"/>
          <w:lang w:val="pt-PT"/>
        </w:rPr>
        <w:tab/>
      </w:r>
      <w:r w:rsidRPr="001F5345">
        <w:rPr>
          <w:rFonts w:ascii="Arial" w:hAnsi="Arial" w:cs="Arial"/>
          <w:sz w:val="22"/>
          <w:szCs w:val="22"/>
          <w:lang w:val="pt-PT"/>
        </w:rPr>
        <w:tab/>
      </w:r>
      <w:r>
        <w:rPr>
          <w:rFonts w:ascii="Arial" w:hAnsi="Arial" w:cs="Arial"/>
          <w:b w:val="0"/>
          <w:bCs/>
          <w:sz w:val="22"/>
          <w:szCs w:val="22"/>
          <w:lang w:val="pt-PT"/>
        </w:rPr>
        <w:t>SOUTHERN PEAKS MINING LP</w:t>
      </w:r>
    </w:p>
    <w:p w14:paraId="2F75BB76" w14:textId="77777777" w:rsidR="00C70D42" w:rsidRPr="0067474A" w:rsidRDefault="00C70D42" w:rsidP="00C70D42">
      <w:pPr>
        <w:spacing w:after="160" w:line="360" w:lineRule="auto"/>
        <w:contextualSpacing/>
        <w:jc w:val="both"/>
        <w:rPr>
          <w:rFonts w:ascii="Arial" w:hAnsi="Arial" w:cs="Arial"/>
          <w:b w:val="0"/>
          <w:bCs/>
          <w:sz w:val="22"/>
          <w:szCs w:val="22"/>
          <w:lang w:val="es-PE"/>
        </w:rPr>
      </w:pPr>
      <w:r w:rsidRPr="0067474A">
        <w:rPr>
          <w:rFonts w:ascii="Arial" w:hAnsi="Arial" w:cs="Arial"/>
          <w:bCs/>
          <w:sz w:val="22"/>
          <w:szCs w:val="22"/>
          <w:lang w:val="es-PE"/>
        </w:rPr>
        <w:t>Cargo:</w:t>
      </w:r>
      <w:r w:rsidRPr="0067474A">
        <w:rPr>
          <w:rFonts w:ascii="Arial" w:hAnsi="Arial" w:cs="Arial"/>
          <w:sz w:val="22"/>
          <w:szCs w:val="22"/>
          <w:lang w:val="es-PE"/>
        </w:rPr>
        <w:t xml:space="preserve"> </w:t>
      </w:r>
      <w:r w:rsidRPr="0067474A">
        <w:rPr>
          <w:rFonts w:ascii="Arial" w:hAnsi="Arial" w:cs="Arial"/>
          <w:sz w:val="22"/>
          <w:szCs w:val="22"/>
          <w:lang w:val="es-PE"/>
        </w:rPr>
        <w:tab/>
      </w:r>
      <w:r w:rsidRPr="0067474A">
        <w:rPr>
          <w:rFonts w:ascii="Arial" w:hAnsi="Arial" w:cs="Arial"/>
          <w:sz w:val="22"/>
          <w:szCs w:val="22"/>
          <w:lang w:val="es-PE"/>
        </w:rPr>
        <w:tab/>
      </w:r>
      <w:r w:rsidRPr="00E622CC">
        <w:rPr>
          <w:rFonts w:ascii="Arial" w:hAnsi="Arial" w:cs="Arial"/>
          <w:b w:val="0"/>
          <w:bCs/>
          <w:sz w:val="22"/>
          <w:szCs w:val="22"/>
          <w:lang w:val="es-PE"/>
        </w:rPr>
        <w:t>VICEPRESIDENTE &amp; COO</w:t>
      </w:r>
    </w:p>
    <w:p w14:paraId="52A56E44" w14:textId="77777777" w:rsidR="00C70D42" w:rsidRPr="001F5345" w:rsidRDefault="00C70D42" w:rsidP="00C70D42">
      <w:pPr>
        <w:spacing w:after="160" w:line="360" w:lineRule="auto"/>
        <w:contextualSpacing/>
        <w:jc w:val="both"/>
        <w:rPr>
          <w:rFonts w:ascii="Arial" w:hAnsi="Arial" w:cs="Arial"/>
          <w:sz w:val="22"/>
          <w:szCs w:val="22"/>
        </w:rPr>
      </w:pPr>
      <w:r w:rsidRPr="001F5345">
        <w:rPr>
          <w:rFonts w:ascii="Arial" w:hAnsi="Arial" w:cs="Arial"/>
          <w:bCs/>
          <w:sz w:val="22"/>
          <w:szCs w:val="22"/>
        </w:rPr>
        <w:t>Teléfono:</w:t>
      </w:r>
      <w:r w:rsidRPr="001F5345">
        <w:rPr>
          <w:rFonts w:ascii="Arial" w:hAnsi="Arial" w:cs="Arial"/>
          <w:sz w:val="22"/>
          <w:szCs w:val="22"/>
        </w:rPr>
        <w:t xml:space="preserve"> </w:t>
      </w:r>
      <w:r w:rsidRPr="001F5345">
        <w:rPr>
          <w:rFonts w:ascii="Arial" w:hAnsi="Arial" w:cs="Arial"/>
          <w:sz w:val="22"/>
          <w:szCs w:val="22"/>
        </w:rPr>
        <w:tab/>
      </w:r>
      <w:r w:rsidRPr="001F5345">
        <w:rPr>
          <w:rFonts w:ascii="Arial" w:hAnsi="Arial" w:cs="Arial"/>
          <w:sz w:val="22"/>
          <w:szCs w:val="22"/>
        </w:rPr>
        <w:tab/>
      </w:r>
      <w:r>
        <w:rPr>
          <w:rFonts w:ascii="Arial" w:hAnsi="Arial" w:cs="Arial"/>
          <w:b w:val="0"/>
          <w:bCs/>
          <w:sz w:val="22"/>
          <w:szCs w:val="22"/>
        </w:rPr>
        <w:t>+51 975050414</w:t>
      </w:r>
    </w:p>
    <w:p w14:paraId="2F83FCB9" w14:textId="77777777" w:rsidR="00C70D42" w:rsidRPr="001F5345" w:rsidRDefault="00C70D42" w:rsidP="00C70D42">
      <w:pPr>
        <w:spacing w:after="160" w:line="360" w:lineRule="auto"/>
        <w:jc w:val="both"/>
        <w:rPr>
          <w:rFonts w:ascii="Arial" w:hAnsi="Arial" w:cs="Arial"/>
          <w:b w:val="0"/>
          <w:sz w:val="22"/>
          <w:szCs w:val="22"/>
          <w:lang w:val="es-PE"/>
        </w:rPr>
      </w:pPr>
      <w:r w:rsidRPr="001F5345">
        <w:rPr>
          <w:rFonts w:ascii="Arial" w:hAnsi="Arial" w:cs="Arial"/>
          <w:bCs/>
          <w:sz w:val="22"/>
          <w:szCs w:val="22"/>
          <w:lang w:val="es-PE"/>
        </w:rPr>
        <w:t>Correo corporativo:</w:t>
      </w:r>
      <w:r w:rsidRPr="001F5345">
        <w:rPr>
          <w:rFonts w:ascii="Arial" w:hAnsi="Arial" w:cs="Arial"/>
          <w:sz w:val="22"/>
          <w:szCs w:val="22"/>
          <w:lang w:val="es-PE"/>
        </w:rPr>
        <w:t xml:space="preserve"> </w:t>
      </w:r>
      <w:hyperlink r:id="rId14" w:history="1">
        <w:r w:rsidRPr="00EA6AA2">
          <w:rPr>
            <w:rStyle w:val="Hipervnculo"/>
            <w:rFonts w:ascii="Arial" w:hAnsi="Arial" w:cs="Arial"/>
            <w:b w:val="0"/>
            <w:bCs/>
            <w:sz w:val="22"/>
            <w:szCs w:val="22"/>
            <w:lang w:val="es-PE"/>
          </w:rPr>
          <w:t>enrique.ramirez@spm.pe</w:t>
        </w:r>
      </w:hyperlink>
    </w:p>
    <w:p w14:paraId="6FC02D2E" w14:textId="58C2CDA9" w:rsidR="00D07F43" w:rsidRPr="004B5192" w:rsidRDefault="00D07F43" w:rsidP="00B57639">
      <w:pPr>
        <w:pStyle w:val="Prrafodelista"/>
        <w:numPr>
          <w:ilvl w:val="0"/>
          <w:numId w:val="1"/>
        </w:numPr>
        <w:spacing w:line="360" w:lineRule="auto"/>
        <w:jc w:val="both"/>
        <w:rPr>
          <w:rFonts w:ascii="Arial" w:hAnsi="Arial" w:cs="Arial"/>
          <w:lang w:val="es-PE"/>
        </w:rPr>
      </w:pPr>
      <w:r w:rsidRPr="004B5192">
        <w:rPr>
          <w:rFonts w:ascii="Arial" w:hAnsi="Arial" w:cs="Arial"/>
          <w:b/>
          <w:bCs/>
          <w:lang w:val="es-PE"/>
        </w:rPr>
        <w:t>Palabras clave:</w:t>
      </w:r>
      <w:r w:rsidRPr="004B5192">
        <w:rPr>
          <w:rFonts w:ascii="Arial" w:hAnsi="Arial" w:cs="Arial"/>
          <w:lang w:val="es-PE"/>
        </w:rPr>
        <w:t xml:space="preserve"> </w:t>
      </w:r>
      <w:r w:rsidR="00A101F8" w:rsidRPr="004B5192">
        <w:rPr>
          <w:rFonts w:ascii="Arial" w:hAnsi="Arial" w:cs="Arial"/>
          <w:lang w:val="es-PE"/>
        </w:rPr>
        <w:t xml:space="preserve">Eficiencia de avance, sincronización mixta, iniciación electrónica, nuevo método de voladura, reducción de </w:t>
      </w:r>
      <w:proofErr w:type="spellStart"/>
      <w:r w:rsidR="00A101F8" w:rsidRPr="004B5192">
        <w:rPr>
          <w:rFonts w:ascii="Arial" w:hAnsi="Arial" w:cs="Arial"/>
          <w:lang w:val="es-PE"/>
        </w:rPr>
        <w:t>sobre-rotura</w:t>
      </w:r>
      <w:proofErr w:type="spellEnd"/>
      <w:r w:rsidR="00A101F8" w:rsidRPr="004B5192">
        <w:rPr>
          <w:rFonts w:ascii="Arial" w:hAnsi="Arial" w:cs="Arial"/>
          <w:lang w:val="es-PE"/>
        </w:rPr>
        <w:t>, optimización de tiempos de secuencia de retardos</w:t>
      </w:r>
      <w:r w:rsidR="0075242D">
        <w:rPr>
          <w:rFonts w:ascii="Arial" w:hAnsi="Arial" w:cs="Arial"/>
          <w:lang w:val="es-PE"/>
        </w:rPr>
        <w:t>.</w:t>
      </w:r>
      <w:r w:rsidRPr="004B5192">
        <w:rPr>
          <w:rFonts w:ascii="Arial" w:hAnsi="Arial" w:cs="Arial"/>
          <w:lang w:val="es-PE"/>
        </w:rPr>
        <w:tab/>
      </w:r>
    </w:p>
    <w:p w14:paraId="3A922796" w14:textId="77777777" w:rsidR="00D07F43" w:rsidRPr="004B5192" w:rsidRDefault="00D07F43" w:rsidP="00B57639">
      <w:pPr>
        <w:pStyle w:val="Prrafodelista"/>
        <w:numPr>
          <w:ilvl w:val="0"/>
          <w:numId w:val="1"/>
        </w:numPr>
        <w:spacing w:line="360" w:lineRule="auto"/>
        <w:jc w:val="both"/>
        <w:rPr>
          <w:rFonts w:ascii="Arial" w:hAnsi="Arial" w:cs="Arial"/>
          <w:b/>
          <w:bCs/>
          <w:lang w:val="es-PE"/>
        </w:rPr>
      </w:pPr>
      <w:r w:rsidRPr="004B5192">
        <w:rPr>
          <w:rFonts w:ascii="Arial" w:hAnsi="Arial" w:cs="Arial"/>
          <w:b/>
          <w:bCs/>
          <w:lang w:val="es-PE"/>
        </w:rPr>
        <w:t>Resumen</w:t>
      </w:r>
    </w:p>
    <w:p w14:paraId="53565232" w14:textId="0618B4BB" w:rsidR="00223B90" w:rsidRPr="004B5192" w:rsidRDefault="00223B90" w:rsidP="00B57639">
      <w:pPr>
        <w:suppressAutoHyphens/>
        <w:spacing w:after="160" w:line="360" w:lineRule="auto"/>
        <w:jc w:val="both"/>
        <w:rPr>
          <w:rFonts w:ascii="Arial" w:hAnsi="Arial" w:cs="Arial"/>
          <w:b w:val="0"/>
          <w:color w:val="000000" w:themeColor="text1"/>
          <w:spacing w:val="-3"/>
          <w:sz w:val="22"/>
          <w:szCs w:val="22"/>
          <w:lang w:val="es-PE"/>
        </w:rPr>
      </w:pPr>
      <w:r w:rsidRPr="004B5192">
        <w:rPr>
          <w:rFonts w:ascii="Arial" w:hAnsi="Arial" w:cs="Arial"/>
          <w:b w:val="0"/>
          <w:color w:val="000000" w:themeColor="text1"/>
          <w:spacing w:val="-3"/>
          <w:sz w:val="22"/>
          <w:szCs w:val="22"/>
          <w:lang w:val="es-PE"/>
        </w:rPr>
        <w:lastRenderedPageBreak/>
        <w:t xml:space="preserve">En la minería subterránea, la optimización de los ciclos de avance es un factor determinante para incrementar la productividad y reducir los costos operativos. En este contexto, la eficiencia en las voladuras </w:t>
      </w:r>
      <w:r w:rsidR="008B49DA" w:rsidRPr="004B5192">
        <w:rPr>
          <w:rFonts w:ascii="Arial" w:hAnsi="Arial" w:cs="Arial"/>
          <w:b w:val="0"/>
          <w:color w:val="000000" w:themeColor="text1"/>
          <w:spacing w:val="-3"/>
          <w:sz w:val="22"/>
          <w:szCs w:val="22"/>
          <w:lang w:val="es-PE"/>
        </w:rPr>
        <w:t xml:space="preserve">de desarrollo </w:t>
      </w:r>
      <w:r w:rsidRPr="004B5192">
        <w:rPr>
          <w:rFonts w:ascii="Arial" w:hAnsi="Arial" w:cs="Arial"/>
          <w:b w:val="0"/>
          <w:color w:val="000000" w:themeColor="text1"/>
          <w:spacing w:val="-3"/>
          <w:sz w:val="22"/>
          <w:szCs w:val="22"/>
          <w:lang w:val="es-PE"/>
        </w:rPr>
        <w:t>constituye un componente esencial del proceso.</w:t>
      </w:r>
    </w:p>
    <w:p w14:paraId="55F60535" w14:textId="7030CE80" w:rsidR="00C57041" w:rsidRPr="004B5192" w:rsidRDefault="00C57041" w:rsidP="00B57639">
      <w:pPr>
        <w:suppressAutoHyphens/>
        <w:spacing w:after="160" w:line="360" w:lineRule="auto"/>
        <w:jc w:val="both"/>
        <w:rPr>
          <w:rFonts w:ascii="Arial" w:hAnsi="Arial" w:cs="Arial"/>
          <w:b w:val="0"/>
          <w:color w:val="000000" w:themeColor="text1"/>
          <w:spacing w:val="-3"/>
          <w:sz w:val="22"/>
          <w:szCs w:val="22"/>
          <w:lang w:val="es-PE"/>
        </w:rPr>
      </w:pPr>
      <w:r w:rsidRPr="004B5192">
        <w:rPr>
          <w:rFonts w:ascii="Arial" w:hAnsi="Arial" w:cs="Arial"/>
          <w:b w:val="0"/>
          <w:color w:val="000000" w:themeColor="text1"/>
          <w:spacing w:val="-3"/>
          <w:sz w:val="22"/>
          <w:szCs w:val="22"/>
          <w:lang w:val="es-PE"/>
        </w:rPr>
        <w:t>Con el objetivo de maximizar el avance por ciclo, la Compañía Minera Condestable ha implementado una estrategia innovadora basada en la ejecución de voladuras en frentes de 28 pies, utilizando un esquema de sincronización mixta que combina tecnologías de iniciación electrónica y no eléctrica para alcanzar una eficiencia superior al 90%</w:t>
      </w:r>
      <w:r w:rsidR="00D0041C" w:rsidRPr="004B5192">
        <w:rPr>
          <w:rFonts w:ascii="Arial" w:hAnsi="Arial" w:cs="Arial"/>
          <w:b w:val="0"/>
          <w:color w:val="000000" w:themeColor="text1"/>
          <w:spacing w:val="-3"/>
          <w:sz w:val="22"/>
          <w:szCs w:val="22"/>
          <w:lang w:val="es-PE"/>
        </w:rPr>
        <w:t>, lo cual representa un incremento de la eficiencia del orden del 16% respecto a metodologías convencionales</w:t>
      </w:r>
      <w:r w:rsidRPr="004B5192">
        <w:rPr>
          <w:rFonts w:ascii="Arial" w:hAnsi="Arial" w:cs="Arial"/>
          <w:b w:val="0"/>
          <w:color w:val="000000" w:themeColor="text1"/>
          <w:spacing w:val="-3"/>
          <w:sz w:val="22"/>
          <w:szCs w:val="22"/>
          <w:lang w:val="es-PE"/>
        </w:rPr>
        <w:t xml:space="preserve">. Esta configuración permite una mayor flexibilidad en la secuencia de iniciación, integrando la precisión de los detonadores electrónicos con la simplicidad operativa de los no eléctricos. Como resultado, se optimiza el avance, se minimiza la </w:t>
      </w:r>
      <w:proofErr w:type="spellStart"/>
      <w:r w:rsidRPr="004B5192">
        <w:rPr>
          <w:rFonts w:ascii="Arial" w:hAnsi="Arial" w:cs="Arial"/>
          <w:b w:val="0"/>
          <w:color w:val="000000" w:themeColor="text1"/>
          <w:spacing w:val="-3"/>
          <w:sz w:val="22"/>
          <w:szCs w:val="22"/>
          <w:lang w:val="es-PE"/>
        </w:rPr>
        <w:t>sobre</w:t>
      </w:r>
      <w:r w:rsidR="0075242D">
        <w:rPr>
          <w:rFonts w:ascii="Arial" w:hAnsi="Arial" w:cs="Arial"/>
          <w:b w:val="0"/>
          <w:color w:val="000000" w:themeColor="text1"/>
          <w:spacing w:val="-3"/>
          <w:sz w:val="22"/>
          <w:szCs w:val="22"/>
          <w:lang w:val="es-PE"/>
        </w:rPr>
        <w:t>-</w:t>
      </w:r>
      <w:r w:rsidRPr="004B5192">
        <w:rPr>
          <w:rFonts w:ascii="Arial" w:hAnsi="Arial" w:cs="Arial"/>
          <w:b w:val="0"/>
          <w:color w:val="000000" w:themeColor="text1"/>
          <w:spacing w:val="-3"/>
          <w:sz w:val="22"/>
          <w:szCs w:val="22"/>
          <w:lang w:val="es-PE"/>
        </w:rPr>
        <w:t>rotura</w:t>
      </w:r>
      <w:proofErr w:type="spellEnd"/>
      <w:r w:rsidRPr="004B5192">
        <w:rPr>
          <w:rFonts w:ascii="Arial" w:hAnsi="Arial" w:cs="Arial"/>
          <w:b w:val="0"/>
          <w:color w:val="000000" w:themeColor="text1"/>
          <w:spacing w:val="-3"/>
          <w:sz w:val="22"/>
          <w:szCs w:val="22"/>
          <w:lang w:val="es-PE"/>
        </w:rPr>
        <w:t xml:space="preserve"> y se adapta el diseño de voladura a las condiciones geomecánicas específicas de la operación. De este modo, no solo se busca incrementar la eficiencia operativa, sino también establecer un nuevo estándar técnico en la ejecución de voladuras de desarrollo en la minería subterránea peruana.</w:t>
      </w:r>
    </w:p>
    <w:p w14:paraId="31EFD2F8" w14:textId="61ED9997" w:rsidR="005D761C" w:rsidRPr="004B5192" w:rsidRDefault="00AB3A20" w:rsidP="00B57639">
      <w:pPr>
        <w:suppressAutoHyphens/>
        <w:spacing w:after="160" w:line="360" w:lineRule="auto"/>
        <w:jc w:val="both"/>
        <w:rPr>
          <w:rFonts w:ascii="Arial" w:hAnsi="Arial" w:cs="Arial"/>
          <w:b w:val="0"/>
          <w:color w:val="000000" w:themeColor="text1"/>
          <w:spacing w:val="-3"/>
          <w:sz w:val="22"/>
          <w:szCs w:val="22"/>
          <w:lang w:val="es-PE"/>
        </w:rPr>
      </w:pPr>
      <w:r w:rsidRPr="004B5192">
        <w:rPr>
          <w:rFonts w:ascii="Arial" w:hAnsi="Arial" w:cs="Arial"/>
          <w:b w:val="0"/>
          <w:color w:val="000000" w:themeColor="text1"/>
          <w:spacing w:val="-3"/>
          <w:sz w:val="22"/>
          <w:szCs w:val="22"/>
          <w:lang w:val="es-PE"/>
        </w:rPr>
        <w:t xml:space="preserve">El desarrollo del proyecto se estructuró en dos etapas. En primer lugar, se adecuó el equipo de perforación para alcanzar la longitud objetivo de 28 pies por taladro. A continuación, se llevaron a cabo pruebas orientadas al rediseño y estandarización del tipo de arranque, a la optimización de los tiempos de secuencia de retardos y a la modificación del esquema de carguío, con el objetivo de maximizar el avance por disparo en secciones de 4.0 m x 4.0 m. Adicionalmente, se incorporaron controles en el proceso de carguío, complementados con </w:t>
      </w:r>
      <w:r w:rsidR="00F72B97" w:rsidRPr="004B5192">
        <w:rPr>
          <w:rFonts w:ascii="Arial" w:hAnsi="Arial" w:cs="Arial"/>
          <w:b w:val="0"/>
          <w:color w:val="000000" w:themeColor="text1"/>
          <w:spacing w:val="-3"/>
          <w:sz w:val="22"/>
          <w:szCs w:val="22"/>
          <w:lang w:val="es-PE"/>
        </w:rPr>
        <w:t xml:space="preserve">el uso </w:t>
      </w:r>
      <w:r w:rsidR="00C21ECC" w:rsidRPr="004B5192">
        <w:rPr>
          <w:rFonts w:ascii="Arial" w:hAnsi="Arial" w:cs="Arial"/>
          <w:b w:val="0"/>
          <w:color w:val="000000" w:themeColor="text1"/>
          <w:spacing w:val="-3"/>
          <w:sz w:val="22"/>
          <w:szCs w:val="22"/>
          <w:lang w:val="es-PE"/>
        </w:rPr>
        <w:t xml:space="preserve">de </w:t>
      </w:r>
      <w:r w:rsidRPr="004B5192">
        <w:rPr>
          <w:rFonts w:ascii="Arial" w:hAnsi="Arial" w:cs="Arial"/>
          <w:b w:val="0"/>
          <w:color w:val="000000" w:themeColor="text1"/>
          <w:spacing w:val="-3"/>
          <w:sz w:val="22"/>
          <w:szCs w:val="22"/>
          <w:lang w:val="es-PE"/>
        </w:rPr>
        <w:t xml:space="preserve">instrumentación </w:t>
      </w:r>
      <w:r w:rsidR="00C12426" w:rsidRPr="004B5192">
        <w:rPr>
          <w:rFonts w:ascii="Arial" w:hAnsi="Arial" w:cs="Arial"/>
          <w:b w:val="0"/>
          <w:color w:val="000000" w:themeColor="text1"/>
          <w:spacing w:val="-3"/>
          <w:sz w:val="22"/>
          <w:szCs w:val="22"/>
          <w:lang w:val="es-PE"/>
        </w:rPr>
        <w:t>de última tecnología</w:t>
      </w:r>
      <w:r w:rsidR="00C21ECC" w:rsidRPr="004B5192">
        <w:rPr>
          <w:rFonts w:ascii="Arial" w:hAnsi="Arial" w:cs="Arial"/>
          <w:b w:val="0"/>
          <w:color w:val="000000" w:themeColor="text1"/>
          <w:spacing w:val="-3"/>
          <w:sz w:val="22"/>
          <w:szCs w:val="22"/>
          <w:lang w:val="es-PE"/>
        </w:rPr>
        <w:t xml:space="preserve">, </w:t>
      </w:r>
      <w:r w:rsidR="005D761C" w:rsidRPr="004B5192">
        <w:rPr>
          <w:rFonts w:ascii="Arial" w:hAnsi="Arial" w:cs="Arial"/>
          <w:b w:val="0"/>
          <w:color w:val="000000" w:themeColor="text1"/>
          <w:spacing w:val="-3"/>
          <w:sz w:val="22"/>
          <w:szCs w:val="22"/>
          <w:lang w:val="es-PE"/>
        </w:rPr>
        <w:t>lo que permitió el monitoreo y la verificación de los resultados obtenidos en terreno.</w:t>
      </w:r>
    </w:p>
    <w:p w14:paraId="37B28145" w14:textId="0B239C53" w:rsidR="00926C02" w:rsidRPr="004B5192" w:rsidRDefault="00926C02" w:rsidP="00B57639">
      <w:pPr>
        <w:suppressAutoHyphens/>
        <w:spacing w:after="160" w:line="360" w:lineRule="auto"/>
        <w:jc w:val="both"/>
        <w:rPr>
          <w:rFonts w:ascii="Arial" w:hAnsi="Arial" w:cs="Arial"/>
          <w:b w:val="0"/>
          <w:color w:val="000000" w:themeColor="text1"/>
          <w:spacing w:val="-3"/>
          <w:sz w:val="22"/>
          <w:szCs w:val="22"/>
          <w:lang w:val="es-PE"/>
        </w:rPr>
      </w:pPr>
      <w:r w:rsidRPr="004B5192">
        <w:rPr>
          <w:rFonts w:ascii="Arial" w:hAnsi="Arial" w:cs="Arial"/>
          <w:b w:val="0"/>
          <w:color w:val="000000" w:themeColor="text1"/>
          <w:spacing w:val="-3"/>
          <w:sz w:val="22"/>
          <w:szCs w:val="22"/>
          <w:lang w:val="es-PE"/>
        </w:rPr>
        <w:t xml:space="preserve">La implementación de voladuras con sincronización mixta en la Compañía Minera Condestable generó mejoras operativas significativas. Tras la ejecución de más de 100 voladuras, se registró un </w:t>
      </w:r>
      <w:r w:rsidRPr="004B5192">
        <w:rPr>
          <w:rFonts w:ascii="Arial" w:hAnsi="Arial" w:cs="Arial"/>
          <w:bCs/>
          <w:color w:val="000000" w:themeColor="text1"/>
          <w:spacing w:val="-3"/>
          <w:sz w:val="22"/>
          <w:szCs w:val="22"/>
          <w:lang w:val="es-PE"/>
        </w:rPr>
        <w:t>incremento del 23.7%</w:t>
      </w:r>
      <w:r w:rsidRPr="004B5192">
        <w:rPr>
          <w:rFonts w:ascii="Arial" w:hAnsi="Arial" w:cs="Arial"/>
          <w:b w:val="0"/>
          <w:color w:val="000000" w:themeColor="text1"/>
          <w:spacing w:val="-3"/>
          <w:sz w:val="22"/>
          <w:szCs w:val="22"/>
          <w:lang w:val="es-PE"/>
        </w:rPr>
        <w:t xml:space="preserve"> en el avance por disparo, pasando de 6.13 m a 7.58 m, así como </w:t>
      </w:r>
      <w:r w:rsidRPr="004B5192">
        <w:rPr>
          <w:rFonts w:ascii="Arial" w:hAnsi="Arial" w:cs="Arial"/>
          <w:bCs/>
          <w:color w:val="000000" w:themeColor="text1"/>
          <w:spacing w:val="-3"/>
          <w:sz w:val="22"/>
          <w:szCs w:val="22"/>
          <w:lang w:val="es-PE"/>
        </w:rPr>
        <w:t>una reducción del 43.0%</w:t>
      </w:r>
      <w:r w:rsidRPr="004B5192">
        <w:rPr>
          <w:rFonts w:ascii="Arial" w:hAnsi="Arial" w:cs="Arial"/>
          <w:b w:val="0"/>
          <w:color w:val="000000" w:themeColor="text1"/>
          <w:spacing w:val="-3"/>
          <w:sz w:val="22"/>
          <w:szCs w:val="22"/>
          <w:lang w:val="es-PE"/>
        </w:rPr>
        <w:t xml:space="preserve"> en la </w:t>
      </w:r>
      <w:proofErr w:type="spellStart"/>
      <w:r w:rsidRPr="004B5192">
        <w:rPr>
          <w:rFonts w:ascii="Arial" w:hAnsi="Arial" w:cs="Arial"/>
          <w:b w:val="0"/>
          <w:color w:val="000000" w:themeColor="text1"/>
          <w:spacing w:val="-3"/>
          <w:sz w:val="22"/>
          <w:szCs w:val="22"/>
          <w:lang w:val="es-PE"/>
        </w:rPr>
        <w:t>sobre</w:t>
      </w:r>
      <w:r w:rsidR="0075242D">
        <w:rPr>
          <w:rFonts w:ascii="Arial" w:hAnsi="Arial" w:cs="Arial"/>
          <w:b w:val="0"/>
          <w:color w:val="000000" w:themeColor="text1"/>
          <w:spacing w:val="-3"/>
          <w:sz w:val="22"/>
          <w:szCs w:val="22"/>
          <w:lang w:val="es-PE"/>
        </w:rPr>
        <w:t>-</w:t>
      </w:r>
      <w:r w:rsidRPr="004B5192">
        <w:rPr>
          <w:rFonts w:ascii="Arial" w:hAnsi="Arial" w:cs="Arial"/>
          <w:b w:val="0"/>
          <w:color w:val="000000" w:themeColor="text1"/>
          <w:spacing w:val="-3"/>
          <w:sz w:val="22"/>
          <w:szCs w:val="22"/>
          <w:lang w:val="es-PE"/>
        </w:rPr>
        <w:t>rotura</w:t>
      </w:r>
      <w:proofErr w:type="spellEnd"/>
      <w:r w:rsidRPr="004B5192">
        <w:rPr>
          <w:rFonts w:ascii="Arial" w:hAnsi="Arial" w:cs="Arial"/>
          <w:b w:val="0"/>
          <w:color w:val="000000" w:themeColor="text1"/>
          <w:spacing w:val="-3"/>
          <w:sz w:val="22"/>
          <w:szCs w:val="22"/>
          <w:lang w:val="es-PE"/>
        </w:rPr>
        <w:t xml:space="preserve">, disminuyendo del 30.0% al 17.1%. Asimismo, el uso de detonadores electrónicos permitió un mayor control del proceso de voladura, incrementando la seguridad operativa. En términos económicos, el costo por metro avanzado se </w:t>
      </w:r>
      <w:r w:rsidRPr="004B5192">
        <w:rPr>
          <w:rFonts w:ascii="Arial" w:hAnsi="Arial" w:cs="Arial"/>
          <w:bCs/>
          <w:color w:val="000000" w:themeColor="text1"/>
          <w:spacing w:val="-3"/>
          <w:sz w:val="22"/>
          <w:szCs w:val="22"/>
          <w:lang w:val="es-PE"/>
        </w:rPr>
        <w:t>redujo en $34.7</w:t>
      </w:r>
      <w:r w:rsidRPr="004B5192">
        <w:rPr>
          <w:rFonts w:ascii="Arial" w:hAnsi="Arial" w:cs="Arial"/>
          <w:b w:val="0"/>
          <w:color w:val="000000" w:themeColor="text1"/>
          <w:spacing w:val="-3"/>
          <w:sz w:val="22"/>
          <w:szCs w:val="22"/>
          <w:lang w:val="es-PE"/>
        </w:rPr>
        <w:t>, pasando de $179.4</w:t>
      </w:r>
      <w:r w:rsidR="008015F7" w:rsidRPr="004B5192">
        <w:rPr>
          <w:rFonts w:ascii="Arial" w:hAnsi="Arial" w:cs="Arial"/>
          <w:b w:val="0"/>
          <w:color w:val="000000" w:themeColor="text1"/>
          <w:spacing w:val="-3"/>
          <w:sz w:val="22"/>
          <w:szCs w:val="22"/>
          <w:lang w:val="es-PE"/>
        </w:rPr>
        <w:t xml:space="preserve"> </w:t>
      </w:r>
      <w:r w:rsidRPr="004B5192">
        <w:rPr>
          <w:rFonts w:ascii="Arial" w:hAnsi="Arial" w:cs="Arial"/>
          <w:b w:val="0"/>
          <w:color w:val="000000" w:themeColor="text1"/>
          <w:spacing w:val="-3"/>
          <w:sz w:val="22"/>
          <w:szCs w:val="22"/>
          <w:lang w:val="es-PE"/>
        </w:rPr>
        <w:t>/m a $144.7/m.</w:t>
      </w:r>
    </w:p>
    <w:p w14:paraId="0E69A4C8" w14:textId="04F55F86" w:rsidR="00223B90" w:rsidRPr="004B5192" w:rsidRDefault="007A2124" w:rsidP="00B57639">
      <w:pPr>
        <w:suppressAutoHyphens/>
        <w:spacing w:after="160" w:line="360" w:lineRule="auto"/>
        <w:jc w:val="both"/>
        <w:rPr>
          <w:rFonts w:ascii="Arial" w:hAnsi="Arial" w:cs="Arial"/>
          <w:b w:val="0"/>
          <w:color w:val="000000" w:themeColor="text1"/>
          <w:spacing w:val="-3"/>
          <w:sz w:val="22"/>
          <w:szCs w:val="22"/>
          <w:lang w:val="es-PE"/>
        </w:rPr>
      </w:pPr>
      <w:r w:rsidRPr="004B5192">
        <w:rPr>
          <w:rFonts w:ascii="Arial" w:hAnsi="Arial" w:cs="Arial"/>
          <w:b w:val="0"/>
          <w:color w:val="000000" w:themeColor="text1"/>
          <w:spacing w:val="-3"/>
          <w:sz w:val="22"/>
          <w:szCs w:val="22"/>
          <w:lang w:val="es-PE"/>
        </w:rPr>
        <w:t xml:space="preserve">Estos resultados reflejan avances relevantes en materia de seguridad y optimización de recursos, demostrando el valor de la correcta aplicación de tecnologías innovadoras en minería subterránea. Como consecuencia, se estima un </w:t>
      </w:r>
      <w:r w:rsidRPr="004B5192">
        <w:rPr>
          <w:rFonts w:ascii="Arial" w:hAnsi="Arial" w:cs="Arial"/>
          <w:bCs/>
          <w:color w:val="000000" w:themeColor="text1"/>
          <w:spacing w:val="-3"/>
          <w:sz w:val="22"/>
          <w:szCs w:val="22"/>
          <w:lang w:val="es-PE"/>
        </w:rPr>
        <w:t xml:space="preserve">beneficio económico anual de </w:t>
      </w:r>
      <w:r w:rsidRPr="004B5192">
        <w:rPr>
          <w:rFonts w:ascii="Arial" w:hAnsi="Arial" w:cs="Arial"/>
          <w:bCs/>
          <w:color w:val="000000" w:themeColor="text1"/>
          <w:spacing w:val="-3"/>
          <w:sz w:val="22"/>
          <w:szCs w:val="22"/>
          <w:lang w:val="es-PE"/>
        </w:rPr>
        <w:lastRenderedPageBreak/>
        <w:t xml:space="preserve">aproximadamente 420 </w:t>
      </w:r>
      <w:proofErr w:type="spellStart"/>
      <w:r w:rsidRPr="004B5192">
        <w:rPr>
          <w:rFonts w:ascii="Arial" w:hAnsi="Arial" w:cs="Arial"/>
          <w:bCs/>
          <w:color w:val="000000" w:themeColor="text1"/>
          <w:spacing w:val="-3"/>
          <w:sz w:val="22"/>
          <w:szCs w:val="22"/>
          <w:lang w:val="es-PE"/>
        </w:rPr>
        <w:t>kUSD</w:t>
      </w:r>
      <w:proofErr w:type="spellEnd"/>
      <w:r w:rsidRPr="004B5192">
        <w:rPr>
          <w:rFonts w:ascii="Arial" w:hAnsi="Arial" w:cs="Arial"/>
          <w:b w:val="0"/>
          <w:color w:val="000000" w:themeColor="text1"/>
          <w:spacing w:val="-3"/>
          <w:sz w:val="22"/>
          <w:szCs w:val="22"/>
          <w:lang w:val="es-PE"/>
        </w:rPr>
        <w:t>, en línea con los objetivos de productividad y sostenibilidad de la operación.</w:t>
      </w:r>
      <w:r w:rsidR="00880D03" w:rsidRPr="004B5192">
        <w:rPr>
          <w:rFonts w:ascii="Arial" w:hAnsi="Arial" w:cs="Arial"/>
          <w:b w:val="0"/>
          <w:color w:val="000000" w:themeColor="text1"/>
          <w:spacing w:val="-3"/>
          <w:sz w:val="22"/>
          <w:szCs w:val="22"/>
          <w:lang w:val="es-PE"/>
        </w:rPr>
        <w:t xml:space="preserve"> </w:t>
      </w:r>
      <w:r w:rsidR="00CD244B" w:rsidRPr="004B5192">
        <w:rPr>
          <w:rFonts w:ascii="Arial" w:hAnsi="Arial" w:cs="Arial"/>
          <w:b w:val="0"/>
          <w:color w:val="000000" w:themeColor="text1"/>
          <w:spacing w:val="-3"/>
          <w:sz w:val="22"/>
          <w:szCs w:val="22"/>
          <w:lang w:val="es-PE"/>
        </w:rPr>
        <w:t xml:space="preserve">Se proyecta mayores </w:t>
      </w:r>
      <w:r w:rsidR="00880D03" w:rsidRPr="004B5192">
        <w:rPr>
          <w:rFonts w:ascii="Arial" w:hAnsi="Arial" w:cs="Arial"/>
          <w:b w:val="0"/>
          <w:color w:val="000000" w:themeColor="text1"/>
          <w:spacing w:val="-3"/>
          <w:sz w:val="22"/>
          <w:szCs w:val="22"/>
          <w:lang w:val="es-PE"/>
        </w:rPr>
        <w:t>ahorros e</w:t>
      </w:r>
      <w:r w:rsidR="00CD244B" w:rsidRPr="004B5192">
        <w:rPr>
          <w:rFonts w:ascii="Arial" w:hAnsi="Arial" w:cs="Arial"/>
          <w:b w:val="0"/>
          <w:color w:val="000000" w:themeColor="text1"/>
          <w:spacing w:val="-3"/>
          <w:sz w:val="22"/>
          <w:szCs w:val="22"/>
          <w:lang w:val="es-PE"/>
        </w:rPr>
        <w:t>n la operación</w:t>
      </w:r>
      <w:r w:rsidR="00880D03" w:rsidRPr="004B5192">
        <w:rPr>
          <w:rFonts w:ascii="Arial" w:hAnsi="Arial" w:cs="Arial"/>
          <w:b w:val="0"/>
          <w:color w:val="000000" w:themeColor="text1"/>
          <w:spacing w:val="-3"/>
          <w:sz w:val="22"/>
          <w:szCs w:val="22"/>
          <w:lang w:val="es-PE"/>
        </w:rPr>
        <w:t xml:space="preserve">, considerando la aplicación de la totalidad </w:t>
      </w:r>
      <w:r w:rsidR="00FE5FB7" w:rsidRPr="004B5192">
        <w:rPr>
          <w:rFonts w:ascii="Arial" w:hAnsi="Arial" w:cs="Arial"/>
          <w:b w:val="0"/>
          <w:color w:val="000000" w:themeColor="text1"/>
          <w:spacing w:val="-3"/>
          <w:sz w:val="22"/>
          <w:szCs w:val="22"/>
          <w:lang w:val="es-PE"/>
        </w:rPr>
        <w:t>del uso de detonadores electrónicos lo cual genera una reducción de la sobre excavación perimetral.</w:t>
      </w:r>
    </w:p>
    <w:p w14:paraId="01A7AD35" w14:textId="77777777" w:rsidR="00AD4915" w:rsidRPr="00FB3CE3" w:rsidRDefault="00AD4915" w:rsidP="00B57639">
      <w:pPr>
        <w:pStyle w:val="Prrafodelista"/>
        <w:numPr>
          <w:ilvl w:val="0"/>
          <w:numId w:val="1"/>
        </w:numPr>
        <w:spacing w:line="360" w:lineRule="auto"/>
        <w:jc w:val="both"/>
        <w:rPr>
          <w:rFonts w:ascii="Arial" w:hAnsi="Arial" w:cs="Arial"/>
          <w:b/>
          <w:bCs/>
          <w:lang w:val="es-PE"/>
        </w:rPr>
      </w:pPr>
      <w:r w:rsidRPr="00FB3CE3">
        <w:rPr>
          <w:rFonts w:ascii="Arial" w:hAnsi="Arial" w:cs="Arial"/>
          <w:b/>
          <w:bCs/>
          <w:lang w:val="es-PE"/>
        </w:rPr>
        <w:t>Reseña</w:t>
      </w:r>
      <w:r>
        <w:rPr>
          <w:rFonts w:ascii="Arial" w:hAnsi="Arial" w:cs="Arial"/>
          <w:b/>
          <w:bCs/>
          <w:lang w:val="es-PE"/>
        </w:rPr>
        <w:t>s</w:t>
      </w:r>
      <w:r w:rsidRPr="00FB3CE3">
        <w:rPr>
          <w:rFonts w:ascii="Arial" w:hAnsi="Arial" w:cs="Arial"/>
          <w:b/>
          <w:bCs/>
          <w:lang w:val="es-PE"/>
        </w:rPr>
        <w:t xml:space="preserve"> profesional</w:t>
      </w:r>
      <w:r>
        <w:rPr>
          <w:rFonts w:ascii="Arial" w:hAnsi="Arial" w:cs="Arial"/>
          <w:b/>
          <w:bCs/>
          <w:lang w:val="es-PE"/>
        </w:rPr>
        <w:t>es</w:t>
      </w:r>
      <w:r w:rsidRPr="00FB3CE3">
        <w:rPr>
          <w:rFonts w:ascii="Arial" w:hAnsi="Arial" w:cs="Arial"/>
          <w:b/>
          <w:bCs/>
          <w:lang w:val="es-PE"/>
        </w:rPr>
        <w:t xml:space="preserve">: </w:t>
      </w:r>
    </w:p>
    <w:p w14:paraId="32EDC9D2" w14:textId="74046DBD" w:rsidR="00A82B92" w:rsidRPr="00AD4915" w:rsidRDefault="00AD4915" w:rsidP="00B57639">
      <w:pPr>
        <w:pStyle w:val="Prrafodelista"/>
        <w:numPr>
          <w:ilvl w:val="0"/>
          <w:numId w:val="2"/>
        </w:numPr>
        <w:spacing w:line="360" w:lineRule="auto"/>
        <w:jc w:val="both"/>
        <w:rPr>
          <w:rFonts w:ascii="Arial" w:hAnsi="Arial" w:cs="Arial"/>
          <w:iCs/>
          <w:lang w:val="es-ES"/>
        </w:rPr>
      </w:pPr>
      <w:r>
        <w:rPr>
          <w:rFonts w:ascii="Arial" w:hAnsi="Arial" w:cs="Arial"/>
          <w:iCs/>
          <w:lang w:val="es-ES"/>
        </w:rPr>
        <w:t xml:space="preserve">Luis Iparraguirre, </w:t>
      </w:r>
      <w:r w:rsidR="00A82B92" w:rsidRPr="00AD4915">
        <w:rPr>
          <w:rFonts w:ascii="Arial" w:hAnsi="Arial" w:cs="Arial"/>
          <w:iCs/>
          <w:lang w:val="es-ES"/>
        </w:rPr>
        <w:t xml:space="preserve">Ingeniero de Minas por la </w:t>
      </w:r>
      <w:r w:rsidR="00905878" w:rsidRPr="00AD4915">
        <w:rPr>
          <w:rFonts w:ascii="Arial" w:hAnsi="Arial" w:cs="Arial"/>
          <w:iCs/>
          <w:lang w:val="es-ES"/>
        </w:rPr>
        <w:t>Universidad Nacional de Trujillo</w:t>
      </w:r>
      <w:r w:rsidR="00A82B92" w:rsidRPr="00AD4915">
        <w:rPr>
          <w:rFonts w:ascii="Arial" w:hAnsi="Arial" w:cs="Arial"/>
          <w:iCs/>
          <w:lang w:val="es-ES"/>
        </w:rPr>
        <w:t xml:space="preserve">. </w:t>
      </w:r>
      <w:r w:rsidR="00905878" w:rsidRPr="00AD4915">
        <w:rPr>
          <w:rFonts w:ascii="Arial" w:hAnsi="Arial" w:cs="Arial"/>
          <w:iCs/>
          <w:lang w:val="es-ES"/>
        </w:rPr>
        <w:t>Especialista en</w:t>
      </w:r>
      <w:r w:rsidR="00A82B92" w:rsidRPr="00AD4915">
        <w:rPr>
          <w:rFonts w:ascii="Arial" w:hAnsi="Arial" w:cs="Arial"/>
          <w:iCs/>
          <w:lang w:val="es-ES"/>
        </w:rPr>
        <w:t xml:space="preserve"> temas asociados a la perforación y voladura en minería</w:t>
      </w:r>
      <w:r w:rsidR="00905878" w:rsidRPr="00AD4915">
        <w:rPr>
          <w:rFonts w:ascii="Arial" w:hAnsi="Arial" w:cs="Arial"/>
          <w:iCs/>
          <w:lang w:val="es-ES"/>
        </w:rPr>
        <w:t xml:space="preserve"> subterránea</w:t>
      </w:r>
      <w:r w:rsidR="00A82B92" w:rsidRPr="00AD4915">
        <w:rPr>
          <w:rFonts w:ascii="Arial" w:hAnsi="Arial" w:cs="Arial"/>
          <w:iCs/>
          <w:lang w:val="es-ES"/>
        </w:rPr>
        <w:t>. Con más de 10 años de amplia experiencia</w:t>
      </w:r>
      <w:r w:rsidR="00905878" w:rsidRPr="00AD4915">
        <w:rPr>
          <w:rFonts w:ascii="Arial" w:hAnsi="Arial" w:cs="Arial"/>
          <w:iCs/>
          <w:lang w:val="es-ES"/>
        </w:rPr>
        <w:t xml:space="preserve">, enfocándose en la mejora de los procesos de perforación y voladura para los diferentes tipos de minados </w:t>
      </w:r>
      <w:proofErr w:type="spellStart"/>
      <w:r w:rsidR="00905878" w:rsidRPr="00AD4915">
        <w:rPr>
          <w:rFonts w:ascii="Arial" w:hAnsi="Arial" w:cs="Arial"/>
          <w:iCs/>
          <w:lang w:val="es-ES"/>
        </w:rPr>
        <w:t>Cut</w:t>
      </w:r>
      <w:proofErr w:type="spellEnd"/>
      <w:r w:rsidR="00905878" w:rsidRPr="00AD4915">
        <w:rPr>
          <w:rFonts w:ascii="Arial" w:hAnsi="Arial" w:cs="Arial"/>
          <w:iCs/>
          <w:lang w:val="es-ES"/>
        </w:rPr>
        <w:t xml:space="preserve"> and </w:t>
      </w:r>
      <w:proofErr w:type="spellStart"/>
      <w:r w:rsidR="00905878" w:rsidRPr="00AD4915">
        <w:rPr>
          <w:rFonts w:ascii="Arial" w:hAnsi="Arial" w:cs="Arial"/>
          <w:iCs/>
          <w:lang w:val="es-ES"/>
        </w:rPr>
        <w:t>Fill</w:t>
      </w:r>
      <w:proofErr w:type="spellEnd"/>
      <w:r w:rsidR="00905878" w:rsidRPr="00AD4915">
        <w:rPr>
          <w:rFonts w:ascii="Arial" w:hAnsi="Arial" w:cs="Arial"/>
          <w:iCs/>
          <w:lang w:val="es-ES"/>
        </w:rPr>
        <w:t xml:space="preserve"> y </w:t>
      </w:r>
      <w:proofErr w:type="spellStart"/>
      <w:r w:rsidR="00905878" w:rsidRPr="00AD4915">
        <w:rPr>
          <w:rFonts w:ascii="Arial" w:hAnsi="Arial" w:cs="Arial"/>
          <w:iCs/>
          <w:lang w:val="es-ES"/>
        </w:rPr>
        <w:t>Sublevel</w:t>
      </w:r>
      <w:proofErr w:type="spellEnd"/>
      <w:r w:rsidR="00905878" w:rsidRPr="00AD4915">
        <w:rPr>
          <w:rFonts w:ascii="Arial" w:hAnsi="Arial" w:cs="Arial"/>
          <w:iCs/>
          <w:lang w:val="es-ES"/>
        </w:rPr>
        <w:t xml:space="preserve"> </w:t>
      </w:r>
      <w:proofErr w:type="spellStart"/>
      <w:r w:rsidR="00905878" w:rsidRPr="00AD4915">
        <w:rPr>
          <w:rFonts w:ascii="Arial" w:hAnsi="Arial" w:cs="Arial"/>
          <w:iCs/>
          <w:lang w:val="es-ES"/>
        </w:rPr>
        <w:t>Stoping</w:t>
      </w:r>
      <w:proofErr w:type="spellEnd"/>
      <w:r w:rsidR="00905878" w:rsidRPr="00AD4915">
        <w:rPr>
          <w:rFonts w:ascii="Arial" w:hAnsi="Arial" w:cs="Arial"/>
          <w:iCs/>
          <w:lang w:val="es-ES"/>
        </w:rPr>
        <w:t xml:space="preserve"> en cuerpos y vetas angostas en diferentes empresas mineras.</w:t>
      </w:r>
    </w:p>
    <w:p w14:paraId="4369E32A" w14:textId="3CB6A650" w:rsidR="003C7281" w:rsidRDefault="00AD4915" w:rsidP="00B57639">
      <w:pPr>
        <w:pStyle w:val="Prrafodelista"/>
        <w:numPr>
          <w:ilvl w:val="0"/>
          <w:numId w:val="2"/>
        </w:numPr>
        <w:spacing w:line="360" w:lineRule="auto"/>
        <w:jc w:val="both"/>
        <w:rPr>
          <w:rFonts w:ascii="Arial" w:hAnsi="Arial" w:cs="Arial"/>
          <w:lang w:val="es-PE"/>
        </w:rPr>
      </w:pPr>
      <w:r>
        <w:rPr>
          <w:rFonts w:ascii="Arial" w:hAnsi="Arial" w:cs="Arial"/>
          <w:lang w:val="es-PE"/>
        </w:rPr>
        <w:t xml:space="preserve">Oscar Llacma, </w:t>
      </w:r>
      <w:r w:rsidR="003C7281" w:rsidRPr="00AD4915">
        <w:rPr>
          <w:rFonts w:ascii="Arial" w:hAnsi="Arial" w:cs="Arial"/>
          <w:lang w:val="es-PE"/>
        </w:rPr>
        <w:t xml:space="preserve">Ingeniero de Minas egresado de la Universidad Nacional de San </w:t>
      </w:r>
      <w:proofErr w:type="spellStart"/>
      <w:r w:rsidR="003C7281" w:rsidRPr="00AD4915">
        <w:rPr>
          <w:rFonts w:ascii="Arial" w:hAnsi="Arial" w:cs="Arial"/>
          <w:lang w:val="es-PE"/>
        </w:rPr>
        <w:t>Agustin</w:t>
      </w:r>
      <w:proofErr w:type="spellEnd"/>
      <w:r w:rsidR="003C7281" w:rsidRPr="00AD4915">
        <w:rPr>
          <w:rFonts w:ascii="Arial" w:hAnsi="Arial" w:cs="Arial"/>
          <w:lang w:val="es-PE"/>
        </w:rPr>
        <w:t>, con una sólida trayectoria de más de 8 años en minería subterránea y de tajo abierto. Especializado en perforación y voladura, he trabajado en la optimización de estos procesos en distintos tipos de minado, enfocado en mejorar la eficiencia y la recuperación del mineral, contribuyendo a la innovación y productividad en el sector.</w:t>
      </w:r>
    </w:p>
    <w:p w14:paraId="2320C416" w14:textId="2B9A769D" w:rsidR="00654051" w:rsidRPr="00654051" w:rsidRDefault="00654051" w:rsidP="00654051">
      <w:pPr>
        <w:pStyle w:val="Prrafodelista"/>
        <w:numPr>
          <w:ilvl w:val="0"/>
          <w:numId w:val="2"/>
        </w:numPr>
        <w:spacing w:line="360" w:lineRule="auto"/>
        <w:jc w:val="both"/>
        <w:rPr>
          <w:rFonts w:ascii="Arial" w:hAnsi="Arial" w:cs="Arial"/>
          <w:iCs/>
          <w:lang w:val="es-ES"/>
        </w:rPr>
      </w:pPr>
      <w:r>
        <w:rPr>
          <w:rFonts w:ascii="Arial" w:hAnsi="Arial" w:cs="Arial"/>
          <w:iCs/>
          <w:lang w:val="es-ES"/>
        </w:rPr>
        <w:t xml:space="preserve">Enrique Ramirez, Ingeniero de Minas de la Universidad Nacional de Ingeniería con más de 41 años de trayectoria profesional, ha participado como </w:t>
      </w:r>
      <w:proofErr w:type="gramStart"/>
      <w:r>
        <w:rPr>
          <w:rFonts w:ascii="Arial" w:hAnsi="Arial" w:cs="Arial"/>
          <w:iCs/>
          <w:lang w:val="es-ES"/>
        </w:rPr>
        <w:t>Director</w:t>
      </w:r>
      <w:proofErr w:type="gramEnd"/>
      <w:r>
        <w:rPr>
          <w:rFonts w:ascii="Arial" w:hAnsi="Arial" w:cs="Arial"/>
          <w:iCs/>
          <w:lang w:val="es-ES"/>
        </w:rPr>
        <w:t xml:space="preserve"> en la Sociedad de Minería y Petróleo y en el Instituto de Ingenieros de Minas del Perú. También </w:t>
      </w:r>
      <w:proofErr w:type="spellStart"/>
      <w:r>
        <w:rPr>
          <w:rFonts w:ascii="Arial" w:hAnsi="Arial" w:cs="Arial"/>
          <w:iCs/>
          <w:lang w:val="es-ES"/>
        </w:rPr>
        <w:t>a</w:t>
      </w:r>
      <w:proofErr w:type="spellEnd"/>
      <w:r>
        <w:rPr>
          <w:rFonts w:ascii="Arial" w:hAnsi="Arial" w:cs="Arial"/>
          <w:iCs/>
          <w:lang w:val="es-ES"/>
        </w:rPr>
        <w:t xml:space="preserve"> participado en la organización del PERUMIN en las dos últimas ediciones.</w:t>
      </w:r>
      <w:r w:rsidR="002F3B2A">
        <w:rPr>
          <w:rFonts w:ascii="Arial" w:hAnsi="Arial" w:cs="Arial"/>
          <w:iCs/>
          <w:lang w:val="es-ES"/>
        </w:rPr>
        <w:t xml:space="preserve"> Su objetivo profesional en estos años ha sido </w:t>
      </w:r>
      <w:r w:rsidR="00FE6B91">
        <w:rPr>
          <w:rFonts w:ascii="Arial" w:hAnsi="Arial" w:cs="Arial"/>
          <w:iCs/>
          <w:lang w:val="es-ES"/>
        </w:rPr>
        <w:t>optimizar e innovar en las operaciones de minería subterránea</w:t>
      </w:r>
      <w:r w:rsidR="00F8285A">
        <w:rPr>
          <w:rFonts w:ascii="Arial" w:hAnsi="Arial" w:cs="Arial"/>
          <w:iCs/>
          <w:lang w:val="es-ES"/>
        </w:rPr>
        <w:t xml:space="preserve"> para incrementar la productividad y mejorar la gestión de costos.</w:t>
      </w:r>
    </w:p>
    <w:p w14:paraId="2A4F4D6F" w14:textId="503C9221" w:rsidR="00882A89" w:rsidRPr="004B5192" w:rsidRDefault="00882A89" w:rsidP="004B5192">
      <w:pPr>
        <w:spacing w:line="360" w:lineRule="auto"/>
        <w:jc w:val="both"/>
        <w:rPr>
          <w:rFonts w:ascii="Arial" w:hAnsi="Arial" w:cs="Arial"/>
          <w:b w:val="0"/>
          <w:sz w:val="22"/>
          <w:szCs w:val="22"/>
          <w:lang w:val="es-PE"/>
        </w:rPr>
      </w:pPr>
    </w:p>
    <w:p w14:paraId="3D8E42CD" w14:textId="3DB9E9E7" w:rsidR="00102407" w:rsidRPr="004B5192" w:rsidRDefault="00102407" w:rsidP="004B5192">
      <w:pPr>
        <w:spacing w:line="360" w:lineRule="auto"/>
        <w:jc w:val="both"/>
        <w:rPr>
          <w:rFonts w:ascii="Arial" w:hAnsi="Arial" w:cs="Arial"/>
          <w:sz w:val="22"/>
          <w:szCs w:val="22"/>
          <w:lang w:val="es-PE"/>
        </w:rPr>
      </w:pPr>
    </w:p>
    <w:sectPr w:rsidR="00102407" w:rsidRPr="004B51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93B9A" w14:textId="77777777" w:rsidR="00A65A9A" w:rsidRDefault="00A65A9A" w:rsidP="00D1250D">
      <w:r>
        <w:separator/>
      </w:r>
    </w:p>
  </w:endnote>
  <w:endnote w:type="continuationSeparator" w:id="0">
    <w:p w14:paraId="37B6FD59" w14:textId="77777777" w:rsidR="00A65A9A" w:rsidRDefault="00A65A9A" w:rsidP="00D1250D">
      <w:r>
        <w:continuationSeparator/>
      </w:r>
    </w:p>
  </w:endnote>
  <w:endnote w:type="continuationNotice" w:id="1">
    <w:p w14:paraId="6E6F1E36" w14:textId="77777777" w:rsidR="00A65A9A" w:rsidRDefault="00A65A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493B6" w14:textId="77777777" w:rsidR="00A65A9A" w:rsidRDefault="00A65A9A" w:rsidP="00D1250D">
      <w:r>
        <w:separator/>
      </w:r>
    </w:p>
  </w:footnote>
  <w:footnote w:type="continuationSeparator" w:id="0">
    <w:p w14:paraId="04F8F861" w14:textId="77777777" w:rsidR="00A65A9A" w:rsidRDefault="00A65A9A" w:rsidP="00D1250D">
      <w:r>
        <w:continuationSeparator/>
      </w:r>
    </w:p>
  </w:footnote>
  <w:footnote w:type="continuationNotice" w:id="1">
    <w:p w14:paraId="3E7097AD" w14:textId="77777777" w:rsidR="00A65A9A" w:rsidRDefault="00A65A9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3604"/>
    <w:multiLevelType w:val="hybridMultilevel"/>
    <w:tmpl w:val="EA6AABA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42335C6E"/>
    <w:multiLevelType w:val="hybridMultilevel"/>
    <w:tmpl w:val="8668EE7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77E3189B"/>
    <w:multiLevelType w:val="hybridMultilevel"/>
    <w:tmpl w:val="5CD6D8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45436061">
    <w:abstractNumId w:val="2"/>
  </w:num>
  <w:num w:numId="2" w16cid:durableId="2033798070">
    <w:abstractNumId w:val="1"/>
  </w:num>
  <w:num w:numId="3" w16cid:durableId="82747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66"/>
    <w:rsid w:val="000001BD"/>
    <w:rsid w:val="000044F3"/>
    <w:rsid w:val="000059C5"/>
    <w:rsid w:val="00013F16"/>
    <w:rsid w:val="00013F1F"/>
    <w:rsid w:val="00014894"/>
    <w:rsid w:val="00015162"/>
    <w:rsid w:val="00020B79"/>
    <w:rsid w:val="000214CA"/>
    <w:rsid w:val="00022C77"/>
    <w:rsid w:val="0003061F"/>
    <w:rsid w:val="00034C1B"/>
    <w:rsid w:val="00037B26"/>
    <w:rsid w:val="00041CD3"/>
    <w:rsid w:val="00043F4D"/>
    <w:rsid w:val="00045B96"/>
    <w:rsid w:val="00047493"/>
    <w:rsid w:val="00047A22"/>
    <w:rsid w:val="000521FB"/>
    <w:rsid w:val="0005469A"/>
    <w:rsid w:val="00057809"/>
    <w:rsid w:val="000624B8"/>
    <w:rsid w:val="00070266"/>
    <w:rsid w:val="00071A7B"/>
    <w:rsid w:val="00073498"/>
    <w:rsid w:val="0008639E"/>
    <w:rsid w:val="00086BDF"/>
    <w:rsid w:val="000907AC"/>
    <w:rsid w:val="00091DE3"/>
    <w:rsid w:val="0009271E"/>
    <w:rsid w:val="00095358"/>
    <w:rsid w:val="000A0FE4"/>
    <w:rsid w:val="000A1566"/>
    <w:rsid w:val="000A22C3"/>
    <w:rsid w:val="000A2424"/>
    <w:rsid w:val="000A5508"/>
    <w:rsid w:val="000B1B90"/>
    <w:rsid w:val="000C0851"/>
    <w:rsid w:val="000C0A9A"/>
    <w:rsid w:val="000C1EB0"/>
    <w:rsid w:val="000C4D4F"/>
    <w:rsid w:val="000C769E"/>
    <w:rsid w:val="000D6A2C"/>
    <w:rsid w:val="000E67EC"/>
    <w:rsid w:val="000E69C3"/>
    <w:rsid w:val="000E6E51"/>
    <w:rsid w:val="000F3959"/>
    <w:rsid w:val="00102407"/>
    <w:rsid w:val="00102939"/>
    <w:rsid w:val="00103FF7"/>
    <w:rsid w:val="00105DCF"/>
    <w:rsid w:val="00113BD6"/>
    <w:rsid w:val="001201E8"/>
    <w:rsid w:val="00121970"/>
    <w:rsid w:val="0012477F"/>
    <w:rsid w:val="001265D5"/>
    <w:rsid w:val="00126F45"/>
    <w:rsid w:val="001278F0"/>
    <w:rsid w:val="00127C48"/>
    <w:rsid w:val="00141479"/>
    <w:rsid w:val="00144EAB"/>
    <w:rsid w:val="00145992"/>
    <w:rsid w:val="00154F5B"/>
    <w:rsid w:val="00157583"/>
    <w:rsid w:val="00161BEC"/>
    <w:rsid w:val="001640FE"/>
    <w:rsid w:val="001654DF"/>
    <w:rsid w:val="00172189"/>
    <w:rsid w:val="00173CFA"/>
    <w:rsid w:val="0017516D"/>
    <w:rsid w:val="00185295"/>
    <w:rsid w:val="00187B45"/>
    <w:rsid w:val="0019117E"/>
    <w:rsid w:val="001935A8"/>
    <w:rsid w:val="00194182"/>
    <w:rsid w:val="00197EC1"/>
    <w:rsid w:val="001A04A1"/>
    <w:rsid w:val="001A23C4"/>
    <w:rsid w:val="001A3F01"/>
    <w:rsid w:val="001A6207"/>
    <w:rsid w:val="001B5486"/>
    <w:rsid w:val="001B56A3"/>
    <w:rsid w:val="001C3760"/>
    <w:rsid w:val="001C43D3"/>
    <w:rsid w:val="001C5387"/>
    <w:rsid w:val="001C5A92"/>
    <w:rsid w:val="001C64AB"/>
    <w:rsid w:val="001C7204"/>
    <w:rsid w:val="001D3A90"/>
    <w:rsid w:val="001D51DF"/>
    <w:rsid w:val="001D6D20"/>
    <w:rsid w:val="001E06B7"/>
    <w:rsid w:val="001E22DE"/>
    <w:rsid w:val="001E235F"/>
    <w:rsid w:val="001E2C33"/>
    <w:rsid w:val="001E33D1"/>
    <w:rsid w:val="001E75BF"/>
    <w:rsid w:val="001F0D08"/>
    <w:rsid w:val="001F5D51"/>
    <w:rsid w:val="00200E8F"/>
    <w:rsid w:val="00215610"/>
    <w:rsid w:val="00217F95"/>
    <w:rsid w:val="00221AF6"/>
    <w:rsid w:val="00223B90"/>
    <w:rsid w:val="002263EE"/>
    <w:rsid w:val="00234DB3"/>
    <w:rsid w:val="00241FBB"/>
    <w:rsid w:val="00242F5A"/>
    <w:rsid w:val="00244CF2"/>
    <w:rsid w:val="00246215"/>
    <w:rsid w:val="002470AD"/>
    <w:rsid w:val="00247BCE"/>
    <w:rsid w:val="002528E6"/>
    <w:rsid w:val="00252C72"/>
    <w:rsid w:val="00256812"/>
    <w:rsid w:val="00266F10"/>
    <w:rsid w:val="002735F0"/>
    <w:rsid w:val="00273CE3"/>
    <w:rsid w:val="00274847"/>
    <w:rsid w:val="00285CB6"/>
    <w:rsid w:val="00292B63"/>
    <w:rsid w:val="002A00C2"/>
    <w:rsid w:val="002A6097"/>
    <w:rsid w:val="002A7D0B"/>
    <w:rsid w:val="002B2E18"/>
    <w:rsid w:val="002B5F80"/>
    <w:rsid w:val="002B6C9C"/>
    <w:rsid w:val="002B7E7B"/>
    <w:rsid w:val="002C0BDC"/>
    <w:rsid w:val="002C6C7B"/>
    <w:rsid w:val="002D38F3"/>
    <w:rsid w:val="002D6337"/>
    <w:rsid w:val="002D71D4"/>
    <w:rsid w:val="002E198C"/>
    <w:rsid w:val="002F0AAA"/>
    <w:rsid w:val="002F3B2A"/>
    <w:rsid w:val="002F6323"/>
    <w:rsid w:val="00300715"/>
    <w:rsid w:val="00300B01"/>
    <w:rsid w:val="00302521"/>
    <w:rsid w:val="00303888"/>
    <w:rsid w:val="003070A6"/>
    <w:rsid w:val="00313E18"/>
    <w:rsid w:val="0032010D"/>
    <w:rsid w:val="00320EF9"/>
    <w:rsid w:val="00321661"/>
    <w:rsid w:val="003259FA"/>
    <w:rsid w:val="00331E5C"/>
    <w:rsid w:val="0033367D"/>
    <w:rsid w:val="0033378B"/>
    <w:rsid w:val="00337AF7"/>
    <w:rsid w:val="0034021D"/>
    <w:rsid w:val="003427FD"/>
    <w:rsid w:val="003434E4"/>
    <w:rsid w:val="00343639"/>
    <w:rsid w:val="0034490F"/>
    <w:rsid w:val="00347575"/>
    <w:rsid w:val="00350DEB"/>
    <w:rsid w:val="0036085F"/>
    <w:rsid w:val="00364DEC"/>
    <w:rsid w:val="00365ECD"/>
    <w:rsid w:val="003661CD"/>
    <w:rsid w:val="00373DA4"/>
    <w:rsid w:val="00377A68"/>
    <w:rsid w:val="00386F6C"/>
    <w:rsid w:val="003929EE"/>
    <w:rsid w:val="00394432"/>
    <w:rsid w:val="003947D9"/>
    <w:rsid w:val="003968B3"/>
    <w:rsid w:val="003976A1"/>
    <w:rsid w:val="003A0189"/>
    <w:rsid w:val="003A4D6D"/>
    <w:rsid w:val="003A69E6"/>
    <w:rsid w:val="003B1878"/>
    <w:rsid w:val="003B3AD4"/>
    <w:rsid w:val="003B490D"/>
    <w:rsid w:val="003B789B"/>
    <w:rsid w:val="003C3150"/>
    <w:rsid w:val="003C4581"/>
    <w:rsid w:val="003C7030"/>
    <w:rsid w:val="003C7281"/>
    <w:rsid w:val="003C7D09"/>
    <w:rsid w:val="003D08B2"/>
    <w:rsid w:val="003D4823"/>
    <w:rsid w:val="003E310E"/>
    <w:rsid w:val="003E44C0"/>
    <w:rsid w:val="003E5329"/>
    <w:rsid w:val="003E6F5B"/>
    <w:rsid w:val="003E70D8"/>
    <w:rsid w:val="003E7208"/>
    <w:rsid w:val="003F1D01"/>
    <w:rsid w:val="003F5763"/>
    <w:rsid w:val="004020F9"/>
    <w:rsid w:val="00403C88"/>
    <w:rsid w:val="004109B0"/>
    <w:rsid w:val="00411A54"/>
    <w:rsid w:val="00411D04"/>
    <w:rsid w:val="00412E32"/>
    <w:rsid w:val="004134C4"/>
    <w:rsid w:val="004137D0"/>
    <w:rsid w:val="004144A9"/>
    <w:rsid w:val="00420EFC"/>
    <w:rsid w:val="0042123D"/>
    <w:rsid w:val="0042569B"/>
    <w:rsid w:val="0042701D"/>
    <w:rsid w:val="00427DB0"/>
    <w:rsid w:val="00434DF3"/>
    <w:rsid w:val="004362C0"/>
    <w:rsid w:val="00436FA8"/>
    <w:rsid w:val="00443201"/>
    <w:rsid w:val="0044788F"/>
    <w:rsid w:val="00453FEC"/>
    <w:rsid w:val="00454986"/>
    <w:rsid w:val="00456DB7"/>
    <w:rsid w:val="00471DE5"/>
    <w:rsid w:val="00476DD8"/>
    <w:rsid w:val="00477BE0"/>
    <w:rsid w:val="00484DBE"/>
    <w:rsid w:val="00486290"/>
    <w:rsid w:val="00486A42"/>
    <w:rsid w:val="0049005D"/>
    <w:rsid w:val="004918B9"/>
    <w:rsid w:val="0049566B"/>
    <w:rsid w:val="00496C6A"/>
    <w:rsid w:val="00496E60"/>
    <w:rsid w:val="004A162C"/>
    <w:rsid w:val="004A2E33"/>
    <w:rsid w:val="004A3418"/>
    <w:rsid w:val="004B056C"/>
    <w:rsid w:val="004B0E14"/>
    <w:rsid w:val="004B2D2B"/>
    <w:rsid w:val="004B2DD5"/>
    <w:rsid w:val="004B5192"/>
    <w:rsid w:val="004B5ACA"/>
    <w:rsid w:val="004B66EB"/>
    <w:rsid w:val="004B77B6"/>
    <w:rsid w:val="004C6193"/>
    <w:rsid w:val="004D0C25"/>
    <w:rsid w:val="004D205A"/>
    <w:rsid w:val="004D6401"/>
    <w:rsid w:val="004D7FE9"/>
    <w:rsid w:val="004E4CAD"/>
    <w:rsid w:val="004E5F1C"/>
    <w:rsid w:val="004E79C3"/>
    <w:rsid w:val="004F1F59"/>
    <w:rsid w:val="004F40BB"/>
    <w:rsid w:val="004F77B9"/>
    <w:rsid w:val="004F7D1C"/>
    <w:rsid w:val="0050049B"/>
    <w:rsid w:val="00501215"/>
    <w:rsid w:val="00501F5A"/>
    <w:rsid w:val="00507114"/>
    <w:rsid w:val="00513DC1"/>
    <w:rsid w:val="00514867"/>
    <w:rsid w:val="0051652F"/>
    <w:rsid w:val="00520828"/>
    <w:rsid w:val="0052362B"/>
    <w:rsid w:val="00525074"/>
    <w:rsid w:val="00525AEA"/>
    <w:rsid w:val="005335FE"/>
    <w:rsid w:val="005345B7"/>
    <w:rsid w:val="00552CEA"/>
    <w:rsid w:val="005564A2"/>
    <w:rsid w:val="0055757E"/>
    <w:rsid w:val="00560DA4"/>
    <w:rsid w:val="00563CD3"/>
    <w:rsid w:val="00563E24"/>
    <w:rsid w:val="005669E9"/>
    <w:rsid w:val="005736C8"/>
    <w:rsid w:val="00573AEA"/>
    <w:rsid w:val="005832BE"/>
    <w:rsid w:val="0058420B"/>
    <w:rsid w:val="005847E2"/>
    <w:rsid w:val="0058504E"/>
    <w:rsid w:val="00586113"/>
    <w:rsid w:val="00586B68"/>
    <w:rsid w:val="005A253E"/>
    <w:rsid w:val="005A46E9"/>
    <w:rsid w:val="005A5908"/>
    <w:rsid w:val="005B12CF"/>
    <w:rsid w:val="005B2310"/>
    <w:rsid w:val="005B496F"/>
    <w:rsid w:val="005C007D"/>
    <w:rsid w:val="005C0F52"/>
    <w:rsid w:val="005C307E"/>
    <w:rsid w:val="005C364B"/>
    <w:rsid w:val="005C3CF8"/>
    <w:rsid w:val="005C4BB3"/>
    <w:rsid w:val="005C4E50"/>
    <w:rsid w:val="005D038E"/>
    <w:rsid w:val="005D0FD5"/>
    <w:rsid w:val="005D436C"/>
    <w:rsid w:val="005D761C"/>
    <w:rsid w:val="005E37E3"/>
    <w:rsid w:val="005E63F1"/>
    <w:rsid w:val="005E7D0E"/>
    <w:rsid w:val="005F3075"/>
    <w:rsid w:val="00603B58"/>
    <w:rsid w:val="00603BBB"/>
    <w:rsid w:val="00615FD6"/>
    <w:rsid w:val="00620078"/>
    <w:rsid w:val="00623390"/>
    <w:rsid w:val="006313F8"/>
    <w:rsid w:val="00631F22"/>
    <w:rsid w:val="00653866"/>
    <w:rsid w:val="00654051"/>
    <w:rsid w:val="006553B3"/>
    <w:rsid w:val="006620D9"/>
    <w:rsid w:val="00665BE0"/>
    <w:rsid w:val="006670EC"/>
    <w:rsid w:val="00673E0F"/>
    <w:rsid w:val="0067544C"/>
    <w:rsid w:val="006754DA"/>
    <w:rsid w:val="00677434"/>
    <w:rsid w:val="006828C4"/>
    <w:rsid w:val="0068629C"/>
    <w:rsid w:val="0068689C"/>
    <w:rsid w:val="00691F1D"/>
    <w:rsid w:val="00693586"/>
    <w:rsid w:val="00693E92"/>
    <w:rsid w:val="006940CE"/>
    <w:rsid w:val="006942E5"/>
    <w:rsid w:val="006B2DA6"/>
    <w:rsid w:val="006B4ABE"/>
    <w:rsid w:val="006C3C3D"/>
    <w:rsid w:val="006C43C2"/>
    <w:rsid w:val="006D08E2"/>
    <w:rsid w:val="006D1E58"/>
    <w:rsid w:val="006D2F6C"/>
    <w:rsid w:val="006D3EBD"/>
    <w:rsid w:val="006D55AD"/>
    <w:rsid w:val="006D778D"/>
    <w:rsid w:val="006E0DB3"/>
    <w:rsid w:val="006E2093"/>
    <w:rsid w:val="006E4E57"/>
    <w:rsid w:val="006E693B"/>
    <w:rsid w:val="006F2E9D"/>
    <w:rsid w:val="006F3310"/>
    <w:rsid w:val="006F37C7"/>
    <w:rsid w:val="00704A3F"/>
    <w:rsid w:val="00707907"/>
    <w:rsid w:val="00710741"/>
    <w:rsid w:val="0072405E"/>
    <w:rsid w:val="0072655E"/>
    <w:rsid w:val="0072770B"/>
    <w:rsid w:val="00734CCD"/>
    <w:rsid w:val="0075210F"/>
    <w:rsid w:val="0075242D"/>
    <w:rsid w:val="00757C6D"/>
    <w:rsid w:val="00765F05"/>
    <w:rsid w:val="007731AB"/>
    <w:rsid w:val="00777823"/>
    <w:rsid w:val="00783DA0"/>
    <w:rsid w:val="0078474F"/>
    <w:rsid w:val="0078475C"/>
    <w:rsid w:val="00785264"/>
    <w:rsid w:val="00791F95"/>
    <w:rsid w:val="00793371"/>
    <w:rsid w:val="0079547E"/>
    <w:rsid w:val="007A2124"/>
    <w:rsid w:val="007A3C56"/>
    <w:rsid w:val="007B0C4B"/>
    <w:rsid w:val="007B40B4"/>
    <w:rsid w:val="007B725A"/>
    <w:rsid w:val="007C096F"/>
    <w:rsid w:val="007C1872"/>
    <w:rsid w:val="007C5FE3"/>
    <w:rsid w:val="007D19BD"/>
    <w:rsid w:val="007E1A2C"/>
    <w:rsid w:val="007F0D89"/>
    <w:rsid w:val="008015F7"/>
    <w:rsid w:val="00802CE6"/>
    <w:rsid w:val="00812DDB"/>
    <w:rsid w:val="00814E75"/>
    <w:rsid w:val="0081723A"/>
    <w:rsid w:val="008229D2"/>
    <w:rsid w:val="00830189"/>
    <w:rsid w:val="008316DF"/>
    <w:rsid w:val="008326F5"/>
    <w:rsid w:val="00837809"/>
    <w:rsid w:val="008426A4"/>
    <w:rsid w:val="0085201F"/>
    <w:rsid w:val="00852531"/>
    <w:rsid w:val="00853535"/>
    <w:rsid w:val="0086697E"/>
    <w:rsid w:val="0087575B"/>
    <w:rsid w:val="008767F0"/>
    <w:rsid w:val="00880D03"/>
    <w:rsid w:val="00882A89"/>
    <w:rsid w:val="00882F49"/>
    <w:rsid w:val="00883975"/>
    <w:rsid w:val="00885382"/>
    <w:rsid w:val="008876B3"/>
    <w:rsid w:val="00897BB7"/>
    <w:rsid w:val="008A1EB8"/>
    <w:rsid w:val="008A28AF"/>
    <w:rsid w:val="008B49DA"/>
    <w:rsid w:val="008C57F9"/>
    <w:rsid w:val="008D4A0E"/>
    <w:rsid w:val="008E0923"/>
    <w:rsid w:val="008E739E"/>
    <w:rsid w:val="008E770E"/>
    <w:rsid w:val="008F0588"/>
    <w:rsid w:val="008F443F"/>
    <w:rsid w:val="008F4A7A"/>
    <w:rsid w:val="008F7986"/>
    <w:rsid w:val="009044FF"/>
    <w:rsid w:val="00905878"/>
    <w:rsid w:val="00906E7D"/>
    <w:rsid w:val="0090738D"/>
    <w:rsid w:val="009114E9"/>
    <w:rsid w:val="00922CE9"/>
    <w:rsid w:val="00922D63"/>
    <w:rsid w:val="00926024"/>
    <w:rsid w:val="00926C02"/>
    <w:rsid w:val="00927EEF"/>
    <w:rsid w:val="00932550"/>
    <w:rsid w:val="00932A89"/>
    <w:rsid w:val="00937D1C"/>
    <w:rsid w:val="00940DAD"/>
    <w:rsid w:val="00941BDC"/>
    <w:rsid w:val="0094445F"/>
    <w:rsid w:val="00944AAB"/>
    <w:rsid w:val="00957072"/>
    <w:rsid w:val="00957E4E"/>
    <w:rsid w:val="00962A69"/>
    <w:rsid w:val="0096335C"/>
    <w:rsid w:val="00963928"/>
    <w:rsid w:val="00965198"/>
    <w:rsid w:val="00966971"/>
    <w:rsid w:val="00966EB8"/>
    <w:rsid w:val="00967DB7"/>
    <w:rsid w:val="00970004"/>
    <w:rsid w:val="00977E35"/>
    <w:rsid w:val="00986F18"/>
    <w:rsid w:val="00990570"/>
    <w:rsid w:val="009946CA"/>
    <w:rsid w:val="00994899"/>
    <w:rsid w:val="009A1363"/>
    <w:rsid w:val="009A2D2D"/>
    <w:rsid w:val="009B3E06"/>
    <w:rsid w:val="009B6F1C"/>
    <w:rsid w:val="009C39DD"/>
    <w:rsid w:val="009C3CD2"/>
    <w:rsid w:val="009D0B8D"/>
    <w:rsid w:val="009D2C3D"/>
    <w:rsid w:val="009D3152"/>
    <w:rsid w:val="009D4E93"/>
    <w:rsid w:val="009E17C4"/>
    <w:rsid w:val="009E21D9"/>
    <w:rsid w:val="009E5112"/>
    <w:rsid w:val="009E6E0B"/>
    <w:rsid w:val="009E7F77"/>
    <w:rsid w:val="009F1C68"/>
    <w:rsid w:val="009F2C89"/>
    <w:rsid w:val="009F6E0B"/>
    <w:rsid w:val="00A040E2"/>
    <w:rsid w:val="00A070D6"/>
    <w:rsid w:val="00A101F8"/>
    <w:rsid w:val="00A13E9D"/>
    <w:rsid w:val="00A21A1B"/>
    <w:rsid w:val="00A32D50"/>
    <w:rsid w:val="00A35F3B"/>
    <w:rsid w:val="00A366F5"/>
    <w:rsid w:val="00A371F7"/>
    <w:rsid w:val="00A40D6B"/>
    <w:rsid w:val="00A41899"/>
    <w:rsid w:val="00A429D7"/>
    <w:rsid w:val="00A42B11"/>
    <w:rsid w:val="00A42DF1"/>
    <w:rsid w:val="00A503DF"/>
    <w:rsid w:val="00A51272"/>
    <w:rsid w:val="00A54EDD"/>
    <w:rsid w:val="00A55110"/>
    <w:rsid w:val="00A57121"/>
    <w:rsid w:val="00A65A9A"/>
    <w:rsid w:val="00A71A73"/>
    <w:rsid w:val="00A72075"/>
    <w:rsid w:val="00A75916"/>
    <w:rsid w:val="00A82B92"/>
    <w:rsid w:val="00A832A7"/>
    <w:rsid w:val="00A853E5"/>
    <w:rsid w:val="00A85585"/>
    <w:rsid w:val="00A86265"/>
    <w:rsid w:val="00A86FDF"/>
    <w:rsid w:val="00A87289"/>
    <w:rsid w:val="00A904FA"/>
    <w:rsid w:val="00A92753"/>
    <w:rsid w:val="00A93709"/>
    <w:rsid w:val="00A94BA3"/>
    <w:rsid w:val="00A97D3A"/>
    <w:rsid w:val="00AA1A3F"/>
    <w:rsid w:val="00AA37CD"/>
    <w:rsid w:val="00AA7591"/>
    <w:rsid w:val="00AB28BE"/>
    <w:rsid w:val="00AB3A20"/>
    <w:rsid w:val="00AB49B9"/>
    <w:rsid w:val="00AD048F"/>
    <w:rsid w:val="00AD14AB"/>
    <w:rsid w:val="00AD4915"/>
    <w:rsid w:val="00AE49AB"/>
    <w:rsid w:val="00AE583F"/>
    <w:rsid w:val="00AE7539"/>
    <w:rsid w:val="00AF34E8"/>
    <w:rsid w:val="00B07473"/>
    <w:rsid w:val="00B111F0"/>
    <w:rsid w:val="00B219E3"/>
    <w:rsid w:val="00B24FBA"/>
    <w:rsid w:val="00B3302C"/>
    <w:rsid w:val="00B33B42"/>
    <w:rsid w:val="00B33BB9"/>
    <w:rsid w:val="00B33E1E"/>
    <w:rsid w:val="00B35CC7"/>
    <w:rsid w:val="00B36D79"/>
    <w:rsid w:val="00B37FDC"/>
    <w:rsid w:val="00B41861"/>
    <w:rsid w:val="00B45891"/>
    <w:rsid w:val="00B46F0E"/>
    <w:rsid w:val="00B473A3"/>
    <w:rsid w:val="00B478EE"/>
    <w:rsid w:val="00B53C44"/>
    <w:rsid w:val="00B56342"/>
    <w:rsid w:val="00B57639"/>
    <w:rsid w:val="00B5792A"/>
    <w:rsid w:val="00B62A63"/>
    <w:rsid w:val="00B64BE0"/>
    <w:rsid w:val="00B667D5"/>
    <w:rsid w:val="00B70D44"/>
    <w:rsid w:val="00B71776"/>
    <w:rsid w:val="00B71DC7"/>
    <w:rsid w:val="00B74D65"/>
    <w:rsid w:val="00B75EE1"/>
    <w:rsid w:val="00B8126E"/>
    <w:rsid w:val="00B84AF6"/>
    <w:rsid w:val="00B850CD"/>
    <w:rsid w:val="00B8598B"/>
    <w:rsid w:val="00B90546"/>
    <w:rsid w:val="00B91B3E"/>
    <w:rsid w:val="00B92161"/>
    <w:rsid w:val="00B93491"/>
    <w:rsid w:val="00B93580"/>
    <w:rsid w:val="00B95788"/>
    <w:rsid w:val="00BA7FBC"/>
    <w:rsid w:val="00BB0249"/>
    <w:rsid w:val="00BB257B"/>
    <w:rsid w:val="00BB35E7"/>
    <w:rsid w:val="00BB4C6A"/>
    <w:rsid w:val="00BB6C01"/>
    <w:rsid w:val="00BC1BB6"/>
    <w:rsid w:val="00BC6BD9"/>
    <w:rsid w:val="00BD4B7D"/>
    <w:rsid w:val="00BD5F28"/>
    <w:rsid w:val="00BD7666"/>
    <w:rsid w:val="00BD7B32"/>
    <w:rsid w:val="00BF627F"/>
    <w:rsid w:val="00C025A6"/>
    <w:rsid w:val="00C03637"/>
    <w:rsid w:val="00C0697F"/>
    <w:rsid w:val="00C1158F"/>
    <w:rsid w:val="00C12426"/>
    <w:rsid w:val="00C12A59"/>
    <w:rsid w:val="00C12F6C"/>
    <w:rsid w:val="00C21AA8"/>
    <w:rsid w:val="00C21ECC"/>
    <w:rsid w:val="00C25290"/>
    <w:rsid w:val="00C276A2"/>
    <w:rsid w:val="00C2774E"/>
    <w:rsid w:val="00C37A00"/>
    <w:rsid w:val="00C37E2E"/>
    <w:rsid w:val="00C402DD"/>
    <w:rsid w:val="00C45FF3"/>
    <w:rsid w:val="00C50955"/>
    <w:rsid w:val="00C56582"/>
    <w:rsid w:val="00C57041"/>
    <w:rsid w:val="00C65BC0"/>
    <w:rsid w:val="00C67BA3"/>
    <w:rsid w:val="00C70D42"/>
    <w:rsid w:val="00C70E5D"/>
    <w:rsid w:val="00C73606"/>
    <w:rsid w:val="00C766A7"/>
    <w:rsid w:val="00C8133B"/>
    <w:rsid w:val="00C87A95"/>
    <w:rsid w:val="00C90B96"/>
    <w:rsid w:val="00C90EA3"/>
    <w:rsid w:val="00C90FFD"/>
    <w:rsid w:val="00CA670C"/>
    <w:rsid w:val="00CC35FF"/>
    <w:rsid w:val="00CC7104"/>
    <w:rsid w:val="00CD0482"/>
    <w:rsid w:val="00CD244B"/>
    <w:rsid w:val="00CD39BF"/>
    <w:rsid w:val="00CD3FAA"/>
    <w:rsid w:val="00CE2AEE"/>
    <w:rsid w:val="00CE3C1D"/>
    <w:rsid w:val="00CF3054"/>
    <w:rsid w:val="00CF4683"/>
    <w:rsid w:val="00D000A7"/>
    <w:rsid w:val="00D0041C"/>
    <w:rsid w:val="00D00B45"/>
    <w:rsid w:val="00D02205"/>
    <w:rsid w:val="00D02AE8"/>
    <w:rsid w:val="00D0628D"/>
    <w:rsid w:val="00D06E23"/>
    <w:rsid w:val="00D07EC3"/>
    <w:rsid w:val="00D07F43"/>
    <w:rsid w:val="00D11F59"/>
    <w:rsid w:val="00D1250D"/>
    <w:rsid w:val="00D129C4"/>
    <w:rsid w:val="00D1418F"/>
    <w:rsid w:val="00D1534A"/>
    <w:rsid w:val="00D167AF"/>
    <w:rsid w:val="00D1707E"/>
    <w:rsid w:val="00D179A1"/>
    <w:rsid w:val="00D213C2"/>
    <w:rsid w:val="00D21D16"/>
    <w:rsid w:val="00D21EF8"/>
    <w:rsid w:val="00D22F93"/>
    <w:rsid w:val="00D23179"/>
    <w:rsid w:val="00D30735"/>
    <w:rsid w:val="00D3087A"/>
    <w:rsid w:val="00D3305D"/>
    <w:rsid w:val="00D37601"/>
    <w:rsid w:val="00D431A3"/>
    <w:rsid w:val="00D50724"/>
    <w:rsid w:val="00D5153B"/>
    <w:rsid w:val="00D52CD5"/>
    <w:rsid w:val="00D52F53"/>
    <w:rsid w:val="00D52FC7"/>
    <w:rsid w:val="00D53F8C"/>
    <w:rsid w:val="00D60BD0"/>
    <w:rsid w:val="00D61591"/>
    <w:rsid w:val="00D62106"/>
    <w:rsid w:val="00D64C9D"/>
    <w:rsid w:val="00D667B8"/>
    <w:rsid w:val="00D70A80"/>
    <w:rsid w:val="00D735CA"/>
    <w:rsid w:val="00D76FD7"/>
    <w:rsid w:val="00D80FD5"/>
    <w:rsid w:val="00D812E9"/>
    <w:rsid w:val="00D82400"/>
    <w:rsid w:val="00D852D6"/>
    <w:rsid w:val="00D96D66"/>
    <w:rsid w:val="00DA09F4"/>
    <w:rsid w:val="00DA75D6"/>
    <w:rsid w:val="00DA7E81"/>
    <w:rsid w:val="00DC2E41"/>
    <w:rsid w:val="00DC3049"/>
    <w:rsid w:val="00DC590C"/>
    <w:rsid w:val="00DC7544"/>
    <w:rsid w:val="00DD1A72"/>
    <w:rsid w:val="00DD5612"/>
    <w:rsid w:val="00DE2360"/>
    <w:rsid w:val="00DE2BEF"/>
    <w:rsid w:val="00DE59A3"/>
    <w:rsid w:val="00DF19F8"/>
    <w:rsid w:val="00DF32E7"/>
    <w:rsid w:val="00DF472C"/>
    <w:rsid w:val="00E018C7"/>
    <w:rsid w:val="00E0201A"/>
    <w:rsid w:val="00E0273F"/>
    <w:rsid w:val="00E043A5"/>
    <w:rsid w:val="00E07B28"/>
    <w:rsid w:val="00E07F5B"/>
    <w:rsid w:val="00E10ADC"/>
    <w:rsid w:val="00E11685"/>
    <w:rsid w:val="00E12C38"/>
    <w:rsid w:val="00E13302"/>
    <w:rsid w:val="00E14FF6"/>
    <w:rsid w:val="00E20B6D"/>
    <w:rsid w:val="00E3022B"/>
    <w:rsid w:val="00E328DB"/>
    <w:rsid w:val="00E35627"/>
    <w:rsid w:val="00E37CB0"/>
    <w:rsid w:val="00E37CEC"/>
    <w:rsid w:val="00E37CFC"/>
    <w:rsid w:val="00E42724"/>
    <w:rsid w:val="00E50EF9"/>
    <w:rsid w:val="00E54896"/>
    <w:rsid w:val="00E55BDF"/>
    <w:rsid w:val="00E61B1E"/>
    <w:rsid w:val="00E65B12"/>
    <w:rsid w:val="00E71F16"/>
    <w:rsid w:val="00E81A8E"/>
    <w:rsid w:val="00E9310E"/>
    <w:rsid w:val="00E9362E"/>
    <w:rsid w:val="00E97658"/>
    <w:rsid w:val="00E97CF5"/>
    <w:rsid w:val="00EA0172"/>
    <w:rsid w:val="00EA2D47"/>
    <w:rsid w:val="00EA503B"/>
    <w:rsid w:val="00EB3DFD"/>
    <w:rsid w:val="00EB459D"/>
    <w:rsid w:val="00EB5AE8"/>
    <w:rsid w:val="00EB6468"/>
    <w:rsid w:val="00EC30CD"/>
    <w:rsid w:val="00EC4309"/>
    <w:rsid w:val="00ED3C58"/>
    <w:rsid w:val="00ED4C00"/>
    <w:rsid w:val="00ED5844"/>
    <w:rsid w:val="00ED72B3"/>
    <w:rsid w:val="00EE32B4"/>
    <w:rsid w:val="00EE4460"/>
    <w:rsid w:val="00EF0DE3"/>
    <w:rsid w:val="00EF1338"/>
    <w:rsid w:val="00EF1E97"/>
    <w:rsid w:val="00EF5F38"/>
    <w:rsid w:val="00EF78B5"/>
    <w:rsid w:val="00F02AF2"/>
    <w:rsid w:val="00F07D0D"/>
    <w:rsid w:val="00F1570E"/>
    <w:rsid w:val="00F15BCE"/>
    <w:rsid w:val="00F169FC"/>
    <w:rsid w:val="00F2081A"/>
    <w:rsid w:val="00F22AC1"/>
    <w:rsid w:val="00F24DB1"/>
    <w:rsid w:val="00F2781C"/>
    <w:rsid w:val="00F27CEA"/>
    <w:rsid w:val="00F3072C"/>
    <w:rsid w:val="00F33CB2"/>
    <w:rsid w:val="00F3715D"/>
    <w:rsid w:val="00F44DEC"/>
    <w:rsid w:val="00F47E63"/>
    <w:rsid w:val="00F50062"/>
    <w:rsid w:val="00F57E0F"/>
    <w:rsid w:val="00F60FA7"/>
    <w:rsid w:val="00F664A1"/>
    <w:rsid w:val="00F66621"/>
    <w:rsid w:val="00F705DF"/>
    <w:rsid w:val="00F70956"/>
    <w:rsid w:val="00F724F8"/>
    <w:rsid w:val="00F72B97"/>
    <w:rsid w:val="00F8285A"/>
    <w:rsid w:val="00F8353C"/>
    <w:rsid w:val="00F83E45"/>
    <w:rsid w:val="00F85EA1"/>
    <w:rsid w:val="00F86944"/>
    <w:rsid w:val="00F86CD2"/>
    <w:rsid w:val="00F95B7D"/>
    <w:rsid w:val="00F9609F"/>
    <w:rsid w:val="00F970C6"/>
    <w:rsid w:val="00FA0D90"/>
    <w:rsid w:val="00FA32C4"/>
    <w:rsid w:val="00FA4609"/>
    <w:rsid w:val="00FA5725"/>
    <w:rsid w:val="00FB6673"/>
    <w:rsid w:val="00FB7267"/>
    <w:rsid w:val="00FC27FE"/>
    <w:rsid w:val="00FC48A6"/>
    <w:rsid w:val="00FD1E81"/>
    <w:rsid w:val="00FD6CB0"/>
    <w:rsid w:val="00FE0E79"/>
    <w:rsid w:val="00FE5FB7"/>
    <w:rsid w:val="00FE6B91"/>
    <w:rsid w:val="00FE6CCF"/>
    <w:rsid w:val="00FF2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AA891"/>
  <w15:docId w15:val="{E6D7E4C1-3CD1-44C8-8CEB-057E6202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E8F"/>
    <w:pPr>
      <w:spacing w:after="0" w:line="240" w:lineRule="auto"/>
    </w:pPr>
    <w:rPr>
      <w:rFonts w:ascii="Times New Roman" w:eastAsia="Times New Roman" w:hAnsi="Times New Roman" w:cs="Times New Roman"/>
      <w:b/>
      <w:sz w:val="24"/>
      <w:szCs w:val="20"/>
      <w:lang w:val="es-ES_tradnl"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620D9"/>
    <w:rPr>
      <w:color w:val="0563C1" w:themeColor="hyperlink"/>
      <w:u w:val="single"/>
    </w:rPr>
  </w:style>
  <w:style w:type="character" w:customStyle="1" w:styleId="Mencinsinresolver1">
    <w:name w:val="Mención sin resolver1"/>
    <w:basedOn w:val="Fuentedeprrafopredeter"/>
    <w:uiPriority w:val="99"/>
    <w:semiHidden/>
    <w:unhideWhenUsed/>
    <w:rsid w:val="00F86944"/>
    <w:rPr>
      <w:color w:val="605E5C"/>
      <w:shd w:val="clear" w:color="auto" w:fill="E1DFDD"/>
    </w:rPr>
  </w:style>
  <w:style w:type="paragraph" w:styleId="Encabezado">
    <w:name w:val="header"/>
    <w:basedOn w:val="Normal"/>
    <w:link w:val="EncabezadoCar"/>
    <w:uiPriority w:val="99"/>
    <w:unhideWhenUsed/>
    <w:rsid w:val="00D1250D"/>
    <w:pPr>
      <w:tabs>
        <w:tab w:val="center" w:pos="4680"/>
        <w:tab w:val="right" w:pos="9360"/>
      </w:tabs>
    </w:pPr>
  </w:style>
  <w:style w:type="character" w:customStyle="1" w:styleId="EncabezadoCar">
    <w:name w:val="Encabezado Car"/>
    <w:basedOn w:val="Fuentedeprrafopredeter"/>
    <w:link w:val="Encabezado"/>
    <w:uiPriority w:val="99"/>
    <w:rsid w:val="00D1250D"/>
    <w:rPr>
      <w:rFonts w:ascii="Times New Roman" w:eastAsia="Times New Roman" w:hAnsi="Times New Roman" w:cs="Times New Roman"/>
      <w:b/>
      <w:sz w:val="24"/>
      <w:szCs w:val="20"/>
      <w:lang w:val="es-ES_tradnl" w:eastAsia="es-PE"/>
    </w:rPr>
  </w:style>
  <w:style w:type="paragraph" w:styleId="Piedepgina">
    <w:name w:val="footer"/>
    <w:basedOn w:val="Normal"/>
    <w:link w:val="PiedepginaCar"/>
    <w:uiPriority w:val="99"/>
    <w:unhideWhenUsed/>
    <w:rsid w:val="00D1250D"/>
    <w:pPr>
      <w:tabs>
        <w:tab w:val="center" w:pos="4680"/>
        <w:tab w:val="right" w:pos="9360"/>
      </w:tabs>
    </w:pPr>
  </w:style>
  <w:style w:type="character" w:customStyle="1" w:styleId="PiedepginaCar">
    <w:name w:val="Pie de página Car"/>
    <w:basedOn w:val="Fuentedeprrafopredeter"/>
    <w:link w:val="Piedepgina"/>
    <w:uiPriority w:val="99"/>
    <w:rsid w:val="00D1250D"/>
    <w:rPr>
      <w:rFonts w:ascii="Times New Roman" w:eastAsia="Times New Roman" w:hAnsi="Times New Roman" w:cs="Times New Roman"/>
      <w:b/>
      <w:sz w:val="24"/>
      <w:szCs w:val="20"/>
      <w:lang w:val="es-ES_tradnl" w:eastAsia="es-PE"/>
    </w:rPr>
  </w:style>
  <w:style w:type="paragraph" w:styleId="Textocomentario">
    <w:name w:val="annotation text"/>
    <w:basedOn w:val="Normal"/>
    <w:link w:val="TextocomentarioCar"/>
    <w:uiPriority w:val="99"/>
    <w:semiHidden/>
    <w:unhideWhenUsed/>
    <w:rsid w:val="00057809"/>
    <w:rPr>
      <w:sz w:val="20"/>
    </w:rPr>
  </w:style>
  <w:style w:type="character" w:customStyle="1" w:styleId="TextocomentarioCar">
    <w:name w:val="Texto comentario Car"/>
    <w:basedOn w:val="Fuentedeprrafopredeter"/>
    <w:link w:val="Textocomentario"/>
    <w:uiPriority w:val="99"/>
    <w:semiHidden/>
    <w:rsid w:val="00057809"/>
    <w:rPr>
      <w:rFonts w:ascii="Times New Roman" w:eastAsia="Times New Roman" w:hAnsi="Times New Roman" w:cs="Times New Roman"/>
      <w:b/>
      <w:sz w:val="20"/>
      <w:szCs w:val="20"/>
      <w:lang w:val="es-ES_tradnl" w:eastAsia="es-PE"/>
    </w:rPr>
  </w:style>
  <w:style w:type="character" w:styleId="Refdecomentario">
    <w:name w:val="annotation reference"/>
    <w:basedOn w:val="Fuentedeprrafopredeter"/>
    <w:uiPriority w:val="99"/>
    <w:semiHidden/>
    <w:unhideWhenUsed/>
    <w:rsid w:val="00057809"/>
    <w:rPr>
      <w:sz w:val="16"/>
      <w:szCs w:val="16"/>
    </w:rPr>
  </w:style>
  <w:style w:type="character" w:styleId="Mencinsinresolver">
    <w:name w:val="Unresolved Mention"/>
    <w:basedOn w:val="Fuentedeprrafopredeter"/>
    <w:uiPriority w:val="99"/>
    <w:semiHidden/>
    <w:unhideWhenUsed/>
    <w:rsid w:val="00905878"/>
    <w:rPr>
      <w:color w:val="605E5C"/>
      <w:shd w:val="clear" w:color="auto" w:fill="E1DFDD"/>
    </w:rPr>
  </w:style>
  <w:style w:type="paragraph" w:styleId="Prrafodelista">
    <w:name w:val="List Paragraph"/>
    <w:basedOn w:val="Normal"/>
    <w:uiPriority w:val="1"/>
    <w:qFormat/>
    <w:rsid w:val="00D07F43"/>
    <w:pPr>
      <w:spacing w:after="160" w:line="259" w:lineRule="auto"/>
      <w:ind w:left="720"/>
      <w:contextualSpacing/>
    </w:pPr>
    <w:rPr>
      <w:rFonts w:asciiTheme="minorHAnsi" w:eastAsiaTheme="minorHAnsi" w:hAnsiTheme="minorHAnsi" w:cstheme="minorBidi"/>
      <w:b w:val="0"/>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803">
      <w:bodyDiv w:val="1"/>
      <w:marLeft w:val="0"/>
      <w:marRight w:val="0"/>
      <w:marTop w:val="0"/>
      <w:marBottom w:val="0"/>
      <w:divBdr>
        <w:top w:val="none" w:sz="0" w:space="0" w:color="auto"/>
        <w:left w:val="none" w:sz="0" w:space="0" w:color="auto"/>
        <w:bottom w:val="none" w:sz="0" w:space="0" w:color="auto"/>
        <w:right w:val="none" w:sz="0" w:space="0" w:color="auto"/>
      </w:divBdr>
    </w:div>
    <w:div w:id="224411523">
      <w:bodyDiv w:val="1"/>
      <w:marLeft w:val="0"/>
      <w:marRight w:val="0"/>
      <w:marTop w:val="0"/>
      <w:marBottom w:val="0"/>
      <w:divBdr>
        <w:top w:val="none" w:sz="0" w:space="0" w:color="auto"/>
        <w:left w:val="none" w:sz="0" w:space="0" w:color="auto"/>
        <w:bottom w:val="none" w:sz="0" w:space="0" w:color="auto"/>
        <w:right w:val="none" w:sz="0" w:space="0" w:color="auto"/>
      </w:divBdr>
    </w:div>
    <w:div w:id="293217771">
      <w:bodyDiv w:val="1"/>
      <w:marLeft w:val="0"/>
      <w:marRight w:val="0"/>
      <w:marTop w:val="0"/>
      <w:marBottom w:val="0"/>
      <w:divBdr>
        <w:top w:val="none" w:sz="0" w:space="0" w:color="auto"/>
        <w:left w:val="none" w:sz="0" w:space="0" w:color="auto"/>
        <w:bottom w:val="none" w:sz="0" w:space="0" w:color="auto"/>
        <w:right w:val="none" w:sz="0" w:space="0" w:color="auto"/>
      </w:divBdr>
    </w:div>
    <w:div w:id="644941840">
      <w:bodyDiv w:val="1"/>
      <w:marLeft w:val="0"/>
      <w:marRight w:val="0"/>
      <w:marTop w:val="0"/>
      <w:marBottom w:val="0"/>
      <w:divBdr>
        <w:top w:val="none" w:sz="0" w:space="0" w:color="auto"/>
        <w:left w:val="none" w:sz="0" w:space="0" w:color="auto"/>
        <w:bottom w:val="none" w:sz="0" w:space="0" w:color="auto"/>
        <w:right w:val="none" w:sz="0" w:space="0" w:color="auto"/>
      </w:divBdr>
    </w:div>
    <w:div w:id="662590855">
      <w:bodyDiv w:val="1"/>
      <w:marLeft w:val="0"/>
      <w:marRight w:val="0"/>
      <w:marTop w:val="0"/>
      <w:marBottom w:val="0"/>
      <w:divBdr>
        <w:top w:val="none" w:sz="0" w:space="0" w:color="auto"/>
        <w:left w:val="none" w:sz="0" w:space="0" w:color="auto"/>
        <w:bottom w:val="none" w:sz="0" w:space="0" w:color="auto"/>
        <w:right w:val="none" w:sz="0" w:space="0" w:color="auto"/>
      </w:divBdr>
    </w:div>
    <w:div w:id="890842618">
      <w:bodyDiv w:val="1"/>
      <w:marLeft w:val="0"/>
      <w:marRight w:val="0"/>
      <w:marTop w:val="0"/>
      <w:marBottom w:val="0"/>
      <w:divBdr>
        <w:top w:val="none" w:sz="0" w:space="0" w:color="auto"/>
        <w:left w:val="none" w:sz="0" w:space="0" w:color="auto"/>
        <w:bottom w:val="none" w:sz="0" w:space="0" w:color="auto"/>
        <w:right w:val="none" w:sz="0" w:space="0" w:color="auto"/>
      </w:divBdr>
    </w:div>
    <w:div w:id="1004698848">
      <w:bodyDiv w:val="1"/>
      <w:marLeft w:val="0"/>
      <w:marRight w:val="0"/>
      <w:marTop w:val="0"/>
      <w:marBottom w:val="0"/>
      <w:divBdr>
        <w:top w:val="none" w:sz="0" w:space="0" w:color="auto"/>
        <w:left w:val="none" w:sz="0" w:space="0" w:color="auto"/>
        <w:bottom w:val="none" w:sz="0" w:space="0" w:color="auto"/>
        <w:right w:val="none" w:sz="0" w:space="0" w:color="auto"/>
      </w:divBdr>
    </w:div>
    <w:div w:id="1334725018">
      <w:bodyDiv w:val="1"/>
      <w:marLeft w:val="0"/>
      <w:marRight w:val="0"/>
      <w:marTop w:val="0"/>
      <w:marBottom w:val="0"/>
      <w:divBdr>
        <w:top w:val="none" w:sz="0" w:space="0" w:color="auto"/>
        <w:left w:val="none" w:sz="0" w:space="0" w:color="auto"/>
        <w:bottom w:val="none" w:sz="0" w:space="0" w:color="auto"/>
        <w:right w:val="none" w:sz="0" w:space="0" w:color="auto"/>
      </w:divBdr>
    </w:div>
    <w:div w:id="1446384713">
      <w:bodyDiv w:val="1"/>
      <w:marLeft w:val="0"/>
      <w:marRight w:val="0"/>
      <w:marTop w:val="0"/>
      <w:marBottom w:val="0"/>
      <w:divBdr>
        <w:top w:val="none" w:sz="0" w:space="0" w:color="auto"/>
        <w:left w:val="none" w:sz="0" w:space="0" w:color="auto"/>
        <w:bottom w:val="none" w:sz="0" w:space="0" w:color="auto"/>
        <w:right w:val="none" w:sz="0" w:space="0" w:color="auto"/>
      </w:divBdr>
    </w:div>
    <w:div w:id="1561869289">
      <w:bodyDiv w:val="1"/>
      <w:marLeft w:val="0"/>
      <w:marRight w:val="0"/>
      <w:marTop w:val="0"/>
      <w:marBottom w:val="0"/>
      <w:divBdr>
        <w:top w:val="none" w:sz="0" w:space="0" w:color="auto"/>
        <w:left w:val="none" w:sz="0" w:space="0" w:color="auto"/>
        <w:bottom w:val="none" w:sz="0" w:space="0" w:color="auto"/>
        <w:right w:val="none" w:sz="0" w:space="0" w:color="auto"/>
      </w:divBdr>
    </w:div>
    <w:div w:id="1755977491">
      <w:bodyDiv w:val="1"/>
      <w:marLeft w:val="0"/>
      <w:marRight w:val="0"/>
      <w:marTop w:val="0"/>
      <w:marBottom w:val="0"/>
      <w:divBdr>
        <w:top w:val="none" w:sz="0" w:space="0" w:color="auto"/>
        <w:left w:val="none" w:sz="0" w:space="0" w:color="auto"/>
        <w:bottom w:val="none" w:sz="0" w:space="0" w:color="auto"/>
        <w:right w:val="none" w:sz="0" w:space="0" w:color="auto"/>
      </w:divBdr>
    </w:div>
    <w:div w:id="18683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scar.llacma@orica.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iparraguirre3@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is.iparraguirre@oric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nrique.ramirez@spm.p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AFA6B7-376E-4BDA-98BA-66D92E8E3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7C9971-0C60-4931-8B1D-92207DCB242B}">
  <ds:schemaRefs>
    <ds:schemaRef ds:uri="http://schemas.openxmlformats.org/officeDocument/2006/bibliography"/>
  </ds:schemaRefs>
</ds:datastoreItem>
</file>

<file path=customXml/itemProps3.xml><?xml version="1.0" encoding="utf-8"?>
<ds:datastoreItem xmlns:ds="http://schemas.openxmlformats.org/officeDocument/2006/customXml" ds:itemID="{5CCEDB93-253D-42B1-8366-465C01491A05}">
  <ds:schemaRefs>
    <ds:schemaRef ds:uri="http://www.w3.org/XML/1998/namespace"/>
    <ds:schemaRef ds:uri="http://schemas.openxmlformats.org/package/2006/metadata/core-properties"/>
    <ds:schemaRef ds:uri="http://purl.org/dc/terms/"/>
    <ds:schemaRef ds:uri="http://schemas.microsoft.com/office/infopath/2007/PartnerControls"/>
    <ds:schemaRef ds:uri="f5e52777-e37d-46f0-b4e8-f0c1d37fe9c2"/>
    <ds:schemaRef ds:uri="http://schemas.microsoft.com/office/2006/documentManagement/types"/>
    <ds:schemaRef ds:uri="http://purl.org/dc/elements/1.1/"/>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6CAEE7EF-D8E0-45FB-8669-F84C059A50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903</Words>
  <Characters>4969</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user;wticona</dc:creator>
  <cp:lastModifiedBy>Julber Arisaca</cp:lastModifiedBy>
  <cp:revision>24</cp:revision>
  <dcterms:created xsi:type="dcterms:W3CDTF">2025-05-09T18:58:00Z</dcterms:created>
  <dcterms:modified xsi:type="dcterms:W3CDTF">2025-05-09T23:52:00Z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2023-03-27T13:36:25Z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1266b173-d938-4366-b176-69a8ba61abdb</vt:lpwstr>
  </property>
  <property fmtid="{D5CDD505-2E9C-101B-9397-08002B2CF9AE}" pid="8" name="MSIP_Label_77742a09-bfb0-4510-9e26-b9837db26482_ContentBits">
    <vt:lpwstr>2</vt:lpwstr>
  </property>
  <property fmtid="{D5CDD505-2E9C-101B-9397-08002B2CF9AE}" pid="9" name="ContentTypeId">
    <vt:lpwstr>0x010100EC6AA9DA5981CE49A9EE99E93CAD6A7F</vt:lpwstr>
  </property>
  <property fmtid="{D5CDD505-2E9C-101B-9397-08002B2CF9AE}" pid="10" name="MediaServiceImageTags">
    <vt:lpwstr/>
  </property>
</Properties>
</file>