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D2D3" w14:textId="77777777" w:rsidR="0066650A" w:rsidRPr="00B273D1" w:rsidRDefault="0066650A" w:rsidP="008E1FD2">
      <w:pPr>
        <w:rPr>
          <w:rFonts w:ascii="Arial" w:eastAsia="MS Mincho" w:hAnsi="Arial" w:cs="Arial"/>
          <w:b/>
          <w:bCs/>
          <w:szCs w:val="22"/>
          <w:lang w:eastAsia="es-ES"/>
        </w:rPr>
      </w:pPr>
    </w:p>
    <w:p w14:paraId="3B241752" w14:textId="3396C375" w:rsidR="000A6535" w:rsidRPr="000A6535" w:rsidRDefault="008E1FD2" w:rsidP="000A6535">
      <w:pPr>
        <w:pStyle w:val="Heading1"/>
        <w:numPr>
          <w:ilvl w:val="0"/>
          <w:numId w:val="0"/>
        </w:numPr>
        <w:spacing w:after="0"/>
        <w:ind w:left="432" w:hanging="432"/>
        <w:jc w:val="center"/>
        <w:rPr>
          <w:caps w:val="0"/>
          <w:sz w:val="36"/>
          <w:szCs w:val="36"/>
          <w:lang w:val="en-CA"/>
        </w:rPr>
      </w:pPr>
      <w:r w:rsidRPr="000A6535">
        <w:rPr>
          <w:caps w:val="0"/>
          <w:sz w:val="36"/>
          <w:szCs w:val="36"/>
          <w:lang w:val="en-CA"/>
        </w:rPr>
        <w:t>Queue-Hang Optimization</w:t>
      </w:r>
      <w:r w:rsidR="000A6535" w:rsidRPr="000A6535">
        <w:rPr>
          <w:caps w:val="0"/>
          <w:sz w:val="36"/>
          <w:szCs w:val="36"/>
          <w:lang w:val="en-CA"/>
        </w:rPr>
        <w:t xml:space="preserve">: </w:t>
      </w:r>
      <w:r w:rsidR="000A6535">
        <w:rPr>
          <w:caps w:val="0"/>
          <w:sz w:val="36"/>
          <w:szCs w:val="36"/>
          <w:lang w:val="en-CA"/>
        </w:rPr>
        <w:t>Real Time KPI</w:t>
      </w:r>
    </w:p>
    <w:p w14:paraId="6C0E4B98" w14:textId="5287A36C" w:rsidR="008E1FD2" w:rsidRPr="000A6535" w:rsidRDefault="008E1FD2" w:rsidP="008E1FD2">
      <w:pPr>
        <w:pStyle w:val="Heading1"/>
        <w:numPr>
          <w:ilvl w:val="0"/>
          <w:numId w:val="0"/>
        </w:numPr>
        <w:spacing w:after="0"/>
        <w:ind w:left="432" w:hanging="432"/>
        <w:jc w:val="center"/>
        <w:rPr>
          <w:sz w:val="36"/>
          <w:szCs w:val="36"/>
          <w:lang w:val="en-CA"/>
        </w:rPr>
      </w:pPr>
      <w:r w:rsidRPr="000A6535">
        <w:rPr>
          <w:rFonts w:eastAsia="MS Mincho" w:cs="Arial"/>
          <w:sz w:val="36"/>
          <w:szCs w:val="36"/>
          <w:lang w:val="en-CA" w:eastAsia="es-ES"/>
        </w:rPr>
        <w:t>(Minería 4.0)</w:t>
      </w:r>
    </w:p>
    <w:p w14:paraId="59E61DB3" w14:textId="77777777" w:rsidR="008E1FD2" w:rsidRPr="000A6535" w:rsidRDefault="008E1FD2" w:rsidP="008E1FD2">
      <w:pPr>
        <w:rPr>
          <w:lang w:val="en-CA"/>
        </w:rPr>
      </w:pPr>
    </w:p>
    <w:p w14:paraId="0B89364A" w14:textId="230923EE" w:rsidR="001B5684" w:rsidRPr="000A6535" w:rsidRDefault="001B5684" w:rsidP="001B5684">
      <w:pPr>
        <w:rPr>
          <w:lang w:val="en-CA"/>
        </w:rPr>
      </w:pPr>
    </w:p>
    <w:p w14:paraId="0C1CED63" w14:textId="77777777" w:rsidR="00705B48" w:rsidRPr="00B273D1" w:rsidRDefault="00705B48" w:rsidP="00705B48">
      <w:pPr>
        <w:pStyle w:val="011Autores"/>
        <w:spacing w:line="360" w:lineRule="auto"/>
        <w:ind w:left="0"/>
        <w:rPr>
          <w:rFonts w:ascii="Arial" w:hAnsi="Arial" w:cs="Arial"/>
          <w:sz w:val="22"/>
          <w:szCs w:val="22"/>
          <w:lang w:val="es-PE"/>
        </w:rPr>
      </w:pPr>
      <w:r w:rsidRPr="00B273D1">
        <w:rPr>
          <w:rFonts w:ascii="Arial" w:hAnsi="Arial" w:cs="Arial"/>
          <w:sz w:val="22"/>
          <w:szCs w:val="22"/>
          <w:lang w:val="es-PE"/>
        </w:rPr>
        <w:t>Jorge Lozano*</w:t>
      </w:r>
      <w:r w:rsidRPr="006C441B">
        <w:rPr>
          <w:rFonts w:ascii="Arial" w:hAnsi="Arial" w:cs="Arial"/>
          <w:sz w:val="22"/>
          <w:szCs w:val="22"/>
          <w:vertAlign w:val="superscript"/>
          <w:lang w:val="es-PE"/>
        </w:rPr>
        <w:t>1</w:t>
      </w:r>
      <w:r w:rsidRPr="00B273D1">
        <w:rPr>
          <w:rFonts w:ascii="Arial" w:hAnsi="Arial" w:cs="Arial"/>
          <w:sz w:val="22"/>
          <w:szCs w:val="22"/>
          <w:lang w:val="es-PE"/>
        </w:rPr>
        <w:t xml:space="preserve"> , Melissa Amado</w:t>
      </w:r>
      <w:r>
        <w:rPr>
          <w:rFonts w:ascii="Arial" w:hAnsi="Arial" w:cs="Arial"/>
          <w:sz w:val="22"/>
          <w:szCs w:val="22"/>
          <w:lang w:val="es-PE"/>
        </w:rPr>
        <w:t>**</w:t>
      </w:r>
      <w:r w:rsidRPr="00B273D1">
        <w:rPr>
          <w:rFonts w:ascii="Arial" w:hAnsi="Arial" w:cs="Arial"/>
          <w:sz w:val="22"/>
          <w:szCs w:val="22"/>
          <w:vertAlign w:val="superscript"/>
          <w:lang w:val="es-PE"/>
        </w:rPr>
        <w:t>2</w:t>
      </w:r>
    </w:p>
    <w:p w14:paraId="4CCBB04D" w14:textId="77777777" w:rsidR="00705B48" w:rsidRPr="00A5232A" w:rsidRDefault="00705B48" w:rsidP="00705B48">
      <w:pPr>
        <w:pStyle w:val="012Afiliacin"/>
        <w:ind w:left="0"/>
        <w:rPr>
          <w:rFonts w:ascii="Arial" w:hAnsi="Arial" w:cs="Arial"/>
          <w:sz w:val="18"/>
          <w:szCs w:val="18"/>
          <w:lang w:val="es-PE"/>
        </w:rPr>
      </w:pPr>
      <w:r w:rsidRPr="00A5232A">
        <w:rPr>
          <w:rFonts w:ascii="Arial" w:hAnsi="Arial" w:cs="Arial"/>
          <w:sz w:val="18"/>
          <w:szCs w:val="18"/>
          <w:lang w:val="es-PE"/>
        </w:rPr>
        <w:t xml:space="preserve">1. Bee3 Technology SAC, Founder &amp; CTO, San Isidro-Lima Peru, Teléfono móvil +51-01-942767514, </w:t>
      </w:r>
      <w:r w:rsidRPr="00A5232A">
        <w:rPr>
          <w:rFonts w:ascii="Arial" w:hAnsi="Arial" w:cs="Arial"/>
          <w:sz w:val="18"/>
          <w:szCs w:val="18"/>
          <w:lang w:val="es-PE"/>
        </w:rPr>
        <w:fldChar w:fldCharType="begin"/>
      </w:r>
      <w:r w:rsidRPr="00A5232A">
        <w:rPr>
          <w:rFonts w:ascii="Arial" w:hAnsi="Arial" w:cs="Arial"/>
          <w:sz w:val="18"/>
          <w:szCs w:val="18"/>
          <w:lang w:val="es-PE"/>
        </w:rPr>
        <w:instrText>HYPERLINK "mailto:jorge.lozano@bee3tech.com"</w:instrText>
      </w:r>
      <w:r w:rsidRPr="00A5232A">
        <w:rPr>
          <w:rFonts w:ascii="Arial" w:hAnsi="Arial" w:cs="Arial"/>
          <w:sz w:val="18"/>
          <w:szCs w:val="18"/>
          <w:lang w:val="es-PE"/>
        </w:rPr>
      </w:r>
      <w:r w:rsidRPr="00A5232A">
        <w:rPr>
          <w:rFonts w:ascii="Arial" w:hAnsi="Arial" w:cs="Arial"/>
          <w:sz w:val="18"/>
          <w:szCs w:val="18"/>
          <w:lang w:val="es-PE"/>
        </w:rPr>
        <w:fldChar w:fldCharType="separate"/>
      </w:r>
      <w:r w:rsidRPr="00A5232A">
        <w:rPr>
          <w:rStyle w:val="Hyperlink"/>
          <w:rFonts w:ascii="Arial" w:hAnsi="Arial" w:cs="Arial"/>
          <w:sz w:val="18"/>
          <w:szCs w:val="18"/>
          <w:lang w:val="es-PE"/>
        </w:rPr>
        <w:t>jorge.lozano@bee3tech.com</w:t>
      </w:r>
      <w:r w:rsidRPr="00A5232A">
        <w:rPr>
          <w:rFonts w:ascii="Arial" w:hAnsi="Arial" w:cs="Arial"/>
          <w:sz w:val="18"/>
          <w:szCs w:val="18"/>
          <w:lang w:val="es-PE"/>
        </w:rPr>
        <w:fldChar w:fldCharType="end"/>
      </w:r>
    </w:p>
    <w:p w14:paraId="3D3762CC" w14:textId="77777777" w:rsidR="00705B48" w:rsidRPr="001C2602" w:rsidRDefault="00705B48" w:rsidP="00705B48">
      <w:pPr>
        <w:pStyle w:val="012Afiliacin"/>
        <w:ind w:left="0"/>
        <w:rPr>
          <w:rFonts w:ascii="Arial" w:hAnsi="Arial" w:cs="Arial"/>
          <w:sz w:val="18"/>
          <w:szCs w:val="18"/>
          <w:lang w:val="es-PE"/>
        </w:rPr>
      </w:pPr>
      <w:r w:rsidRPr="001C2602">
        <w:rPr>
          <w:rFonts w:ascii="Arial" w:hAnsi="Arial" w:cs="Arial"/>
          <w:sz w:val="18"/>
          <w:szCs w:val="18"/>
          <w:lang w:val="es-PE"/>
        </w:rPr>
        <w:t xml:space="preserve">2. Bee3 Technology SAC, Founder &amp; CEO, San Isidro-Lima Peru, Teléfono móvil +51-01-964506823, </w:t>
      </w:r>
      <w:r>
        <w:fldChar w:fldCharType="begin"/>
      </w:r>
      <w:r w:rsidRPr="001C2602">
        <w:rPr>
          <w:lang w:val="es-PE"/>
        </w:rPr>
        <w:instrText>HYPERLINK "mailto:melissa.amado@bee3tech.com"</w:instrText>
      </w:r>
      <w:r>
        <w:fldChar w:fldCharType="separate"/>
      </w:r>
      <w:r w:rsidRPr="001C2602">
        <w:rPr>
          <w:rStyle w:val="Hyperlink"/>
          <w:rFonts w:ascii="Arial" w:hAnsi="Arial" w:cs="Arial"/>
          <w:sz w:val="18"/>
          <w:szCs w:val="18"/>
          <w:lang w:val="es-PE"/>
        </w:rPr>
        <w:t>melissa.amado@bee3tech.com</w:t>
      </w:r>
      <w:r>
        <w:fldChar w:fldCharType="end"/>
      </w:r>
    </w:p>
    <w:p w14:paraId="75ABA156" w14:textId="3863C75C" w:rsidR="00705B48" w:rsidRPr="00D87649" w:rsidRDefault="00705B48" w:rsidP="00D87649">
      <w:pPr>
        <w:pStyle w:val="022TtuloPrincipal"/>
        <w:spacing w:line="360" w:lineRule="auto"/>
        <w:rPr>
          <w:rFonts w:ascii="Arial" w:hAnsi="Arial"/>
          <w:sz w:val="26"/>
          <w:szCs w:val="26"/>
          <w:lang w:val="es-ES"/>
        </w:rPr>
      </w:pPr>
      <w:r w:rsidRPr="00705B48">
        <w:rPr>
          <w:rFonts w:ascii="Arial" w:hAnsi="Arial"/>
          <w:sz w:val="26"/>
          <w:szCs w:val="26"/>
          <w:lang w:val="es-ES"/>
        </w:rPr>
        <w:t>summary</w:t>
      </w:r>
    </w:p>
    <w:p w14:paraId="041DA3DB" w14:textId="32C5BBEB" w:rsidR="00705B48" w:rsidRPr="00705B48" w:rsidRDefault="00705B48" w:rsidP="007E617E">
      <w:pPr>
        <w:pStyle w:val="Heading2"/>
        <w:numPr>
          <w:ilvl w:val="0"/>
          <w:numId w:val="0"/>
        </w:numPr>
        <w:jc w:val="both"/>
        <w:rPr>
          <w:b w:val="0"/>
          <w:bCs w:val="0"/>
          <w:i w:val="0"/>
          <w:iCs w:val="0"/>
          <w:sz w:val="22"/>
          <w:szCs w:val="22"/>
        </w:rPr>
      </w:pPr>
      <w:r w:rsidRPr="00705B48">
        <w:rPr>
          <w:rStyle w:val="Strong"/>
          <w:b/>
          <w:bCs/>
          <w:i w:val="0"/>
          <w:iCs w:val="0"/>
          <w:sz w:val="22"/>
          <w:szCs w:val="22"/>
        </w:rPr>
        <w:t xml:space="preserve">Introducción: </w:t>
      </w:r>
      <w:r w:rsidRPr="00705B48">
        <w:rPr>
          <w:b w:val="0"/>
          <w:bCs w:val="0"/>
          <w:i w:val="0"/>
          <w:iCs w:val="0"/>
          <w:sz w:val="22"/>
          <w:szCs w:val="22"/>
        </w:rPr>
        <w:t xml:space="preserve">El despacho óptimo de camiones es crucial para la rentabilidad de operaciones cielo abierto. La literatura clásica se ha centrado en equilibrar la tasa de llegada de camiones y la tasa de servicio de palas, encapsuladas en el </w:t>
      </w:r>
      <w:r w:rsidRPr="00705B48">
        <w:rPr>
          <w:rStyle w:val="Emphasis"/>
          <w:b w:val="0"/>
          <w:bCs w:val="0"/>
          <w:sz w:val="22"/>
          <w:szCs w:val="22"/>
        </w:rPr>
        <w:t>Match Factor</w:t>
      </w:r>
      <w:r w:rsidRPr="00705B48">
        <w:rPr>
          <w:b w:val="0"/>
          <w:bCs w:val="0"/>
          <w:i w:val="0"/>
          <w:iCs w:val="0"/>
          <w:sz w:val="22"/>
          <w:szCs w:val="22"/>
        </w:rPr>
        <w:t xml:space="preserve"> MF = 1.0. Sin embargo, la aparición de colas prolongadas (</w:t>
      </w:r>
      <w:r w:rsidRPr="00705B48">
        <w:rPr>
          <w:rStyle w:val="Emphasis"/>
          <w:b w:val="0"/>
          <w:bCs w:val="0"/>
          <w:sz w:val="22"/>
          <w:szCs w:val="22"/>
        </w:rPr>
        <w:t>Queue</w:t>
      </w:r>
      <w:r w:rsidRPr="00705B48">
        <w:rPr>
          <w:b w:val="0"/>
          <w:bCs w:val="0"/>
          <w:i w:val="0"/>
          <w:iCs w:val="0"/>
          <w:sz w:val="22"/>
          <w:szCs w:val="22"/>
        </w:rPr>
        <w:t>) o detenciones excesivas de la pala (</w:t>
      </w:r>
      <w:r w:rsidRPr="00705B48">
        <w:rPr>
          <w:rStyle w:val="Emphasis"/>
          <w:b w:val="0"/>
          <w:bCs w:val="0"/>
          <w:sz w:val="22"/>
          <w:szCs w:val="22"/>
        </w:rPr>
        <w:t>Hang</w:t>
      </w:r>
      <w:r w:rsidRPr="00705B48">
        <w:rPr>
          <w:b w:val="0"/>
          <w:bCs w:val="0"/>
          <w:i w:val="0"/>
          <w:iCs w:val="0"/>
          <w:sz w:val="22"/>
          <w:szCs w:val="22"/>
        </w:rPr>
        <w:t>) provoca pérdidas de energía, aumento de costos y reducción de productividad. Este trabajo propone un método que incorpora simultáneamente ambos fenómenos mediante el índice QH = Queue (%) · Hang (%), aprovechando la relación analítica entre MF, colas y esperas establecida por Lozano (</w:t>
      </w:r>
      <w:r>
        <w:rPr>
          <w:b w:val="0"/>
          <w:bCs w:val="0"/>
          <w:i w:val="0"/>
          <w:iCs w:val="0"/>
          <w:sz w:val="22"/>
          <w:szCs w:val="22"/>
        </w:rPr>
        <w:t>20</w:t>
      </w:r>
      <w:r w:rsidR="007E617E">
        <w:rPr>
          <w:b w:val="0"/>
          <w:bCs w:val="0"/>
          <w:i w:val="0"/>
          <w:iCs w:val="0"/>
          <w:sz w:val="22"/>
          <w:szCs w:val="22"/>
        </w:rPr>
        <w:t>0</w:t>
      </w:r>
      <w:r>
        <w:rPr>
          <w:b w:val="0"/>
          <w:bCs w:val="0"/>
          <w:i w:val="0"/>
          <w:iCs w:val="0"/>
          <w:sz w:val="22"/>
          <w:szCs w:val="22"/>
        </w:rPr>
        <w:t>9</w:t>
      </w:r>
      <w:r w:rsidRPr="00705B48">
        <w:rPr>
          <w:b w:val="0"/>
          <w:bCs w:val="0"/>
          <w:i w:val="0"/>
          <w:iCs w:val="0"/>
          <w:sz w:val="22"/>
          <w:szCs w:val="22"/>
        </w:rPr>
        <w:t>).</w:t>
      </w:r>
    </w:p>
    <w:p w14:paraId="0023C7A7" w14:textId="044FD882" w:rsidR="00705B48" w:rsidRPr="00705B48" w:rsidRDefault="00705B48" w:rsidP="00705B48"/>
    <w:p w14:paraId="28668D98" w14:textId="0212B6FF" w:rsidR="00705B48" w:rsidRDefault="00705B48" w:rsidP="000C2E8E">
      <w:pPr>
        <w:pStyle w:val="Heading2"/>
        <w:numPr>
          <w:ilvl w:val="0"/>
          <w:numId w:val="0"/>
        </w:numPr>
        <w:jc w:val="both"/>
        <w:rPr>
          <w:b w:val="0"/>
          <w:bCs w:val="0"/>
          <w:i w:val="0"/>
          <w:iCs w:val="0"/>
          <w:sz w:val="22"/>
          <w:szCs w:val="22"/>
        </w:rPr>
      </w:pPr>
      <w:r w:rsidRPr="007E617E">
        <w:rPr>
          <w:rStyle w:val="Strong"/>
          <w:b/>
          <w:bCs/>
          <w:i w:val="0"/>
          <w:iCs w:val="0"/>
          <w:sz w:val="22"/>
          <w:szCs w:val="22"/>
        </w:rPr>
        <w:t>Marco teórico</w:t>
      </w:r>
      <w:r w:rsidR="007E617E">
        <w:rPr>
          <w:rStyle w:val="Strong"/>
          <w:b/>
          <w:bCs/>
          <w:i w:val="0"/>
          <w:iCs w:val="0"/>
          <w:sz w:val="22"/>
          <w:szCs w:val="22"/>
        </w:rPr>
        <w:t xml:space="preserve">: </w:t>
      </w:r>
      <w:r w:rsidRPr="007E617E">
        <w:rPr>
          <w:b w:val="0"/>
          <w:bCs w:val="0"/>
          <w:i w:val="0"/>
          <w:iCs w:val="0"/>
          <w:sz w:val="22"/>
          <w:szCs w:val="22"/>
        </w:rPr>
        <w:t xml:space="preserve">Para un sistema homogéneo de </w:t>
      </w:r>
      <w:r w:rsidRPr="007E617E">
        <w:rPr>
          <w:rStyle w:val="Emphasis"/>
          <w:b w:val="0"/>
          <w:bCs w:val="0"/>
          <w:i/>
          <w:iCs/>
          <w:sz w:val="22"/>
          <w:szCs w:val="22"/>
        </w:rPr>
        <w:t>m</w:t>
      </w:r>
      <w:r w:rsidRPr="007E617E">
        <w:rPr>
          <w:b w:val="0"/>
          <w:bCs w:val="0"/>
          <w:i w:val="0"/>
          <w:iCs w:val="0"/>
          <w:sz w:val="22"/>
          <w:szCs w:val="22"/>
        </w:rPr>
        <w:t xml:space="preserve"> palas y </w:t>
      </w:r>
      <w:r w:rsidRPr="007E617E">
        <w:rPr>
          <w:rStyle w:val="Emphasis"/>
          <w:b w:val="0"/>
          <w:bCs w:val="0"/>
          <w:i/>
          <w:iCs/>
          <w:sz w:val="22"/>
          <w:szCs w:val="22"/>
        </w:rPr>
        <w:t>n</w:t>
      </w:r>
      <w:r w:rsidRPr="007E617E">
        <w:rPr>
          <w:b w:val="0"/>
          <w:bCs w:val="0"/>
          <w:i w:val="0"/>
          <w:iCs w:val="0"/>
          <w:sz w:val="22"/>
          <w:szCs w:val="22"/>
        </w:rPr>
        <w:t xml:space="preserve"> camiones, </w:t>
      </w:r>
      <w:r w:rsidR="007E617E" w:rsidRPr="007E617E">
        <w:rPr>
          <w:b w:val="0"/>
          <w:bCs w:val="0"/>
          <w:i w:val="0"/>
          <w:iCs w:val="0"/>
          <w:sz w:val="22"/>
          <w:szCs w:val="22"/>
        </w:rPr>
        <w:t>el</w:t>
      </w:r>
      <w:r w:rsidRPr="007E617E">
        <w:rPr>
          <w:b w:val="0"/>
          <w:bCs w:val="0"/>
          <w:i w:val="0"/>
          <w:iCs w:val="0"/>
          <w:sz w:val="22"/>
          <w:szCs w:val="22"/>
        </w:rPr>
        <w:t xml:space="preserve"> factor </w:t>
      </w:r>
      <w:proofErr w:type="spellStart"/>
      <w:r w:rsidRPr="007E617E">
        <w:rPr>
          <w:b w:val="0"/>
          <w:bCs w:val="0"/>
          <w:i w:val="0"/>
          <w:iCs w:val="0"/>
          <w:sz w:val="22"/>
          <w:szCs w:val="22"/>
        </w:rPr>
        <w:t>MF</w:t>
      </w:r>
      <w:r w:rsidR="007E617E">
        <w:rPr>
          <w:b w:val="0"/>
          <w:bCs w:val="0"/>
          <w:i w:val="0"/>
          <w:iCs w:val="0"/>
          <w:sz w:val="22"/>
          <w:szCs w:val="22"/>
          <w:vertAlign w:val="subscript"/>
        </w:rPr>
        <w:t>n</w:t>
      </w:r>
      <w:proofErr w:type="spellEnd"/>
      <w:r w:rsidRPr="007E617E">
        <w:rPr>
          <w:b w:val="0"/>
          <w:bCs w:val="0"/>
          <w:i w:val="0"/>
          <w:iCs w:val="0"/>
          <w:sz w:val="22"/>
          <w:szCs w:val="22"/>
        </w:rPr>
        <w:t xml:space="preserve"> se</w:t>
      </w:r>
      <w:r w:rsidR="000C2E8E">
        <w:rPr>
          <w:b w:val="0"/>
          <w:bCs w:val="0"/>
          <w:i w:val="0"/>
          <w:iCs w:val="0"/>
          <w:sz w:val="22"/>
          <w:szCs w:val="22"/>
        </w:rPr>
        <w:t xml:space="preserve"> </w:t>
      </w:r>
      <w:r w:rsidRPr="007E617E">
        <w:rPr>
          <w:b w:val="0"/>
          <w:bCs w:val="0"/>
          <w:i w:val="0"/>
          <w:iCs w:val="0"/>
          <w:sz w:val="22"/>
          <w:szCs w:val="22"/>
        </w:rPr>
        <w:t>relacionan</w:t>
      </w:r>
      <w:r w:rsidR="000C2E8E">
        <w:rPr>
          <w:b w:val="0"/>
          <w:bCs w:val="0"/>
          <w:i w:val="0"/>
          <w:iCs w:val="0"/>
          <w:sz w:val="22"/>
          <w:szCs w:val="22"/>
        </w:rPr>
        <w:t xml:space="preserve"> </w:t>
      </w:r>
      <w:r w:rsidRPr="007E617E">
        <w:rPr>
          <w:b w:val="0"/>
          <w:bCs w:val="0"/>
          <w:i w:val="0"/>
          <w:iCs w:val="0"/>
          <w:sz w:val="22"/>
          <w:szCs w:val="22"/>
        </w:rPr>
        <w:t xml:space="preserve">con los tiempos medio de espera </w:t>
      </w:r>
      <w:r w:rsidRPr="007E617E">
        <w:rPr>
          <w:rStyle w:val="katex"/>
          <w:b w:val="0"/>
          <w:bCs w:val="0"/>
          <w:i w:val="0"/>
          <w:iCs w:val="0"/>
          <w:sz w:val="22"/>
          <w:szCs w:val="22"/>
        </w:rPr>
        <w:t>E</w:t>
      </w:r>
      <w:r w:rsidR="007E617E">
        <w:rPr>
          <w:rStyle w:val="katex"/>
          <w:b w:val="0"/>
          <w:bCs w:val="0"/>
          <w:i w:val="0"/>
          <w:iCs w:val="0"/>
          <w:sz w:val="22"/>
          <w:szCs w:val="22"/>
          <w:vertAlign w:val="subscript"/>
        </w:rPr>
        <w:t>m</w:t>
      </w:r>
      <w:r w:rsidRPr="007E617E">
        <w:rPr>
          <w:b w:val="0"/>
          <w:bCs w:val="0"/>
          <w:i w:val="0"/>
          <w:iCs w:val="0"/>
          <w:sz w:val="22"/>
          <w:szCs w:val="22"/>
        </w:rPr>
        <w:t xml:space="preserve"> y de cola </w:t>
      </w:r>
      <w:proofErr w:type="spellStart"/>
      <w:r w:rsidR="001B1312" w:rsidRPr="007E617E">
        <w:rPr>
          <w:rStyle w:val="katex"/>
          <w:b w:val="0"/>
          <w:bCs w:val="0"/>
          <w:i w:val="0"/>
          <w:iCs w:val="0"/>
          <w:sz w:val="22"/>
          <w:szCs w:val="22"/>
        </w:rPr>
        <w:t>Q</w:t>
      </w:r>
      <w:r w:rsidR="001B1312">
        <w:rPr>
          <w:rStyle w:val="katex"/>
          <w:b w:val="0"/>
          <w:bCs w:val="0"/>
          <w:i w:val="0"/>
          <w:iCs w:val="0"/>
          <w:sz w:val="22"/>
          <w:szCs w:val="22"/>
          <w:vertAlign w:val="subscript"/>
        </w:rPr>
        <w:t>n</w:t>
      </w:r>
      <w:proofErr w:type="spellEnd"/>
      <w:r w:rsidR="001B1312" w:rsidRPr="007E617E">
        <w:rPr>
          <w:b w:val="0"/>
          <w:bCs w:val="0"/>
          <w:i w:val="0"/>
          <w:iCs w:val="0"/>
          <w:sz w:val="22"/>
          <w:szCs w:val="22"/>
        </w:rPr>
        <w:t xml:space="preserve"> </w:t>
      </w:r>
      <w:r w:rsidR="001B1312">
        <w:rPr>
          <w:b w:val="0"/>
          <w:bCs w:val="0"/>
          <w:i w:val="0"/>
          <w:iCs w:val="0"/>
          <w:sz w:val="22"/>
          <w:szCs w:val="22"/>
        </w:rPr>
        <w:t xml:space="preserve">como se muestra en la Figura </w:t>
      </w:r>
      <w:r w:rsidR="000C2E8E">
        <w:rPr>
          <w:b w:val="0"/>
          <w:bCs w:val="0"/>
          <w:i w:val="0"/>
          <w:iCs w:val="0"/>
          <w:sz w:val="22"/>
          <w:szCs w:val="22"/>
        </w:rPr>
        <w:t>1. Estas</w:t>
      </w:r>
      <w:r w:rsidR="001B1312">
        <w:rPr>
          <w:b w:val="0"/>
          <w:bCs w:val="0"/>
          <w:i w:val="0"/>
          <w:iCs w:val="0"/>
          <w:sz w:val="22"/>
          <w:szCs w:val="22"/>
        </w:rPr>
        <w:t xml:space="preserve"> ecuaciones</w:t>
      </w:r>
      <w:r w:rsidR="000C2E8E">
        <w:rPr>
          <w:b w:val="0"/>
          <w:bCs w:val="0"/>
          <w:i w:val="0"/>
          <w:iCs w:val="0"/>
          <w:sz w:val="22"/>
          <w:szCs w:val="22"/>
        </w:rPr>
        <w:t xml:space="preserve"> </w:t>
      </w:r>
      <w:r w:rsidR="001B1312">
        <w:rPr>
          <w:b w:val="0"/>
          <w:bCs w:val="0"/>
          <w:i w:val="0"/>
          <w:iCs w:val="0"/>
          <w:sz w:val="22"/>
          <w:szCs w:val="22"/>
        </w:rPr>
        <w:t>permiten estimar la cantidad de camiones óptimos en un sistema dinámico.</w:t>
      </w:r>
    </w:p>
    <w:p w14:paraId="5D633B4D" w14:textId="77777777" w:rsidR="000C2E8E" w:rsidRPr="000C2E8E" w:rsidRDefault="000C2E8E" w:rsidP="000C2E8E"/>
    <w:p w14:paraId="1DE26D22" w14:textId="12817624" w:rsidR="007E617E" w:rsidRDefault="007E617E" w:rsidP="000C2E8E">
      <w:pPr>
        <w:pStyle w:val="NormalWeb"/>
        <w:spacing w:before="0" w:beforeAutospacing="0" w:after="0" w:afterAutospacing="0"/>
        <w:jc w:val="center"/>
      </w:pPr>
      <w:r>
        <w:drawing>
          <wp:inline distT="0" distB="0" distL="0" distR="0" wp14:anchorId="0B9DECD1" wp14:editId="3DA52D3C">
            <wp:extent cx="4261212" cy="2800838"/>
            <wp:effectExtent l="12700" t="12700" r="6350" b="19050"/>
            <wp:docPr id="157117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840" name="Picture 43388840"/>
                    <pic:cNvPicPr/>
                  </pic:nvPicPr>
                  <pic:blipFill rotWithShape="1">
                    <a:blip r:embed="rId8" cstate="print">
                      <a:extLst>
                        <a:ext uri="{28A0092B-C50C-407E-A947-70E740481C1C}">
                          <a14:useLocalDpi xmlns:a14="http://schemas.microsoft.com/office/drawing/2010/main" val="0"/>
                        </a:ext>
                      </a:extLst>
                    </a:blip>
                    <a:srcRect t="9953" r="1453" b="24874"/>
                    <a:stretch/>
                  </pic:blipFill>
                  <pic:spPr bwMode="auto">
                    <a:xfrm>
                      <a:off x="0" y="0"/>
                      <a:ext cx="4508919" cy="29636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D93683F" w14:textId="45A7B22D" w:rsidR="001B1312" w:rsidRPr="001B5684" w:rsidRDefault="001B1312" w:rsidP="001B1312">
      <w:pPr>
        <w:spacing w:after="100" w:afterAutospacing="1" w:line="360" w:lineRule="auto"/>
        <w:jc w:val="center"/>
        <w:rPr>
          <w:rFonts w:ascii="Arial" w:hAnsi="Arial" w:cs="Arial"/>
          <w:sz w:val="20"/>
        </w:rPr>
      </w:pPr>
      <w:r w:rsidRPr="001B5684">
        <w:rPr>
          <w:rFonts w:ascii="Arial" w:hAnsi="Arial" w:cs="Arial"/>
          <w:b/>
          <w:sz w:val="20"/>
        </w:rPr>
        <w:t xml:space="preserve">Figura </w:t>
      </w:r>
      <w:r w:rsidR="006D1F1C" w:rsidRPr="001B5684">
        <w:rPr>
          <w:rFonts w:ascii="Arial" w:hAnsi="Arial" w:cs="Arial"/>
          <w:b/>
          <w:sz w:val="20"/>
        </w:rPr>
        <w:t>1</w:t>
      </w:r>
      <w:r w:rsidR="006D1F1C" w:rsidRPr="001B5684">
        <w:rPr>
          <w:rFonts w:ascii="Arial" w:hAnsi="Arial" w:cs="Arial"/>
          <w:sz w:val="20"/>
        </w:rPr>
        <w:t>:</w:t>
      </w:r>
      <w:r w:rsidRPr="001B5684">
        <w:rPr>
          <w:rFonts w:ascii="Arial" w:hAnsi="Arial" w:cs="Arial"/>
          <w:sz w:val="20"/>
        </w:rPr>
        <w:t xml:space="preserve">  </w:t>
      </w:r>
      <w:r w:rsidR="000A6535">
        <w:rPr>
          <w:rFonts w:ascii="Arial" w:hAnsi="Arial" w:cs="Arial"/>
          <w:sz w:val="20"/>
        </w:rPr>
        <w:t xml:space="preserve">Ecuaciones </w:t>
      </w:r>
      <w:r w:rsidRPr="001B5684">
        <w:rPr>
          <w:rFonts w:ascii="Arial" w:hAnsi="Arial" w:cs="Arial"/>
          <w:sz w:val="20"/>
        </w:rPr>
        <w:t>Math Factor</w:t>
      </w:r>
    </w:p>
    <w:p w14:paraId="3F2FF8B3" w14:textId="54E6A32A" w:rsidR="001B1312" w:rsidRPr="001B1312" w:rsidRDefault="001B1312" w:rsidP="000C2E8E">
      <w:pPr>
        <w:spacing w:after="100" w:afterAutospacing="1" w:line="360" w:lineRule="auto"/>
        <w:jc w:val="left"/>
        <w:rPr>
          <w:rFonts w:ascii="Arial" w:hAnsi="Arial" w:cs="Arial"/>
          <w:sz w:val="20"/>
        </w:rPr>
      </w:pPr>
      <w:r w:rsidRPr="000C2E8E">
        <w:rPr>
          <w:rFonts w:ascii="Arial" w:hAnsi="Arial" w:cs="Arial"/>
          <w:szCs w:val="22"/>
        </w:rPr>
        <w:t>Asimismo, la espera y la cola como producto del sistema puede escribirme como se muestra en la Figura</w:t>
      </w:r>
      <w:r>
        <w:rPr>
          <w:rFonts w:ascii="Arial" w:hAnsi="Arial" w:cs="Arial"/>
          <w:sz w:val="20"/>
        </w:rPr>
        <w:t xml:space="preserve"> 2.</w:t>
      </w:r>
    </w:p>
    <w:p w14:paraId="2191BC60" w14:textId="6EF46007" w:rsidR="00D87649" w:rsidRDefault="00D87649" w:rsidP="000C2E8E">
      <w:pPr>
        <w:jc w:val="center"/>
      </w:pPr>
      <w:r>
        <w:rPr>
          <w:noProof/>
        </w:rPr>
        <w:lastRenderedPageBreak/>
        <w:drawing>
          <wp:inline distT="0" distB="0" distL="0" distR="0" wp14:anchorId="3014CC61" wp14:editId="7C407EA2">
            <wp:extent cx="3865963" cy="661494"/>
            <wp:effectExtent l="12700" t="12700" r="7620" b="12065"/>
            <wp:docPr id="36492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840" name="Picture 43388840"/>
                    <pic:cNvPicPr/>
                  </pic:nvPicPr>
                  <pic:blipFill rotWithShape="1">
                    <a:blip r:embed="rId8">
                      <a:extLst>
                        <a:ext uri="{28A0092B-C50C-407E-A947-70E740481C1C}">
                          <a14:useLocalDpi xmlns:a14="http://schemas.microsoft.com/office/drawing/2010/main" val="0"/>
                        </a:ext>
                      </a:extLst>
                    </a:blip>
                    <a:srcRect t="81720" r="1453" b="1313"/>
                    <a:stretch/>
                  </pic:blipFill>
                  <pic:spPr bwMode="auto">
                    <a:xfrm>
                      <a:off x="0" y="0"/>
                      <a:ext cx="4069760" cy="69636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6CA814A" w14:textId="1C643BA5" w:rsidR="000C2E8E" w:rsidRPr="000C2E8E" w:rsidRDefault="001B1312" w:rsidP="000C2E8E">
      <w:pPr>
        <w:spacing w:after="100" w:afterAutospacing="1" w:line="360" w:lineRule="auto"/>
        <w:jc w:val="center"/>
        <w:rPr>
          <w:rFonts w:ascii="Arial" w:hAnsi="Arial" w:cs="Arial"/>
          <w:i/>
          <w:iCs/>
          <w:sz w:val="20"/>
        </w:rPr>
      </w:pPr>
      <w:r w:rsidRPr="001B1312">
        <w:rPr>
          <w:rFonts w:ascii="Arial" w:hAnsi="Arial" w:cs="Arial"/>
          <w:b/>
          <w:sz w:val="20"/>
        </w:rPr>
        <w:t>Figura 2</w:t>
      </w:r>
      <w:r w:rsidR="00BF301F">
        <w:rPr>
          <w:rFonts w:ascii="Arial" w:hAnsi="Arial" w:cs="Arial"/>
          <w:b/>
          <w:sz w:val="20"/>
        </w:rPr>
        <w:t>:</w:t>
      </w:r>
      <w:r w:rsidRPr="001B1312">
        <w:rPr>
          <w:rFonts w:ascii="Arial" w:hAnsi="Arial" w:cs="Arial"/>
          <w:sz w:val="20"/>
        </w:rPr>
        <w:t xml:space="preserve"> Ecuación </w:t>
      </w:r>
      <w:r w:rsidRPr="001B1312">
        <w:rPr>
          <w:rFonts w:ascii="Arial" w:hAnsi="Arial" w:cs="Arial"/>
          <w:i/>
          <w:iCs/>
          <w:sz w:val="20"/>
        </w:rPr>
        <w:t>Queue vs Hang</w:t>
      </w:r>
    </w:p>
    <w:p w14:paraId="70620348" w14:textId="403C4C71" w:rsidR="00EA632E" w:rsidRDefault="00EA632E" w:rsidP="001B5684">
      <w:pPr>
        <w:pStyle w:val="Heading2"/>
        <w:numPr>
          <w:ilvl w:val="0"/>
          <w:numId w:val="0"/>
        </w:numPr>
        <w:jc w:val="both"/>
        <w:rPr>
          <w:rFonts w:cs="Arial"/>
          <w:b w:val="0"/>
          <w:bCs w:val="0"/>
          <w:sz w:val="22"/>
          <w:szCs w:val="22"/>
        </w:rPr>
      </w:pPr>
      <w:r w:rsidRPr="00EA632E">
        <w:rPr>
          <w:rStyle w:val="Strong"/>
          <w:rFonts w:cs="Arial"/>
          <w:b/>
          <w:bCs/>
          <w:i w:val="0"/>
          <w:iCs w:val="0"/>
          <w:sz w:val="22"/>
          <w:szCs w:val="22"/>
        </w:rPr>
        <w:t xml:space="preserve">Metodología: </w:t>
      </w:r>
      <w:r w:rsidRPr="002425CF">
        <w:rPr>
          <w:rStyle w:val="Strong"/>
          <w:rFonts w:cs="Arial"/>
          <w:i w:val="0"/>
          <w:iCs w:val="0"/>
          <w:sz w:val="22"/>
          <w:szCs w:val="22"/>
        </w:rPr>
        <w:t>Cuando</w:t>
      </w:r>
      <w:r w:rsidR="000C2E8E" w:rsidRPr="002425CF">
        <w:rPr>
          <w:rFonts w:cs="Arial"/>
          <w:i w:val="0"/>
          <w:iCs w:val="0"/>
          <w:sz w:val="22"/>
          <w:szCs w:val="22"/>
        </w:rPr>
        <w:t xml:space="preserve"> </w:t>
      </w:r>
      <w:r w:rsidR="000C2E8E" w:rsidRPr="002425CF">
        <w:rPr>
          <w:rFonts w:cs="Arial"/>
          <w:b w:val="0"/>
          <w:bCs w:val="0"/>
          <w:i w:val="0"/>
          <w:iCs w:val="0"/>
          <w:sz w:val="22"/>
          <w:szCs w:val="22"/>
        </w:rPr>
        <w:t xml:space="preserve">se implementan estas ecuaciones en un modelo simulación podemos encontrar que la cantidad de camiones óptima para cumplir un objetivo de producción no es un numero si no una zona, al que denominamos </w:t>
      </w:r>
      <w:r w:rsidR="000C2E8E" w:rsidRPr="000A6535">
        <w:rPr>
          <w:rFonts w:cs="Arial"/>
          <w:i w:val="0"/>
          <w:iCs w:val="0"/>
          <w:sz w:val="22"/>
          <w:szCs w:val="22"/>
        </w:rPr>
        <w:t>Zona Optima</w:t>
      </w:r>
      <w:r w:rsidR="000C2E8E" w:rsidRPr="002425CF">
        <w:rPr>
          <w:rFonts w:cs="Arial"/>
          <w:b w:val="0"/>
          <w:bCs w:val="0"/>
          <w:i w:val="0"/>
          <w:iCs w:val="0"/>
          <w:sz w:val="22"/>
          <w:szCs w:val="22"/>
        </w:rPr>
        <w:t xml:space="preserve">, donde el costo de minado es constante, como se muestra en </w:t>
      </w:r>
      <w:r w:rsidR="000C2E8E" w:rsidRPr="000A6535">
        <w:rPr>
          <w:rFonts w:cs="Arial"/>
          <w:i w:val="0"/>
          <w:iCs w:val="0"/>
          <w:sz w:val="22"/>
          <w:szCs w:val="22"/>
        </w:rPr>
        <w:t>Figura 3</w:t>
      </w:r>
      <w:r w:rsidR="000C2E8E" w:rsidRPr="002425CF">
        <w:rPr>
          <w:rFonts w:cs="Arial"/>
          <w:b w:val="0"/>
          <w:bCs w:val="0"/>
          <w:i w:val="0"/>
          <w:iCs w:val="0"/>
          <w:sz w:val="22"/>
          <w:szCs w:val="22"/>
        </w:rPr>
        <w:t xml:space="preserve">.Una pregunta que podemos hacernos es que esta pasando en la </w:t>
      </w:r>
      <w:r w:rsidR="000C2E8E" w:rsidRPr="000A6535">
        <w:rPr>
          <w:rFonts w:cs="Arial"/>
          <w:i w:val="0"/>
          <w:iCs w:val="0"/>
          <w:sz w:val="22"/>
          <w:szCs w:val="22"/>
        </w:rPr>
        <w:t>Zona Optima</w:t>
      </w:r>
      <w:r w:rsidR="000C2E8E" w:rsidRPr="002425CF">
        <w:rPr>
          <w:rFonts w:cs="Arial"/>
          <w:b w:val="0"/>
          <w:bCs w:val="0"/>
          <w:i w:val="0"/>
          <w:iCs w:val="0"/>
          <w:sz w:val="22"/>
          <w:szCs w:val="22"/>
        </w:rPr>
        <w:t xml:space="preserve"> y lo que sucede en la vida real es que no siempre tenemos la cantidad de camiones para cumplir el plan de produccion o podemos tener la cantidad de camiones pero con una baja utilizacion lo que hace la cantidad de horas efectivas se reduzca y dado que para cumplir el plan de produccion existe una combinacion de Queue y Hang entonces si faltan camiones esa combinacion no se cumple</w:t>
      </w:r>
      <w:r w:rsidRPr="002425CF">
        <w:rPr>
          <w:rFonts w:cs="Arial"/>
          <w:b w:val="0"/>
          <w:bCs w:val="0"/>
          <w:i w:val="0"/>
          <w:iCs w:val="0"/>
          <w:sz w:val="22"/>
          <w:szCs w:val="22"/>
        </w:rPr>
        <w:t xml:space="preserve"> y estaremos en una posicion donde necesitamos buscar la combinacion que maximiza la produccion bajo esas nuevas condiciones. Por ejemlo en la Figura 4 se puede evidenciar gráficamente el concepto desarrollado</w:t>
      </w:r>
      <w:r w:rsidRPr="002425CF">
        <w:rPr>
          <w:rFonts w:cs="Arial"/>
          <w:b w:val="0"/>
          <w:bCs w:val="0"/>
          <w:sz w:val="22"/>
          <w:szCs w:val="22"/>
        </w:rPr>
        <w:t>.</w:t>
      </w:r>
    </w:p>
    <w:p w14:paraId="08BF8985" w14:textId="77777777" w:rsidR="001B5684" w:rsidRPr="001B5684" w:rsidRDefault="001B5684" w:rsidP="001B5684"/>
    <w:p w14:paraId="4428A2F0" w14:textId="77777777" w:rsidR="00EA632E" w:rsidRDefault="00EA632E" w:rsidP="00EA632E">
      <w:pPr>
        <w:jc w:val="center"/>
        <w:rPr>
          <w:rFonts w:ascii="Arial" w:hAnsi="Arial" w:cs="Arial"/>
          <w:szCs w:val="22"/>
        </w:rPr>
      </w:pPr>
      <w:r w:rsidRPr="000C2E8E">
        <w:rPr>
          <w:rFonts w:ascii="Arial" w:hAnsi="Arial" w:cs="Arial"/>
          <w:noProof/>
          <w:sz w:val="20"/>
        </w:rPr>
        <w:drawing>
          <wp:inline distT="0" distB="0" distL="0" distR="0" wp14:anchorId="1BAD2497" wp14:editId="5D104562">
            <wp:extent cx="2670210" cy="2118659"/>
            <wp:effectExtent l="12700" t="12700" r="9525" b="15240"/>
            <wp:docPr id="107480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02796" name=""/>
                    <pic:cNvPicPr/>
                  </pic:nvPicPr>
                  <pic:blipFill>
                    <a:blip r:embed="rId9"/>
                    <a:stretch>
                      <a:fillRect/>
                    </a:stretch>
                  </pic:blipFill>
                  <pic:spPr>
                    <a:xfrm>
                      <a:off x="0" y="0"/>
                      <a:ext cx="2735167" cy="2170198"/>
                    </a:xfrm>
                    <a:prstGeom prst="rect">
                      <a:avLst/>
                    </a:prstGeom>
                    <a:ln>
                      <a:solidFill>
                        <a:schemeClr val="tx1"/>
                      </a:solidFill>
                    </a:ln>
                  </pic:spPr>
                </pic:pic>
              </a:graphicData>
            </a:graphic>
          </wp:inline>
        </w:drawing>
      </w:r>
    </w:p>
    <w:p w14:paraId="52AFFA78" w14:textId="27F52E5C" w:rsidR="00EA632E" w:rsidRPr="00EA632E" w:rsidRDefault="00EA632E" w:rsidP="00EA632E">
      <w:pPr>
        <w:spacing w:after="100" w:afterAutospacing="1" w:line="360" w:lineRule="auto"/>
        <w:jc w:val="center"/>
        <w:rPr>
          <w:rFonts w:ascii="Arial" w:hAnsi="Arial" w:cs="Arial"/>
          <w:i/>
          <w:iCs/>
          <w:sz w:val="20"/>
        </w:rPr>
      </w:pPr>
      <w:r w:rsidRPr="001B1312">
        <w:rPr>
          <w:rFonts w:ascii="Arial" w:hAnsi="Arial" w:cs="Arial"/>
          <w:b/>
          <w:sz w:val="20"/>
        </w:rPr>
        <w:t xml:space="preserve">Figura </w:t>
      </w:r>
      <w:r>
        <w:rPr>
          <w:rFonts w:ascii="Arial" w:hAnsi="Arial" w:cs="Arial"/>
          <w:b/>
          <w:sz w:val="20"/>
        </w:rPr>
        <w:t>3:</w:t>
      </w:r>
      <w:r w:rsidRPr="001B1312">
        <w:rPr>
          <w:rFonts w:ascii="Arial" w:hAnsi="Arial" w:cs="Arial"/>
          <w:sz w:val="20"/>
        </w:rPr>
        <w:t xml:space="preserve"> </w:t>
      </w:r>
      <w:r>
        <w:rPr>
          <w:rFonts w:ascii="Arial" w:hAnsi="Arial" w:cs="Arial"/>
          <w:sz w:val="20"/>
        </w:rPr>
        <w:t>Simulación del Sistema Productivo</w:t>
      </w:r>
    </w:p>
    <w:p w14:paraId="127D643E" w14:textId="21FE68E1" w:rsidR="00E920C7" w:rsidRDefault="00E920C7" w:rsidP="00EA632E">
      <w:pPr>
        <w:pStyle w:val="NormalWeb"/>
        <w:spacing w:before="0" w:beforeAutospacing="0" w:after="0" w:afterAutospacing="0"/>
        <w:ind w:left="720"/>
        <w:jc w:val="center"/>
      </w:pPr>
      <w:r w:rsidRPr="00E920C7">
        <w:drawing>
          <wp:inline distT="0" distB="0" distL="0" distR="0" wp14:anchorId="13E82C52" wp14:editId="4F9D10FF">
            <wp:extent cx="2587386" cy="2130251"/>
            <wp:effectExtent l="12700" t="12700" r="16510" b="16510"/>
            <wp:docPr id="120186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67806" name=""/>
                    <pic:cNvPicPr/>
                  </pic:nvPicPr>
                  <pic:blipFill>
                    <a:blip r:embed="rId10"/>
                    <a:stretch>
                      <a:fillRect/>
                    </a:stretch>
                  </pic:blipFill>
                  <pic:spPr>
                    <a:xfrm>
                      <a:off x="0" y="0"/>
                      <a:ext cx="2624563" cy="2160860"/>
                    </a:xfrm>
                    <a:prstGeom prst="rect">
                      <a:avLst/>
                    </a:prstGeom>
                    <a:ln>
                      <a:solidFill>
                        <a:sysClr val="windowText" lastClr="000000"/>
                      </a:solidFill>
                    </a:ln>
                  </pic:spPr>
                </pic:pic>
              </a:graphicData>
            </a:graphic>
          </wp:inline>
        </w:drawing>
      </w:r>
      <w:r w:rsidRPr="00E920C7">
        <w:t xml:space="preserve"> </w:t>
      </w:r>
      <w:r w:rsidRPr="00E920C7">
        <w:drawing>
          <wp:inline distT="0" distB="0" distL="0" distR="0" wp14:anchorId="05F4AB82" wp14:editId="6FB8470A">
            <wp:extent cx="2656840" cy="2126446"/>
            <wp:effectExtent l="12700" t="12700" r="10160" b="7620"/>
            <wp:docPr id="148342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24229" name=""/>
                    <pic:cNvPicPr/>
                  </pic:nvPicPr>
                  <pic:blipFill>
                    <a:blip r:embed="rId11"/>
                    <a:stretch>
                      <a:fillRect/>
                    </a:stretch>
                  </pic:blipFill>
                  <pic:spPr>
                    <a:xfrm>
                      <a:off x="0" y="0"/>
                      <a:ext cx="2715743" cy="2173590"/>
                    </a:xfrm>
                    <a:prstGeom prst="rect">
                      <a:avLst/>
                    </a:prstGeom>
                    <a:ln>
                      <a:solidFill>
                        <a:sysClr val="windowText" lastClr="000000"/>
                      </a:solidFill>
                    </a:ln>
                  </pic:spPr>
                </pic:pic>
              </a:graphicData>
            </a:graphic>
          </wp:inline>
        </w:drawing>
      </w:r>
    </w:p>
    <w:p w14:paraId="6AA2570D" w14:textId="6A29F608" w:rsidR="00BF301F" w:rsidRPr="00BF301F" w:rsidRDefault="00BF301F" w:rsidP="00BF301F">
      <w:pPr>
        <w:spacing w:after="100" w:afterAutospacing="1" w:line="360" w:lineRule="auto"/>
        <w:jc w:val="center"/>
        <w:rPr>
          <w:rFonts w:ascii="Arial" w:hAnsi="Arial" w:cs="Arial"/>
          <w:sz w:val="20"/>
          <w:lang w:val="en-CA"/>
        </w:rPr>
      </w:pPr>
      <w:r w:rsidRPr="00BF301F">
        <w:rPr>
          <w:rFonts w:ascii="Arial" w:hAnsi="Arial" w:cs="Arial"/>
          <w:b/>
          <w:sz w:val="20"/>
          <w:lang w:val="en-CA"/>
        </w:rPr>
        <w:t xml:space="preserve">Figura </w:t>
      </w:r>
      <w:r w:rsidR="00EA632E">
        <w:rPr>
          <w:rFonts w:ascii="Arial" w:hAnsi="Arial" w:cs="Arial"/>
          <w:b/>
          <w:sz w:val="20"/>
          <w:lang w:val="en-CA"/>
        </w:rPr>
        <w:t>4</w:t>
      </w:r>
      <w:r w:rsidRPr="00BF301F">
        <w:rPr>
          <w:rFonts w:ascii="Arial" w:hAnsi="Arial" w:cs="Arial"/>
          <w:b/>
          <w:sz w:val="20"/>
          <w:lang w:val="en-CA"/>
        </w:rPr>
        <w:t>:</w:t>
      </w:r>
      <w:r w:rsidRPr="00BF301F">
        <w:rPr>
          <w:rFonts w:ascii="Arial" w:hAnsi="Arial" w:cs="Arial"/>
          <w:sz w:val="20"/>
          <w:lang w:val="en-CA"/>
        </w:rPr>
        <w:t xml:space="preserve"> </w:t>
      </w:r>
      <w:r w:rsidRPr="00BF301F">
        <w:rPr>
          <w:rFonts w:ascii="Arial" w:hAnsi="Arial" w:cs="Arial"/>
          <w:i/>
          <w:iCs/>
          <w:sz w:val="20"/>
          <w:lang w:val="en-CA"/>
        </w:rPr>
        <w:t>Queue*Hang</w:t>
      </w:r>
      <w:r w:rsidRPr="00BF301F">
        <w:rPr>
          <w:rFonts w:ascii="Arial" w:hAnsi="Arial" w:cs="Arial"/>
          <w:sz w:val="20"/>
          <w:lang w:val="en-CA"/>
        </w:rPr>
        <w:t xml:space="preserve"> vs </w:t>
      </w:r>
      <w:r w:rsidRPr="00BF301F">
        <w:rPr>
          <w:rFonts w:ascii="Arial" w:hAnsi="Arial" w:cs="Arial"/>
          <w:i/>
          <w:iCs/>
          <w:sz w:val="20"/>
          <w:lang w:val="en-CA"/>
        </w:rPr>
        <w:t>Mining Cost</w:t>
      </w:r>
      <w:r>
        <w:rPr>
          <w:rFonts w:ascii="Arial" w:hAnsi="Arial" w:cs="Arial"/>
          <w:sz w:val="20"/>
          <w:lang w:val="en-CA"/>
        </w:rPr>
        <w:t xml:space="preserve"> </w:t>
      </w:r>
    </w:p>
    <w:p w14:paraId="19738946" w14:textId="4E6A93BA" w:rsidR="00EA632E" w:rsidRDefault="00EA632E" w:rsidP="00EA632E">
      <w:pPr>
        <w:pStyle w:val="NormalWeb"/>
        <w:jc w:val="both"/>
        <w:rPr>
          <w:rFonts w:ascii="Arial" w:hAnsi="Arial" w:cs="Arial"/>
          <w:sz w:val="22"/>
          <w:szCs w:val="22"/>
        </w:rPr>
      </w:pPr>
      <w:r>
        <w:rPr>
          <w:rFonts w:ascii="Arial" w:hAnsi="Arial" w:cs="Arial"/>
          <w:sz w:val="22"/>
          <w:szCs w:val="22"/>
        </w:rPr>
        <w:lastRenderedPageBreak/>
        <w:t>Entonce podemos p</w:t>
      </w:r>
      <w:r w:rsidRPr="006D1F1C">
        <w:rPr>
          <w:rFonts w:ascii="Arial" w:hAnsi="Arial" w:cs="Arial"/>
          <w:sz w:val="22"/>
          <w:szCs w:val="22"/>
        </w:rPr>
        <w:t>lantea</w:t>
      </w:r>
      <w:r>
        <w:rPr>
          <w:rFonts w:ascii="Arial" w:hAnsi="Arial" w:cs="Arial"/>
          <w:sz w:val="22"/>
          <w:szCs w:val="22"/>
        </w:rPr>
        <w:t>r</w:t>
      </w:r>
      <w:r w:rsidRPr="006D1F1C">
        <w:rPr>
          <w:rFonts w:ascii="Arial" w:hAnsi="Arial" w:cs="Arial"/>
          <w:sz w:val="22"/>
          <w:szCs w:val="22"/>
        </w:rPr>
        <w:t xml:space="preserve"> la </w:t>
      </w:r>
      <w:r w:rsidRPr="000A6535">
        <w:rPr>
          <w:rFonts w:ascii="Arial" w:hAnsi="Arial" w:cs="Arial"/>
          <w:b/>
          <w:bCs/>
          <w:sz w:val="22"/>
          <w:szCs w:val="22"/>
        </w:rPr>
        <w:t>minimización</w:t>
      </w:r>
      <w:r w:rsidR="002425CF" w:rsidRPr="000A6535">
        <w:rPr>
          <w:rFonts w:ascii="Arial" w:hAnsi="Arial" w:cs="Arial"/>
          <w:b/>
          <w:bCs/>
          <w:sz w:val="22"/>
          <w:szCs w:val="22"/>
        </w:rPr>
        <w:t xml:space="preserve"> o maximizaci</w:t>
      </w:r>
      <w:r w:rsidR="002425CF" w:rsidRPr="000A6535">
        <w:rPr>
          <w:rFonts w:ascii="Arial" w:hAnsi="Arial" w:cs="Arial"/>
          <w:b/>
          <w:bCs/>
          <w:sz w:val="22"/>
          <w:szCs w:val="22"/>
          <w:lang w:val="es-ES_tradnl"/>
        </w:rPr>
        <w:t>ó</w:t>
      </w:r>
      <w:r w:rsidR="002425CF" w:rsidRPr="000A6535">
        <w:rPr>
          <w:rFonts w:ascii="Arial" w:hAnsi="Arial" w:cs="Arial"/>
          <w:b/>
          <w:bCs/>
          <w:sz w:val="22"/>
          <w:szCs w:val="22"/>
        </w:rPr>
        <w:t>n</w:t>
      </w:r>
      <w:r w:rsidRPr="000A6535">
        <w:rPr>
          <w:rFonts w:ascii="Arial" w:hAnsi="Arial" w:cs="Arial"/>
          <w:b/>
          <w:bCs/>
          <w:sz w:val="22"/>
          <w:szCs w:val="22"/>
        </w:rPr>
        <w:t xml:space="preserve"> de QH</w:t>
      </w:r>
      <w:r w:rsidRPr="006D1F1C">
        <w:rPr>
          <w:rFonts w:ascii="Arial" w:hAnsi="Arial" w:cs="Arial"/>
          <w:sz w:val="22"/>
          <w:szCs w:val="22"/>
        </w:rPr>
        <w:t xml:space="preserve"> mostrado en Figura 2, sujetando la producción a la meta diaria </w:t>
      </w:r>
      <w:r w:rsidRPr="006D1F1C">
        <w:rPr>
          <w:rStyle w:val="katex"/>
          <w:rFonts w:ascii="Arial" w:eastAsia="Calibri" w:hAnsi="Arial" w:cs="Arial"/>
          <w:sz w:val="22"/>
          <w:szCs w:val="22"/>
        </w:rPr>
        <w:t>KK</w:t>
      </w:r>
      <w:r w:rsidRPr="006D1F1C">
        <w:rPr>
          <w:rFonts w:ascii="Arial" w:hAnsi="Arial" w:cs="Arial"/>
          <w:sz w:val="22"/>
          <w:szCs w:val="22"/>
        </w:rPr>
        <w:t xml:space="preserve"> y manteniendo MF≥ R</w:t>
      </w:r>
      <w:r w:rsidR="002425CF">
        <w:rPr>
          <w:rFonts w:ascii="Arial" w:hAnsi="Arial" w:cs="Arial"/>
          <w:sz w:val="22"/>
          <w:szCs w:val="22"/>
        </w:rPr>
        <w:t xml:space="preserve"> , lo que permitiria el incremento del tonelaje.</w:t>
      </w:r>
      <w:r w:rsidR="000A6535">
        <w:rPr>
          <w:rFonts w:ascii="Arial" w:hAnsi="Arial" w:cs="Arial"/>
          <w:sz w:val="22"/>
          <w:szCs w:val="22"/>
        </w:rPr>
        <w:t xml:space="preserve"> Resolver la ecuacion cada cierto rango de tiempo nos generaria obtener una recomendación de </w:t>
      </w:r>
      <w:r w:rsidR="000A6535" w:rsidRPr="000A6535">
        <w:rPr>
          <w:rFonts w:ascii="Arial" w:hAnsi="Arial" w:cs="Arial"/>
          <w:b/>
          <w:bCs/>
          <w:i/>
          <w:iCs/>
          <w:sz w:val="22"/>
          <w:szCs w:val="22"/>
        </w:rPr>
        <w:t>Queue y Hang</w:t>
      </w:r>
      <w:r w:rsidR="000A6535">
        <w:rPr>
          <w:rFonts w:ascii="Arial" w:hAnsi="Arial" w:cs="Arial"/>
          <w:sz w:val="22"/>
          <w:szCs w:val="22"/>
        </w:rPr>
        <w:t xml:space="preserve"> para cada rango de tiempo, lo que implica que podemos usarlo como KPI del Dispatch.</w:t>
      </w:r>
    </w:p>
    <w:p w14:paraId="5675F27E" w14:textId="7231D319" w:rsidR="00EA632E" w:rsidRPr="002425CF" w:rsidRDefault="00EA632E" w:rsidP="00EA632E">
      <w:pPr>
        <w:pStyle w:val="NormalWeb"/>
        <w:jc w:val="both"/>
        <w:rPr>
          <w:rFonts w:ascii="Arial" w:hAnsi="Arial" w:cs="Arial"/>
          <w:b/>
          <w:bCs/>
          <w:sz w:val="22"/>
          <w:szCs w:val="22"/>
        </w:rPr>
      </w:pPr>
      <w:r>
        <w:rPr>
          <w:rStyle w:val="Strong"/>
          <w:rFonts w:ascii="Arial" w:hAnsi="Arial" w:cs="Arial"/>
          <w:sz w:val="22"/>
          <w:szCs w:val="22"/>
        </w:rPr>
        <w:t>Resultados</w:t>
      </w:r>
      <w:r w:rsidRPr="00EA632E">
        <w:rPr>
          <w:rStyle w:val="Strong"/>
          <w:rFonts w:ascii="Arial" w:hAnsi="Arial" w:cs="Arial"/>
          <w:sz w:val="22"/>
          <w:szCs w:val="22"/>
        </w:rPr>
        <w:t>:</w:t>
      </w:r>
      <w:r>
        <w:rPr>
          <w:rStyle w:val="Strong"/>
          <w:rFonts w:ascii="Arial" w:hAnsi="Arial" w:cs="Arial"/>
          <w:sz w:val="22"/>
          <w:szCs w:val="22"/>
        </w:rPr>
        <w:t xml:space="preserve"> </w:t>
      </w:r>
      <w:r w:rsidRPr="002425CF">
        <w:rPr>
          <w:rStyle w:val="Strong"/>
          <w:rFonts w:ascii="Arial" w:hAnsi="Arial" w:cs="Arial"/>
          <w:b w:val="0"/>
          <w:bCs w:val="0"/>
          <w:sz w:val="22"/>
          <w:szCs w:val="22"/>
        </w:rPr>
        <w:t>En la figura 5 se meustra analisis de mina Pierina</w:t>
      </w:r>
      <w:r w:rsidR="002425CF">
        <w:rPr>
          <w:rStyle w:val="Strong"/>
          <w:rFonts w:ascii="Arial" w:hAnsi="Arial" w:cs="Arial"/>
          <w:sz w:val="22"/>
          <w:szCs w:val="22"/>
        </w:rPr>
        <w:t xml:space="preserve"> </w:t>
      </w:r>
      <w:r w:rsidR="002425CF" w:rsidRPr="002425CF">
        <w:rPr>
          <w:rStyle w:val="Strong"/>
          <w:rFonts w:ascii="Arial" w:hAnsi="Arial" w:cs="Arial"/>
          <w:b w:val="0"/>
          <w:bCs w:val="0"/>
          <w:sz w:val="22"/>
          <w:szCs w:val="22"/>
        </w:rPr>
        <w:t>que evidencia que esta practica puede beneficiar la produccion.</w:t>
      </w:r>
      <w:r w:rsidR="000A6535">
        <w:rPr>
          <w:rStyle w:val="Strong"/>
          <w:rFonts w:ascii="Arial" w:hAnsi="Arial" w:cs="Arial"/>
          <w:b w:val="0"/>
          <w:bCs w:val="0"/>
          <w:sz w:val="22"/>
          <w:szCs w:val="22"/>
        </w:rPr>
        <w:t xml:space="preserve"> Se muestra que un incremento de Queue Hang reduce el tonelaje minado  y un decremento de Queue Hang incrementa el tonelaje minado.</w:t>
      </w:r>
    </w:p>
    <w:p w14:paraId="3F2044FA" w14:textId="1F56842E" w:rsidR="00EA632E" w:rsidRDefault="00EA632E" w:rsidP="00EA632E">
      <w:pPr>
        <w:pStyle w:val="NormalWeb"/>
        <w:spacing w:before="0" w:beforeAutospacing="0" w:after="0" w:afterAutospacing="0"/>
        <w:jc w:val="both"/>
        <w:rPr>
          <w:rFonts w:ascii="Arial" w:hAnsi="Arial" w:cs="Arial"/>
          <w:sz w:val="22"/>
          <w:szCs w:val="22"/>
        </w:rPr>
      </w:pPr>
      <w:r w:rsidRPr="00EA632E">
        <w:rPr>
          <w:rFonts w:ascii="Arial" w:hAnsi="Arial" w:cs="Arial"/>
          <w:sz w:val="22"/>
          <w:szCs w:val="22"/>
        </w:rPr>
        <w:drawing>
          <wp:inline distT="0" distB="0" distL="0" distR="0" wp14:anchorId="68918CE8" wp14:editId="271CCCD6">
            <wp:extent cx="2916555" cy="2084070"/>
            <wp:effectExtent l="12700" t="12700" r="17145" b="11430"/>
            <wp:docPr id="210936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64318" name=""/>
                    <pic:cNvPicPr/>
                  </pic:nvPicPr>
                  <pic:blipFill>
                    <a:blip r:embed="rId12"/>
                    <a:stretch>
                      <a:fillRect/>
                    </a:stretch>
                  </pic:blipFill>
                  <pic:spPr>
                    <a:xfrm>
                      <a:off x="0" y="0"/>
                      <a:ext cx="2960456" cy="2115440"/>
                    </a:xfrm>
                    <a:prstGeom prst="rect">
                      <a:avLst/>
                    </a:prstGeom>
                    <a:ln>
                      <a:solidFill>
                        <a:schemeClr val="tx1"/>
                      </a:solidFill>
                    </a:ln>
                  </pic:spPr>
                </pic:pic>
              </a:graphicData>
            </a:graphic>
          </wp:inline>
        </w:drawing>
      </w:r>
      <w:r w:rsidRPr="00EA632E">
        <w:rPr>
          <w:rFonts w:ascii="Arial" w:hAnsi="Arial" w:cs="Arial"/>
          <w:sz w:val="22"/>
          <w:szCs w:val="22"/>
        </w:rPr>
        <w:t xml:space="preserve"> </w:t>
      </w:r>
      <w:r w:rsidRPr="00EA632E">
        <w:rPr>
          <w:rFonts w:ascii="Arial" w:hAnsi="Arial" w:cs="Arial"/>
          <w:sz w:val="22"/>
          <w:szCs w:val="22"/>
        </w:rPr>
        <w:drawing>
          <wp:inline distT="0" distB="0" distL="0" distR="0" wp14:anchorId="71D772D4" wp14:editId="5171B980">
            <wp:extent cx="2915791" cy="2083100"/>
            <wp:effectExtent l="12700" t="12700" r="18415" b="12700"/>
            <wp:docPr id="58731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3359" name=""/>
                    <pic:cNvPicPr/>
                  </pic:nvPicPr>
                  <pic:blipFill>
                    <a:blip r:embed="rId13"/>
                    <a:stretch>
                      <a:fillRect/>
                    </a:stretch>
                  </pic:blipFill>
                  <pic:spPr>
                    <a:xfrm>
                      <a:off x="0" y="0"/>
                      <a:ext cx="2940570" cy="2100803"/>
                    </a:xfrm>
                    <a:prstGeom prst="rect">
                      <a:avLst/>
                    </a:prstGeom>
                    <a:ln>
                      <a:solidFill>
                        <a:schemeClr val="tx1"/>
                      </a:solidFill>
                    </a:ln>
                  </pic:spPr>
                </pic:pic>
              </a:graphicData>
            </a:graphic>
          </wp:inline>
        </w:drawing>
      </w:r>
    </w:p>
    <w:p w14:paraId="73C39309" w14:textId="1766078C" w:rsidR="00705B48" w:rsidRPr="000A6535" w:rsidRDefault="00EA632E" w:rsidP="001B5684">
      <w:pPr>
        <w:spacing w:after="100" w:afterAutospacing="1" w:line="360" w:lineRule="auto"/>
        <w:jc w:val="center"/>
        <w:rPr>
          <w:rFonts w:ascii="Arial" w:hAnsi="Arial" w:cs="Arial"/>
          <w:sz w:val="20"/>
        </w:rPr>
      </w:pPr>
      <w:r w:rsidRPr="000A6535">
        <w:rPr>
          <w:rFonts w:ascii="Arial" w:hAnsi="Arial" w:cs="Arial"/>
          <w:b/>
          <w:sz w:val="20"/>
        </w:rPr>
        <w:t>Figura 5:</w:t>
      </w:r>
      <w:r w:rsidRPr="000A6535">
        <w:rPr>
          <w:rFonts w:ascii="Arial" w:hAnsi="Arial" w:cs="Arial"/>
          <w:sz w:val="20"/>
        </w:rPr>
        <w:t xml:space="preserve"> </w:t>
      </w:r>
      <w:r w:rsidRPr="002425CF">
        <w:rPr>
          <w:rFonts w:ascii="Arial" w:hAnsi="Arial" w:cs="Arial"/>
          <w:i/>
          <w:iCs/>
          <w:sz w:val="20"/>
        </w:rPr>
        <w:t>Ejemplos</w:t>
      </w:r>
      <w:r w:rsidRPr="000A6535">
        <w:rPr>
          <w:rFonts w:ascii="Arial" w:hAnsi="Arial" w:cs="Arial"/>
          <w:i/>
          <w:iCs/>
          <w:sz w:val="20"/>
        </w:rPr>
        <w:t xml:space="preserve"> Operacionales</w:t>
      </w:r>
      <w:r w:rsidRPr="000A6535">
        <w:rPr>
          <w:rFonts w:ascii="Arial" w:hAnsi="Arial" w:cs="Arial"/>
          <w:sz w:val="20"/>
        </w:rPr>
        <w:t xml:space="preserve"> </w:t>
      </w:r>
    </w:p>
    <w:p w14:paraId="33AF68C5" w14:textId="569F9AB7" w:rsidR="001B5684" w:rsidRDefault="00705B48" w:rsidP="001B5684">
      <w:pPr>
        <w:pStyle w:val="Heading2"/>
        <w:numPr>
          <w:ilvl w:val="0"/>
          <w:numId w:val="0"/>
        </w:numPr>
        <w:ind w:left="576" w:hanging="576"/>
        <w:rPr>
          <w:rStyle w:val="Strong"/>
          <w:rFonts w:cs="Arial"/>
          <w:b/>
          <w:bCs/>
          <w:i w:val="0"/>
          <w:iCs w:val="0"/>
          <w:sz w:val="22"/>
          <w:szCs w:val="22"/>
        </w:rPr>
      </w:pPr>
      <w:r w:rsidRPr="002425CF">
        <w:rPr>
          <w:rStyle w:val="Strong"/>
          <w:rFonts w:cs="Arial"/>
          <w:b/>
          <w:bCs/>
          <w:i w:val="0"/>
          <w:iCs w:val="0"/>
          <w:sz w:val="22"/>
          <w:szCs w:val="22"/>
        </w:rPr>
        <w:t>Conclusiones</w:t>
      </w:r>
      <w:r w:rsidR="000A6535">
        <w:rPr>
          <w:rStyle w:val="Strong"/>
          <w:rFonts w:cs="Arial"/>
          <w:b/>
          <w:bCs/>
          <w:i w:val="0"/>
          <w:iCs w:val="0"/>
          <w:sz w:val="22"/>
          <w:szCs w:val="22"/>
        </w:rPr>
        <w:t>:</w:t>
      </w:r>
    </w:p>
    <w:p w14:paraId="1DC42296" w14:textId="77777777" w:rsidR="001B5684" w:rsidRDefault="001B5684" w:rsidP="001B5684">
      <w:pPr>
        <w:pStyle w:val="Heading2"/>
        <w:numPr>
          <w:ilvl w:val="0"/>
          <w:numId w:val="29"/>
        </w:numPr>
        <w:jc w:val="both"/>
        <w:rPr>
          <w:rFonts w:cs="Arial"/>
          <w:b w:val="0"/>
          <w:bCs w:val="0"/>
          <w:i w:val="0"/>
          <w:iCs w:val="0"/>
          <w:sz w:val="22"/>
          <w:szCs w:val="22"/>
        </w:rPr>
      </w:pPr>
      <w:r w:rsidRPr="001B5684">
        <w:rPr>
          <w:rStyle w:val="Strong"/>
          <w:rFonts w:cs="Arial"/>
          <w:b/>
          <w:bCs/>
          <w:i w:val="0"/>
          <w:iCs w:val="0"/>
          <w:sz w:val="22"/>
          <w:szCs w:val="22"/>
        </w:rPr>
        <w:t>El índice QH como palanca operativa clave</w:t>
      </w:r>
      <w:r w:rsidRPr="001B5684">
        <w:rPr>
          <w:rFonts w:cs="Arial"/>
          <w:b w:val="0"/>
          <w:bCs w:val="0"/>
          <w:i w:val="0"/>
          <w:iCs w:val="0"/>
          <w:sz w:val="22"/>
          <w:szCs w:val="22"/>
        </w:rPr>
        <w:t xml:space="preserve">: </w:t>
      </w:r>
      <w:r w:rsidRPr="001B5684">
        <w:rPr>
          <w:rFonts w:cs="Arial"/>
          <w:b w:val="0"/>
          <w:bCs w:val="0"/>
          <w:i w:val="0"/>
          <w:iCs w:val="0"/>
          <w:sz w:val="22"/>
          <w:szCs w:val="22"/>
        </w:rPr>
        <w:t xml:space="preserve">La minimización sistemática de </w:t>
      </w:r>
      <w:r w:rsidRPr="001B5684">
        <w:rPr>
          <w:rStyle w:val="Emphasis"/>
          <w:rFonts w:cs="Arial"/>
          <w:b w:val="0"/>
          <w:bCs w:val="0"/>
          <w:i/>
          <w:iCs/>
          <w:sz w:val="22"/>
          <w:szCs w:val="22"/>
        </w:rPr>
        <w:t>Queue · Hang</w:t>
      </w:r>
      <w:r w:rsidRPr="001B5684">
        <w:rPr>
          <w:rFonts w:cs="Arial"/>
          <w:b w:val="0"/>
          <w:bCs w:val="0"/>
          <w:i w:val="0"/>
          <w:iCs w:val="0"/>
          <w:sz w:val="22"/>
          <w:szCs w:val="22"/>
        </w:rPr>
        <w:t xml:space="preserve"> (QH) demuestra ser el mecanismo más efectivo para aumentar el tonelaje diario sin ampliar la flota. Al reducir simultáneamente colas de camiones y tiempos muertos de pala, se libera capacidad oculta y se disminuye el costo unitario de acarreo en hasta 9 %, según la banda óptima identificada en la simulación (19 – 25 camiones).</w:t>
      </w:r>
    </w:p>
    <w:p w14:paraId="27EE755B" w14:textId="77777777" w:rsidR="001B5684" w:rsidRDefault="001B5684" w:rsidP="001B5684">
      <w:pPr>
        <w:pStyle w:val="Heading2"/>
        <w:numPr>
          <w:ilvl w:val="0"/>
          <w:numId w:val="29"/>
        </w:numPr>
        <w:jc w:val="both"/>
        <w:rPr>
          <w:rFonts w:cs="Arial"/>
          <w:b w:val="0"/>
          <w:bCs w:val="0"/>
          <w:i w:val="0"/>
          <w:iCs w:val="0"/>
          <w:sz w:val="22"/>
          <w:szCs w:val="22"/>
        </w:rPr>
      </w:pPr>
      <w:r w:rsidRPr="001B5684">
        <w:rPr>
          <w:rStyle w:val="Strong"/>
          <w:rFonts w:cs="Arial"/>
          <w:b/>
          <w:bCs/>
          <w:i w:val="0"/>
          <w:iCs w:val="0"/>
          <w:sz w:val="22"/>
          <w:szCs w:val="22"/>
        </w:rPr>
        <w:t xml:space="preserve">Implementación con infraestructura </w:t>
      </w:r>
      <w:r w:rsidRPr="001B5684">
        <w:rPr>
          <w:rStyle w:val="Strong"/>
          <w:rFonts w:cs="Arial"/>
          <w:b/>
          <w:bCs/>
          <w:i w:val="0"/>
          <w:iCs w:val="0"/>
          <w:sz w:val="22"/>
          <w:szCs w:val="22"/>
        </w:rPr>
        <w:t>mínima</w:t>
      </w:r>
      <w:r w:rsidRPr="001B5684">
        <w:rPr>
          <w:rFonts w:cs="Arial"/>
          <w:b w:val="0"/>
          <w:bCs w:val="0"/>
          <w:i w:val="0"/>
          <w:iCs w:val="0"/>
          <w:sz w:val="22"/>
          <w:szCs w:val="22"/>
        </w:rPr>
        <w:t>: El</w:t>
      </w:r>
      <w:r w:rsidRPr="001B5684">
        <w:rPr>
          <w:rFonts w:cs="Arial"/>
          <w:b w:val="0"/>
          <w:bCs w:val="0"/>
          <w:i w:val="0"/>
          <w:iCs w:val="0"/>
          <w:sz w:val="22"/>
          <w:szCs w:val="22"/>
        </w:rPr>
        <w:t xml:space="preserve"> modelo requiere únicamente datos de colas (sensores o FMS) y una rutina de cálculo cada 30 s, por lo que puede integrarse en plataformas existentes de gestión de flota sin inversión de capital adicional. Esta característica facilita la adopción escalonada y la validación en vivo.</w:t>
      </w:r>
    </w:p>
    <w:p w14:paraId="0591BB90" w14:textId="04A3B511" w:rsidR="001B5684" w:rsidRPr="001B5684" w:rsidRDefault="001B5684" w:rsidP="001B5684">
      <w:pPr>
        <w:pStyle w:val="Heading2"/>
        <w:numPr>
          <w:ilvl w:val="0"/>
          <w:numId w:val="29"/>
        </w:numPr>
        <w:jc w:val="both"/>
        <w:rPr>
          <w:rFonts w:cs="Arial"/>
          <w:b w:val="0"/>
          <w:bCs w:val="0"/>
          <w:i w:val="0"/>
          <w:iCs w:val="0"/>
          <w:sz w:val="22"/>
          <w:szCs w:val="22"/>
        </w:rPr>
      </w:pPr>
      <w:r w:rsidRPr="001B5684">
        <w:rPr>
          <w:rStyle w:val="Strong"/>
          <w:rFonts w:cs="Arial"/>
          <w:b/>
          <w:bCs/>
          <w:i w:val="0"/>
          <w:iCs w:val="0"/>
          <w:sz w:val="22"/>
          <w:szCs w:val="22"/>
        </w:rPr>
        <w:t xml:space="preserve">Transferibilidad y </w:t>
      </w:r>
      <w:r w:rsidRPr="001B5684">
        <w:rPr>
          <w:rStyle w:val="Strong"/>
          <w:rFonts w:cs="Arial"/>
          <w:b/>
          <w:bCs/>
          <w:i w:val="0"/>
          <w:iCs w:val="0"/>
          <w:sz w:val="22"/>
          <w:szCs w:val="22"/>
        </w:rPr>
        <w:t>escalabilidad</w:t>
      </w:r>
      <w:r w:rsidRPr="001B5684">
        <w:rPr>
          <w:rFonts w:cs="Arial"/>
          <w:b w:val="0"/>
          <w:bCs w:val="0"/>
          <w:i w:val="0"/>
          <w:iCs w:val="0"/>
          <w:sz w:val="22"/>
          <w:szCs w:val="22"/>
        </w:rPr>
        <w:t>: Aunque</w:t>
      </w:r>
      <w:r w:rsidRPr="001B5684">
        <w:rPr>
          <w:rFonts w:cs="Arial"/>
          <w:b w:val="0"/>
          <w:bCs w:val="0"/>
          <w:i w:val="0"/>
          <w:iCs w:val="0"/>
          <w:sz w:val="22"/>
          <w:szCs w:val="22"/>
        </w:rPr>
        <w:t xml:space="preserve"> el estudio se aplicó a un yacimiento de tres palas y 24 camiones, la formulación matemática y el criterio QH son válidos para flotas heterogéneas y minas de mayor envergadura. Bastará con parametrizar los tiempos de servicio específicos para extender el método.</w:t>
      </w:r>
    </w:p>
    <w:p w14:paraId="710FCC6F" w14:textId="414676AD" w:rsidR="00722943" w:rsidRPr="00722943" w:rsidRDefault="00722943" w:rsidP="00722943">
      <w:pPr>
        <w:spacing w:before="100" w:beforeAutospacing="1" w:after="100" w:afterAutospacing="1" w:line="360" w:lineRule="auto"/>
        <w:rPr>
          <w:rFonts w:ascii="Arial" w:hAnsi="Arial" w:cs="Arial"/>
          <w:b/>
          <w:bCs/>
          <w:szCs w:val="22"/>
          <w:lang w:val="en-CA"/>
        </w:rPr>
      </w:pPr>
      <w:r w:rsidRPr="00722943">
        <w:rPr>
          <w:rFonts w:ascii="Arial" w:hAnsi="Arial" w:cs="Arial"/>
          <w:b/>
          <w:bCs/>
          <w:szCs w:val="22"/>
          <w:lang w:val="en-CA"/>
        </w:rPr>
        <w:t>Professional Summaries</w:t>
      </w:r>
    </w:p>
    <w:p w14:paraId="2416A973" w14:textId="000CEEA9" w:rsidR="00722943" w:rsidRPr="00722943" w:rsidRDefault="00722943" w:rsidP="00722943">
      <w:pPr>
        <w:rPr>
          <w:rFonts w:ascii="Arial" w:hAnsi="Arial" w:cs="Arial"/>
          <w:sz w:val="16"/>
          <w:szCs w:val="16"/>
          <w:lang w:val="en-CA"/>
        </w:rPr>
      </w:pPr>
      <w:r w:rsidRPr="00722943">
        <w:rPr>
          <w:rFonts w:ascii="Arial" w:hAnsi="Arial" w:cs="Arial"/>
          <w:b/>
          <w:bCs/>
          <w:sz w:val="16"/>
          <w:szCs w:val="16"/>
          <w:lang w:val="en-CA"/>
        </w:rPr>
        <w:t>*Jorge</w:t>
      </w:r>
      <w:r w:rsidRPr="00722943">
        <w:rPr>
          <w:rFonts w:ascii="Arial" w:hAnsi="Arial" w:cs="Arial"/>
          <w:sz w:val="16"/>
          <w:szCs w:val="16"/>
          <w:lang w:val="en-CA"/>
        </w:rPr>
        <w:t xml:space="preserve"> is a Computer Scientist and Mining Engineer with a proven track record in developing AI-powered solutions for heavy industries. He founded and exited t</w:t>
      </w:r>
      <w:r w:rsidR="001C2602">
        <w:rPr>
          <w:rFonts w:ascii="Arial" w:hAnsi="Arial" w:cs="Arial"/>
          <w:sz w:val="16"/>
          <w:szCs w:val="16"/>
          <w:lang w:val="en-CA"/>
        </w:rPr>
        <w:t>hree</w:t>
      </w:r>
      <w:r w:rsidRPr="00722943">
        <w:rPr>
          <w:rFonts w:ascii="Arial" w:hAnsi="Arial" w:cs="Arial"/>
          <w:sz w:val="16"/>
          <w:szCs w:val="16"/>
          <w:lang w:val="en-CA"/>
        </w:rPr>
        <w:t xml:space="preserve"> successful ventures—Inti Mining Smart Solutions</w:t>
      </w:r>
      <w:r w:rsidR="001C2602">
        <w:rPr>
          <w:rFonts w:ascii="Arial" w:hAnsi="Arial" w:cs="Arial"/>
          <w:sz w:val="16"/>
          <w:szCs w:val="16"/>
          <w:lang w:val="en-CA"/>
        </w:rPr>
        <w:t xml:space="preserve"> Peru, IMSS Consultores Chile</w:t>
      </w:r>
      <w:r w:rsidRPr="00722943">
        <w:rPr>
          <w:rFonts w:ascii="Arial" w:hAnsi="Arial" w:cs="Arial"/>
          <w:sz w:val="16"/>
          <w:szCs w:val="16"/>
          <w:lang w:val="en-CA"/>
        </w:rPr>
        <w:t xml:space="preserve"> and </w:t>
      </w:r>
      <w:r>
        <w:rPr>
          <w:rFonts w:ascii="Arial" w:hAnsi="Arial" w:cs="Arial"/>
          <w:sz w:val="16"/>
          <w:szCs w:val="16"/>
          <w:lang w:val="en-CA"/>
        </w:rPr>
        <w:t>Deep Pit Technology</w:t>
      </w:r>
      <w:r w:rsidRPr="00722943">
        <w:rPr>
          <w:rFonts w:ascii="Arial" w:hAnsi="Arial" w:cs="Arial"/>
          <w:sz w:val="16"/>
          <w:szCs w:val="16"/>
          <w:lang w:val="en-CA"/>
        </w:rPr>
        <w:t xml:space="preserve">—that transformed operational efficiency through advanced analytics and machine learning. Passionate about mathematics, physics, and first principles thinking, he designs sustainable, human-centric systems that drive safety, profitability, and innovation. </w:t>
      </w:r>
      <w:r w:rsidR="001C2602">
        <w:rPr>
          <w:rFonts w:ascii="Arial" w:hAnsi="Arial" w:cs="Arial"/>
          <w:sz w:val="16"/>
          <w:szCs w:val="16"/>
          <w:lang w:val="en-CA"/>
        </w:rPr>
        <w:t>Currently serves as CTO of Bee3 Technology,</w:t>
      </w:r>
      <w:r w:rsidR="001C2602" w:rsidRPr="001C2602">
        <w:rPr>
          <w:rFonts w:ascii="Arial" w:hAnsi="Arial" w:cs="Arial"/>
          <w:sz w:val="16"/>
          <w:szCs w:val="16"/>
          <w:lang w:val="en-CA"/>
        </w:rPr>
        <w:t xml:space="preserve"> </w:t>
      </w:r>
      <w:r w:rsidR="001C2602" w:rsidRPr="00722943">
        <w:rPr>
          <w:rFonts w:ascii="Arial" w:hAnsi="Arial" w:cs="Arial"/>
          <w:sz w:val="16"/>
          <w:szCs w:val="16"/>
          <w:lang w:val="en-CA"/>
        </w:rPr>
        <w:t>focused on R&amp;D and technological innovation.</w:t>
      </w:r>
    </w:p>
    <w:p w14:paraId="271C931E" w14:textId="77777777" w:rsidR="00722943" w:rsidRPr="00722943" w:rsidRDefault="00722943" w:rsidP="00722943">
      <w:pPr>
        <w:rPr>
          <w:rFonts w:ascii="Arial" w:hAnsi="Arial" w:cs="Arial"/>
          <w:sz w:val="16"/>
          <w:szCs w:val="16"/>
          <w:lang w:val="en-CA"/>
        </w:rPr>
      </w:pPr>
    </w:p>
    <w:p w14:paraId="4E25EF45" w14:textId="3E1582C8" w:rsidR="00722943" w:rsidRPr="00722943" w:rsidRDefault="00722943" w:rsidP="00722943">
      <w:pPr>
        <w:rPr>
          <w:rFonts w:ascii="Arial" w:hAnsi="Arial" w:cs="Arial"/>
          <w:sz w:val="16"/>
          <w:szCs w:val="16"/>
          <w:lang w:val="en-CA"/>
        </w:rPr>
      </w:pPr>
      <w:r w:rsidRPr="00722943">
        <w:rPr>
          <w:rFonts w:ascii="Arial" w:hAnsi="Arial" w:cs="Arial"/>
          <w:b/>
          <w:bCs/>
          <w:sz w:val="16"/>
          <w:szCs w:val="16"/>
          <w:lang w:val="en-CA"/>
        </w:rPr>
        <w:t>**</w:t>
      </w:r>
      <w:r w:rsidR="001C2602" w:rsidRPr="00722943">
        <w:rPr>
          <w:rFonts w:ascii="Arial" w:hAnsi="Arial" w:cs="Arial"/>
          <w:b/>
          <w:bCs/>
          <w:sz w:val="16"/>
          <w:szCs w:val="16"/>
          <w:lang w:val="en-CA"/>
        </w:rPr>
        <w:t xml:space="preserve">Melissa </w:t>
      </w:r>
      <w:r w:rsidR="001C2602" w:rsidRPr="00722943">
        <w:rPr>
          <w:rFonts w:ascii="Arial" w:hAnsi="Arial" w:cs="Arial"/>
          <w:sz w:val="16"/>
          <w:szCs w:val="16"/>
          <w:lang w:val="en-CA"/>
        </w:rPr>
        <w:t>is</w:t>
      </w:r>
      <w:r w:rsidRPr="00722943">
        <w:rPr>
          <w:rFonts w:ascii="Arial" w:hAnsi="Arial" w:cs="Arial"/>
          <w:sz w:val="16"/>
          <w:szCs w:val="16"/>
          <w:lang w:val="en-CA"/>
        </w:rPr>
        <w:t xml:space="preserve"> a visionary entrepreneur and international speaker with a background in International Business Administration and certification as an Ontological Coach. She founded </w:t>
      </w:r>
      <w:r w:rsidR="006C441B">
        <w:rPr>
          <w:rFonts w:ascii="Arial" w:hAnsi="Arial" w:cs="Arial"/>
          <w:sz w:val="16"/>
          <w:szCs w:val="16"/>
          <w:lang w:val="en-CA"/>
        </w:rPr>
        <w:t>Deep Pit Technology</w:t>
      </w:r>
      <w:r w:rsidRPr="00722943">
        <w:rPr>
          <w:rFonts w:ascii="Arial" w:hAnsi="Arial" w:cs="Arial"/>
          <w:sz w:val="16"/>
          <w:szCs w:val="16"/>
          <w:lang w:val="en-CA"/>
        </w:rPr>
        <w:t>, a pioneering tech company for the mining sector, which was later acquired, and currently serves as CEO of Bee3</w:t>
      </w:r>
      <w:r w:rsidR="001C2602">
        <w:rPr>
          <w:rFonts w:ascii="Arial" w:hAnsi="Arial" w:cs="Arial"/>
          <w:sz w:val="16"/>
          <w:szCs w:val="16"/>
          <w:lang w:val="en-CA"/>
        </w:rPr>
        <w:t xml:space="preserve"> </w:t>
      </w:r>
      <w:r w:rsidR="001C2602" w:rsidRPr="00722943">
        <w:rPr>
          <w:rFonts w:ascii="Arial" w:hAnsi="Arial" w:cs="Arial"/>
          <w:sz w:val="16"/>
          <w:szCs w:val="16"/>
          <w:lang w:val="en-CA"/>
        </w:rPr>
        <w:t>Tech</w:t>
      </w:r>
      <w:r w:rsidR="001C2602">
        <w:rPr>
          <w:rFonts w:ascii="Arial" w:hAnsi="Arial" w:cs="Arial"/>
          <w:sz w:val="16"/>
          <w:szCs w:val="16"/>
          <w:lang w:val="en-CA"/>
        </w:rPr>
        <w:t>nology,</w:t>
      </w:r>
      <w:r w:rsidRPr="00722943">
        <w:rPr>
          <w:rFonts w:ascii="Arial" w:hAnsi="Arial" w:cs="Arial"/>
          <w:sz w:val="16"/>
          <w:szCs w:val="16"/>
          <w:lang w:val="en-CA"/>
        </w:rPr>
        <w:t xml:space="preserve"> focused on R&amp;D and technological innovation.</w:t>
      </w:r>
    </w:p>
    <w:sectPr w:rsidR="00722943" w:rsidRPr="00722943" w:rsidSect="006D1F1C">
      <w:headerReference w:type="even" r:id="rId14"/>
      <w:headerReference w:type="default" r:id="rId15"/>
      <w:pgSz w:w="12240" w:h="15840" w:code="11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E0C3A" w14:textId="77777777" w:rsidR="00B15D0E" w:rsidRDefault="00B15D0E" w:rsidP="00242D56">
      <w:r>
        <w:separator/>
      </w:r>
    </w:p>
  </w:endnote>
  <w:endnote w:type="continuationSeparator" w:id="0">
    <w:p w14:paraId="19AF95F5" w14:textId="77777777" w:rsidR="00B15D0E" w:rsidRDefault="00B15D0E" w:rsidP="00242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68DF2" w14:textId="77777777" w:rsidR="00B15D0E" w:rsidRDefault="00B15D0E" w:rsidP="00242D56">
      <w:r>
        <w:separator/>
      </w:r>
    </w:p>
  </w:footnote>
  <w:footnote w:type="continuationSeparator" w:id="0">
    <w:p w14:paraId="044F1490" w14:textId="77777777" w:rsidR="00B15D0E" w:rsidRDefault="00B15D0E" w:rsidP="00242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9CB3" w14:textId="77777777" w:rsidR="0089199F" w:rsidRDefault="00A22F7A" w:rsidP="0089199F">
    <w:pPr>
      <w:pStyle w:val="Header"/>
      <w:framePr w:wrap="around" w:vAnchor="text" w:hAnchor="margin" w:xAlign="right" w:y="1"/>
      <w:rPr>
        <w:rStyle w:val="PageNumber"/>
      </w:rPr>
    </w:pPr>
    <w:r>
      <w:rPr>
        <w:rStyle w:val="PageNumber"/>
      </w:rPr>
      <w:fldChar w:fldCharType="begin"/>
    </w:r>
    <w:r w:rsidR="0089199F">
      <w:rPr>
        <w:rStyle w:val="PageNumber"/>
      </w:rPr>
      <w:instrText xml:space="preserve">PAGE  </w:instrText>
    </w:r>
    <w:r>
      <w:rPr>
        <w:rStyle w:val="PageNumber"/>
      </w:rPr>
      <w:fldChar w:fldCharType="separate"/>
    </w:r>
    <w:r w:rsidR="0089199F">
      <w:rPr>
        <w:rStyle w:val="PageNumber"/>
        <w:noProof/>
      </w:rPr>
      <w:t>2</w:t>
    </w:r>
    <w:r>
      <w:rPr>
        <w:rStyle w:val="PageNumber"/>
      </w:rPr>
      <w:fldChar w:fldCharType="end"/>
    </w:r>
  </w:p>
  <w:p w14:paraId="4F6027DD" w14:textId="77777777" w:rsidR="0089199F" w:rsidRDefault="0089199F" w:rsidP="0089199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B4B0" w14:textId="77777777" w:rsidR="0089199F" w:rsidRDefault="0089199F" w:rsidP="0089199F">
    <w:pPr>
      <w:pStyle w:val="Header"/>
      <w:jc w:val="right"/>
    </w:pPr>
  </w:p>
  <w:p w14:paraId="62818353" w14:textId="77777777" w:rsidR="0089199F" w:rsidRPr="009F3DAD" w:rsidRDefault="0089199F" w:rsidP="0089199F">
    <w:pPr>
      <w:pStyle w:val="NoSpacing"/>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C7D"/>
    <w:multiLevelType w:val="hybridMultilevel"/>
    <w:tmpl w:val="43E2A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B45FD"/>
    <w:multiLevelType w:val="multilevel"/>
    <w:tmpl w:val="6764C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A1C39"/>
    <w:multiLevelType w:val="hybridMultilevel"/>
    <w:tmpl w:val="ECC280F8"/>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3" w15:restartNumberingAfterBreak="0">
    <w:nsid w:val="105A7D86"/>
    <w:multiLevelType w:val="multilevel"/>
    <w:tmpl w:val="BD54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D5BD9"/>
    <w:multiLevelType w:val="hybridMultilevel"/>
    <w:tmpl w:val="880A70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2726279"/>
    <w:multiLevelType w:val="hybridMultilevel"/>
    <w:tmpl w:val="08501F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56C0BE4"/>
    <w:multiLevelType w:val="hybridMultilevel"/>
    <w:tmpl w:val="97E84B44"/>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7" w15:restartNumberingAfterBreak="0">
    <w:nsid w:val="1CD3085B"/>
    <w:multiLevelType w:val="hybridMultilevel"/>
    <w:tmpl w:val="9A4CE498"/>
    <w:lvl w:ilvl="0" w:tplc="7994AB06">
      <w:start w:val="1"/>
      <w:numFmt w:val="decimal"/>
      <w:lvlText w:val="%1."/>
      <w:lvlJc w:val="left"/>
      <w:pPr>
        <w:ind w:left="792" w:hanging="360"/>
      </w:pPr>
      <w:rPr>
        <w:rFonts w:hint="default"/>
      </w:rPr>
    </w:lvl>
    <w:lvl w:ilvl="1" w:tplc="280A0019" w:tentative="1">
      <w:start w:val="1"/>
      <w:numFmt w:val="lowerLetter"/>
      <w:lvlText w:val="%2."/>
      <w:lvlJc w:val="left"/>
      <w:pPr>
        <w:ind w:left="1512" w:hanging="360"/>
      </w:pPr>
    </w:lvl>
    <w:lvl w:ilvl="2" w:tplc="280A001B" w:tentative="1">
      <w:start w:val="1"/>
      <w:numFmt w:val="lowerRoman"/>
      <w:lvlText w:val="%3."/>
      <w:lvlJc w:val="right"/>
      <w:pPr>
        <w:ind w:left="2232" w:hanging="180"/>
      </w:pPr>
    </w:lvl>
    <w:lvl w:ilvl="3" w:tplc="280A000F" w:tentative="1">
      <w:start w:val="1"/>
      <w:numFmt w:val="decimal"/>
      <w:lvlText w:val="%4."/>
      <w:lvlJc w:val="left"/>
      <w:pPr>
        <w:ind w:left="2952" w:hanging="360"/>
      </w:pPr>
    </w:lvl>
    <w:lvl w:ilvl="4" w:tplc="280A0019" w:tentative="1">
      <w:start w:val="1"/>
      <w:numFmt w:val="lowerLetter"/>
      <w:lvlText w:val="%5."/>
      <w:lvlJc w:val="left"/>
      <w:pPr>
        <w:ind w:left="3672" w:hanging="360"/>
      </w:pPr>
    </w:lvl>
    <w:lvl w:ilvl="5" w:tplc="280A001B" w:tentative="1">
      <w:start w:val="1"/>
      <w:numFmt w:val="lowerRoman"/>
      <w:lvlText w:val="%6."/>
      <w:lvlJc w:val="right"/>
      <w:pPr>
        <w:ind w:left="4392" w:hanging="180"/>
      </w:pPr>
    </w:lvl>
    <w:lvl w:ilvl="6" w:tplc="280A000F" w:tentative="1">
      <w:start w:val="1"/>
      <w:numFmt w:val="decimal"/>
      <w:lvlText w:val="%7."/>
      <w:lvlJc w:val="left"/>
      <w:pPr>
        <w:ind w:left="5112" w:hanging="360"/>
      </w:pPr>
    </w:lvl>
    <w:lvl w:ilvl="7" w:tplc="280A0019" w:tentative="1">
      <w:start w:val="1"/>
      <w:numFmt w:val="lowerLetter"/>
      <w:lvlText w:val="%8."/>
      <w:lvlJc w:val="left"/>
      <w:pPr>
        <w:ind w:left="5832" w:hanging="360"/>
      </w:pPr>
    </w:lvl>
    <w:lvl w:ilvl="8" w:tplc="280A001B" w:tentative="1">
      <w:start w:val="1"/>
      <w:numFmt w:val="lowerRoman"/>
      <w:lvlText w:val="%9."/>
      <w:lvlJc w:val="right"/>
      <w:pPr>
        <w:ind w:left="6552" w:hanging="180"/>
      </w:pPr>
    </w:lvl>
  </w:abstractNum>
  <w:abstractNum w:abstractNumId="8" w15:restartNumberingAfterBreak="0">
    <w:nsid w:val="2E1D51BC"/>
    <w:multiLevelType w:val="hybridMultilevel"/>
    <w:tmpl w:val="E52C57E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E4C50C4"/>
    <w:multiLevelType w:val="hybridMultilevel"/>
    <w:tmpl w:val="747E81A6"/>
    <w:lvl w:ilvl="0" w:tplc="280A0003">
      <w:start w:val="1"/>
      <w:numFmt w:val="bullet"/>
      <w:lvlText w:val="o"/>
      <w:lvlJc w:val="left"/>
      <w:pPr>
        <w:ind w:left="1141" w:hanging="360"/>
      </w:pPr>
      <w:rPr>
        <w:rFonts w:ascii="Courier New" w:hAnsi="Courier New" w:cs="Courier New" w:hint="default"/>
      </w:rPr>
    </w:lvl>
    <w:lvl w:ilvl="1" w:tplc="280A0003">
      <w:start w:val="1"/>
      <w:numFmt w:val="bullet"/>
      <w:lvlText w:val="o"/>
      <w:lvlJc w:val="left"/>
      <w:pPr>
        <w:ind w:left="1861" w:hanging="360"/>
      </w:pPr>
      <w:rPr>
        <w:rFonts w:ascii="Courier New" w:hAnsi="Courier New" w:cs="Courier New" w:hint="default"/>
      </w:rPr>
    </w:lvl>
    <w:lvl w:ilvl="2" w:tplc="280A0005" w:tentative="1">
      <w:start w:val="1"/>
      <w:numFmt w:val="bullet"/>
      <w:lvlText w:val=""/>
      <w:lvlJc w:val="left"/>
      <w:pPr>
        <w:ind w:left="2581" w:hanging="360"/>
      </w:pPr>
      <w:rPr>
        <w:rFonts w:ascii="Wingdings" w:hAnsi="Wingdings" w:hint="default"/>
      </w:rPr>
    </w:lvl>
    <w:lvl w:ilvl="3" w:tplc="280A0001" w:tentative="1">
      <w:start w:val="1"/>
      <w:numFmt w:val="bullet"/>
      <w:lvlText w:val=""/>
      <w:lvlJc w:val="left"/>
      <w:pPr>
        <w:ind w:left="3301" w:hanging="360"/>
      </w:pPr>
      <w:rPr>
        <w:rFonts w:ascii="Symbol" w:hAnsi="Symbol" w:hint="default"/>
      </w:rPr>
    </w:lvl>
    <w:lvl w:ilvl="4" w:tplc="280A0003" w:tentative="1">
      <w:start w:val="1"/>
      <w:numFmt w:val="bullet"/>
      <w:lvlText w:val="o"/>
      <w:lvlJc w:val="left"/>
      <w:pPr>
        <w:ind w:left="4021" w:hanging="360"/>
      </w:pPr>
      <w:rPr>
        <w:rFonts w:ascii="Courier New" w:hAnsi="Courier New" w:cs="Courier New" w:hint="default"/>
      </w:rPr>
    </w:lvl>
    <w:lvl w:ilvl="5" w:tplc="280A0005" w:tentative="1">
      <w:start w:val="1"/>
      <w:numFmt w:val="bullet"/>
      <w:lvlText w:val=""/>
      <w:lvlJc w:val="left"/>
      <w:pPr>
        <w:ind w:left="4741" w:hanging="360"/>
      </w:pPr>
      <w:rPr>
        <w:rFonts w:ascii="Wingdings" w:hAnsi="Wingdings" w:hint="default"/>
      </w:rPr>
    </w:lvl>
    <w:lvl w:ilvl="6" w:tplc="280A0001" w:tentative="1">
      <w:start w:val="1"/>
      <w:numFmt w:val="bullet"/>
      <w:lvlText w:val=""/>
      <w:lvlJc w:val="left"/>
      <w:pPr>
        <w:ind w:left="5461" w:hanging="360"/>
      </w:pPr>
      <w:rPr>
        <w:rFonts w:ascii="Symbol" w:hAnsi="Symbol" w:hint="default"/>
      </w:rPr>
    </w:lvl>
    <w:lvl w:ilvl="7" w:tplc="280A0003" w:tentative="1">
      <w:start w:val="1"/>
      <w:numFmt w:val="bullet"/>
      <w:lvlText w:val="o"/>
      <w:lvlJc w:val="left"/>
      <w:pPr>
        <w:ind w:left="6181" w:hanging="360"/>
      </w:pPr>
      <w:rPr>
        <w:rFonts w:ascii="Courier New" w:hAnsi="Courier New" w:cs="Courier New" w:hint="default"/>
      </w:rPr>
    </w:lvl>
    <w:lvl w:ilvl="8" w:tplc="280A0005" w:tentative="1">
      <w:start w:val="1"/>
      <w:numFmt w:val="bullet"/>
      <w:lvlText w:val=""/>
      <w:lvlJc w:val="left"/>
      <w:pPr>
        <w:ind w:left="6901" w:hanging="360"/>
      </w:pPr>
      <w:rPr>
        <w:rFonts w:ascii="Wingdings" w:hAnsi="Wingdings" w:hint="default"/>
      </w:rPr>
    </w:lvl>
  </w:abstractNum>
  <w:abstractNum w:abstractNumId="10" w15:restartNumberingAfterBreak="0">
    <w:nsid w:val="2E900AC2"/>
    <w:multiLevelType w:val="hybridMultilevel"/>
    <w:tmpl w:val="DB388DA6"/>
    <w:lvl w:ilvl="0" w:tplc="0409000F">
      <w:start w:val="1"/>
      <w:numFmt w:val="decimal"/>
      <w:lvlText w:val="%1."/>
      <w:lvlJc w:val="left"/>
      <w:pPr>
        <w:ind w:left="1861" w:hanging="360"/>
      </w:pPr>
    </w:lvl>
    <w:lvl w:ilvl="1" w:tplc="04090019" w:tentative="1">
      <w:start w:val="1"/>
      <w:numFmt w:val="lowerLetter"/>
      <w:lvlText w:val="%2."/>
      <w:lvlJc w:val="left"/>
      <w:pPr>
        <w:ind w:left="2581" w:hanging="360"/>
      </w:pPr>
    </w:lvl>
    <w:lvl w:ilvl="2" w:tplc="0409001B" w:tentative="1">
      <w:start w:val="1"/>
      <w:numFmt w:val="lowerRoman"/>
      <w:lvlText w:val="%3."/>
      <w:lvlJc w:val="right"/>
      <w:pPr>
        <w:ind w:left="3301" w:hanging="180"/>
      </w:pPr>
    </w:lvl>
    <w:lvl w:ilvl="3" w:tplc="0409000F" w:tentative="1">
      <w:start w:val="1"/>
      <w:numFmt w:val="decimal"/>
      <w:lvlText w:val="%4."/>
      <w:lvlJc w:val="left"/>
      <w:pPr>
        <w:ind w:left="4021" w:hanging="360"/>
      </w:pPr>
    </w:lvl>
    <w:lvl w:ilvl="4" w:tplc="04090019" w:tentative="1">
      <w:start w:val="1"/>
      <w:numFmt w:val="lowerLetter"/>
      <w:lvlText w:val="%5."/>
      <w:lvlJc w:val="left"/>
      <w:pPr>
        <w:ind w:left="4741" w:hanging="360"/>
      </w:pPr>
    </w:lvl>
    <w:lvl w:ilvl="5" w:tplc="0409001B" w:tentative="1">
      <w:start w:val="1"/>
      <w:numFmt w:val="lowerRoman"/>
      <w:lvlText w:val="%6."/>
      <w:lvlJc w:val="right"/>
      <w:pPr>
        <w:ind w:left="5461" w:hanging="180"/>
      </w:pPr>
    </w:lvl>
    <w:lvl w:ilvl="6" w:tplc="0409000F" w:tentative="1">
      <w:start w:val="1"/>
      <w:numFmt w:val="decimal"/>
      <w:lvlText w:val="%7."/>
      <w:lvlJc w:val="left"/>
      <w:pPr>
        <w:ind w:left="6181" w:hanging="360"/>
      </w:pPr>
    </w:lvl>
    <w:lvl w:ilvl="7" w:tplc="04090019" w:tentative="1">
      <w:start w:val="1"/>
      <w:numFmt w:val="lowerLetter"/>
      <w:lvlText w:val="%8."/>
      <w:lvlJc w:val="left"/>
      <w:pPr>
        <w:ind w:left="6901" w:hanging="360"/>
      </w:pPr>
    </w:lvl>
    <w:lvl w:ilvl="8" w:tplc="0409001B" w:tentative="1">
      <w:start w:val="1"/>
      <w:numFmt w:val="lowerRoman"/>
      <w:lvlText w:val="%9."/>
      <w:lvlJc w:val="right"/>
      <w:pPr>
        <w:ind w:left="7621" w:hanging="180"/>
      </w:pPr>
    </w:lvl>
  </w:abstractNum>
  <w:abstractNum w:abstractNumId="11" w15:restartNumberingAfterBreak="0">
    <w:nsid w:val="314E38E3"/>
    <w:multiLevelType w:val="hybridMultilevel"/>
    <w:tmpl w:val="149280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5E677CC"/>
    <w:multiLevelType w:val="hybridMultilevel"/>
    <w:tmpl w:val="52F4E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8DA5106"/>
    <w:multiLevelType w:val="hybridMultilevel"/>
    <w:tmpl w:val="2ED887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1B3CCB"/>
    <w:multiLevelType w:val="multilevel"/>
    <w:tmpl w:val="D48A6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7A6D25"/>
    <w:multiLevelType w:val="hybridMultilevel"/>
    <w:tmpl w:val="F0C8B0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C4C4B21"/>
    <w:multiLevelType w:val="hybridMultilevel"/>
    <w:tmpl w:val="0660D8C0"/>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1CA7939"/>
    <w:multiLevelType w:val="hybridMultilevel"/>
    <w:tmpl w:val="90B4B1AA"/>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18" w15:restartNumberingAfterBreak="0">
    <w:nsid w:val="55F7314B"/>
    <w:multiLevelType w:val="hybridMultilevel"/>
    <w:tmpl w:val="7646C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583291"/>
    <w:multiLevelType w:val="hybridMultilevel"/>
    <w:tmpl w:val="2AD0EC0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B5057A8"/>
    <w:multiLevelType w:val="hybridMultilevel"/>
    <w:tmpl w:val="21A668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D0B29D0"/>
    <w:multiLevelType w:val="hybridMultilevel"/>
    <w:tmpl w:val="B26EB3B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60F96CB4"/>
    <w:multiLevelType w:val="hybridMultilevel"/>
    <w:tmpl w:val="21DEB746"/>
    <w:lvl w:ilvl="0" w:tplc="280A000F">
      <w:start w:val="1"/>
      <w:numFmt w:val="decimal"/>
      <w:lvlText w:val="%1."/>
      <w:lvlJc w:val="left"/>
      <w:pPr>
        <w:ind w:left="1440" w:hanging="360"/>
      </w:pPr>
      <w:rPr>
        <w:rFont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65DC08CE"/>
    <w:multiLevelType w:val="multilevel"/>
    <w:tmpl w:val="0C9E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B2FDE"/>
    <w:multiLevelType w:val="hybridMultilevel"/>
    <w:tmpl w:val="1DBC2BA2"/>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25" w15:restartNumberingAfterBreak="0">
    <w:nsid w:val="6C11206D"/>
    <w:multiLevelType w:val="multilevel"/>
    <w:tmpl w:val="04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306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26" w15:restartNumberingAfterBreak="0">
    <w:nsid w:val="71E776A6"/>
    <w:multiLevelType w:val="hybridMultilevel"/>
    <w:tmpl w:val="468A6C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7B36436"/>
    <w:multiLevelType w:val="hybridMultilevel"/>
    <w:tmpl w:val="0D86529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 w15:restartNumberingAfterBreak="0">
    <w:nsid w:val="7F9D04E0"/>
    <w:multiLevelType w:val="multilevel"/>
    <w:tmpl w:val="5828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383623">
    <w:abstractNumId w:val="25"/>
  </w:num>
  <w:num w:numId="2" w16cid:durableId="1681348801">
    <w:abstractNumId w:val="5"/>
  </w:num>
  <w:num w:numId="3" w16cid:durableId="1085228349">
    <w:abstractNumId w:val="15"/>
  </w:num>
  <w:num w:numId="4" w16cid:durableId="1492675781">
    <w:abstractNumId w:val="27"/>
  </w:num>
  <w:num w:numId="5" w16cid:durableId="393895315">
    <w:abstractNumId w:val="9"/>
  </w:num>
  <w:num w:numId="6" w16cid:durableId="1796827036">
    <w:abstractNumId w:val="26"/>
  </w:num>
  <w:num w:numId="7" w16cid:durableId="1878273505">
    <w:abstractNumId w:val="20"/>
  </w:num>
  <w:num w:numId="8" w16cid:durableId="43531006">
    <w:abstractNumId w:val="10"/>
  </w:num>
  <w:num w:numId="9" w16cid:durableId="1686978147">
    <w:abstractNumId w:val="0"/>
  </w:num>
  <w:num w:numId="10" w16cid:durableId="1393578201">
    <w:abstractNumId w:val="13"/>
  </w:num>
  <w:num w:numId="11" w16cid:durableId="492067667">
    <w:abstractNumId w:val="4"/>
  </w:num>
  <w:num w:numId="12" w16cid:durableId="126438387">
    <w:abstractNumId w:val="12"/>
  </w:num>
  <w:num w:numId="13" w16cid:durableId="531380293">
    <w:abstractNumId w:val="2"/>
  </w:num>
  <w:num w:numId="14" w16cid:durableId="1576166642">
    <w:abstractNumId w:val="6"/>
  </w:num>
  <w:num w:numId="15" w16cid:durableId="1095058730">
    <w:abstractNumId w:val="19"/>
  </w:num>
  <w:num w:numId="16" w16cid:durableId="1814440516">
    <w:abstractNumId w:val="11"/>
  </w:num>
  <w:num w:numId="17" w16cid:durableId="242641706">
    <w:abstractNumId w:val="24"/>
  </w:num>
  <w:num w:numId="18" w16cid:durableId="509757738">
    <w:abstractNumId w:val="21"/>
  </w:num>
  <w:num w:numId="19" w16cid:durableId="1612516699">
    <w:abstractNumId w:val="22"/>
  </w:num>
  <w:num w:numId="20" w16cid:durableId="1028027289">
    <w:abstractNumId w:val="8"/>
  </w:num>
  <w:num w:numId="21" w16cid:durableId="344135735">
    <w:abstractNumId w:val="16"/>
  </w:num>
  <w:num w:numId="22" w16cid:durableId="397561293">
    <w:abstractNumId w:val="17"/>
  </w:num>
  <w:num w:numId="23" w16cid:durableId="1128546704">
    <w:abstractNumId w:val="7"/>
  </w:num>
  <w:num w:numId="24" w16cid:durableId="861163034">
    <w:abstractNumId w:val="1"/>
  </w:num>
  <w:num w:numId="25" w16cid:durableId="794911433">
    <w:abstractNumId w:val="28"/>
  </w:num>
  <w:num w:numId="26" w16cid:durableId="968818966">
    <w:abstractNumId w:val="3"/>
  </w:num>
  <w:num w:numId="27" w16cid:durableId="1911160903">
    <w:abstractNumId w:val="23"/>
  </w:num>
  <w:num w:numId="28" w16cid:durableId="2140223123">
    <w:abstractNumId w:val="14"/>
  </w:num>
  <w:num w:numId="29" w16cid:durableId="12848422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D56"/>
    <w:rsid w:val="00002D8A"/>
    <w:rsid w:val="00010132"/>
    <w:rsid w:val="00010930"/>
    <w:rsid w:val="00015457"/>
    <w:rsid w:val="000229CD"/>
    <w:rsid w:val="000234D4"/>
    <w:rsid w:val="00024E85"/>
    <w:rsid w:val="0004281C"/>
    <w:rsid w:val="000524E5"/>
    <w:rsid w:val="00053E73"/>
    <w:rsid w:val="00060325"/>
    <w:rsid w:val="00060790"/>
    <w:rsid w:val="0006122F"/>
    <w:rsid w:val="00071A17"/>
    <w:rsid w:val="00075D0E"/>
    <w:rsid w:val="000811EC"/>
    <w:rsid w:val="00085695"/>
    <w:rsid w:val="0008789C"/>
    <w:rsid w:val="00094C55"/>
    <w:rsid w:val="00096794"/>
    <w:rsid w:val="00096AE9"/>
    <w:rsid w:val="00097F4C"/>
    <w:rsid w:val="000A163D"/>
    <w:rsid w:val="000A594C"/>
    <w:rsid w:val="000A6535"/>
    <w:rsid w:val="000B09B2"/>
    <w:rsid w:val="000B5762"/>
    <w:rsid w:val="000C2E8E"/>
    <w:rsid w:val="000D071F"/>
    <w:rsid w:val="000E6F19"/>
    <w:rsid w:val="000F75A5"/>
    <w:rsid w:val="001001DC"/>
    <w:rsid w:val="0010125B"/>
    <w:rsid w:val="00101F02"/>
    <w:rsid w:val="001050F9"/>
    <w:rsid w:val="00107EDA"/>
    <w:rsid w:val="00113B32"/>
    <w:rsid w:val="00117C58"/>
    <w:rsid w:val="00122D3A"/>
    <w:rsid w:val="00124E6C"/>
    <w:rsid w:val="001310E5"/>
    <w:rsid w:val="0013242B"/>
    <w:rsid w:val="00146EBF"/>
    <w:rsid w:val="00155BF7"/>
    <w:rsid w:val="00156158"/>
    <w:rsid w:val="00156395"/>
    <w:rsid w:val="00157038"/>
    <w:rsid w:val="0015779B"/>
    <w:rsid w:val="00165305"/>
    <w:rsid w:val="0017040F"/>
    <w:rsid w:val="00170483"/>
    <w:rsid w:val="0017250D"/>
    <w:rsid w:val="00181915"/>
    <w:rsid w:val="00191839"/>
    <w:rsid w:val="00193F85"/>
    <w:rsid w:val="001B1312"/>
    <w:rsid w:val="001B5684"/>
    <w:rsid w:val="001B67FA"/>
    <w:rsid w:val="001C2602"/>
    <w:rsid w:val="001C782E"/>
    <w:rsid w:val="001D00DE"/>
    <w:rsid w:val="001D0A88"/>
    <w:rsid w:val="001D1784"/>
    <w:rsid w:val="001D3BE9"/>
    <w:rsid w:val="001D5057"/>
    <w:rsid w:val="00214F85"/>
    <w:rsid w:val="00222872"/>
    <w:rsid w:val="002240E2"/>
    <w:rsid w:val="002246E9"/>
    <w:rsid w:val="00224CD3"/>
    <w:rsid w:val="00230885"/>
    <w:rsid w:val="0023283B"/>
    <w:rsid w:val="00233645"/>
    <w:rsid w:val="0023434F"/>
    <w:rsid w:val="00236252"/>
    <w:rsid w:val="002425CF"/>
    <w:rsid w:val="00242D56"/>
    <w:rsid w:val="0025794A"/>
    <w:rsid w:val="002632AE"/>
    <w:rsid w:val="00263CC9"/>
    <w:rsid w:val="0026507C"/>
    <w:rsid w:val="00267772"/>
    <w:rsid w:val="00277464"/>
    <w:rsid w:val="002942E0"/>
    <w:rsid w:val="00296D9B"/>
    <w:rsid w:val="002A70AD"/>
    <w:rsid w:val="002B576B"/>
    <w:rsid w:val="002C2F66"/>
    <w:rsid w:val="002C3AF9"/>
    <w:rsid w:val="002C4B22"/>
    <w:rsid w:val="002D6B01"/>
    <w:rsid w:val="002E6581"/>
    <w:rsid w:val="002E6FDC"/>
    <w:rsid w:val="002F6D69"/>
    <w:rsid w:val="002F7504"/>
    <w:rsid w:val="0033581D"/>
    <w:rsid w:val="00337623"/>
    <w:rsid w:val="003468C9"/>
    <w:rsid w:val="00347ECB"/>
    <w:rsid w:val="0035362D"/>
    <w:rsid w:val="00380C79"/>
    <w:rsid w:val="003822DF"/>
    <w:rsid w:val="003825EC"/>
    <w:rsid w:val="00383766"/>
    <w:rsid w:val="00384597"/>
    <w:rsid w:val="00386A9D"/>
    <w:rsid w:val="003924C3"/>
    <w:rsid w:val="00393F4E"/>
    <w:rsid w:val="003A4E6F"/>
    <w:rsid w:val="003B1755"/>
    <w:rsid w:val="003B575F"/>
    <w:rsid w:val="003B64BF"/>
    <w:rsid w:val="003C0493"/>
    <w:rsid w:val="003C34C5"/>
    <w:rsid w:val="003C5A7C"/>
    <w:rsid w:val="003C6AA4"/>
    <w:rsid w:val="003D1014"/>
    <w:rsid w:val="003D6B26"/>
    <w:rsid w:val="003E0C0C"/>
    <w:rsid w:val="003F24C4"/>
    <w:rsid w:val="003F6570"/>
    <w:rsid w:val="00402660"/>
    <w:rsid w:val="00406380"/>
    <w:rsid w:val="00412DBA"/>
    <w:rsid w:val="00412EBC"/>
    <w:rsid w:val="004176DA"/>
    <w:rsid w:val="00425ED8"/>
    <w:rsid w:val="00426998"/>
    <w:rsid w:val="00430425"/>
    <w:rsid w:val="00431005"/>
    <w:rsid w:val="00432440"/>
    <w:rsid w:val="00443177"/>
    <w:rsid w:val="00443652"/>
    <w:rsid w:val="00446453"/>
    <w:rsid w:val="00446FFF"/>
    <w:rsid w:val="00453BBE"/>
    <w:rsid w:val="00465DAE"/>
    <w:rsid w:val="0047428C"/>
    <w:rsid w:val="0049011C"/>
    <w:rsid w:val="00494B2E"/>
    <w:rsid w:val="004A4FE4"/>
    <w:rsid w:val="004B0C79"/>
    <w:rsid w:val="004B3DED"/>
    <w:rsid w:val="004C3002"/>
    <w:rsid w:val="004C54C7"/>
    <w:rsid w:val="004C5FDE"/>
    <w:rsid w:val="004D7DEC"/>
    <w:rsid w:val="004E469C"/>
    <w:rsid w:val="00501EF6"/>
    <w:rsid w:val="00516ECE"/>
    <w:rsid w:val="0052609A"/>
    <w:rsid w:val="00535FC5"/>
    <w:rsid w:val="00552945"/>
    <w:rsid w:val="0055546B"/>
    <w:rsid w:val="0055735E"/>
    <w:rsid w:val="00557F1C"/>
    <w:rsid w:val="0057011F"/>
    <w:rsid w:val="0057783C"/>
    <w:rsid w:val="00585B8C"/>
    <w:rsid w:val="00590496"/>
    <w:rsid w:val="00591664"/>
    <w:rsid w:val="005961AB"/>
    <w:rsid w:val="005A1776"/>
    <w:rsid w:val="005B4168"/>
    <w:rsid w:val="005B55BD"/>
    <w:rsid w:val="005C0990"/>
    <w:rsid w:val="005C1C90"/>
    <w:rsid w:val="005C1D89"/>
    <w:rsid w:val="005C68FE"/>
    <w:rsid w:val="005D305E"/>
    <w:rsid w:val="005D4C82"/>
    <w:rsid w:val="005D61F5"/>
    <w:rsid w:val="005E2868"/>
    <w:rsid w:val="005F0305"/>
    <w:rsid w:val="005F2440"/>
    <w:rsid w:val="00610440"/>
    <w:rsid w:val="00615A24"/>
    <w:rsid w:val="00620F0F"/>
    <w:rsid w:val="00621246"/>
    <w:rsid w:val="00624A80"/>
    <w:rsid w:val="00625104"/>
    <w:rsid w:val="00641754"/>
    <w:rsid w:val="00641964"/>
    <w:rsid w:val="00652EF4"/>
    <w:rsid w:val="0065542F"/>
    <w:rsid w:val="0066650A"/>
    <w:rsid w:val="0067168F"/>
    <w:rsid w:val="00671A35"/>
    <w:rsid w:val="00694ADD"/>
    <w:rsid w:val="006963FD"/>
    <w:rsid w:val="006A4B27"/>
    <w:rsid w:val="006C0FF5"/>
    <w:rsid w:val="006C441B"/>
    <w:rsid w:val="006D1F1C"/>
    <w:rsid w:val="006E5C83"/>
    <w:rsid w:val="006E697B"/>
    <w:rsid w:val="006F3B6A"/>
    <w:rsid w:val="006F5F63"/>
    <w:rsid w:val="00702873"/>
    <w:rsid w:val="0070594C"/>
    <w:rsid w:val="00705B48"/>
    <w:rsid w:val="00710090"/>
    <w:rsid w:val="007176F1"/>
    <w:rsid w:val="00720FC1"/>
    <w:rsid w:val="00722943"/>
    <w:rsid w:val="00727BF6"/>
    <w:rsid w:val="00734F2B"/>
    <w:rsid w:val="00735923"/>
    <w:rsid w:val="00746602"/>
    <w:rsid w:val="007603E2"/>
    <w:rsid w:val="00761DC9"/>
    <w:rsid w:val="00763D67"/>
    <w:rsid w:val="0077058B"/>
    <w:rsid w:val="00770FCF"/>
    <w:rsid w:val="00791D3A"/>
    <w:rsid w:val="00796CAE"/>
    <w:rsid w:val="007A059D"/>
    <w:rsid w:val="007A610C"/>
    <w:rsid w:val="007D294F"/>
    <w:rsid w:val="007E4073"/>
    <w:rsid w:val="007E410A"/>
    <w:rsid w:val="007E617E"/>
    <w:rsid w:val="007F08D2"/>
    <w:rsid w:val="007F293B"/>
    <w:rsid w:val="007F56A8"/>
    <w:rsid w:val="00805009"/>
    <w:rsid w:val="008051CE"/>
    <w:rsid w:val="00805A70"/>
    <w:rsid w:val="00815F88"/>
    <w:rsid w:val="008214B2"/>
    <w:rsid w:val="00841407"/>
    <w:rsid w:val="0084347D"/>
    <w:rsid w:val="0084448F"/>
    <w:rsid w:val="0084540B"/>
    <w:rsid w:val="00851789"/>
    <w:rsid w:val="00860B79"/>
    <w:rsid w:val="008614C1"/>
    <w:rsid w:val="00867BAA"/>
    <w:rsid w:val="00876A63"/>
    <w:rsid w:val="008774D4"/>
    <w:rsid w:val="00886D59"/>
    <w:rsid w:val="0089199F"/>
    <w:rsid w:val="008A23C7"/>
    <w:rsid w:val="008A5F84"/>
    <w:rsid w:val="008A671D"/>
    <w:rsid w:val="008B0FCB"/>
    <w:rsid w:val="008C60D7"/>
    <w:rsid w:val="008C7B3D"/>
    <w:rsid w:val="008D295F"/>
    <w:rsid w:val="008D74AB"/>
    <w:rsid w:val="008E1FD2"/>
    <w:rsid w:val="008E4944"/>
    <w:rsid w:val="008E5029"/>
    <w:rsid w:val="00906999"/>
    <w:rsid w:val="00910288"/>
    <w:rsid w:val="00911150"/>
    <w:rsid w:val="00917420"/>
    <w:rsid w:val="00920F67"/>
    <w:rsid w:val="00926546"/>
    <w:rsid w:val="009266BF"/>
    <w:rsid w:val="0093703B"/>
    <w:rsid w:val="0095289A"/>
    <w:rsid w:val="00961AAF"/>
    <w:rsid w:val="00967055"/>
    <w:rsid w:val="00967A77"/>
    <w:rsid w:val="009743D6"/>
    <w:rsid w:val="00997F64"/>
    <w:rsid w:val="009A234A"/>
    <w:rsid w:val="009A6AA1"/>
    <w:rsid w:val="009C6B86"/>
    <w:rsid w:val="009D0EB9"/>
    <w:rsid w:val="009D2D81"/>
    <w:rsid w:val="009D4F55"/>
    <w:rsid w:val="009E22B6"/>
    <w:rsid w:val="009E4E41"/>
    <w:rsid w:val="009F11F5"/>
    <w:rsid w:val="009F241A"/>
    <w:rsid w:val="009F3CE3"/>
    <w:rsid w:val="009F6442"/>
    <w:rsid w:val="00A044EF"/>
    <w:rsid w:val="00A10185"/>
    <w:rsid w:val="00A11DB3"/>
    <w:rsid w:val="00A14536"/>
    <w:rsid w:val="00A202BD"/>
    <w:rsid w:val="00A22F7A"/>
    <w:rsid w:val="00A23D8A"/>
    <w:rsid w:val="00A2721A"/>
    <w:rsid w:val="00A3027F"/>
    <w:rsid w:val="00A31A16"/>
    <w:rsid w:val="00A369D2"/>
    <w:rsid w:val="00A37448"/>
    <w:rsid w:val="00A5232A"/>
    <w:rsid w:val="00A60AC6"/>
    <w:rsid w:val="00A63455"/>
    <w:rsid w:val="00A6691B"/>
    <w:rsid w:val="00A76457"/>
    <w:rsid w:val="00A87B85"/>
    <w:rsid w:val="00AC21F3"/>
    <w:rsid w:val="00AC4726"/>
    <w:rsid w:val="00AD2BC6"/>
    <w:rsid w:val="00AD71C0"/>
    <w:rsid w:val="00AE2D2C"/>
    <w:rsid w:val="00AE43EB"/>
    <w:rsid w:val="00B10680"/>
    <w:rsid w:val="00B1297F"/>
    <w:rsid w:val="00B15D0E"/>
    <w:rsid w:val="00B22CFE"/>
    <w:rsid w:val="00B273D1"/>
    <w:rsid w:val="00B313AA"/>
    <w:rsid w:val="00B34585"/>
    <w:rsid w:val="00B43081"/>
    <w:rsid w:val="00B46ED4"/>
    <w:rsid w:val="00B67A1F"/>
    <w:rsid w:val="00B705E1"/>
    <w:rsid w:val="00B827DE"/>
    <w:rsid w:val="00B8473B"/>
    <w:rsid w:val="00B90228"/>
    <w:rsid w:val="00BA5CF9"/>
    <w:rsid w:val="00BB0F46"/>
    <w:rsid w:val="00BB2070"/>
    <w:rsid w:val="00BC44C1"/>
    <w:rsid w:val="00BD0C63"/>
    <w:rsid w:val="00BD1FD5"/>
    <w:rsid w:val="00BE4C8F"/>
    <w:rsid w:val="00BE6683"/>
    <w:rsid w:val="00BE67DA"/>
    <w:rsid w:val="00BE7249"/>
    <w:rsid w:val="00BE72C5"/>
    <w:rsid w:val="00BF301F"/>
    <w:rsid w:val="00BF7107"/>
    <w:rsid w:val="00BF7BEF"/>
    <w:rsid w:val="00C13143"/>
    <w:rsid w:val="00C2798A"/>
    <w:rsid w:val="00C31379"/>
    <w:rsid w:val="00C319BB"/>
    <w:rsid w:val="00C42567"/>
    <w:rsid w:val="00C4557B"/>
    <w:rsid w:val="00C53FA3"/>
    <w:rsid w:val="00C65394"/>
    <w:rsid w:val="00C660CB"/>
    <w:rsid w:val="00C717D2"/>
    <w:rsid w:val="00C82418"/>
    <w:rsid w:val="00C91740"/>
    <w:rsid w:val="00C9757B"/>
    <w:rsid w:val="00CA3396"/>
    <w:rsid w:val="00CB130F"/>
    <w:rsid w:val="00CB3391"/>
    <w:rsid w:val="00CB4380"/>
    <w:rsid w:val="00CC1838"/>
    <w:rsid w:val="00CC45DB"/>
    <w:rsid w:val="00CC6B4A"/>
    <w:rsid w:val="00CE1CA2"/>
    <w:rsid w:val="00CE20FF"/>
    <w:rsid w:val="00CE3E43"/>
    <w:rsid w:val="00CE4B12"/>
    <w:rsid w:val="00CF5116"/>
    <w:rsid w:val="00D0389D"/>
    <w:rsid w:val="00D06D40"/>
    <w:rsid w:val="00D154CC"/>
    <w:rsid w:val="00D1786D"/>
    <w:rsid w:val="00D21A3D"/>
    <w:rsid w:val="00D24B11"/>
    <w:rsid w:val="00D253AA"/>
    <w:rsid w:val="00D33F4F"/>
    <w:rsid w:val="00D44F07"/>
    <w:rsid w:val="00D70228"/>
    <w:rsid w:val="00D725D9"/>
    <w:rsid w:val="00D727C5"/>
    <w:rsid w:val="00D7479E"/>
    <w:rsid w:val="00D75176"/>
    <w:rsid w:val="00D813DC"/>
    <w:rsid w:val="00D8439B"/>
    <w:rsid w:val="00D87649"/>
    <w:rsid w:val="00DB7519"/>
    <w:rsid w:val="00DC0302"/>
    <w:rsid w:val="00DC4F46"/>
    <w:rsid w:val="00DC50BB"/>
    <w:rsid w:val="00DC6AF9"/>
    <w:rsid w:val="00DD234F"/>
    <w:rsid w:val="00DD25F8"/>
    <w:rsid w:val="00DD33B8"/>
    <w:rsid w:val="00DD6E14"/>
    <w:rsid w:val="00DE64C8"/>
    <w:rsid w:val="00DF7370"/>
    <w:rsid w:val="00E034E3"/>
    <w:rsid w:val="00E07FAF"/>
    <w:rsid w:val="00E147B6"/>
    <w:rsid w:val="00E17E94"/>
    <w:rsid w:val="00E17F3A"/>
    <w:rsid w:val="00E55475"/>
    <w:rsid w:val="00E7047D"/>
    <w:rsid w:val="00E7443C"/>
    <w:rsid w:val="00E7472B"/>
    <w:rsid w:val="00E8038A"/>
    <w:rsid w:val="00E84DD8"/>
    <w:rsid w:val="00E920C7"/>
    <w:rsid w:val="00E93126"/>
    <w:rsid w:val="00EA35A9"/>
    <w:rsid w:val="00EA4864"/>
    <w:rsid w:val="00EA632E"/>
    <w:rsid w:val="00EB182C"/>
    <w:rsid w:val="00EC0D5F"/>
    <w:rsid w:val="00EC14C7"/>
    <w:rsid w:val="00ED1BC5"/>
    <w:rsid w:val="00ED3F31"/>
    <w:rsid w:val="00ED697D"/>
    <w:rsid w:val="00EE5F66"/>
    <w:rsid w:val="00EF0C34"/>
    <w:rsid w:val="00EF141A"/>
    <w:rsid w:val="00EF6CA3"/>
    <w:rsid w:val="00F00D29"/>
    <w:rsid w:val="00F01686"/>
    <w:rsid w:val="00F1563B"/>
    <w:rsid w:val="00F20024"/>
    <w:rsid w:val="00F22F98"/>
    <w:rsid w:val="00F51277"/>
    <w:rsid w:val="00F530B0"/>
    <w:rsid w:val="00F54663"/>
    <w:rsid w:val="00F804C6"/>
    <w:rsid w:val="00F87821"/>
    <w:rsid w:val="00F922DD"/>
    <w:rsid w:val="00F94BB3"/>
    <w:rsid w:val="00FA0D1D"/>
    <w:rsid w:val="00FA3D74"/>
    <w:rsid w:val="00FB4F6E"/>
    <w:rsid w:val="00FB5B74"/>
    <w:rsid w:val="00FB72E4"/>
    <w:rsid w:val="00FC1FD1"/>
    <w:rsid w:val="00FC2049"/>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35E8"/>
  <w15:docId w15:val="{F20D345D-50A9-48D5-BB49-2C42FFF9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56"/>
    <w:pPr>
      <w:spacing w:after="0" w:line="240" w:lineRule="auto"/>
      <w:jc w:val="both"/>
    </w:pPr>
    <w:rPr>
      <w:rFonts w:ascii="Calibri" w:eastAsia="Times New Roman" w:hAnsi="Calibri" w:cs="Times New Roman"/>
      <w:szCs w:val="20"/>
      <w:lang w:val="es-ES"/>
    </w:rPr>
  </w:style>
  <w:style w:type="paragraph" w:styleId="Heading1">
    <w:name w:val="heading 1"/>
    <w:basedOn w:val="Normal"/>
    <w:next w:val="Normal"/>
    <w:link w:val="Heading1Char"/>
    <w:qFormat/>
    <w:rsid w:val="008774D4"/>
    <w:pPr>
      <w:keepNext/>
      <w:keepLines/>
      <w:numPr>
        <w:numId w:val="1"/>
      </w:numPr>
      <w:spacing w:after="480"/>
      <w:jc w:val="left"/>
      <w:outlineLvl w:val="0"/>
    </w:pPr>
    <w:rPr>
      <w:rFonts w:ascii="Arial" w:eastAsia="Calibri" w:hAnsi="Arial"/>
      <w:b/>
      <w:bCs/>
      <w:caps/>
      <w:kern w:val="32"/>
      <w:sz w:val="20"/>
      <w:szCs w:val="32"/>
    </w:rPr>
  </w:style>
  <w:style w:type="paragraph" w:styleId="Heading2">
    <w:name w:val="heading 2"/>
    <w:basedOn w:val="Normal"/>
    <w:next w:val="Normal"/>
    <w:link w:val="Heading2Char"/>
    <w:qFormat/>
    <w:rsid w:val="008774D4"/>
    <w:pPr>
      <w:keepNext/>
      <w:keepLines/>
      <w:numPr>
        <w:ilvl w:val="1"/>
        <w:numId w:val="1"/>
      </w:numPr>
      <w:jc w:val="left"/>
      <w:outlineLvl w:val="1"/>
    </w:pPr>
    <w:rPr>
      <w:rFonts w:ascii="Arial" w:eastAsia="Calibri" w:hAnsi="Arial"/>
      <w:b/>
      <w:bCs/>
      <w:i/>
      <w:iCs/>
      <w:sz w:val="20"/>
      <w:szCs w:val="28"/>
    </w:rPr>
  </w:style>
  <w:style w:type="paragraph" w:styleId="Heading3">
    <w:name w:val="heading 3"/>
    <w:basedOn w:val="Normal"/>
    <w:next w:val="Normal"/>
    <w:link w:val="Heading3Char"/>
    <w:qFormat/>
    <w:rsid w:val="002240E2"/>
    <w:pPr>
      <w:keepNext/>
      <w:keepLines/>
      <w:numPr>
        <w:ilvl w:val="2"/>
        <w:numId w:val="1"/>
      </w:numPr>
      <w:jc w:val="left"/>
      <w:outlineLvl w:val="2"/>
    </w:pPr>
    <w:rPr>
      <w:rFonts w:ascii="Arial" w:eastAsia="Calibri" w:hAnsi="Arial"/>
      <w:b/>
      <w:bCs/>
      <w:i/>
      <w:sz w:val="20"/>
      <w:szCs w:val="26"/>
    </w:rPr>
  </w:style>
  <w:style w:type="paragraph" w:styleId="Heading4">
    <w:name w:val="heading 4"/>
    <w:basedOn w:val="Normal"/>
    <w:next w:val="Normal"/>
    <w:link w:val="Heading4Char"/>
    <w:qFormat/>
    <w:rsid w:val="00242D56"/>
    <w:pPr>
      <w:keepNext/>
      <w:keepLines/>
      <w:numPr>
        <w:ilvl w:val="3"/>
        <w:numId w:val="1"/>
      </w:numPr>
      <w:spacing w:before="360" w:after="240"/>
      <w:jc w:val="left"/>
      <w:outlineLvl w:val="3"/>
    </w:pPr>
    <w:rPr>
      <w:rFonts w:ascii="Cambria" w:eastAsia="Calibri" w:hAnsi="Cambria"/>
      <w:b/>
      <w:bCs/>
      <w:color w:val="1F497D"/>
      <w:szCs w:val="28"/>
    </w:rPr>
  </w:style>
  <w:style w:type="paragraph" w:styleId="Heading5">
    <w:name w:val="heading 5"/>
    <w:basedOn w:val="Normal"/>
    <w:next w:val="Normal"/>
    <w:link w:val="Heading5Char"/>
    <w:qFormat/>
    <w:rsid w:val="00242D56"/>
    <w:pPr>
      <w:numPr>
        <w:ilvl w:val="4"/>
        <w:numId w:val="1"/>
      </w:numPr>
      <w:spacing w:before="240" w:after="60"/>
      <w:outlineLvl w:val="4"/>
    </w:pPr>
    <w:rPr>
      <w:rFonts w:ascii="Cambria" w:eastAsia="Calibri" w:hAnsi="Cambria"/>
      <w:b/>
      <w:bCs/>
      <w:iCs/>
      <w:color w:val="1F497D"/>
      <w:szCs w:val="26"/>
    </w:rPr>
  </w:style>
  <w:style w:type="paragraph" w:styleId="Heading6">
    <w:name w:val="heading 6"/>
    <w:basedOn w:val="Normal"/>
    <w:next w:val="Normal"/>
    <w:link w:val="Heading6Char"/>
    <w:qFormat/>
    <w:rsid w:val="00242D56"/>
    <w:pPr>
      <w:numPr>
        <w:ilvl w:val="5"/>
        <w:numId w:val="1"/>
      </w:numPr>
      <w:spacing w:before="240" w:after="60"/>
      <w:outlineLvl w:val="5"/>
    </w:pPr>
    <w:rPr>
      <w:rFonts w:eastAsia="Calibri"/>
      <w:b/>
      <w:bCs/>
      <w:szCs w:val="22"/>
    </w:rPr>
  </w:style>
  <w:style w:type="paragraph" w:styleId="Heading7">
    <w:name w:val="heading 7"/>
    <w:basedOn w:val="Normal"/>
    <w:next w:val="Normal"/>
    <w:link w:val="Heading7Char"/>
    <w:qFormat/>
    <w:rsid w:val="00242D56"/>
    <w:pPr>
      <w:numPr>
        <w:ilvl w:val="6"/>
        <w:numId w:val="1"/>
      </w:numPr>
      <w:spacing w:before="240" w:after="60"/>
      <w:outlineLvl w:val="6"/>
    </w:pPr>
    <w:rPr>
      <w:rFonts w:eastAsia="Calibri"/>
      <w:szCs w:val="24"/>
    </w:rPr>
  </w:style>
  <w:style w:type="paragraph" w:styleId="Heading8">
    <w:name w:val="heading 8"/>
    <w:basedOn w:val="Normal"/>
    <w:next w:val="Normal"/>
    <w:link w:val="Heading8Char"/>
    <w:qFormat/>
    <w:rsid w:val="00242D56"/>
    <w:pPr>
      <w:numPr>
        <w:ilvl w:val="7"/>
        <w:numId w:val="1"/>
      </w:numPr>
      <w:spacing w:before="240" w:after="60"/>
      <w:outlineLvl w:val="7"/>
    </w:pPr>
    <w:rPr>
      <w:rFonts w:eastAsia="Calibri"/>
      <w:i/>
      <w:iCs/>
      <w:szCs w:val="24"/>
    </w:rPr>
  </w:style>
  <w:style w:type="paragraph" w:styleId="Heading9">
    <w:name w:val="heading 9"/>
    <w:basedOn w:val="Normal"/>
    <w:next w:val="Normal"/>
    <w:link w:val="Heading9Char"/>
    <w:qFormat/>
    <w:rsid w:val="00242D56"/>
    <w:pPr>
      <w:numPr>
        <w:ilvl w:val="8"/>
        <w:numId w:val="1"/>
      </w:numPr>
      <w:spacing w:before="240" w:after="60"/>
      <w:outlineLvl w:val="8"/>
    </w:pPr>
    <w:rPr>
      <w:rFonts w:ascii="Cambria" w:eastAsia="Calibri"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74D4"/>
    <w:rPr>
      <w:rFonts w:ascii="Arial" w:eastAsia="Calibri" w:hAnsi="Arial" w:cs="Times New Roman"/>
      <w:b/>
      <w:bCs/>
      <w:caps/>
      <w:kern w:val="32"/>
      <w:sz w:val="20"/>
      <w:szCs w:val="32"/>
    </w:rPr>
  </w:style>
  <w:style w:type="character" w:customStyle="1" w:styleId="Heading2Char">
    <w:name w:val="Heading 2 Char"/>
    <w:basedOn w:val="DefaultParagraphFont"/>
    <w:link w:val="Heading2"/>
    <w:rsid w:val="008774D4"/>
    <w:rPr>
      <w:rFonts w:ascii="Arial" w:eastAsia="Calibri" w:hAnsi="Arial" w:cs="Times New Roman"/>
      <w:b/>
      <w:bCs/>
      <w:i/>
      <w:iCs/>
      <w:sz w:val="20"/>
      <w:szCs w:val="28"/>
    </w:rPr>
  </w:style>
  <w:style w:type="character" w:customStyle="1" w:styleId="Heading3Char">
    <w:name w:val="Heading 3 Char"/>
    <w:basedOn w:val="DefaultParagraphFont"/>
    <w:link w:val="Heading3"/>
    <w:rsid w:val="002240E2"/>
    <w:rPr>
      <w:rFonts w:ascii="Arial" w:eastAsia="Calibri" w:hAnsi="Arial" w:cs="Times New Roman"/>
      <w:b/>
      <w:bCs/>
      <w:i/>
      <w:sz w:val="20"/>
      <w:szCs w:val="26"/>
    </w:rPr>
  </w:style>
  <w:style w:type="character" w:customStyle="1" w:styleId="Heading4Char">
    <w:name w:val="Heading 4 Char"/>
    <w:basedOn w:val="DefaultParagraphFont"/>
    <w:link w:val="Heading4"/>
    <w:rsid w:val="00242D56"/>
    <w:rPr>
      <w:rFonts w:ascii="Cambria" w:eastAsia="Calibri" w:hAnsi="Cambria" w:cs="Times New Roman"/>
      <w:b/>
      <w:bCs/>
      <w:color w:val="1F497D"/>
      <w:szCs w:val="28"/>
    </w:rPr>
  </w:style>
  <w:style w:type="character" w:customStyle="1" w:styleId="Heading5Char">
    <w:name w:val="Heading 5 Char"/>
    <w:basedOn w:val="DefaultParagraphFont"/>
    <w:link w:val="Heading5"/>
    <w:rsid w:val="00242D56"/>
    <w:rPr>
      <w:rFonts w:ascii="Cambria" w:eastAsia="Calibri" w:hAnsi="Cambria" w:cs="Times New Roman"/>
      <w:b/>
      <w:bCs/>
      <w:iCs/>
      <w:color w:val="1F497D"/>
      <w:szCs w:val="26"/>
    </w:rPr>
  </w:style>
  <w:style w:type="character" w:customStyle="1" w:styleId="Heading6Char">
    <w:name w:val="Heading 6 Char"/>
    <w:basedOn w:val="DefaultParagraphFont"/>
    <w:link w:val="Heading6"/>
    <w:rsid w:val="00242D56"/>
    <w:rPr>
      <w:rFonts w:ascii="Calibri" w:eastAsia="Calibri" w:hAnsi="Calibri" w:cs="Times New Roman"/>
      <w:b/>
      <w:bCs/>
    </w:rPr>
  </w:style>
  <w:style w:type="character" w:customStyle="1" w:styleId="Heading7Char">
    <w:name w:val="Heading 7 Char"/>
    <w:basedOn w:val="DefaultParagraphFont"/>
    <w:link w:val="Heading7"/>
    <w:rsid w:val="00242D56"/>
    <w:rPr>
      <w:rFonts w:ascii="Calibri" w:eastAsia="Calibri" w:hAnsi="Calibri" w:cs="Times New Roman"/>
      <w:szCs w:val="24"/>
    </w:rPr>
  </w:style>
  <w:style w:type="character" w:customStyle="1" w:styleId="Heading8Char">
    <w:name w:val="Heading 8 Char"/>
    <w:basedOn w:val="DefaultParagraphFont"/>
    <w:link w:val="Heading8"/>
    <w:rsid w:val="00242D56"/>
    <w:rPr>
      <w:rFonts w:ascii="Calibri" w:eastAsia="Calibri" w:hAnsi="Calibri" w:cs="Times New Roman"/>
      <w:i/>
      <w:iCs/>
      <w:szCs w:val="24"/>
    </w:rPr>
  </w:style>
  <w:style w:type="character" w:customStyle="1" w:styleId="Heading9Char">
    <w:name w:val="Heading 9 Char"/>
    <w:basedOn w:val="DefaultParagraphFont"/>
    <w:link w:val="Heading9"/>
    <w:rsid w:val="00242D56"/>
    <w:rPr>
      <w:rFonts w:ascii="Cambria" w:eastAsia="Calibri" w:hAnsi="Cambria" w:cs="Times New Roman"/>
    </w:rPr>
  </w:style>
  <w:style w:type="paragraph" w:styleId="Header">
    <w:name w:val="header"/>
    <w:aliases w:val="organigrama"/>
    <w:basedOn w:val="Normal"/>
    <w:link w:val="HeaderChar"/>
    <w:uiPriority w:val="99"/>
    <w:rsid w:val="00242D56"/>
    <w:pPr>
      <w:tabs>
        <w:tab w:val="center" w:pos="4680"/>
        <w:tab w:val="right" w:pos="9360"/>
      </w:tabs>
    </w:pPr>
  </w:style>
  <w:style w:type="character" w:customStyle="1" w:styleId="HeaderChar">
    <w:name w:val="Header Char"/>
    <w:aliases w:val="organigrama Char"/>
    <w:basedOn w:val="DefaultParagraphFont"/>
    <w:link w:val="Header"/>
    <w:uiPriority w:val="99"/>
    <w:rsid w:val="00242D56"/>
    <w:rPr>
      <w:rFonts w:ascii="Calibri" w:eastAsia="Times New Roman" w:hAnsi="Calibri" w:cs="Times New Roman"/>
      <w:szCs w:val="20"/>
    </w:rPr>
  </w:style>
  <w:style w:type="character" w:styleId="PageNumber">
    <w:name w:val="page number"/>
    <w:basedOn w:val="DefaultParagraphFont"/>
    <w:rsid w:val="00242D56"/>
    <w:rPr>
      <w:rFonts w:cs="Times New Roman"/>
    </w:rPr>
  </w:style>
  <w:style w:type="paragraph" w:styleId="NoSpacing">
    <w:name w:val="No Spacing"/>
    <w:uiPriority w:val="1"/>
    <w:qFormat/>
    <w:rsid w:val="00242D56"/>
    <w:pPr>
      <w:spacing w:after="0" w:line="240" w:lineRule="auto"/>
      <w:jc w:val="both"/>
    </w:pPr>
    <w:rPr>
      <w:rFonts w:ascii="Times New Roman" w:eastAsia="Times New Roman" w:hAnsi="Times New Roman" w:cs="Times New Roman"/>
      <w:sz w:val="24"/>
      <w:szCs w:val="20"/>
    </w:rPr>
  </w:style>
  <w:style w:type="paragraph" w:styleId="Caption">
    <w:name w:val="caption"/>
    <w:basedOn w:val="Normal"/>
    <w:next w:val="Normal"/>
    <w:autoRedefine/>
    <w:qFormat/>
    <w:rsid w:val="00A2721A"/>
    <w:pPr>
      <w:keepNext/>
      <w:jc w:val="center"/>
    </w:pPr>
    <w:rPr>
      <w:rFonts w:ascii="Palatino Linotype" w:hAnsi="Palatino Linotype" w:cs="Arial"/>
      <w:b/>
      <w:bCs/>
      <w:sz w:val="18"/>
      <w:szCs w:val="18"/>
      <w:lang w:val="es-PE"/>
    </w:rPr>
  </w:style>
  <w:style w:type="paragraph" w:styleId="ListParagraph">
    <w:name w:val="List Paragraph"/>
    <w:basedOn w:val="Normal"/>
    <w:uiPriority w:val="34"/>
    <w:qFormat/>
    <w:rsid w:val="00242D56"/>
    <w:pPr>
      <w:ind w:left="720"/>
      <w:contextualSpacing/>
    </w:pPr>
  </w:style>
  <w:style w:type="paragraph" w:styleId="BalloonText">
    <w:name w:val="Balloon Text"/>
    <w:basedOn w:val="Normal"/>
    <w:link w:val="BalloonTextChar"/>
    <w:uiPriority w:val="99"/>
    <w:semiHidden/>
    <w:unhideWhenUsed/>
    <w:rsid w:val="00242D56"/>
    <w:rPr>
      <w:rFonts w:ascii="Tahoma" w:hAnsi="Tahoma" w:cs="Tahoma"/>
      <w:sz w:val="16"/>
      <w:szCs w:val="16"/>
    </w:rPr>
  </w:style>
  <w:style w:type="character" w:customStyle="1" w:styleId="BalloonTextChar">
    <w:name w:val="Balloon Text Char"/>
    <w:basedOn w:val="DefaultParagraphFont"/>
    <w:link w:val="BalloonText"/>
    <w:uiPriority w:val="99"/>
    <w:semiHidden/>
    <w:rsid w:val="00242D56"/>
    <w:rPr>
      <w:rFonts w:ascii="Tahoma" w:eastAsia="Times New Roman" w:hAnsi="Tahoma" w:cs="Tahoma"/>
      <w:sz w:val="16"/>
      <w:szCs w:val="16"/>
    </w:rPr>
  </w:style>
  <w:style w:type="paragraph" w:styleId="Footer">
    <w:name w:val="footer"/>
    <w:basedOn w:val="Normal"/>
    <w:link w:val="FooterChar"/>
    <w:uiPriority w:val="99"/>
    <w:unhideWhenUsed/>
    <w:rsid w:val="00242D56"/>
    <w:pPr>
      <w:tabs>
        <w:tab w:val="center" w:pos="4419"/>
        <w:tab w:val="right" w:pos="8838"/>
      </w:tabs>
    </w:pPr>
  </w:style>
  <w:style w:type="character" w:customStyle="1" w:styleId="FooterChar">
    <w:name w:val="Footer Char"/>
    <w:basedOn w:val="DefaultParagraphFont"/>
    <w:link w:val="Footer"/>
    <w:uiPriority w:val="99"/>
    <w:rsid w:val="00242D56"/>
    <w:rPr>
      <w:rFonts w:ascii="Calibri" w:eastAsia="Times New Roman" w:hAnsi="Calibri" w:cs="Times New Roman"/>
      <w:szCs w:val="20"/>
    </w:rPr>
  </w:style>
  <w:style w:type="character" w:styleId="PlaceholderText">
    <w:name w:val="Placeholder Text"/>
    <w:basedOn w:val="DefaultParagraphFont"/>
    <w:uiPriority w:val="99"/>
    <w:semiHidden/>
    <w:rsid w:val="00906999"/>
    <w:rPr>
      <w:color w:val="808080"/>
    </w:rPr>
  </w:style>
  <w:style w:type="character" w:styleId="Hyperlink">
    <w:name w:val="Hyperlink"/>
    <w:basedOn w:val="DefaultParagraphFont"/>
    <w:uiPriority w:val="99"/>
    <w:unhideWhenUsed/>
    <w:rsid w:val="005D61F5"/>
    <w:rPr>
      <w:color w:val="0000FF" w:themeColor="hyperlink"/>
      <w:u w:val="single"/>
    </w:rPr>
  </w:style>
  <w:style w:type="character" w:styleId="CommentReference">
    <w:name w:val="annotation reference"/>
    <w:basedOn w:val="DefaultParagraphFont"/>
    <w:uiPriority w:val="99"/>
    <w:semiHidden/>
    <w:unhideWhenUsed/>
    <w:rsid w:val="00071A17"/>
    <w:rPr>
      <w:sz w:val="16"/>
      <w:szCs w:val="16"/>
    </w:rPr>
  </w:style>
  <w:style w:type="paragraph" w:styleId="CommentText">
    <w:name w:val="annotation text"/>
    <w:basedOn w:val="Normal"/>
    <w:link w:val="CommentTextChar"/>
    <w:uiPriority w:val="99"/>
    <w:semiHidden/>
    <w:unhideWhenUsed/>
    <w:rsid w:val="00071A17"/>
    <w:rPr>
      <w:sz w:val="20"/>
    </w:rPr>
  </w:style>
  <w:style w:type="character" w:customStyle="1" w:styleId="CommentTextChar">
    <w:name w:val="Comment Text Char"/>
    <w:basedOn w:val="DefaultParagraphFont"/>
    <w:link w:val="CommentText"/>
    <w:uiPriority w:val="99"/>
    <w:semiHidden/>
    <w:rsid w:val="00071A17"/>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71A17"/>
    <w:rPr>
      <w:b/>
      <w:bCs/>
    </w:rPr>
  </w:style>
  <w:style w:type="character" w:customStyle="1" w:styleId="CommentSubjectChar">
    <w:name w:val="Comment Subject Char"/>
    <w:basedOn w:val="CommentTextChar"/>
    <w:link w:val="CommentSubject"/>
    <w:uiPriority w:val="99"/>
    <w:semiHidden/>
    <w:rsid w:val="00071A17"/>
    <w:rPr>
      <w:rFonts w:ascii="Calibri" w:eastAsia="Times New Roman" w:hAnsi="Calibri" w:cs="Times New Roman"/>
      <w:b/>
      <w:bCs/>
      <w:sz w:val="20"/>
      <w:szCs w:val="20"/>
    </w:rPr>
  </w:style>
  <w:style w:type="paragraph" w:styleId="EndnoteText">
    <w:name w:val="endnote text"/>
    <w:basedOn w:val="Normal"/>
    <w:link w:val="EndnoteTextChar"/>
    <w:uiPriority w:val="99"/>
    <w:semiHidden/>
    <w:unhideWhenUsed/>
    <w:rsid w:val="0052609A"/>
    <w:rPr>
      <w:sz w:val="20"/>
    </w:rPr>
  </w:style>
  <w:style w:type="character" w:customStyle="1" w:styleId="EndnoteTextChar">
    <w:name w:val="Endnote Text Char"/>
    <w:basedOn w:val="DefaultParagraphFont"/>
    <w:link w:val="EndnoteText"/>
    <w:uiPriority w:val="99"/>
    <w:semiHidden/>
    <w:rsid w:val="0052609A"/>
    <w:rPr>
      <w:rFonts w:ascii="Calibri" w:eastAsia="Times New Roman" w:hAnsi="Calibri" w:cs="Times New Roman"/>
      <w:sz w:val="20"/>
      <w:szCs w:val="20"/>
    </w:rPr>
  </w:style>
  <w:style w:type="character" w:styleId="EndnoteReference">
    <w:name w:val="endnote reference"/>
    <w:basedOn w:val="DefaultParagraphFont"/>
    <w:uiPriority w:val="99"/>
    <w:semiHidden/>
    <w:unhideWhenUsed/>
    <w:rsid w:val="0052609A"/>
    <w:rPr>
      <w:vertAlign w:val="superscript"/>
    </w:rPr>
  </w:style>
  <w:style w:type="paragraph" w:styleId="FootnoteText">
    <w:name w:val="footnote text"/>
    <w:basedOn w:val="Normal"/>
    <w:link w:val="FootnoteTextChar"/>
    <w:uiPriority w:val="99"/>
    <w:semiHidden/>
    <w:unhideWhenUsed/>
    <w:rsid w:val="0052609A"/>
    <w:rPr>
      <w:sz w:val="20"/>
    </w:rPr>
  </w:style>
  <w:style w:type="character" w:customStyle="1" w:styleId="FootnoteTextChar">
    <w:name w:val="Footnote Text Char"/>
    <w:basedOn w:val="DefaultParagraphFont"/>
    <w:link w:val="FootnoteText"/>
    <w:uiPriority w:val="99"/>
    <w:semiHidden/>
    <w:rsid w:val="0052609A"/>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52609A"/>
    <w:rPr>
      <w:vertAlign w:val="superscript"/>
    </w:rPr>
  </w:style>
  <w:style w:type="paragraph" w:customStyle="1" w:styleId="011Autores">
    <w:name w:val="01.1 Autores"/>
    <w:basedOn w:val="Normal"/>
    <w:rsid w:val="00CC6B4A"/>
    <w:pPr>
      <w:spacing w:before="160"/>
      <w:ind w:left="709"/>
      <w:jc w:val="left"/>
    </w:pPr>
    <w:rPr>
      <w:rFonts w:ascii="Palatino Linotype" w:hAnsi="Palatino Linotype"/>
      <w:b/>
      <w:bCs/>
      <w:sz w:val="20"/>
      <w:lang w:val="en-GB"/>
    </w:rPr>
  </w:style>
  <w:style w:type="paragraph" w:customStyle="1" w:styleId="012Afiliacin">
    <w:name w:val="01.2 Afiliación"/>
    <w:basedOn w:val="Normal"/>
    <w:qFormat/>
    <w:rsid w:val="00CC6B4A"/>
    <w:pPr>
      <w:ind w:left="709"/>
      <w:jc w:val="left"/>
    </w:pPr>
    <w:rPr>
      <w:rFonts w:ascii="Palatino Linotype" w:eastAsia="Calibri" w:hAnsi="Palatino Linotype"/>
      <w:i/>
      <w:sz w:val="20"/>
      <w:szCs w:val="22"/>
      <w:lang w:val="en-GB"/>
    </w:rPr>
  </w:style>
  <w:style w:type="paragraph" w:customStyle="1" w:styleId="04Texto">
    <w:name w:val="04 Texto"/>
    <w:basedOn w:val="Normal"/>
    <w:qFormat/>
    <w:rsid w:val="00886D59"/>
    <w:pPr>
      <w:spacing w:before="80" w:after="60"/>
    </w:pPr>
    <w:rPr>
      <w:rFonts w:ascii="Palatino Linotype" w:hAnsi="Palatino Linotype"/>
      <w:sz w:val="20"/>
      <w:szCs w:val="19"/>
      <w:lang w:val="en-GB"/>
    </w:rPr>
  </w:style>
  <w:style w:type="character" w:styleId="UnresolvedMention">
    <w:name w:val="Unresolved Mention"/>
    <w:basedOn w:val="DefaultParagraphFont"/>
    <w:uiPriority w:val="99"/>
    <w:semiHidden/>
    <w:unhideWhenUsed/>
    <w:rsid w:val="00402660"/>
    <w:rPr>
      <w:color w:val="605E5C"/>
      <w:shd w:val="clear" w:color="auto" w:fill="E1DFDD"/>
    </w:rPr>
  </w:style>
  <w:style w:type="paragraph" w:customStyle="1" w:styleId="021TtuloPapers">
    <w:name w:val="02.1 Título Papers"/>
    <w:basedOn w:val="Normal"/>
    <w:rsid w:val="00B273D1"/>
    <w:pPr>
      <w:spacing w:before="280" w:after="400" w:line="216" w:lineRule="auto"/>
      <w:jc w:val="left"/>
    </w:pPr>
    <w:rPr>
      <w:rFonts w:ascii="Palatino Linotype" w:hAnsi="Palatino Linotype"/>
      <w:b/>
      <w:bCs/>
      <w:sz w:val="36"/>
      <w:lang w:val="en-GB"/>
    </w:rPr>
  </w:style>
  <w:style w:type="paragraph" w:customStyle="1" w:styleId="022TtuloPrincipal">
    <w:name w:val="02.2 Título Principal"/>
    <w:basedOn w:val="Heading1"/>
    <w:qFormat/>
    <w:rsid w:val="00B273D1"/>
    <w:pPr>
      <w:keepLines w:val="0"/>
      <w:numPr>
        <w:numId w:val="0"/>
      </w:numPr>
      <w:autoSpaceDE w:val="0"/>
      <w:autoSpaceDN w:val="0"/>
      <w:spacing w:before="480" w:after="120"/>
    </w:pPr>
    <w:rPr>
      <w:rFonts w:ascii="Palatino Linotype" w:eastAsia="Times New Roman" w:hAnsi="Palatino Linotype" w:cs="Arial"/>
      <w:sz w:val="22"/>
      <w:lang w:val="en-GB" w:eastAsia="fr-CA"/>
    </w:rPr>
  </w:style>
  <w:style w:type="paragraph" w:styleId="NormalWeb">
    <w:name w:val="Normal (Web)"/>
    <w:basedOn w:val="Normal"/>
    <w:uiPriority w:val="99"/>
    <w:unhideWhenUsed/>
    <w:rsid w:val="00B273D1"/>
    <w:pPr>
      <w:spacing w:before="100" w:beforeAutospacing="1" w:after="100" w:afterAutospacing="1"/>
      <w:jc w:val="left"/>
    </w:pPr>
    <w:rPr>
      <w:rFonts w:ascii="Times New Roman" w:hAnsi="Times New Roman"/>
      <w:noProof/>
      <w:sz w:val="24"/>
      <w:szCs w:val="24"/>
    </w:rPr>
  </w:style>
  <w:style w:type="table" w:styleId="PlainTable5">
    <w:name w:val="Plain Table 5"/>
    <w:basedOn w:val="TableNormal"/>
    <w:uiPriority w:val="99"/>
    <w:rsid w:val="00B273D1"/>
    <w:pPr>
      <w:spacing w:after="0" w:line="240" w:lineRule="auto"/>
    </w:pPr>
    <w:rPr>
      <w:lang w:val="es-E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D33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2943"/>
    <w:rPr>
      <w:b/>
      <w:bCs/>
    </w:rPr>
  </w:style>
  <w:style w:type="character" w:styleId="Emphasis">
    <w:name w:val="Emphasis"/>
    <w:basedOn w:val="DefaultParagraphFont"/>
    <w:uiPriority w:val="20"/>
    <w:qFormat/>
    <w:rsid w:val="00705B48"/>
    <w:rPr>
      <w:i/>
      <w:iCs/>
    </w:rPr>
  </w:style>
  <w:style w:type="character" w:customStyle="1" w:styleId="katex">
    <w:name w:val="katex"/>
    <w:basedOn w:val="DefaultParagraphFont"/>
    <w:rsid w:val="00705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468536">
      <w:bodyDiv w:val="1"/>
      <w:marLeft w:val="0"/>
      <w:marRight w:val="0"/>
      <w:marTop w:val="0"/>
      <w:marBottom w:val="0"/>
      <w:divBdr>
        <w:top w:val="none" w:sz="0" w:space="0" w:color="auto"/>
        <w:left w:val="none" w:sz="0" w:space="0" w:color="auto"/>
        <w:bottom w:val="none" w:sz="0" w:space="0" w:color="auto"/>
        <w:right w:val="none" w:sz="0" w:space="0" w:color="auto"/>
      </w:divBdr>
    </w:div>
    <w:div w:id="898513997">
      <w:bodyDiv w:val="1"/>
      <w:marLeft w:val="0"/>
      <w:marRight w:val="0"/>
      <w:marTop w:val="0"/>
      <w:marBottom w:val="0"/>
      <w:divBdr>
        <w:top w:val="none" w:sz="0" w:space="0" w:color="auto"/>
        <w:left w:val="none" w:sz="0" w:space="0" w:color="auto"/>
        <w:bottom w:val="none" w:sz="0" w:space="0" w:color="auto"/>
        <w:right w:val="none" w:sz="0" w:space="0" w:color="auto"/>
      </w:divBdr>
    </w:div>
    <w:div w:id="1218281107">
      <w:bodyDiv w:val="1"/>
      <w:marLeft w:val="0"/>
      <w:marRight w:val="0"/>
      <w:marTop w:val="0"/>
      <w:marBottom w:val="0"/>
      <w:divBdr>
        <w:top w:val="none" w:sz="0" w:space="0" w:color="auto"/>
        <w:left w:val="none" w:sz="0" w:space="0" w:color="auto"/>
        <w:bottom w:val="none" w:sz="0" w:space="0" w:color="auto"/>
        <w:right w:val="none" w:sz="0" w:space="0" w:color="auto"/>
      </w:divBdr>
    </w:div>
    <w:div w:id="1224097957">
      <w:bodyDiv w:val="1"/>
      <w:marLeft w:val="0"/>
      <w:marRight w:val="0"/>
      <w:marTop w:val="0"/>
      <w:marBottom w:val="0"/>
      <w:divBdr>
        <w:top w:val="none" w:sz="0" w:space="0" w:color="auto"/>
        <w:left w:val="none" w:sz="0" w:space="0" w:color="auto"/>
        <w:bottom w:val="none" w:sz="0" w:space="0" w:color="auto"/>
        <w:right w:val="none" w:sz="0" w:space="0" w:color="auto"/>
      </w:divBdr>
    </w:div>
    <w:div w:id="1667318157">
      <w:bodyDiv w:val="1"/>
      <w:marLeft w:val="0"/>
      <w:marRight w:val="0"/>
      <w:marTop w:val="0"/>
      <w:marBottom w:val="0"/>
      <w:divBdr>
        <w:top w:val="none" w:sz="0" w:space="0" w:color="auto"/>
        <w:left w:val="none" w:sz="0" w:space="0" w:color="auto"/>
        <w:bottom w:val="none" w:sz="0" w:space="0" w:color="auto"/>
        <w:right w:val="none" w:sz="0" w:space="0" w:color="auto"/>
      </w:divBdr>
    </w:div>
    <w:div w:id="1864438536">
      <w:bodyDiv w:val="1"/>
      <w:marLeft w:val="0"/>
      <w:marRight w:val="0"/>
      <w:marTop w:val="0"/>
      <w:marBottom w:val="0"/>
      <w:divBdr>
        <w:top w:val="none" w:sz="0" w:space="0" w:color="auto"/>
        <w:left w:val="none" w:sz="0" w:space="0" w:color="auto"/>
        <w:bottom w:val="none" w:sz="0" w:space="0" w:color="auto"/>
        <w:right w:val="none" w:sz="0" w:space="0" w:color="auto"/>
      </w:divBdr>
    </w:div>
    <w:div w:id="210865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1</b:Tag>
    <b:RefOrder>1</b:RefOrder>
  </b:Source>
</b:Sources>
</file>

<file path=customXml/itemProps1.xml><?xml version="1.0" encoding="utf-8"?>
<ds:datastoreItem xmlns:ds="http://schemas.openxmlformats.org/officeDocument/2006/customXml" ds:itemID="{D97F2081-C938-4A13-9921-05D9917CF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3</Pages>
  <Words>794</Words>
  <Characters>4528</Characters>
  <Application>Microsoft Office Word</Application>
  <DocSecurity>0</DocSecurity>
  <Lines>37</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Jorge Lozano Fernández</Manager>
  <Company>Truck Simulation</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Lozano</dc:creator>
  <cp:lastModifiedBy>Jorge Lozano</cp:lastModifiedBy>
  <cp:revision>31</cp:revision>
  <cp:lastPrinted>2012-07-19T19:18:00Z</cp:lastPrinted>
  <dcterms:created xsi:type="dcterms:W3CDTF">2018-12-19T23:18:00Z</dcterms:created>
  <dcterms:modified xsi:type="dcterms:W3CDTF">2025-04-24T01:08:00Z</dcterms:modified>
</cp:coreProperties>
</file>