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2A1044DF" w:rsidR="007373B8" w:rsidRPr="00A91C80" w:rsidRDefault="005136DA" w:rsidP="00D91BF7">
      <w:pPr>
        <w:spacing w:before="120"/>
        <w:jc w:val="center"/>
        <w:rPr>
          <w:rFonts w:ascii="Arial" w:hAnsi="Arial" w:cs="Arial"/>
          <w:sz w:val="22"/>
          <w:szCs w:val="22"/>
        </w:rPr>
      </w:pPr>
      <w:r w:rsidRPr="00A91C80">
        <w:rPr>
          <w:rFonts w:ascii="Arial" w:hAnsi="Arial" w:cs="Arial"/>
          <w:bCs/>
          <w:sz w:val="22"/>
          <w:szCs w:val="22"/>
        </w:rPr>
        <w:t>Mining Wastewater Treatment and Recirculation for Reuse: a System Integrating Uninterrupted Steady-State Ion Exchange and Regenerant Recovery</w:t>
      </w:r>
    </w:p>
    <w:p w14:paraId="18655DEC" w14:textId="33E348C4" w:rsidR="007373B8" w:rsidRPr="00A91C80" w:rsidRDefault="00A201D7" w:rsidP="00A201D7">
      <w:pPr>
        <w:jc w:val="center"/>
        <w:rPr>
          <w:rFonts w:ascii="Arial" w:hAnsi="Arial" w:cs="Arial"/>
          <w:sz w:val="22"/>
          <w:szCs w:val="22"/>
        </w:rPr>
      </w:pPr>
      <w:r w:rsidRPr="00A91C80">
        <w:rPr>
          <w:rFonts w:ascii="Arial" w:hAnsi="Arial" w:cs="Arial"/>
          <w:sz w:val="22"/>
          <w:szCs w:val="22"/>
        </w:rPr>
        <w:t>(</w:t>
      </w:r>
      <w:r w:rsidR="00BD1A3E" w:rsidRPr="00A91C80">
        <w:rPr>
          <w:rFonts w:ascii="Arial" w:hAnsi="Arial" w:cs="Arial"/>
          <w:sz w:val="22"/>
          <w:szCs w:val="22"/>
        </w:rPr>
        <w:t>ESG</w:t>
      </w:r>
      <w:r w:rsidR="00493C85" w:rsidRPr="00A91C80">
        <w:rPr>
          <w:rFonts w:ascii="Arial" w:hAnsi="Arial" w:cs="Arial"/>
          <w:sz w:val="22"/>
          <w:szCs w:val="22"/>
        </w:rPr>
        <w:t xml:space="preserve"> - </w:t>
      </w:r>
      <w:r w:rsidR="006908D8" w:rsidRPr="00A91C80">
        <w:rPr>
          <w:rFonts w:ascii="Arial" w:hAnsi="Arial" w:cs="Arial"/>
          <w:color w:val="000000"/>
          <w:sz w:val="22"/>
          <w:szCs w:val="22"/>
        </w:rPr>
        <w:t>Water management in operations and the surrounding environment</w:t>
      </w:r>
      <w:r w:rsidRPr="00A91C80">
        <w:rPr>
          <w:rFonts w:ascii="Arial" w:hAnsi="Arial" w:cs="Arial"/>
          <w:sz w:val="22"/>
          <w:szCs w:val="22"/>
        </w:rPr>
        <w:t>)</w:t>
      </w:r>
    </w:p>
    <w:p w14:paraId="03D0F56A" w14:textId="77777777" w:rsidR="00A05DB9" w:rsidRPr="00A91C80" w:rsidRDefault="00A05DB9" w:rsidP="007373B8">
      <w:pPr>
        <w:rPr>
          <w:rFonts w:ascii="Arial" w:hAnsi="Arial" w:cs="Arial"/>
          <w:sz w:val="22"/>
          <w:szCs w:val="22"/>
        </w:rPr>
      </w:pPr>
    </w:p>
    <w:p w14:paraId="02638C59" w14:textId="4D1463A8" w:rsidR="0087565A" w:rsidRPr="00EC2390" w:rsidRDefault="002C5628" w:rsidP="0087565A">
      <w:pPr>
        <w:jc w:val="center"/>
        <w:rPr>
          <w:rFonts w:ascii="Arial" w:hAnsi="Arial" w:cs="Arial"/>
          <w:b/>
          <w:bCs/>
          <w:sz w:val="22"/>
          <w:szCs w:val="22"/>
          <w:lang w:val="pt-BR"/>
        </w:rPr>
      </w:pPr>
      <w:r w:rsidRPr="00EC2390">
        <w:rPr>
          <w:rFonts w:ascii="Arial" w:hAnsi="Arial" w:cs="Arial"/>
          <w:b/>
          <w:bCs/>
          <w:sz w:val="22"/>
          <w:szCs w:val="22"/>
          <w:lang w:val="pt-BR"/>
        </w:rPr>
        <w:t>Gabriela Luiza Almeida Silva</w:t>
      </w:r>
      <w:r w:rsidR="0087565A" w:rsidRPr="00EC2390">
        <w:rPr>
          <w:rFonts w:ascii="Arial" w:hAnsi="Arial" w:cs="Arial"/>
          <w:b/>
          <w:bCs/>
          <w:sz w:val="22"/>
          <w:szCs w:val="22"/>
          <w:vertAlign w:val="superscript"/>
          <w:lang w:val="pt-BR"/>
        </w:rPr>
        <w:t>1</w:t>
      </w:r>
      <w:r w:rsidR="0087565A" w:rsidRPr="00EC2390">
        <w:rPr>
          <w:rFonts w:ascii="Arial" w:hAnsi="Arial" w:cs="Arial"/>
          <w:b/>
          <w:bCs/>
          <w:sz w:val="22"/>
          <w:szCs w:val="22"/>
          <w:lang w:val="pt-BR"/>
        </w:rPr>
        <w:t>,</w:t>
      </w:r>
      <w:r w:rsidR="00C160DC" w:rsidRPr="00EC2390">
        <w:rPr>
          <w:rFonts w:ascii="Arial" w:hAnsi="Arial" w:cs="Arial"/>
          <w:b/>
          <w:bCs/>
          <w:sz w:val="22"/>
          <w:szCs w:val="22"/>
          <w:lang w:val="pt-BR"/>
        </w:rPr>
        <w:t xml:space="preserve"> </w:t>
      </w:r>
      <w:proofErr w:type="spellStart"/>
      <w:r w:rsidR="00C160DC" w:rsidRPr="00EC2390">
        <w:rPr>
          <w:rFonts w:ascii="Arial" w:hAnsi="Arial" w:cs="Arial"/>
          <w:b/>
          <w:bCs/>
          <w:sz w:val="22"/>
          <w:szCs w:val="22"/>
          <w:lang w:val="pt-BR"/>
        </w:rPr>
        <w:t>Vinoj</w:t>
      </w:r>
      <w:proofErr w:type="spellEnd"/>
      <w:r w:rsidR="00C160DC" w:rsidRPr="00EC2390">
        <w:rPr>
          <w:rFonts w:ascii="Arial" w:hAnsi="Arial" w:cs="Arial"/>
          <w:b/>
          <w:bCs/>
          <w:sz w:val="22"/>
          <w:szCs w:val="22"/>
          <w:lang w:val="pt-BR"/>
        </w:rPr>
        <w:t xml:space="preserve"> Kurian</w:t>
      </w:r>
      <w:r w:rsidR="0087565A" w:rsidRPr="00EC2390">
        <w:rPr>
          <w:rFonts w:ascii="Arial" w:hAnsi="Arial" w:cs="Arial"/>
          <w:b/>
          <w:bCs/>
          <w:sz w:val="22"/>
          <w:szCs w:val="22"/>
          <w:vertAlign w:val="superscript"/>
          <w:lang w:val="pt-BR"/>
        </w:rPr>
        <w:t>2</w:t>
      </w:r>
      <w:r w:rsidR="002D1C36" w:rsidRPr="00EC2390">
        <w:rPr>
          <w:rFonts w:ascii="Arial" w:hAnsi="Arial" w:cs="Arial"/>
          <w:b/>
          <w:bCs/>
          <w:sz w:val="22"/>
          <w:szCs w:val="22"/>
          <w:lang w:val="pt-BR"/>
        </w:rPr>
        <w:t xml:space="preserve"> </w:t>
      </w:r>
      <w:proofErr w:type="spellStart"/>
      <w:r w:rsidR="00E95EB0">
        <w:rPr>
          <w:rFonts w:ascii="Arial" w:hAnsi="Arial" w:cs="Arial"/>
          <w:b/>
          <w:bCs/>
          <w:sz w:val="22"/>
          <w:szCs w:val="22"/>
          <w:lang w:val="pt-BR"/>
        </w:rPr>
        <w:t>and</w:t>
      </w:r>
      <w:proofErr w:type="spellEnd"/>
      <w:r w:rsidR="0087565A" w:rsidRPr="00EC2390">
        <w:rPr>
          <w:rFonts w:ascii="Arial" w:hAnsi="Arial" w:cs="Arial"/>
          <w:b/>
          <w:bCs/>
          <w:sz w:val="22"/>
          <w:szCs w:val="22"/>
          <w:lang w:val="pt-BR"/>
        </w:rPr>
        <w:t xml:space="preserve"> </w:t>
      </w:r>
      <w:r w:rsidR="00416AD5" w:rsidRPr="00EC2390">
        <w:rPr>
          <w:rFonts w:ascii="Arial" w:hAnsi="Arial" w:cs="Arial"/>
          <w:b/>
          <w:bCs/>
          <w:sz w:val="22"/>
          <w:szCs w:val="22"/>
          <w:lang w:val="pt-BR"/>
        </w:rPr>
        <w:t>Robert Haas</w:t>
      </w:r>
      <w:r w:rsidR="0087565A" w:rsidRPr="00EC2390">
        <w:rPr>
          <w:rFonts w:ascii="Arial" w:hAnsi="Arial" w:cs="Arial"/>
          <w:b/>
          <w:bCs/>
          <w:sz w:val="22"/>
          <w:szCs w:val="22"/>
          <w:vertAlign w:val="superscript"/>
          <w:lang w:val="pt-BR"/>
        </w:rPr>
        <w:t>3</w:t>
      </w:r>
    </w:p>
    <w:p w14:paraId="23736843" w14:textId="77777777" w:rsidR="007373B8" w:rsidRPr="00EC2390" w:rsidRDefault="007373B8" w:rsidP="187E0EEF">
      <w:pPr>
        <w:jc w:val="center"/>
        <w:rPr>
          <w:rFonts w:ascii="Arial" w:hAnsi="Arial" w:cs="Arial"/>
          <w:sz w:val="22"/>
          <w:szCs w:val="22"/>
          <w:lang w:val="pt-BR"/>
        </w:rPr>
      </w:pPr>
    </w:p>
    <w:p w14:paraId="1D73A8BC" w14:textId="06D5C756" w:rsidR="007373B8" w:rsidRPr="002A5D4B" w:rsidRDefault="001F7167" w:rsidP="006975E0">
      <w:pPr>
        <w:ind w:left="142" w:hanging="142"/>
        <w:jc w:val="both"/>
        <w:rPr>
          <w:rFonts w:ascii="Arial" w:hAnsi="Arial" w:cs="Arial"/>
          <w:sz w:val="22"/>
          <w:szCs w:val="22"/>
        </w:rPr>
      </w:pPr>
      <w:r w:rsidRPr="002A5D4B">
        <w:rPr>
          <w:rFonts w:ascii="Arial" w:hAnsi="Arial" w:cs="Arial"/>
          <w:sz w:val="22"/>
          <w:szCs w:val="22"/>
          <w:vertAlign w:val="superscript"/>
        </w:rPr>
        <w:t>1</w:t>
      </w:r>
      <w:r w:rsidR="007373B8" w:rsidRPr="002A5D4B">
        <w:rPr>
          <w:rFonts w:ascii="Arial" w:hAnsi="Arial" w:cs="Arial"/>
          <w:sz w:val="22"/>
          <w:szCs w:val="22"/>
        </w:rPr>
        <w:t xml:space="preserve"> </w:t>
      </w:r>
      <w:r w:rsidR="002D1C36" w:rsidRPr="002A5D4B">
        <w:rPr>
          <w:rFonts w:ascii="Arial" w:hAnsi="Arial" w:cs="Arial"/>
          <w:sz w:val="22"/>
          <w:szCs w:val="22"/>
        </w:rPr>
        <w:t>Aut</w:t>
      </w:r>
      <w:r w:rsidR="00156701" w:rsidRPr="002A5D4B">
        <w:rPr>
          <w:rFonts w:ascii="Arial" w:hAnsi="Arial" w:cs="Arial"/>
          <w:sz w:val="22"/>
          <w:szCs w:val="22"/>
        </w:rPr>
        <w:t>h</w:t>
      </w:r>
      <w:r w:rsidR="002D1C36" w:rsidRPr="002A5D4B">
        <w:rPr>
          <w:rFonts w:ascii="Arial" w:hAnsi="Arial" w:cs="Arial"/>
          <w:sz w:val="22"/>
          <w:szCs w:val="22"/>
        </w:rPr>
        <w:t xml:space="preserve">or: </w:t>
      </w:r>
      <w:proofErr w:type="spellStart"/>
      <w:r w:rsidR="00B12590" w:rsidRPr="002A5D4B">
        <w:rPr>
          <w:rFonts w:ascii="Arial" w:hAnsi="Arial" w:cs="Arial"/>
          <w:sz w:val="22"/>
          <w:szCs w:val="22"/>
        </w:rPr>
        <w:t>Nexa</w:t>
      </w:r>
      <w:proofErr w:type="spellEnd"/>
      <w:r w:rsidR="00B12590" w:rsidRPr="002A5D4B">
        <w:rPr>
          <w:rFonts w:ascii="Arial" w:hAnsi="Arial" w:cs="Arial"/>
          <w:sz w:val="22"/>
          <w:szCs w:val="22"/>
        </w:rPr>
        <w:t xml:space="preserve"> Resources</w:t>
      </w:r>
      <w:r w:rsidR="00797865" w:rsidRPr="002A5D4B">
        <w:rPr>
          <w:rFonts w:ascii="Arial" w:hAnsi="Arial" w:cs="Arial"/>
          <w:sz w:val="22"/>
          <w:szCs w:val="22"/>
        </w:rPr>
        <w:t xml:space="preserve"> </w:t>
      </w:r>
      <w:r w:rsidR="00797865" w:rsidRPr="002A5D4B">
        <w:rPr>
          <w:rFonts w:ascii="Arial" w:hAnsi="Arial" w:cs="Arial"/>
          <w:color w:val="000000"/>
          <w:sz w:val="22"/>
          <w:szCs w:val="22"/>
        </w:rPr>
        <w:t>S.A.</w:t>
      </w:r>
      <w:r w:rsidR="00047A63" w:rsidRPr="002A5D4B">
        <w:rPr>
          <w:rFonts w:ascii="Arial" w:hAnsi="Arial" w:cs="Arial"/>
          <w:sz w:val="22"/>
          <w:szCs w:val="22"/>
        </w:rPr>
        <w:t>,</w:t>
      </w:r>
      <w:r w:rsidR="00A5008B" w:rsidRPr="002A5D4B">
        <w:rPr>
          <w:rFonts w:ascii="Arial" w:hAnsi="Arial" w:cs="Arial"/>
          <w:color w:val="000000"/>
          <w:sz w:val="22"/>
          <w:szCs w:val="22"/>
          <w:shd w:val="clear" w:color="auto" w:fill="FFFFFF"/>
        </w:rPr>
        <w:t xml:space="preserve">1440 Sergipe Street, 8º floor, </w:t>
      </w:r>
      <w:proofErr w:type="spellStart"/>
      <w:r w:rsidR="00A5008B" w:rsidRPr="002A5D4B">
        <w:rPr>
          <w:rFonts w:ascii="Arial" w:hAnsi="Arial" w:cs="Arial"/>
          <w:color w:val="000000"/>
          <w:sz w:val="22"/>
          <w:szCs w:val="22"/>
          <w:shd w:val="clear" w:color="auto" w:fill="FFFFFF"/>
        </w:rPr>
        <w:t>Savassi</w:t>
      </w:r>
      <w:proofErr w:type="spellEnd"/>
      <w:r w:rsidR="00A5008B" w:rsidRPr="002A5D4B">
        <w:rPr>
          <w:rFonts w:ascii="Arial" w:hAnsi="Arial" w:cs="Arial"/>
          <w:color w:val="000000"/>
          <w:sz w:val="22"/>
          <w:szCs w:val="22"/>
          <w:shd w:val="clear" w:color="auto" w:fill="FFFFFF"/>
        </w:rPr>
        <w:t>, Belo Horizonte, Minas Gerais, Brazil.</w:t>
      </w:r>
      <w:r w:rsidR="00FA7DDD" w:rsidRPr="002A5D4B">
        <w:rPr>
          <w:rFonts w:ascii="Arial" w:hAnsi="Arial" w:cs="Arial"/>
          <w:sz w:val="22"/>
          <w:szCs w:val="22"/>
        </w:rPr>
        <w:t xml:space="preserve"> </w:t>
      </w:r>
      <w:r w:rsidR="00AD5BC4" w:rsidRPr="002A5D4B">
        <w:rPr>
          <w:rFonts w:ascii="Arial" w:hAnsi="Arial" w:cs="Arial"/>
          <w:sz w:val="22"/>
          <w:szCs w:val="22"/>
        </w:rPr>
        <w:t>(</w:t>
      </w:r>
      <w:hyperlink r:id="rId11" w:history="1">
        <w:r w:rsidR="00805A3F" w:rsidRPr="002A5D4B">
          <w:rPr>
            <w:rStyle w:val="Hyperlink"/>
            <w:rFonts w:ascii="Arial" w:hAnsi="Arial" w:cs="Arial"/>
            <w:sz w:val="22"/>
            <w:szCs w:val="22"/>
          </w:rPr>
          <w:t>gabrielaluiza2001@gmail.com</w:t>
        </w:r>
      </w:hyperlink>
      <w:r w:rsidR="00EA1CB4" w:rsidRPr="002A5D4B">
        <w:rPr>
          <w:rFonts w:ascii="Arial" w:hAnsi="Arial" w:cs="Arial"/>
          <w:sz w:val="22"/>
          <w:szCs w:val="22"/>
        </w:rPr>
        <w:t xml:space="preserve"> </w:t>
      </w:r>
      <w:r w:rsidR="00805A3F" w:rsidRPr="002A5D4B">
        <w:rPr>
          <w:rFonts w:ascii="Arial" w:hAnsi="Arial" w:cs="Arial"/>
          <w:sz w:val="22"/>
          <w:szCs w:val="22"/>
        </w:rPr>
        <w:t xml:space="preserve">/ </w:t>
      </w:r>
      <w:r w:rsidR="003D4D43" w:rsidRPr="002A5D4B">
        <w:rPr>
          <w:rFonts w:ascii="Arial" w:hAnsi="Arial" w:cs="Arial"/>
          <w:sz w:val="22"/>
          <w:szCs w:val="22"/>
        </w:rPr>
        <w:t>+55 31 99712-2611</w:t>
      </w:r>
      <w:r w:rsidR="00AD5BC4" w:rsidRPr="002A5D4B">
        <w:rPr>
          <w:rFonts w:ascii="Arial" w:hAnsi="Arial" w:cs="Arial"/>
          <w:sz w:val="22"/>
          <w:szCs w:val="22"/>
        </w:rPr>
        <w:t>)</w:t>
      </w:r>
    </w:p>
    <w:p w14:paraId="791CF854" w14:textId="5180B53C" w:rsidR="007373B8" w:rsidRPr="00A91C80" w:rsidRDefault="001F7167" w:rsidP="002D0DF0">
      <w:pPr>
        <w:pStyle w:val="NormalWeb"/>
        <w:spacing w:before="0" w:beforeAutospacing="0" w:after="160" w:afterAutospacing="0"/>
        <w:rPr>
          <w:lang w:val="en-US"/>
        </w:rPr>
      </w:pPr>
      <w:r w:rsidRPr="00156701">
        <w:rPr>
          <w:rFonts w:ascii="Arial" w:hAnsi="Arial" w:cs="Arial"/>
          <w:sz w:val="22"/>
          <w:szCs w:val="22"/>
          <w:vertAlign w:val="superscript"/>
          <w:lang w:val="en-US"/>
        </w:rPr>
        <w:t>2</w:t>
      </w:r>
      <w:r w:rsidR="007373B8" w:rsidRPr="00156701">
        <w:rPr>
          <w:rFonts w:ascii="Arial" w:hAnsi="Arial" w:cs="Arial"/>
          <w:sz w:val="22"/>
          <w:szCs w:val="22"/>
          <w:lang w:val="en-US"/>
        </w:rPr>
        <w:t xml:space="preserve"> </w:t>
      </w:r>
      <w:r w:rsidR="002D1C36" w:rsidRPr="00156701">
        <w:rPr>
          <w:rFonts w:ascii="Arial" w:hAnsi="Arial" w:cs="Arial"/>
          <w:sz w:val="22"/>
          <w:szCs w:val="22"/>
          <w:lang w:val="en-US"/>
        </w:rPr>
        <w:t>Coaut</w:t>
      </w:r>
      <w:r w:rsidR="00156701" w:rsidRPr="00156701">
        <w:rPr>
          <w:rFonts w:ascii="Arial" w:hAnsi="Arial" w:cs="Arial"/>
          <w:sz w:val="22"/>
          <w:szCs w:val="22"/>
          <w:lang w:val="en-US"/>
        </w:rPr>
        <w:t>h</w:t>
      </w:r>
      <w:r w:rsidR="002D1C36" w:rsidRPr="00156701">
        <w:rPr>
          <w:rFonts w:ascii="Arial" w:hAnsi="Arial" w:cs="Arial"/>
          <w:sz w:val="22"/>
          <w:szCs w:val="22"/>
          <w:lang w:val="en-US"/>
        </w:rPr>
        <w:t xml:space="preserve">or 1: </w:t>
      </w:r>
      <w:r w:rsidR="00AD5BC4" w:rsidRPr="00156701">
        <w:rPr>
          <w:rFonts w:ascii="Arial" w:hAnsi="Arial" w:cs="Arial"/>
          <w:sz w:val="22"/>
          <w:szCs w:val="22"/>
          <w:lang w:val="en-US"/>
        </w:rPr>
        <w:t xml:space="preserve">Renix INC. </w:t>
      </w:r>
      <w:r w:rsidR="00EA1CB4" w:rsidRPr="00156701">
        <w:rPr>
          <w:rFonts w:ascii="Arial" w:hAnsi="Arial" w:cs="Arial"/>
          <w:color w:val="000000"/>
          <w:sz w:val="22"/>
          <w:szCs w:val="22"/>
          <w:lang w:val="en-US"/>
        </w:rPr>
        <w:t>316 Rectory Street, London, Ontario, Canada</w:t>
      </w:r>
      <w:r w:rsidR="002D0DF0" w:rsidRPr="00156701">
        <w:rPr>
          <w:rFonts w:ascii="Arial" w:hAnsi="Arial" w:cs="Arial"/>
          <w:color w:val="000000"/>
          <w:sz w:val="22"/>
          <w:szCs w:val="22"/>
          <w:lang w:val="en-US"/>
        </w:rPr>
        <w:t>.</w:t>
      </w:r>
      <w:r w:rsidR="00EA1CB4" w:rsidRPr="00156701">
        <w:rPr>
          <w:rFonts w:ascii="Arial" w:hAnsi="Arial" w:cs="Arial"/>
          <w:sz w:val="22"/>
          <w:szCs w:val="22"/>
          <w:lang w:val="en-US"/>
        </w:rPr>
        <w:t xml:space="preserve"> </w:t>
      </w:r>
      <w:r w:rsidR="003C6D44" w:rsidRPr="00A91C80">
        <w:rPr>
          <w:rFonts w:ascii="Arial" w:hAnsi="Arial" w:cs="Arial"/>
          <w:sz w:val="22"/>
          <w:szCs w:val="22"/>
          <w:lang w:val="en-US"/>
        </w:rPr>
        <w:t>(</w:t>
      </w:r>
      <w:hyperlink r:id="rId12" w:history="1">
        <w:r w:rsidR="00E95EB0" w:rsidRPr="00D1104F">
          <w:rPr>
            <w:rStyle w:val="Hyperlink"/>
            <w:rFonts w:ascii="Arial" w:hAnsi="Arial" w:cs="Arial"/>
            <w:sz w:val="22"/>
            <w:szCs w:val="22"/>
            <w:lang w:val="en-US"/>
          </w:rPr>
          <w:t>vinojkk@gmail.com</w:t>
        </w:r>
      </w:hyperlink>
      <w:r w:rsidR="00E95EB0">
        <w:rPr>
          <w:rFonts w:ascii="Arial" w:hAnsi="Arial" w:cs="Arial"/>
          <w:color w:val="000000"/>
          <w:sz w:val="22"/>
          <w:szCs w:val="22"/>
          <w:lang w:val="en-US"/>
        </w:rPr>
        <w:t xml:space="preserve"> </w:t>
      </w:r>
      <w:r w:rsidR="00EA1CB4" w:rsidRPr="00A91C80">
        <w:rPr>
          <w:rFonts w:ascii="Arial" w:hAnsi="Arial" w:cs="Arial"/>
          <w:color w:val="000000"/>
          <w:sz w:val="22"/>
          <w:szCs w:val="22"/>
          <w:lang w:val="en-US"/>
        </w:rPr>
        <w:t>/ +1 519 636</w:t>
      </w:r>
      <w:r w:rsidR="002D0DF0" w:rsidRPr="00A91C80">
        <w:rPr>
          <w:rFonts w:ascii="Arial" w:hAnsi="Arial" w:cs="Arial"/>
          <w:color w:val="000000"/>
          <w:sz w:val="22"/>
          <w:szCs w:val="22"/>
          <w:lang w:val="en-US"/>
        </w:rPr>
        <w:t xml:space="preserve"> </w:t>
      </w:r>
      <w:r w:rsidR="00EA1CB4" w:rsidRPr="00A91C80">
        <w:rPr>
          <w:rFonts w:ascii="Arial" w:hAnsi="Arial" w:cs="Arial"/>
          <w:color w:val="000000"/>
          <w:sz w:val="22"/>
          <w:szCs w:val="22"/>
          <w:lang w:val="en-US"/>
        </w:rPr>
        <w:t>9895</w:t>
      </w:r>
      <w:r w:rsidR="003C6D44" w:rsidRPr="00A91C80">
        <w:rPr>
          <w:rFonts w:ascii="Arial" w:hAnsi="Arial" w:cs="Arial"/>
          <w:sz w:val="22"/>
          <w:szCs w:val="22"/>
          <w:lang w:val="en-US"/>
        </w:rPr>
        <w:t>)</w:t>
      </w:r>
    </w:p>
    <w:p w14:paraId="676FAC05" w14:textId="0B59E496" w:rsidR="006D0F12" w:rsidRDefault="006D0F12" w:rsidP="006975E0">
      <w:pPr>
        <w:pBdr>
          <w:bottom w:val="single" w:sz="12" w:space="1" w:color="auto"/>
        </w:pBdr>
        <w:ind w:left="142" w:hanging="142"/>
        <w:jc w:val="both"/>
        <w:rPr>
          <w:rFonts w:ascii="Arial" w:hAnsi="Arial" w:cs="Arial"/>
          <w:sz w:val="22"/>
          <w:szCs w:val="22"/>
        </w:rPr>
      </w:pPr>
      <w:r w:rsidRPr="00A91C80">
        <w:rPr>
          <w:rFonts w:ascii="Arial" w:hAnsi="Arial" w:cs="Arial"/>
          <w:sz w:val="22"/>
          <w:szCs w:val="22"/>
          <w:vertAlign w:val="superscript"/>
        </w:rPr>
        <w:t>3</w:t>
      </w:r>
      <w:r w:rsidRPr="00A91C80">
        <w:rPr>
          <w:rFonts w:ascii="Arial" w:hAnsi="Arial" w:cs="Arial"/>
          <w:sz w:val="22"/>
          <w:szCs w:val="22"/>
        </w:rPr>
        <w:t xml:space="preserve"> </w:t>
      </w:r>
      <w:r w:rsidR="00156701" w:rsidRPr="00A91C80">
        <w:rPr>
          <w:rFonts w:ascii="Arial" w:hAnsi="Arial" w:cs="Arial"/>
          <w:sz w:val="22"/>
          <w:szCs w:val="22"/>
        </w:rPr>
        <w:t>Coauthor</w:t>
      </w:r>
      <w:r w:rsidR="002D1C36" w:rsidRPr="00A91C80">
        <w:rPr>
          <w:rFonts w:ascii="Arial" w:hAnsi="Arial" w:cs="Arial"/>
          <w:sz w:val="22"/>
          <w:szCs w:val="22"/>
        </w:rPr>
        <w:t xml:space="preserve"> 2: </w:t>
      </w:r>
      <w:r w:rsidR="002D0DF0" w:rsidRPr="00A91C80">
        <w:rPr>
          <w:rFonts w:ascii="Arial" w:hAnsi="Arial" w:cs="Arial"/>
          <w:sz w:val="22"/>
          <w:szCs w:val="22"/>
        </w:rPr>
        <w:t xml:space="preserve">Renix INC. 316 Rectory Street, London, Ontario, Canada. </w:t>
      </w:r>
      <w:r w:rsidR="004E233B" w:rsidRPr="00A91C80">
        <w:rPr>
          <w:rFonts w:ascii="Arial" w:hAnsi="Arial" w:cs="Arial"/>
          <w:sz w:val="22"/>
          <w:szCs w:val="22"/>
        </w:rPr>
        <w:t>(</w:t>
      </w:r>
      <w:hyperlink r:id="rId13" w:history="1">
        <w:r w:rsidR="00E95EB0" w:rsidRPr="00D1104F">
          <w:rPr>
            <w:rStyle w:val="Hyperlink"/>
            <w:rFonts w:ascii="Arial" w:hAnsi="Arial" w:cs="Arial"/>
            <w:sz w:val="22"/>
            <w:szCs w:val="22"/>
          </w:rPr>
          <w:t>haas.roberta@gmail.com</w:t>
        </w:r>
      </w:hyperlink>
      <w:r w:rsidR="00E95EB0">
        <w:rPr>
          <w:rFonts w:ascii="Arial" w:hAnsi="Arial" w:cs="Arial"/>
          <w:sz w:val="22"/>
          <w:szCs w:val="22"/>
        </w:rPr>
        <w:t xml:space="preserve"> </w:t>
      </w:r>
      <w:r w:rsidR="00805A3F" w:rsidRPr="00A91C80">
        <w:rPr>
          <w:rFonts w:ascii="Arial" w:hAnsi="Arial" w:cs="Arial"/>
          <w:sz w:val="22"/>
          <w:szCs w:val="22"/>
        </w:rPr>
        <w:t>/ +1 519 318 2316</w:t>
      </w:r>
      <w:r w:rsidR="004E233B" w:rsidRPr="00A91C80">
        <w:rPr>
          <w:rFonts w:ascii="Arial" w:hAnsi="Arial" w:cs="Arial"/>
          <w:sz w:val="22"/>
          <w:szCs w:val="22"/>
        </w:rPr>
        <w:t>)</w:t>
      </w:r>
    </w:p>
    <w:p w14:paraId="70903CC0" w14:textId="77777777" w:rsidR="00AA44C3" w:rsidRPr="00A91C80" w:rsidRDefault="00AA44C3" w:rsidP="00AA44C3">
      <w:pPr>
        <w:pBdr>
          <w:bottom w:val="single" w:sz="12" w:space="1" w:color="auto"/>
        </w:pBdr>
        <w:jc w:val="both"/>
        <w:rPr>
          <w:rFonts w:ascii="Arial" w:hAnsi="Arial" w:cs="Arial"/>
          <w:sz w:val="22"/>
          <w:szCs w:val="22"/>
        </w:rPr>
      </w:pPr>
    </w:p>
    <w:p w14:paraId="1F3671FE" w14:textId="7C34149D" w:rsidR="00144ACA" w:rsidRDefault="00144ACA" w:rsidP="00144ACA">
      <w:pPr>
        <w:rPr>
          <w:rFonts w:ascii="Arial" w:hAnsi="Arial" w:cs="Arial"/>
          <w:sz w:val="22"/>
          <w:szCs w:val="22"/>
        </w:rPr>
        <w:sectPr w:rsidR="00144ACA" w:rsidSect="00144ACA">
          <w:headerReference w:type="even" r:id="rId14"/>
          <w:headerReference w:type="default" r:id="rId15"/>
          <w:footerReference w:type="even" r:id="rId16"/>
          <w:headerReference w:type="first" r:id="rId17"/>
          <w:type w:val="continuous"/>
          <w:pgSz w:w="11907" w:h="16839" w:code="9"/>
          <w:pgMar w:top="1134" w:right="680" w:bottom="964" w:left="851" w:header="680" w:footer="567" w:gutter="0"/>
          <w:cols w:space="397"/>
          <w:docGrid w:linePitch="360"/>
        </w:sectPr>
      </w:pPr>
    </w:p>
    <w:p w14:paraId="46F232D6" w14:textId="77777777" w:rsidR="009E5296" w:rsidRDefault="009E5296">
      <w:pPr>
        <w:rPr>
          <w:rFonts w:ascii="Arial" w:hAnsi="Arial" w:cs="Arial"/>
          <w:b/>
          <w:sz w:val="22"/>
          <w:szCs w:val="22"/>
        </w:rPr>
      </w:pPr>
    </w:p>
    <w:p w14:paraId="75C9A3E8" w14:textId="77777777" w:rsidR="009E5296" w:rsidRDefault="009E5296" w:rsidP="009E5296">
      <w:pPr>
        <w:rPr>
          <w:rFonts w:ascii="Arial" w:hAnsi="Arial" w:cs="Arial"/>
          <w:sz w:val="22"/>
          <w:szCs w:val="22"/>
        </w:rPr>
        <w:sectPr w:rsidR="009E5296" w:rsidSect="009E5296">
          <w:headerReference w:type="even" r:id="rId18"/>
          <w:headerReference w:type="default" r:id="rId19"/>
          <w:footerReference w:type="even" r:id="rId20"/>
          <w:headerReference w:type="first" r:id="rId21"/>
          <w:type w:val="continuous"/>
          <w:pgSz w:w="11907" w:h="16839" w:code="9"/>
          <w:pgMar w:top="1134" w:right="680" w:bottom="964" w:left="851" w:header="680" w:footer="567" w:gutter="0"/>
          <w:cols w:space="397"/>
          <w:docGrid w:linePitch="360"/>
        </w:sectPr>
      </w:pPr>
    </w:p>
    <w:p w14:paraId="4673E97D" w14:textId="5C062C13" w:rsidR="00B91144" w:rsidRPr="00144ACA" w:rsidRDefault="00856F89" w:rsidP="00144ACA">
      <w:pPr>
        <w:rPr>
          <w:rFonts w:ascii="Arial" w:hAnsi="Arial" w:cs="Arial"/>
          <w:sz w:val="22"/>
          <w:szCs w:val="22"/>
        </w:rPr>
      </w:pPr>
      <w:r w:rsidRPr="000D2FD5">
        <w:rPr>
          <w:rFonts w:ascii="Arial" w:hAnsi="Arial" w:cs="Arial"/>
          <w:b/>
          <w:sz w:val="22"/>
          <w:szCs w:val="22"/>
        </w:rPr>
        <w:t>ABSTRACT</w:t>
      </w:r>
    </w:p>
    <w:p w14:paraId="1F8DDB13" w14:textId="77777777" w:rsidR="00CD7F7B" w:rsidRPr="000D2FD5" w:rsidRDefault="00CD7F7B" w:rsidP="00FB08A3">
      <w:pPr>
        <w:jc w:val="both"/>
        <w:rPr>
          <w:rFonts w:ascii="Arial" w:hAnsi="Arial" w:cs="Arial"/>
          <w:b/>
          <w:sz w:val="22"/>
          <w:szCs w:val="22"/>
        </w:rPr>
      </w:pPr>
    </w:p>
    <w:p w14:paraId="7981DD9D" w14:textId="2C9CD773" w:rsidR="00B63E40" w:rsidRDefault="00F0535B" w:rsidP="00FB08A3">
      <w:pPr>
        <w:jc w:val="both"/>
        <w:rPr>
          <w:rFonts w:ascii="Arial" w:hAnsi="Arial" w:cs="Arial"/>
          <w:sz w:val="22"/>
          <w:szCs w:val="22"/>
        </w:rPr>
      </w:pPr>
      <w:r w:rsidRPr="7EB9F055">
        <w:rPr>
          <w:rFonts w:ascii="Arial" w:hAnsi="Arial" w:cs="Arial"/>
          <w:sz w:val="22"/>
          <w:szCs w:val="22"/>
        </w:rPr>
        <w:t>Contaminated mining effluents must undergo adequate treatment before discharge, as required by Brazil’s CONAMA Resolution No. 357/2005. Water reuse helps reduce freshwater consumption and effluent discharge but demands effective treatment, particularly</w:t>
      </w:r>
      <w:r w:rsidR="50BFFC7D" w:rsidRPr="7EB9F055">
        <w:rPr>
          <w:rFonts w:ascii="Arial" w:hAnsi="Arial" w:cs="Arial"/>
          <w:sz w:val="22"/>
          <w:szCs w:val="22"/>
        </w:rPr>
        <w:t xml:space="preserve"> </w:t>
      </w:r>
      <w:r w:rsidRPr="7EB9F055">
        <w:rPr>
          <w:rFonts w:ascii="Arial" w:hAnsi="Arial" w:cs="Arial"/>
          <w:sz w:val="22"/>
          <w:szCs w:val="22"/>
        </w:rPr>
        <w:t>for hardness removal to prevent scaling. To address th</w:t>
      </w:r>
      <w:r w:rsidR="008126BA" w:rsidRPr="7EB9F055">
        <w:rPr>
          <w:rFonts w:ascii="Arial" w:hAnsi="Arial" w:cs="Arial"/>
          <w:sz w:val="22"/>
          <w:szCs w:val="22"/>
        </w:rPr>
        <w:t xml:space="preserve">is challenge of </w:t>
      </w:r>
      <w:r w:rsidR="00122DDE" w:rsidRPr="7EB9F055">
        <w:rPr>
          <w:rFonts w:ascii="Arial" w:hAnsi="Arial" w:cs="Arial"/>
          <w:sz w:val="22"/>
          <w:szCs w:val="22"/>
        </w:rPr>
        <w:t>water recirculation</w:t>
      </w:r>
      <w:r w:rsidRPr="7EB9F055">
        <w:rPr>
          <w:rFonts w:ascii="Arial" w:hAnsi="Arial" w:cs="Arial"/>
          <w:sz w:val="22"/>
          <w:szCs w:val="22"/>
        </w:rPr>
        <w:t xml:space="preserve">, </w:t>
      </w:r>
      <w:proofErr w:type="spellStart"/>
      <w:r w:rsidRPr="7EB9F055">
        <w:rPr>
          <w:rFonts w:ascii="Arial" w:hAnsi="Arial" w:cs="Arial"/>
          <w:sz w:val="22"/>
          <w:szCs w:val="22"/>
        </w:rPr>
        <w:t>Nexa</w:t>
      </w:r>
      <w:proofErr w:type="spellEnd"/>
      <w:r w:rsidRPr="7EB9F055">
        <w:rPr>
          <w:rFonts w:ascii="Arial" w:hAnsi="Arial" w:cs="Arial"/>
          <w:sz w:val="22"/>
          <w:szCs w:val="22"/>
        </w:rPr>
        <w:t xml:space="preserve"> evaluated an innovative treatment system developed by Renix, selected through the Mining Lab Challenge 2024, </w:t>
      </w:r>
      <w:r w:rsidR="006148C8" w:rsidRPr="7EB9F055">
        <w:rPr>
          <w:rFonts w:ascii="Arial" w:hAnsi="Arial" w:cs="Arial"/>
          <w:sz w:val="22"/>
          <w:szCs w:val="22"/>
        </w:rPr>
        <w:t xml:space="preserve">based on their proposed solution </w:t>
      </w:r>
      <w:r w:rsidR="00AC4C95" w:rsidRPr="7EB9F055">
        <w:rPr>
          <w:rFonts w:ascii="Arial" w:hAnsi="Arial" w:cs="Arial"/>
          <w:sz w:val="22"/>
          <w:szCs w:val="22"/>
        </w:rPr>
        <w:t xml:space="preserve">for </w:t>
      </w:r>
      <w:r w:rsidR="002A259D" w:rsidRPr="7EB9F055">
        <w:rPr>
          <w:rFonts w:ascii="Arial" w:hAnsi="Arial" w:cs="Arial"/>
          <w:sz w:val="22"/>
          <w:szCs w:val="22"/>
        </w:rPr>
        <w:t xml:space="preserve">application at </w:t>
      </w:r>
      <w:proofErr w:type="spellStart"/>
      <w:r w:rsidR="004711E8" w:rsidRPr="7EB9F055">
        <w:rPr>
          <w:rFonts w:ascii="Arial" w:hAnsi="Arial" w:cs="Arial"/>
          <w:sz w:val="22"/>
          <w:szCs w:val="22"/>
        </w:rPr>
        <w:t>Nexa’s</w:t>
      </w:r>
      <w:proofErr w:type="spellEnd"/>
      <w:r w:rsidR="002A259D" w:rsidRPr="7EB9F055">
        <w:rPr>
          <w:rFonts w:ascii="Arial" w:hAnsi="Arial" w:cs="Arial"/>
          <w:sz w:val="22"/>
          <w:szCs w:val="22"/>
        </w:rPr>
        <w:t xml:space="preserve"> mining unit.</w:t>
      </w:r>
    </w:p>
    <w:p w14:paraId="4BCDE72A" w14:textId="77777777" w:rsidR="00500FC3" w:rsidRDefault="00500FC3" w:rsidP="00FB08A3">
      <w:pPr>
        <w:jc w:val="both"/>
        <w:rPr>
          <w:rFonts w:ascii="Arial" w:hAnsi="Arial" w:cs="Arial"/>
          <w:sz w:val="22"/>
          <w:szCs w:val="22"/>
          <w:lang w:eastAsia="pt-BR"/>
        </w:rPr>
      </w:pPr>
    </w:p>
    <w:p w14:paraId="289BCD8F" w14:textId="5B701507" w:rsidR="00500FC3" w:rsidRDefault="00500FC3" w:rsidP="00FB08A3">
      <w:pPr>
        <w:jc w:val="both"/>
        <w:rPr>
          <w:rFonts w:ascii="Arial" w:hAnsi="Arial" w:cs="Arial"/>
          <w:sz w:val="22"/>
          <w:szCs w:val="22"/>
        </w:rPr>
      </w:pPr>
      <w:r w:rsidRPr="00500FC3">
        <w:rPr>
          <w:rFonts w:ascii="Arial" w:hAnsi="Arial" w:cs="Arial"/>
          <w:sz w:val="22"/>
          <w:szCs w:val="22"/>
        </w:rPr>
        <w:t xml:space="preserve">Benchtop and lab-scale pilot tests were conducted using mock and real site effluents. The proposed system combines steady-state ion exchange for sulfate removal, precipitation and settling for heavy metal reduction, and optional cation exchange for hardness control. Results showed consistent reduction of sulfate concentrations from over 2,600 mg/L to below 130 mg/L, and partial hardness reduction to levels enabling recirculation. Heavy metal concentrations </w:t>
      </w:r>
      <w:r w:rsidR="003B0A46">
        <w:rPr>
          <w:rFonts w:ascii="Arial" w:hAnsi="Arial" w:cs="Arial"/>
          <w:sz w:val="22"/>
          <w:szCs w:val="22"/>
        </w:rPr>
        <w:t>are</w:t>
      </w:r>
      <w:r w:rsidR="003B0A46" w:rsidRPr="003B0A46">
        <w:rPr>
          <w:rFonts w:ascii="Arial" w:hAnsi="Arial" w:cs="Arial"/>
          <w:sz w:val="22"/>
          <w:szCs w:val="22"/>
        </w:rPr>
        <w:t xml:space="preserve"> within the limits permitted by law</w:t>
      </w:r>
      <w:r w:rsidRPr="00500FC3">
        <w:rPr>
          <w:rFonts w:ascii="Arial" w:hAnsi="Arial" w:cs="Arial"/>
          <w:sz w:val="22"/>
          <w:szCs w:val="22"/>
        </w:rPr>
        <w:t>.</w:t>
      </w:r>
    </w:p>
    <w:p w14:paraId="6E06F2F7" w14:textId="77777777" w:rsidR="005E5B32" w:rsidRPr="000D2FD5" w:rsidRDefault="005E5B32" w:rsidP="00FB08A3">
      <w:pPr>
        <w:jc w:val="both"/>
        <w:rPr>
          <w:rFonts w:ascii="Arial" w:hAnsi="Arial" w:cs="Arial"/>
          <w:sz w:val="22"/>
          <w:szCs w:val="22"/>
        </w:rPr>
      </w:pPr>
    </w:p>
    <w:p w14:paraId="7C19870D" w14:textId="33647158" w:rsidR="00D903A1" w:rsidRDefault="00405AE2" w:rsidP="00FB08A3">
      <w:pPr>
        <w:jc w:val="both"/>
        <w:rPr>
          <w:rFonts w:ascii="Arial" w:hAnsi="Arial" w:cs="Arial"/>
          <w:sz w:val="22"/>
          <w:szCs w:val="22"/>
        </w:rPr>
      </w:pPr>
      <w:r w:rsidRPr="00405AE2">
        <w:rPr>
          <w:rFonts w:ascii="Arial" w:hAnsi="Arial" w:cs="Arial"/>
          <w:sz w:val="22"/>
          <w:szCs w:val="22"/>
        </w:rPr>
        <w:t>Unlike conventional batch ion exchange processes, the steady-state configuration ensured continuous operation without frequent shutdowns for resin regeneration. This uninterrupted mode significantly reduced downtime and minimized backwash waste. Furthermore, the system promotes regenerant recovery and offers the potential for gypsum generation</w:t>
      </w:r>
      <w:r w:rsidR="003B0A46">
        <w:rPr>
          <w:rFonts w:ascii="Arial" w:hAnsi="Arial" w:cs="Arial"/>
          <w:sz w:val="22"/>
          <w:szCs w:val="22"/>
        </w:rPr>
        <w:t xml:space="preserve"> that will be com</w:t>
      </w:r>
      <w:r w:rsidR="008126BA">
        <w:rPr>
          <w:rFonts w:ascii="Arial" w:hAnsi="Arial" w:cs="Arial"/>
          <w:sz w:val="22"/>
          <w:szCs w:val="22"/>
        </w:rPr>
        <w:t>mercialized</w:t>
      </w:r>
      <w:r w:rsidRPr="00405AE2">
        <w:rPr>
          <w:rFonts w:ascii="Arial" w:hAnsi="Arial" w:cs="Arial"/>
          <w:sz w:val="22"/>
          <w:szCs w:val="22"/>
        </w:rPr>
        <w:t>, contributing to circularity and cost reduction.</w:t>
      </w:r>
      <w:r w:rsidR="00E20A3F">
        <w:rPr>
          <w:rFonts w:ascii="Arial" w:hAnsi="Arial" w:cs="Arial"/>
          <w:sz w:val="22"/>
          <w:szCs w:val="22"/>
        </w:rPr>
        <w:t xml:space="preserve"> </w:t>
      </w:r>
    </w:p>
    <w:p w14:paraId="290101B1" w14:textId="77777777" w:rsidR="00D903A1" w:rsidRDefault="00D903A1" w:rsidP="00FB08A3">
      <w:pPr>
        <w:jc w:val="both"/>
        <w:rPr>
          <w:rFonts w:ascii="Arial" w:hAnsi="Arial" w:cs="Arial"/>
          <w:sz w:val="22"/>
          <w:szCs w:val="22"/>
        </w:rPr>
      </w:pPr>
    </w:p>
    <w:p w14:paraId="09FB1C9C" w14:textId="5C6A81CD" w:rsidR="00AA44C3" w:rsidRDefault="00FC4BF7" w:rsidP="00FB08A3">
      <w:pPr>
        <w:jc w:val="both"/>
        <w:rPr>
          <w:rFonts w:ascii="Arial" w:hAnsi="Arial" w:cs="Arial"/>
          <w:sz w:val="22"/>
          <w:szCs w:val="22"/>
        </w:rPr>
      </w:pPr>
      <w:r>
        <w:rPr>
          <w:rFonts w:ascii="Arial" w:hAnsi="Arial" w:cs="Arial"/>
          <w:sz w:val="22"/>
          <w:szCs w:val="22"/>
        </w:rPr>
        <w:t>Overall, t</w:t>
      </w:r>
      <w:r w:rsidR="00D73781" w:rsidRPr="00D73781">
        <w:rPr>
          <w:rFonts w:ascii="Arial" w:hAnsi="Arial" w:cs="Arial"/>
          <w:sz w:val="22"/>
          <w:szCs w:val="22"/>
        </w:rPr>
        <w:t xml:space="preserve">he study </w:t>
      </w:r>
      <w:r>
        <w:rPr>
          <w:rFonts w:ascii="Arial" w:hAnsi="Arial" w:cs="Arial"/>
          <w:sz w:val="22"/>
          <w:szCs w:val="22"/>
        </w:rPr>
        <w:t>described</w:t>
      </w:r>
      <w:r w:rsidR="00D73781" w:rsidRPr="00D73781">
        <w:rPr>
          <w:rFonts w:ascii="Arial" w:hAnsi="Arial" w:cs="Arial"/>
          <w:sz w:val="22"/>
          <w:szCs w:val="22"/>
        </w:rPr>
        <w:t xml:space="preserve"> the technical feasibility and </w:t>
      </w:r>
      <w:r>
        <w:rPr>
          <w:rFonts w:ascii="Arial" w:hAnsi="Arial" w:cs="Arial"/>
          <w:sz w:val="22"/>
          <w:szCs w:val="22"/>
        </w:rPr>
        <w:t>potential cost savings</w:t>
      </w:r>
      <w:r w:rsidR="00D73781" w:rsidRPr="00D73781">
        <w:rPr>
          <w:rFonts w:ascii="Arial" w:hAnsi="Arial" w:cs="Arial"/>
          <w:sz w:val="22"/>
          <w:szCs w:val="22"/>
        </w:rPr>
        <w:t xml:space="preserve"> of this treatment </w:t>
      </w:r>
      <w:r>
        <w:rPr>
          <w:rFonts w:ascii="Arial" w:hAnsi="Arial" w:cs="Arial"/>
          <w:sz w:val="22"/>
          <w:szCs w:val="22"/>
        </w:rPr>
        <w:t>system</w:t>
      </w:r>
      <w:r w:rsidR="00D73781" w:rsidRPr="00D73781">
        <w:rPr>
          <w:rFonts w:ascii="Arial" w:hAnsi="Arial" w:cs="Arial"/>
          <w:sz w:val="22"/>
          <w:szCs w:val="22"/>
        </w:rPr>
        <w:t>, supporting more sustainable water management in mining</w:t>
      </w:r>
      <w:r w:rsidR="00D73781">
        <w:rPr>
          <w:rFonts w:ascii="Arial" w:hAnsi="Arial" w:cs="Arial"/>
          <w:sz w:val="22"/>
          <w:szCs w:val="22"/>
        </w:rPr>
        <w:t>.</w:t>
      </w:r>
    </w:p>
    <w:p w14:paraId="2FE96819" w14:textId="77777777" w:rsidR="00AA44C3" w:rsidRDefault="00AA44C3" w:rsidP="00FB08A3">
      <w:pPr>
        <w:jc w:val="both"/>
        <w:rPr>
          <w:rFonts w:ascii="Arial" w:hAnsi="Arial" w:cs="Arial"/>
          <w:sz w:val="22"/>
          <w:szCs w:val="22"/>
        </w:rPr>
      </w:pPr>
    </w:p>
    <w:p w14:paraId="036C92E2" w14:textId="77777777" w:rsidR="00202EFE" w:rsidRDefault="00F7409F" w:rsidP="00202EFE">
      <w:pPr>
        <w:jc w:val="both"/>
        <w:rPr>
          <w:rFonts w:ascii="Arial" w:hAnsi="Arial" w:cs="Arial"/>
          <w:b/>
          <w:sz w:val="22"/>
          <w:szCs w:val="22"/>
        </w:rPr>
      </w:pPr>
      <w:r w:rsidRPr="000D2FD5">
        <w:rPr>
          <w:rFonts w:ascii="Arial" w:hAnsi="Arial" w:cs="Arial"/>
          <w:b/>
          <w:sz w:val="22"/>
          <w:szCs w:val="22"/>
        </w:rPr>
        <w:t xml:space="preserve">1. </w:t>
      </w:r>
      <w:r w:rsidR="002C3EBB" w:rsidRPr="000D2FD5">
        <w:rPr>
          <w:rFonts w:ascii="Arial" w:hAnsi="Arial" w:cs="Arial"/>
          <w:b/>
          <w:sz w:val="22"/>
          <w:szCs w:val="22"/>
        </w:rPr>
        <w:t>I</w:t>
      </w:r>
      <w:r w:rsidR="00314F9E" w:rsidRPr="000D2FD5">
        <w:rPr>
          <w:rFonts w:ascii="Arial" w:hAnsi="Arial" w:cs="Arial"/>
          <w:b/>
          <w:sz w:val="22"/>
          <w:szCs w:val="22"/>
        </w:rPr>
        <w:t>ntroduc</w:t>
      </w:r>
      <w:r w:rsidR="00856F89" w:rsidRPr="000D2FD5">
        <w:rPr>
          <w:rFonts w:ascii="Arial" w:hAnsi="Arial" w:cs="Arial"/>
          <w:b/>
          <w:sz w:val="22"/>
          <w:szCs w:val="22"/>
        </w:rPr>
        <w:t>tion</w:t>
      </w:r>
    </w:p>
    <w:p w14:paraId="3F8CD7E5" w14:textId="596499C9" w:rsidR="00202EFE" w:rsidRDefault="00314F9E" w:rsidP="00202EFE">
      <w:pPr>
        <w:jc w:val="both"/>
        <w:rPr>
          <w:rFonts w:ascii="Arial" w:hAnsi="Arial" w:cs="Arial"/>
          <w:b/>
          <w:sz w:val="22"/>
          <w:szCs w:val="22"/>
        </w:rPr>
      </w:pPr>
      <w:r w:rsidRPr="000D2FD5">
        <w:rPr>
          <w:rFonts w:ascii="Arial" w:hAnsi="Arial" w:cs="Arial"/>
          <w:b/>
          <w:sz w:val="22"/>
          <w:szCs w:val="22"/>
        </w:rPr>
        <w:t xml:space="preserve"> </w:t>
      </w:r>
    </w:p>
    <w:p w14:paraId="09C447EF" w14:textId="77777777" w:rsidR="00F2596A" w:rsidRDefault="00E90116" w:rsidP="00202EFE">
      <w:pPr>
        <w:jc w:val="both"/>
        <w:rPr>
          <w:rFonts w:ascii="Arial" w:eastAsia="Times New Roman" w:hAnsi="Arial" w:cs="Arial"/>
          <w:sz w:val="22"/>
          <w:szCs w:val="22"/>
          <w:lang w:eastAsia="pt-BR"/>
        </w:rPr>
      </w:pPr>
      <w:r w:rsidRPr="000D2FD5">
        <w:rPr>
          <w:rFonts w:ascii="Arial" w:hAnsi="Arial" w:cs="Arial"/>
          <w:sz w:val="22"/>
          <w:szCs w:val="22"/>
        </w:rPr>
        <w:t xml:space="preserve">1.1 </w:t>
      </w:r>
      <w:r w:rsidR="00F2596A" w:rsidRPr="000D2FD5">
        <w:rPr>
          <w:rFonts w:ascii="Arial" w:eastAsia="Times New Roman" w:hAnsi="Arial" w:cs="Arial"/>
          <w:sz w:val="22"/>
          <w:szCs w:val="22"/>
          <w:lang w:eastAsia="pt-BR"/>
        </w:rPr>
        <w:t>Effluent generation in mining</w:t>
      </w:r>
    </w:p>
    <w:p w14:paraId="35942927" w14:textId="77777777" w:rsidR="00202EFE" w:rsidRPr="00202EFE" w:rsidRDefault="00202EFE" w:rsidP="00202EFE">
      <w:pPr>
        <w:jc w:val="both"/>
        <w:rPr>
          <w:rFonts w:ascii="Arial" w:hAnsi="Arial" w:cs="Arial"/>
          <w:b/>
          <w:sz w:val="22"/>
          <w:szCs w:val="22"/>
        </w:rPr>
      </w:pPr>
    </w:p>
    <w:p w14:paraId="542CD30A" w14:textId="7211704A" w:rsidR="004B4C0C" w:rsidRPr="000D2FD5" w:rsidRDefault="004C7FAD" w:rsidP="00FB08A3">
      <w:pPr>
        <w:jc w:val="both"/>
        <w:rPr>
          <w:rFonts w:ascii="Arial" w:hAnsi="Arial" w:cs="Arial"/>
          <w:sz w:val="22"/>
          <w:szCs w:val="22"/>
        </w:rPr>
      </w:pPr>
      <w:r w:rsidRPr="000D2FD5">
        <w:rPr>
          <w:rFonts w:ascii="Arial" w:hAnsi="Arial" w:cs="Arial"/>
          <w:sz w:val="22"/>
          <w:szCs w:val="22"/>
        </w:rPr>
        <w:t>Although the mining sector plays a significant role in economic development, it faces substantial barriers to achieving sustainability due to the social and environmental nature of its activities (</w:t>
      </w:r>
      <w:proofErr w:type="spellStart"/>
      <w:r w:rsidRPr="000D2FD5">
        <w:rPr>
          <w:rFonts w:ascii="Arial" w:hAnsi="Arial" w:cs="Arial"/>
          <w:sz w:val="22"/>
          <w:szCs w:val="22"/>
        </w:rPr>
        <w:t>Azapagic</w:t>
      </w:r>
      <w:proofErr w:type="spellEnd"/>
      <w:r w:rsidRPr="000D2FD5">
        <w:rPr>
          <w:rFonts w:ascii="Arial" w:hAnsi="Arial" w:cs="Arial"/>
          <w:sz w:val="22"/>
          <w:szCs w:val="22"/>
        </w:rPr>
        <w:t xml:space="preserve">, 2004). Mining operations are highly water-intensive, encompassing unit operations such as comminution, flotation, thickening, as well as auxiliary activities. According to Brazilian Mining Association [IBRAM] &amp; National Water Agency [ANA] (2013), the relationship between mining and water is defined by its dual nature: while it’s vital for most operational activities, it is also a source of environmental, legal and financial challenges. In this </w:t>
      </w:r>
      <w:r w:rsidR="00626D57" w:rsidRPr="000D2FD5">
        <w:rPr>
          <w:rFonts w:ascii="Arial" w:hAnsi="Arial" w:cs="Arial"/>
          <w:sz w:val="22"/>
          <w:szCs w:val="22"/>
        </w:rPr>
        <w:t>regard</w:t>
      </w:r>
      <w:r w:rsidRPr="000D2FD5">
        <w:rPr>
          <w:rFonts w:ascii="Arial" w:hAnsi="Arial" w:cs="Arial"/>
          <w:sz w:val="22"/>
          <w:szCs w:val="22"/>
        </w:rPr>
        <w:t>, adequate water management is a key element in the pursuit of more sustainable mining.</w:t>
      </w:r>
    </w:p>
    <w:p w14:paraId="58B00532" w14:textId="56EA8773" w:rsidR="00353385" w:rsidRPr="000D2FD5" w:rsidRDefault="004C7FAD" w:rsidP="00FB08A3">
      <w:pPr>
        <w:spacing w:before="100" w:beforeAutospacing="1" w:after="100" w:afterAutospacing="1"/>
        <w:jc w:val="both"/>
        <w:rPr>
          <w:rFonts w:ascii="Arial" w:eastAsia="Times New Roman" w:hAnsi="Arial" w:cs="Arial"/>
          <w:sz w:val="22"/>
          <w:szCs w:val="22"/>
          <w:lang w:eastAsia="pt-BR"/>
        </w:rPr>
      </w:pPr>
      <w:r w:rsidRPr="000D2FD5">
        <w:rPr>
          <w:rFonts w:ascii="Arial" w:hAnsi="Arial" w:cs="Arial"/>
          <w:sz w:val="22"/>
          <w:szCs w:val="22"/>
        </w:rPr>
        <w:t xml:space="preserve">1.2 </w:t>
      </w:r>
      <w:r w:rsidR="00353385" w:rsidRPr="000D2FD5">
        <w:rPr>
          <w:rFonts w:ascii="Arial" w:eastAsia="Times New Roman" w:hAnsi="Arial" w:cs="Arial"/>
          <w:sz w:val="22"/>
          <w:szCs w:val="22"/>
          <w:lang w:eastAsia="pt-BR"/>
        </w:rPr>
        <w:t xml:space="preserve">Water treatment and </w:t>
      </w:r>
      <w:r w:rsidR="008876D8" w:rsidRPr="000D2FD5">
        <w:rPr>
          <w:rFonts w:ascii="Arial" w:eastAsia="Times New Roman" w:hAnsi="Arial" w:cs="Arial"/>
          <w:sz w:val="22"/>
          <w:szCs w:val="22"/>
          <w:lang w:eastAsia="pt-BR"/>
        </w:rPr>
        <w:t>environmental regulations</w:t>
      </w:r>
    </w:p>
    <w:p w14:paraId="73C42B2C" w14:textId="00E78CDC" w:rsidR="00353385" w:rsidRPr="000D2FD5" w:rsidRDefault="00353385" w:rsidP="00FB08A3">
      <w:pPr>
        <w:jc w:val="both"/>
        <w:rPr>
          <w:rFonts w:ascii="Arial" w:hAnsi="Arial" w:cs="Arial"/>
          <w:sz w:val="22"/>
          <w:szCs w:val="22"/>
        </w:rPr>
      </w:pPr>
      <w:r w:rsidRPr="000D2FD5">
        <w:rPr>
          <w:rFonts w:ascii="Arial" w:hAnsi="Arial" w:cs="Arial"/>
          <w:sz w:val="22"/>
          <w:szCs w:val="22"/>
        </w:rPr>
        <w:t>This intensive water use frequently results in contaminated effluents containing suspended solids, dissolved metals, sulfate ions and organic compounds. These mining effluents must undergo adequate treatment to achieve the quality required by environmental legislation before discharge into natural water bodies, as emphasized by IBRAM &amp; ANA (2013).</w:t>
      </w:r>
    </w:p>
    <w:p w14:paraId="5D862E01" w14:textId="77777777" w:rsidR="005F5EB4" w:rsidRPr="000D2FD5" w:rsidRDefault="005F5EB4" w:rsidP="00FB08A3">
      <w:pPr>
        <w:jc w:val="both"/>
        <w:rPr>
          <w:rFonts w:ascii="Arial" w:hAnsi="Arial" w:cs="Arial"/>
          <w:sz w:val="22"/>
          <w:szCs w:val="22"/>
        </w:rPr>
      </w:pPr>
    </w:p>
    <w:p w14:paraId="5C8CB976" w14:textId="2071986B" w:rsidR="00E77EC4" w:rsidRDefault="00353385" w:rsidP="00FB08A3">
      <w:pPr>
        <w:spacing w:after="160"/>
        <w:jc w:val="both"/>
        <w:rPr>
          <w:rFonts w:ascii="Arial" w:eastAsia="Times New Roman" w:hAnsi="Arial" w:cs="Arial"/>
          <w:sz w:val="22"/>
          <w:szCs w:val="22"/>
          <w:lang w:eastAsia="pt-BR"/>
        </w:rPr>
      </w:pPr>
      <w:r w:rsidRPr="000D2FD5">
        <w:rPr>
          <w:rFonts w:ascii="Arial" w:eastAsia="Times New Roman" w:hAnsi="Arial" w:cs="Arial"/>
          <w:sz w:val="22"/>
          <w:szCs w:val="22"/>
          <w:lang w:eastAsia="pt-BR"/>
        </w:rPr>
        <w:t>In Brazil, the maximum effluent discharge limits into surface water bodies are regulated by</w:t>
      </w:r>
      <w:r w:rsidR="0089560F">
        <w:rPr>
          <w:rFonts w:ascii="Arial" w:eastAsia="Times New Roman" w:hAnsi="Arial" w:cs="Arial"/>
          <w:sz w:val="22"/>
          <w:szCs w:val="22"/>
          <w:lang w:eastAsia="pt-BR"/>
        </w:rPr>
        <w:t xml:space="preserve"> </w:t>
      </w:r>
      <w:proofErr w:type="spellStart"/>
      <w:r w:rsidR="0089560F">
        <w:rPr>
          <w:rFonts w:ascii="Arial" w:eastAsia="Times New Roman" w:hAnsi="Arial" w:cs="Arial"/>
          <w:sz w:val="22"/>
          <w:szCs w:val="22"/>
          <w:lang w:eastAsia="pt-BR"/>
        </w:rPr>
        <w:t>Conselho</w:t>
      </w:r>
      <w:proofErr w:type="spellEnd"/>
      <w:r w:rsidR="0089560F">
        <w:rPr>
          <w:rFonts w:ascii="Arial" w:eastAsia="Times New Roman" w:hAnsi="Arial" w:cs="Arial"/>
          <w:sz w:val="22"/>
          <w:szCs w:val="22"/>
          <w:lang w:eastAsia="pt-BR"/>
        </w:rPr>
        <w:t xml:space="preserve"> Nacional do Meio </w:t>
      </w:r>
      <w:proofErr w:type="spellStart"/>
      <w:r w:rsidR="0089560F">
        <w:rPr>
          <w:rFonts w:ascii="Arial" w:eastAsia="Times New Roman" w:hAnsi="Arial" w:cs="Arial"/>
          <w:sz w:val="22"/>
          <w:szCs w:val="22"/>
          <w:lang w:eastAsia="pt-BR"/>
        </w:rPr>
        <w:t>Ambiente</w:t>
      </w:r>
      <w:proofErr w:type="spellEnd"/>
      <w:r w:rsidR="0089560F">
        <w:rPr>
          <w:rFonts w:ascii="Arial" w:eastAsia="Times New Roman" w:hAnsi="Arial" w:cs="Arial"/>
          <w:sz w:val="22"/>
          <w:szCs w:val="22"/>
          <w:lang w:eastAsia="pt-BR"/>
        </w:rPr>
        <w:t xml:space="preserve"> (</w:t>
      </w:r>
      <w:r w:rsidRPr="000D2FD5">
        <w:rPr>
          <w:rFonts w:ascii="Arial" w:eastAsia="Times New Roman" w:hAnsi="Arial" w:cs="Arial"/>
          <w:sz w:val="22"/>
          <w:szCs w:val="22"/>
          <w:lang w:eastAsia="pt-BR"/>
        </w:rPr>
        <w:t>CONAMA</w:t>
      </w:r>
      <w:r w:rsidR="0089560F">
        <w:rPr>
          <w:rFonts w:ascii="Arial" w:eastAsia="Times New Roman" w:hAnsi="Arial" w:cs="Arial"/>
          <w:sz w:val="22"/>
          <w:szCs w:val="22"/>
          <w:lang w:eastAsia="pt-BR"/>
        </w:rPr>
        <w:t>)</w:t>
      </w:r>
      <w:r w:rsidRPr="000D2FD5">
        <w:rPr>
          <w:rFonts w:ascii="Arial" w:eastAsia="Times New Roman" w:hAnsi="Arial" w:cs="Arial"/>
          <w:sz w:val="22"/>
          <w:szCs w:val="22"/>
          <w:lang w:eastAsia="pt-BR"/>
        </w:rPr>
        <w:t xml:space="preserve"> Resolution No. 357/2005. According to this legislation, sulfate levels are restricted to 250 mg/L, and several heavy metals that are commonly found in mining wastewater are also regulated. Table 1 presents the complete list of discharge limits for sulfates and heavy metals.</w:t>
      </w:r>
    </w:p>
    <w:p w14:paraId="2019A6B5" w14:textId="77777777" w:rsidR="00966DF1" w:rsidRDefault="00966DF1" w:rsidP="00FB08A3">
      <w:pPr>
        <w:spacing w:after="160"/>
        <w:jc w:val="both"/>
        <w:rPr>
          <w:rFonts w:ascii="Arial" w:eastAsia="Times New Roman" w:hAnsi="Arial" w:cs="Arial"/>
          <w:sz w:val="22"/>
          <w:szCs w:val="22"/>
          <w:lang w:eastAsia="pt-BR"/>
        </w:rPr>
      </w:pPr>
    </w:p>
    <w:p w14:paraId="1864022C" w14:textId="18B99A5A" w:rsidR="008D795B" w:rsidRDefault="008D795B" w:rsidP="005B6B7C">
      <w:pPr>
        <w:textAlignment w:val="baseline"/>
        <w:rPr>
          <w:rFonts w:ascii="Arial" w:hAnsi="Arial" w:cs="Arial"/>
          <w:sz w:val="22"/>
          <w:szCs w:val="22"/>
          <w:lang w:val="en-CA"/>
        </w:rPr>
      </w:pPr>
      <w:r w:rsidRPr="005B6B7C">
        <w:rPr>
          <w:rFonts w:ascii="Arial" w:hAnsi="Arial" w:cs="Arial"/>
          <w:b/>
          <w:bCs/>
          <w:sz w:val="22"/>
          <w:szCs w:val="22"/>
          <w:lang w:val="en-CA"/>
        </w:rPr>
        <w:lastRenderedPageBreak/>
        <w:t>Table 1</w:t>
      </w:r>
      <w:r w:rsidR="00ED1B1C">
        <w:rPr>
          <w:rFonts w:ascii="Arial" w:hAnsi="Arial" w:cs="Arial"/>
          <w:sz w:val="22"/>
          <w:szCs w:val="22"/>
          <w:lang w:val="en-CA"/>
        </w:rPr>
        <w:t>:</w:t>
      </w:r>
      <w:r w:rsidRPr="000D2FD5">
        <w:rPr>
          <w:rFonts w:ascii="Arial" w:hAnsi="Arial" w:cs="Arial"/>
          <w:sz w:val="22"/>
          <w:szCs w:val="22"/>
          <w:lang w:val="en-CA"/>
        </w:rPr>
        <w:t xml:space="preserve"> </w:t>
      </w:r>
      <w:r w:rsidR="000C2FB5">
        <w:rPr>
          <w:rFonts w:ascii="Arial" w:eastAsia="Times New Roman" w:hAnsi="Arial" w:cs="Arial"/>
          <w:sz w:val="22"/>
          <w:szCs w:val="22"/>
          <w:lang w:eastAsia="pt-BR"/>
        </w:rPr>
        <w:t>M</w:t>
      </w:r>
      <w:r w:rsidR="000C2FB5" w:rsidRPr="000D2FD5">
        <w:rPr>
          <w:rFonts w:ascii="Arial" w:eastAsia="Times New Roman" w:hAnsi="Arial" w:cs="Arial"/>
          <w:sz w:val="22"/>
          <w:szCs w:val="22"/>
          <w:lang w:eastAsia="pt-BR"/>
        </w:rPr>
        <w:t>aximum effluent discharge</w:t>
      </w:r>
      <w:r w:rsidR="000C2FB5">
        <w:rPr>
          <w:rFonts w:ascii="Arial" w:eastAsia="Times New Roman" w:hAnsi="Arial" w:cs="Arial"/>
          <w:sz w:val="22"/>
          <w:szCs w:val="22"/>
          <w:lang w:eastAsia="pt-BR"/>
        </w:rPr>
        <w:t xml:space="preserve"> limits</w:t>
      </w:r>
      <w:r w:rsidR="000C2FB5" w:rsidRPr="000D2FD5">
        <w:rPr>
          <w:rFonts w:ascii="Arial" w:eastAsia="Times New Roman" w:hAnsi="Arial" w:cs="Arial"/>
          <w:sz w:val="22"/>
          <w:szCs w:val="22"/>
          <w:lang w:eastAsia="pt-BR"/>
        </w:rPr>
        <w:t xml:space="preserve"> </w:t>
      </w:r>
      <w:r w:rsidR="008E4BD5">
        <w:rPr>
          <w:rFonts w:ascii="Arial" w:hAnsi="Arial" w:cs="Arial"/>
          <w:sz w:val="22"/>
          <w:szCs w:val="22"/>
          <w:lang w:val="en-CA"/>
        </w:rPr>
        <w:t>per parameter</w:t>
      </w:r>
    </w:p>
    <w:p w14:paraId="1B9B0F80" w14:textId="77777777" w:rsidR="00EB3BDF" w:rsidRPr="008D795B" w:rsidRDefault="00EB3BDF" w:rsidP="005B6B7C">
      <w:pPr>
        <w:textAlignment w:val="baseline"/>
        <w:rPr>
          <w:rFonts w:ascii="Arial" w:hAnsi="Arial" w:cs="Arial"/>
          <w:sz w:val="22"/>
          <w:szCs w:val="22"/>
          <w:lang w:val="en-CA"/>
        </w:rPr>
      </w:pPr>
    </w:p>
    <w:tbl>
      <w:tblPr>
        <w:tblStyle w:val="TabeladeGrade1Clara"/>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6A0" w:firstRow="1" w:lastRow="0" w:firstColumn="1" w:lastColumn="0" w:noHBand="1" w:noVBand="1"/>
      </w:tblPr>
      <w:tblGrid>
        <w:gridCol w:w="2689"/>
        <w:gridCol w:w="2287"/>
      </w:tblGrid>
      <w:tr w:rsidR="00CF1FC7" w:rsidRPr="000D2FD5" w14:paraId="161984ED" w14:textId="77777777" w:rsidTr="00876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Borders>
              <w:bottom w:val="none" w:sz="0" w:space="0" w:color="auto"/>
            </w:tcBorders>
            <w:shd w:val="clear" w:color="auto" w:fill="1B3664"/>
            <w:hideMark/>
          </w:tcPr>
          <w:p w14:paraId="58A5F203" w14:textId="77777777" w:rsidR="00CF1FC7" w:rsidRPr="008D795B" w:rsidRDefault="00CF1FC7" w:rsidP="006B7E46">
            <w:pPr>
              <w:jc w:val="center"/>
              <w:rPr>
                <w:rFonts w:ascii="Arial" w:eastAsia="Times New Roman" w:hAnsi="Arial" w:cs="Arial"/>
                <w:b w:val="0"/>
                <w:bCs w:val="0"/>
                <w:kern w:val="0"/>
                <w:sz w:val="22"/>
                <w:szCs w:val="22"/>
                <w:lang w:val="pt-BR" w:eastAsia="pt-BR"/>
                <w14:ligatures w14:val="none"/>
              </w:rPr>
            </w:pPr>
            <w:proofErr w:type="spellStart"/>
            <w:r w:rsidRPr="008D795B">
              <w:rPr>
                <w:rFonts w:ascii="Arial" w:eastAsia="Times New Roman" w:hAnsi="Arial" w:cs="Arial"/>
                <w:b w:val="0"/>
                <w:bCs w:val="0"/>
                <w:kern w:val="0"/>
                <w:sz w:val="22"/>
                <w:szCs w:val="22"/>
                <w:lang w:val="pt-BR" w:eastAsia="pt-BR"/>
                <w14:ligatures w14:val="none"/>
              </w:rPr>
              <w:t>Parameter</w:t>
            </w:r>
            <w:proofErr w:type="spellEnd"/>
          </w:p>
        </w:tc>
        <w:tc>
          <w:tcPr>
            <w:tcW w:w="2287" w:type="dxa"/>
            <w:tcBorders>
              <w:bottom w:val="none" w:sz="0" w:space="0" w:color="auto"/>
            </w:tcBorders>
            <w:shd w:val="clear" w:color="auto" w:fill="669B41"/>
            <w:hideMark/>
          </w:tcPr>
          <w:p w14:paraId="71424337" w14:textId="77777777" w:rsidR="00CF1FC7" w:rsidRPr="008D795B" w:rsidRDefault="00CF1FC7" w:rsidP="006B7E46">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2"/>
                <w:szCs w:val="22"/>
                <w:lang w:val="pt-BR" w:eastAsia="pt-BR"/>
                <w14:ligatures w14:val="none"/>
              </w:rPr>
            </w:pPr>
            <w:proofErr w:type="spellStart"/>
            <w:r w:rsidRPr="006522BA">
              <w:rPr>
                <w:rFonts w:ascii="Arial" w:eastAsia="Times New Roman" w:hAnsi="Arial" w:cs="Arial"/>
                <w:b w:val="0"/>
                <w:bCs w:val="0"/>
                <w:kern w:val="0"/>
                <w:sz w:val="22"/>
                <w:szCs w:val="22"/>
                <w:shd w:val="clear" w:color="auto" w:fill="669B41"/>
                <w:lang w:val="pt-BR" w:eastAsia="pt-BR"/>
                <w14:ligatures w14:val="none"/>
              </w:rPr>
              <w:t>Maximum</w:t>
            </w:r>
            <w:proofErr w:type="spellEnd"/>
            <w:r w:rsidRPr="006522BA">
              <w:rPr>
                <w:rFonts w:ascii="Arial" w:eastAsia="Times New Roman" w:hAnsi="Arial" w:cs="Arial"/>
                <w:b w:val="0"/>
                <w:bCs w:val="0"/>
                <w:kern w:val="0"/>
                <w:sz w:val="22"/>
                <w:szCs w:val="22"/>
                <w:shd w:val="clear" w:color="auto" w:fill="669B41"/>
                <w:lang w:val="pt-BR" w:eastAsia="pt-BR"/>
                <w14:ligatures w14:val="none"/>
              </w:rPr>
              <w:t xml:space="preserve"> </w:t>
            </w:r>
            <w:proofErr w:type="spellStart"/>
            <w:r w:rsidRPr="006522BA">
              <w:rPr>
                <w:rFonts w:ascii="Arial" w:eastAsia="Times New Roman" w:hAnsi="Arial" w:cs="Arial"/>
                <w:b w:val="0"/>
                <w:bCs w:val="0"/>
                <w:kern w:val="0"/>
                <w:sz w:val="22"/>
                <w:szCs w:val="22"/>
                <w:shd w:val="clear" w:color="auto" w:fill="669B41"/>
                <w:lang w:val="pt-BR" w:eastAsia="pt-BR"/>
                <w14:ligatures w14:val="none"/>
              </w:rPr>
              <w:t>Concentratio</w:t>
            </w:r>
            <w:r w:rsidRPr="008D795B">
              <w:rPr>
                <w:rFonts w:ascii="Arial" w:eastAsia="Times New Roman" w:hAnsi="Arial" w:cs="Arial"/>
                <w:b w:val="0"/>
                <w:bCs w:val="0"/>
                <w:kern w:val="0"/>
                <w:sz w:val="22"/>
                <w:szCs w:val="22"/>
                <w:lang w:val="pt-BR" w:eastAsia="pt-BR"/>
                <w14:ligatures w14:val="none"/>
              </w:rPr>
              <w:t>n</w:t>
            </w:r>
            <w:proofErr w:type="spellEnd"/>
          </w:p>
        </w:tc>
      </w:tr>
      <w:tr w:rsidR="00CF1FC7" w:rsidRPr="000D2FD5" w14:paraId="7BD3B572"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6C0D39F5"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r w:rsidRPr="000D2FD5">
              <w:rPr>
                <w:rFonts w:ascii="Arial" w:eastAsia="Times New Roman" w:hAnsi="Arial" w:cs="Arial"/>
                <w:b w:val="0"/>
                <w:bCs w:val="0"/>
                <w:kern w:val="0"/>
                <w:sz w:val="22"/>
                <w:szCs w:val="22"/>
                <w:lang w:val="pt-BR" w:eastAsia="pt-BR"/>
                <w14:ligatures w14:val="none"/>
              </w:rPr>
              <w:t>Sulfate (SO</w:t>
            </w:r>
            <w:r w:rsidRPr="000D2FD5">
              <w:rPr>
                <w:rFonts w:ascii="Cambria Math" w:eastAsia="Times New Roman" w:hAnsi="Cambria Math" w:cs="Cambria Math"/>
                <w:b w:val="0"/>
                <w:bCs w:val="0"/>
                <w:kern w:val="0"/>
                <w:sz w:val="22"/>
                <w:szCs w:val="22"/>
                <w:lang w:val="pt-BR" w:eastAsia="pt-BR"/>
                <w14:ligatures w14:val="none"/>
              </w:rPr>
              <w:t>₄</w:t>
            </w:r>
            <w:r w:rsidRPr="000D2FD5">
              <w:rPr>
                <w:rFonts w:ascii="Arial" w:eastAsia="Times New Roman" w:hAnsi="Arial" w:cs="Arial"/>
                <w:b w:val="0"/>
                <w:bCs w:val="0"/>
                <w:kern w:val="0"/>
                <w:sz w:val="22"/>
                <w:szCs w:val="22"/>
                <w:lang w:val="pt-BR" w:eastAsia="pt-BR"/>
                <w14:ligatures w14:val="none"/>
              </w:rPr>
              <w:t>²</w:t>
            </w:r>
            <w:r w:rsidRPr="000D2FD5">
              <w:rPr>
                <w:rFonts w:ascii="Cambria Math" w:eastAsia="Times New Roman" w:hAnsi="Cambria Math" w:cs="Cambria Math"/>
                <w:b w:val="0"/>
                <w:bCs w:val="0"/>
                <w:kern w:val="0"/>
                <w:sz w:val="22"/>
                <w:szCs w:val="22"/>
                <w:lang w:val="pt-BR" w:eastAsia="pt-BR"/>
                <w14:ligatures w14:val="none"/>
              </w:rPr>
              <w:t>⁻</w:t>
            </w:r>
            <w:r w:rsidRPr="000D2FD5">
              <w:rPr>
                <w:rFonts w:ascii="Arial" w:eastAsia="Times New Roman" w:hAnsi="Arial" w:cs="Arial"/>
                <w:b w:val="0"/>
                <w:bCs w:val="0"/>
                <w:kern w:val="0"/>
                <w:sz w:val="22"/>
                <w:szCs w:val="22"/>
                <w:lang w:val="pt-BR" w:eastAsia="pt-BR"/>
                <w14:ligatures w14:val="none"/>
              </w:rPr>
              <w:t>)</w:t>
            </w:r>
          </w:p>
        </w:tc>
        <w:tc>
          <w:tcPr>
            <w:tcW w:w="2287" w:type="dxa"/>
            <w:hideMark/>
          </w:tcPr>
          <w:p w14:paraId="52755F3E"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250 mg/L</w:t>
            </w:r>
          </w:p>
        </w:tc>
      </w:tr>
      <w:tr w:rsidR="00CF1FC7" w:rsidRPr="000D2FD5" w14:paraId="55C7CE47"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03E4D426"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proofErr w:type="spellStart"/>
            <w:r w:rsidRPr="000D2FD5">
              <w:rPr>
                <w:rFonts w:ascii="Arial" w:eastAsia="Times New Roman" w:hAnsi="Arial" w:cs="Arial"/>
                <w:b w:val="0"/>
                <w:bCs w:val="0"/>
                <w:kern w:val="0"/>
                <w:sz w:val="22"/>
                <w:szCs w:val="22"/>
                <w:lang w:val="pt-BR" w:eastAsia="pt-BR"/>
                <w14:ligatures w14:val="none"/>
              </w:rPr>
              <w:t>Arsenic</w:t>
            </w:r>
            <w:proofErr w:type="spellEnd"/>
            <w:r w:rsidRPr="000D2FD5">
              <w:rPr>
                <w:rFonts w:ascii="Arial" w:eastAsia="Times New Roman" w:hAnsi="Arial" w:cs="Arial"/>
                <w:b w:val="0"/>
                <w:bCs w:val="0"/>
                <w:kern w:val="0"/>
                <w:sz w:val="22"/>
                <w:szCs w:val="22"/>
                <w:lang w:val="pt-BR" w:eastAsia="pt-BR"/>
                <w14:ligatures w14:val="none"/>
              </w:rPr>
              <w:t xml:space="preserve"> (total)</w:t>
            </w:r>
          </w:p>
        </w:tc>
        <w:tc>
          <w:tcPr>
            <w:tcW w:w="2287" w:type="dxa"/>
            <w:hideMark/>
          </w:tcPr>
          <w:p w14:paraId="7CAB617C"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0.5 mg/L</w:t>
            </w:r>
          </w:p>
        </w:tc>
      </w:tr>
      <w:tr w:rsidR="00CF1FC7" w:rsidRPr="000D2FD5" w14:paraId="17D6900A"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6D4159EC"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proofErr w:type="spellStart"/>
            <w:r w:rsidRPr="000D2FD5">
              <w:rPr>
                <w:rFonts w:ascii="Arial" w:eastAsia="Times New Roman" w:hAnsi="Arial" w:cs="Arial"/>
                <w:b w:val="0"/>
                <w:bCs w:val="0"/>
                <w:kern w:val="0"/>
                <w:sz w:val="22"/>
                <w:szCs w:val="22"/>
                <w:lang w:val="pt-BR" w:eastAsia="pt-BR"/>
                <w14:ligatures w14:val="none"/>
              </w:rPr>
              <w:t>Barium</w:t>
            </w:r>
            <w:proofErr w:type="spellEnd"/>
            <w:r w:rsidRPr="000D2FD5">
              <w:rPr>
                <w:rFonts w:ascii="Arial" w:eastAsia="Times New Roman" w:hAnsi="Arial" w:cs="Arial"/>
                <w:b w:val="0"/>
                <w:bCs w:val="0"/>
                <w:kern w:val="0"/>
                <w:sz w:val="22"/>
                <w:szCs w:val="22"/>
                <w:lang w:val="pt-BR" w:eastAsia="pt-BR"/>
                <w14:ligatures w14:val="none"/>
              </w:rPr>
              <w:t xml:space="preserve"> (total)</w:t>
            </w:r>
          </w:p>
        </w:tc>
        <w:tc>
          <w:tcPr>
            <w:tcW w:w="2287" w:type="dxa"/>
            <w:hideMark/>
          </w:tcPr>
          <w:p w14:paraId="7F23B4A8"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5.0 mg/L</w:t>
            </w:r>
          </w:p>
        </w:tc>
      </w:tr>
      <w:tr w:rsidR="00CF1FC7" w:rsidRPr="000D2FD5" w14:paraId="2CCA586B"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1D607E9E"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r w:rsidRPr="000D2FD5">
              <w:rPr>
                <w:rFonts w:ascii="Arial" w:eastAsia="Times New Roman" w:hAnsi="Arial" w:cs="Arial"/>
                <w:b w:val="0"/>
                <w:bCs w:val="0"/>
                <w:kern w:val="0"/>
                <w:sz w:val="22"/>
                <w:szCs w:val="22"/>
                <w:lang w:val="pt-BR" w:eastAsia="pt-BR"/>
                <w14:ligatures w14:val="none"/>
              </w:rPr>
              <w:t>Boro (total)</w:t>
            </w:r>
          </w:p>
        </w:tc>
        <w:tc>
          <w:tcPr>
            <w:tcW w:w="2287" w:type="dxa"/>
            <w:hideMark/>
          </w:tcPr>
          <w:p w14:paraId="19E6229B"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5.0 mg/L</w:t>
            </w:r>
          </w:p>
        </w:tc>
      </w:tr>
      <w:tr w:rsidR="00CF1FC7" w:rsidRPr="000D2FD5" w14:paraId="310E378B"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69AEDEFB"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proofErr w:type="spellStart"/>
            <w:r w:rsidRPr="000D2FD5">
              <w:rPr>
                <w:rFonts w:ascii="Arial" w:eastAsia="Times New Roman" w:hAnsi="Arial" w:cs="Arial"/>
                <w:b w:val="0"/>
                <w:bCs w:val="0"/>
                <w:kern w:val="0"/>
                <w:sz w:val="22"/>
                <w:szCs w:val="22"/>
                <w:lang w:val="pt-BR" w:eastAsia="pt-BR"/>
                <w14:ligatures w14:val="none"/>
              </w:rPr>
              <w:t>Cadmium</w:t>
            </w:r>
            <w:proofErr w:type="spellEnd"/>
            <w:r w:rsidRPr="000D2FD5">
              <w:rPr>
                <w:rFonts w:ascii="Arial" w:eastAsia="Times New Roman" w:hAnsi="Arial" w:cs="Arial"/>
                <w:b w:val="0"/>
                <w:bCs w:val="0"/>
                <w:kern w:val="0"/>
                <w:sz w:val="22"/>
                <w:szCs w:val="22"/>
                <w:lang w:val="pt-BR" w:eastAsia="pt-BR"/>
                <w14:ligatures w14:val="none"/>
              </w:rPr>
              <w:t xml:space="preserve"> (total)</w:t>
            </w:r>
          </w:p>
        </w:tc>
        <w:tc>
          <w:tcPr>
            <w:tcW w:w="2287" w:type="dxa"/>
            <w:hideMark/>
          </w:tcPr>
          <w:p w14:paraId="74AD226A"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0.2 mg/L</w:t>
            </w:r>
          </w:p>
        </w:tc>
      </w:tr>
      <w:tr w:rsidR="00CF1FC7" w:rsidRPr="000D2FD5" w14:paraId="75DFD0F1"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09758CDE"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r w:rsidRPr="000D2FD5">
              <w:rPr>
                <w:rFonts w:ascii="Arial" w:eastAsia="Times New Roman" w:hAnsi="Arial" w:cs="Arial"/>
                <w:b w:val="0"/>
                <w:bCs w:val="0"/>
                <w:kern w:val="0"/>
                <w:sz w:val="22"/>
                <w:szCs w:val="22"/>
                <w:lang w:val="pt-BR" w:eastAsia="pt-BR"/>
                <w14:ligatures w14:val="none"/>
              </w:rPr>
              <w:t>Lead (total)</w:t>
            </w:r>
          </w:p>
        </w:tc>
        <w:tc>
          <w:tcPr>
            <w:tcW w:w="2287" w:type="dxa"/>
            <w:hideMark/>
          </w:tcPr>
          <w:p w14:paraId="7DA9CB0E"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0.5 mg/L</w:t>
            </w:r>
          </w:p>
        </w:tc>
      </w:tr>
      <w:tr w:rsidR="00CF1FC7" w:rsidRPr="000D2FD5" w14:paraId="6C96DAEF"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265FAD4E"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r w:rsidRPr="000D2FD5">
              <w:rPr>
                <w:rFonts w:ascii="Arial" w:eastAsia="Times New Roman" w:hAnsi="Arial" w:cs="Arial"/>
                <w:b w:val="0"/>
                <w:bCs w:val="0"/>
                <w:kern w:val="0"/>
                <w:sz w:val="22"/>
                <w:szCs w:val="22"/>
                <w:lang w:val="pt-BR" w:eastAsia="pt-BR"/>
                <w14:ligatures w14:val="none"/>
              </w:rPr>
              <w:t>Copper (</w:t>
            </w:r>
            <w:proofErr w:type="spellStart"/>
            <w:r w:rsidRPr="000D2FD5">
              <w:rPr>
                <w:rFonts w:ascii="Arial" w:eastAsia="Times New Roman" w:hAnsi="Arial" w:cs="Arial"/>
                <w:b w:val="0"/>
                <w:bCs w:val="0"/>
                <w:kern w:val="0"/>
                <w:sz w:val="22"/>
                <w:szCs w:val="22"/>
                <w:lang w:val="pt-BR" w:eastAsia="pt-BR"/>
                <w14:ligatures w14:val="none"/>
              </w:rPr>
              <w:t>dissolved</w:t>
            </w:r>
            <w:proofErr w:type="spellEnd"/>
            <w:r w:rsidRPr="000D2FD5">
              <w:rPr>
                <w:rFonts w:ascii="Arial" w:eastAsia="Times New Roman" w:hAnsi="Arial" w:cs="Arial"/>
                <w:b w:val="0"/>
                <w:bCs w:val="0"/>
                <w:kern w:val="0"/>
                <w:sz w:val="22"/>
                <w:szCs w:val="22"/>
                <w:lang w:val="pt-BR" w:eastAsia="pt-BR"/>
                <w14:ligatures w14:val="none"/>
              </w:rPr>
              <w:t>)</w:t>
            </w:r>
          </w:p>
        </w:tc>
        <w:tc>
          <w:tcPr>
            <w:tcW w:w="2287" w:type="dxa"/>
            <w:hideMark/>
          </w:tcPr>
          <w:p w14:paraId="3F8857A3"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1.0 mg/L</w:t>
            </w:r>
          </w:p>
        </w:tc>
      </w:tr>
      <w:tr w:rsidR="00CF1FC7" w:rsidRPr="000D2FD5" w14:paraId="15F5B28F"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7259F10A"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proofErr w:type="spellStart"/>
            <w:r w:rsidRPr="000D2FD5">
              <w:rPr>
                <w:rFonts w:ascii="Arial" w:eastAsia="Times New Roman" w:hAnsi="Arial" w:cs="Arial"/>
                <w:b w:val="0"/>
                <w:bCs w:val="0"/>
                <w:kern w:val="0"/>
                <w:sz w:val="22"/>
                <w:szCs w:val="22"/>
                <w:lang w:val="pt-BR" w:eastAsia="pt-BR"/>
                <w14:ligatures w14:val="none"/>
              </w:rPr>
              <w:t>Chromium</w:t>
            </w:r>
            <w:proofErr w:type="spellEnd"/>
            <w:r w:rsidRPr="000D2FD5">
              <w:rPr>
                <w:rFonts w:ascii="Arial" w:eastAsia="Times New Roman" w:hAnsi="Arial" w:cs="Arial"/>
                <w:b w:val="0"/>
                <w:bCs w:val="0"/>
                <w:kern w:val="0"/>
                <w:sz w:val="22"/>
                <w:szCs w:val="22"/>
                <w:lang w:val="pt-BR" w:eastAsia="pt-BR"/>
                <w14:ligatures w14:val="none"/>
              </w:rPr>
              <w:t xml:space="preserve"> (total)</w:t>
            </w:r>
          </w:p>
        </w:tc>
        <w:tc>
          <w:tcPr>
            <w:tcW w:w="2287" w:type="dxa"/>
            <w:hideMark/>
          </w:tcPr>
          <w:p w14:paraId="7F811453"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0.5 mg/L</w:t>
            </w:r>
          </w:p>
        </w:tc>
      </w:tr>
      <w:tr w:rsidR="00CF1FC7" w:rsidRPr="000D2FD5" w14:paraId="4300BE67"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0DCFDBEA"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r w:rsidRPr="000D2FD5">
              <w:rPr>
                <w:rFonts w:ascii="Arial" w:eastAsia="Times New Roman" w:hAnsi="Arial" w:cs="Arial"/>
                <w:b w:val="0"/>
                <w:bCs w:val="0"/>
                <w:kern w:val="0"/>
                <w:sz w:val="22"/>
                <w:szCs w:val="22"/>
                <w:lang w:val="pt-BR" w:eastAsia="pt-BR"/>
                <w14:ligatures w14:val="none"/>
              </w:rPr>
              <w:t>Iron (</w:t>
            </w:r>
            <w:proofErr w:type="spellStart"/>
            <w:r w:rsidRPr="000D2FD5">
              <w:rPr>
                <w:rFonts w:ascii="Arial" w:eastAsia="Times New Roman" w:hAnsi="Arial" w:cs="Arial"/>
                <w:b w:val="0"/>
                <w:bCs w:val="0"/>
                <w:kern w:val="0"/>
                <w:sz w:val="22"/>
                <w:szCs w:val="22"/>
                <w:lang w:val="pt-BR" w:eastAsia="pt-BR"/>
                <w14:ligatures w14:val="none"/>
              </w:rPr>
              <w:t>dissolved</w:t>
            </w:r>
            <w:proofErr w:type="spellEnd"/>
            <w:r w:rsidRPr="000D2FD5">
              <w:rPr>
                <w:rFonts w:ascii="Arial" w:eastAsia="Times New Roman" w:hAnsi="Arial" w:cs="Arial"/>
                <w:b w:val="0"/>
                <w:bCs w:val="0"/>
                <w:kern w:val="0"/>
                <w:sz w:val="22"/>
                <w:szCs w:val="22"/>
                <w:lang w:val="pt-BR" w:eastAsia="pt-BR"/>
                <w14:ligatures w14:val="none"/>
              </w:rPr>
              <w:t>)</w:t>
            </w:r>
          </w:p>
        </w:tc>
        <w:tc>
          <w:tcPr>
            <w:tcW w:w="2287" w:type="dxa"/>
            <w:hideMark/>
          </w:tcPr>
          <w:p w14:paraId="7A3449D1"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15.0 mg/L</w:t>
            </w:r>
          </w:p>
        </w:tc>
      </w:tr>
      <w:tr w:rsidR="00CF1FC7" w:rsidRPr="000D2FD5" w14:paraId="575D3E39"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0E95496A"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proofErr w:type="spellStart"/>
            <w:r w:rsidRPr="000D2FD5">
              <w:rPr>
                <w:rFonts w:ascii="Arial" w:eastAsia="Times New Roman" w:hAnsi="Arial" w:cs="Arial"/>
                <w:b w:val="0"/>
                <w:bCs w:val="0"/>
                <w:kern w:val="0"/>
                <w:sz w:val="22"/>
                <w:szCs w:val="22"/>
                <w:lang w:val="pt-BR" w:eastAsia="pt-BR"/>
                <w14:ligatures w14:val="none"/>
              </w:rPr>
              <w:t>Manganese</w:t>
            </w:r>
            <w:proofErr w:type="spellEnd"/>
            <w:r w:rsidRPr="000D2FD5">
              <w:rPr>
                <w:rFonts w:ascii="Arial" w:eastAsia="Times New Roman" w:hAnsi="Arial" w:cs="Arial"/>
                <w:b w:val="0"/>
                <w:bCs w:val="0"/>
                <w:kern w:val="0"/>
                <w:sz w:val="22"/>
                <w:szCs w:val="22"/>
                <w:lang w:val="pt-BR" w:eastAsia="pt-BR"/>
                <w14:ligatures w14:val="none"/>
              </w:rPr>
              <w:t xml:space="preserve"> (</w:t>
            </w:r>
            <w:proofErr w:type="spellStart"/>
            <w:r w:rsidRPr="000D2FD5">
              <w:rPr>
                <w:rFonts w:ascii="Arial" w:eastAsia="Times New Roman" w:hAnsi="Arial" w:cs="Arial"/>
                <w:b w:val="0"/>
                <w:bCs w:val="0"/>
                <w:kern w:val="0"/>
                <w:sz w:val="22"/>
                <w:szCs w:val="22"/>
                <w:lang w:val="pt-BR" w:eastAsia="pt-BR"/>
                <w14:ligatures w14:val="none"/>
              </w:rPr>
              <w:t>dissolved</w:t>
            </w:r>
            <w:proofErr w:type="spellEnd"/>
            <w:r w:rsidRPr="000D2FD5">
              <w:rPr>
                <w:rFonts w:ascii="Arial" w:eastAsia="Times New Roman" w:hAnsi="Arial" w:cs="Arial"/>
                <w:b w:val="0"/>
                <w:bCs w:val="0"/>
                <w:kern w:val="0"/>
                <w:sz w:val="22"/>
                <w:szCs w:val="22"/>
                <w:lang w:val="pt-BR" w:eastAsia="pt-BR"/>
                <w14:ligatures w14:val="none"/>
              </w:rPr>
              <w:t>)</w:t>
            </w:r>
          </w:p>
        </w:tc>
        <w:tc>
          <w:tcPr>
            <w:tcW w:w="2287" w:type="dxa"/>
            <w:hideMark/>
          </w:tcPr>
          <w:p w14:paraId="102E32BD"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1.0 mg/L</w:t>
            </w:r>
          </w:p>
        </w:tc>
      </w:tr>
      <w:tr w:rsidR="00CF1FC7" w:rsidRPr="000D2FD5" w14:paraId="157E6A68"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2F28E813"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r w:rsidRPr="000D2FD5">
              <w:rPr>
                <w:rFonts w:ascii="Arial" w:eastAsia="Times New Roman" w:hAnsi="Arial" w:cs="Arial"/>
                <w:b w:val="0"/>
                <w:bCs w:val="0"/>
                <w:kern w:val="0"/>
                <w:sz w:val="22"/>
                <w:szCs w:val="22"/>
                <w:lang w:val="pt-BR" w:eastAsia="pt-BR"/>
                <w14:ligatures w14:val="none"/>
              </w:rPr>
              <w:t>Mercury (total)</w:t>
            </w:r>
          </w:p>
        </w:tc>
        <w:tc>
          <w:tcPr>
            <w:tcW w:w="2287" w:type="dxa"/>
            <w:hideMark/>
          </w:tcPr>
          <w:p w14:paraId="4F5BF2CC"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0.01 mg/L</w:t>
            </w:r>
          </w:p>
        </w:tc>
      </w:tr>
      <w:tr w:rsidR="00CF1FC7" w:rsidRPr="000D2FD5" w14:paraId="347548B4"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2DC4D9A5"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r w:rsidRPr="000D2FD5">
              <w:rPr>
                <w:rFonts w:ascii="Arial" w:eastAsia="Times New Roman" w:hAnsi="Arial" w:cs="Arial"/>
                <w:b w:val="0"/>
                <w:bCs w:val="0"/>
                <w:kern w:val="0"/>
                <w:sz w:val="22"/>
                <w:szCs w:val="22"/>
                <w:lang w:val="pt-BR" w:eastAsia="pt-BR"/>
                <w14:ligatures w14:val="none"/>
              </w:rPr>
              <w:t>Nickel (total)</w:t>
            </w:r>
          </w:p>
        </w:tc>
        <w:tc>
          <w:tcPr>
            <w:tcW w:w="2287" w:type="dxa"/>
            <w:hideMark/>
          </w:tcPr>
          <w:p w14:paraId="73DE5BD1"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2.0 mg/L</w:t>
            </w:r>
          </w:p>
        </w:tc>
      </w:tr>
      <w:tr w:rsidR="00CF1FC7" w:rsidRPr="000D2FD5" w14:paraId="65A53108"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1272EAE6"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proofErr w:type="spellStart"/>
            <w:r w:rsidRPr="000D2FD5">
              <w:rPr>
                <w:rFonts w:ascii="Arial" w:eastAsia="Times New Roman" w:hAnsi="Arial" w:cs="Arial"/>
                <w:b w:val="0"/>
                <w:bCs w:val="0"/>
                <w:kern w:val="0"/>
                <w:sz w:val="22"/>
                <w:szCs w:val="22"/>
                <w:lang w:val="pt-BR" w:eastAsia="pt-BR"/>
                <w14:ligatures w14:val="none"/>
              </w:rPr>
              <w:t>Selenium</w:t>
            </w:r>
            <w:proofErr w:type="spellEnd"/>
            <w:r w:rsidRPr="000D2FD5">
              <w:rPr>
                <w:rFonts w:ascii="Arial" w:eastAsia="Times New Roman" w:hAnsi="Arial" w:cs="Arial"/>
                <w:b w:val="0"/>
                <w:bCs w:val="0"/>
                <w:kern w:val="0"/>
                <w:sz w:val="22"/>
                <w:szCs w:val="22"/>
                <w:lang w:val="pt-BR" w:eastAsia="pt-BR"/>
                <w14:ligatures w14:val="none"/>
              </w:rPr>
              <w:t xml:space="preserve"> (total)</w:t>
            </w:r>
          </w:p>
        </w:tc>
        <w:tc>
          <w:tcPr>
            <w:tcW w:w="2287" w:type="dxa"/>
            <w:hideMark/>
          </w:tcPr>
          <w:p w14:paraId="5DAA344C"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0.3 mg/L</w:t>
            </w:r>
          </w:p>
        </w:tc>
      </w:tr>
      <w:tr w:rsidR="00CF1FC7" w:rsidRPr="000D2FD5" w14:paraId="7852E505"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0D56EF8E"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r w:rsidRPr="000D2FD5">
              <w:rPr>
                <w:rFonts w:ascii="Arial" w:eastAsia="Times New Roman" w:hAnsi="Arial" w:cs="Arial"/>
                <w:b w:val="0"/>
                <w:bCs w:val="0"/>
                <w:kern w:val="0"/>
                <w:sz w:val="22"/>
                <w:szCs w:val="22"/>
                <w:lang w:val="pt-BR" w:eastAsia="pt-BR"/>
                <w14:ligatures w14:val="none"/>
              </w:rPr>
              <w:t>Silver (total)</w:t>
            </w:r>
          </w:p>
        </w:tc>
        <w:tc>
          <w:tcPr>
            <w:tcW w:w="2287" w:type="dxa"/>
            <w:hideMark/>
          </w:tcPr>
          <w:p w14:paraId="5B30C06C"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0.1 mg/L</w:t>
            </w:r>
          </w:p>
        </w:tc>
      </w:tr>
      <w:tr w:rsidR="00CF1FC7" w:rsidRPr="000D2FD5" w14:paraId="49BEBC79"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1F28DF57"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proofErr w:type="spellStart"/>
            <w:r w:rsidRPr="000D2FD5">
              <w:rPr>
                <w:rFonts w:ascii="Arial" w:eastAsia="Times New Roman" w:hAnsi="Arial" w:cs="Arial"/>
                <w:b w:val="0"/>
                <w:bCs w:val="0"/>
                <w:kern w:val="0"/>
                <w:sz w:val="22"/>
                <w:szCs w:val="22"/>
                <w:lang w:val="pt-BR" w:eastAsia="pt-BR"/>
                <w14:ligatures w14:val="none"/>
              </w:rPr>
              <w:t>Zinc</w:t>
            </w:r>
            <w:proofErr w:type="spellEnd"/>
            <w:r w:rsidRPr="000D2FD5">
              <w:rPr>
                <w:rFonts w:ascii="Arial" w:eastAsia="Times New Roman" w:hAnsi="Arial" w:cs="Arial"/>
                <w:b w:val="0"/>
                <w:bCs w:val="0"/>
                <w:kern w:val="0"/>
                <w:sz w:val="22"/>
                <w:szCs w:val="22"/>
                <w:lang w:val="pt-BR" w:eastAsia="pt-BR"/>
                <w14:ligatures w14:val="none"/>
              </w:rPr>
              <w:t xml:space="preserve"> (total)</w:t>
            </w:r>
          </w:p>
        </w:tc>
        <w:tc>
          <w:tcPr>
            <w:tcW w:w="2287" w:type="dxa"/>
            <w:hideMark/>
          </w:tcPr>
          <w:p w14:paraId="7E0CBD15"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5.0 mg/L</w:t>
            </w:r>
          </w:p>
        </w:tc>
      </w:tr>
      <w:tr w:rsidR="00CF1FC7" w:rsidRPr="000D2FD5" w14:paraId="0290BFDE" w14:textId="77777777" w:rsidTr="00CC0B59">
        <w:tc>
          <w:tcPr>
            <w:cnfStyle w:val="001000000000" w:firstRow="0" w:lastRow="0" w:firstColumn="1" w:lastColumn="0" w:oddVBand="0" w:evenVBand="0" w:oddHBand="0" w:evenHBand="0" w:firstRowFirstColumn="0" w:firstRowLastColumn="0" w:lastRowFirstColumn="0" w:lastRowLastColumn="0"/>
            <w:tcW w:w="2689" w:type="dxa"/>
            <w:shd w:val="clear" w:color="auto" w:fill="D9D9D9" w:themeFill="background1" w:themeFillShade="D9"/>
            <w:hideMark/>
          </w:tcPr>
          <w:p w14:paraId="355152E3" w14:textId="77777777" w:rsidR="00CF1FC7" w:rsidRPr="000D2FD5" w:rsidRDefault="00CF1FC7" w:rsidP="006B7E46">
            <w:pPr>
              <w:jc w:val="center"/>
              <w:rPr>
                <w:rFonts w:ascii="Arial" w:eastAsia="Times New Roman" w:hAnsi="Arial" w:cs="Arial"/>
                <w:b w:val="0"/>
                <w:bCs w:val="0"/>
                <w:kern w:val="0"/>
                <w:sz w:val="22"/>
                <w:szCs w:val="22"/>
                <w:lang w:val="pt-BR" w:eastAsia="pt-BR"/>
                <w14:ligatures w14:val="none"/>
              </w:rPr>
            </w:pPr>
            <w:proofErr w:type="spellStart"/>
            <w:r w:rsidRPr="000D2FD5">
              <w:rPr>
                <w:rFonts w:ascii="Arial" w:eastAsia="Times New Roman" w:hAnsi="Arial" w:cs="Arial"/>
                <w:b w:val="0"/>
                <w:bCs w:val="0"/>
                <w:kern w:val="0"/>
                <w:sz w:val="22"/>
                <w:szCs w:val="22"/>
                <w:lang w:val="pt-BR" w:eastAsia="pt-BR"/>
                <w14:ligatures w14:val="none"/>
              </w:rPr>
              <w:t>Sulfide</w:t>
            </w:r>
            <w:proofErr w:type="spellEnd"/>
          </w:p>
        </w:tc>
        <w:tc>
          <w:tcPr>
            <w:tcW w:w="2287" w:type="dxa"/>
            <w:hideMark/>
          </w:tcPr>
          <w:p w14:paraId="0BE59BA5" w14:textId="77777777" w:rsidR="00CF1FC7" w:rsidRPr="000D2FD5" w:rsidRDefault="00CF1FC7" w:rsidP="006B7E46">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2"/>
                <w:szCs w:val="22"/>
                <w:lang w:val="pt-BR" w:eastAsia="pt-BR"/>
                <w14:ligatures w14:val="none"/>
              </w:rPr>
            </w:pPr>
            <w:r w:rsidRPr="000D2FD5">
              <w:rPr>
                <w:rFonts w:ascii="Arial" w:eastAsia="Times New Roman" w:hAnsi="Arial" w:cs="Arial"/>
                <w:kern w:val="0"/>
                <w:sz w:val="22"/>
                <w:szCs w:val="22"/>
                <w:lang w:val="pt-BR" w:eastAsia="pt-BR"/>
                <w14:ligatures w14:val="none"/>
              </w:rPr>
              <w:t>1.0 mg/L</w:t>
            </w:r>
          </w:p>
        </w:tc>
      </w:tr>
    </w:tbl>
    <w:p w14:paraId="25E9E9BA" w14:textId="73DAFE2A" w:rsidR="000B7D9A" w:rsidRPr="00AB5CFC" w:rsidRDefault="000B7D9A" w:rsidP="00FB08A3">
      <w:pPr>
        <w:spacing w:before="100" w:beforeAutospacing="1" w:after="100" w:afterAutospacing="1"/>
        <w:jc w:val="both"/>
        <w:rPr>
          <w:rFonts w:ascii="Arial" w:eastAsia="Times New Roman" w:hAnsi="Arial" w:cs="Arial"/>
          <w:sz w:val="22"/>
          <w:szCs w:val="22"/>
          <w:lang w:val="pt-BR" w:eastAsia="pt-BR"/>
        </w:rPr>
      </w:pPr>
      <w:proofErr w:type="spellStart"/>
      <w:r w:rsidRPr="00AB5CFC">
        <w:rPr>
          <w:rFonts w:ascii="Arial" w:eastAsia="Times New Roman" w:hAnsi="Arial" w:cs="Arial"/>
          <w:sz w:val="22"/>
          <w:szCs w:val="22"/>
          <w:lang w:val="pt-BR" w:eastAsia="pt-BR"/>
        </w:rPr>
        <w:t>Source</w:t>
      </w:r>
      <w:proofErr w:type="spellEnd"/>
      <w:r w:rsidRPr="00AB5CFC">
        <w:rPr>
          <w:rFonts w:ascii="Arial" w:eastAsia="Times New Roman" w:hAnsi="Arial" w:cs="Arial"/>
          <w:sz w:val="22"/>
          <w:szCs w:val="22"/>
          <w:lang w:val="pt-BR" w:eastAsia="pt-BR"/>
        </w:rPr>
        <w:t>:</w:t>
      </w:r>
      <w:r w:rsidR="00AB5CFC" w:rsidRPr="00AB5CFC">
        <w:rPr>
          <w:rFonts w:ascii="Arial" w:eastAsia="Times New Roman" w:hAnsi="Arial" w:cs="Arial"/>
          <w:sz w:val="22"/>
          <w:szCs w:val="22"/>
          <w:lang w:val="pt-BR" w:eastAsia="pt-BR"/>
        </w:rPr>
        <w:t xml:space="preserve"> </w:t>
      </w:r>
      <w:r w:rsidR="008126BA">
        <w:rPr>
          <w:rFonts w:ascii="Arial" w:eastAsia="Times New Roman" w:hAnsi="Arial" w:cs="Arial"/>
          <w:sz w:val="22"/>
          <w:szCs w:val="22"/>
          <w:lang w:val="pt-BR" w:eastAsia="pt-BR"/>
        </w:rPr>
        <w:t xml:space="preserve">CONAMA </w:t>
      </w:r>
      <w:r w:rsidR="00AB5CFC">
        <w:rPr>
          <w:rFonts w:ascii="Arial" w:eastAsia="Times New Roman" w:hAnsi="Arial" w:cs="Arial"/>
          <w:sz w:val="22"/>
          <w:szCs w:val="22"/>
          <w:lang w:val="pt-BR" w:eastAsia="pt-BR"/>
        </w:rPr>
        <w:t>(2005)</w:t>
      </w:r>
      <w:r w:rsidR="00AC27CA">
        <w:rPr>
          <w:rFonts w:ascii="Arial" w:eastAsia="Times New Roman" w:hAnsi="Arial" w:cs="Arial"/>
          <w:sz w:val="22"/>
          <w:szCs w:val="22"/>
          <w:lang w:val="pt-BR" w:eastAsia="pt-BR"/>
        </w:rPr>
        <w:t>.</w:t>
      </w:r>
    </w:p>
    <w:p w14:paraId="316B4304" w14:textId="4A9DE1BD" w:rsidR="0085154F" w:rsidRPr="000D2FD5" w:rsidRDefault="0085154F" w:rsidP="00FB08A3">
      <w:pPr>
        <w:spacing w:before="100" w:beforeAutospacing="1" w:after="100" w:afterAutospacing="1"/>
        <w:jc w:val="both"/>
        <w:rPr>
          <w:rFonts w:ascii="Arial" w:eastAsia="Times New Roman" w:hAnsi="Arial" w:cs="Arial"/>
          <w:sz w:val="22"/>
          <w:szCs w:val="22"/>
          <w:lang w:eastAsia="pt-BR"/>
        </w:rPr>
      </w:pPr>
      <w:r w:rsidRPr="000D2FD5">
        <w:rPr>
          <w:rFonts w:ascii="Arial" w:eastAsia="Times New Roman" w:hAnsi="Arial" w:cs="Arial"/>
          <w:sz w:val="22"/>
          <w:szCs w:val="22"/>
          <w:lang w:eastAsia="pt-BR"/>
        </w:rPr>
        <w:t>1.3 Water reuse and scaling</w:t>
      </w:r>
    </w:p>
    <w:p w14:paraId="7AF6BF33" w14:textId="73E71A49" w:rsidR="0085154F" w:rsidRPr="000D2FD5" w:rsidRDefault="0085154F" w:rsidP="00FB08A3">
      <w:pPr>
        <w:jc w:val="both"/>
        <w:rPr>
          <w:rFonts w:ascii="Arial" w:hAnsi="Arial" w:cs="Arial"/>
          <w:sz w:val="22"/>
          <w:szCs w:val="22"/>
        </w:rPr>
      </w:pPr>
      <w:r w:rsidRPr="000D2FD5">
        <w:rPr>
          <w:rFonts w:ascii="Arial" w:hAnsi="Arial" w:cs="Arial"/>
          <w:sz w:val="22"/>
          <w:szCs w:val="22"/>
        </w:rPr>
        <w:t xml:space="preserve">Water reuse </w:t>
      </w:r>
      <w:r w:rsidR="00AC327E" w:rsidRPr="000D2FD5">
        <w:rPr>
          <w:rFonts w:ascii="Arial" w:hAnsi="Arial" w:cs="Arial"/>
          <w:sz w:val="22"/>
          <w:szCs w:val="22"/>
        </w:rPr>
        <w:t>can be</w:t>
      </w:r>
      <w:r w:rsidRPr="000D2FD5">
        <w:rPr>
          <w:rFonts w:ascii="Arial" w:hAnsi="Arial" w:cs="Arial"/>
          <w:sz w:val="22"/>
          <w:szCs w:val="22"/>
        </w:rPr>
        <w:t xml:space="preserve"> an essential strategy in mining to reduce freshwater consumption and decrease effluent discharge. According to the Brazilian Mining Association and the National Water Agency (IBRAM &amp; ANA, 2013), optimizing recycling processes can allow for the reuse of up to 80% of water in operations such as iron ore processing. </w:t>
      </w:r>
    </w:p>
    <w:p w14:paraId="6DD53783" w14:textId="77777777" w:rsidR="005F5EB4" w:rsidRPr="000D2FD5" w:rsidRDefault="005F5EB4" w:rsidP="00FB08A3">
      <w:pPr>
        <w:jc w:val="both"/>
        <w:rPr>
          <w:rFonts w:ascii="Arial" w:hAnsi="Arial" w:cs="Arial"/>
          <w:sz w:val="22"/>
          <w:szCs w:val="22"/>
        </w:rPr>
      </w:pPr>
    </w:p>
    <w:p w14:paraId="6712040E" w14:textId="3B1F9522" w:rsidR="0085154F" w:rsidRDefault="0085154F" w:rsidP="00FB08A3">
      <w:pPr>
        <w:jc w:val="both"/>
        <w:rPr>
          <w:rFonts w:ascii="Arial" w:hAnsi="Arial" w:cs="Arial"/>
          <w:sz w:val="22"/>
          <w:szCs w:val="22"/>
        </w:rPr>
      </w:pPr>
      <w:r w:rsidRPr="000D2FD5">
        <w:rPr>
          <w:rFonts w:ascii="Arial" w:hAnsi="Arial" w:cs="Arial"/>
          <w:sz w:val="22"/>
          <w:szCs w:val="22"/>
        </w:rPr>
        <w:t>However, effective recirculation also requires proper treatment, particularly to prevent scaling. Scale forms by the precipitation of hardness minerals, mainly calcium carbonate (</w:t>
      </w:r>
      <w:proofErr w:type="spellStart"/>
      <w:r w:rsidRPr="000D2FD5">
        <w:rPr>
          <w:rFonts w:ascii="Arial" w:hAnsi="Arial" w:cs="Arial"/>
          <w:sz w:val="22"/>
          <w:szCs w:val="22"/>
        </w:rPr>
        <w:t>CaCO</w:t>
      </w:r>
      <w:proofErr w:type="spellEnd"/>
      <w:r w:rsidRPr="000D2FD5">
        <w:rPr>
          <w:rFonts w:ascii="Cambria Math" w:hAnsi="Cambria Math" w:cs="Cambria Math"/>
          <w:sz w:val="22"/>
          <w:szCs w:val="22"/>
        </w:rPr>
        <w:t>₃</w:t>
      </w:r>
      <w:r w:rsidRPr="000D2FD5">
        <w:rPr>
          <w:rFonts w:ascii="Arial" w:hAnsi="Arial" w:cs="Arial"/>
          <w:sz w:val="22"/>
          <w:szCs w:val="22"/>
        </w:rPr>
        <w:t>), magnesium hydroxide (</w:t>
      </w:r>
      <w:proofErr w:type="gramStart"/>
      <w:r w:rsidRPr="000D2FD5">
        <w:rPr>
          <w:rFonts w:ascii="Arial" w:hAnsi="Arial" w:cs="Arial"/>
          <w:sz w:val="22"/>
          <w:szCs w:val="22"/>
        </w:rPr>
        <w:t>Mg(</w:t>
      </w:r>
      <w:proofErr w:type="gramEnd"/>
      <w:r w:rsidRPr="000D2FD5">
        <w:rPr>
          <w:rFonts w:ascii="Arial" w:hAnsi="Arial" w:cs="Arial"/>
          <w:sz w:val="22"/>
          <w:szCs w:val="22"/>
        </w:rPr>
        <w:t>OH)</w:t>
      </w:r>
      <w:r w:rsidRPr="000D2FD5">
        <w:rPr>
          <w:rFonts w:ascii="Cambria Math" w:hAnsi="Cambria Math" w:cs="Cambria Math"/>
          <w:sz w:val="22"/>
          <w:szCs w:val="22"/>
        </w:rPr>
        <w:t>₂</w:t>
      </w:r>
      <w:r w:rsidRPr="000D2FD5">
        <w:rPr>
          <w:rFonts w:ascii="Arial" w:hAnsi="Arial" w:cs="Arial"/>
          <w:sz w:val="22"/>
          <w:szCs w:val="22"/>
        </w:rPr>
        <w:t>), and magnesium carbonate (</w:t>
      </w:r>
      <w:proofErr w:type="spellStart"/>
      <w:r w:rsidRPr="000D2FD5">
        <w:rPr>
          <w:rFonts w:ascii="Arial" w:hAnsi="Arial" w:cs="Arial"/>
          <w:sz w:val="22"/>
          <w:szCs w:val="22"/>
        </w:rPr>
        <w:t>MgCO</w:t>
      </w:r>
      <w:proofErr w:type="spellEnd"/>
      <w:r w:rsidRPr="000D2FD5">
        <w:rPr>
          <w:rFonts w:ascii="Cambria Math" w:hAnsi="Cambria Math" w:cs="Cambria Math"/>
          <w:sz w:val="22"/>
          <w:szCs w:val="22"/>
        </w:rPr>
        <w:t>₃</w:t>
      </w:r>
      <w:r w:rsidRPr="000D2FD5">
        <w:rPr>
          <w:rFonts w:ascii="Arial" w:hAnsi="Arial" w:cs="Arial"/>
          <w:sz w:val="22"/>
          <w:szCs w:val="22"/>
        </w:rPr>
        <w:t>) (</w:t>
      </w:r>
      <w:proofErr w:type="spellStart"/>
      <w:r w:rsidRPr="000D2FD5">
        <w:rPr>
          <w:rFonts w:ascii="Arial" w:hAnsi="Arial" w:cs="Arial"/>
          <w:sz w:val="22"/>
          <w:szCs w:val="22"/>
        </w:rPr>
        <w:t>Belattar</w:t>
      </w:r>
      <w:proofErr w:type="spellEnd"/>
      <w:r w:rsidRPr="000D2FD5">
        <w:rPr>
          <w:rFonts w:ascii="Arial" w:hAnsi="Arial" w:cs="Arial"/>
          <w:sz w:val="22"/>
          <w:szCs w:val="22"/>
        </w:rPr>
        <w:t xml:space="preserve"> et al, 2018). These deposits can lead to pipe blockage, increased pressure loss, higher maintenance needs, and reduced heat transfer efficiency (Pepper, 1979). </w:t>
      </w:r>
    </w:p>
    <w:p w14:paraId="5861C568" w14:textId="77777777" w:rsidR="00C7068B" w:rsidRDefault="00C7068B" w:rsidP="00FB08A3">
      <w:pPr>
        <w:jc w:val="both"/>
        <w:rPr>
          <w:rFonts w:ascii="Arial" w:hAnsi="Arial" w:cs="Arial"/>
          <w:sz w:val="22"/>
          <w:szCs w:val="22"/>
        </w:rPr>
      </w:pPr>
    </w:p>
    <w:p w14:paraId="3BB19F3A" w14:textId="6AA6E912" w:rsidR="00C7068B" w:rsidRPr="000D2FD5" w:rsidRDefault="00C7068B" w:rsidP="00FB08A3">
      <w:pPr>
        <w:jc w:val="both"/>
        <w:rPr>
          <w:rFonts w:ascii="Arial" w:hAnsi="Arial" w:cs="Arial"/>
          <w:sz w:val="22"/>
          <w:szCs w:val="22"/>
        </w:rPr>
      </w:pPr>
      <w:r w:rsidRPr="00C7068B">
        <w:rPr>
          <w:rFonts w:ascii="Arial" w:hAnsi="Arial" w:cs="Arial"/>
          <w:sz w:val="22"/>
          <w:szCs w:val="22"/>
        </w:rPr>
        <w:t>According to the American Water Works Association</w:t>
      </w:r>
      <w:r w:rsidR="008126BA">
        <w:rPr>
          <w:rFonts w:ascii="Arial" w:hAnsi="Arial" w:cs="Arial"/>
          <w:sz w:val="22"/>
          <w:szCs w:val="22"/>
        </w:rPr>
        <w:t xml:space="preserve"> (AWWA)</w:t>
      </w:r>
      <w:r w:rsidRPr="00C7068B">
        <w:rPr>
          <w:rFonts w:ascii="Arial" w:hAnsi="Arial" w:cs="Arial"/>
          <w:sz w:val="22"/>
          <w:szCs w:val="22"/>
        </w:rPr>
        <w:t>, water hardness is typically expressed as an equivalent concentration of calcium carbonate (</w:t>
      </w:r>
      <w:proofErr w:type="spellStart"/>
      <w:r w:rsidRPr="00C7068B">
        <w:rPr>
          <w:rFonts w:ascii="Arial" w:hAnsi="Arial" w:cs="Arial"/>
          <w:sz w:val="22"/>
          <w:szCs w:val="22"/>
        </w:rPr>
        <w:t>CaCO</w:t>
      </w:r>
      <w:proofErr w:type="spellEnd"/>
      <w:r w:rsidRPr="00C7068B">
        <w:rPr>
          <w:rFonts w:ascii="Cambria Math" w:hAnsi="Cambria Math" w:cs="Cambria Math"/>
          <w:sz w:val="22"/>
          <w:szCs w:val="22"/>
        </w:rPr>
        <w:t>₃</w:t>
      </w:r>
      <w:r w:rsidRPr="00C7068B">
        <w:rPr>
          <w:rFonts w:ascii="Arial" w:hAnsi="Arial" w:cs="Arial"/>
          <w:sz w:val="22"/>
          <w:szCs w:val="22"/>
        </w:rPr>
        <w:t xml:space="preserve">), with water classified as soft when it contains less than 75 mg/L, moderately hard between 75 and 150 mg/L, hard between 150 and 300 mg/L, and very hard above 300 mg/L (AWWA, 1999). Additionally, the tendency of effluents to form </w:t>
      </w:r>
      <w:proofErr w:type="gramStart"/>
      <w:r w:rsidRPr="00C7068B">
        <w:rPr>
          <w:rFonts w:ascii="Arial" w:hAnsi="Arial" w:cs="Arial"/>
          <w:sz w:val="22"/>
          <w:szCs w:val="22"/>
        </w:rPr>
        <w:t>scale</w:t>
      </w:r>
      <w:proofErr w:type="gramEnd"/>
      <w:r w:rsidRPr="00C7068B">
        <w:rPr>
          <w:rFonts w:ascii="Arial" w:hAnsi="Arial" w:cs="Arial"/>
          <w:sz w:val="22"/>
          <w:szCs w:val="22"/>
        </w:rPr>
        <w:t xml:space="preserve"> can be assessed through the Langelier Saturation Index (LSI), which </w:t>
      </w:r>
      <w:r w:rsidR="00695868" w:rsidRPr="00C7068B">
        <w:rPr>
          <w:rFonts w:ascii="Arial" w:hAnsi="Arial" w:cs="Arial"/>
          <w:sz w:val="22"/>
          <w:szCs w:val="22"/>
        </w:rPr>
        <w:t>considers</w:t>
      </w:r>
      <w:r w:rsidRPr="00C7068B">
        <w:rPr>
          <w:rFonts w:ascii="Arial" w:hAnsi="Arial" w:cs="Arial"/>
          <w:sz w:val="22"/>
          <w:szCs w:val="22"/>
        </w:rPr>
        <w:t xml:space="preserve"> several variables such as temperature, calcium concentration, alkalinity, and total dissolved solids</w:t>
      </w:r>
      <w:r>
        <w:rPr>
          <w:rFonts w:ascii="Arial" w:hAnsi="Arial" w:cs="Arial"/>
          <w:sz w:val="22"/>
          <w:szCs w:val="22"/>
        </w:rPr>
        <w:t xml:space="preserve"> </w:t>
      </w:r>
      <w:r w:rsidRPr="00C7068B">
        <w:rPr>
          <w:rFonts w:ascii="Arial" w:hAnsi="Arial" w:cs="Arial"/>
          <w:sz w:val="22"/>
          <w:szCs w:val="22"/>
        </w:rPr>
        <w:t>(Uechi, Gabas, &amp; Lastoria, 2013)</w:t>
      </w:r>
      <w:r>
        <w:rPr>
          <w:rFonts w:ascii="Arial" w:hAnsi="Arial" w:cs="Arial"/>
          <w:sz w:val="22"/>
          <w:szCs w:val="22"/>
        </w:rPr>
        <w:t xml:space="preserve">. </w:t>
      </w:r>
      <w:r w:rsidRPr="00C7068B">
        <w:rPr>
          <w:rFonts w:ascii="Arial" w:hAnsi="Arial" w:cs="Arial"/>
          <w:sz w:val="22"/>
          <w:szCs w:val="22"/>
        </w:rPr>
        <w:t xml:space="preserve">This means that </w:t>
      </w:r>
      <w:r w:rsidRPr="00C7068B">
        <w:rPr>
          <w:rFonts w:ascii="Arial" w:hAnsi="Arial" w:cs="Arial"/>
          <w:sz w:val="22"/>
          <w:szCs w:val="22"/>
        </w:rPr>
        <w:t>while calcium concentration is a</w:t>
      </w:r>
      <w:r w:rsidR="00D24485">
        <w:rPr>
          <w:rFonts w:ascii="Arial" w:hAnsi="Arial" w:cs="Arial"/>
          <w:sz w:val="22"/>
          <w:szCs w:val="22"/>
        </w:rPr>
        <w:t xml:space="preserve">n important </w:t>
      </w:r>
      <w:r w:rsidRPr="00C7068B">
        <w:rPr>
          <w:rFonts w:ascii="Arial" w:hAnsi="Arial" w:cs="Arial"/>
          <w:sz w:val="22"/>
          <w:szCs w:val="22"/>
        </w:rPr>
        <w:t xml:space="preserve">factor, other variables </w:t>
      </w:r>
      <w:r w:rsidR="00D24485">
        <w:rPr>
          <w:rFonts w:ascii="Arial" w:hAnsi="Arial" w:cs="Arial"/>
          <w:sz w:val="22"/>
          <w:szCs w:val="22"/>
        </w:rPr>
        <w:t>also influence the</w:t>
      </w:r>
      <w:r w:rsidRPr="00C7068B">
        <w:rPr>
          <w:rFonts w:ascii="Arial" w:hAnsi="Arial" w:cs="Arial"/>
          <w:sz w:val="22"/>
          <w:szCs w:val="22"/>
        </w:rPr>
        <w:t xml:space="preserve"> scaling </w:t>
      </w:r>
      <w:r w:rsidR="00D24485">
        <w:rPr>
          <w:rFonts w:ascii="Arial" w:hAnsi="Arial" w:cs="Arial"/>
          <w:sz w:val="22"/>
          <w:szCs w:val="22"/>
        </w:rPr>
        <w:t>tendency</w:t>
      </w:r>
      <w:r w:rsidRPr="00C7068B">
        <w:rPr>
          <w:rFonts w:ascii="Arial" w:hAnsi="Arial" w:cs="Arial"/>
          <w:sz w:val="22"/>
          <w:szCs w:val="22"/>
        </w:rPr>
        <w:t xml:space="preserve">. Even so, keeping </w:t>
      </w:r>
      <w:r w:rsidR="003B1D5A">
        <w:rPr>
          <w:rFonts w:ascii="Arial" w:hAnsi="Arial" w:cs="Arial"/>
          <w:sz w:val="22"/>
          <w:szCs w:val="22"/>
        </w:rPr>
        <w:t>hardness levels to</w:t>
      </w:r>
      <w:r w:rsidRPr="00C7068B">
        <w:rPr>
          <w:rFonts w:ascii="Arial" w:hAnsi="Arial" w:cs="Arial"/>
          <w:sz w:val="22"/>
          <w:szCs w:val="22"/>
        </w:rPr>
        <w:t xml:space="preserve"> concentrations close to 300 mg/L is a safe practice</w:t>
      </w:r>
      <w:r w:rsidR="003B1D5A">
        <w:rPr>
          <w:rFonts w:ascii="Arial" w:hAnsi="Arial" w:cs="Arial"/>
          <w:sz w:val="22"/>
          <w:szCs w:val="22"/>
        </w:rPr>
        <w:t xml:space="preserve"> to </w:t>
      </w:r>
      <w:r w:rsidR="0052789D" w:rsidRPr="000D2FD5">
        <w:rPr>
          <w:rFonts w:ascii="Arial" w:hAnsi="Arial" w:cs="Arial"/>
          <w:sz w:val="22"/>
          <w:szCs w:val="22"/>
        </w:rPr>
        <w:t>avoid scaling and ensure the efficiency of water reuse systems in mining.</w:t>
      </w:r>
    </w:p>
    <w:p w14:paraId="34B29596" w14:textId="77777777" w:rsidR="0085154F" w:rsidRPr="000D2FD5" w:rsidRDefault="0085154F" w:rsidP="00FB08A3">
      <w:pPr>
        <w:jc w:val="both"/>
        <w:rPr>
          <w:rFonts w:ascii="Arial" w:hAnsi="Arial" w:cs="Arial"/>
          <w:sz w:val="22"/>
          <w:szCs w:val="22"/>
        </w:rPr>
      </w:pPr>
    </w:p>
    <w:p w14:paraId="39328918" w14:textId="48CD33E7" w:rsidR="0085154F" w:rsidRPr="000D2FD5" w:rsidRDefault="0085154F" w:rsidP="00FB08A3">
      <w:pPr>
        <w:jc w:val="both"/>
        <w:rPr>
          <w:rFonts w:ascii="Arial" w:eastAsia="Times New Roman" w:hAnsi="Arial" w:cs="Arial"/>
          <w:sz w:val="22"/>
          <w:szCs w:val="22"/>
          <w:lang w:eastAsia="pt-BR"/>
        </w:rPr>
      </w:pPr>
      <w:r w:rsidRPr="000D2FD5">
        <w:rPr>
          <w:rFonts w:ascii="Arial" w:eastAsia="Times New Roman" w:hAnsi="Arial" w:cs="Arial"/>
          <w:sz w:val="22"/>
          <w:szCs w:val="22"/>
          <w:lang w:eastAsia="pt-BR"/>
        </w:rPr>
        <w:t>1.4 Importance of innovative treatment technologies</w:t>
      </w:r>
    </w:p>
    <w:p w14:paraId="395806DC" w14:textId="77777777" w:rsidR="0085154F" w:rsidRPr="000D2FD5" w:rsidRDefault="0085154F" w:rsidP="00FB08A3">
      <w:pPr>
        <w:jc w:val="both"/>
        <w:rPr>
          <w:rFonts w:ascii="Arial" w:hAnsi="Arial" w:cs="Arial"/>
          <w:sz w:val="22"/>
          <w:szCs w:val="22"/>
        </w:rPr>
      </w:pPr>
    </w:p>
    <w:p w14:paraId="62C228CC" w14:textId="79713546" w:rsidR="0085154F" w:rsidRPr="000D2FD5" w:rsidRDefault="0085154F" w:rsidP="00FB08A3">
      <w:pPr>
        <w:jc w:val="both"/>
        <w:rPr>
          <w:rFonts w:ascii="Arial" w:hAnsi="Arial" w:cs="Arial"/>
          <w:sz w:val="22"/>
          <w:szCs w:val="22"/>
        </w:rPr>
      </w:pPr>
      <w:r w:rsidRPr="000D2FD5">
        <w:rPr>
          <w:rFonts w:ascii="Arial" w:hAnsi="Arial" w:cs="Arial"/>
          <w:sz w:val="22"/>
          <w:szCs w:val="22"/>
        </w:rPr>
        <w:t xml:space="preserve">Considering these challenges, technological innovation has become </w:t>
      </w:r>
      <w:r w:rsidR="006654ED" w:rsidRPr="000D2FD5">
        <w:rPr>
          <w:rFonts w:ascii="Arial" w:hAnsi="Arial" w:cs="Arial"/>
          <w:sz w:val="22"/>
          <w:szCs w:val="22"/>
        </w:rPr>
        <w:t>an</w:t>
      </w:r>
      <w:r w:rsidRPr="000D2FD5">
        <w:rPr>
          <w:rFonts w:ascii="Arial" w:hAnsi="Arial" w:cs="Arial"/>
          <w:sz w:val="22"/>
          <w:szCs w:val="22"/>
        </w:rPr>
        <w:t xml:space="preserve"> </w:t>
      </w:r>
      <w:r w:rsidR="003813A3" w:rsidRPr="000D2FD5">
        <w:rPr>
          <w:rFonts w:ascii="Arial" w:hAnsi="Arial" w:cs="Arial"/>
          <w:sz w:val="22"/>
          <w:szCs w:val="22"/>
        </w:rPr>
        <w:t>important enabler</w:t>
      </w:r>
      <w:r w:rsidRPr="000D2FD5">
        <w:rPr>
          <w:rFonts w:ascii="Arial" w:hAnsi="Arial" w:cs="Arial"/>
          <w:sz w:val="22"/>
          <w:szCs w:val="22"/>
        </w:rPr>
        <w:t xml:space="preserve"> for </w:t>
      </w:r>
      <w:r w:rsidR="00A718BE" w:rsidRPr="000D2FD5">
        <w:rPr>
          <w:rFonts w:ascii="Arial" w:hAnsi="Arial" w:cs="Arial"/>
          <w:sz w:val="22"/>
          <w:szCs w:val="22"/>
        </w:rPr>
        <w:t>improving</w:t>
      </w:r>
      <w:r w:rsidRPr="000D2FD5">
        <w:rPr>
          <w:rFonts w:ascii="Arial" w:hAnsi="Arial" w:cs="Arial"/>
          <w:sz w:val="22"/>
          <w:szCs w:val="22"/>
        </w:rPr>
        <w:t xml:space="preserve"> the sustainability of mining operations. As noted by IBRAM and ANA (2013), improving mining processes offers considerable potential for reducing environmental impacts and optimizing water use, while the adoption of emerging treatment technologies has already contributed to substantial reductions in pollution levels associated with mineral processing activities. Therefore, innovation plays a critical role in both enabling water reuse within industrial circuits and ensuring compliance with discharge quality standards.</w:t>
      </w:r>
    </w:p>
    <w:p w14:paraId="7582F927" w14:textId="77777777" w:rsidR="004B293E" w:rsidRPr="000D2FD5" w:rsidRDefault="004B293E" w:rsidP="00FB08A3">
      <w:pPr>
        <w:jc w:val="both"/>
        <w:rPr>
          <w:rFonts w:ascii="Arial" w:hAnsi="Arial" w:cs="Arial"/>
          <w:sz w:val="22"/>
          <w:szCs w:val="22"/>
        </w:rPr>
      </w:pPr>
    </w:p>
    <w:p w14:paraId="6A2CEDE9" w14:textId="15980DD2" w:rsidR="00353385" w:rsidRPr="000D2FD5" w:rsidRDefault="00597DAB" w:rsidP="00FB08A3">
      <w:pPr>
        <w:jc w:val="both"/>
        <w:rPr>
          <w:rFonts w:ascii="Arial" w:hAnsi="Arial" w:cs="Arial"/>
          <w:sz w:val="22"/>
          <w:szCs w:val="22"/>
        </w:rPr>
      </w:pPr>
      <w:r w:rsidRPr="000D2FD5">
        <w:rPr>
          <w:rFonts w:ascii="Arial" w:hAnsi="Arial" w:cs="Arial"/>
          <w:sz w:val="22"/>
          <w:szCs w:val="22"/>
        </w:rPr>
        <w:t xml:space="preserve">In addition to environmental compliance, the adoption of innovative and efficient treatment systems has also progressed to reduce operational costs. As reported by IBRAM and ANA (2013), one of the key economic advantages of such systems lies in their ability to reduce freshwater intake, particularly by minimizing the need for long-distance water pumping, which often represents a significant portion of water management costs. Moreover, new technologies can support circular </w:t>
      </w:r>
      <w:proofErr w:type="gramStart"/>
      <w:r w:rsidRPr="000D2FD5">
        <w:rPr>
          <w:rFonts w:ascii="Arial" w:hAnsi="Arial" w:cs="Arial"/>
          <w:sz w:val="22"/>
          <w:szCs w:val="22"/>
        </w:rPr>
        <w:t>economy</w:t>
      </w:r>
      <w:proofErr w:type="gramEnd"/>
      <w:r w:rsidRPr="000D2FD5">
        <w:rPr>
          <w:rFonts w:ascii="Arial" w:hAnsi="Arial" w:cs="Arial"/>
          <w:sz w:val="22"/>
          <w:szCs w:val="22"/>
        </w:rPr>
        <w:t xml:space="preserve"> strategies by enabling the recovery and valorization of byproducts, which contributes to lowering waste disposal expenses and generating additional value from residual streams.</w:t>
      </w:r>
    </w:p>
    <w:p w14:paraId="34617697" w14:textId="77777777" w:rsidR="000757AE" w:rsidRPr="000D2FD5" w:rsidRDefault="000757AE" w:rsidP="00FB08A3">
      <w:pPr>
        <w:jc w:val="both"/>
        <w:rPr>
          <w:rFonts w:ascii="Arial" w:hAnsi="Arial" w:cs="Arial"/>
          <w:sz w:val="22"/>
          <w:szCs w:val="22"/>
        </w:rPr>
      </w:pPr>
    </w:p>
    <w:p w14:paraId="568E9B95" w14:textId="65A2078B" w:rsidR="000757AE" w:rsidRPr="000D2FD5" w:rsidRDefault="000757AE" w:rsidP="00FB08A3">
      <w:pPr>
        <w:jc w:val="both"/>
        <w:rPr>
          <w:rFonts w:ascii="Arial" w:hAnsi="Arial" w:cs="Arial"/>
          <w:sz w:val="22"/>
          <w:szCs w:val="22"/>
        </w:rPr>
      </w:pPr>
      <w:r w:rsidRPr="000D2FD5">
        <w:rPr>
          <w:rFonts w:ascii="Arial" w:hAnsi="Arial" w:cs="Arial"/>
          <w:sz w:val="22"/>
          <w:szCs w:val="22"/>
        </w:rPr>
        <w:t>1.5</w:t>
      </w:r>
      <w:r w:rsidR="00C459C5" w:rsidRPr="000D2FD5">
        <w:rPr>
          <w:rFonts w:ascii="Arial" w:hAnsi="Arial" w:cs="Arial"/>
          <w:sz w:val="22"/>
          <w:szCs w:val="22"/>
        </w:rPr>
        <w:t xml:space="preserve"> Open Innovation</w:t>
      </w:r>
    </w:p>
    <w:p w14:paraId="776ACCAA" w14:textId="05D69FC4" w:rsidR="00F6708B" w:rsidRDefault="00C459C5" w:rsidP="01FC1E7B">
      <w:pPr>
        <w:spacing w:before="240"/>
        <w:jc w:val="both"/>
        <w:rPr>
          <w:rFonts w:ascii="Arial" w:hAnsi="Arial" w:cs="Arial"/>
          <w:sz w:val="22"/>
          <w:szCs w:val="22"/>
        </w:rPr>
      </w:pPr>
      <w:r w:rsidRPr="000D2FD5">
        <w:rPr>
          <w:rFonts w:ascii="Arial" w:hAnsi="Arial" w:cs="Arial"/>
          <w:sz w:val="22"/>
          <w:szCs w:val="22"/>
        </w:rPr>
        <w:t xml:space="preserve">In this context, </w:t>
      </w:r>
      <w:proofErr w:type="spellStart"/>
      <w:r w:rsidRPr="000D2FD5">
        <w:rPr>
          <w:rFonts w:ascii="Arial" w:hAnsi="Arial" w:cs="Arial"/>
          <w:sz w:val="22"/>
          <w:szCs w:val="22"/>
        </w:rPr>
        <w:t>Nexa</w:t>
      </w:r>
      <w:proofErr w:type="spellEnd"/>
      <w:r w:rsidRPr="000D2FD5">
        <w:rPr>
          <w:rFonts w:ascii="Arial" w:hAnsi="Arial" w:cs="Arial"/>
          <w:sz w:val="22"/>
          <w:szCs w:val="22"/>
        </w:rPr>
        <w:t xml:space="preserve"> </w:t>
      </w:r>
      <w:r w:rsidR="00C62168" w:rsidRPr="000D2FD5">
        <w:rPr>
          <w:rFonts w:ascii="Arial" w:hAnsi="Arial" w:cs="Arial"/>
          <w:sz w:val="22"/>
          <w:szCs w:val="22"/>
        </w:rPr>
        <w:t xml:space="preserve">has </w:t>
      </w:r>
      <w:r w:rsidR="009E5D79" w:rsidRPr="000D2FD5">
        <w:rPr>
          <w:rFonts w:ascii="Arial" w:hAnsi="Arial" w:cs="Arial"/>
          <w:sz w:val="22"/>
          <w:szCs w:val="22"/>
        </w:rPr>
        <w:t>sought</w:t>
      </w:r>
      <w:r w:rsidR="00C62168" w:rsidRPr="000D2FD5">
        <w:rPr>
          <w:rFonts w:ascii="Arial" w:hAnsi="Arial" w:cs="Arial"/>
          <w:sz w:val="22"/>
          <w:szCs w:val="22"/>
        </w:rPr>
        <w:t xml:space="preserve"> </w:t>
      </w:r>
      <w:r w:rsidRPr="000D2FD5">
        <w:rPr>
          <w:rFonts w:ascii="Arial" w:hAnsi="Arial" w:cs="Arial"/>
          <w:sz w:val="22"/>
          <w:szCs w:val="22"/>
        </w:rPr>
        <w:t xml:space="preserve">technological solutions to improve the </w:t>
      </w:r>
      <w:r w:rsidR="00D175AE" w:rsidRPr="000D2FD5">
        <w:rPr>
          <w:rFonts w:ascii="Arial" w:hAnsi="Arial" w:cs="Arial"/>
          <w:sz w:val="22"/>
          <w:szCs w:val="22"/>
        </w:rPr>
        <w:t xml:space="preserve">water </w:t>
      </w:r>
      <w:r w:rsidRPr="000D2FD5">
        <w:rPr>
          <w:rFonts w:ascii="Arial" w:hAnsi="Arial" w:cs="Arial"/>
          <w:sz w:val="22"/>
          <w:szCs w:val="22"/>
        </w:rPr>
        <w:t>treatment system</w:t>
      </w:r>
      <w:r w:rsidR="00131DBE" w:rsidRPr="000D2FD5">
        <w:rPr>
          <w:rFonts w:ascii="Arial" w:hAnsi="Arial" w:cs="Arial"/>
          <w:sz w:val="22"/>
          <w:szCs w:val="22"/>
        </w:rPr>
        <w:t xml:space="preserve"> of an industrial mining site</w:t>
      </w:r>
      <w:r w:rsidR="007548CD" w:rsidRPr="000D2FD5">
        <w:rPr>
          <w:rFonts w:ascii="Arial" w:hAnsi="Arial" w:cs="Arial"/>
          <w:sz w:val="22"/>
          <w:szCs w:val="22"/>
        </w:rPr>
        <w:t xml:space="preserve">, </w:t>
      </w:r>
      <w:r w:rsidR="009E5D79" w:rsidRPr="000D2FD5">
        <w:rPr>
          <w:rFonts w:ascii="Arial" w:hAnsi="Arial" w:cs="Arial"/>
          <w:sz w:val="22"/>
          <w:szCs w:val="22"/>
        </w:rPr>
        <w:t>aiming to meet quality standards for both water recirculation and environmental discharge by removing sulfate, heavy metals, and hardness</w:t>
      </w:r>
      <w:r w:rsidR="00BD6EDB" w:rsidRPr="000D2FD5">
        <w:rPr>
          <w:rFonts w:ascii="Arial" w:hAnsi="Arial" w:cs="Arial"/>
          <w:sz w:val="22"/>
          <w:szCs w:val="22"/>
        </w:rPr>
        <w:t xml:space="preserve">. Besides </w:t>
      </w:r>
      <w:r w:rsidR="0075637E" w:rsidRPr="000D2FD5">
        <w:rPr>
          <w:rFonts w:ascii="Arial" w:hAnsi="Arial" w:cs="Arial"/>
          <w:sz w:val="22"/>
          <w:szCs w:val="22"/>
        </w:rPr>
        <w:t>environmental criteria</w:t>
      </w:r>
      <w:r w:rsidR="0013768C" w:rsidRPr="000D2FD5">
        <w:rPr>
          <w:rFonts w:ascii="Arial" w:hAnsi="Arial" w:cs="Arial"/>
          <w:sz w:val="22"/>
          <w:szCs w:val="22"/>
        </w:rPr>
        <w:t xml:space="preserve">, </w:t>
      </w:r>
      <w:r w:rsidR="001644D4" w:rsidRPr="000D2FD5">
        <w:rPr>
          <w:rFonts w:ascii="Arial" w:hAnsi="Arial" w:cs="Arial"/>
          <w:sz w:val="22"/>
          <w:szCs w:val="22"/>
        </w:rPr>
        <w:t>the</w:t>
      </w:r>
      <w:r w:rsidR="0013768C" w:rsidRPr="000D2FD5">
        <w:rPr>
          <w:rFonts w:ascii="Arial" w:hAnsi="Arial" w:cs="Arial"/>
          <w:sz w:val="22"/>
          <w:szCs w:val="22"/>
        </w:rPr>
        <w:t xml:space="preserve"> potential </w:t>
      </w:r>
      <w:r w:rsidR="00FE745C" w:rsidRPr="000D2FD5">
        <w:rPr>
          <w:rFonts w:ascii="Arial" w:hAnsi="Arial" w:cs="Arial"/>
          <w:sz w:val="22"/>
          <w:szCs w:val="22"/>
        </w:rPr>
        <w:t>for operational cost reduction</w:t>
      </w:r>
      <w:r w:rsidR="001644D4" w:rsidRPr="000D2FD5">
        <w:rPr>
          <w:rFonts w:ascii="Arial" w:hAnsi="Arial" w:cs="Arial"/>
          <w:sz w:val="22"/>
          <w:szCs w:val="22"/>
        </w:rPr>
        <w:t xml:space="preserve"> has also been </w:t>
      </w:r>
      <w:r w:rsidR="00FE745C" w:rsidRPr="000D2FD5">
        <w:rPr>
          <w:rFonts w:ascii="Arial" w:hAnsi="Arial" w:cs="Arial"/>
          <w:sz w:val="22"/>
          <w:szCs w:val="22"/>
        </w:rPr>
        <w:t>considered</w:t>
      </w:r>
      <w:r w:rsidR="001D24AA" w:rsidRPr="000D2FD5">
        <w:rPr>
          <w:rFonts w:ascii="Arial" w:hAnsi="Arial" w:cs="Arial"/>
          <w:sz w:val="22"/>
          <w:szCs w:val="22"/>
        </w:rPr>
        <w:t xml:space="preserve">. </w:t>
      </w:r>
      <w:r w:rsidRPr="000D2FD5">
        <w:rPr>
          <w:rFonts w:ascii="Arial" w:hAnsi="Arial" w:cs="Arial"/>
          <w:sz w:val="22"/>
          <w:szCs w:val="22"/>
        </w:rPr>
        <w:t xml:space="preserve">Through Mining Lab Challenge 2024, </w:t>
      </w:r>
      <w:proofErr w:type="spellStart"/>
      <w:r w:rsidRPr="000D2FD5">
        <w:rPr>
          <w:rFonts w:ascii="Arial" w:hAnsi="Arial" w:cs="Arial"/>
          <w:sz w:val="22"/>
          <w:szCs w:val="22"/>
        </w:rPr>
        <w:t>Nexa’s</w:t>
      </w:r>
      <w:proofErr w:type="spellEnd"/>
      <w:r w:rsidRPr="000D2FD5">
        <w:rPr>
          <w:rFonts w:ascii="Arial" w:hAnsi="Arial" w:cs="Arial"/>
          <w:sz w:val="22"/>
          <w:szCs w:val="22"/>
        </w:rPr>
        <w:t xml:space="preserve"> </w:t>
      </w:r>
      <w:r w:rsidR="00FE745C" w:rsidRPr="000D2FD5">
        <w:rPr>
          <w:rFonts w:ascii="Arial" w:hAnsi="Arial" w:cs="Arial"/>
          <w:sz w:val="22"/>
          <w:szCs w:val="22"/>
        </w:rPr>
        <w:t xml:space="preserve">open </w:t>
      </w:r>
      <w:r w:rsidRPr="000D2FD5">
        <w:rPr>
          <w:rFonts w:ascii="Arial" w:hAnsi="Arial" w:cs="Arial"/>
          <w:sz w:val="22"/>
          <w:szCs w:val="22"/>
        </w:rPr>
        <w:t xml:space="preserve">innovation program, </w:t>
      </w:r>
      <w:r w:rsidR="002A7102" w:rsidRPr="000D2FD5">
        <w:rPr>
          <w:rFonts w:ascii="Arial" w:hAnsi="Arial" w:cs="Arial"/>
          <w:sz w:val="22"/>
          <w:szCs w:val="22"/>
        </w:rPr>
        <w:t xml:space="preserve">external proposals from universities and companies were evaluated from both technical and economic perspectives. As a result, </w:t>
      </w:r>
      <w:r w:rsidRPr="000D2FD5">
        <w:rPr>
          <w:rFonts w:ascii="Arial" w:hAnsi="Arial" w:cs="Arial"/>
          <w:sz w:val="22"/>
          <w:szCs w:val="22"/>
        </w:rPr>
        <w:t xml:space="preserve">the Renix </w:t>
      </w:r>
      <w:r w:rsidR="00A42D67" w:rsidRPr="000D2FD5">
        <w:rPr>
          <w:rFonts w:ascii="Arial" w:hAnsi="Arial" w:cs="Arial"/>
          <w:sz w:val="22"/>
          <w:szCs w:val="22"/>
        </w:rPr>
        <w:t xml:space="preserve">solution </w:t>
      </w:r>
      <w:r w:rsidRPr="000D2FD5">
        <w:rPr>
          <w:rFonts w:ascii="Arial" w:hAnsi="Arial" w:cs="Arial"/>
          <w:sz w:val="22"/>
          <w:szCs w:val="22"/>
        </w:rPr>
        <w:t>was selected for</w:t>
      </w:r>
      <w:r w:rsidR="4FD2A594" w:rsidRPr="4FD2A594">
        <w:rPr>
          <w:rFonts w:ascii="Arial" w:hAnsi="Arial" w:cs="Arial"/>
          <w:sz w:val="22"/>
          <w:szCs w:val="22"/>
        </w:rPr>
        <w:t xml:space="preserve"> the</w:t>
      </w:r>
      <w:r w:rsidRPr="000D2FD5">
        <w:rPr>
          <w:rFonts w:ascii="Arial" w:hAnsi="Arial" w:cs="Arial"/>
          <w:sz w:val="22"/>
          <w:szCs w:val="22"/>
        </w:rPr>
        <w:t xml:space="preserve"> testing phase</w:t>
      </w:r>
      <w:r w:rsidR="003F7B18" w:rsidRPr="000D2FD5">
        <w:rPr>
          <w:rFonts w:ascii="Arial" w:hAnsi="Arial" w:cs="Arial"/>
          <w:sz w:val="22"/>
          <w:szCs w:val="22"/>
        </w:rPr>
        <w:t xml:space="preserve">, </w:t>
      </w:r>
      <w:r w:rsidR="00545F3E" w:rsidRPr="000D2FD5">
        <w:rPr>
          <w:rFonts w:ascii="Arial" w:hAnsi="Arial" w:cs="Arial"/>
          <w:sz w:val="22"/>
          <w:szCs w:val="22"/>
        </w:rPr>
        <w:t>incorporating ion exchange among other separation technologies.</w:t>
      </w:r>
    </w:p>
    <w:p w14:paraId="798FDE77" w14:textId="77777777" w:rsidR="00F6708B" w:rsidRDefault="00F6708B" w:rsidP="00FB08A3">
      <w:pPr>
        <w:jc w:val="both"/>
        <w:rPr>
          <w:rFonts w:ascii="Arial" w:hAnsi="Arial" w:cs="Arial"/>
          <w:sz w:val="22"/>
          <w:szCs w:val="22"/>
        </w:rPr>
      </w:pPr>
    </w:p>
    <w:p w14:paraId="07CC9751" w14:textId="77777777" w:rsidR="000A4319" w:rsidRDefault="000A4319" w:rsidP="00FB08A3">
      <w:pPr>
        <w:jc w:val="both"/>
        <w:rPr>
          <w:rFonts w:ascii="Arial" w:hAnsi="Arial" w:cs="Arial"/>
          <w:sz w:val="22"/>
          <w:szCs w:val="22"/>
        </w:rPr>
      </w:pPr>
    </w:p>
    <w:p w14:paraId="77617939" w14:textId="77777777" w:rsidR="000A4319" w:rsidRDefault="000A4319" w:rsidP="00FB08A3">
      <w:pPr>
        <w:jc w:val="both"/>
        <w:rPr>
          <w:rFonts w:ascii="Arial" w:hAnsi="Arial" w:cs="Arial"/>
          <w:sz w:val="22"/>
          <w:szCs w:val="22"/>
        </w:rPr>
      </w:pPr>
    </w:p>
    <w:p w14:paraId="7AD6EE0D" w14:textId="573A7B0F" w:rsidR="00AF7BF2" w:rsidRPr="000D2FD5" w:rsidRDefault="00AF7BF2" w:rsidP="00FB08A3">
      <w:pPr>
        <w:jc w:val="both"/>
        <w:rPr>
          <w:rFonts w:ascii="Arial" w:hAnsi="Arial" w:cs="Arial"/>
          <w:sz w:val="22"/>
          <w:szCs w:val="22"/>
        </w:rPr>
      </w:pPr>
      <w:r w:rsidRPr="000D2FD5">
        <w:rPr>
          <w:rFonts w:ascii="Arial" w:hAnsi="Arial" w:cs="Arial"/>
          <w:sz w:val="22"/>
          <w:szCs w:val="22"/>
        </w:rPr>
        <w:lastRenderedPageBreak/>
        <w:t xml:space="preserve">1.6 </w:t>
      </w:r>
      <w:r w:rsidR="00601A9A" w:rsidRPr="000D2FD5">
        <w:rPr>
          <w:rFonts w:ascii="Arial" w:hAnsi="Arial" w:cs="Arial"/>
          <w:sz w:val="22"/>
          <w:szCs w:val="22"/>
        </w:rPr>
        <w:t>Ion exchange</w:t>
      </w:r>
      <w:r w:rsidR="000230A9" w:rsidRPr="000D2FD5">
        <w:rPr>
          <w:rFonts w:ascii="Arial" w:hAnsi="Arial" w:cs="Arial"/>
          <w:sz w:val="22"/>
          <w:szCs w:val="22"/>
        </w:rPr>
        <w:t xml:space="preserve"> </w:t>
      </w:r>
      <w:r w:rsidR="008876D8" w:rsidRPr="000D2FD5">
        <w:rPr>
          <w:rFonts w:ascii="Arial" w:hAnsi="Arial" w:cs="Arial"/>
          <w:sz w:val="22"/>
          <w:szCs w:val="22"/>
        </w:rPr>
        <w:t>challenges</w:t>
      </w:r>
    </w:p>
    <w:p w14:paraId="2AC99154" w14:textId="77777777" w:rsidR="00A66564" w:rsidRPr="000D2FD5" w:rsidRDefault="00A66564" w:rsidP="00FB08A3">
      <w:pPr>
        <w:jc w:val="both"/>
        <w:rPr>
          <w:rFonts w:ascii="Arial" w:hAnsi="Arial" w:cs="Arial"/>
          <w:sz w:val="22"/>
          <w:szCs w:val="22"/>
        </w:rPr>
      </w:pPr>
    </w:p>
    <w:p w14:paraId="7A0713B7" w14:textId="52E843EE" w:rsidR="002505E9" w:rsidRPr="000D2FD5" w:rsidRDefault="002505E9" w:rsidP="00FB08A3">
      <w:pPr>
        <w:jc w:val="both"/>
        <w:rPr>
          <w:rFonts w:ascii="Arial" w:hAnsi="Arial" w:cs="Arial"/>
          <w:sz w:val="22"/>
          <w:szCs w:val="22"/>
        </w:rPr>
      </w:pPr>
      <w:r w:rsidRPr="000D2FD5">
        <w:rPr>
          <w:rFonts w:ascii="Arial" w:hAnsi="Arial" w:cs="Arial"/>
          <w:sz w:val="22"/>
          <w:szCs w:val="22"/>
        </w:rPr>
        <w:t xml:space="preserve">Ion exchange is a water treatment process involving the reversible exchange of ions between a solution and solid ion exchange materials, primarily categorized as cation or anion exchangers (FBT, 2023). It is widely used for purification of aqueous solutions by selectively removing contaminants through cyclic operation, where resins become saturated and require regeneration by backwashing with concentrated solutions. The method is considered cost-effective, requiring low energy and allowing multiple resin regenerations with </w:t>
      </w:r>
      <w:r w:rsidR="4FD2A594" w:rsidRPr="4FD2A594">
        <w:rPr>
          <w:rFonts w:ascii="Arial" w:hAnsi="Arial" w:cs="Arial"/>
          <w:sz w:val="22"/>
          <w:szCs w:val="22"/>
        </w:rPr>
        <w:t xml:space="preserve">a </w:t>
      </w:r>
      <w:r w:rsidRPr="000D2FD5">
        <w:rPr>
          <w:rFonts w:ascii="Arial" w:hAnsi="Arial" w:cs="Arial"/>
          <w:sz w:val="22"/>
          <w:szCs w:val="22"/>
        </w:rPr>
        <w:t xml:space="preserve">long operational lifespan if maintained properly. However, limitations such as the generation of backwash waste and the </w:t>
      </w:r>
      <w:r w:rsidR="00AC5A2B" w:rsidRPr="000D2FD5">
        <w:rPr>
          <w:rFonts w:ascii="Arial" w:hAnsi="Arial" w:cs="Arial"/>
          <w:sz w:val="22"/>
          <w:szCs w:val="22"/>
        </w:rPr>
        <w:t>batch operations</w:t>
      </w:r>
      <w:r w:rsidRPr="000D2FD5">
        <w:rPr>
          <w:rFonts w:ascii="Arial" w:hAnsi="Arial" w:cs="Arial"/>
          <w:sz w:val="22"/>
          <w:szCs w:val="22"/>
        </w:rPr>
        <w:t xml:space="preserve"> restrict its broader application despite its advantages (Kansara, Bhati, Narang, &amp; Vaishnavi, 2016).</w:t>
      </w:r>
    </w:p>
    <w:p w14:paraId="7FAFD4AA" w14:textId="77777777" w:rsidR="00601A9A" w:rsidRPr="000D2FD5" w:rsidRDefault="00601A9A" w:rsidP="00FB08A3">
      <w:pPr>
        <w:jc w:val="both"/>
        <w:rPr>
          <w:rFonts w:ascii="Arial" w:hAnsi="Arial" w:cs="Arial"/>
          <w:sz w:val="22"/>
          <w:szCs w:val="22"/>
        </w:rPr>
      </w:pPr>
    </w:p>
    <w:p w14:paraId="6ED29852" w14:textId="05A60E52" w:rsidR="00601A9A" w:rsidRPr="000D2FD5" w:rsidRDefault="00601A9A" w:rsidP="00FB08A3">
      <w:pPr>
        <w:jc w:val="both"/>
        <w:rPr>
          <w:rFonts w:ascii="Arial" w:hAnsi="Arial" w:cs="Arial"/>
          <w:sz w:val="22"/>
          <w:szCs w:val="22"/>
        </w:rPr>
      </w:pPr>
      <w:r w:rsidRPr="000D2FD5">
        <w:rPr>
          <w:rFonts w:ascii="Arial" w:hAnsi="Arial" w:cs="Arial"/>
          <w:sz w:val="22"/>
          <w:szCs w:val="22"/>
        </w:rPr>
        <w:t>1.</w:t>
      </w:r>
      <w:r w:rsidR="00F217F5">
        <w:rPr>
          <w:rFonts w:ascii="Arial" w:hAnsi="Arial" w:cs="Arial"/>
          <w:sz w:val="22"/>
          <w:szCs w:val="22"/>
        </w:rPr>
        <w:t>7</w:t>
      </w:r>
      <w:r w:rsidRPr="000D2FD5">
        <w:rPr>
          <w:rFonts w:ascii="Arial" w:hAnsi="Arial" w:cs="Arial"/>
          <w:sz w:val="22"/>
          <w:szCs w:val="22"/>
        </w:rPr>
        <w:t xml:space="preserve"> Proposed treatment system</w:t>
      </w:r>
    </w:p>
    <w:p w14:paraId="2866A1D6" w14:textId="1450DEE7" w:rsidR="002505E9" w:rsidRPr="000D2FD5" w:rsidRDefault="002505E9" w:rsidP="00FB08A3">
      <w:pPr>
        <w:jc w:val="both"/>
        <w:rPr>
          <w:rFonts w:ascii="Arial" w:hAnsi="Arial" w:cs="Arial"/>
          <w:sz w:val="22"/>
          <w:szCs w:val="22"/>
        </w:rPr>
      </w:pPr>
    </w:p>
    <w:p w14:paraId="52485436" w14:textId="4AE728CF" w:rsidR="00935534" w:rsidRDefault="00A66564" w:rsidP="00FB08A3">
      <w:pPr>
        <w:jc w:val="both"/>
        <w:rPr>
          <w:rFonts w:ascii="Arial" w:eastAsia="Arial" w:hAnsi="Arial" w:cs="Arial"/>
          <w:sz w:val="22"/>
          <w:szCs w:val="22"/>
        </w:rPr>
      </w:pPr>
      <w:r w:rsidRPr="000D2FD5">
        <w:rPr>
          <w:rFonts w:ascii="Arial" w:hAnsi="Arial" w:cs="Arial"/>
          <w:sz w:val="22"/>
          <w:szCs w:val="22"/>
        </w:rPr>
        <w:t xml:space="preserve">The system consists of </w:t>
      </w:r>
      <w:r w:rsidRPr="000D2FD5">
        <w:rPr>
          <w:rFonts w:ascii="Arial" w:eastAsia="Arial" w:hAnsi="Arial" w:cs="Arial"/>
          <w:sz w:val="22"/>
          <w:szCs w:val="22"/>
        </w:rPr>
        <w:t>three sequential stages: (I) sulfate removal, followed by (II) heavy metal reduction, and finally (III) hardness removal</w:t>
      </w:r>
      <w:r w:rsidR="00BC025B" w:rsidRPr="000D2FD5">
        <w:rPr>
          <w:rFonts w:ascii="Arial" w:eastAsia="Arial" w:hAnsi="Arial" w:cs="Arial"/>
          <w:sz w:val="22"/>
          <w:szCs w:val="22"/>
        </w:rPr>
        <w:t xml:space="preserve">, as presented in </w:t>
      </w:r>
      <w:r w:rsidR="00BC025B" w:rsidRPr="00216212">
        <w:rPr>
          <w:rFonts w:ascii="Arial" w:eastAsia="Arial" w:hAnsi="Arial" w:cs="Arial"/>
          <w:sz w:val="22"/>
          <w:szCs w:val="22"/>
        </w:rPr>
        <w:t>Figure 1.</w:t>
      </w:r>
    </w:p>
    <w:p w14:paraId="76E7B0EB" w14:textId="66105B7F" w:rsidR="00CF6928" w:rsidRPr="000D2FD5" w:rsidRDefault="00CF6928" w:rsidP="00FB08A3">
      <w:pPr>
        <w:jc w:val="both"/>
        <w:rPr>
          <w:rFonts w:ascii="Arial" w:eastAsia="Arial" w:hAnsi="Arial" w:cs="Arial"/>
          <w:sz w:val="22"/>
          <w:szCs w:val="22"/>
        </w:rPr>
      </w:pPr>
    </w:p>
    <w:p w14:paraId="26D0A6D9" w14:textId="116F1D23" w:rsidR="007C0464" w:rsidRDefault="40D4F8CC" w:rsidP="00FB08A3">
      <w:pPr>
        <w:jc w:val="both"/>
      </w:pPr>
      <w:r>
        <w:rPr>
          <w:noProof/>
        </w:rPr>
        <w:drawing>
          <wp:inline distT="0" distB="0" distL="0" distR="0" wp14:anchorId="0FEDDB1C" wp14:editId="11FB5CAB">
            <wp:extent cx="3153215" cy="2048161"/>
            <wp:effectExtent l="0" t="0" r="0" b="0"/>
            <wp:docPr id="320408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08619" name=""/>
                    <pic:cNvPicPr/>
                  </pic:nvPicPr>
                  <pic:blipFill>
                    <a:blip r:embed="rId22">
                      <a:extLst>
                        <a:ext uri="{28A0092B-C50C-407E-A947-70E740481C1C}">
                          <a14:useLocalDpi xmlns:a14="http://schemas.microsoft.com/office/drawing/2010/main" val="0"/>
                        </a:ext>
                      </a:extLst>
                    </a:blip>
                    <a:stretch>
                      <a:fillRect/>
                    </a:stretch>
                  </pic:blipFill>
                  <pic:spPr>
                    <a:xfrm>
                      <a:off x="0" y="0"/>
                      <a:ext cx="3153215" cy="2048161"/>
                    </a:xfrm>
                    <a:prstGeom prst="rect">
                      <a:avLst/>
                    </a:prstGeom>
                  </pic:spPr>
                </pic:pic>
              </a:graphicData>
            </a:graphic>
          </wp:inline>
        </w:drawing>
      </w:r>
    </w:p>
    <w:p w14:paraId="6D5389DF" w14:textId="77777777" w:rsidR="00A306D0" w:rsidRDefault="00A306D0" w:rsidP="00216212">
      <w:pPr>
        <w:jc w:val="both"/>
        <w:textAlignment w:val="baseline"/>
        <w:rPr>
          <w:rFonts w:ascii="Arial" w:hAnsi="Arial" w:cs="Arial"/>
          <w:b/>
          <w:bCs/>
          <w:sz w:val="22"/>
          <w:szCs w:val="22"/>
          <w:lang w:val="en-CA"/>
        </w:rPr>
      </w:pPr>
    </w:p>
    <w:p w14:paraId="2BB0DDC8" w14:textId="0B699A5D" w:rsidR="00216212" w:rsidRDefault="00216212" w:rsidP="00216212">
      <w:pPr>
        <w:jc w:val="both"/>
        <w:textAlignment w:val="baseline"/>
        <w:rPr>
          <w:rFonts w:ascii="Arial" w:hAnsi="Arial" w:cs="Arial"/>
          <w:sz w:val="22"/>
          <w:szCs w:val="22"/>
          <w:lang w:val="en-CA"/>
        </w:rPr>
      </w:pPr>
      <w:r w:rsidRPr="00FC13E7">
        <w:rPr>
          <w:rFonts w:ascii="Arial" w:hAnsi="Arial" w:cs="Arial"/>
          <w:b/>
          <w:bCs/>
          <w:sz w:val="22"/>
          <w:szCs w:val="22"/>
          <w:lang w:val="en-CA"/>
        </w:rPr>
        <w:t xml:space="preserve">Figure </w:t>
      </w:r>
      <w:r>
        <w:rPr>
          <w:rFonts w:ascii="Arial" w:hAnsi="Arial" w:cs="Arial"/>
          <w:b/>
          <w:bCs/>
          <w:sz w:val="22"/>
          <w:szCs w:val="22"/>
          <w:lang w:val="en-CA"/>
        </w:rPr>
        <w:t>1</w:t>
      </w:r>
      <w:r>
        <w:rPr>
          <w:rFonts w:ascii="Arial" w:hAnsi="Arial" w:cs="Arial"/>
          <w:sz w:val="22"/>
          <w:szCs w:val="22"/>
          <w:lang w:val="en-CA"/>
        </w:rPr>
        <w:t>:</w:t>
      </w:r>
      <w:r w:rsidRPr="000D2FD5">
        <w:rPr>
          <w:rFonts w:ascii="Arial" w:hAnsi="Arial" w:cs="Arial"/>
          <w:sz w:val="22"/>
          <w:szCs w:val="22"/>
          <w:lang w:val="en-CA"/>
        </w:rPr>
        <w:t xml:space="preserve"> </w:t>
      </w:r>
      <w:r>
        <w:rPr>
          <w:rFonts w:ascii="Arial" w:hAnsi="Arial" w:cs="Arial"/>
          <w:sz w:val="22"/>
          <w:szCs w:val="22"/>
          <w:lang w:val="en-CA"/>
        </w:rPr>
        <w:t>Treatment system simplified flowchart</w:t>
      </w:r>
    </w:p>
    <w:p w14:paraId="6084F13D" w14:textId="21E00F50" w:rsidR="00216212" w:rsidRPr="00DD7CB7" w:rsidRDefault="00216212" w:rsidP="00DD7CB7">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73B8D460" w14:textId="77777777" w:rsidR="00216212" w:rsidRPr="000D2FD5" w:rsidRDefault="00216212" w:rsidP="00FB08A3">
      <w:pPr>
        <w:jc w:val="both"/>
        <w:rPr>
          <w:rFonts w:ascii="Arial" w:hAnsi="Arial" w:cs="Arial"/>
          <w:sz w:val="22"/>
          <w:szCs w:val="22"/>
        </w:rPr>
      </w:pPr>
    </w:p>
    <w:p w14:paraId="2FD3ED7B" w14:textId="2DE8D85F" w:rsidR="00441B34" w:rsidRPr="000D2FD5" w:rsidRDefault="00F7409F" w:rsidP="00FB08A3">
      <w:pPr>
        <w:jc w:val="both"/>
        <w:rPr>
          <w:rFonts w:ascii="Arial" w:hAnsi="Arial" w:cs="Arial"/>
          <w:b/>
          <w:bCs/>
          <w:sz w:val="22"/>
          <w:szCs w:val="22"/>
        </w:rPr>
      </w:pPr>
      <w:r w:rsidRPr="000D2FD5">
        <w:rPr>
          <w:rFonts w:ascii="Arial" w:hAnsi="Arial" w:cs="Arial"/>
          <w:b/>
          <w:bCs/>
          <w:sz w:val="22"/>
          <w:szCs w:val="22"/>
        </w:rPr>
        <w:t xml:space="preserve">2. </w:t>
      </w:r>
      <w:r w:rsidR="00EC5D28" w:rsidRPr="000D2FD5">
        <w:rPr>
          <w:rFonts w:ascii="Arial" w:hAnsi="Arial" w:cs="Arial"/>
          <w:b/>
          <w:bCs/>
          <w:sz w:val="22"/>
          <w:szCs w:val="22"/>
        </w:rPr>
        <w:t>Obje</w:t>
      </w:r>
      <w:r w:rsidR="00856F89" w:rsidRPr="000D2FD5">
        <w:rPr>
          <w:rFonts w:ascii="Arial" w:hAnsi="Arial" w:cs="Arial"/>
          <w:b/>
          <w:bCs/>
          <w:sz w:val="22"/>
          <w:szCs w:val="22"/>
        </w:rPr>
        <w:t>c</w:t>
      </w:r>
      <w:r w:rsidR="00EC5D28" w:rsidRPr="000D2FD5">
        <w:rPr>
          <w:rFonts w:ascii="Arial" w:hAnsi="Arial" w:cs="Arial"/>
          <w:b/>
          <w:bCs/>
          <w:sz w:val="22"/>
          <w:szCs w:val="22"/>
        </w:rPr>
        <w:t>tiv</w:t>
      </w:r>
      <w:r w:rsidR="00856F89" w:rsidRPr="000D2FD5">
        <w:rPr>
          <w:rFonts w:ascii="Arial" w:hAnsi="Arial" w:cs="Arial"/>
          <w:b/>
          <w:bCs/>
          <w:sz w:val="22"/>
          <w:szCs w:val="22"/>
        </w:rPr>
        <w:t>e</w:t>
      </w:r>
      <w:r w:rsidR="00EC5D28" w:rsidRPr="000D2FD5">
        <w:rPr>
          <w:rFonts w:ascii="Arial" w:hAnsi="Arial" w:cs="Arial"/>
          <w:b/>
          <w:bCs/>
          <w:sz w:val="22"/>
          <w:szCs w:val="22"/>
        </w:rPr>
        <w:t>s</w:t>
      </w:r>
      <w:r w:rsidR="005A352B" w:rsidRPr="000D2FD5">
        <w:rPr>
          <w:rFonts w:ascii="Arial" w:hAnsi="Arial" w:cs="Arial"/>
          <w:b/>
          <w:bCs/>
          <w:color w:val="808080"/>
          <w:sz w:val="22"/>
          <w:szCs w:val="22"/>
        </w:rPr>
        <w:t xml:space="preserve"> </w:t>
      </w:r>
    </w:p>
    <w:p w14:paraId="704A469F" w14:textId="77777777" w:rsidR="00441B34" w:rsidRPr="000D2FD5" w:rsidRDefault="00441B34" w:rsidP="00FB08A3">
      <w:pPr>
        <w:jc w:val="both"/>
        <w:rPr>
          <w:rFonts w:ascii="Arial" w:hAnsi="Arial" w:cs="Arial"/>
          <w:b/>
          <w:bCs/>
          <w:sz w:val="22"/>
          <w:szCs w:val="22"/>
        </w:rPr>
      </w:pPr>
    </w:p>
    <w:p w14:paraId="08257820" w14:textId="77777777" w:rsidR="00B3299B" w:rsidRPr="000D2FD5" w:rsidRDefault="00130C52" w:rsidP="00FB08A3">
      <w:pPr>
        <w:jc w:val="both"/>
        <w:rPr>
          <w:rFonts w:ascii="Arial" w:hAnsi="Arial" w:cs="Arial"/>
          <w:sz w:val="22"/>
          <w:szCs w:val="22"/>
          <w:lang w:eastAsia="pt-BR"/>
        </w:rPr>
      </w:pPr>
      <w:r w:rsidRPr="000D2FD5">
        <w:rPr>
          <w:rFonts w:ascii="Arial" w:hAnsi="Arial" w:cs="Arial"/>
          <w:sz w:val="22"/>
          <w:szCs w:val="22"/>
          <w:lang w:eastAsia="pt-BR"/>
        </w:rPr>
        <w:t xml:space="preserve">2.1 </w:t>
      </w:r>
      <w:r w:rsidR="00B3299B" w:rsidRPr="000D2FD5">
        <w:rPr>
          <w:rFonts w:ascii="Arial" w:hAnsi="Arial" w:cs="Arial"/>
          <w:sz w:val="22"/>
          <w:szCs w:val="22"/>
          <w:lang w:eastAsia="pt-BR"/>
        </w:rPr>
        <w:t>General Objective</w:t>
      </w:r>
    </w:p>
    <w:p w14:paraId="201F8A87" w14:textId="77777777" w:rsidR="003F334C" w:rsidRPr="000D2FD5" w:rsidRDefault="003F334C" w:rsidP="00FB08A3">
      <w:pPr>
        <w:jc w:val="both"/>
        <w:rPr>
          <w:rFonts w:ascii="Arial" w:hAnsi="Arial" w:cs="Arial"/>
          <w:sz w:val="22"/>
          <w:szCs w:val="22"/>
          <w:lang w:eastAsia="pt-BR"/>
        </w:rPr>
      </w:pPr>
    </w:p>
    <w:p w14:paraId="0A702899" w14:textId="4FFCCB69" w:rsidR="006F6D9F" w:rsidRPr="000D2FD5" w:rsidRDefault="00C44548" w:rsidP="00FB08A3">
      <w:pPr>
        <w:jc w:val="both"/>
        <w:rPr>
          <w:rFonts w:ascii="Arial" w:hAnsi="Arial" w:cs="Arial"/>
          <w:sz w:val="22"/>
          <w:szCs w:val="22"/>
          <w:lang w:eastAsia="pt-BR"/>
        </w:rPr>
      </w:pPr>
      <w:r w:rsidRPr="000D2FD5">
        <w:rPr>
          <w:rFonts w:ascii="Arial" w:hAnsi="Arial" w:cs="Arial"/>
          <w:sz w:val="22"/>
          <w:szCs w:val="22"/>
          <w:lang w:eastAsia="pt-BR"/>
        </w:rPr>
        <w:t xml:space="preserve">Evaluate the technical feasibility and </w:t>
      </w:r>
      <w:r w:rsidR="00E75931" w:rsidRPr="000D2FD5">
        <w:rPr>
          <w:rFonts w:ascii="Arial" w:hAnsi="Arial" w:cs="Arial"/>
          <w:sz w:val="22"/>
          <w:szCs w:val="22"/>
          <w:lang w:eastAsia="pt-BR"/>
        </w:rPr>
        <w:t>potential</w:t>
      </w:r>
      <w:r w:rsidRPr="000D2FD5">
        <w:rPr>
          <w:rFonts w:ascii="Arial" w:hAnsi="Arial" w:cs="Arial"/>
          <w:sz w:val="22"/>
          <w:szCs w:val="22"/>
          <w:lang w:eastAsia="pt-BR"/>
        </w:rPr>
        <w:t xml:space="preserve"> cost </w:t>
      </w:r>
      <w:r w:rsidR="008A6AC4" w:rsidRPr="000D2FD5">
        <w:rPr>
          <w:rFonts w:ascii="Arial" w:hAnsi="Arial" w:cs="Arial"/>
          <w:sz w:val="22"/>
          <w:szCs w:val="22"/>
          <w:lang w:eastAsia="pt-BR"/>
        </w:rPr>
        <w:t>savings</w:t>
      </w:r>
      <w:r w:rsidRPr="000D2FD5">
        <w:rPr>
          <w:rFonts w:ascii="Arial" w:hAnsi="Arial" w:cs="Arial"/>
          <w:sz w:val="22"/>
          <w:szCs w:val="22"/>
          <w:lang w:eastAsia="pt-BR"/>
        </w:rPr>
        <w:t xml:space="preserve"> of an innovative effluent treatment system incorporating steady-state ion exchange technology, proposed for application at </w:t>
      </w:r>
      <w:proofErr w:type="spellStart"/>
      <w:r w:rsidR="00EC2390" w:rsidRPr="000D2FD5">
        <w:rPr>
          <w:rFonts w:ascii="Arial" w:hAnsi="Arial" w:cs="Arial"/>
          <w:sz w:val="22"/>
          <w:szCs w:val="22"/>
          <w:lang w:eastAsia="pt-BR"/>
        </w:rPr>
        <w:t>Nexa’s</w:t>
      </w:r>
      <w:proofErr w:type="spellEnd"/>
      <w:r w:rsidR="00E75931" w:rsidRPr="000D2FD5">
        <w:rPr>
          <w:rFonts w:ascii="Arial" w:hAnsi="Arial" w:cs="Arial"/>
          <w:sz w:val="22"/>
          <w:szCs w:val="22"/>
          <w:lang w:eastAsia="pt-BR"/>
        </w:rPr>
        <w:t xml:space="preserve"> </w:t>
      </w:r>
      <w:r w:rsidRPr="000D2FD5">
        <w:rPr>
          <w:rFonts w:ascii="Arial" w:hAnsi="Arial" w:cs="Arial"/>
          <w:sz w:val="22"/>
          <w:szCs w:val="22"/>
          <w:lang w:eastAsia="pt-BR"/>
        </w:rPr>
        <w:t>mining unit.</w:t>
      </w:r>
    </w:p>
    <w:p w14:paraId="2C7AC524" w14:textId="73FF82BD" w:rsidR="00C44548" w:rsidRPr="000D2FD5" w:rsidRDefault="00C44548" w:rsidP="00FB08A3">
      <w:pPr>
        <w:jc w:val="both"/>
        <w:rPr>
          <w:rFonts w:ascii="Arial" w:hAnsi="Arial" w:cs="Arial"/>
          <w:b/>
          <w:bCs/>
          <w:sz w:val="22"/>
          <w:szCs w:val="22"/>
          <w:lang w:eastAsia="pt-BR"/>
        </w:rPr>
      </w:pPr>
    </w:p>
    <w:p w14:paraId="07DD6979" w14:textId="41E74B4E" w:rsidR="006F6D9F" w:rsidRPr="000D2FD5" w:rsidRDefault="006F6D9F" w:rsidP="00FB08A3">
      <w:pPr>
        <w:jc w:val="both"/>
        <w:rPr>
          <w:rFonts w:ascii="Arial" w:hAnsi="Arial" w:cs="Arial"/>
          <w:sz w:val="22"/>
          <w:szCs w:val="22"/>
          <w:lang w:eastAsia="pt-BR"/>
        </w:rPr>
      </w:pPr>
      <w:r w:rsidRPr="000D2FD5">
        <w:rPr>
          <w:rFonts w:ascii="Arial" w:hAnsi="Arial" w:cs="Arial"/>
          <w:sz w:val="22"/>
          <w:szCs w:val="22"/>
          <w:lang w:eastAsia="pt-BR"/>
        </w:rPr>
        <w:t>2.2 Specific Objectives</w:t>
      </w:r>
    </w:p>
    <w:p w14:paraId="3E7838B6" w14:textId="77777777" w:rsidR="00187D6D" w:rsidRPr="000D2FD5" w:rsidRDefault="00187D6D" w:rsidP="00FB08A3">
      <w:pPr>
        <w:jc w:val="both"/>
        <w:rPr>
          <w:rFonts w:ascii="Arial" w:hAnsi="Arial" w:cs="Arial"/>
          <w:b/>
          <w:bCs/>
          <w:sz w:val="22"/>
          <w:szCs w:val="22"/>
          <w:lang w:eastAsia="pt-BR"/>
        </w:rPr>
      </w:pPr>
    </w:p>
    <w:p w14:paraId="0F2A613C" w14:textId="0E218E91" w:rsidR="006F6D9F" w:rsidRPr="000D2FD5" w:rsidRDefault="00187D6D" w:rsidP="00FB08A3">
      <w:pPr>
        <w:jc w:val="both"/>
        <w:rPr>
          <w:rFonts w:ascii="Arial" w:hAnsi="Arial" w:cs="Arial"/>
          <w:sz w:val="22"/>
          <w:szCs w:val="22"/>
          <w:lang w:eastAsia="pt-BR"/>
        </w:rPr>
      </w:pPr>
      <w:r w:rsidRPr="000D2FD5">
        <w:rPr>
          <w:rFonts w:ascii="Arial" w:hAnsi="Arial" w:cs="Arial"/>
          <w:sz w:val="22"/>
          <w:szCs w:val="22"/>
          <w:lang w:eastAsia="pt-BR"/>
        </w:rPr>
        <w:t xml:space="preserve">2.2.1 </w:t>
      </w:r>
      <w:r w:rsidR="007E5448" w:rsidRPr="000D2FD5">
        <w:rPr>
          <w:rFonts w:ascii="Arial" w:hAnsi="Arial" w:cs="Arial"/>
          <w:sz w:val="22"/>
          <w:szCs w:val="22"/>
          <w:lang w:eastAsia="pt-BR"/>
        </w:rPr>
        <w:t xml:space="preserve">Treatment </w:t>
      </w:r>
      <w:r w:rsidRPr="000D2FD5">
        <w:rPr>
          <w:rFonts w:ascii="Arial" w:hAnsi="Arial" w:cs="Arial"/>
          <w:sz w:val="22"/>
          <w:szCs w:val="22"/>
          <w:lang w:eastAsia="pt-BR"/>
        </w:rPr>
        <w:t>Performance</w:t>
      </w:r>
    </w:p>
    <w:p w14:paraId="7913ACE1" w14:textId="096B0ABF" w:rsidR="00486674" w:rsidRPr="000D2FD5" w:rsidRDefault="001A1BEB" w:rsidP="00FB08A3">
      <w:pPr>
        <w:jc w:val="both"/>
        <w:rPr>
          <w:rFonts w:ascii="Arial" w:hAnsi="Arial" w:cs="Arial"/>
          <w:sz w:val="22"/>
          <w:szCs w:val="22"/>
          <w:lang w:eastAsia="pt-BR"/>
        </w:rPr>
      </w:pPr>
      <w:r w:rsidRPr="000D2FD5">
        <w:rPr>
          <w:rFonts w:ascii="Arial" w:hAnsi="Arial" w:cs="Arial"/>
          <w:sz w:val="22"/>
          <w:szCs w:val="22"/>
          <w:lang w:eastAsia="pt-BR"/>
        </w:rPr>
        <w:t>A</w:t>
      </w:r>
      <w:r w:rsidR="00486674" w:rsidRPr="000D2FD5">
        <w:rPr>
          <w:rFonts w:ascii="Arial" w:hAnsi="Arial" w:cs="Arial"/>
          <w:sz w:val="22"/>
          <w:szCs w:val="22"/>
          <w:lang w:eastAsia="pt-BR"/>
        </w:rPr>
        <w:t xml:space="preserve">ssess the system’s effectiveness in removing sulfates and </w:t>
      </w:r>
      <w:r w:rsidR="00856C06">
        <w:rPr>
          <w:rFonts w:ascii="Arial" w:hAnsi="Arial" w:cs="Arial"/>
          <w:sz w:val="22"/>
          <w:szCs w:val="22"/>
          <w:lang w:eastAsia="pt-BR"/>
        </w:rPr>
        <w:t>keep</w:t>
      </w:r>
      <w:r w:rsidR="007D2074">
        <w:rPr>
          <w:rFonts w:ascii="Arial" w:hAnsi="Arial" w:cs="Arial"/>
          <w:sz w:val="22"/>
          <w:szCs w:val="22"/>
          <w:lang w:eastAsia="pt-BR"/>
        </w:rPr>
        <w:t>ing</w:t>
      </w:r>
      <w:r w:rsidR="00856C06">
        <w:rPr>
          <w:rFonts w:ascii="Arial" w:hAnsi="Arial" w:cs="Arial"/>
          <w:sz w:val="22"/>
          <w:szCs w:val="22"/>
          <w:lang w:eastAsia="pt-BR"/>
        </w:rPr>
        <w:t xml:space="preserve"> the heavy metals</w:t>
      </w:r>
      <w:r w:rsidR="00486674" w:rsidRPr="000D2FD5">
        <w:rPr>
          <w:rFonts w:ascii="Arial" w:hAnsi="Arial" w:cs="Arial"/>
          <w:sz w:val="22"/>
          <w:szCs w:val="22"/>
          <w:lang w:eastAsia="pt-BR"/>
        </w:rPr>
        <w:t xml:space="preserve"> </w:t>
      </w:r>
      <w:r w:rsidR="007D2074">
        <w:rPr>
          <w:rFonts w:ascii="Arial" w:hAnsi="Arial" w:cs="Arial"/>
          <w:sz w:val="22"/>
          <w:szCs w:val="22"/>
          <w:lang w:eastAsia="pt-BR"/>
        </w:rPr>
        <w:t>within</w:t>
      </w:r>
      <w:r w:rsidR="00486674" w:rsidRPr="000D2FD5">
        <w:rPr>
          <w:rFonts w:ascii="Arial" w:hAnsi="Arial" w:cs="Arial"/>
          <w:sz w:val="22"/>
          <w:szCs w:val="22"/>
          <w:lang w:eastAsia="pt-BR"/>
        </w:rPr>
        <w:t xml:space="preserve"> </w:t>
      </w:r>
      <w:r w:rsidR="00486674" w:rsidRPr="000D2FD5">
        <w:rPr>
          <w:rFonts w:ascii="Arial" w:hAnsi="Arial" w:cs="Arial"/>
          <w:sz w:val="22"/>
          <w:szCs w:val="22"/>
          <w:lang w:eastAsia="pt-BR"/>
        </w:rPr>
        <w:t>CONAMA standards, and in reducing water hardness to levels that prevent scaling and allow safe water recirculation.</w:t>
      </w:r>
    </w:p>
    <w:p w14:paraId="59886FBA" w14:textId="77777777" w:rsidR="00486674" w:rsidRPr="000D2FD5" w:rsidRDefault="00486674" w:rsidP="00FB08A3">
      <w:pPr>
        <w:jc w:val="both"/>
        <w:rPr>
          <w:rFonts w:ascii="Arial" w:hAnsi="Arial" w:cs="Arial"/>
          <w:sz w:val="22"/>
          <w:szCs w:val="22"/>
          <w:lang w:eastAsia="pt-BR"/>
        </w:rPr>
      </w:pPr>
    </w:p>
    <w:p w14:paraId="5D1F166B" w14:textId="5405D9D8" w:rsidR="00486674" w:rsidRPr="000D2FD5" w:rsidRDefault="00486674" w:rsidP="00FB08A3">
      <w:pPr>
        <w:jc w:val="both"/>
        <w:rPr>
          <w:rFonts w:ascii="Arial" w:hAnsi="Arial" w:cs="Arial"/>
          <w:sz w:val="22"/>
          <w:szCs w:val="22"/>
          <w:lang w:eastAsia="pt-BR"/>
        </w:rPr>
      </w:pPr>
      <w:r w:rsidRPr="000D2FD5">
        <w:rPr>
          <w:rFonts w:ascii="Arial" w:hAnsi="Arial" w:cs="Arial"/>
          <w:sz w:val="22"/>
          <w:szCs w:val="22"/>
          <w:lang w:eastAsia="pt-BR"/>
        </w:rPr>
        <w:t>2.2.2</w:t>
      </w:r>
      <w:r w:rsidR="001A1BEB" w:rsidRPr="000D2FD5">
        <w:rPr>
          <w:rFonts w:ascii="Arial" w:hAnsi="Arial" w:cs="Arial"/>
          <w:sz w:val="22"/>
          <w:szCs w:val="22"/>
          <w:lang w:eastAsia="pt-BR"/>
        </w:rPr>
        <w:t xml:space="preserve"> </w:t>
      </w:r>
      <w:r w:rsidR="00574C49" w:rsidRPr="000D2FD5">
        <w:rPr>
          <w:rFonts w:ascii="Arial" w:hAnsi="Arial" w:cs="Arial"/>
          <w:sz w:val="22"/>
          <w:szCs w:val="22"/>
          <w:lang w:eastAsia="pt-BR"/>
        </w:rPr>
        <w:t>Estimated</w:t>
      </w:r>
      <w:r w:rsidR="001A1BEB" w:rsidRPr="000D2FD5">
        <w:rPr>
          <w:rFonts w:ascii="Arial" w:hAnsi="Arial" w:cs="Arial"/>
          <w:sz w:val="22"/>
          <w:szCs w:val="22"/>
          <w:lang w:eastAsia="pt-BR"/>
        </w:rPr>
        <w:t xml:space="preserve"> </w:t>
      </w:r>
      <w:r w:rsidR="00BE68E9" w:rsidRPr="000D2FD5">
        <w:rPr>
          <w:rFonts w:ascii="Arial" w:hAnsi="Arial" w:cs="Arial"/>
          <w:sz w:val="22"/>
          <w:szCs w:val="22"/>
          <w:lang w:eastAsia="pt-BR"/>
        </w:rPr>
        <w:t>Financial</w:t>
      </w:r>
      <w:r w:rsidR="001A1BEB" w:rsidRPr="000D2FD5">
        <w:rPr>
          <w:rFonts w:ascii="Arial" w:hAnsi="Arial" w:cs="Arial"/>
          <w:sz w:val="22"/>
          <w:szCs w:val="22"/>
          <w:lang w:eastAsia="pt-BR"/>
        </w:rPr>
        <w:t xml:space="preserve"> Savings</w:t>
      </w:r>
    </w:p>
    <w:p w14:paraId="543DA006" w14:textId="77777777" w:rsidR="000C2D2C" w:rsidRDefault="000C2D2C" w:rsidP="00FB08A3">
      <w:pPr>
        <w:jc w:val="both"/>
        <w:rPr>
          <w:rFonts w:ascii="Arial" w:hAnsi="Arial" w:cs="Arial"/>
          <w:sz w:val="22"/>
          <w:szCs w:val="22"/>
          <w:lang w:eastAsia="pt-BR"/>
        </w:rPr>
      </w:pPr>
    </w:p>
    <w:p w14:paraId="66307624" w14:textId="1CED3CAE" w:rsidR="001A1BEB" w:rsidRPr="000D2FD5" w:rsidRDefault="004F0AE8" w:rsidP="00FB08A3">
      <w:pPr>
        <w:jc w:val="both"/>
        <w:rPr>
          <w:rFonts w:ascii="Arial" w:hAnsi="Arial" w:cs="Arial"/>
          <w:sz w:val="22"/>
          <w:szCs w:val="22"/>
          <w:lang w:eastAsia="pt-BR"/>
        </w:rPr>
      </w:pPr>
      <w:r w:rsidRPr="000D2FD5">
        <w:rPr>
          <w:rFonts w:ascii="Arial" w:hAnsi="Arial" w:cs="Arial"/>
          <w:sz w:val="22"/>
          <w:szCs w:val="22"/>
          <w:lang w:eastAsia="pt-BR"/>
        </w:rPr>
        <w:t xml:space="preserve">Analyze the </w:t>
      </w:r>
      <w:r w:rsidR="00BA7BC8" w:rsidRPr="000D2FD5">
        <w:rPr>
          <w:rFonts w:ascii="Arial" w:hAnsi="Arial" w:cs="Arial"/>
          <w:sz w:val="22"/>
          <w:szCs w:val="22"/>
          <w:lang w:eastAsia="pt-BR"/>
        </w:rPr>
        <w:t>economic</w:t>
      </w:r>
      <w:r w:rsidRPr="000D2FD5">
        <w:rPr>
          <w:rFonts w:ascii="Arial" w:hAnsi="Arial" w:cs="Arial"/>
          <w:sz w:val="22"/>
          <w:szCs w:val="22"/>
          <w:lang w:eastAsia="pt-BR"/>
        </w:rPr>
        <w:t xml:space="preserve"> benefits of the </w:t>
      </w:r>
      <w:r w:rsidR="00BA7BC8" w:rsidRPr="000D2FD5">
        <w:rPr>
          <w:rFonts w:ascii="Arial" w:hAnsi="Arial" w:cs="Arial"/>
          <w:sz w:val="22"/>
          <w:szCs w:val="22"/>
          <w:lang w:eastAsia="pt-BR"/>
        </w:rPr>
        <w:t xml:space="preserve">system proposed, </w:t>
      </w:r>
      <w:r w:rsidRPr="000D2FD5">
        <w:rPr>
          <w:rFonts w:ascii="Arial" w:hAnsi="Arial" w:cs="Arial"/>
          <w:sz w:val="22"/>
          <w:szCs w:val="22"/>
          <w:lang w:eastAsia="pt-BR"/>
        </w:rPr>
        <w:t xml:space="preserve">including uninterrupted regeneration, regenerant recovery, and the generation of </w:t>
      </w:r>
      <w:r w:rsidR="00563F0E" w:rsidRPr="000D2FD5">
        <w:rPr>
          <w:rFonts w:ascii="Arial" w:hAnsi="Arial" w:cs="Arial"/>
          <w:sz w:val="22"/>
          <w:szCs w:val="22"/>
          <w:lang w:eastAsia="pt-BR"/>
        </w:rPr>
        <w:t xml:space="preserve">a </w:t>
      </w:r>
      <w:r w:rsidR="00311C17">
        <w:rPr>
          <w:rFonts w:ascii="Arial" w:hAnsi="Arial" w:cs="Arial"/>
          <w:sz w:val="22"/>
          <w:szCs w:val="22"/>
          <w:lang w:eastAsia="pt-BR"/>
        </w:rPr>
        <w:t>co-</w:t>
      </w:r>
      <w:r w:rsidR="00563F0E" w:rsidRPr="000D2FD5">
        <w:rPr>
          <w:rFonts w:ascii="Arial" w:hAnsi="Arial" w:cs="Arial"/>
          <w:sz w:val="22"/>
          <w:szCs w:val="22"/>
          <w:lang w:eastAsia="pt-BR"/>
        </w:rPr>
        <w:t>product</w:t>
      </w:r>
      <w:r w:rsidRPr="000D2FD5">
        <w:rPr>
          <w:rFonts w:ascii="Arial" w:hAnsi="Arial" w:cs="Arial"/>
          <w:sz w:val="22"/>
          <w:szCs w:val="22"/>
          <w:lang w:eastAsia="pt-BR"/>
        </w:rPr>
        <w:t>.</w:t>
      </w:r>
    </w:p>
    <w:p w14:paraId="4C9C5BF1" w14:textId="77777777" w:rsidR="00E70586" w:rsidRPr="000D2FD5" w:rsidRDefault="00E70586" w:rsidP="00FB08A3">
      <w:pPr>
        <w:ind w:firstLine="142"/>
        <w:jc w:val="both"/>
        <w:rPr>
          <w:rFonts w:ascii="Arial" w:hAnsi="Arial" w:cs="Arial"/>
          <w:bCs/>
          <w:sz w:val="22"/>
          <w:szCs w:val="22"/>
        </w:rPr>
      </w:pPr>
    </w:p>
    <w:p w14:paraId="25800079" w14:textId="4A955F7C" w:rsidR="007D2A73" w:rsidRDefault="00202EFE" w:rsidP="00FB08A3">
      <w:pPr>
        <w:jc w:val="both"/>
        <w:rPr>
          <w:rFonts w:ascii="Arial" w:hAnsi="Arial" w:cs="Arial"/>
          <w:b/>
          <w:bCs/>
          <w:iCs/>
          <w:sz w:val="22"/>
          <w:szCs w:val="22"/>
        </w:rPr>
      </w:pPr>
      <w:r>
        <w:rPr>
          <w:rFonts w:ascii="Arial" w:hAnsi="Arial" w:cs="Arial"/>
          <w:b/>
          <w:bCs/>
          <w:sz w:val="22"/>
          <w:szCs w:val="22"/>
        </w:rPr>
        <w:t>3</w:t>
      </w:r>
      <w:r w:rsidR="007D2A73" w:rsidRPr="000D2FD5">
        <w:rPr>
          <w:rFonts w:ascii="Arial" w:hAnsi="Arial" w:cs="Arial"/>
          <w:b/>
          <w:bCs/>
          <w:sz w:val="22"/>
          <w:szCs w:val="22"/>
        </w:rPr>
        <w:t xml:space="preserve">. </w:t>
      </w:r>
      <w:r w:rsidR="00856F89" w:rsidRPr="000D2FD5">
        <w:rPr>
          <w:rFonts w:ascii="Arial" w:hAnsi="Arial" w:cs="Arial"/>
          <w:b/>
          <w:bCs/>
          <w:iCs/>
          <w:sz w:val="22"/>
          <w:szCs w:val="22"/>
        </w:rPr>
        <w:t>Methodology</w:t>
      </w:r>
    </w:p>
    <w:p w14:paraId="0DF6D256" w14:textId="77777777" w:rsidR="003D38EB" w:rsidRDefault="003D38EB" w:rsidP="00FB08A3">
      <w:pPr>
        <w:jc w:val="both"/>
        <w:rPr>
          <w:rFonts w:ascii="Arial" w:hAnsi="Arial" w:cs="Arial"/>
          <w:b/>
          <w:bCs/>
          <w:iCs/>
          <w:sz w:val="22"/>
          <w:szCs w:val="22"/>
        </w:rPr>
      </w:pPr>
    </w:p>
    <w:p w14:paraId="378FAC9E" w14:textId="74364D2F" w:rsidR="00610734" w:rsidRPr="00575FF6" w:rsidRDefault="00575FF6" w:rsidP="00FB08A3">
      <w:pPr>
        <w:jc w:val="both"/>
        <w:rPr>
          <w:rFonts w:ascii="Arial" w:hAnsi="Arial" w:cs="Arial"/>
          <w:sz w:val="22"/>
          <w:szCs w:val="22"/>
        </w:rPr>
      </w:pPr>
      <w:r w:rsidRPr="00575FF6">
        <w:rPr>
          <w:rFonts w:ascii="Arial" w:hAnsi="Arial" w:cs="Arial"/>
          <w:sz w:val="22"/>
          <w:szCs w:val="22"/>
        </w:rPr>
        <w:t xml:space="preserve">Samples were collected at the inlet and outlet points of the wastewater reservoir, denominated WI and WO respectively, and sent to Renix’s laboratory, where all tests were conducted under </w:t>
      </w:r>
      <w:proofErr w:type="spellStart"/>
      <w:r w:rsidRPr="00575FF6">
        <w:rPr>
          <w:rFonts w:ascii="Arial" w:hAnsi="Arial" w:cs="Arial"/>
          <w:sz w:val="22"/>
          <w:szCs w:val="22"/>
        </w:rPr>
        <w:t>Nexa’s</w:t>
      </w:r>
      <w:proofErr w:type="spellEnd"/>
      <w:r w:rsidRPr="00575FF6">
        <w:rPr>
          <w:rFonts w:ascii="Arial" w:hAnsi="Arial" w:cs="Arial"/>
          <w:sz w:val="22"/>
          <w:szCs w:val="22"/>
        </w:rPr>
        <w:t xml:space="preserve"> guidance.</w:t>
      </w:r>
    </w:p>
    <w:p w14:paraId="23E904D8" w14:textId="77777777" w:rsidR="00575FF6" w:rsidRPr="000D2FD5" w:rsidRDefault="00575FF6" w:rsidP="00FB08A3">
      <w:pPr>
        <w:jc w:val="both"/>
        <w:rPr>
          <w:rFonts w:ascii="Arial" w:hAnsi="Arial" w:cs="Arial"/>
          <w:b/>
          <w:bCs/>
          <w:sz w:val="22"/>
          <w:szCs w:val="22"/>
        </w:rPr>
      </w:pPr>
    </w:p>
    <w:p w14:paraId="13EC8ED7" w14:textId="3A867CF7" w:rsidR="00D9271C" w:rsidRDefault="00D9271C" w:rsidP="00FB08A3">
      <w:pPr>
        <w:jc w:val="both"/>
        <w:textAlignment w:val="baseline"/>
        <w:rPr>
          <w:rFonts w:ascii="Arial" w:eastAsia="Times New Roman" w:hAnsi="Arial" w:cs="Arial"/>
          <w:sz w:val="22"/>
          <w:szCs w:val="22"/>
          <w:lang w:val="en-CA" w:eastAsia="pt-BR"/>
        </w:rPr>
      </w:pPr>
      <w:r w:rsidRPr="000D2FD5">
        <w:rPr>
          <w:rFonts w:ascii="Arial" w:eastAsia="Times New Roman" w:hAnsi="Arial" w:cs="Arial"/>
          <w:sz w:val="22"/>
          <w:szCs w:val="22"/>
          <w:lang w:val="en-CA" w:eastAsia="pt-BR"/>
        </w:rPr>
        <w:t>3.1 Characteristics of the effluent</w:t>
      </w:r>
    </w:p>
    <w:p w14:paraId="020B6732" w14:textId="77777777" w:rsidR="00FB08A3" w:rsidRDefault="00FB08A3" w:rsidP="00FB08A3">
      <w:pPr>
        <w:jc w:val="both"/>
        <w:textAlignment w:val="baseline"/>
        <w:rPr>
          <w:rFonts w:ascii="Arial" w:eastAsiaTheme="majorEastAsia" w:hAnsi="Arial" w:cs="Arial"/>
          <w:b/>
          <w:color w:val="1B3664"/>
          <w:sz w:val="22"/>
          <w:szCs w:val="22"/>
          <w:lang w:val="en-CA" w:eastAsia="en-CA"/>
        </w:rPr>
      </w:pPr>
    </w:p>
    <w:p w14:paraId="75308E3E" w14:textId="5ACDB777" w:rsidR="00D9271C" w:rsidRPr="000D2FD5" w:rsidRDefault="001C6704" w:rsidP="001C6704">
      <w:pPr>
        <w:jc w:val="both"/>
        <w:textAlignment w:val="baseline"/>
        <w:rPr>
          <w:rFonts w:ascii="Arial" w:hAnsi="Arial" w:cs="Arial"/>
          <w:sz w:val="22"/>
          <w:szCs w:val="22"/>
        </w:rPr>
      </w:pPr>
      <w:r>
        <w:rPr>
          <w:rFonts w:ascii="Arial" w:hAnsi="Arial" w:cs="Arial"/>
          <w:sz w:val="22"/>
          <w:szCs w:val="22"/>
        </w:rPr>
        <w:t xml:space="preserve">The </w:t>
      </w:r>
      <w:r w:rsidR="00D9271C" w:rsidRPr="000D2FD5">
        <w:rPr>
          <w:rFonts w:ascii="Arial" w:hAnsi="Arial" w:cs="Arial"/>
          <w:sz w:val="22"/>
          <w:szCs w:val="22"/>
        </w:rPr>
        <w:t xml:space="preserve">properties of the feed liquids </w:t>
      </w:r>
      <w:r>
        <w:rPr>
          <w:rFonts w:ascii="Arial" w:hAnsi="Arial" w:cs="Arial"/>
          <w:sz w:val="22"/>
          <w:szCs w:val="22"/>
        </w:rPr>
        <w:t xml:space="preserve">were analyzed </w:t>
      </w:r>
      <w:r w:rsidR="00D9271C" w:rsidRPr="000D2FD5">
        <w:rPr>
          <w:rFonts w:ascii="Arial" w:hAnsi="Arial" w:cs="Arial"/>
          <w:sz w:val="22"/>
          <w:szCs w:val="22"/>
        </w:rPr>
        <w:t xml:space="preserve">before conducting any treatment or pre-treatment step. As shown in </w:t>
      </w:r>
      <w:r w:rsidR="00D9271C" w:rsidRPr="00CD0470">
        <w:rPr>
          <w:rFonts w:ascii="Arial" w:hAnsi="Arial" w:cs="Arial"/>
          <w:sz w:val="22"/>
          <w:szCs w:val="22"/>
        </w:rPr>
        <w:t xml:space="preserve">Figure </w:t>
      </w:r>
      <w:r w:rsidR="00CD0470">
        <w:rPr>
          <w:rFonts w:ascii="Arial" w:hAnsi="Arial" w:cs="Arial"/>
          <w:sz w:val="22"/>
          <w:szCs w:val="22"/>
        </w:rPr>
        <w:t>2</w:t>
      </w:r>
      <w:r w:rsidR="4FD2A594" w:rsidRPr="4FD2A594">
        <w:rPr>
          <w:rFonts w:ascii="Arial" w:hAnsi="Arial" w:cs="Arial"/>
          <w:sz w:val="22"/>
          <w:szCs w:val="22"/>
        </w:rPr>
        <w:t>,</w:t>
      </w:r>
      <w:r w:rsidR="00D9271C" w:rsidRPr="000D2FD5">
        <w:rPr>
          <w:rFonts w:ascii="Arial" w:hAnsi="Arial" w:cs="Arial"/>
          <w:sz w:val="22"/>
          <w:szCs w:val="22"/>
        </w:rPr>
        <w:t xml:space="preserve"> </w:t>
      </w:r>
      <w:r w:rsidR="004A3DD1">
        <w:rPr>
          <w:rFonts w:ascii="Arial" w:hAnsi="Arial" w:cs="Arial"/>
          <w:sz w:val="22"/>
          <w:szCs w:val="22"/>
        </w:rPr>
        <w:t>WI</w:t>
      </w:r>
      <w:r w:rsidR="00D9271C" w:rsidRPr="000D2FD5">
        <w:rPr>
          <w:rFonts w:ascii="Arial" w:hAnsi="Arial" w:cs="Arial"/>
          <w:sz w:val="22"/>
          <w:szCs w:val="22"/>
        </w:rPr>
        <w:t xml:space="preserve"> samples had observable solids settled </w:t>
      </w:r>
      <w:r w:rsidR="00FF2473">
        <w:rPr>
          <w:rFonts w:ascii="Arial" w:hAnsi="Arial" w:cs="Arial"/>
          <w:sz w:val="22"/>
          <w:szCs w:val="22"/>
        </w:rPr>
        <w:t>at</w:t>
      </w:r>
      <w:r w:rsidR="00D9271C" w:rsidRPr="000D2FD5">
        <w:rPr>
          <w:rFonts w:ascii="Arial" w:hAnsi="Arial" w:cs="Arial"/>
          <w:sz w:val="22"/>
          <w:szCs w:val="22"/>
        </w:rPr>
        <w:t xml:space="preserve"> the bottom of the container, and </w:t>
      </w:r>
      <w:r w:rsidR="004A3DD1">
        <w:rPr>
          <w:rFonts w:ascii="Arial" w:hAnsi="Arial" w:cs="Arial"/>
          <w:sz w:val="22"/>
          <w:szCs w:val="22"/>
        </w:rPr>
        <w:t>W</w:t>
      </w:r>
      <w:r w:rsidR="00D9271C" w:rsidRPr="000D2FD5">
        <w:rPr>
          <w:rFonts w:ascii="Arial" w:hAnsi="Arial" w:cs="Arial"/>
          <w:sz w:val="22"/>
          <w:szCs w:val="22"/>
        </w:rPr>
        <w:t xml:space="preserve">O samples were </w:t>
      </w:r>
      <w:r w:rsidR="00D234CA" w:rsidRPr="00D234CA">
        <w:rPr>
          <w:rFonts w:ascii="Arial" w:hAnsi="Arial" w:cs="Arial"/>
          <w:sz w:val="22"/>
          <w:szCs w:val="22"/>
        </w:rPr>
        <w:t>a noticeable green coloration</w:t>
      </w:r>
      <w:r w:rsidR="00D9271C" w:rsidRPr="000D2FD5">
        <w:rPr>
          <w:rFonts w:ascii="Arial" w:hAnsi="Arial" w:cs="Arial"/>
          <w:sz w:val="22"/>
          <w:szCs w:val="22"/>
        </w:rPr>
        <w:t>.</w:t>
      </w:r>
      <w:r w:rsidR="00E91C76">
        <w:rPr>
          <w:rFonts w:ascii="Arial" w:hAnsi="Arial" w:cs="Arial"/>
          <w:sz w:val="22"/>
          <w:szCs w:val="22"/>
        </w:rPr>
        <w:t xml:space="preserve"> </w:t>
      </w:r>
      <w:r w:rsidR="00D9271C" w:rsidRPr="000D2FD5">
        <w:rPr>
          <w:rFonts w:ascii="Arial" w:hAnsi="Arial" w:cs="Arial"/>
          <w:sz w:val="22"/>
          <w:szCs w:val="22"/>
        </w:rPr>
        <w:t xml:space="preserve">The </w:t>
      </w:r>
      <w:r w:rsidR="00D234CA" w:rsidRPr="00D234CA">
        <w:rPr>
          <w:rFonts w:ascii="Arial" w:hAnsi="Arial" w:cs="Arial"/>
          <w:sz w:val="22"/>
          <w:szCs w:val="22"/>
        </w:rPr>
        <w:t>greener appearance of the WO feed</w:t>
      </w:r>
      <w:r w:rsidR="00D9271C" w:rsidRPr="000D2FD5">
        <w:rPr>
          <w:rFonts w:ascii="Arial" w:hAnsi="Arial" w:cs="Arial"/>
          <w:sz w:val="22"/>
          <w:szCs w:val="22"/>
        </w:rPr>
        <w:t xml:space="preserve"> may be attributed to the biological activity of the effluent while it passes through </w:t>
      </w:r>
      <w:r w:rsidR="00513B7A">
        <w:rPr>
          <w:rFonts w:ascii="Arial" w:hAnsi="Arial" w:cs="Arial"/>
          <w:sz w:val="22"/>
          <w:szCs w:val="22"/>
        </w:rPr>
        <w:t>the reservoir</w:t>
      </w:r>
      <w:r w:rsidR="00D9271C" w:rsidRPr="000D2FD5">
        <w:rPr>
          <w:rFonts w:ascii="Arial" w:hAnsi="Arial" w:cs="Arial"/>
          <w:sz w:val="22"/>
          <w:szCs w:val="22"/>
        </w:rPr>
        <w:t xml:space="preserve"> before exiting as W</w:t>
      </w:r>
      <w:r w:rsidR="00AA60D5">
        <w:rPr>
          <w:rFonts w:ascii="Arial" w:hAnsi="Arial" w:cs="Arial"/>
          <w:sz w:val="22"/>
          <w:szCs w:val="22"/>
        </w:rPr>
        <w:t>O</w:t>
      </w:r>
      <w:r w:rsidR="00D9271C" w:rsidRPr="000D2FD5">
        <w:rPr>
          <w:rFonts w:ascii="Arial" w:hAnsi="Arial" w:cs="Arial"/>
          <w:sz w:val="22"/>
          <w:szCs w:val="22"/>
        </w:rPr>
        <w:t>.</w:t>
      </w:r>
    </w:p>
    <w:p w14:paraId="62CDCCF1" w14:textId="643DDEA1" w:rsidR="00D9271C" w:rsidRPr="000D2FD5" w:rsidRDefault="000A4319" w:rsidP="00FB08A3">
      <w:pPr>
        <w:jc w:val="both"/>
        <w:textAlignment w:val="baseline"/>
        <w:rPr>
          <w:rFonts w:ascii="Arial" w:eastAsiaTheme="majorEastAsia" w:hAnsi="Arial" w:cs="Arial"/>
          <w:b/>
          <w:color w:val="1B3664"/>
          <w:sz w:val="22"/>
          <w:szCs w:val="22"/>
          <w:lang w:val="en-CA" w:eastAsia="en-CA"/>
        </w:rPr>
      </w:pPr>
      <w:r w:rsidRPr="000D2FD5">
        <w:rPr>
          <w:rFonts w:ascii="Arial" w:eastAsiaTheme="majorEastAsia" w:hAnsi="Arial" w:cs="Arial"/>
          <w:b/>
          <w:noProof/>
          <w:color w:val="1B3664"/>
          <w:sz w:val="22"/>
          <w:szCs w:val="22"/>
          <w:lang w:eastAsia="en-CA"/>
        </w:rPr>
        <mc:AlternateContent>
          <mc:Choice Requires="wps">
            <w:drawing>
              <wp:anchor distT="45720" distB="45720" distL="114300" distR="114300" simplePos="0" relativeHeight="251658242" behindDoc="0" locked="0" layoutInCell="1" allowOverlap="1" wp14:anchorId="244E3FB1" wp14:editId="21830263">
                <wp:simplePos x="0" y="0"/>
                <wp:positionH relativeFrom="column">
                  <wp:posOffset>563880</wp:posOffset>
                </wp:positionH>
                <wp:positionV relativeFrom="paragraph">
                  <wp:posOffset>79375</wp:posOffset>
                </wp:positionV>
                <wp:extent cx="312420" cy="1404620"/>
                <wp:effectExtent l="0" t="0" r="0" b="0"/>
                <wp:wrapNone/>
                <wp:docPr id="1637683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 cy="1404620"/>
                        </a:xfrm>
                        <a:prstGeom prst="rect">
                          <a:avLst/>
                        </a:prstGeom>
                        <a:noFill/>
                        <a:ln w="9525">
                          <a:noFill/>
                          <a:miter lim="800000"/>
                          <a:headEnd/>
                          <a:tailEnd/>
                        </a:ln>
                      </wps:spPr>
                      <wps:txbx>
                        <w:txbxContent>
                          <w:p w14:paraId="529E05CB" w14:textId="77777777" w:rsidR="00BE5F6C" w:rsidRPr="00015F6E" w:rsidRDefault="00BE5F6C" w:rsidP="00BE5F6C">
                            <w:pPr>
                              <w:rPr>
                                <w:b/>
                                <w:bCs/>
                                <w:color w:val="FFFFFF" w:themeColor="background1"/>
                                <w:sz w:val="30"/>
                                <w:szCs w:val="36"/>
                              </w:rPr>
                            </w:pPr>
                            <w:r w:rsidRPr="00015F6E">
                              <w:rPr>
                                <w:b/>
                                <w:bCs/>
                                <w:color w:val="FFFFFF" w:themeColor="background1"/>
                                <w:sz w:val="30"/>
                                <w:szCs w:val="36"/>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4E3FB1" id="_x0000_t202" coordsize="21600,21600" o:spt="202" path="m,l,21600r21600,l21600,xe">
                <v:stroke joinstyle="miter"/>
                <v:path gradientshapeok="t" o:connecttype="rect"/>
              </v:shapetype>
              <v:shape id="Text Box 2" o:spid="_x0000_s1026" type="#_x0000_t202" style="position:absolute;left:0;text-align:left;margin-left:44.4pt;margin-top:6.25pt;width:24.6pt;height:110.6pt;z-index:25165824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" filled="f" stroked="f">
                <v:textbox style="mso-fit-shape-to-text:t">
                  <w:txbxContent>
                    <w:p w14:paraId="529E05CB" w14:textId="77777777" w:rsidR="00BE5F6C" w:rsidRPr="00015F6E" w:rsidRDefault="00BE5F6C" w:rsidP="00BE5F6C">
                      <w:pPr>
                        <w:rPr>
                          <w:b/>
                          <w:bCs/>
                          <w:color w:val="FFFFFF" w:themeColor="background1"/>
                          <w:sz w:val="30"/>
                          <w:szCs w:val="36"/>
                        </w:rPr>
                      </w:pPr>
                      <w:r w:rsidRPr="00015F6E">
                        <w:rPr>
                          <w:b/>
                          <w:bCs/>
                          <w:color w:val="FFFFFF" w:themeColor="background1"/>
                          <w:sz w:val="30"/>
                          <w:szCs w:val="36"/>
                        </w:rPr>
                        <w:t>A</w:t>
                      </w:r>
                    </w:p>
                  </w:txbxContent>
                </v:textbox>
              </v:shape>
            </w:pict>
          </mc:Fallback>
        </mc:AlternateContent>
      </w:r>
    </w:p>
    <w:p w14:paraId="0C3C3376" w14:textId="4B6E5EF6" w:rsidR="00D9271C" w:rsidRPr="000D2FD5" w:rsidRDefault="00BA7144" w:rsidP="00D06DCE">
      <w:pPr>
        <w:jc w:val="center"/>
        <w:textAlignment w:val="baseline"/>
        <w:rPr>
          <w:rFonts w:ascii="Arial" w:eastAsia="Times New Roman" w:hAnsi="Arial" w:cs="Arial"/>
          <w:sz w:val="22"/>
          <w:szCs w:val="22"/>
          <w:lang w:val="en-CA" w:eastAsia="en-CA"/>
        </w:rPr>
      </w:pPr>
      <w:r w:rsidRPr="000D2FD5">
        <w:rPr>
          <w:rFonts w:ascii="Arial" w:eastAsiaTheme="majorEastAsia" w:hAnsi="Arial" w:cs="Arial"/>
          <w:b/>
          <w:noProof/>
          <w:color w:val="1B3664"/>
          <w:sz w:val="22"/>
          <w:szCs w:val="22"/>
          <w:lang w:eastAsia="en-CA"/>
        </w:rPr>
        <mc:AlternateContent>
          <mc:Choice Requires="wps">
            <w:drawing>
              <wp:anchor distT="45720" distB="45720" distL="114300" distR="114300" simplePos="0" relativeHeight="251658243" behindDoc="0" locked="0" layoutInCell="1" allowOverlap="1" wp14:anchorId="4908841D" wp14:editId="1C927DB6">
                <wp:simplePos x="0" y="0"/>
                <wp:positionH relativeFrom="column">
                  <wp:posOffset>563880</wp:posOffset>
                </wp:positionH>
                <wp:positionV relativeFrom="paragraph">
                  <wp:posOffset>2014220</wp:posOffset>
                </wp:positionV>
                <wp:extent cx="312516" cy="1404620"/>
                <wp:effectExtent l="0" t="0" r="0" b="4445"/>
                <wp:wrapNone/>
                <wp:docPr id="5387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16" cy="1404620"/>
                        </a:xfrm>
                        <a:prstGeom prst="rect">
                          <a:avLst/>
                        </a:prstGeom>
                        <a:noFill/>
                        <a:ln w="9525">
                          <a:noFill/>
                          <a:miter lim="800000"/>
                          <a:headEnd/>
                          <a:tailEnd/>
                        </a:ln>
                      </wps:spPr>
                      <wps:txbx>
                        <w:txbxContent>
                          <w:p w14:paraId="0FF6A4D9" w14:textId="4E929A8C" w:rsidR="00BA7144" w:rsidRPr="00BA7144" w:rsidRDefault="00BA7144" w:rsidP="00BA7144">
                            <w:pPr>
                              <w:rPr>
                                <w:b/>
                                <w:bCs/>
                                <w:color w:val="FFFFFF" w:themeColor="background1"/>
                                <w:sz w:val="30"/>
                                <w:szCs w:val="36"/>
                                <w:lang w:val="pt-BR"/>
                              </w:rPr>
                            </w:pPr>
                            <w:r>
                              <w:rPr>
                                <w:b/>
                                <w:bCs/>
                                <w:color w:val="FFFFFF" w:themeColor="background1"/>
                                <w:sz w:val="30"/>
                                <w:szCs w:val="36"/>
                                <w:lang w:val="pt-BR"/>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08841D" id="_x0000_s1027" type="#_x0000_t202" style="position:absolute;left:0;text-align:left;margin-left:44.4pt;margin-top:158.6pt;width:24.6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" filled="f" stroked="f">
                <v:textbox style="mso-fit-shape-to-text:t">
                  <w:txbxContent>
                    <w:p w14:paraId="0FF6A4D9" w14:textId="4E929A8C" w:rsidR="00BA7144" w:rsidRPr="00BA7144" w:rsidRDefault="00BA7144" w:rsidP="00BA7144">
                      <w:pPr>
                        <w:rPr>
                          <w:b/>
                          <w:bCs/>
                          <w:color w:val="FFFFFF" w:themeColor="background1"/>
                          <w:sz w:val="30"/>
                          <w:szCs w:val="36"/>
                          <w:lang w:val="pt-BR"/>
                        </w:rPr>
                      </w:pPr>
                      <w:r>
                        <w:rPr>
                          <w:b/>
                          <w:bCs/>
                          <w:color w:val="FFFFFF" w:themeColor="background1"/>
                          <w:sz w:val="30"/>
                          <w:szCs w:val="36"/>
                          <w:lang w:val="pt-BR"/>
                        </w:rPr>
                        <w:t>B</w:t>
                      </w:r>
                    </w:p>
                  </w:txbxContent>
                </v:textbox>
              </v:shape>
            </w:pict>
          </mc:Fallback>
        </mc:AlternateContent>
      </w:r>
      <w:r w:rsidR="00D9271C" w:rsidRPr="000D2FD5">
        <w:rPr>
          <w:rFonts w:ascii="Arial" w:eastAsiaTheme="majorEastAsia" w:hAnsi="Arial" w:cs="Arial"/>
          <w:b/>
          <w:noProof/>
          <w:color w:val="1B3664"/>
          <w:sz w:val="22"/>
          <w:szCs w:val="22"/>
          <w:lang w:eastAsia="en-CA"/>
        </w:rPr>
        <mc:AlternateContent>
          <mc:Choice Requires="wps">
            <w:drawing>
              <wp:anchor distT="45720" distB="45720" distL="114300" distR="114300" simplePos="0" relativeHeight="251658241" behindDoc="0" locked="0" layoutInCell="1" allowOverlap="1" wp14:anchorId="53767F7F" wp14:editId="04060B0D">
                <wp:simplePos x="0" y="0"/>
                <wp:positionH relativeFrom="column">
                  <wp:posOffset>386715</wp:posOffset>
                </wp:positionH>
                <wp:positionV relativeFrom="paragraph">
                  <wp:posOffset>0</wp:posOffset>
                </wp:positionV>
                <wp:extent cx="312516" cy="1404620"/>
                <wp:effectExtent l="0" t="0" r="0" b="4445"/>
                <wp:wrapNone/>
                <wp:docPr id="3709978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16" cy="1404620"/>
                        </a:xfrm>
                        <a:prstGeom prst="rect">
                          <a:avLst/>
                        </a:prstGeom>
                        <a:noFill/>
                        <a:ln w="9525">
                          <a:noFill/>
                          <a:miter lim="800000"/>
                          <a:headEnd/>
                          <a:tailEnd/>
                        </a:ln>
                      </wps:spPr>
                      <wps:txbx>
                        <w:txbxContent>
                          <w:p w14:paraId="2CB6F593" w14:textId="77777777" w:rsidR="00D9271C" w:rsidRPr="00015F6E" w:rsidRDefault="00D9271C" w:rsidP="00D9271C">
                            <w:pPr>
                              <w:rPr>
                                <w:b/>
                                <w:bCs/>
                                <w:color w:val="FFFFFF" w:themeColor="background1"/>
                                <w:sz w:val="30"/>
                                <w:szCs w:val="36"/>
                              </w:rPr>
                            </w:pPr>
                            <w:r w:rsidRPr="00015F6E">
                              <w:rPr>
                                <w:b/>
                                <w:bCs/>
                                <w:color w:val="FFFFFF" w:themeColor="background1"/>
                                <w:sz w:val="30"/>
                                <w:szCs w:val="36"/>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767F7F" id="_x0000_s1028" type="#_x0000_t202" style="position:absolute;left:0;text-align:left;margin-left:30.45pt;margin-top:0;width:24.6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" filled="f" stroked="f">
                <v:textbox style="mso-fit-shape-to-text:t">
                  <w:txbxContent>
                    <w:p w14:paraId="2CB6F593" w14:textId="77777777" w:rsidR="00D9271C" w:rsidRPr="00015F6E" w:rsidRDefault="00D9271C" w:rsidP="00D9271C">
                      <w:pPr>
                        <w:rPr>
                          <w:b/>
                          <w:bCs/>
                          <w:color w:val="FFFFFF" w:themeColor="background1"/>
                          <w:sz w:val="30"/>
                          <w:szCs w:val="36"/>
                        </w:rPr>
                      </w:pPr>
                      <w:r w:rsidRPr="00015F6E">
                        <w:rPr>
                          <w:b/>
                          <w:bCs/>
                          <w:color w:val="FFFFFF" w:themeColor="background1"/>
                          <w:sz w:val="30"/>
                          <w:szCs w:val="36"/>
                        </w:rPr>
                        <w:t>A</w:t>
                      </w:r>
                    </w:p>
                  </w:txbxContent>
                </v:textbox>
              </v:shape>
            </w:pict>
          </mc:Fallback>
        </mc:AlternateContent>
      </w:r>
      <w:r w:rsidR="00D9271C" w:rsidRPr="000D2FD5">
        <w:rPr>
          <w:rFonts w:ascii="Arial" w:eastAsiaTheme="majorEastAsia" w:hAnsi="Arial" w:cs="Arial"/>
          <w:b/>
          <w:noProof/>
          <w:color w:val="1B3664"/>
          <w:sz w:val="22"/>
          <w:szCs w:val="22"/>
          <w:lang w:eastAsia="en-CA"/>
        </w:rPr>
        <mc:AlternateContent>
          <mc:Choice Requires="wps">
            <w:drawing>
              <wp:anchor distT="45720" distB="45720" distL="114300" distR="114300" simplePos="0" relativeHeight="251658240" behindDoc="0" locked="0" layoutInCell="1" allowOverlap="1" wp14:anchorId="76E29204" wp14:editId="6D08884E">
                <wp:simplePos x="0" y="0"/>
                <wp:positionH relativeFrom="column">
                  <wp:posOffset>391160</wp:posOffset>
                </wp:positionH>
                <wp:positionV relativeFrom="paragraph">
                  <wp:posOffset>3228975</wp:posOffset>
                </wp:positionV>
                <wp:extent cx="312516" cy="1404620"/>
                <wp:effectExtent l="0" t="0" r="0" b="4445"/>
                <wp:wrapNone/>
                <wp:docPr id="621718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16" cy="1404620"/>
                        </a:xfrm>
                        <a:prstGeom prst="rect">
                          <a:avLst/>
                        </a:prstGeom>
                        <a:noFill/>
                        <a:ln w="9525">
                          <a:noFill/>
                          <a:miter lim="800000"/>
                          <a:headEnd/>
                          <a:tailEnd/>
                        </a:ln>
                      </wps:spPr>
                      <wps:txbx>
                        <w:txbxContent>
                          <w:p w14:paraId="1B00351B" w14:textId="77777777" w:rsidR="00D9271C" w:rsidRPr="00015F6E" w:rsidRDefault="00D9271C" w:rsidP="00D9271C">
                            <w:pPr>
                              <w:rPr>
                                <w:b/>
                                <w:color w:val="FFFFFF" w:themeColor="background1"/>
                                <w:sz w:val="30"/>
                                <w:szCs w:val="36"/>
                              </w:rPr>
                            </w:pPr>
                            <w:r w:rsidRPr="00015F6E">
                              <w:rPr>
                                <w:b/>
                                <w:bCs/>
                                <w:color w:val="FFFFFF" w:themeColor="background1"/>
                                <w:sz w:val="30"/>
                                <w:szCs w:val="36"/>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6E29204" id="_x0000_s1029" type="#_x0000_t202" style="position:absolute;left:0;text-align:left;margin-left:30.8pt;margin-top:254.25pt;width:24.6pt;height:110.6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" filled="f" stroked="f">
                <v:textbox style="mso-fit-shape-to-text:t">
                  <w:txbxContent>
                    <w:p w14:paraId="1B00351B" w14:textId="77777777" w:rsidR="00D9271C" w:rsidRPr="00015F6E" w:rsidRDefault="00D9271C" w:rsidP="00D9271C">
                      <w:pPr>
                        <w:rPr>
                          <w:b/>
                          <w:color w:val="FFFFFF" w:themeColor="background1"/>
                          <w:sz w:val="30"/>
                          <w:szCs w:val="36"/>
                        </w:rPr>
                      </w:pPr>
                      <w:r w:rsidRPr="00015F6E">
                        <w:rPr>
                          <w:b/>
                          <w:bCs/>
                          <w:color w:val="FFFFFF" w:themeColor="background1"/>
                          <w:sz w:val="30"/>
                          <w:szCs w:val="36"/>
                        </w:rPr>
                        <w:t>B</w:t>
                      </w:r>
                    </w:p>
                  </w:txbxContent>
                </v:textbox>
              </v:shape>
            </w:pict>
          </mc:Fallback>
        </mc:AlternateContent>
      </w:r>
      <w:r w:rsidR="00D9271C" w:rsidRPr="000D2FD5">
        <w:rPr>
          <w:rFonts w:ascii="Arial" w:hAnsi="Arial" w:cs="Arial"/>
          <w:noProof/>
          <w:sz w:val="22"/>
          <w:szCs w:val="22"/>
        </w:rPr>
        <w:drawing>
          <wp:inline distT="0" distB="0" distL="0" distR="0" wp14:anchorId="7B62050E" wp14:editId="5CB77C3C">
            <wp:extent cx="1866900" cy="2047875"/>
            <wp:effectExtent l="0" t="0" r="0" b="9525"/>
            <wp:docPr id="1805483120" name="Picture 2" descr="A white container with a round object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hite container with a round object in it&#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7857" r="2479" b="3227"/>
                    <a:stretch>
                      <a:fillRect/>
                    </a:stretch>
                  </pic:blipFill>
                  <pic:spPr bwMode="auto">
                    <a:xfrm>
                      <a:off x="0" y="0"/>
                      <a:ext cx="1867057" cy="2048048"/>
                    </a:xfrm>
                    <a:prstGeom prst="rect">
                      <a:avLst/>
                    </a:prstGeom>
                    <a:noFill/>
                    <a:ln>
                      <a:noFill/>
                    </a:ln>
                    <a:extLst>
                      <a:ext uri="{53640926-AAD7-44D8-BBD7-CCE9431645EC}">
                        <a14:shadowObscured xmlns:a14="http://schemas.microsoft.com/office/drawing/2010/main"/>
                      </a:ext>
                    </a:extLst>
                  </pic:spPr>
                </pic:pic>
              </a:graphicData>
            </a:graphic>
          </wp:inline>
        </w:drawing>
      </w:r>
      <w:r w:rsidR="00D9271C" w:rsidRPr="000D2FD5">
        <w:rPr>
          <w:rFonts w:ascii="Arial" w:hAnsi="Arial" w:cs="Arial"/>
          <w:noProof/>
          <w:sz w:val="22"/>
          <w:szCs w:val="22"/>
        </w:rPr>
        <w:drawing>
          <wp:inline distT="0" distB="0" distL="0" distR="0" wp14:anchorId="236D079A" wp14:editId="57452731">
            <wp:extent cx="1951990" cy="1781175"/>
            <wp:effectExtent l="0" t="0" r="0" b="9525"/>
            <wp:docPr id="1438285128" name="Picture 11" descr="A bucket of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ucket of liquid&#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7711" r="-400" b="7460"/>
                    <a:stretch>
                      <a:fillRect/>
                    </a:stretch>
                  </pic:blipFill>
                  <pic:spPr bwMode="auto">
                    <a:xfrm>
                      <a:off x="0" y="0"/>
                      <a:ext cx="1952625" cy="1781754"/>
                    </a:xfrm>
                    <a:prstGeom prst="rect">
                      <a:avLst/>
                    </a:prstGeom>
                    <a:noFill/>
                    <a:ln>
                      <a:noFill/>
                    </a:ln>
                    <a:extLst>
                      <a:ext uri="{53640926-AAD7-44D8-BBD7-CCE9431645EC}">
                        <a14:shadowObscured xmlns:a14="http://schemas.microsoft.com/office/drawing/2010/main"/>
                      </a:ext>
                    </a:extLst>
                  </pic:spPr>
                </pic:pic>
              </a:graphicData>
            </a:graphic>
          </wp:inline>
        </w:drawing>
      </w:r>
    </w:p>
    <w:p w14:paraId="7883A0CF" w14:textId="77777777" w:rsidR="005A3D56" w:rsidRDefault="005A3D56" w:rsidP="00D06DCE">
      <w:pPr>
        <w:textAlignment w:val="baseline"/>
        <w:rPr>
          <w:rFonts w:ascii="Arial" w:hAnsi="Arial" w:cs="Arial"/>
          <w:b/>
          <w:bCs/>
          <w:sz w:val="22"/>
          <w:szCs w:val="22"/>
          <w:lang w:val="en-CA"/>
        </w:rPr>
      </w:pPr>
    </w:p>
    <w:p w14:paraId="2BB60E4D" w14:textId="481C15F8" w:rsidR="00AE6051" w:rsidRDefault="00D9271C" w:rsidP="00D06DCE">
      <w:pPr>
        <w:textAlignment w:val="baseline"/>
        <w:rPr>
          <w:rFonts w:ascii="Arial" w:hAnsi="Arial" w:cs="Arial"/>
          <w:sz w:val="22"/>
          <w:szCs w:val="22"/>
          <w:lang w:val="en-CA"/>
        </w:rPr>
      </w:pPr>
      <w:r w:rsidRPr="00FC13E7">
        <w:rPr>
          <w:rFonts w:ascii="Arial" w:hAnsi="Arial" w:cs="Arial"/>
          <w:b/>
          <w:bCs/>
          <w:sz w:val="22"/>
          <w:szCs w:val="22"/>
          <w:lang w:val="en-CA"/>
        </w:rPr>
        <w:t xml:space="preserve">Figure </w:t>
      </w:r>
      <w:r w:rsidR="00CD0470" w:rsidRPr="00FC13E7">
        <w:rPr>
          <w:rFonts w:ascii="Arial" w:hAnsi="Arial" w:cs="Arial"/>
          <w:b/>
          <w:bCs/>
          <w:sz w:val="22"/>
          <w:szCs w:val="22"/>
          <w:lang w:val="en-CA"/>
        </w:rPr>
        <w:t>2</w:t>
      </w:r>
      <w:r w:rsidR="00ED1B1C">
        <w:rPr>
          <w:rFonts w:ascii="Arial" w:hAnsi="Arial" w:cs="Arial"/>
          <w:sz w:val="22"/>
          <w:szCs w:val="22"/>
          <w:lang w:val="en-CA"/>
        </w:rPr>
        <w:t>:</w:t>
      </w:r>
      <w:r w:rsidRPr="000D2FD5">
        <w:rPr>
          <w:rFonts w:ascii="Arial" w:hAnsi="Arial" w:cs="Arial"/>
          <w:sz w:val="22"/>
          <w:szCs w:val="22"/>
          <w:lang w:val="en-CA"/>
        </w:rPr>
        <w:t xml:space="preserve"> A</w:t>
      </w:r>
      <w:r w:rsidR="00ED1B1C">
        <w:rPr>
          <w:rFonts w:ascii="Arial" w:hAnsi="Arial" w:cs="Arial"/>
          <w:sz w:val="22"/>
          <w:szCs w:val="22"/>
          <w:lang w:val="en-CA"/>
        </w:rPr>
        <w:t xml:space="preserve"> -</w:t>
      </w:r>
      <w:r w:rsidR="00FC13E7">
        <w:rPr>
          <w:rFonts w:ascii="Arial" w:hAnsi="Arial" w:cs="Arial"/>
          <w:sz w:val="22"/>
          <w:szCs w:val="22"/>
          <w:lang w:val="en-CA"/>
        </w:rPr>
        <w:t xml:space="preserve"> </w:t>
      </w:r>
      <w:r w:rsidR="00E91C76">
        <w:rPr>
          <w:rFonts w:ascii="Arial" w:hAnsi="Arial" w:cs="Arial"/>
          <w:sz w:val="22"/>
          <w:szCs w:val="22"/>
          <w:lang w:val="en-CA"/>
        </w:rPr>
        <w:t>WI Sample</w:t>
      </w:r>
      <w:r w:rsidRPr="000D2FD5">
        <w:rPr>
          <w:rFonts w:ascii="Arial" w:hAnsi="Arial" w:cs="Arial"/>
          <w:sz w:val="22"/>
          <w:szCs w:val="22"/>
          <w:lang w:val="en-CA"/>
        </w:rPr>
        <w:t>, B</w:t>
      </w:r>
      <w:r w:rsidR="00ED1B1C">
        <w:rPr>
          <w:rFonts w:ascii="Arial" w:hAnsi="Arial" w:cs="Arial"/>
          <w:sz w:val="22"/>
          <w:szCs w:val="22"/>
          <w:lang w:val="en-CA"/>
        </w:rPr>
        <w:t xml:space="preserve"> -</w:t>
      </w:r>
      <w:r w:rsidRPr="000D2FD5">
        <w:rPr>
          <w:rFonts w:ascii="Arial" w:hAnsi="Arial" w:cs="Arial"/>
          <w:sz w:val="22"/>
          <w:szCs w:val="22"/>
          <w:lang w:val="en-CA"/>
        </w:rPr>
        <w:t xml:space="preserve"> </w:t>
      </w:r>
      <w:r w:rsidR="00E91C76">
        <w:rPr>
          <w:rFonts w:ascii="Arial" w:hAnsi="Arial" w:cs="Arial"/>
          <w:sz w:val="22"/>
          <w:szCs w:val="22"/>
          <w:lang w:val="en-CA"/>
        </w:rPr>
        <w:t>WO Sample</w:t>
      </w:r>
    </w:p>
    <w:p w14:paraId="00ACF77D" w14:textId="43F867E1" w:rsidR="00AE6051" w:rsidRPr="00AE6051" w:rsidRDefault="00AE6051" w:rsidP="00D06DCE">
      <w:pPr>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14A5A399" w14:textId="77777777" w:rsidR="00D9271C" w:rsidRPr="000D2FD5" w:rsidRDefault="00D9271C" w:rsidP="00FB08A3">
      <w:pPr>
        <w:jc w:val="both"/>
        <w:textAlignment w:val="baseline"/>
        <w:rPr>
          <w:rFonts w:ascii="Arial" w:eastAsiaTheme="majorEastAsia" w:hAnsi="Arial" w:cs="Arial"/>
          <w:b/>
          <w:color w:val="1B3664"/>
          <w:sz w:val="22"/>
          <w:szCs w:val="22"/>
          <w:lang w:val="en-CA" w:eastAsia="en-CA"/>
        </w:rPr>
      </w:pPr>
    </w:p>
    <w:p w14:paraId="3181D36A" w14:textId="7F7B1952" w:rsidR="00D9271C" w:rsidRDefault="00D9271C" w:rsidP="00FB08A3">
      <w:pPr>
        <w:jc w:val="both"/>
        <w:rPr>
          <w:rFonts w:ascii="Arial" w:hAnsi="Arial" w:cs="Arial"/>
          <w:sz w:val="22"/>
          <w:szCs w:val="22"/>
        </w:rPr>
      </w:pPr>
      <w:r w:rsidRPr="000D2FD5">
        <w:rPr>
          <w:rFonts w:ascii="Arial" w:hAnsi="Arial" w:cs="Arial"/>
          <w:sz w:val="22"/>
          <w:szCs w:val="22"/>
        </w:rPr>
        <w:t xml:space="preserve">3.2 Resin loading and </w:t>
      </w:r>
      <w:proofErr w:type="gramStart"/>
      <w:r w:rsidRPr="000D2FD5">
        <w:rPr>
          <w:rFonts w:ascii="Arial" w:hAnsi="Arial" w:cs="Arial"/>
          <w:sz w:val="22"/>
          <w:szCs w:val="22"/>
        </w:rPr>
        <w:t>elution</w:t>
      </w:r>
      <w:proofErr w:type="gramEnd"/>
    </w:p>
    <w:p w14:paraId="0ECD3301" w14:textId="77777777" w:rsidR="00FB08A3" w:rsidRPr="000D2FD5" w:rsidRDefault="00FB08A3" w:rsidP="00FB08A3">
      <w:pPr>
        <w:jc w:val="both"/>
        <w:rPr>
          <w:rFonts w:ascii="Arial" w:hAnsi="Arial" w:cs="Arial"/>
          <w:sz w:val="22"/>
          <w:szCs w:val="22"/>
        </w:rPr>
      </w:pPr>
    </w:p>
    <w:p w14:paraId="5C985123" w14:textId="594D1E90" w:rsidR="00D9271C" w:rsidRPr="000D2FD5" w:rsidRDefault="00D9271C" w:rsidP="00FB08A3">
      <w:pPr>
        <w:jc w:val="both"/>
        <w:rPr>
          <w:rFonts w:ascii="Arial" w:hAnsi="Arial" w:cs="Arial"/>
          <w:sz w:val="22"/>
          <w:szCs w:val="22"/>
        </w:rPr>
      </w:pPr>
      <w:r w:rsidRPr="000D2FD5">
        <w:rPr>
          <w:rFonts w:ascii="Arial" w:hAnsi="Arial" w:cs="Arial"/>
          <w:sz w:val="22"/>
          <w:szCs w:val="22"/>
        </w:rPr>
        <w:t xml:space="preserve">The resin loading and elution testing </w:t>
      </w:r>
      <w:r w:rsidR="4FD2A594" w:rsidRPr="4FD2A594">
        <w:rPr>
          <w:rFonts w:ascii="Arial" w:hAnsi="Arial" w:cs="Arial"/>
          <w:sz w:val="22"/>
          <w:szCs w:val="22"/>
        </w:rPr>
        <w:t>are</w:t>
      </w:r>
      <w:r w:rsidRPr="000D2FD5">
        <w:rPr>
          <w:rFonts w:ascii="Arial" w:hAnsi="Arial" w:cs="Arial"/>
          <w:sz w:val="22"/>
          <w:szCs w:val="22"/>
        </w:rPr>
        <w:t xml:space="preserve"> described as column adsorption and desorption trials</w:t>
      </w:r>
      <w:r w:rsidR="4FD2A594" w:rsidRPr="4FD2A594">
        <w:rPr>
          <w:rFonts w:ascii="Arial" w:hAnsi="Arial" w:cs="Arial"/>
          <w:sz w:val="22"/>
          <w:szCs w:val="22"/>
        </w:rPr>
        <w:t>,</w:t>
      </w:r>
      <w:r w:rsidRPr="000D2FD5">
        <w:rPr>
          <w:rFonts w:ascii="Arial" w:hAnsi="Arial" w:cs="Arial"/>
          <w:sz w:val="22"/>
          <w:szCs w:val="22"/>
        </w:rPr>
        <w:t xml:space="preserve"> respectively. </w:t>
      </w:r>
      <w:r w:rsidR="00EC4EF4">
        <w:rPr>
          <w:rFonts w:ascii="Arial" w:hAnsi="Arial" w:cs="Arial"/>
          <w:sz w:val="22"/>
          <w:szCs w:val="22"/>
        </w:rPr>
        <w:t>In t</w:t>
      </w:r>
      <w:r w:rsidRPr="000D2FD5">
        <w:rPr>
          <w:rFonts w:ascii="Arial" w:hAnsi="Arial" w:cs="Arial"/>
          <w:sz w:val="22"/>
          <w:szCs w:val="22"/>
        </w:rPr>
        <w:t>he resin loading test</w:t>
      </w:r>
      <w:r w:rsidR="00EC4EF4">
        <w:rPr>
          <w:rFonts w:ascii="Arial" w:hAnsi="Arial" w:cs="Arial"/>
          <w:sz w:val="22"/>
          <w:szCs w:val="22"/>
        </w:rPr>
        <w:t>s</w:t>
      </w:r>
      <w:r w:rsidR="00792AC4">
        <w:rPr>
          <w:rFonts w:ascii="Arial" w:hAnsi="Arial" w:cs="Arial"/>
          <w:sz w:val="22"/>
          <w:szCs w:val="22"/>
        </w:rPr>
        <w:t>,</w:t>
      </w:r>
      <w:r w:rsidRPr="000D2FD5">
        <w:rPr>
          <w:rFonts w:ascii="Arial" w:hAnsi="Arial" w:cs="Arial"/>
          <w:sz w:val="22"/>
          <w:szCs w:val="22"/>
        </w:rPr>
        <w:t xml:space="preserve"> experimental parameters</w:t>
      </w:r>
      <w:r w:rsidR="00EC4EF4">
        <w:rPr>
          <w:rFonts w:ascii="Arial" w:hAnsi="Arial" w:cs="Arial"/>
          <w:sz w:val="22"/>
          <w:szCs w:val="22"/>
        </w:rPr>
        <w:t xml:space="preserve"> </w:t>
      </w:r>
      <w:r w:rsidR="00EC4EF4" w:rsidRPr="000D2FD5">
        <w:rPr>
          <w:rFonts w:ascii="Arial" w:hAnsi="Arial" w:cs="Arial"/>
          <w:sz w:val="22"/>
          <w:szCs w:val="22"/>
        </w:rPr>
        <w:t xml:space="preserve">such as resin bed size or flow </w:t>
      </w:r>
      <w:r w:rsidR="00792AC4" w:rsidRPr="000D2FD5">
        <w:rPr>
          <w:rFonts w:ascii="Arial" w:hAnsi="Arial" w:cs="Arial"/>
          <w:sz w:val="22"/>
          <w:szCs w:val="22"/>
        </w:rPr>
        <w:t>rate</w:t>
      </w:r>
      <w:r w:rsidR="00792AC4">
        <w:rPr>
          <w:rFonts w:ascii="Arial" w:hAnsi="Arial" w:cs="Arial"/>
          <w:sz w:val="22"/>
          <w:szCs w:val="22"/>
        </w:rPr>
        <w:t xml:space="preserve"> </w:t>
      </w:r>
      <w:r w:rsidR="00792AC4" w:rsidRPr="000D2FD5">
        <w:rPr>
          <w:rFonts w:ascii="Arial" w:hAnsi="Arial" w:cs="Arial"/>
          <w:sz w:val="22"/>
          <w:szCs w:val="22"/>
        </w:rPr>
        <w:t>were</w:t>
      </w:r>
      <w:r w:rsidR="00EC4EF4">
        <w:rPr>
          <w:rFonts w:ascii="Arial" w:hAnsi="Arial" w:cs="Arial"/>
          <w:sz w:val="22"/>
          <w:szCs w:val="22"/>
        </w:rPr>
        <w:t xml:space="preserve"> adjusted</w:t>
      </w:r>
      <w:r w:rsidR="002E3F27">
        <w:rPr>
          <w:rFonts w:ascii="Arial" w:hAnsi="Arial" w:cs="Arial"/>
          <w:sz w:val="22"/>
          <w:szCs w:val="22"/>
        </w:rPr>
        <w:t xml:space="preserve"> </w:t>
      </w:r>
      <w:r w:rsidRPr="000D2FD5">
        <w:rPr>
          <w:rFonts w:ascii="Arial" w:hAnsi="Arial" w:cs="Arial"/>
          <w:sz w:val="22"/>
          <w:szCs w:val="22"/>
        </w:rPr>
        <w:t>to achieve more representative results.</w:t>
      </w:r>
    </w:p>
    <w:p w14:paraId="5A6D9E6E" w14:textId="77777777" w:rsidR="00D9271C" w:rsidRPr="000D2FD5" w:rsidRDefault="00D9271C" w:rsidP="00FB08A3">
      <w:pPr>
        <w:jc w:val="both"/>
        <w:rPr>
          <w:rFonts w:ascii="Arial" w:hAnsi="Arial" w:cs="Arial"/>
          <w:sz w:val="22"/>
          <w:szCs w:val="22"/>
        </w:rPr>
      </w:pPr>
    </w:p>
    <w:p w14:paraId="3A63BF52" w14:textId="3E47E3BB" w:rsidR="00D9271C" w:rsidRPr="000D2FD5" w:rsidRDefault="00D1483A" w:rsidP="00FB08A3">
      <w:pPr>
        <w:jc w:val="both"/>
        <w:rPr>
          <w:rFonts w:ascii="Arial" w:hAnsi="Arial" w:cs="Arial"/>
          <w:sz w:val="22"/>
          <w:szCs w:val="22"/>
          <w:lang w:eastAsia="pt-BR"/>
        </w:rPr>
      </w:pPr>
      <w:r w:rsidRPr="054D9551">
        <w:rPr>
          <w:rFonts w:ascii="Arial" w:hAnsi="Arial" w:cs="Arial"/>
          <w:sz w:val="22"/>
          <w:szCs w:val="22"/>
        </w:rPr>
        <w:t xml:space="preserve">First, </w:t>
      </w:r>
      <w:r w:rsidR="00C14051" w:rsidRPr="054D9551">
        <w:rPr>
          <w:rFonts w:ascii="Arial" w:hAnsi="Arial" w:cs="Arial"/>
          <w:sz w:val="22"/>
          <w:szCs w:val="22"/>
        </w:rPr>
        <w:t>50</w:t>
      </w:r>
      <w:r w:rsidR="00036222" w:rsidRPr="054D9551">
        <w:rPr>
          <w:rFonts w:ascii="Arial" w:hAnsi="Arial" w:cs="Arial"/>
          <w:sz w:val="22"/>
          <w:szCs w:val="22"/>
        </w:rPr>
        <w:t xml:space="preserve"> </w:t>
      </w:r>
      <w:r w:rsidR="00C14051" w:rsidRPr="054D9551">
        <w:rPr>
          <w:rFonts w:ascii="Arial" w:hAnsi="Arial" w:cs="Arial"/>
          <w:sz w:val="22"/>
          <w:szCs w:val="22"/>
        </w:rPr>
        <w:t>mL</w:t>
      </w:r>
      <w:r w:rsidR="00D9271C" w:rsidRPr="054D9551">
        <w:rPr>
          <w:rFonts w:ascii="Arial" w:hAnsi="Arial" w:cs="Arial"/>
          <w:sz w:val="22"/>
          <w:szCs w:val="22"/>
        </w:rPr>
        <w:t xml:space="preserve"> of resin </w:t>
      </w:r>
      <w:r w:rsidR="00C14051" w:rsidRPr="054D9551">
        <w:rPr>
          <w:rFonts w:ascii="Arial" w:hAnsi="Arial" w:cs="Arial"/>
          <w:sz w:val="22"/>
          <w:szCs w:val="22"/>
        </w:rPr>
        <w:t>was</w:t>
      </w:r>
      <w:r w:rsidR="00D9271C" w:rsidRPr="054D9551">
        <w:rPr>
          <w:rFonts w:ascii="Arial" w:hAnsi="Arial" w:cs="Arial"/>
          <w:sz w:val="22"/>
          <w:szCs w:val="22"/>
        </w:rPr>
        <w:t xml:space="preserve"> loaded into a 150</w:t>
      </w:r>
      <w:r w:rsidR="00036222" w:rsidRPr="054D9551">
        <w:rPr>
          <w:rFonts w:ascii="Arial" w:hAnsi="Arial" w:cs="Arial"/>
          <w:sz w:val="22"/>
          <w:szCs w:val="22"/>
        </w:rPr>
        <w:t xml:space="preserve"> </w:t>
      </w:r>
      <w:r w:rsidR="00D9271C" w:rsidRPr="054D9551">
        <w:rPr>
          <w:rFonts w:ascii="Arial" w:hAnsi="Arial" w:cs="Arial"/>
          <w:sz w:val="22"/>
          <w:szCs w:val="22"/>
        </w:rPr>
        <w:t xml:space="preserve">mL Kontes column. </w:t>
      </w:r>
      <w:r w:rsidRPr="054D9551">
        <w:rPr>
          <w:rFonts w:ascii="Arial" w:hAnsi="Arial" w:cs="Arial"/>
          <w:sz w:val="22"/>
          <w:szCs w:val="22"/>
        </w:rPr>
        <w:t>Then, f</w:t>
      </w:r>
      <w:r w:rsidR="00D9271C" w:rsidRPr="054D9551">
        <w:rPr>
          <w:rFonts w:ascii="Arial" w:hAnsi="Arial" w:cs="Arial"/>
          <w:sz w:val="22"/>
          <w:szCs w:val="22"/>
        </w:rPr>
        <w:t xml:space="preserve">eed </w:t>
      </w:r>
      <w:r w:rsidR="00C14051" w:rsidRPr="054D9551">
        <w:rPr>
          <w:rFonts w:ascii="Arial" w:hAnsi="Arial" w:cs="Arial"/>
          <w:sz w:val="22"/>
          <w:szCs w:val="22"/>
        </w:rPr>
        <w:t>was</w:t>
      </w:r>
      <w:r w:rsidR="00D9271C" w:rsidRPr="054D9551">
        <w:rPr>
          <w:rFonts w:ascii="Arial" w:hAnsi="Arial" w:cs="Arial"/>
          <w:sz w:val="22"/>
          <w:szCs w:val="22"/>
        </w:rPr>
        <w:t xml:space="preserve"> pumped through the column from </w:t>
      </w:r>
      <w:r w:rsidR="00C14051" w:rsidRPr="054D9551">
        <w:rPr>
          <w:rFonts w:ascii="Arial" w:hAnsi="Arial" w:cs="Arial"/>
          <w:sz w:val="22"/>
          <w:szCs w:val="22"/>
        </w:rPr>
        <w:t>the bottom</w:t>
      </w:r>
      <w:r w:rsidR="00D9271C" w:rsidRPr="054D9551">
        <w:rPr>
          <w:rFonts w:ascii="Arial" w:hAnsi="Arial" w:cs="Arial"/>
          <w:sz w:val="22"/>
          <w:szCs w:val="22"/>
        </w:rPr>
        <w:t xml:space="preserve"> to</w:t>
      </w:r>
      <w:r w:rsidR="00D9271C" w:rsidRPr="054D9551">
        <w:rPr>
          <w:rFonts w:ascii="Arial" w:hAnsi="Arial" w:cs="Arial"/>
          <w:sz w:val="22"/>
          <w:szCs w:val="22"/>
          <w:lang w:eastAsia="pt-BR"/>
        </w:rPr>
        <w:t xml:space="preserve"> maintain up-flow. Flow rate </w:t>
      </w:r>
      <w:r w:rsidR="001408F2" w:rsidRPr="054D9551">
        <w:rPr>
          <w:rFonts w:ascii="Arial" w:hAnsi="Arial" w:cs="Arial"/>
          <w:sz w:val="22"/>
          <w:szCs w:val="22"/>
          <w:lang w:eastAsia="pt-BR"/>
        </w:rPr>
        <w:t>was</w:t>
      </w:r>
      <w:r w:rsidR="00D9271C" w:rsidRPr="054D9551">
        <w:rPr>
          <w:rFonts w:ascii="Arial" w:hAnsi="Arial" w:cs="Arial"/>
          <w:sz w:val="22"/>
          <w:szCs w:val="22"/>
          <w:lang w:eastAsia="pt-BR"/>
        </w:rPr>
        <w:t xml:space="preserve"> expressed as bed volumes per hour</w:t>
      </w:r>
      <w:r w:rsidR="00D0763F" w:rsidRPr="054D9551">
        <w:rPr>
          <w:rFonts w:ascii="Arial" w:hAnsi="Arial" w:cs="Arial"/>
          <w:sz w:val="22"/>
          <w:szCs w:val="22"/>
          <w:lang w:eastAsia="pt-BR"/>
        </w:rPr>
        <w:t xml:space="preserve"> (BV/</w:t>
      </w:r>
      <w:proofErr w:type="spellStart"/>
      <w:r w:rsidR="00D0763F" w:rsidRPr="054D9551">
        <w:rPr>
          <w:rFonts w:ascii="Arial" w:hAnsi="Arial" w:cs="Arial"/>
          <w:sz w:val="22"/>
          <w:szCs w:val="22"/>
          <w:lang w:eastAsia="pt-BR"/>
        </w:rPr>
        <w:t>hr</w:t>
      </w:r>
      <w:proofErr w:type="spellEnd"/>
      <w:r w:rsidR="00D0763F" w:rsidRPr="054D9551">
        <w:rPr>
          <w:rFonts w:ascii="Arial" w:hAnsi="Arial" w:cs="Arial"/>
          <w:sz w:val="22"/>
          <w:szCs w:val="22"/>
          <w:lang w:eastAsia="pt-BR"/>
        </w:rPr>
        <w:t>),</w:t>
      </w:r>
      <w:r w:rsidR="00D9271C" w:rsidRPr="054D9551">
        <w:rPr>
          <w:rFonts w:ascii="Arial" w:hAnsi="Arial" w:cs="Arial"/>
          <w:sz w:val="22"/>
          <w:szCs w:val="22"/>
          <w:lang w:eastAsia="pt-BR"/>
        </w:rPr>
        <w:t xml:space="preserve"> indicating the volume of solution processed relative to the volume of the resin bed per hour.  </w:t>
      </w:r>
      <w:r w:rsidR="00D9271C" w:rsidRPr="054D9551">
        <w:rPr>
          <w:rFonts w:ascii="Arial" w:hAnsi="Arial" w:cs="Arial"/>
          <w:sz w:val="22"/>
          <w:szCs w:val="22"/>
        </w:rPr>
        <w:t xml:space="preserve">Figure </w:t>
      </w:r>
      <w:r w:rsidR="0047312E" w:rsidRPr="054D9551">
        <w:rPr>
          <w:rFonts w:ascii="Arial" w:hAnsi="Arial" w:cs="Arial"/>
          <w:sz w:val="22"/>
          <w:szCs w:val="22"/>
        </w:rPr>
        <w:t>3</w:t>
      </w:r>
      <w:r w:rsidR="00D9271C" w:rsidRPr="054D9551">
        <w:rPr>
          <w:rFonts w:ascii="Arial" w:hAnsi="Arial" w:cs="Arial"/>
          <w:sz w:val="22"/>
          <w:szCs w:val="22"/>
        </w:rPr>
        <w:t xml:space="preserve"> illustrates the apparatus used for the resin loading test. </w:t>
      </w:r>
      <w:r w:rsidR="00D9271C" w:rsidRPr="054D9551">
        <w:rPr>
          <w:rFonts w:ascii="Arial" w:hAnsi="Arial" w:cs="Arial"/>
          <w:sz w:val="22"/>
          <w:szCs w:val="22"/>
          <w:lang w:eastAsia="pt-BR"/>
        </w:rPr>
        <w:t xml:space="preserve">The amount of feed passed through the column and the speed at which the feed </w:t>
      </w:r>
      <w:r w:rsidR="005A13F8" w:rsidRPr="054D9551">
        <w:rPr>
          <w:rFonts w:ascii="Arial" w:hAnsi="Arial" w:cs="Arial"/>
          <w:sz w:val="22"/>
          <w:szCs w:val="22"/>
          <w:lang w:eastAsia="pt-BR"/>
        </w:rPr>
        <w:t>was</w:t>
      </w:r>
      <w:r w:rsidR="00D9271C" w:rsidRPr="054D9551">
        <w:rPr>
          <w:rFonts w:ascii="Arial" w:hAnsi="Arial" w:cs="Arial"/>
          <w:sz w:val="22"/>
          <w:szCs w:val="22"/>
          <w:lang w:eastAsia="pt-BR"/>
        </w:rPr>
        <w:t xml:space="preserve"> passed through the column can be adjusted and experimentally optimized to represent </w:t>
      </w:r>
      <w:proofErr w:type="spellStart"/>
      <w:r w:rsidR="00D9271C" w:rsidRPr="054D9551">
        <w:rPr>
          <w:rFonts w:ascii="Arial" w:hAnsi="Arial" w:cs="Arial"/>
          <w:sz w:val="22"/>
          <w:szCs w:val="22"/>
          <w:lang w:eastAsia="pt-BR"/>
        </w:rPr>
        <w:t>RenixUIX</w:t>
      </w:r>
      <w:proofErr w:type="spellEnd"/>
      <w:r w:rsidR="00D9271C" w:rsidRPr="054D9551">
        <w:rPr>
          <w:rFonts w:ascii="Arial" w:hAnsi="Arial" w:cs="Arial"/>
          <w:sz w:val="22"/>
          <w:szCs w:val="22"/>
          <w:lang w:eastAsia="pt-BR"/>
        </w:rPr>
        <w:t xml:space="preserve">™ operating conditions. The liquid that exits the column at the top of the resin bed (referred to as raffinate) </w:t>
      </w:r>
      <w:r w:rsidR="005A13F8" w:rsidRPr="054D9551">
        <w:rPr>
          <w:rFonts w:ascii="Arial" w:hAnsi="Arial" w:cs="Arial"/>
          <w:sz w:val="22"/>
          <w:szCs w:val="22"/>
          <w:lang w:eastAsia="pt-BR"/>
        </w:rPr>
        <w:t>was</w:t>
      </w:r>
      <w:r w:rsidR="00D9271C" w:rsidRPr="054D9551">
        <w:rPr>
          <w:rFonts w:ascii="Arial" w:hAnsi="Arial" w:cs="Arial"/>
          <w:sz w:val="22"/>
          <w:szCs w:val="22"/>
          <w:lang w:eastAsia="pt-BR"/>
        </w:rPr>
        <w:t xml:space="preserve"> expected to have a composition </w:t>
      </w:r>
      <w:proofErr w:type="gramStart"/>
      <w:r w:rsidR="00D9271C" w:rsidRPr="054D9551">
        <w:rPr>
          <w:rFonts w:ascii="Arial" w:hAnsi="Arial" w:cs="Arial"/>
          <w:sz w:val="22"/>
          <w:szCs w:val="22"/>
          <w:lang w:eastAsia="pt-BR"/>
        </w:rPr>
        <w:t>similar to</w:t>
      </w:r>
      <w:proofErr w:type="gramEnd"/>
      <w:r w:rsidR="00D9271C" w:rsidRPr="054D9551">
        <w:rPr>
          <w:rFonts w:ascii="Arial" w:hAnsi="Arial" w:cs="Arial"/>
          <w:sz w:val="22"/>
          <w:szCs w:val="22"/>
          <w:lang w:eastAsia="pt-BR"/>
        </w:rPr>
        <w:t xml:space="preserve"> the original feed, except with targeted ions removed. By comparing the concentration of ions in the raffinate to the </w:t>
      </w:r>
      <w:proofErr w:type="gramStart"/>
      <w:r w:rsidR="00D9271C" w:rsidRPr="054D9551">
        <w:rPr>
          <w:rFonts w:ascii="Arial" w:hAnsi="Arial" w:cs="Arial"/>
          <w:sz w:val="22"/>
          <w:szCs w:val="22"/>
          <w:lang w:eastAsia="pt-BR"/>
        </w:rPr>
        <w:t>amount</w:t>
      </w:r>
      <w:proofErr w:type="gramEnd"/>
      <w:r w:rsidR="00D9271C" w:rsidRPr="054D9551">
        <w:rPr>
          <w:rFonts w:ascii="Arial" w:hAnsi="Arial" w:cs="Arial"/>
          <w:sz w:val="22"/>
          <w:szCs w:val="22"/>
          <w:lang w:eastAsia="pt-BR"/>
        </w:rPr>
        <w:t xml:space="preserve"> of ions in the feed, the percentage removal of the ions by the resin within the column </w:t>
      </w:r>
      <w:r w:rsidR="005A13F8" w:rsidRPr="054D9551">
        <w:rPr>
          <w:rFonts w:ascii="Arial" w:hAnsi="Arial" w:cs="Arial"/>
          <w:sz w:val="22"/>
          <w:szCs w:val="22"/>
          <w:lang w:eastAsia="pt-BR"/>
        </w:rPr>
        <w:t>was</w:t>
      </w:r>
      <w:r w:rsidR="00D9271C" w:rsidRPr="054D9551">
        <w:rPr>
          <w:rFonts w:ascii="Arial" w:hAnsi="Arial" w:cs="Arial"/>
          <w:sz w:val="22"/>
          <w:szCs w:val="22"/>
          <w:lang w:eastAsia="pt-BR"/>
        </w:rPr>
        <w:t xml:space="preserve"> determined.</w:t>
      </w:r>
    </w:p>
    <w:p w14:paraId="1FAF9312" w14:textId="77777777" w:rsidR="00D9271C" w:rsidRPr="000D2FD5" w:rsidRDefault="00D9271C" w:rsidP="00FB08A3">
      <w:pPr>
        <w:pStyle w:val="paragraph"/>
        <w:spacing w:before="0" w:beforeAutospacing="0" w:after="0" w:afterAutospacing="0"/>
        <w:jc w:val="both"/>
        <w:textAlignment w:val="baseline"/>
        <w:rPr>
          <w:rFonts w:ascii="Arial" w:hAnsi="Arial" w:cs="Arial"/>
          <w:sz w:val="22"/>
          <w:szCs w:val="22"/>
          <w:lang w:eastAsia="pt-BR"/>
        </w:rPr>
      </w:pPr>
    </w:p>
    <w:p w14:paraId="2DA9CAB2" w14:textId="292311F3" w:rsidR="00D9271C" w:rsidRPr="000D2FD5" w:rsidRDefault="00D9271C" w:rsidP="054D9551">
      <w:pPr>
        <w:pStyle w:val="paragraph"/>
        <w:spacing w:before="0" w:beforeAutospacing="0" w:after="0" w:afterAutospacing="0"/>
        <w:jc w:val="both"/>
        <w:textAlignment w:val="baseline"/>
        <w:rPr>
          <w:rFonts w:ascii="Arial" w:hAnsi="Arial" w:cs="Arial"/>
          <w:sz w:val="22"/>
          <w:szCs w:val="22"/>
          <w:lang w:eastAsia="pt-BR"/>
        </w:rPr>
      </w:pPr>
      <w:r w:rsidRPr="054D9551">
        <w:rPr>
          <w:rFonts w:ascii="Arial" w:hAnsi="Arial" w:cs="Arial"/>
          <w:sz w:val="22"/>
          <w:szCs w:val="22"/>
          <w:lang w:eastAsia="pt-BR"/>
        </w:rPr>
        <w:t xml:space="preserve">The feed liquid </w:t>
      </w:r>
      <w:r w:rsidR="00800C08" w:rsidRPr="054D9551">
        <w:rPr>
          <w:rFonts w:ascii="Arial" w:hAnsi="Arial" w:cs="Arial"/>
          <w:sz w:val="22"/>
          <w:szCs w:val="22"/>
          <w:lang w:eastAsia="pt-BR"/>
        </w:rPr>
        <w:t>was</w:t>
      </w:r>
      <w:r w:rsidRPr="054D9551">
        <w:rPr>
          <w:rFonts w:ascii="Arial" w:hAnsi="Arial" w:cs="Arial"/>
          <w:sz w:val="22"/>
          <w:szCs w:val="22"/>
          <w:lang w:eastAsia="pt-BR"/>
        </w:rPr>
        <w:t xml:space="preserve"> pumped and raffinate sampled every 50 mL exiting the column (known as “bed volume”</w:t>
      </w:r>
      <w:r w:rsidR="00800C08" w:rsidRPr="054D9551">
        <w:rPr>
          <w:rFonts w:ascii="Arial" w:hAnsi="Arial" w:cs="Arial"/>
          <w:sz w:val="22"/>
          <w:szCs w:val="22"/>
          <w:lang w:eastAsia="pt-BR"/>
        </w:rPr>
        <w:t>) and</w:t>
      </w:r>
      <w:r w:rsidRPr="054D9551">
        <w:rPr>
          <w:rFonts w:ascii="Arial" w:hAnsi="Arial" w:cs="Arial"/>
          <w:sz w:val="22"/>
          <w:szCs w:val="22"/>
          <w:lang w:eastAsia="pt-BR"/>
        </w:rPr>
        <w:t xml:space="preserve"> analyzed for representative ions. Analytical results </w:t>
      </w:r>
      <w:r w:rsidR="00800C08" w:rsidRPr="054D9551">
        <w:rPr>
          <w:rFonts w:ascii="Arial" w:hAnsi="Arial" w:cs="Arial"/>
          <w:sz w:val="22"/>
          <w:szCs w:val="22"/>
          <w:lang w:eastAsia="pt-BR"/>
        </w:rPr>
        <w:t>were</w:t>
      </w:r>
      <w:r w:rsidRPr="054D9551">
        <w:rPr>
          <w:rFonts w:ascii="Arial" w:hAnsi="Arial" w:cs="Arial"/>
          <w:sz w:val="22"/>
          <w:szCs w:val="22"/>
          <w:lang w:eastAsia="pt-BR"/>
        </w:rPr>
        <w:t xml:space="preserve"> plotted as ion concentration versus number of bed volumes passed. The feed continue</w:t>
      </w:r>
      <w:r w:rsidR="00800C08" w:rsidRPr="054D9551">
        <w:rPr>
          <w:rFonts w:ascii="Arial" w:hAnsi="Arial" w:cs="Arial"/>
          <w:sz w:val="22"/>
          <w:szCs w:val="22"/>
          <w:lang w:eastAsia="pt-BR"/>
        </w:rPr>
        <w:t>d</w:t>
      </w:r>
      <w:r w:rsidRPr="054D9551">
        <w:rPr>
          <w:rFonts w:ascii="Arial" w:hAnsi="Arial" w:cs="Arial"/>
          <w:sz w:val="22"/>
          <w:szCs w:val="22"/>
          <w:lang w:eastAsia="pt-BR"/>
        </w:rPr>
        <w:t xml:space="preserve"> until the representative ion concentration in the raffinate </w:t>
      </w:r>
      <w:r w:rsidR="00800C08" w:rsidRPr="054D9551">
        <w:rPr>
          <w:rFonts w:ascii="Arial" w:hAnsi="Arial" w:cs="Arial"/>
          <w:sz w:val="22"/>
          <w:szCs w:val="22"/>
          <w:lang w:eastAsia="pt-BR"/>
        </w:rPr>
        <w:t>was</w:t>
      </w:r>
      <w:r w:rsidRPr="054D9551">
        <w:rPr>
          <w:rFonts w:ascii="Arial" w:hAnsi="Arial" w:cs="Arial"/>
          <w:sz w:val="22"/>
          <w:szCs w:val="22"/>
          <w:lang w:eastAsia="pt-BR"/>
        </w:rPr>
        <w:t xml:space="preserve"> identical to the feed.</w:t>
      </w:r>
    </w:p>
    <w:p w14:paraId="1B040F38" w14:textId="6BF0B944" w:rsidR="054D9551" w:rsidRDefault="054D9551" w:rsidP="054D9551">
      <w:pPr>
        <w:pStyle w:val="paragraph"/>
        <w:spacing w:before="0" w:beforeAutospacing="0" w:after="0" w:afterAutospacing="0"/>
        <w:jc w:val="both"/>
        <w:rPr>
          <w:rFonts w:ascii="Arial" w:hAnsi="Arial" w:cs="Arial"/>
          <w:sz w:val="22"/>
          <w:szCs w:val="22"/>
          <w:lang w:eastAsia="pt-BR"/>
        </w:rPr>
      </w:pPr>
    </w:p>
    <w:p w14:paraId="3BF7A668" w14:textId="57132C21" w:rsidR="00D9271C" w:rsidRPr="000D2FD5" w:rsidRDefault="548C6F80" w:rsidP="00FB08A3">
      <w:pPr>
        <w:jc w:val="both"/>
        <w:textAlignment w:val="baseline"/>
        <w:rPr>
          <w:rFonts w:ascii="Arial" w:eastAsia="Times New Roman" w:hAnsi="Arial" w:cs="Arial"/>
          <w:sz w:val="22"/>
          <w:szCs w:val="22"/>
          <w:lang w:val="en-CA" w:eastAsia="pt-BR"/>
        </w:rPr>
      </w:pPr>
      <w:r>
        <w:rPr>
          <w:noProof/>
        </w:rPr>
        <w:drawing>
          <wp:inline distT="0" distB="0" distL="0" distR="0" wp14:anchorId="0B2DE42B" wp14:editId="25EEDC87">
            <wp:extent cx="3115110" cy="2029108"/>
            <wp:effectExtent l="0" t="0" r="0" b="0"/>
            <wp:docPr id="1630678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78842" name=""/>
                    <pic:cNvPicPr/>
                  </pic:nvPicPr>
                  <pic:blipFill>
                    <a:blip r:embed="rId25">
                      <a:extLst>
                        <a:ext uri="{28A0092B-C50C-407E-A947-70E740481C1C}">
                          <a14:useLocalDpi xmlns:a14="http://schemas.microsoft.com/office/drawing/2010/main" val="0"/>
                        </a:ext>
                      </a:extLst>
                    </a:blip>
                    <a:stretch>
                      <a:fillRect/>
                    </a:stretch>
                  </pic:blipFill>
                  <pic:spPr>
                    <a:xfrm>
                      <a:off x="0" y="0"/>
                      <a:ext cx="3115110" cy="2029108"/>
                    </a:xfrm>
                    <a:prstGeom prst="rect">
                      <a:avLst/>
                    </a:prstGeom>
                  </pic:spPr>
                </pic:pic>
              </a:graphicData>
            </a:graphic>
          </wp:inline>
        </w:drawing>
      </w:r>
    </w:p>
    <w:p w14:paraId="26B7A665" w14:textId="77777777" w:rsidR="00D9271C" w:rsidRPr="000D2FD5" w:rsidRDefault="00D9271C" w:rsidP="00FB08A3">
      <w:pPr>
        <w:jc w:val="both"/>
        <w:textAlignment w:val="baseline"/>
        <w:rPr>
          <w:rFonts w:ascii="Arial" w:eastAsia="Times New Roman" w:hAnsi="Arial" w:cs="Arial"/>
          <w:sz w:val="22"/>
          <w:szCs w:val="22"/>
          <w:lang w:val="en-CA" w:eastAsia="pt-BR"/>
        </w:rPr>
      </w:pPr>
    </w:p>
    <w:p w14:paraId="7CCFDA1C" w14:textId="77777777" w:rsidR="0047312E" w:rsidRDefault="00D9271C" w:rsidP="00FB08A3">
      <w:pPr>
        <w:jc w:val="both"/>
        <w:textAlignment w:val="baseline"/>
        <w:rPr>
          <w:rFonts w:ascii="Arial" w:hAnsi="Arial" w:cs="Arial"/>
          <w:sz w:val="22"/>
          <w:szCs w:val="22"/>
          <w:lang w:val="en-CA"/>
        </w:rPr>
      </w:pPr>
      <w:r w:rsidRPr="0047312E">
        <w:rPr>
          <w:rFonts w:ascii="Arial" w:hAnsi="Arial" w:cs="Arial"/>
          <w:b/>
          <w:bCs/>
          <w:sz w:val="22"/>
          <w:szCs w:val="22"/>
          <w:lang w:val="en-CA"/>
        </w:rPr>
        <w:t xml:space="preserve">Figure </w:t>
      </w:r>
      <w:r w:rsidR="0047312E" w:rsidRPr="0047312E">
        <w:rPr>
          <w:rFonts w:ascii="Arial" w:hAnsi="Arial" w:cs="Arial"/>
          <w:b/>
          <w:bCs/>
          <w:sz w:val="22"/>
          <w:szCs w:val="22"/>
          <w:lang w:val="en-CA"/>
        </w:rPr>
        <w:t>3</w:t>
      </w:r>
      <w:r w:rsidRPr="000D2FD5">
        <w:rPr>
          <w:rFonts w:ascii="Arial" w:hAnsi="Arial" w:cs="Arial"/>
          <w:sz w:val="22"/>
          <w:szCs w:val="22"/>
          <w:lang w:val="en-CA"/>
        </w:rPr>
        <w:t>: Benchtop testing set up for resin loading</w:t>
      </w:r>
    </w:p>
    <w:p w14:paraId="6E773686" w14:textId="23925432" w:rsidR="00D9271C" w:rsidRPr="000D2FD5" w:rsidRDefault="0047312E" w:rsidP="00FB08A3">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r w:rsidR="00D9271C" w:rsidRPr="000D2FD5">
        <w:rPr>
          <w:rFonts w:ascii="Arial" w:hAnsi="Arial" w:cs="Arial"/>
          <w:sz w:val="22"/>
          <w:szCs w:val="22"/>
          <w:lang w:val="en-CA"/>
        </w:rPr>
        <w:t xml:space="preserve"> </w:t>
      </w:r>
    </w:p>
    <w:p w14:paraId="6E73979B" w14:textId="77777777" w:rsidR="00D9271C" w:rsidRPr="000D2FD5" w:rsidRDefault="00D9271C" w:rsidP="00FB08A3">
      <w:pPr>
        <w:jc w:val="both"/>
        <w:textAlignment w:val="baseline"/>
        <w:rPr>
          <w:rFonts w:ascii="Arial" w:hAnsi="Arial" w:cs="Arial"/>
          <w:i/>
          <w:iCs/>
          <w:sz w:val="22"/>
          <w:szCs w:val="22"/>
          <w:lang w:val="en-CA"/>
        </w:rPr>
      </w:pPr>
    </w:p>
    <w:p w14:paraId="638C08EC" w14:textId="1501EB39" w:rsidR="00D9271C" w:rsidRPr="000D2FD5" w:rsidRDefault="51B87B37" w:rsidP="51B87B37">
      <w:pPr>
        <w:pStyle w:val="paragraph"/>
        <w:spacing w:before="0" w:beforeAutospacing="0" w:after="0" w:afterAutospacing="0"/>
        <w:jc w:val="both"/>
        <w:textAlignment w:val="baseline"/>
        <w:rPr>
          <w:rFonts w:ascii="Arial" w:hAnsi="Arial" w:cs="Arial"/>
          <w:sz w:val="22"/>
          <w:szCs w:val="22"/>
          <w:lang w:eastAsia="pt-BR"/>
        </w:rPr>
      </w:pPr>
      <w:r w:rsidRPr="51B87B37">
        <w:rPr>
          <w:rFonts w:ascii="Arial" w:hAnsi="Arial" w:cs="Arial"/>
          <w:sz w:val="22"/>
          <w:szCs w:val="22"/>
        </w:rPr>
        <w:t xml:space="preserve">Similarly, elution or desorption testing was used to evaluate the elution of ions from loaded resin (also referred to as resin regeneration). This procedure was used to optimize eluent selection, eluent </w:t>
      </w:r>
      <w:r w:rsidRPr="51B87B37">
        <w:rPr>
          <w:rFonts w:ascii="Arial" w:hAnsi="Arial" w:cs="Arial"/>
          <w:sz w:val="22"/>
          <w:szCs w:val="22"/>
        </w:rPr>
        <w:t>composition, and eluent flowrate. The loaded resin bed from resin loading testing was washed with a liquid that does not elute the ions (in this case DiH</w:t>
      </w:r>
      <w:r w:rsidRPr="51B87B37">
        <w:rPr>
          <w:rFonts w:ascii="Arial" w:hAnsi="Arial" w:cs="Arial"/>
          <w:sz w:val="22"/>
          <w:szCs w:val="22"/>
          <w:vertAlign w:val="subscript"/>
        </w:rPr>
        <w:t>2</w:t>
      </w:r>
      <w:r w:rsidRPr="51B87B37">
        <w:rPr>
          <w:rFonts w:ascii="Arial" w:hAnsi="Arial" w:cs="Arial"/>
          <w:sz w:val="22"/>
          <w:szCs w:val="22"/>
        </w:rPr>
        <w:t>O). Following wash, an eluent solution (in this case 4% NaOH) was pumped through the bed from the top of the column to maintain downflow. Figure 4 illustrates the apparatus used for elution testing. The exiting liquid (referred to as eluate) was sampled every 50 mL, collected and analyzed for representative ions.</w:t>
      </w:r>
      <w:r w:rsidRPr="51B87B37">
        <w:rPr>
          <w:rFonts w:ascii="Arial" w:hAnsi="Arial" w:cs="Arial"/>
          <w:sz w:val="22"/>
          <w:szCs w:val="22"/>
          <w:lang w:eastAsia="pt-BR"/>
        </w:rPr>
        <w:t xml:space="preserve"> Analytical results were plotted as ion concentration versus number of bed volumes passed and used to </w:t>
      </w:r>
      <w:r w:rsidRPr="51B87B37">
        <w:rPr>
          <w:rFonts w:ascii="Arial" w:hAnsi="Arial" w:cs="Arial"/>
          <w:sz w:val="22"/>
          <w:szCs w:val="22"/>
        </w:rPr>
        <w:t xml:space="preserve">determine the portion of ions removed/recovered from the resin. The elution continued until the concentration of the ions in the eluate became zero. </w:t>
      </w:r>
    </w:p>
    <w:p w14:paraId="0E3F2A11" w14:textId="77777777" w:rsidR="00D9271C" w:rsidRPr="000D2FD5" w:rsidRDefault="00D9271C" w:rsidP="00FB08A3">
      <w:pPr>
        <w:jc w:val="both"/>
        <w:rPr>
          <w:rFonts w:ascii="Arial" w:hAnsi="Arial" w:cs="Arial"/>
          <w:sz w:val="22"/>
          <w:szCs w:val="22"/>
          <w:lang w:val="en-CA"/>
        </w:rPr>
      </w:pPr>
    </w:p>
    <w:p w14:paraId="283D89F8" w14:textId="0AA79A41" w:rsidR="00D9271C" w:rsidRPr="000D2FD5" w:rsidRDefault="11D71BD8" w:rsidP="3891AA11">
      <w:pPr>
        <w:jc w:val="both"/>
        <w:textAlignment w:val="baseline"/>
      </w:pPr>
      <w:r>
        <w:rPr>
          <w:noProof/>
        </w:rPr>
        <w:drawing>
          <wp:inline distT="0" distB="0" distL="0" distR="0" wp14:anchorId="3EDEDC1C" wp14:editId="76D0BB0E">
            <wp:extent cx="3038899" cy="2267266"/>
            <wp:effectExtent l="0" t="0" r="0" b="0"/>
            <wp:docPr id="2083703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03218" name=""/>
                    <pic:cNvPicPr/>
                  </pic:nvPicPr>
                  <pic:blipFill>
                    <a:blip r:embed="rId26">
                      <a:extLst>
                        <a:ext uri="{28A0092B-C50C-407E-A947-70E740481C1C}">
                          <a14:useLocalDpi xmlns:a14="http://schemas.microsoft.com/office/drawing/2010/main" val="0"/>
                        </a:ext>
                      </a:extLst>
                    </a:blip>
                    <a:stretch>
                      <a:fillRect/>
                    </a:stretch>
                  </pic:blipFill>
                  <pic:spPr>
                    <a:xfrm>
                      <a:off x="0" y="0"/>
                      <a:ext cx="3038899" cy="2267266"/>
                    </a:xfrm>
                    <a:prstGeom prst="rect">
                      <a:avLst/>
                    </a:prstGeom>
                  </pic:spPr>
                </pic:pic>
              </a:graphicData>
            </a:graphic>
          </wp:inline>
        </w:drawing>
      </w:r>
    </w:p>
    <w:p w14:paraId="01C5E51E" w14:textId="184D27F0" w:rsidR="00C3328D" w:rsidRDefault="00C3328D" w:rsidP="00FB08A3">
      <w:pPr>
        <w:jc w:val="both"/>
        <w:textAlignment w:val="baseline"/>
        <w:rPr>
          <w:rFonts w:ascii="Arial" w:hAnsi="Arial" w:cs="Arial"/>
          <w:b/>
          <w:bCs/>
          <w:sz w:val="22"/>
          <w:szCs w:val="22"/>
          <w:lang w:val="en-CA"/>
        </w:rPr>
      </w:pPr>
    </w:p>
    <w:p w14:paraId="5BE2C6FC" w14:textId="00A980FC" w:rsidR="00D9271C" w:rsidRDefault="00D9271C" w:rsidP="00FB08A3">
      <w:pPr>
        <w:jc w:val="both"/>
        <w:textAlignment w:val="baseline"/>
        <w:rPr>
          <w:rFonts w:ascii="Arial" w:hAnsi="Arial" w:cs="Arial"/>
          <w:sz w:val="22"/>
          <w:szCs w:val="22"/>
          <w:lang w:val="en-CA"/>
        </w:rPr>
      </w:pPr>
      <w:r w:rsidRPr="00ED1B1C">
        <w:rPr>
          <w:rFonts w:ascii="Arial" w:hAnsi="Arial" w:cs="Arial"/>
          <w:b/>
          <w:bCs/>
          <w:sz w:val="22"/>
          <w:szCs w:val="22"/>
          <w:lang w:val="en-CA"/>
        </w:rPr>
        <w:t xml:space="preserve">Figure </w:t>
      </w:r>
      <w:r w:rsidR="0047312E" w:rsidRPr="00ED1B1C">
        <w:rPr>
          <w:rFonts w:ascii="Arial" w:hAnsi="Arial" w:cs="Arial"/>
          <w:b/>
          <w:bCs/>
          <w:sz w:val="22"/>
          <w:szCs w:val="22"/>
          <w:lang w:val="en-CA"/>
        </w:rPr>
        <w:t>4</w:t>
      </w:r>
      <w:r w:rsidRPr="00ED1B1C">
        <w:rPr>
          <w:rFonts w:ascii="Arial" w:hAnsi="Arial" w:cs="Arial"/>
          <w:b/>
          <w:bCs/>
          <w:sz w:val="22"/>
          <w:szCs w:val="22"/>
          <w:lang w:val="en-CA"/>
        </w:rPr>
        <w:t xml:space="preserve">: </w:t>
      </w:r>
      <w:r w:rsidRPr="000D2FD5">
        <w:rPr>
          <w:rFonts w:ascii="Arial" w:hAnsi="Arial" w:cs="Arial"/>
          <w:sz w:val="22"/>
          <w:szCs w:val="22"/>
          <w:lang w:val="en-CA"/>
        </w:rPr>
        <w:t>Benchtop testing set up for resin elution</w:t>
      </w:r>
    </w:p>
    <w:p w14:paraId="4232E58B" w14:textId="47A5A35D" w:rsidR="0047312E" w:rsidRPr="000D2FD5" w:rsidRDefault="0047312E" w:rsidP="00FB08A3">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25F88DDC" w14:textId="77777777" w:rsidR="00D9271C" w:rsidRPr="000D2FD5" w:rsidRDefault="00D9271C" w:rsidP="00FB08A3">
      <w:pPr>
        <w:jc w:val="both"/>
        <w:textAlignment w:val="baseline"/>
        <w:rPr>
          <w:rFonts w:ascii="Arial" w:eastAsia="Times New Roman" w:hAnsi="Arial" w:cs="Arial"/>
          <w:sz w:val="22"/>
          <w:szCs w:val="22"/>
          <w:u w:val="single"/>
          <w:lang w:val="en-CA" w:eastAsia="pt-BR"/>
        </w:rPr>
      </w:pPr>
    </w:p>
    <w:p w14:paraId="4B67025E" w14:textId="26DFFA51" w:rsidR="00D9271C" w:rsidRDefault="00D9271C" w:rsidP="00FB08A3">
      <w:pPr>
        <w:jc w:val="both"/>
        <w:textAlignment w:val="baseline"/>
        <w:rPr>
          <w:rFonts w:ascii="Arial" w:eastAsia="Times New Roman" w:hAnsi="Arial" w:cs="Arial"/>
          <w:sz w:val="22"/>
          <w:szCs w:val="22"/>
          <w:lang w:val="en-CA" w:eastAsia="pt-BR"/>
        </w:rPr>
      </w:pPr>
      <w:r w:rsidRPr="000D2FD5">
        <w:rPr>
          <w:rFonts w:ascii="Arial" w:eastAsia="Times New Roman" w:hAnsi="Arial" w:cs="Arial"/>
          <w:sz w:val="22"/>
          <w:szCs w:val="22"/>
          <w:lang w:val="en-CA" w:eastAsia="pt-BR"/>
        </w:rPr>
        <w:t>3.3 Resin selection and mock feed preparatio</w:t>
      </w:r>
      <w:r w:rsidR="00FB08A3">
        <w:rPr>
          <w:rFonts w:ascii="Arial" w:eastAsia="Times New Roman" w:hAnsi="Arial" w:cs="Arial"/>
          <w:sz w:val="22"/>
          <w:szCs w:val="22"/>
          <w:lang w:val="en-CA" w:eastAsia="pt-BR"/>
        </w:rPr>
        <w:t>n</w:t>
      </w:r>
    </w:p>
    <w:p w14:paraId="4EDA1B99" w14:textId="77777777" w:rsidR="00FB08A3" w:rsidRPr="000D2FD5" w:rsidRDefault="00FB08A3" w:rsidP="00FB08A3">
      <w:pPr>
        <w:jc w:val="both"/>
        <w:textAlignment w:val="baseline"/>
        <w:rPr>
          <w:rFonts w:ascii="Arial" w:eastAsia="Times New Roman" w:hAnsi="Arial" w:cs="Arial"/>
          <w:sz w:val="22"/>
          <w:szCs w:val="22"/>
          <w:lang w:val="en-CA" w:eastAsia="pt-BR"/>
        </w:rPr>
      </w:pPr>
    </w:p>
    <w:p w14:paraId="49D2BAFF" w14:textId="4527E56E" w:rsidR="00D9271C" w:rsidRPr="000D2FD5" w:rsidRDefault="00480172" w:rsidP="00FB08A3">
      <w:pPr>
        <w:jc w:val="both"/>
        <w:textAlignment w:val="baseline"/>
        <w:rPr>
          <w:rFonts w:ascii="Arial" w:eastAsia="Times New Roman" w:hAnsi="Arial" w:cs="Arial"/>
          <w:sz w:val="22"/>
          <w:szCs w:val="22"/>
          <w:lang w:val="en-CA" w:eastAsia="en-CA"/>
        </w:rPr>
      </w:pPr>
      <w:r w:rsidRPr="054D9551">
        <w:rPr>
          <w:rFonts w:ascii="Arial" w:eastAsia="Times New Roman" w:hAnsi="Arial" w:cs="Arial"/>
          <w:sz w:val="22"/>
          <w:szCs w:val="22"/>
          <w:lang w:val="en-CA" w:eastAsia="en-CA"/>
        </w:rPr>
        <w:t>Resin selection is a critical factor in the success of any ion exchange application. A wide range of candidate resins is available from various suppliers, including cationic or anionic types, and macro-porous or gel-type structures.</w:t>
      </w:r>
      <w:r>
        <w:t xml:space="preserve"> </w:t>
      </w:r>
      <w:r w:rsidR="00D9271C" w:rsidRPr="054D9551">
        <w:rPr>
          <w:rFonts w:ascii="Arial" w:eastAsia="Times New Roman" w:hAnsi="Arial" w:cs="Arial"/>
          <w:sz w:val="22"/>
          <w:szCs w:val="22"/>
          <w:lang w:val="en-CA" w:eastAsia="en-CA"/>
        </w:rPr>
        <w:t>Potential resins are identified based on a number of factors such as exchange capacity, charge and size of target ion, resin physical characteristics (for sample particle size, density, water retention, uniformity, expansion, among others), physical and chemical properties of the liquid (for example density, viscosity,</w:t>
      </w:r>
      <w:r w:rsidR="2A47DF4E" w:rsidRPr="054D9551">
        <w:rPr>
          <w:rFonts w:ascii="Arial" w:eastAsia="Times New Roman" w:hAnsi="Arial" w:cs="Arial"/>
          <w:sz w:val="22"/>
          <w:szCs w:val="22"/>
          <w:lang w:val="en-CA" w:eastAsia="en-CA"/>
        </w:rPr>
        <w:t xml:space="preserve"> pH,</w:t>
      </w:r>
      <w:r w:rsidR="00D9271C" w:rsidRPr="054D9551">
        <w:rPr>
          <w:rFonts w:ascii="Arial" w:eastAsia="Times New Roman" w:hAnsi="Arial" w:cs="Arial"/>
          <w:sz w:val="22"/>
          <w:szCs w:val="22"/>
          <w:lang w:val="en-CA" w:eastAsia="en-CA"/>
        </w:rPr>
        <w:t xml:space="preserve"> TDS, presence of fouling/scaling compounds, among others),  price, bulk availability, among others. A short list of potential resins was prepared from options based on previous experience and </w:t>
      </w:r>
      <w:proofErr w:type="spellStart"/>
      <w:r w:rsidR="00D9271C" w:rsidRPr="054D9551">
        <w:rPr>
          <w:rFonts w:ascii="Arial" w:eastAsia="Times New Roman" w:hAnsi="Arial" w:cs="Arial"/>
          <w:sz w:val="22"/>
          <w:szCs w:val="22"/>
          <w:lang w:val="en-CA" w:eastAsia="en-CA"/>
        </w:rPr>
        <w:t>RenixUIX</w:t>
      </w:r>
      <w:proofErr w:type="spellEnd"/>
      <w:r w:rsidR="00D9271C" w:rsidRPr="054D9551">
        <w:rPr>
          <w:rFonts w:ascii="Arial" w:eastAsia="Times New Roman" w:hAnsi="Arial" w:cs="Arial"/>
          <w:sz w:val="22"/>
          <w:szCs w:val="22"/>
          <w:lang w:val="en-CA" w:eastAsia="en-CA"/>
        </w:rPr>
        <w:t xml:space="preserve">™ system modeling. Using short-listed resins, loading curves were generated using a mock feed to confirm the resin loading exchange chemistry and resin performance, and compare resins to rank them and select the best performing resin for further testing with real feed. </w:t>
      </w:r>
    </w:p>
    <w:p w14:paraId="345CA33A" w14:textId="77777777" w:rsidR="00D9271C" w:rsidRPr="000D2FD5" w:rsidRDefault="00D9271C" w:rsidP="00FB08A3">
      <w:pPr>
        <w:jc w:val="both"/>
        <w:textAlignment w:val="baseline"/>
        <w:rPr>
          <w:rFonts w:ascii="Arial" w:eastAsia="Times New Roman" w:hAnsi="Arial" w:cs="Arial"/>
          <w:sz w:val="22"/>
          <w:szCs w:val="22"/>
          <w:lang w:val="en-CA" w:eastAsia="en-CA"/>
        </w:rPr>
      </w:pPr>
    </w:p>
    <w:p w14:paraId="35E76F71" w14:textId="71940E92" w:rsidR="00417212" w:rsidRPr="000D2FD5" w:rsidRDefault="00D9271C" w:rsidP="00512154">
      <w:pPr>
        <w:jc w:val="both"/>
        <w:rPr>
          <w:rFonts w:ascii="Arial" w:hAnsi="Arial" w:cs="Arial"/>
          <w:sz w:val="22"/>
          <w:szCs w:val="22"/>
          <w:lang w:val="en-CA"/>
        </w:rPr>
      </w:pPr>
      <w:r w:rsidRPr="000D2FD5">
        <w:rPr>
          <w:rFonts w:ascii="Arial" w:hAnsi="Arial" w:cs="Arial"/>
          <w:sz w:val="22"/>
          <w:szCs w:val="22"/>
          <w:lang w:val="en-CA"/>
        </w:rPr>
        <w:lastRenderedPageBreak/>
        <w:t>Initial benchtop</w:t>
      </w:r>
      <w:r w:rsidRPr="000D2FD5" w:rsidDel="00AD2840">
        <w:rPr>
          <w:rFonts w:ascii="Arial" w:hAnsi="Arial" w:cs="Arial"/>
          <w:sz w:val="22"/>
          <w:szCs w:val="22"/>
          <w:lang w:val="en-CA"/>
        </w:rPr>
        <w:t xml:space="preserve"> </w:t>
      </w:r>
      <w:r w:rsidRPr="000D2FD5">
        <w:rPr>
          <w:rFonts w:ascii="Arial" w:hAnsi="Arial" w:cs="Arial"/>
          <w:sz w:val="22"/>
          <w:szCs w:val="22"/>
          <w:lang w:val="en-CA"/>
        </w:rPr>
        <w:t xml:space="preserve">testing for resin evaluation was performed with a mock feed solution, prepared using salts to mimic </w:t>
      </w:r>
      <w:r w:rsidR="00603E1C">
        <w:rPr>
          <w:rFonts w:ascii="Arial" w:hAnsi="Arial" w:cs="Arial"/>
          <w:sz w:val="22"/>
          <w:szCs w:val="22"/>
          <w:lang w:val="en-CA"/>
        </w:rPr>
        <w:t>site</w:t>
      </w:r>
      <w:r w:rsidRPr="000D2FD5">
        <w:rPr>
          <w:rFonts w:ascii="Arial" w:hAnsi="Arial" w:cs="Arial"/>
          <w:sz w:val="22"/>
          <w:szCs w:val="22"/>
          <w:lang w:val="en-CA"/>
        </w:rPr>
        <w:t xml:space="preserve"> feed. The composition of the mock feed solution and the salt mass used for preparing the mock solution is shown in </w:t>
      </w:r>
      <w:r w:rsidRPr="00094891">
        <w:rPr>
          <w:rFonts w:ascii="Arial" w:hAnsi="Arial" w:cs="Arial"/>
          <w:sz w:val="22"/>
          <w:szCs w:val="22"/>
          <w:lang w:val="en-CA"/>
        </w:rPr>
        <w:t xml:space="preserve">Table </w:t>
      </w:r>
      <w:r w:rsidR="00094891" w:rsidRPr="00094891">
        <w:rPr>
          <w:rFonts w:ascii="Arial" w:hAnsi="Arial" w:cs="Arial"/>
          <w:sz w:val="22"/>
          <w:szCs w:val="22"/>
          <w:lang w:val="en-CA"/>
        </w:rPr>
        <w:t>2.</w:t>
      </w:r>
      <w:r w:rsidRPr="000D2FD5">
        <w:rPr>
          <w:rFonts w:ascii="Arial" w:hAnsi="Arial" w:cs="Arial"/>
          <w:sz w:val="22"/>
          <w:szCs w:val="22"/>
          <w:lang w:val="en-CA"/>
        </w:rPr>
        <w:t xml:space="preserve"> </w:t>
      </w:r>
    </w:p>
    <w:p w14:paraId="0A1824BD" w14:textId="01FB91A1" w:rsidR="51B87B37" w:rsidRDefault="51B87B37" w:rsidP="51B87B37">
      <w:pPr>
        <w:jc w:val="both"/>
        <w:rPr>
          <w:rFonts w:ascii="Arial" w:hAnsi="Arial" w:cs="Arial"/>
          <w:sz w:val="22"/>
          <w:szCs w:val="22"/>
          <w:lang w:val="en-CA"/>
        </w:rPr>
      </w:pPr>
    </w:p>
    <w:p w14:paraId="63DC73FD" w14:textId="54895FAE" w:rsidR="00D9271C" w:rsidRDefault="00D9271C" w:rsidP="00790B21">
      <w:pPr>
        <w:textAlignment w:val="baseline"/>
        <w:rPr>
          <w:rFonts w:ascii="Arial" w:hAnsi="Arial" w:cs="Arial"/>
          <w:sz w:val="22"/>
          <w:szCs w:val="22"/>
          <w:lang w:val="en-CA"/>
        </w:rPr>
      </w:pPr>
      <w:r w:rsidRPr="00790B21">
        <w:rPr>
          <w:rFonts w:ascii="Arial" w:hAnsi="Arial" w:cs="Arial"/>
          <w:b/>
          <w:bCs/>
          <w:sz w:val="22"/>
          <w:szCs w:val="22"/>
          <w:lang w:val="en-CA"/>
        </w:rPr>
        <w:t xml:space="preserve">Table </w:t>
      </w:r>
      <w:r w:rsidR="00094891" w:rsidRPr="00790B21">
        <w:rPr>
          <w:rFonts w:ascii="Arial" w:hAnsi="Arial" w:cs="Arial"/>
          <w:b/>
          <w:bCs/>
          <w:sz w:val="22"/>
          <w:szCs w:val="22"/>
          <w:lang w:val="en-CA"/>
        </w:rPr>
        <w:t>2</w:t>
      </w:r>
      <w:r w:rsidR="00ED1B1C">
        <w:rPr>
          <w:rFonts w:ascii="Arial" w:hAnsi="Arial" w:cs="Arial"/>
          <w:b/>
          <w:bCs/>
          <w:sz w:val="22"/>
          <w:szCs w:val="22"/>
          <w:lang w:val="en-CA"/>
        </w:rPr>
        <w:t>:</w:t>
      </w:r>
      <w:r w:rsidRPr="000D2FD5">
        <w:rPr>
          <w:rFonts w:ascii="Arial" w:hAnsi="Arial" w:cs="Arial"/>
          <w:sz w:val="22"/>
          <w:szCs w:val="22"/>
          <w:lang w:val="en-CA"/>
        </w:rPr>
        <w:t xml:space="preserve"> Composition of mock feed solution and the salt mass used as recipe</w:t>
      </w:r>
    </w:p>
    <w:p w14:paraId="4D810850" w14:textId="77777777" w:rsidR="00512154" w:rsidRPr="000D2FD5" w:rsidRDefault="00512154" w:rsidP="00790B21">
      <w:pPr>
        <w:textAlignment w:val="baseline"/>
        <w:rPr>
          <w:rFonts w:ascii="Arial" w:hAnsi="Arial" w:cs="Arial"/>
          <w:sz w:val="22"/>
          <w:szCs w:val="22"/>
          <w:lang w:val="en-CA"/>
        </w:rPr>
      </w:pPr>
    </w:p>
    <w:tbl>
      <w:tblPr>
        <w:tblW w:w="4952" w:type="dxa"/>
        <w:jc w:val="center"/>
        <w:tblCellMar>
          <w:left w:w="0" w:type="dxa"/>
          <w:right w:w="0" w:type="dxa"/>
        </w:tblCellMar>
        <w:tblLook w:val="0620" w:firstRow="1" w:lastRow="0" w:firstColumn="0" w:lastColumn="0" w:noHBand="1" w:noVBand="1"/>
      </w:tblPr>
      <w:tblGrid>
        <w:gridCol w:w="1266"/>
        <w:gridCol w:w="1134"/>
        <w:gridCol w:w="1276"/>
        <w:gridCol w:w="1276"/>
      </w:tblGrid>
      <w:tr w:rsidR="00D9271C" w:rsidRPr="000D2FD5" w14:paraId="5F905289" w14:textId="77777777" w:rsidTr="00CC0B59">
        <w:trPr>
          <w:trHeight w:val="366"/>
          <w:jc w:val="center"/>
        </w:trPr>
        <w:tc>
          <w:tcPr>
            <w:tcW w:w="2400" w:type="dxa"/>
            <w:gridSpan w:val="2"/>
            <w:tcBorders>
              <w:top w:val="single" w:sz="8" w:space="0" w:color="000000"/>
              <w:bottom w:val="single" w:sz="8" w:space="0" w:color="000000"/>
              <w:right w:val="single" w:sz="8" w:space="0" w:color="000000"/>
            </w:tcBorders>
            <w:shd w:val="clear" w:color="auto" w:fill="244061" w:themeFill="accent1" w:themeFillShade="80"/>
            <w:tcMar>
              <w:top w:w="12" w:type="dxa"/>
              <w:left w:w="12" w:type="dxa"/>
              <w:bottom w:w="72" w:type="dxa"/>
              <w:right w:w="12" w:type="dxa"/>
            </w:tcMar>
            <w:vAlign w:val="center"/>
            <w:hideMark/>
          </w:tcPr>
          <w:p w14:paraId="1B5A9518"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lang w:val="sv-SE"/>
              </w:rPr>
              <w:t>Salt mass used for preparing 1 L (g)</w:t>
            </w:r>
          </w:p>
        </w:tc>
        <w:tc>
          <w:tcPr>
            <w:tcW w:w="2552" w:type="dxa"/>
            <w:gridSpan w:val="2"/>
            <w:tcBorders>
              <w:top w:val="single" w:sz="8" w:space="0" w:color="000000"/>
              <w:left w:val="single" w:sz="8" w:space="0" w:color="000000"/>
              <w:bottom w:val="single" w:sz="8" w:space="0" w:color="000000"/>
            </w:tcBorders>
            <w:shd w:val="clear" w:color="auto" w:fill="669B41"/>
            <w:tcMar>
              <w:top w:w="12" w:type="dxa"/>
              <w:left w:w="12" w:type="dxa"/>
              <w:bottom w:w="72" w:type="dxa"/>
              <w:right w:w="12" w:type="dxa"/>
            </w:tcMar>
            <w:vAlign w:val="center"/>
            <w:hideMark/>
          </w:tcPr>
          <w:p w14:paraId="7D166792"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Ion Concentration (mg/L)</w:t>
            </w:r>
          </w:p>
        </w:tc>
      </w:tr>
      <w:tr w:rsidR="00D9271C" w:rsidRPr="000D2FD5" w14:paraId="2642DDEA" w14:textId="77777777" w:rsidTr="00CC0B59">
        <w:trPr>
          <w:trHeight w:val="379"/>
          <w:jc w:val="center"/>
        </w:trPr>
        <w:tc>
          <w:tcPr>
            <w:tcW w:w="1266" w:type="dxa"/>
            <w:tcBorders>
              <w:top w:val="single" w:sz="8" w:space="0" w:color="000000"/>
              <w:bottom w:val="single" w:sz="8" w:space="0" w:color="000000"/>
              <w:right w:val="single" w:sz="8" w:space="0" w:color="000000"/>
            </w:tcBorders>
            <w:shd w:val="clear" w:color="auto" w:fill="D9D9D9" w:themeFill="background1" w:themeFillShade="D9"/>
            <w:tcMar>
              <w:top w:w="12" w:type="dxa"/>
              <w:left w:w="12" w:type="dxa"/>
              <w:bottom w:w="72" w:type="dxa"/>
              <w:right w:w="12" w:type="dxa"/>
            </w:tcMar>
            <w:vAlign w:val="center"/>
            <w:hideMark/>
          </w:tcPr>
          <w:p w14:paraId="3EBB2D68"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CaSO</w:t>
            </w:r>
            <w:r w:rsidRPr="000D2FD5">
              <w:rPr>
                <w:rFonts w:ascii="Arial" w:hAnsi="Arial" w:cs="Arial"/>
                <w:sz w:val="22"/>
                <w:szCs w:val="22"/>
                <w:vertAlign w:val="subscript"/>
              </w:rPr>
              <w:t>4</w:t>
            </w:r>
          </w:p>
        </w:tc>
        <w:tc>
          <w:tcPr>
            <w:tcW w:w="1134" w:type="dxa"/>
            <w:tcBorders>
              <w:top w:val="single" w:sz="8" w:space="0" w:color="000000"/>
              <w:left w:val="single" w:sz="8" w:space="0" w:color="000000"/>
              <w:bottom w:val="single" w:sz="8" w:space="0" w:color="000000"/>
              <w:right w:val="single" w:sz="8" w:space="0" w:color="000000"/>
            </w:tcBorders>
            <w:tcMar>
              <w:top w:w="12" w:type="dxa"/>
              <w:left w:w="12" w:type="dxa"/>
              <w:bottom w:w="72" w:type="dxa"/>
              <w:right w:w="12" w:type="dxa"/>
            </w:tcMar>
            <w:vAlign w:val="center"/>
            <w:hideMark/>
          </w:tcPr>
          <w:p w14:paraId="2DC9CE3E"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1.63</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2" w:type="dxa"/>
              <w:left w:w="12" w:type="dxa"/>
              <w:bottom w:w="72" w:type="dxa"/>
              <w:right w:w="12" w:type="dxa"/>
            </w:tcMar>
            <w:vAlign w:val="center"/>
            <w:hideMark/>
          </w:tcPr>
          <w:p w14:paraId="31F9E3BC" w14:textId="56571BC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Calcium</w:t>
            </w:r>
          </w:p>
        </w:tc>
        <w:tc>
          <w:tcPr>
            <w:tcW w:w="1276" w:type="dxa"/>
            <w:tcBorders>
              <w:top w:val="single" w:sz="8" w:space="0" w:color="000000"/>
              <w:left w:val="single" w:sz="8" w:space="0" w:color="000000"/>
              <w:bottom w:val="single" w:sz="8" w:space="0" w:color="000000"/>
            </w:tcBorders>
            <w:tcMar>
              <w:top w:w="12" w:type="dxa"/>
              <w:left w:w="12" w:type="dxa"/>
              <w:bottom w:w="72" w:type="dxa"/>
              <w:right w:w="12" w:type="dxa"/>
            </w:tcMar>
            <w:vAlign w:val="center"/>
            <w:hideMark/>
          </w:tcPr>
          <w:p w14:paraId="5AA27A83"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480</w:t>
            </w:r>
          </w:p>
        </w:tc>
      </w:tr>
      <w:tr w:rsidR="00D9271C" w:rsidRPr="000D2FD5" w14:paraId="0CFCD527" w14:textId="77777777" w:rsidTr="00CC0B59">
        <w:trPr>
          <w:trHeight w:val="330"/>
          <w:jc w:val="center"/>
        </w:trPr>
        <w:tc>
          <w:tcPr>
            <w:tcW w:w="1266" w:type="dxa"/>
            <w:tcBorders>
              <w:top w:val="single" w:sz="8" w:space="0" w:color="000000"/>
              <w:bottom w:val="single" w:sz="8" w:space="0" w:color="000000"/>
              <w:right w:val="single" w:sz="8" w:space="0" w:color="000000"/>
            </w:tcBorders>
            <w:shd w:val="clear" w:color="auto" w:fill="D9D9D9" w:themeFill="background1" w:themeFillShade="D9"/>
            <w:tcMar>
              <w:top w:w="12" w:type="dxa"/>
              <w:left w:w="12" w:type="dxa"/>
              <w:bottom w:w="72" w:type="dxa"/>
              <w:right w:w="12" w:type="dxa"/>
            </w:tcMar>
            <w:vAlign w:val="center"/>
            <w:hideMark/>
          </w:tcPr>
          <w:p w14:paraId="6E482A2E"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MgSO</w:t>
            </w:r>
            <w:r w:rsidRPr="000D2FD5">
              <w:rPr>
                <w:rFonts w:ascii="Arial" w:hAnsi="Arial" w:cs="Arial"/>
                <w:sz w:val="22"/>
                <w:szCs w:val="22"/>
                <w:vertAlign w:val="subscript"/>
              </w:rPr>
              <w:t>4</w:t>
            </w:r>
          </w:p>
        </w:tc>
        <w:tc>
          <w:tcPr>
            <w:tcW w:w="1134" w:type="dxa"/>
            <w:tcBorders>
              <w:top w:val="single" w:sz="8" w:space="0" w:color="000000"/>
              <w:left w:val="single" w:sz="8" w:space="0" w:color="000000"/>
              <w:bottom w:val="single" w:sz="8" w:space="0" w:color="000000"/>
              <w:right w:val="single" w:sz="8" w:space="0" w:color="000000"/>
            </w:tcBorders>
            <w:tcMar>
              <w:top w:w="12" w:type="dxa"/>
              <w:left w:w="12" w:type="dxa"/>
              <w:bottom w:w="72" w:type="dxa"/>
              <w:right w:w="12" w:type="dxa"/>
            </w:tcMar>
            <w:vAlign w:val="center"/>
            <w:hideMark/>
          </w:tcPr>
          <w:p w14:paraId="61870E2F"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0.06</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2" w:type="dxa"/>
              <w:left w:w="12" w:type="dxa"/>
              <w:bottom w:w="72" w:type="dxa"/>
              <w:right w:w="12" w:type="dxa"/>
            </w:tcMar>
            <w:vAlign w:val="center"/>
            <w:hideMark/>
          </w:tcPr>
          <w:p w14:paraId="15381B6F" w14:textId="66D18911"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Magnesium</w:t>
            </w:r>
          </w:p>
        </w:tc>
        <w:tc>
          <w:tcPr>
            <w:tcW w:w="1276" w:type="dxa"/>
            <w:tcBorders>
              <w:top w:val="single" w:sz="8" w:space="0" w:color="000000"/>
              <w:left w:val="single" w:sz="8" w:space="0" w:color="000000"/>
              <w:bottom w:val="single" w:sz="8" w:space="0" w:color="000000"/>
            </w:tcBorders>
            <w:tcMar>
              <w:top w:w="12" w:type="dxa"/>
              <w:left w:w="12" w:type="dxa"/>
              <w:bottom w:w="72" w:type="dxa"/>
              <w:right w:w="12" w:type="dxa"/>
            </w:tcMar>
            <w:vAlign w:val="center"/>
            <w:hideMark/>
          </w:tcPr>
          <w:p w14:paraId="24813C8E"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12</w:t>
            </w:r>
          </w:p>
        </w:tc>
      </w:tr>
      <w:tr w:rsidR="00D9271C" w:rsidRPr="000D2FD5" w14:paraId="0D89213B" w14:textId="77777777" w:rsidTr="00CC0B59">
        <w:trPr>
          <w:trHeight w:val="358"/>
          <w:jc w:val="center"/>
        </w:trPr>
        <w:tc>
          <w:tcPr>
            <w:tcW w:w="1266" w:type="dxa"/>
            <w:tcBorders>
              <w:top w:val="single" w:sz="8" w:space="0" w:color="000000"/>
              <w:bottom w:val="single" w:sz="8" w:space="0" w:color="000000"/>
              <w:right w:val="single" w:sz="8" w:space="0" w:color="000000"/>
            </w:tcBorders>
            <w:shd w:val="clear" w:color="auto" w:fill="D9D9D9" w:themeFill="background1" w:themeFillShade="D9"/>
            <w:tcMar>
              <w:top w:w="12" w:type="dxa"/>
              <w:left w:w="12" w:type="dxa"/>
              <w:bottom w:w="72" w:type="dxa"/>
              <w:right w:w="12" w:type="dxa"/>
            </w:tcMar>
            <w:vAlign w:val="center"/>
            <w:hideMark/>
          </w:tcPr>
          <w:p w14:paraId="5A89EA2B"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Na</w:t>
            </w:r>
            <w:r w:rsidRPr="000D2FD5">
              <w:rPr>
                <w:rFonts w:ascii="Arial" w:hAnsi="Arial" w:cs="Arial"/>
                <w:sz w:val="22"/>
                <w:szCs w:val="22"/>
                <w:vertAlign w:val="subscript"/>
              </w:rPr>
              <w:t>2</w:t>
            </w:r>
            <w:r w:rsidRPr="000D2FD5">
              <w:rPr>
                <w:rFonts w:ascii="Arial" w:hAnsi="Arial" w:cs="Arial"/>
                <w:sz w:val="22"/>
                <w:szCs w:val="22"/>
              </w:rPr>
              <w:t>SO</w:t>
            </w:r>
            <w:r w:rsidRPr="000D2FD5">
              <w:rPr>
                <w:rFonts w:ascii="Arial" w:hAnsi="Arial" w:cs="Arial"/>
                <w:sz w:val="22"/>
                <w:szCs w:val="22"/>
                <w:vertAlign w:val="subscript"/>
              </w:rPr>
              <w:t>4</w:t>
            </w:r>
          </w:p>
        </w:tc>
        <w:tc>
          <w:tcPr>
            <w:tcW w:w="1134" w:type="dxa"/>
            <w:tcBorders>
              <w:top w:val="single" w:sz="8" w:space="0" w:color="000000"/>
              <w:left w:val="single" w:sz="8" w:space="0" w:color="000000"/>
              <w:bottom w:val="single" w:sz="8" w:space="0" w:color="000000"/>
              <w:right w:val="single" w:sz="8" w:space="0" w:color="000000"/>
            </w:tcBorders>
            <w:tcMar>
              <w:top w:w="12" w:type="dxa"/>
              <w:left w:w="12" w:type="dxa"/>
              <w:bottom w:w="72" w:type="dxa"/>
              <w:right w:w="12" w:type="dxa"/>
            </w:tcMar>
            <w:vAlign w:val="center"/>
            <w:hideMark/>
          </w:tcPr>
          <w:p w14:paraId="77E96BE1"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1.482</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2" w:type="dxa"/>
              <w:left w:w="12" w:type="dxa"/>
              <w:bottom w:w="72" w:type="dxa"/>
              <w:right w:w="12" w:type="dxa"/>
            </w:tcMar>
            <w:vAlign w:val="center"/>
            <w:hideMark/>
          </w:tcPr>
          <w:p w14:paraId="50DC8508" w14:textId="0F8440F9"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Sulfate</w:t>
            </w:r>
          </w:p>
        </w:tc>
        <w:tc>
          <w:tcPr>
            <w:tcW w:w="1276" w:type="dxa"/>
            <w:tcBorders>
              <w:top w:val="single" w:sz="8" w:space="0" w:color="000000"/>
              <w:left w:val="single" w:sz="8" w:space="0" w:color="000000"/>
              <w:bottom w:val="single" w:sz="8" w:space="0" w:color="000000"/>
            </w:tcBorders>
            <w:tcMar>
              <w:top w:w="12" w:type="dxa"/>
              <w:left w:w="12" w:type="dxa"/>
              <w:bottom w:w="72" w:type="dxa"/>
              <w:right w:w="12" w:type="dxa"/>
            </w:tcMar>
            <w:vAlign w:val="center"/>
            <w:hideMark/>
          </w:tcPr>
          <w:p w14:paraId="36E86C22"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2200</w:t>
            </w:r>
          </w:p>
        </w:tc>
      </w:tr>
      <w:tr w:rsidR="00D9271C" w:rsidRPr="000D2FD5" w14:paraId="0C7A7D8F" w14:textId="77777777" w:rsidTr="00CC0B59">
        <w:trPr>
          <w:trHeight w:val="314"/>
          <w:jc w:val="center"/>
        </w:trPr>
        <w:tc>
          <w:tcPr>
            <w:tcW w:w="1266" w:type="dxa"/>
            <w:tcBorders>
              <w:top w:val="single" w:sz="8" w:space="0" w:color="000000"/>
              <w:bottom w:val="single" w:sz="8" w:space="0" w:color="000000"/>
              <w:right w:val="single" w:sz="8" w:space="0" w:color="000000"/>
            </w:tcBorders>
            <w:shd w:val="clear" w:color="auto" w:fill="D9D9D9" w:themeFill="background1" w:themeFillShade="D9"/>
            <w:tcMar>
              <w:top w:w="12" w:type="dxa"/>
              <w:left w:w="12" w:type="dxa"/>
              <w:bottom w:w="72" w:type="dxa"/>
              <w:right w:w="12" w:type="dxa"/>
            </w:tcMar>
            <w:vAlign w:val="center"/>
            <w:hideMark/>
          </w:tcPr>
          <w:p w14:paraId="60CC95D8"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NaCl</w:t>
            </w:r>
          </w:p>
        </w:tc>
        <w:tc>
          <w:tcPr>
            <w:tcW w:w="1134" w:type="dxa"/>
            <w:tcBorders>
              <w:top w:val="single" w:sz="8" w:space="0" w:color="000000"/>
              <w:left w:val="single" w:sz="8" w:space="0" w:color="000000"/>
              <w:bottom w:val="single" w:sz="8" w:space="0" w:color="000000"/>
              <w:right w:val="single" w:sz="8" w:space="0" w:color="000000"/>
            </w:tcBorders>
            <w:tcMar>
              <w:top w:w="12" w:type="dxa"/>
              <w:left w:w="12" w:type="dxa"/>
              <w:bottom w:w="72" w:type="dxa"/>
              <w:right w:w="12" w:type="dxa"/>
            </w:tcMar>
            <w:vAlign w:val="center"/>
            <w:hideMark/>
          </w:tcPr>
          <w:p w14:paraId="239D6F44"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0.06</w:t>
            </w: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2" w:type="dxa"/>
              <w:left w:w="12" w:type="dxa"/>
              <w:bottom w:w="72" w:type="dxa"/>
              <w:right w:w="12" w:type="dxa"/>
            </w:tcMar>
            <w:vAlign w:val="center"/>
            <w:hideMark/>
          </w:tcPr>
          <w:p w14:paraId="69C2377A" w14:textId="5FBD443B"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Chloride</w:t>
            </w:r>
          </w:p>
        </w:tc>
        <w:tc>
          <w:tcPr>
            <w:tcW w:w="1276" w:type="dxa"/>
            <w:tcBorders>
              <w:top w:val="single" w:sz="8" w:space="0" w:color="000000"/>
              <w:left w:val="single" w:sz="8" w:space="0" w:color="000000"/>
              <w:bottom w:val="single" w:sz="8" w:space="0" w:color="000000"/>
            </w:tcBorders>
            <w:tcMar>
              <w:top w:w="12" w:type="dxa"/>
              <w:left w:w="12" w:type="dxa"/>
              <w:bottom w:w="72" w:type="dxa"/>
              <w:right w:w="12" w:type="dxa"/>
            </w:tcMar>
            <w:vAlign w:val="center"/>
            <w:hideMark/>
          </w:tcPr>
          <w:p w14:paraId="5AD730DD"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73</w:t>
            </w:r>
          </w:p>
        </w:tc>
      </w:tr>
      <w:tr w:rsidR="00D9271C" w:rsidRPr="000D2FD5" w14:paraId="172499E0" w14:textId="77777777" w:rsidTr="00CC0B59">
        <w:trPr>
          <w:trHeight w:val="305"/>
          <w:jc w:val="center"/>
        </w:trPr>
        <w:tc>
          <w:tcPr>
            <w:tcW w:w="1266" w:type="dxa"/>
            <w:tcBorders>
              <w:top w:val="single" w:sz="8" w:space="0" w:color="000000"/>
              <w:bottom w:val="single" w:sz="8" w:space="0" w:color="000000"/>
              <w:right w:val="single" w:sz="8" w:space="0" w:color="000000"/>
            </w:tcBorders>
            <w:shd w:val="clear" w:color="auto" w:fill="D9D9D9" w:themeFill="background1" w:themeFillShade="D9"/>
            <w:tcMar>
              <w:top w:w="12" w:type="dxa"/>
              <w:left w:w="12" w:type="dxa"/>
              <w:bottom w:w="72" w:type="dxa"/>
              <w:right w:w="12" w:type="dxa"/>
            </w:tcMar>
            <w:vAlign w:val="center"/>
            <w:hideMark/>
          </w:tcPr>
          <w:p w14:paraId="522F804F" w14:textId="77777777" w:rsidR="00D9271C" w:rsidRPr="000D2FD5" w:rsidRDefault="00D9271C" w:rsidP="009822AC">
            <w:pPr>
              <w:jc w:val="center"/>
              <w:textAlignment w:val="baseline"/>
              <w:rPr>
                <w:rFonts w:ascii="Arial" w:hAnsi="Arial" w:cs="Arial"/>
                <w:sz w:val="22"/>
                <w:szCs w:val="22"/>
              </w:rPr>
            </w:pPr>
          </w:p>
        </w:tc>
        <w:tc>
          <w:tcPr>
            <w:tcW w:w="1134" w:type="dxa"/>
            <w:tcBorders>
              <w:top w:val="single" w:sz="8" w:space="0" w:color="000000"/>
              <w:left w:val="single" w:sz="8" w:space="0" w:color="000000"/>
              <w:bottom w:val="single" w:sz="8" w:space="0" w:color="000000"/>
              <w:right w:val="single" w:sz="8" w:space="0" w:color="000000"/>
            </w:tcBorders>
            <w:tcMar>
              <w:top w:w="12" w:type="dxa"/>
              <w:left w:w="12" w:type="dxa"/>
              <w:bottom w:w="72" w:type="dxa"/>
              <w:right w:w="12" w:type="dxa"/>
            </w:tcMar>
            <w:vAlign w:val="center"/>
            <w:hideMark/>
          </w:tcPr>
          <w:p w14:paraId="035A3ABC" w14:textId="77777777" w:rsidR="00D9271C" w:rsidRPr="000D2FD5" w:rsidRDefault="00D9271C" w:rsidP="009822AC">
            <w:pPr>
              <w:jc w:val="center"/>
              <w:textAlignment w:val="baseline"/>
              <w:rPr>
                <w:rFonts w:ascii="Arial" w:hAnsi="Arial" w:cs="Arial"/>
                <w:sz w:val="22"/>
                <w:szCs w:val="22"/>
              </w:rPr>
            </w:pPr>
          </w:p>
        </w:tc>
        <w:tc>
          <w:tcPr>
            <w:tcW w:w="1276"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12" w:type="dxa"/>
              <w:left w:w="12" w:type="dxa"/>
              <w:bottom w:w="72" w:type="dxa"/>
              <w:right w:w="12" w:type="dxa"/>
            </w:tcMar>
            <w:vAlign w:val="center"/>
            <w:hideMark/>
          </w:tcPr>
          <w:p w14:paraId="378BDE38" w14:textId="7AEF78FA"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Sodium</w:t>
            </w:r>
          </w:p>
        </w:tc>
        <w:tc>
          <w:tcPr>
            <w:tcW w:w="1276" w:type="dxa"/>
            <w:tcBorders>
              <w:top w:val="single" w:sz="8" w:space="0" w:color="000000"/>
              <w:left w:val="single" w:sz="8" w:space="0" w:color="000000"/>
              <w:bottom w:val="single" w:sz="8" w:space="0" w:color="000000"/>
            </w:tcBorders>
            <w:tcMar>
              <w:top w:w="12" w:type="dxa"/>
              <w:left w:w="12" w:type="dxa"/>
              <w:bottom w:w="72" w:type="dxa"/>
              <w:right w:w="12" w:type="dxa"/>
            </w:tcMar>
            <w:vAlign w:val="center"/>
            <w:hideMark/>
          </w:tcPr>
          <w:p w14:paraId="0BD8CC5C" w14:textId="77777777" w:rsidR="00D9271C" w:rsidRPr="000D2FD5" w:rsidRDefault="00D9271C" w:rsidP="009822AC">
            <w:pPr>
              <w:jc w:val="center"/>
              <w:textAlignment w:val="baseline"/>
              <w:rPr>
                <w:rFonts w:ascii="Arial" w:hAnsi="Arial" w:cs="Arial"/>
                <w:sz w:val="22"/>
                <w:szCs w:val="22"/>
              </w:rPr>
            </w:pPr>
            <w:r w:rsidRPr="000D2FD5">
              <w:rPr>
                <w:rFonts w:ascii="Arial" w:hAnsi="Arial" w:cs="Arial"/>
                <w:sz w:val="22"/>
                <w:szCs w:val="22"/>
              </w:rPr>
              <w:t>503</w:t>
            </w:r>
          </w:p>
        </w:tc>
      </w:tr>
    </w:tbl>
    <w:p w14:paraId="722FDF8B" w14:textId="10595573" w:rsidR="00D9271C" w:rsidRPr="00BC2B2D" w:rsidRDefault="00094891" w:rsidP="000A4319">
      <w:pPr>
        <w:spacing w:before="100" w:beforeAutospacing="1" w:after="100" w:afterAutospacing="1"/>
        <w:jc w:val="both"/>
        <w:rPr>
          <w:rFonts w:ascii="Arial" w:hAnsi="Arial" w:cs="Arial"/>
          <w:sz w:val="22"/>
          <w:szCs w:val="22"/>
        </w:rPr>
      </w:pPr>
      <w:r w:rsidRPr="00BC2B2D">
        <w:rPr>
          <w:rFonts w:ascii="Arial" w:eastAsia="Times New Roman" w:hAnsi="Arial" w:cs="Arial"/>
          <w:sz w:val="22"/>
          <w:szCs w:val="22"/>
          <w:lang w:eastAsia="pt-BR"/>
        </w:rPr>
        <w:t xml:space="preserve">Source: </w:t>
      </w:r>
      <w:r w:rsidR="00BC2B2D" w:rsidRPr="00BC2B2D">
        <w:rPr>
          <w:rFonts w:ascii="Arial" w:eastAsia="Times New Roman" w:hAnsi="Arial" w:cs="Arial"/>
          <w:sz w:val="22"/>
          <w:szCs w:val="22"/>
          <w:lang w:eastAsia="pt-BR"/>
        </w:rPr>
        <w:t xml:space="preserve">Prepared by </w:t>
      </w:r>
      <w:r w:rsidR="00154CA9">
        <w:rPr>
          <w:rFonts w:ascii="Arial" w:eastAsia="Times New Roman" w:hAnsi="Arial" w:cs="Arial"/>
          <w:sz w:val="22"/>
          <w:szCs w:val="22"/>
          <w:lang w:eastAsia="pt-BR"/>
        </w:rPr>
        <w:t xml:space="preserve">the </w:t>
      </w:r>
      <w:r w:rsidR="00BC2B2D" w:rsidRPr="00BC2B2D">
        <w:rPr>
          <w:rFonts w:ascii="Arial" w:eastAsia="Times New Roman" w:hAnsi="Arial" w:cs="Arial"/>
          <w:sz w:val="22"/>
          <w:szCs w:val="22"/>
          <w:lang w:eastAsia="pt-BR"/>
        </w:rPr>
        <w:t>author</w:t>
      </w:r>
      <w:r w:rsidR="00BC2B2D">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sidR="00790B21">
        <w:rPr>
          <w:rFonts w:ascii="Arial" w:eastAsia="Times New Roman" w:hAnsi="Arial" w:cs="Arial"/>
          <w:sz w:val="22"/>
          <w:szCs w:val="22"/>
          <w:lang w:eastAsia="pt-BR"/>
        </w:rPr>
        <w:t>.</w:t>
      </w:r>
    </w:p>
    <w:p w14:paraId="58D98510" w14:textId="0E70B2B2" w:rsidR="005D271B" w:rsidRPr="00B4207E" w:rsidRDefault="00B4207E" w:rsidP="00FB08A3">
      <w:pPr>
        <w:jc w:val="both"/>
        <w:rPr>
          <w:rFonts w:ascii="Arial" w:eastAsia="Times New Roman" w:hAnsi="Arial" w:cs="Arial"/>
          <w:sz w:val="22"/>
          <w:szCs w:val="22"/>
          <w:lang w:val="en-CA" w:eastAsia="pt-BR"/>
        </w:rPr>
      </w:pPr>
      <w:r w:rsidRPr="00B4207E">
        <w:rPr>
          <w:rFonts w:ascii="Arial" w:eastAsia="Times New Roman" w:hAnsi="Arial" w:cs="Arial"/>
          <w:sz w:val="22"/>
          <w:szCs w:val="22"/>
          <w:lang w:val="en-CA" w:eastAsia="pt-BR"/>
        </w:rPr>
        <w:t>Both benchtop and lab-scale pilot tests were conducted using the best-performing resin, identified through resin selection tests with mock and site feed solutions.</w:t>
      </w:r>
    </w:p>
    <w:p w14:paraId="2C099046" w14:textId="77777777" w:rsidR="00B4207E" w:rsidRDefault="00B4207E" w:rsidP="00FB08A3">
      <w:pPr>
        <w:jc w:val="both"/>
        <w:rPr>
          <w:rFonts w:ascii="Arial" w:eastAsia="Times New Roman" w:hAnsi="Arial" w:cs="Arial"/>
          <w:sz w:val="22"/>
          <w:szCs w:val="22"/>
          <w:lang w:val="en-CA" w:eastAsia="pt-BR"/>
        </w:rPr>
      </w:pPr>
    </w:p>
    <w:p w14:paraId="319FC80A" w14:textId="3600D433" w:rsidR="00D9271C" w:rsidRPr="00FB08A3" w:rsidRDefault="00D9271C" w:rsidP="00FB08A3">
      <w:pPr>
        <w:jc w:val="both"/>
        <w:rPr>
          <w:rFonts w:ascii="Arial" w:eastAsia="Times New Roman" w:hAnsi="Arial" w:cs="Arial"/>
          <w:sz w:val="22"/>
          <w:szCs w:val="22"/>
          <w:lang w:val="en-CA" w:eastAsia="pt-BR"/>
        </w:rPr>
      </w:pPr>
      <w:r w:rsidRPr="00FB08A3">
        <w:rPr>
          <w:rFonts w:ascii="Arial" w:eastAsia="Times New Roman" w:hAnsi="Arial" w:cs="Arial"/>
          <w:sz w:val="22"/>
          <w:szCs w:val="22"/>
          <w:lang w:val="en-CA" w:eastAsia="pt-BR"/>
        </w:rPr>
        <w:t>3.4 Benchtop tests</w:t>
      </w:r>
    </w:p>
    <w:p w14:paraId="59C9FAE0" w14:textId="77777777" w:rsidR="00D9271C" w:rsidRPr="000D2FD5" w:rsidRDefault="00D9271C" w:rsidP="00FB08A3">
      <w:pPr>
        <w:jc w:val="both"/>
        <w:rPr>
          <w:rFonts w:ascii="Arial" w:hAnsi="Arial" w:cs="Arial"/>
          <w:sz w:val="22"/>
          <w:szCs w:val="22"/>
          <w:lang w:val="en-CA"/>
        </w:rPr>
      </w:pPr>
    </w:p>
    <w:p w14:paraId="34AA5C03" w14:textId="2CA9D1C3" w:rsidR="00D9271C" w:rsidRPr="000D2FD5" w:rsidRDefault="00D9271C" w:rsidP="00FB08A3">
      <w:pPr>
        <w:jc w:val="both"/>
        <w:rPr>
          <w:rFonts w:ascii="Arial" w:eastAsia="Times New Roman" w:hAnsi="Arial" w:cs="Arial"/>
          <w:sz w:val="22"/>
          <w:szCs w:val="22"/>
          <w:lang w:val="en-CA" w:eastAsia="pt-BR"/>
        </w:rPr>
      </w:pPr>
      <w:r w:rsidRPr="25546632">
        <w:rPr>
          <w:rFonts w:ascii="Arial" w:eastAsia="Times New Roman" w:hAnsi="Arial" w:cs="Arial"/>
          <w:sz w:val="22"/>
          <w:szCs w:val="22"/>
          <w:lang w:val="en-CA" w:eastAsia="pt-BR"/>
        </w:rPr>
        <w:t>Benchtop tests were conducted using the</w:t>
      </w:r>
      <w:r w:rsidR="00135609" w:rsidRPr="25546632">
        <w:rPr>
          <w:rFonts w:ascii="Arial" w:eastAsia="Times New Roman" w:hAnsi="Arial" w:cs="Arial"/>
          <w:sz w:val="22"/>
          <w:szCs w:val="22"/>
          <w:lang w:val="en-CA" w:eastAsia="pt-BR"/>
        </w:rPr>
        <w:t xml:space="preserve"> loading and elution</w:t>
      </w:r>
      <w:r w:rsidRPr="25546632">
        <w:rPr>
          <w:rFonts w:ascii="Arial" w:eastAsia="Times New Roman" w:hAnsi="Arial" w:cs="Arial"/>
          <w:sz w:val="22"/>
          <w:szCs w:val="22"/>
          <w:lang w:val="en-CA" w:eastAsia="pt-BR"/>
        </w:rPr>
        <w:t xml:space="preserve"> method</w:t>
      </w:r>
      <w:r w:rsidR="00135609" w:rsidRPr="25546632">
        <w:rPr>
          <w:rFonts w:ascii="Arial" w:eastAsia="Times New Roman" w:hAnsi="Arial" w:cs="Arial"/>
          <w:sz w:val="22"/>
          <w:szCs w:val="22"/>
          <w:lang w:val="en-CA" w:eastAsia="pt-BR"/>
        </w:rPr>
        <w:t>s</w:t>
      </w:r>
      <w:r w:rsidRPr="25546632">
        <w:rPr>
          <w:rFonts w:ascii="Arial" w:eastAsia="Times New Roman" w:hAnsi="Arial" w:cs="Arial"/>
          <w:sz w:val="22"/>
          <w:szCs w:val="22"/>
          <w:lang w:val="en-CA" w:eastAsia="pt-BR"/>
        </w:rPr>
        <w:t xml:space="preserve"> explained above. All tests were conducted at room temperature (22</w:t>
      </w:r>
      <w:r w:rsidRPr="25546632">
        <w:rPr>
          <w:rFonts w:ascii="Arial" w:eastAsia="Times New Roman" w:hAnsi="Arial" w:cs="Arial"/>
          <w:sz w:val="22"/>
          <w:szCs w:val="22"/>
          <w:vertAlign w:val="superscript"/>
          <w:lang w:val="en-CA" w:eastAsia="pt-BR"/>
        </w:rPr>
        <w:t>o</w:t>
      </w:r>
      <w:r w:rsidRPr="25546632">
        <w:rPr>
          <w:rFonts w:ascii="Arial" w:eastAsia="Times New Roman" w:hAnsi="Arial" w:cs="Arial"/>
          <w:sz w:val="22"/>
          <w:szCs w:val="22"/>
          <w:lang w:val="en-CA" w:eastAsia="pt-BR"/>
        </w:rPr>
        <w:t>C). Resin loading experiments were performed at a rate of 5</w:t>
      </w:r>
      <w:r w:rsidR="00714865" w:rsidRPr="25546632">
        <w:rPr>
          <w:rFonts w:ascii="Arial" w:eastAsia="Times New Roman" w:hAnsi="Arial" w:cs="Arial"/>
          <w:sz w:val="22"/>
          <w:szCs w:val="22"/>
          <w:lang w:val="en-CA" w:eastAsia="pt-BR"/>
        </w:rPr>
        <w:t xml:space="preserve"> </w:t>
      </w:r>
      <w:r w:rsidRPr="25546632">
        <w:rPr>
          <w:rFonts w:ascii="Arial" w:eastAsia="Times New Roman" w:hAnsi="Arial" w:cs="Arial"/>
          <w:sz w:val="22"/>
          <w:szCs w:val="22"/>
          <w:lang w:val="en-CA" w:eastAsia="pt-BR"/>
        </w:rPr>
        <w:t>BV/hr in a 50</w:t>
      </w:r>
      <w:r w:rsidR="00714865" w:rsidRPr="25546632">
        <w:rPr>
          <w:rFonts w:ascii="Arial" w:eastAsia="Times New Roman" w:hAnsi="Arial" w:cs="Arial"/>
          <w:sz w:val="22"/>
          <w:szCs w:val="22"/>
          <w:lang w:val="en-CA" w:eastAsia="pt-BR"/>
        </w:rPr>
        <w:t xml:space="preserve"> </w:t>
      </w:r>
      <w:r w:rsidRPr="25546632">
        <w:rPr>
          <w:rFonts w:ascii="Arial" w:eastAsia="Times New Roman" w:hAnsi="Arial" w:cs="Arial"/>
          <w:sz w:val="22"/>
          <w:szCs w:val="22"/>
          <w:lang w:val="en-CA" w:eastAsia="pt-BR"/>
        </w:rPr>
        <w:t>mL resin bed. Elution experiments were performed at 2</w:t>
      </w:r>
      <w:r w:rsidR="00714865" w:rsidRPr="25546632">
        <w:rPr>
          <w:rFonts w:ascii="Arial" w:eastAsia="Times New Roman" w:hAnsi="Arial" w:cs="Arial"/>
          <w:sz w:val="22"/>
          <w:szCs w:val="22"/>
          <w:lang w:val="en-CA" w:eastAsia="pt-BR"/>
        </w:rPr>
        <w:t xml:space="preserve"> </w:t>
      </w:r>
      <w:r w:rsidRPr="25546632">
        <w:rPr>
          <w:rFonts w:ascii="Arial" w:eastAsia="Times New Roman" w:hAnsi="Arial" w:cs="Arial"/>
          <w:sz w:val="22"/>
          <w:szCs w:val="22"/>
          <w:lang w:val="en-CA" w:eastAsia="pt-BR"/>
        </w:rPr>
        <w:t xml:space="preserve">BV/hr using 4% caustic solution. The parameters were based on previous </w:t>
      </w:r>
      <w:proofErr w:type="spellStart"/>
      <w:r w:rsidRPr="25546632">
        <w:rPr>
          <w:rFonts w:ascii="Arial" w:eastAsia="Times New Roman" w:hAnsi="Arial" w:cs="Arial"/>
          <w:sz w:val="22"/>
          <w:szCs w:val="22"/>
          <w:lang w:val="en-CA" w:eastAsia="pt-BR"/>
        </w:rPr>
        <w:t>RenixUIX</w:t>
      </w:r>
      <w:proofErr w:type="spellEnd"/>
      <w:r w:rsidRPr="25546632">
        <w:rPr>
          <w:rFonts w:ascii="Arial" w:eastAsia="Times New Roman" w:hAnsi="Arial" w:cs="Arial"/>
          <w:sz w:val="22"/>
          <w:szCs w:val="22"/>
          <w:lang w:val="en-CA" w:eastAsia="pt-BR"/>
        </w:rPr>
        <w:t>™ experience from previous similar applications. For both resin loading and elution testing, samples were collected every 50</w:t>
      </w:r>
      <w:r w:rsidR="00714865" w:rsidRPr="25546632">
        <w:rPr>
          <w:rFonts w:ascii="Arial" w:eastAsia="Times New Roman" w:hAnsi="Arial" w:cs="Arial"/>
          <w:sz w:val="22"/>
          <w:szCs w:val="22"/>
          <w:lang w:val="en-CA" w:eastAsia="pt-BR"/>
        </w:rPr>
        <w:t xml:space="preserve"> </w:t>
      </w:r>
      <w:r w:rsidRPr="25546632">
        <w:rPr>
          <w:rFonts w:ascii="Arial" w:eastAsia="Times New Roman" w:hAnsi="Arial" w:cs="Arial"/>
          <w:sz w:val="22"/>
          <w:szCs w:val="22"/>
          <w:lang w:val="en-CA" w:eastAsia="pt-BR"/>
        </w:rPr>
        <w:t xml:space="preserve">mL and analyzed for pH, conductivity, sulfate, metals, and hardness. </w:t>
      </w:r>
    </w:p>
    <w:p w14:paraId="0698A381" w14:textId="77777777" w:rsidR="00D9271C" w:rsidRPr="000D2FD5" w:rsidRDefault="00D9271C" w:rsidP="00FB08A3">
      <w:pPr>
        <w:jc w:val="both"/>
        <w:rPr>
          <w:rFonts w:ascii="Arial" w:eastAsia="Times New Roman" w:hAnsi="Arial" w:cs="Arial"/>
          <w:sz w:val="22"/>
          <w:szCs w:val="22"/>
          <w:lang w:val="en-CA" w:eastAsia="pt-BR"/>
        </w:rPr>
      </w:pPr>
    </w:p>
    <w:p w14:paraId="28C5391F" w14:textId="0D631531" w:rsidR="00D9271C" w:rsidRPr="00FB08A3" w:rsidRDefault="00D9271C" w:rsidP="00FB08A3">
      <w:pPr>
        <w:jc w:val="both"/>
        <w:rPr>
          <w:rFonts w:ascii="Arial" w:eastAsia="Times New Roman" w:hAnsi="Arial" w:cs="Arial"/>
          <w:sz w:val="22"/>
          <w:szCs w:val="22"/>
          <w:lang w:val="en-CA" w:eastAsia="pt-BR"/>
        </w:rPr>
      </w:pPr>
      <w:r w:rsidRPr="00FB08A3">
        <w:rPr>
          <w:rFonts w:ascii="Arial" w:eastAsia="Times New Roman" w:hAnsi="Arial" w:cs="Arial"/>
          <w:sz w:val="22"/>
          <w:szCs w:val="22"/>
          <w:lang w:val="en-CA" w:eastAsia="pt-BR"/>
        </w:rPr>
        <w:t>3.5 In-house lab pilot tests</w:t>
      </w:r>
    </w:p>
    <w:p w14:paraId="312D2903" w14:textId="77777777" w:rsidR="00D9271C" w:rsidRPr="000D2FD5" w:rsidRDefault="00D9271C" w:rsidP="00FB08A3">
      <w:pPr>
        <w:jc w:val="both"/>
        <w:rPr>
          <w:rFonts w:ascii="Arial" w:eastAsia="Times New Roman" w:hAnsi="Arial" w:cs="Arial"/>
          <w:sz w:val="22"/>
          <w:szCs w:val="22"/>
          <w:lang w:val="en-CA" w:eastAsia="pt-BR"/>
        </w:rPr>
      </w:pPr>
    </w:p>
    <w:p w14:paraId="2C8B2E42" w14:textId="14873265" w:rsidR="00D9271C" w:rsidRPr="000D2FD5" w:rsidRDefault="00D9271C" w:rsidP="00FB08A3">
      <w:pPr>
        <w:jc w:val="both"/>
        <w:rPr>
          <w:rFonts w:ascii="Arial" w:eastAsia="Times New Roman" w:hAnsi="Arial" w:cs="Arial"/>
          <w:sz w:val="22"/>
          <w:szCs w:val="22"/>
          <w:lang w:val="en-CA" w:eastAsia="en-CA"/>
        </w:rPr>
      </w:pPr>
      <w:r w:rsidRPr="000D2FD5">
        <w:rPr>
          <w:rFonts w:ascii="Arial" w:eastAsia="Times New Roman" w:hAnsi="Arial" w:cs="Arial"/>
          <w:sz w:val="22"/>
          <w:szCs w:val="22"/>
          <w:lang w:val="en-CA" w:eastAsia="pt-BR"/>
        </w:rPr>
        <w:t xml:space="preserve">Based on the results of benchtop testing, Renix in-house modelling was used to establish the expected </w:t>
      </w:r>
      <w:proofErr w:type="spellStart"/>
      <w:r w:rsidRPr="000D2FD5">
        <w:rPr>
          <w:rFonts w:ascii="Arial" w:eastAsia="Times New Roman" w:hAnsi="Arial" w:cs="Arial"/>
          <w:sz w:val="22"/>
          <w:szCs w:val="22"/>
          <w:lang w:val="en-CA" w:eastAsia="pt-BR"/>
        </w:rPr>
        <w:t>RenixUIX</w:t>
      </w:r>
      <w:proofErr w:type="spellEnd"/>
      <w:r w:rsidRPr="000D2FD5">
        <w:rPr>
          <w:rFonts w:ascii="Arial" w:eastAsia="Times New Roman" w:hAnsi="Arial" w:cs="Arial"/>
          <w:sz w:val="22"/>
          <w:szCs w:val="22"/>
          <w:lang w:val="en-CA" w:eastAsia="pt-BR"/>
        </w:rPr>
        <w:t xml:space="preserve">™ in-house lab pilot configuration. Using the model results, Renix’s lab pilot </w:t>
      </w:r>
      <w:proofErr w:type="spellStart"/>
      <w:r w:rsidRPr="000D2FD5">
        <w:rPr>
          <w:rFonts w:ascii="Arial" w:eastAsia="Times New Roman" w:hAnsi="Arial" w:cs="Arial"/>
          <w:sz w:val="22"/>
          <w:szCs w:val="22"/>
          <w:lang w:val="en-CA" w:eastAsia="pt-BR"/>
        </w:rPr>
        <w:t>RenixUIX</w:t>
      </w:r>
      <w:proofErr w:type="spellEnd"/>
      <w:r w:rsidRPr="000D2FD5">
        <w:rPr>
          <w:rFonts w:ascii="Arial" w:eastAsia="Times New Roman" w:hAnsi="Arial" w:cs="Arial"/>
          <w:sz w:val="22"/>
          <w:szCs w:val="22"/>
          <w:lang w:val="en-CA" w:eastAsia="pt-BR"/>
        </w:rPr>
        <w:t xml:space="preserve">™ was set up for this application. </w:t>
      </w:r>
      <w:r w:rsidRPr="0047312E">
        <w:rPr>
          <w:rFonts w:ascii="Arial" w:eastAsia="Times New Roman" w:hAnsi="Arial" w:cs="Arial"/>
          <w:sz w:val="22"/>
          <w:szCs w:val="22"/>
          <w:lang w:val="en-CA" w:eastAsia="en-CA"/>
        </w:rPr>
        <w:t xml:space="preserve">Figure </w:t>
      </w:r>
      <w:r w:rsidR="0047312E">
        <w:rPr>
          <w:rFonts w:ascii="Arial" w:eastAsia="Times New Roman" w:hAnsi="Arial" w:cs="Arial"/>
          <w:sz w:val="22"/>
          <w:szCs w:val="22"/>
          <w:lang w:val="en-CA" w:eastAsia="en-CA"/>
        </w:rPr>
        <w:t>5</w:t>
      </w:r>
      <w:r w:rsidRPr="000D2FD5">
        <w:rPr>
          <w:rFonts w:ascii="Arial" w:eastAsia="Times New Roman" w:hAnsi="Arial" w:cs="Arial"/>
          <w:sz w:val="22"/>
          <w:szCs w:val="22"/>
          <w:lang w:val="en-CA" w:eastAsia="en-CA"/>
        </w:rPr>
        <w:t xml:space="preserve"> illustrates the apparatus used for lab pilot testing. </w:t>
      </w:r>
    </w:p>
    <w:p w14:paraId="727A6F78" w14:textId="77777777" w:rsidR="00D9271C" w:rsidRPr="000D2FD5" w:rsidRDefault="00D9271C" w:rsidP="00FB08A3">
      <w:pPr>
        <w:jc w:val="both"/>
        <w:rPr>
          <w:rFonts w:ascii="Arial" w:eastAsia="Times New Roman" w:hAnsi="Arial" w:cs="Arial"/>
          <w:sz w:val="22"/>
          <w:szCs w:val="22"/>
          <w:lang w:val="en-CA" w:eastAsia="en-CA"/>
        </w:rPr>
      </w:pPr>
    </w:p>
    <w:p w14:paraId="5E133219" w14:textId="7815C104" w:rsidR="00D9271C" w:rsidRPr="000D2FD5" w:rsidRDefault="00D9271C" w:rsidP="00FB08A3">
      <w:pPr>
        <w:jc w:val="both"/>
        <w:rPr>
          <w:rFonts w:ascii="Arial" w:eastAsia="Times New Roman" w:hAnsi="Arial" w:cs="Arial"/>
          <w:sz w:val="22"/>
          <w:szCs w:val="22"/>
          <w:lang w:val="en-CA" w:eastAsia="pt-BR"/>
        </w:rPr>
      </w:pPr>
      <w:r w:rsidRPr="000D2FD5">
        <w:rPr>
          <w:rFonts w:ascii="Arial" w:eastAsia="Times New Roman" w:hAnsi="Arial" w:cs="Arial"/>
          <w:sz w:val="22"/>
          <w:szCs w:val="22"/>
          <w:lang w:val="en-CA" w:eastAsia="pt-BR"/>
        </w:rPr>
        <w:t xml:space="preserve">Four test runs were first performed with mock feed to validate the </w:t>
      </w:r>
      <w:proofErr w:type="spellStart"/>
      <w:r w:rsidRPr="000D2FD5">
        <w:rPr>
          <w:rFonts w:ascii="Arial" w:eastAsia="Times New Roman" w:hAnsi="Arial" w:cs="Arial"/>
          <w:sz w:val="22"/>
          <w:szCs w:val="22"/>
          <w:lang w:val="en-CA" w:eastAsia="pt-BR"/>
        </w:rPr>
        <w:t>RenixUIX</w:t>
      </w:r>
      <w:proofErr w:type="spellEnd"/>
      <w:r w:rsidRPr="000D2FD5">
        <w:rPr>
          <w:rFonts w:ascii="Arial" w:eastAsia="Times New Roman" w:hAnsi="Arial" w:cs="Arial"/>
          <w:sz w:val="22"/>
          <w:szCs w:val="22"/>
          <w:lang w:val="en-CA" w:eastAsia="pt-BR"/>
        </w:rPr>
        <w:t>™ configuration and optimize the operating window and limits of the configuration. WI and</w:t>
      </w:r>
      <w:r w:rsidR="009C0DE5">
        <w:rPr>
          <w:rFonts w:ascii="Arial" w:eastAsia="Times New Roman" w:hAnsi="Arial" w:cs="Arial"/>
          <w:sz w:val="22"/>
          <w:szCs w:val="22"/>
          <w:lang w:val="en-CA" w:eastAsia="pt-BR"/>
        </w:rPr>
        <w:t xml:space="preserve"> WO</w:t>
      </w:r>
      <w:r w:rsidRPr="000D2FD5">
        <w:rPr>
          <w:rFonts w:ascii="Arial" w:eastAsia="Times New Roman" w:hAnsi="Arial" w:cs="Arial"/>
          <w:sz w:val="22"/>
          <w:szCs w:val="22"/>
          <w:lang w:val="en-CA" w:eastAsia="pt-BR"/>
        </w:rPr>
        <w:t xml:space="preserve"> water samples were then treated using the configuration and operating </w:t>
      </w:r>
      <w:r w:rsidRPr="000D2FD5">
        <w:rPr>
          <w:rFonts w:ascii="Arial" w:eastAsia="Times New Roman" w:hAnsi="Arial" w:cs="Arial"/>
          <w:sz w:val="22"/>
          <w:szCs w:val="22"/>
          <w:lang w:val="en-CA" w:eastAsia="pt-BR"/>
        </w:rPr>
        <w:t xml:space="preserve">parameter sets identified using mock feed. A total of four feed trials were performed using </w:t>
      </w:r>
      <w:r w:rsidR="009C0DE5">
        <w:rPr>
          <w:rFonts w:ascii="Arial" w:eastAsia="Times New Roman" w:hAnsi="Arial" w:cs="Arial"/>
          <w:sz w:val="22"/>
          <w:szCs w:val="22"/>
          <w:lang w:val="en-CA" w:eastAsia="pt-BR"/>
        </w:rPr>
        <w:t>site</w:t>
      </w:r>
      <w:r w:rsidR="00E53A05">
        <w:rPr>
          <w:rFonts w:ascii="Arial" w:eastAsia="Times New Roman" w:hAnsi="Arial" w:cs="Arial"/>
          <w:sz w:val="22"/>
          <w:szCs w:val="22"/>
          <w:lang w:val="en-CA" w:eastAsia="pt-BR"/>
        </w:rPr>
        <w:t xml:space="preserve"> feed, </w:t>
      </w:r>
      <w:r w:rsidRPr="000D2FD5">
        <w:rPr>
          <w:rFonts w:ascii="Arial" w:eastAsia="Times New Roman" w:hAnsi="Arial" w:cs="Arial"/>
          <w:sz w:val="22"/>
          <w:szCs w:val="22"/>
          <w:lang w:val="en-CA" w:eastAsia="pt-BR"/>
        </w:rPr>
        <w:t>with a duration of approximately 6 to 9 hours each</w:t>
      </w:r>
      <w:r w:rsidR="4FD2A594" w:rsidRPr="4FD2A594">
        <w:rPr>
          <w:rFonts w:ascii="Arial" w:eastAsia="Times New Roman" w:hAnsi="Arial" w:cs="Arial"/>
          <w:sz w:val="22"/>
          <w:szCs w:val="22"/>
          <w:lang w:val="en-CA" w:eastAsia="pt-BR"/>
        </w:rPr>
        <w:t>:</w:t>
      </w:r>
      <w:r w:rsidRPr="000D2FD5">
        <w:rPr>
          <w:rFonts w:ascii="Arial" w:eastAsia="Times New Roman" w:hAnsi="Arial" w:cs="Arial"/>
          <w:sz w:val="22"/>
          <w:szCs w:val="22"/>
          <w:lang w:val="en-CA" w:eastAsia="pt-BR"/>
        </w:rPr>
        <w:t xml:space="preserve"> two on WI and two on WO. WI and WO trials were alternated </w:t>
      </w:r>
      <w:proofErr w:type="gramStart"/>
      <w:r w:rsidRPr="000D2FD5">
        <w:rPr>
          <w:rFonts w:ascii="Arial" w:eastAsia="Times New Roman" w:hAnsi="Arial" w:cs="Arial"/>
          <w:sz w:val="22"/>
          <w:szCs w:val="22"/>
          <w:lang w:val="en-CA" w:eastAsia="pt-BR"/>
        </w:rPr>
        <w:t>in order to</w:t>
      </w:r>
      <w:proofErr w:type="gramEnd"/>
      <w:r w:rsidRPr="000D2FD5">
        <w:rPr>
          <w:rFonts w:ascii="Arial" w:eastAsia="Times New Roman" w:hAnsi="Arial" w:cs="Arial"/>
          <w:sz w:val="22"/>
          <w:szCs w:val="22"/>
          <w:lang w:val="en-CA" w:eastAsia="pt-BR"/>
        </w:rPr>
        <w:t xml:space="preserve"> manage use of site samples, allow for analysis of respective ions, and to confirm repeatability. </w:t>
      </w:r>
      <w:r w:rsidRPr="000D2FD5">
        <w:rPr>
          <w:rFonts w:ascii="Arial" w:hAnsi="Arial" w:cs="Arial"/>
          <w:sz w:val="22"/>
          <w:szCs w:val="22"/>
          <w:lang w:val="en-CA"/>
        </w:rPr>
        <w:t>Raffinate and eluate were sampled every hour throughout the runs, and analyzed for</w:t>
      </w:r>
      <w:r w:rsidRPr="000D2FD5">
        <w:rPr>
          <w:rFonts w:ascii="Arial" w:eastAsia="Times New Roman" w:hAnsi="Arial" w:cs="Arial"/>
          <w:sz w:val="22"/>
          <w:szCs w:val="22"/>
          <w:lang w:val="en-CA" w:eastAsia="pt-BR"/>
        </w:rPr>
        <w:t xml:space="preserve"> pH, conductivity, sulfate, metals, and/or hardness as appropriate</w:t>
      </w:r>
      <w:r w:rsidRPr="000D2FD5">
        <w:rPr>
          <w:rFonts w:ascii="Arial" w:hAnsi="Arial" w:cs="Arial"/>
          <w:sz w:val="22"/>
          <w:szCs w:val="22"/>
          <w:lang w:val="en-CA"/>
        </w:rPr>
        <w:t>.</w:t>
      </w:r>
      <w:r w:rsidRPr="4FD2A594">
        <w:rPr>
          <w:rFonts w:ascii="Arial" w:hAnsi="Arial" w:cs="Arial"/>
          <w:sz w:val="22"/>
          <w:szCs w:val="22"/>
          <w:lang w:val="en-CA"/>
        </w:rPr>
        <w:t xml:space="preserve"> </w:t>
      </w:r>
    </w:p>
    <w:p w14:paraId="2175CB51" w14:textId="77777777" w:rsidR="00D9271C" w:rsidRPr="000D2FD5" w:rsidRDefault="00D9271C" w:rsidP="00FB08A3">
      <w:pPr>
        <w:jc w:val="both"/>
        <w:rPr>
          <w:rFonts w:ascii="Arial" w:eastAsia="Times New Roman" w:hAnsi="Arial" w:cs="Arial"/>
          <w:sz w:val="22"/>
          <w:szCs w:val="22"/>
          <w:lang w:val="en-CA" w:eastAsia="pt-BR"/>
        </w:rPr>
      </w:pPr>
    </w:p>
    <w:p w14:paraId="3F059AEC" w14:textId="77777777" w:rsidR="00D9271C" w:rsidRPr="000D2FD5" w:rsidRDefault="00D9271C" w:rsidP="00FB08A3">
      <w:pPr>
        <w:jc w:val="both"/>
        <w:rPr>
          <w:rFonts w:ascii="Arial" w:eastAsia="Times New Roman" w:hAnsi="Arial" w:cs="Arial"/>
          <w:sz w:val="22"/>
          <w:szCs w:val="22"/>
          <w:lang w:val="en-CA" w:eastAsia="pt-BR"/>
        </w:rPr>
      </w:pPr>
      <w:r w:rsidRPr="000D2FD5">
        <w:rPr>
          <w:rFonts w:ascii="Arial" w:eastAsia="Times New Roman" w:hAnsi="Arial" w:cs="Arial"/>
          <w:noProof/>
          <w:sz w:val="22"/>
          <w:szCs w:val="22"/>
          <w:lang w:val="en-CA" w:eastAsia="pt-BR"/>
        </w:rPr>
        <w:drawing>
          <wp:inline distT="0" distB="0" distL="0" distR="0" wp14:anchorId="599BEFD6" wp14:editId="3DBE50CD">
            <wp:extent cx="3068955" cy="2560955"/>
            <wp:effectExtent l="0" t="0" r="0" b="0"/>
            <wp:docPr id="1040038245" name="Picture 1" descr="A diagram of a chemical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38245" name="Picture 1" descr="A diagram of a chemical process&#10;&#10;AI-generated content may be incorrect."/>
                    <pic:cNvPicPr/>
                  </pic:nvPicPr>
                  <pic:blipFill>
                    <a:blip r:embed="rId27" cstate="print">
                      <a:extLst>
                        <a:ext uri="{28A0092B-C50C-407E-A947-70E740481C1C}">
                          <a14:useLocalDpi xmlns:a14="http://schemas.microsoft.com/office/drawing/2010/main"/>
                        </a:ext>
                      </a:extLst>
                    </a:blip>
                    <a:stretch>
                      <a:fillRect/>
                    </a:stretch>
                  </pic:blipFill>
                  <pic:spPr>
                    <a:xfrm>
                      <a:off x="0" y="0"/>
                      <a:ext cx="3068955" cy="2560955"/>
                    </a:xfrm>
                    <a:prstGeom prst="rect">
                      <a:avLst/>
                    </a:prstGeom>
                  </pic:spPr>
                </pic:pic>
              </a:graphicData>
            </a:graphic>
          </wp:inline>
        </w:drawing>
      </w:r>
    </w:p>
    <w:p w14:paraId="551527ED" w14:textId="77777777" w:rsidR="00D9271C" w:rsidRPr="000D2FD5" w:rsidRDefault="00D9271C" w:rsidP="00FB08A3">
      <w:pPr>
        <w:jc w:val="both"/>
        <w:rPr>
          <w:rFonts w:ascii="Arial" w:eastAsia="Times New Roman" w:hAnsi="Arial" w:cs="Arial"/>
          <w:sz w:val="22"/>
          <w:szCs w:val="22"/>
          <w:lang w:val="en-CA" w:eastAsia="pt-BR"/>
        </w:rPr>
      </w:pPr>
    </w:p>
    <w:p w14:paraId="27A980EC" w14:textId="54B34462" w:rsidR="00D9271C" w:rsidRDefault="00D9271C" w:rsidP="00FB08A3">
      <w:pPr>
        <w:jc w:val="both"/>
        <w:textAlignment w:val="baseline"/>
        <w:rPr>
          <w:rFonts w:ascii="Arial" w:eastAsia="Times New Roman" w:hAnsi="Arial" w:cs="Arial"/>
          <w:sz w:val="22"/>
          <w:szCs w:val="22"/>
          <w:lang w:val="en-CA" w:eastAsia="en-CA"/>
        </w:rPr>
      </w:pPr>
      <w:r w:rsidRPr="00ED1B1C">
        <w:rPr>
          <w:rFonts w:ascii="Arial" w:eastAsia="Times New Roman" w:hAnsi="Arial" w:cs="Arial"/>
          <w:b/>
          <w:bCs/>
          <w:sz w:val="22"/>
          <w:szCs w:val="22"/>
          <w:lang w:val="en-CA" w:eastAsia="en-CA"/>
        </w:rPr>
        <w:t xml:space="preserve">Figure </w:t>
      </w:r>
      <w:r w:rsidR="0047312E" w:rsidRPr="00ED1B1C">
        <w:rPr>
          <w:rFonts w:ascii="Arial" w:eastAsia="Times New Roman" w:hAnsi="Arial" w:cs="Arial"/>
          <w:b/>
          <w:bCs/>
          <w:sz w:val="22"/>
          <w:szCs w:val="22"/>
          <w:lang w:val="en-CA" w:eastAsia="en-CA"/>
        </w:rPr>
        <w:t>5</w:t>
      </w:r>
      <w:r w:rsidRPr="000D2FD5">
        <w:rPr>
          <w:rFonts w:ascii="Arial" w:eastAsia="Times New Roman" w:hAnsi="Arial" w:cs="Arial"/>
          <w:sz w:val="22"/>
          <w:szCs w:val="22"/>
          <w:lang w:val="en-CA" w:eastAsia="en-CA"/>
        </w:rPr>
        <w:t>:</w:t>
      </w:r>
      <w:r w:rsidRPr="000D2FD5" w:rsidDel="007E2A2D">
        <w:rPr>
          <w:rFonts w:ascii="Arial" w:eastAsia="Times New Roman" w:hAnsi="Arial" w:cs="Arial"/>
          <w:sz w:val="22"/>
          <w:szCs w:val="22"/>
          <w:lang w:val="en-CA" w:eastAsia="en-CA"/>
        </w:rPr>
        <w:t xml:space="preserve"> </w:t>
      </w:r>
      <w:r w:rsidRPr="000D2FD5">
        <w:rPr>
          <w:rFonts w:ascii="Arial" w:eastAsia="Times New Roman" w:hAnsi="Arial" w:cs="Arial"/>
          <w:sz w:val="22"/>
          <w:szCs w:val="22"/>
          <w:lang w:val="en-CA" w:eastAsia="en-CA"/>
        </w:rPr>
        <w:t>Apparatus of in-house lab pilot testing</w:t>
      </w:r>
    </w:p>
    <w:p w14:paraId="2237B4E7" w14:textId="58428884" w:rsidR="0047312E" w:rsidRPr="0047312E" w:rsidRDefault="0047312E" w:rsidP="00FB08A3">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2CC39EB3" w14:textId="77777777" w:rsidR="00D9271C" w:rsidRPr="000D2FD5" w:rsidRDefault="00D9271C" w:rsidP="00FB08A3">
      <w:pPr>
        <w:jc w:val="both"/>
        <w:textAlignment w:val="baseline"/>
        <w:rPr>
          <w:rFonts w:ascii="Arial" w:eastAsia="Times New Roman" w:hAnsi="Arial" w:cs="Arial"/>
          <w:sz w:val="22"/>
          <w:szCs w:val="22"/>
          <w:lang w:val="en-CA" w:eastAsia="en-CA"/>
        </w:rPr>
      </w:pPr>
    </w:p>
    <w:p w14:paraId="67ABFF02" w14:textId="2D30BC2A" w:rsidR="00D9271C" w:rsidRPr="00FB08A3" w:rsidRDefault="00D9271C" w:rsidP="00FB08A3">
      <w:pPr>
        <w:jc w:val="both"/>
        <w:rPr>
          <w:rFonts w:ascii="Arial" w:eastAsia="Times New Roman" w:hAnsi="Arial" w:cs="Arial"/>
          <w:sz w:val="22"/>
          <w:szCs w:val="22"/>
          <w:lang w:val="en-CA" w:eastAsia="pt-BR"/>
        </w:rPr>
      </w:pPr>
      <w:r w:rsidRPr="00FB08A3">
        <w:rPr>
          <w:rFonts w:ascii="Arial" w:eastAsia="Times New Roman" w:hAnsi="Arial" w:cs="Arial"/>
          <w:sz w:val="22"/>
          <w:szCs w:val="22"/>
          <w:lang w:val="en-CA" w:eastAsia="pt-BR"/>
        </w:rPr>
        <w:t>3.6 Additional bench tests</w:t>
      </w:r>
    </w:p>
    <w:p w14:paraId="4C62E297" w14:textId="77777777" w:rsidR="00D9271C" w:rsidRPr="000D2FD5" w:rsidRDefault="00D9271C" w:rsidP="00FB08A3">
      <w:pPr>
        <w:jc w:val="both"/>
        <w:rPr>
          <w:rFonts w:ascii="Arial" w:eastAsia="Times New Roman" w:hAnsi="Arial" w:cs="Arial"/>
          <w:sz w:val="22"/>
          <w:szCs w:val="22"/>
          <w:lang w:val="en-CA" w:eastAsia="pt-BR"/>
        </w:rPr>
      </w:pPr>
    </w:p>
    <w:p w14:paraId="089BA628" w14:textId="7EE6F165" w:rsidR="00D9271C" w:rsidRPr="000D2FD5" w:rsidRDefault="00D9271C" w:rsidP="00FB08A3">
      <w:pPr>
        <w:jc w:val="both"/>
        <w:rPr>
          <w:rFonts w:ascii="Arial" w:eastAsia="Times New Roman" w:hAnsi="Arial" w:cs="Arial"/>
          <w:sz w:val="22"/>
          <w:szCs w:val="22"/>
          <w:lang w:val="en-CA" w:eastAsia="pt-BR"/>
        </w:rPr>
      </w:pPr>
      <w:r w:rsidRPr="054D9551">
        <w:rPr>
          <w:rFonts w:ascii="Arial" w:eastAsia="Times New Roman" w:hAnsi="Arial" w:cs="Arial"/>
          <w:sz w:val="22"/>
          <w:szCs w:val="22"/>
          <w:lang w:val="en-CA" w:eastAsia="pt-BR"/>
        </w:rPr>
        <w:t>Simple Settling: In addition to the previous describe</w:t>
      </w:r>
      <w:r w:rsidR="23B1283D" w:rsidRPr="054D9551">
        <w:rPr>
          <w:rFonts w:ascii="Arial" w:eastAsia="Times New Roman" w:hAnsi="Arial" w:cs="Arial"/>
          <w:sz w:val="22"/>
          <w:szCs w:val="22"/>
          <w:lang w:val="en-CA" w:eastAsia="pt-BR"/>
        </w:rPr>
        <w:t>d</w:t>
      </w:r>
      <w:r w:rsidRPr="054D9551">
        <w:rPr>
          <w:rFonts w:ascii="Arial" w:eastAsia="Times New Roman" w:hAnsi="Arial" w:cs="Arial"/>
          <w:sz w:val="22"/>
          <w:szCs w:val="22"/>
          <w:lang w:val="en-CA" w:eastAsia="pt-BR"/>
        </w:rPr>
        <w:t xml:space="preserve"> analysis, the potential for reduction of metal concentrations post-</w:t>
      </w:r>
      <w:proofErr w:type="spellStart"/>
      <w:r w:rsidRPr="054D9551">
        <w:rPr>
          <w:rFonts w:ascii="Arial" w:eastAsia="Times New Roman" w:hAnsi="Arial" w:cs="Arial"/>
          <w:sz w:val="22"/>
          <w:szCs w:val="22"/>
          <w:lang w:val="en-CA" w:eastAsia="pt-BR"/>
        </w:rPr>
        <w:t>RenixUIX</w:t>
      </w:r>
      <w:proofErr w:type="spellEnd"/>
      <w:r w:rsidRPr="054D9551">
        <w:rPr>
          <w:rFonts w:ascii="Arial" w:eastAsia="Times New Roman" w:hAnsi="Arial" w:cs="Arial"/>
          <w:sz w:val="22"/>
          <w:szCs w:val="22"/>
          <w:lang w:val="en-CA" w:eastAsia="pt-BR"/>
        </w:rPr>
        <w:t>™ Sulfate treatment using precipitation was simply evaluated. Raffinate samples from WI and WO site feed benchtop testing and site feed lab pilot trials were set aside for a simple settling test. The samples were placed in beakers and allowed to sit undisturbed for a period of 2 days.  From these samples, the supernatant was sampled without disturbing settled precipitates. These liquid samples were submitted for third-party ICP analysis to determine the metal content.</w:t>
      </w:r>
    </w:p>
    <w:p w14:paraId="56420434" w14:textId="77777777" w:rsidR="00D9271C" w:rsidRPr="000D2FD5" w:rsidRDefault="00D9271C" w:rsidP="00FB08A3">
      <w:pPr>
        <w:jc w:val="both"/>
        <w:rPr>
          <w:rFonts w:ascii="Arial" w:eastAsia="Times New Roman" w:hAnsi="Arial" w:cs="Arial"/>
          <w:sz w:val="22"/>
          <w:szCs w:val="22"/>
          <w:lang w:val="en-CA" w:eastAsia="pt-BR"/>
        </w:rPr>
      </w:pPr>
    </w:p>
    <w:p w14:paraId="3DA81728" w14:textId="69DC5E99" w:rsidR="00D9271C" w:rsidRDefault="00D9271C" w:rsidP="00FB08A3">
      <w:pPr>
        <w:jc w:val="both"/>
        <w:rPr>
          <w:rFonts w:ascii="Arial" w:eastAsia="Times New Roman" w:hAnsi="Arial" w:cs="Arial"/>
          <w:sz w:val="22"/>
          <w:szCs w:val="22"/>
          <w:lang w:val="en-CA" w:eastAsia="pt-BR"/>
        </w:rPr>
      </w:pPr>
      <w:r w:rsidRPr="000D2FD5">
        <w:rPr>
          <w:rFonts w:ascii="Arial" w:eastAsia="Times New Roman" w:hAnsi="Arial" w:cs="Arial"/>
          <w:sz w:val="22"/>
          <w:szCs w:val="22"/>
          <w:lang w:val="en-CA" w:eastAsia="pt-BR"/>
        </w:rPr>
        <w:t xml:space="preserve">Hardness Reduction: </w:t>
      </w:r>
      <w:r w:rsidR="00B62AF6" w:rsidRPr="000D2FD5">
        <w:rPr>
          <w:rFonts w:ascii="Arial" w:eastAsia="Times New Roman" w:hAnsi="Arial" w:cs="Arial"/>
          <w:sz w:val="22"/>
          <w:szCs w:val="22"/>
          <w:lang w:val="en-CA" w:eastAsia="pt-BR"/>
        </w:rPr>
        <w:t>To</w:t>
      </w:r>
      <w:r w:rsidRPr="000D2FD5">
        <w:rPr>
          <w:rFonts w:ascii="Arial" w:eastAsia="Times New Roman" w:hAnsi="Arial" w:cs="Arial"/>
          <w:sz w:val="22"/>
          <w:szCs w:val="22"/>
          <w:lang w:val="en-CA" w:eastAsia="pt-BR"/>
        </w:rPr>
        <w:t xml:space="preserve"> evaluate the recirculation potential of water post-</w:t>
      </w:r>
      <w:proofErr w:type="spellStart"/>
      <w:r w:rsidRPr="000D2FD5">
        <w:rPr>
          <w:rFonts w:ascii="Arial" w:eastAsia="Times New Roman" w:hAnsi="Arial" w:cs="Arial"/>
          <w:sz w:val="22"/>
          <w:szCs w:val="22"/>
          <w:lang w:val="en-CA" w:eastAsia="pt-BR"/>
        </w:rPr>
        <w:t>RenixUIX</w:t>
      </w:r>
      <w:proofErr w:type="spellEnd"/>
      <w:r w:rsidRPr="000D2FD5">
        <w:rPr>
          <w:rFonts w:ascii="Arial" w:eastAsia="Times New Roman" w:hAnsi="Arial" w:cs="Arial"/>
          <w:sz w:val="22"/>
          <w:szCs w:val="22"/>
          <w:lang w:val="en-CA" w:eastAsia="pt-BR"/>
        </w:rPr>
        <w:t xml:space="preserve">™ Sulfate treatment, raffinate water hardness was investigated. </w:t>
      </w:r>
      <w:r w:rsidR="00376E1A" w:rsidRPr="00376E1A">
        <w:rPr>
          <w:rFonts w:ascii="Arial" w:eastAsia="Times New Roman" w:hAnsi="Arial" w:cs="Arial"/>
          <w:sz w:val="22"/>
          <w:szCs w:val="22"/>
          <w:lang w:val="en-CA" w:eastAsia="pt-BR"/>
        </w:rPr>
        <w:t xml:space="preserve">Raffinate samples from lab-scale benchtop tests using WI and WO site feeds were analyzed for hardness, expressed as </w:t>
      </w:r>
      <w:proofErr w:type="spellStart"/>
      <w:r w:rsidR="00376E1A" w:rsidRPr="00376E1A">
        <w:rPr>
          <w:rFonts w:ascii="Arial" w:eastAsia="Times New Roman" w:hAnsi="Arial" w:cs="Arial"/>
          <w:sz w:val="22"/>
          <w:szCs w:val="22"/>
          <w:lang w:val="en-CA" w:eastAsia="pt-BR"/>
        </w:rPr>
        <w:t>CaCO</w:t>
      </w:r>
      <w:proofErr w:type="spellEnd"/>
      <w:r w:rsidR="00376E1A" w:rsidRPr="00376E1A">
        <w:rPr>
          <w:rFonts w:ascii="Cambria Math" w:eastAsia="Times New Roman" w:hAnsi="Cambria Math" w:cs="Cambria Math"/>
          <w:sz w:val="22"/>
          <w:szCs w:val="22"/>
          <w:lang w:val="en-CA" w:eastAsia="pt-BR"/>
        </w:rPr>
        <w:t>₃</w:t>
      </w:r>
      <w:r w:rsidR="00376E1A" w:rsidRPr="00376E1A">
        <w:rPr>
          <w:rFonts w:ascii="Arial" w:eastAsia="Times New Roman" w:hAnsi="Arial" w:cs="Arial"/>
          <w:sz w:val="22"/>
          <w:szCs w:val="22"/>
          <w:lang w:val="en-CA" w:eastAsia="pt-BR"/>
        </w:rPr>
        <w:t>.</w:t>
      </w:r>
      <w:r w:rsidR="00376E1A">
        <w:t xml:space="preserve"> </w:t>
      </w:r>
      <w:r w:rsidRPr="000D2FD5">
        <w:rPr>
          <w:rFonts w:ascii="Arial" w:eastAsia="Times New Roman" w:hAnsi="Arial" w:cs="Arial"/>
          <w:sz w:val="22"/>
          <w:szCs w:val="22"/>
          <w:lang w:val="en-CA" w:eastAsia="pt-BR"/>
        </w:rPr>
        <w:t xml:space="preserve"> </w:t>
      </w:r>
      <w:r w:rsidR="0091768A" w:rsidRPr="000D2FD5">
        <w:rPr>
          <w:rFonts w:ascii="Arial" w:eastAsia="Times New Roman" w:hAnsi="Arial" w:cs="Arial"/>
          <w:sz w:val="22"/>
          <w:szCs w:val="22"/>
          <w:lang w:val="en-CA" w:eastAsia="pt-BR"/>
        </w:rPr>
        <w:t>To</w:t>
      </w:r>
      <w:r w:rsidRPr="000D2FD5">
        <w:rPr>
          <w:rFonts w:ascii="Arial" w:eastAsia="Times New Roman" w:hAnsi="Arial" w:cs="Arial"/>
          <w:sz w:val="22"/>
          <w:szCs w:val="22"/>
          <w:lang w:val="en-CA" w:eastAsia="pt-BR"/>
        </w:rPr>
        <w:t xml:space="preserve"> demonstrate the potential to further reduce hardness, a standard cationic resin was used to generate resin loading curves using the same resin loading method previously described. </w:t>
      </w:r>
    </w:p>
    <w:p w14:paraId="6BC84616" w14:textId="77777777" w:rsidR="006364C5" w:rsidRDefault="006364C5" w:rsidP="00FB08A3">
      <w:pPr>
        <w:jc w:val="both"/>
        <w:rPr>
          <w:rFonts w:ascii="Arial" w:eastAsia="Times New Roman" w:hAnsi="Arial" w:cs="Arial"/>
          <w:sz w:val="22"/>
          <w:szCs w:val="22"/>
          <w:lang w:val="en-CA" w:eastAsia="pt-BR"/>
        </w:rPr>
      </w:pPr>
    </w:p>
    <w:p w14:paraId="556F6253" w14:textId="2172AAFF" w:rsidR="006364C5" w:rsidRPr="006F6D73" w:rsidRDefault="006364C5" w:rsidP="054D9551">
      <w:pPr>
        <w:spacing w:line="259" w:lineRule="auto"/>
        <w:rPr>
          <w:rFonts w:ascii="Arial" w:hAnsi="Arial" w:cs="Arial"/>
          <w:sz w:val="22"/>
          <w:szCs w:val="22"/>
          <w:u w:val="single"/>
          <w:lang w:val="en-CA"/>
        </w:rPr>
      </w:pPr>
      <w:r w:rsidRPr="054D9551">
        <w:rPr>
          <w:rFonts w:ascii="Arial" w:hAnsi="Arial" w:cs="Arial"/>
          <w:sz w:val="22"/>
          <w:szCs w:val="22"/>
          <w:lang w:val="en-CA"/>
        </w:rPr>
        <w:lastRenderedPageBreak/>
        <w:t xml:space="preserve">Eluent recovery: </w:t>
      </w:r>
      <w:r w:rsidRPr="054D9551">
        <w:rPr>
          <w:rFonts w:ascii="Arial" w:eastAsia="Times New Roman" w:hAnsi="Arial" w:cs="Arial"/>
          <w:sz w:val="22"/>
          <w:szCs w:val="22"/>
          <w:lang w:val="en-CA" w:eastAsia="en-CA"/>
        </w:rPr>
        <w:t xml:space="preserve">Renix has proposed the evaluation of an eluent recovery step for the purpose of reducing eluent costs and offer options for eluate management in support of sustainability goals by reducing waste management.  In this proposal, </w:t>
      </w:r>
      <w:r w:rsidR="00C61AAE" w:rsidRPr="054D9551">
        <w:rPr>
          <w:rFonts w:ascii="Arial" w:eastAsia="Times New Roman" w:hAnsi="Arial" w:cs="Arial"/>
          <w:sz w:val="22"/>
          <w:szCs w:val="22"/>
          <w:lang w:val="en-CA" w:eastAsia="en-CA"/>
        </w:rPr>
        <w:t>t</w:t>
      </w:r>
      <w:r w:rsidRPr="054D9551">
        <w:rPr>
          <w:rFonts w:ascii="Arial" w:eastAsia="Times New Roman" w:hAnsi="Arial" w:cs="Arial"/>
          <w:sz w:val="22"/>
          <w:szCs w:val="22"/>
          <w:lang w:val="en-CA" w:eastAsia="en-CA"/>
        </w:rPr>
        <w:t xml:space="preserve">his recovery step </w:t>
      </w:r>
      <w:r w:rsidR="1C2BB42D" w:rsidRPr="054D9551">
        <w:rPr>
          <w:rFonts w:ascii="Arial" w:eastAsia="Times New Roman" w:hAnsi="Arial" w:cs="Arial"/>
          <w:sz w:val="22"/>
          <w:szCs w:val="22"/>
          <w:lang w:val="en-CA" w:eastAsia="en-CA"/>
        </w:rPr>
        <w:t>may</w:t>
      </w:r>
      <w:r w:rsidRPr="054D9551">
        <w:rPr>
          <w:rFonts w:ascii="Arial" w:eastAsia="Times New Roman" w:hAnsi="Arial" w:cs="Arial"/>
          <w:sz w:val="22"/>
          <w:szCs w:val="22"/>
          <w:lang w:val="en-CA" w:eastAsia="en-CA"/>
        </w:rPr>
        <w:t xml:space="preserve"> use calcium hydroxide (</w:t>
      </w:r>
      <w:proofErr w:type="gramStart"/>
      <w:r w:rsidRPr="054D9551">
        <w:rPr>
          <w:rFonts w:ascii="Arial" w:eastAsia="Times New Roman" w:hAnsi="Arial" w:cs="Arial"/>
          <w:sz w:val="22"/>
          <w:szCs w:val="22"/>
          <w:lang w:val="en-CA" w:eastAsia="en-CA"/>
        </w:rPr>
        <w:t>Ca(</w:t>
      </w:r>
      <w:proofErr w:type="gramEnd"/>
      <w:r w:rsidRPr="054D9551">
        <w:rPr>
          <w:rFonts w:ascii="Arial" w:eastAsia="Times New Roman" w:hAnsi="Arial" w:cs="Arial"/>
          <w:sz w:val="22"/>
          <w:szCs w:val="22"/>
          <w:lang w:val="en-CA" w:eastAsia="en-CA"/>
        </w:rPr>
        <w:t>OH)</w:t>
      </w:r>
      <w:r w:rsidRPr="054D9551">
        <w:rPr>
          <w:rFonts w:ascii="Arial" w:eastAsia="Times New Roman" w:hAnsi="Arial" w:cs="Arial"/>
          <w:sz w:val="22"/>
          <w:szCs w:val="22"/>
          <w:vertAlign w:val="subscript"/>
          <w:lang w:val="en-CA" w:eastAsia="en-CA"/>
        </w:rPr>
        <w:t>2</w:t>
      </w:r>
      <w:r w:rsidRPr="054D9551">
        <w:rPr>
          <w:rFonts w:ascii="Arial" w:eastAsia="Times New Roman" w:hAnsi="Arial" w:cs="Arial"/>
          <w:sz w:val="22"/>
          <w:szCs w:val="22"/>
          <w:lang w:val="en-CA" w:eastAsia="en-CA"/>
        </w:rPr>
        <w:t>) for OH</w:t>
      </w:r>
      <w:r w:rsidRPr="054D9551">
        <w:rPr>
          <w:rFonts w:ascii="Arial" w:eastAsia="Times New Roman" w:hAnsi="Arial" w:cs="Arial"/>
          <w:sz w:val="22"/>
          <w:szCs w:val="22"/>
          <w:vertAlign w:val="superscript"/>
          <w:lang w:val="en-CA" w:eastAsia="en-CA"/>
        </w:rPr>
        <w:t>-</w:t>
      </w:r>
      <w:r w:rsidRPr="054D9551">
        <w:rPr>
          <w:rFonts w:ascii="Arial" w:eastAsia="Times New Roman" w:hAnsi="Arial" w:cs="Arial"/>
          <w:sz w:val="22"/>
          <w:szCs w:val="22"/>
          <w:lang w:val="en-CA" w:eastAsia="en-CA"/>
        </w:rPr>
        <w:t xml:space="preserve"> recovery while generating calcium sulfate (CaSO</w:t>
      </w:r>
      <w:r w:rsidRPr="054D9551">
        <w:rPr>
          <w:rFonts w:ascii="Arial" w:eastAsia="Times New Roman" w:hAnsi="Arial" w:cs="Arial"/>
          <w:sz w:val="22"/>
          <w:szCs w:val="22"/>
          <w:vertAlign w:val="subscript"/>
          <w:lang w:val="en-CA" w:eastAsia="en-CA"/>
        </w:rPr>
        <w:t>4</w:t>
      </w:r>
      <w:r w:rsidRPr="054D9551">
        <w:rPr>
          <w:rFonts w:ascii="Arial" w:eastAsia="Times New Roman" w:hAnsi="Arial" w:cs="Arial"/>
          <w:sz w:val="22"/>
          <w:szCs w:val="22"/>
          <w:lang w:val="en-CA" w:eastAsia="en-CA"/>
        </w:rPr>
        <w:t>) for valorization. Th</w:t>
      </w:r>
      <w:r w:rsidR="7AAD8E87" w:rsidRPr="054D9551">
        <w:rPr>
          <w:rFonts w:ascii="Arial" w:eastAsia="Times New Roman" w:hAnsi="Arial" w:cs="Arial"/>
          <w:sz w:val="22"/>
          <w:szCs w:val="22"/>
          <w:lang w:val="en-CA" w:eastAsia="en-CA"/>
        </w:rPr>
        <w:t>e</w:t>
      </w:r>
      <w:r w:rsidRPr="054D9551">
        <w:rPr>
          <w:rFonts w:ascii="Arial" w:eastAsia="Times New Roman" w:hAnsi="Arial" w:cs="Arial"/>
          <w:sz w:val="22"/>
          <w:szCs w:val="22"/>
          <w:lang w:val="en-CA" w:eastAsia="en-CA"/>
        </w:rPr>
        <w:t xml:space="preserve"> possible chemical reaction involved in the regenerant recovery is illustrated below:</w:t>
      </w:r>
    </w:p>
    <w:p w14:paraId="2D1BFA2C" w14:textId="77777777" w:rsidR="006364C5" w:rsidRPr="006364C5" w:rsidRDefault="006364C5" w:rsidP="054D9551">
      <w:pPr>
        <w:rPr>
          <w:rFonts w:ascii="Arial" w:eastAsia="Times New Roman" w:hAnsi="Arial" w:cs="Arial"/>
          <w:sz w:val="22"/>
          <w:szCs w:val="22"/>
          <w:lang w:val="en-CA" w:eastAsia="en-CA"/>
        </w:rPr>
      </w:pPr>
    </w:p>
    <w:p w14:paraId="255932AB" w14:textId="7E8D99D4" w:rsidR="006364C5" w:rsidRPr="00750288" w:rsidRDefault="00000000" w:rsidP="054D9551">
      <w:pPr>
        <w:rPr>
          <w:rFonts w:ascii="Arial" w:eastAsia="Times New Roman" w:hAnsi="Arial" w:cs="Arial"/>
          <w:sz w:val="22"/>
          <w:szCs w:val="22"/>
          <w:vertAlign w:val="subscript"/>
          <w:lang w:val="pt-BR" w:eastAsia="pt-BR"/>
        </w:rPr>
      </w:pPr>
      <m:oMathPara>
        <m:oMath>
          <m:sSub>
            <m:sSubPr>
              <m:ctrlPr>
                <w:rPr>
                  <w:rFonts w:ascii="Cambria Math" w:eastAsia="Times New Roman" w:hAnsi="Cambria Math" w:cs="Arial"/>
                  <w:i/>
                  <w:sz w:val="20"/>
                  <w:szCs w:val="20"/>
                  <w:lang w:val="en-CA" w:eastAsia="pt-BR"/>
                </w:rPr>
              </m:ctrlPr>
            </m:sSubPr>
            <m:e>
              <m:r>
                <w:rPr>
                  <w:rFonts w:ascii="Cambria Math" w:eastAsia="Times New Roman" w:hAnsi="Cambria Math" w:cs="Arial"/>
                  <w:sz w:val="20"/>
                  <w:szCs w:val="20"/>
                  <w:lang w:val="en-CA" w:eastAsia="pt-BR"/>
                </w:rPr>
                <m:t>Na</m:t>
              </m:r>
            </m:e>
            <m:sub>
              <m:r>
                <w:rPr>
                  <w:rFonts w:ascii="Cambria Math" w:eastAsia="Times New Roman" w:hAnsi="Cambria Math" w:cs="Arial"/>
                  <w:sz w:val="20"/>
                  <w:szCs w:val="20"/>
                  <w:lang w:val="pt-BR" w:eastAsia="pt-BR"/>
                </w:rPr>
                <m:t>2</m:t>
              </m:r>
            </m:sub>
          </m:sSub>
          <m:r>
            <w:rPr>
              <w:rFonts w:ascii="Cambria Math" w:eastAsia="Times New Roman" w:hAnsi="Cambria Math" w:cs="Arial"/>
              <w:sz w:val="20"/>
              <w:szCs w:val="20"/>
              <w:lang w:val="en-CA" w:eastAsia="pt-BR"/>
            </w:rPr>
            <m:t>S</m:t>
          </m:r>
          <m:sSub>
            <m:sSubPr>
              <m:ctrlPr>
                <w:rPr>
                  <w:rFonts w:ascii="Cambria Math" w:eastAsia="Times New Roman" w:hAnsi="Cambria Math" w:cs="Arial"/>
                  <w:i/>
                  <w:sz w:val="20"/>
                  <w:szCs w:val="20"/>
                  <w:lang w:val="en-CA" w:eastAsia="pt-BR"/>
                </w:rPr>
              </m:ctrlPr>
            </m:sSubPr>
            <m:e>
              <m:r>
                <w:rPr>
                  <w:rFonts w:ascii="Cambria Math" w:eastAsia="Times New Roman" w:hAnsi="Cambria Math" w:cs="Arial"/>
                  <w:sz w:val="20"/>
                  <w:szCs w:val="20"/>
                  <w:lang w:val="en-CA" w:eastAsia="pt-BR"/>
                </w:rPr>
                <m:t>O</m:t>
              </m:r>
            </m:e>
            <m:sub>
              <m:r>
                <w:rPr>
                  <w:rFonts w:ascii="Cambria Math" w:eastAsia="Times New Roman" w:hAnsi="Cambria Math" w:cs="Arial"/>
                  <w:sz w:val="20"/>
                  <w:szCs w:val="20"/>
                  <w:lang w:val="pt-BR" w:eastAsia="pt-BR"/>
                </w:rPr>
                <m:t>4</m:t>
              </m:r>
            </m:sub>
          </m:sSub>
          <m:r>
            <w:rPr>
              <w:rFonts w:ascii="Cambria Math" w:eastAsia="Times New Roman" w:hAnsi="Cambria Math" w:cs="Arial"/>
              <w:sz w:val="20"/>
              <w:szCs w:val="20"/>
              <w:lang w:val="pt-BR" w:eastAsia="pt-BR"/>
            </w:rPr>
            <m:t>+</m:t>
          </m:r>
          <m:r>
            <w:rPr>
              <w:rFonts w:ascii="Cambria Math" w:eastAsia="Times New Roman" w:hAnsi="Cambria Math" w:cs="Arial"/>
              <w:sz w:val="20"/>
              <w:szCs w:val="20"/>
              <w:lang w:val="en-CA" w:eastAsia="pt-BR"/>
            </w:rPr>
            <m:t>Ca</m:t>
          </m:r>
          <m:sSub>
            <m:sSubPr>
              <m:ctrlPr>
                <w:rPr>
                  <w:rFonts w:ascii="Cambria Math" w:eastAsia="Times New Roman" w:hAnsi="Cambria Math" w:cs="Arial"/>
                  <w:i/>
                  <w:sz w:val="20"/>
                  <w:szCs w:val="20"/>
                  <w:lang w:val="en-CA" w:eastAsia="pt-BR"/>
                </w:rPr>
              </m:ctrlPr>
            </m:sSubPr>
            <m:e>
              <m:d>
                <m:dPr>
                  <m:ctrlPr>
                    <w:rPr>
                      <w:rFonts w:ascii="Cambria Math" w:eastAsia="Times New Roman" w:hAnsi="Cambria Math" w:cs="Arial"/>
                      <w:i/>
                      <w:sz w:val="20"/>
                      <w:szCs w:val="20"/>
                      <w:lang w:val="en-CA" w:eastAsia="pt-BR"/>
                    </w:rPr>
                  </m:ctrlPr>
                </m:dPr>
                <m:e>
                  <m:r>
                    <w:rPr>
                      <w:rFonts w:ascii="Cambria Math" w:eastAsia="Times New Roman" w:hAnsi="Cambria Math" w:cs="Arial"/>
                      <w:sz w:val="20"/>
                      <w:szCs w:val="20"/>
                      <w:lang w:val="en-CA" w:eastAsia="pt-BR"/>
                    </w:rPr>
                    <m:t>OH</m:t>
                  </m:r>
                </m:e>
              </m:d>
            </m:e>
            <m:sub>
              <m:r>
                <w:rPr>
                  <w:rFonts w:ascii="Cambria Math" w:eastAsia="Times New Roman" w:hAnsi="Cambria Math" w:cs="Arial"/>
                  <w:sz w:val="20"/>
                  <w:szCs w:val="20"/>
                  <w:lang w:val="pt-BR" w:eastAsia="pt-BR"/>
                </w:rPr>
                <m:t>2</m:t>
              </m:r>
            </m:sub>
          </m:sSub>
          <m:r>
            <w:rPr>
              <w:rFonts w:ascii="Cambria Math" w:eastAsia="Times New Roman" w:hAnsi="Cambria Math" w:cs="Arial"/>
              <w:sz w:val="20"/>
              <w:szCs w:val="20"/>
              <w:lang w:val="pt-BR" w:eastAsia="pt-BR"/>
            </w:rPr>
            <m:t>→2NaOH+CaS</m:t>
          </m:r>
          <m:sSub>
            <m:sSubPr>
              <m:ctrlPr>
                <w:rPr>
                  <w:rFonts w:ascii="Cambria Math" w:eastAsia="Times New Roman" w:hAnsi="Cambria Math" w:cs="Arial"/>
                  <w:i/>
                  <w:sz w:val="20"/>
                  <w:szCs w:val="20"/>
                  <w:lang w:val="pt-BR" w:eastAsia="pt-BR"/>
                </w:rPr>
              </m:ctrlPr>
            </m:sSubPr>
            <m:e>
              <m:r>
                <w:rPr>
                  <w:rFonts w:ascii="Cambria Math" w:eastAsia="Times New Roman" w:hAnsi="Cambria Math" w:cs="Arial"/>
                  <w:sz w:val="20"/>
                  <w:szCs w:val="20"/>
                  <w:lang w:val="pt-BR" w:eastAsia="pt-BR"/>
                </w:rPr>
                <m:t>O</m:t>
              </m:r>
            </m:e>
            <m:sub>
              <m:r>
                <w:rPr>
                  <w:rFonts w:ascii="Cambria Math" w:eastAsia="Times New Roman" w:hAnsi="Cambria Math" w:cs="Arial"/>
                  <w:sz w:val="20"/>
                  <w:szCs w:val="20"/>
                  <w:lang w:val="pt-BR" w:eastAsia="pt-BR"/>
                </w:rPr>
                <m:t>4</m:t>
              </m:r>
            </m:sub>
          </m:sSub>
        </m:oMath>
      </m:oMathPara>
    </w:p>
    <w:p w14:paraId="69F984F0" w14:textId="77777777" w:rsidR="006364C5" w:rsidRPr="00750288" w:rsidRDefault="006364C5" w:rsidP="006364C5">
      <w:pPr>
        <w:jc w:val="both"/>
        <w:rPr>
          <w:rFonts w:ascii="Arial" w:eastAsia="Times New Roman" w:hAnsi="Arial" w:cs="Arial"/>
          <w:sz w:val="22"/>
          <w:szCs w:val="22"/>
          <w:lang w:val="pt-BR" w:eastAsia="en-CA"/>
        </w:rPr>
      </w:pPr>
    </w:p>
    <w:p w14:paraId="7421F2E0" w14:textId="5EE2941B" w:rsidR="006364C5" w:rsidRPr="000D2FD5" w:rsidRDefault="006364C5" w:rsidP="00FB08A3">
      <w:pPr>
        <w:jc w:val="both"/>
        <w:rPr>
          <w:rFonts w:ascii="Arial" w:eastAsia="Times New Roman" w:hAnsi="Arial" w:cs="Arial"/>
          <w:sz w:val="22"/>
          <w:szCs w:val="22"/>
          <w:lang w:val="en-CA" w:eastAsia="en-CA"/>
        </w:rPr>
      </w:pPr>
      <w:r w:rsidRPr="006364C5">
        <w:rPr>
          <w:rFonts w:ascii="Arial" w:eastAsia="Times New Roman" w:hAnsi="Arial" w:cs="Arial"/>
          <w:sz w:val="22"/>
          <w:szCs w:val="22"/>
          <w:lang w:val="en-CA" w:eastAsia="en-CA"/>
        </w:rPr>
        <w:t xml:space="preserve">The formed caustic can be reused for elution and calcium sulfate as a co-product. Given the nature of this reaction, specific process conditions for this step will determine the efficiency and recovery </w:t>
      </w:r>
      <w:r w:rsidR="00FF7489" w:rsidRPr="006364C5">
        <w:rPr>
          <w:rFonts w:ascii="Arial" w:eastAsia="Times New Roman" w:hAnsi="Arial" w:cs="Arial"/>
          <w:sz w:val="22"/>
          <w:szCs w:val="22"/>
          <w:lang w:val="en-CA" w:eastAsia="en-CA"/>
        </w:rPr>
        <w:t>potential and</w:t>
      </w:r>
      <w:r w:rsidRPr="006364C5">
        <w:rPr>
          <w:rFonts w:ascii="Arial" w:eastAsia="Times New Roman" w:hAnsi="Arial" w:cs="Arial"/>
          <w:sz w:val="22"/>
          <w:szCs w:val="22"/>
          <w:lang w:val="en-CA" w:eastAsia="en-CA"/>
        </w:rPr>
        <w:t xml:space="preserve"> will be completed post-Proof of Concept during a site pilot and/or engineering phase. </w:t>
      </w:r>
      <w:r w:rsidR="004C74EB">
        <w:rPr>
          <w:rFonts w:ascii="Arial" w:eastAsia="Times New Roman" w:hAnsi="Arial" w:cs="Arial"/>
          <w:sz w:val="22"/>
          <w:szCs w:val="22"/>
          <w:lang w:val="en-CA" w:eastAsia="en-CA"/>
        </w:rPr>
        <w:t>Nevertheless, an estimated</w:t>
      </w:r>
      <w:r w:rsidR="00835154">
        <w:rPr>
          <w:rFonts w:ascii="Arial" w:eastAsia="Times New Roman" w:hAnsi="Arial" w:cs="Arial"/>
          <w:sz w:val="22"/>
          <w:szCs w:val="22"/>
          <w:lang w:val="en-CA" w:eastAsia="en-CA"/>
        </w:rPr>
        <w:t xml:space="preserve"> recovery rate based on the </w:t>
      </w:r>
      <w:r w:rsidR="00C76271" w:rsidRPr="00C76271">
        <w:rPr>
          <w:rFonts w:ascii="Arial" w:eastAsia="Times New Roman" w:hAnsi="Arial" w:cs="Arial"/>
          <w:sz w:val="22"/>
          <w:szCs w:val="22"/>
          <w:lang w:val="en-CA" w:eastAsia="en-CA"/>
        </w:rPr>
        <w:t>stoichiometr</w:t>
      </w:r>
      <w:r w:rsidR="006F6D73">
        <w:rPr>
          <w:rFonts w:ascii="Arial" w:eastAsia="Times New Roman" w:hAnsi="Arial" w:cs="Arial"/>
          <w:sz w:val="22"/>
          <w:szCs w:val="22"/>
          <w:lang w:val="en-CA" w:eastAsia="en-CA"/>
        </w:rPr>
        <w:t>ic equation above</w:t>
      </w:r>
      <w:r w:rsidR="00835154">
        <w:rPr>
          <w:rFonts w:ascii="Arial" w:eastAsia="Times New Roman" w:hAnsi="Arial" w:cs="Arial"/>
          <w:sz w:val="22"/>
          <w:szCs w:val="22"/>
          <w:lang w:val="en-CA" w:eastAsia="en-CA"/>
        </w:rPr>
        <w:t xml:space="preserve"> was calculated.</w:t>
      </w:r>
    </w:p>
    <w:p w14:paraId="748D3252" w14:textId="77777777" w:rsidR="00D9271C" w:rsidRPr="000D2FD5" w:rsidRDefault="00D9271C" w:rsidP="00FB08A3">
      <w:pPr>
        <w:jc w:val="both"/>
        <w:rPr>
          <w:rFonts w:ascii="Arial" w:eastAsia="Times New Roman" w:hAnsi="Arial" w:cs="Arial"/>
          <w:sz w:val="22"/>
          <w:szCs w:val="22"/>
          <w:lang w:val="en-CA" w:eastAsia="pt-BR"/>
        </w:rPr>
      </w:pPr>
    </w:p>
    <w:p w14:paraId="67D056FE" w14:textId="7E84EC70" w:rsidR="00D9271C" w:rsidRPr="00FB08A3" w:rsidRDefault="00D9271C" w:rsidP="00FB08A3">
      <w:pPr>
        <w:jc w:val="both"/>
        <w:rPr>
          <w:rFonts w:ascii="Arial" w:eastAsia="Times New Roman" w:hAnsi="Arial" w:cs="Arial"/>
          <w:sz w:val="22"/>
          <w:szCs w:val="22"/>
          <w:lang w:val="en-CA" w:eastAsia="pt-BR"/>
        </w:rPr>
      </w:pPr>
      <w:r w:rsidRPr="00FB08A3">
        <w:rPr>
          <w:rFonts w:ascii="Arial" w:eastAsia="Times New Roman" w:hAnsi="Arial" w:cs="Arial"/>
          <w:sz w:val="22"/>
          <w:szCs w:val="22"/>
          <w:lang w:val="en-CA" w:eastAsia="pt-BR"/>
        </w:rPr>
        <w:t>3.7 Analytical methods and data collection</w:t>
      </w:r>
    </w:p>
    <w:p w14:paraId="3EA63AFF" w14:textId="77777777" w:rsidR="00D9271C" w:rsidRPr="000D2FD5" w:rsidRDefault="00D9271C" w:rsidP="00FB08A3">
      <w:pPr>
        <w:jc w:val="both"/>
        <w:rPr>
          <w:rFonts w:ascii="Arial" w:eastAsia="Times New Roman" w:hAnsi="Arial" w:cs="Arial"/>
          <w:sz w:val="22"/>
          <w:szCs w:val="22"/>
          <w:lang w:val="en-CA" w:eastAsia="pt-BR"/>
        </w:rPr>
      </w:pPr>
    </w:p>
    <w:p w14:paraId="0A32119F" w14:textId="77777777" w:rsidR="00D9271C" w:rsidRPr="000D2FD5" w:rsidRDefault="00D9271C" w:rsidP="00FB08A3">
      <w:pPr>
        <w:jc w:val="both"/>
        <w:rPr>
          <w:rFonts w:ascii="Arial" w:eastAsia="Times New Roman" w:hAnsi="Arial" w:cs="Arial"/>
          <w:sz w:val="22"/>
          <w:szCs w:val="22"/>
          <w:lang w:val="en-CA" w:eastAsia="en-CA"/>
        </w:rPr>
      </w:pPr>
      <w:r w:rsidRPr="000D2FD5">
        <w:rPr>
          <w:rFonts w:ascii="Arial" w:eastAsia="Times New Roman" w:hAnsi="Arial" w:cs="Arial"/>
          <w:sz w:val="22"/>
          <w:szCs w:val="22"/>
          <w:lang w:val="en-CA" w:eastAsia="pt-BR"/>
        </w:rPr>
        <w:t xml:space="preserve">Sulfate: Sulfate concentration was measured in-house using a Hach DR 1900 Spectrophotometer along with the provided method (Method 8051 – USEPA </w:t>
      </w:r>
      <w:proofErr w:type="spellStart"/>
      <w:r w:rsidRPr="000D2FD5">
        <w:rPr>
          <w:rFonts w:ascii="Arial" w:eastAsia="Times New Roman" w:hAnsi="Arial" w:cs="Arial"/>
          <w:sz w:val="22"/>
          <w:szCs w:val="22"/>
          <w:lang w:val="en-CA" w:eastAsia="pt-BR"/>
        </w:rPr>
        <w:t>SulfaVer</w:t>
      </w:r>
      <w:proofErr w:type="spellEnd"/>
      <w:r w:rsidRPr="000D2FD5">
        <w:rPr>
          <w:rFonts w:ascii="Arial" w:eastAsia="Times New Roman" w:hAnsi="Arial" w:cs="Arial"/>
          <w:sz w:val="22"/>
          <w:szCs w:val="22"/>
          <w:lang w:val="en-CA" w:eastAsia="pt-BR"/>
        </w:rPr>
        <w:t xml:space="preserve"> Method), which has a theoretical precision of 95%. The </w:t>
      </w:r>
      <w:proofErr w:type="spellStart"/>
      <w:r w:rsidRPr="000D2FD5">
        <w:rPr>
          <w:rFonts w:ascii="Arial" w:eastAsia="Times New Roman" w:hAnsi="Arial" w:cs="Arial"/>
          <w:sz w:val="22"/>
          <w:szCs w:val="22"/>
          <w:lang w:val="en-CA" w:eastAsia="pt-BR"/>
        </w:rPr>
        <w:t>SulfaVer</w:t>
      </w:r>
      <w:proofErr w:type="spellEnd"/>
      <w:r w:rsidRPr="000D2FD5">
        <w:rPr>
          <w:rFonts w:ascii="Arial" w:eastAsia="Times New Roman" w:hAnsi="Arial" w:cs="Arial"/>
          <w:sz w:val="22"/>
          <w:szCs w:val="22"/>
          <w:lang w:val="en-CA" w:eastAsia="pt-BR"/>
        </w:rPr>
        <w:t xml:space="preserve"> 4 is a commercially available test developed by Hach Company, commonly used in environmental monitoring, wastewater treatment, and drinking water testing. The test is a colorimetric method used to measure sulfate (SO</w:t>
      </w:r>
      <w:r w:rsidRPr="000D2FD5">
        <w:rPr>
          <w:rFonts w:ascii="Cambria Math" w:eastAsia="Times New Roman" w:hAnsi="Cambria Math" w:cs="Cambria Math"/>
          <w:sz w:val="22"/>
          <w:szCs w:val="22"/>
          <w:lang w:val="en-CA" w:eastAsia="pt-BR"/>
        </w:rPr>
        <w:t>₄</w:t>
      </w:r>
      <w:r w:rsidRPr="000D2FD5">
        <w:rPr>
          <w:rFonts w:ascii="Arial" w:eastAsia="Times New Roman" w:hAnsi="Arial" w:cs="Arial"/>
          <w:sz w:val="22"/>
          <w:szCs w:val="22"/>
          <w:lang w:val="en-CA" w:eastAsia="pt-BR"/>
        </w:rPr>
        <w:t>²</w:t>
      </w:r>
      <w:r w:rsidRPr="000D2FD5">
        <w:rPr>
          <w:rFonts w:ascii="Cambria Math" w:eastAsia="Times New Roman" w:hAnsi="Cambria Math" w:cs="Cambria Math"/>
          <w:sz w:val="22"/>
          <w:szCs w:val="22"/>
          <w:lang w:val="en-CA" w:eastAsia="pt-BR"/>
        </w:rPr>
        <w:t>⁻</w:t>
      </w:r>
      <w:r w:rsidRPr="000D2FD5">
        <w:rPr>
          <w:rFonts w:ascii="Arial" w:eastAsia="Times New Roman" w:hAnsi="Arial" w:cs="Arial"/>
          <w:sz w:val="22"/>
          <w:szCs w:val="22"/>
          <w:lang w:val="en-CA" w:eastAsia="pt-BR"/>
        </w:rPr>
        <w:t xml:space="preserve">) concentration in water. </w:t>
      </w:r>
    </w:p>
    <w:p w14:paraId="3DDAB117" w14:textId="77777777" w:rsidR="00D9271C" w:rsidRPr="000D2FD5" w:rsidRDefault="00D9271C" w:rsidP="00FB08A3">
      <w:pPr>
        <w:jc w:val="both"/>
        <w:rPr>
          <w:rFonts w:ascii="Arial" w:hAnsi="Arial" w:cs="Arial"/>
          <w:sz w:val="22"/>
          <w:szCs w:val="22"/>
          <w:lang w:val="en-CA" w:eastAsia="en-US"/>
        </w:rPr>
      </w:pPr>
    </w:p>
    <w:p w14:paraId="09C89F44" w14:textId="09BE24B1" w:rsidR="00D9271C" w:rsidRPr="000D2FD5" w:rsidRDefault="00D9271C" w:rsidP="00FB08A3">
      <w:pPr>
        <w:jc w:val="both"/>
        <w:rPr>
          <w:rFonts w:ascii="Arial" w:eastAsia="Times New Roman" w:hAnsi="Arial" w:cs="Arial"/>
          <w:sz w:val="22"/>
          <w:szCs w:val="22"/>
          <w:lang w:val="en-CA" w:eastAsia="pt-BR"/>
        </w:rPr>
      </w:pPr>
      <w:r w:rsidRPr="000D2FD5">
        <w:rPr>
          <w:rFonts w:ascii="Arial" w:eastAsia="Times New Roman" w:hAnsi="Arial" w:cs="Arial"/>
          <w:sz w:val="22"/>
          <w:szCs w:val="22"/>
          <w:lang w:val="en-CA" w:eastAsia="pt-BR"/>
        </w:rPr>
        <w:t xml:space="preserve">Metals: The metals in the feed and raffinate were analyzed at a third-party facility using ICP-MS (Inductively Coupled Plasma Mass Spectrometry). The raffinate samples were taken after allowing the solids to settle. The </w:t>
      </w:r>
      <w:r w:rsidR="00B85865">
        <w:rPr>
          <w:rFonts w:ascii="Arial" w:eastAsia="Times New Roman" w:hAnsi="Arial" w:cs="Arial"/>
          <w:sz w:val="22"/>
          <w:szCs w:val="22"/>
          <w:lang w:val="en-CA" w:eastAsia="pt-BR"/>
        </w:rPr>
        <w:t xml:space="preserve">third-party analysis for </w:t>
      </w:r>
      <w:r w:rsidRPr="000D2FD5">
        <w:rPr>
          <w:rFonts w:ascii="Arial" w:eastAsia="Times New Roman" w:hAnsi="Arial" w:cs="Arial"/>
          <w:sz w:val="22"/>
          <w:szCs w:val="22"/>
          <w:lang w:val="en-CA" w:eastAsia="pt-BR"/>
        </w:rPr>
        <w:t>hardness of these liquid samples was estimated as mg/L of CaCO</w:t>
      </w:r>
      <w:r w:rsidRPr="000D2FD5">
        <w:rPr>
          <w:rFonts w:ascii="Arial" w:eastAsia="Times New Roman" w:hAnsi="Arial" w:cs="Arial"/>
          <w:sz w:val="22"/>
          <w:szCs w:val="22"/>
          <w:vertAlign w:val="subscript"/>
          <w:lang w:val="en-CA" w:eastAsia="pt-BR"/>
        </w:rPr>
        <w:t>3</w:t>
      </w:r>
      <w:r w:rsidRPr="000D2FD5">
        <w:rPr>
          <w:rFonts w:ascii="Arial" w:eastAsia="Times New Roman" w:hAnsi="Arial" w:cs="Arial"/>
          <w:sz w:val="22"/>
          <w:szCs w:val="22"/>
          <w:lang w:val="en-CA" w:eastAsia="pt-BR"/>
        </w:rPr>
        <w:t xml:space="preserve"> using the Calcium and Magnesium concentration. </w:t>
      </w:r>
    </w:p>
    <w:p w14:paraId="7092BA5C" w14:textId="77777777" w:rsidR="00D9271C" w:rsidRPr="000D2FD5" w:rsidRDefault="00D9271C" w:rsidP="00FB08A3">
      <w:pPr>
        <w:jc w:val="both"/>
        <w:rPr>
          <w:rFonts w:ascii="Arial" w:eastAsia="Times New Roman" w:hAnsi="Arial" w:cs="Arial"/>
          <w:sz w:val="22"/>
          <w:szCs w:val="22"/>
          <w:lang w:val="en-CA" w:eastAsia="pt-BR"/>
        </w:rPr>
      </w:pPr>
    </w:p>
    <w:p w14:paraId="75126D50" w14:textId="6F73D454" w:rsidR="054D9551" w:rsidRDefault="00D9271C" w:rsidP="054D9551">
      <w:pPr>
        <w:jc w:val="both"/>
        <w:rPr>
          <w:rFonts w:ascii="Arial" w:eastAsia="Times New Roman" w:hAnsi="Arial" w:cs="Arial"/>
          <w:sz w:val="22"/>
          <w:szCs w:val="22"/>
          <w:lang w:eastAsia="pt-BR"/>
        </w:rPr>
      </w:pPr>
      <w:r w:rsidRPr="054D9551">
        <w:rPr>
          <w:rFonts w:ascii="Arial" w:eastAsia="Times New Roman" w:hAnsi="Arial" w:cs="Arial"/>
          <w:sz w:val="22"/>
          <w:szCs w:val="22"/>
          <w:lang w:eastAsia="pt-BR"/>
        </w:rPr>
        <w:t>Hardness: Hardness was analyzed in-house using EDTA titration; a complexometric titration method used to determine the concentration of metal ions in solution. It involves the use of ethylenediaminetetraacetic acid (EDTA), a chelating agent that forms stable complexes with metal ions such as Ca²</w:t>
      </w:r>
      <w:r w:rsidRPr="054D9551">
        <w:rPr>
          <w:rFonts w:ascii="Cambria Math" w:eastAsia="Times New Roman" w:hAnsi="Cambria Math" w:cs="Cambria Math"/>
          <w:sz w:val="22"/>
          <w:szCs w:val="22"/>
          <w:lang w:eastAsia="pt-BR"/>
        </w:rPr>
        <w:t>⁺</w:t>
      </w:r>
      <w:r w:rsidR="00540819" w:rsidRPr="054D9551">
        <w:rPr>
          <w:rFonts w:ascii="Cambria Math" w:eastAsia="Times New Roman" w:hAnsi="Cambria Math" w:cs="Cambria Math"/>
          <w:sz w:val="22"/>
          <w:szCs w:val="22"/>
          <w:lang w:eastAsia="pt-BR"/>
        </w:rPr>
        <w:t xml:space="preserve"> </w:t>
      </w:r>
      <w:r w:rsidRPr="054D9551">
        <w:rPr>
          <w:rFonts w:ascii="Arial" w:eastAsia="Times New Roman" w:hAnsi="Arial" w:cs="Arial"/>
          <w:sz w:val="22"/>
          <w:szCs w:val="22"/>
          <w:lang w:eastAsia="pt-BR"/>
        </w:rPr>
        <w:t>and Mg²</w:t>
      </w:r>
      <w:r w:rsidRPr="054D9551">
        <w:rPr>
          <w:rFonts w:ascii="Cambria Math" w:eastAsia="Times New Roman" w:hAnsi="Cambria Math" w:cs="Cambria Math"/>
          <w:sz w:val="22"/>
          <w:szCs w:val="22"/>
          <w:lang w:eastAsia="pt-BR"/>
        </w:rPr>
        <w:t>⁺</w:t>
      </w:r>
      <w:r w:rsidRPr="054D9551">
        <w:rPr>
          <w:rFonts w:ascii="Arial" w:eastAsia="Times New Roman" w:hAnsi="Arial" w:cs="Arial"/>
          <w:sz w:val="22"/>
          <w:szCs w:val="22"/>
          <w:lang w:eastAsia="pt-BR"/>
        </w:rPr>
        <w:t xml:space="preserve">. The titration is performed at a controlled pH, using a suitable buffer and a metal ion indicator (in this case </w:t>
      </w:r>
      <w:proofErr w:type="spellStart"/>
      <w:r w:rsidRPr="054D9551">
        <w:rPr>
          <w:rFonts w:ascii="Arial" w:eastAsia="Times New Roman" w:hAnsi="Arial" w:cs="Arial"/>
          <w:sz w:val="22"/>
          <w:szCs w:val="22"/>
          <w:lang w:eastAsia="pt-BR"/>
        </w:rPr>
        <w:t>calmagite</w:t>
      </w:r>
      <w:proofErr w:type="spellEnd"/>
      <w:r w:rsidRPr="054D9551">
        <w:rPr>
          <w:rFonts w:ascii="Arial" w:eastAsia="Times New Roman" w:hAnsi="Arial" w:cs="Arial"/>
          <w:sz w:val="22"/>
          <w:szCs w:val="22"/>
          <w:lang w:eastAsia="pt-BR"/>
        </w:rPr>
        <w:t xml:space="preserve">), which changes color when all metal ions have reacted with EDTA. Hardness values are calculated </w:t>
      </w:r>
      <w:r w:rsidRPr="054D9551">
        <w:rPr>
          <w:rFonts w:ascii="Arial" w:eastAsia="Times New Roman" w:hAnsi="Arial" w:cs="Arial"/>
          <w:sz w:val="22"/>
          <w:szCs w:val="22"/>
          <w:lang w:eastAsia="pt-BR"/>
        </w:rPr>
        <w:t xml:space="preserve">following the provided calculations and reported as </w:t>
      </w:r>
      <w:r w:rsidR="0091768A" w:rsidRPr="054D9551">
        <w:rPr>
          <w:rFonts w:ascii="Arial" w:eastAsia="Times New Roman" w:hAnsi="Arial" w:cs="Arial"/>
          <w:sz w:val="22"/>
          <w:szCs w:val="22"/>
          <w:lang w:eastAsia="pt-BR"/>
        </w:rPr>
        <w:t xml:space="preserve">mg/L of </w:t>
      </w:r>
      <w:r w:rsidRPr="054D9551">
        <w:rPr>
          <w:rFonts w:ascii="Arial" w:eastAsia="Times New Roman" w:hAnsi="Arial" w:cs="Arial"/>
          <w:sz w:val="22"/>
          <w:szCs w:val="22"/>
          <w:lang w:eastAsia="pt-BR"/>
        </w:rPr>
        <w:t>CaCO</w:t>
      </w:r>
      <w:r w:rsidRPr="054D9551">
        <w:rPr>
          <w:rFonts w:ascii="Arial" w:eastAsia="Times New Roman" w:hAnsi="Arial" w:cs="Arial"/>
          <w:sz w:val="22"/>
          <w:szCs w:val="22"/>
          <w:vertAlign w:val="subscript"/>
          <w:lang w:eastAsia="pt-BR"/>
        </w:rPr>
        <w:t>3</w:t>
      </w:r>
      <w:r w:rsidRPr="054D9551">
        <w:rPr>
          <w:rFonts w:ascii="Arial" w:eastAsia="Times New Roman" w:hAnsi="Arial" w:cs="Arial"/>
          <w:sz w:val="22"/>
          <w:szCs w:val="22"/>
          <w:lang w:eastAsia="pt-BR"/>
        </w:rPr>
        <w:t>.</w:t>
      </w:r>
    </w:p>
    <w:p w14:paraId="6622AA26" w14:textId="5095F2F7" w:rsidR="00D9271C" w:rsidRPr="00120873" w:rsidRDefault="00D9271C" w:rsidP="00FB08A3">
      <w:pPr>
        <w:spacing w:before="100" w:beforeAutospacing="1" w:after="100" w:afterAutospacing="1"/>
        <w:jc w:val="both"/>
        <w:rPr>
          <w:rFonts w:ascii="Arial" w:eastAsia="Times New Roman" w:hAnsi="Arial" w:cs="Arial"/>
          <w:sz w:val="22"/>
          <w:szCs w:val="22"/>
          <w:lang w:val="en-CA" w:eastAsia="pt-BR"/>
        </w:rPr>
      </w:pPr>
      <w:r w:rsidRPr="00120873">
        <w:rPr>
          <w:rFonts w:ascii="Arial" w:eastAsia="Times New Roman" w:hAnsi="Arial" w:cs="Arial"/>
          <w:sz w:val="22"/>
          <w:szCs w:val="22"/>
          <w:lang w:val="en-CA" w:eastAsia="pt-BR"/>
        </w:rPr>
        <w:t xml:space="preserve">3.8 Scale-Up </w:t>
      </w:r>
      <w:r w:rsidR="00EC3705">
        <w:rPr>
          <w:rFonts w:ascii="Arial" w:eastAsia="Times New Roman" w:hAnsi="Arial" w:cs="Arial"/>
          <w:sz w:val="22"/>
          <w:szCs w:val="22"/>
          <w:lang w:val="en-CA" w:eastAsia="pt-BR"/>
        </w:rPr>
        <w:t>m</w:t>
      </w:r>
      <w:r w:rsidRPr="00120873">
        <w:rPr>
          <w:rFonts w:ascii="Arial" w:eastAsia="Times New Roman" w:hAnsi="Arial" w:cs="Arial"/>
          <w:sz w:val="22"/>
          <w:szCs w:val="22"/>
          <w:lang w:val="en-CA" w:eastAsia="pt-BR"/>
        </w:rPr>
        <w:t xml:space="preserve">odeling </w:t>
      </w:r>
    </w:p>
    <w:p w14:paraId="656F1500" w14:textId="2092C471" w:rsidR="007D2A73" w:rsidRDefault="00D9271C" w:rsidP="00120873">
      <w:pPr>
        <w:jc w:val="both"/>
        <w:rPr>
          <w:rFonts w:ascii="Arial" w:eastAsia="Times New Roman" w:hAnsi="Arial" w:cs="Arial"/>
          <w:sz w:val="22"/>
          <w:szCs w:val="22"/>
          <w:lang w:val="en-CA" w:eastAsia="pt-BR"/>
        </w:rPr>
      </w:pPr>
      <w:r w:rsidRPr="000D2FD5">
        <w:rPr>
          <w:rFonts w:ascii="Arial" w:eastAsia="Times New Roman" w:hAnsi="Arial" w:cs="Arial"/>
          <w:sz w:val="22"/>
          <w:szCs w:val="22"/>
          <w:lang w:val="en-CA" w:eastAsia="pt-BR"/>
        </w:rPr>
        <w:t xml:space="preserve">Based on the results from in-house lab pilot operation using mock feed and site feed samples, </w:t>
      </w:r>
      <w:r w:rsidR="000C5666" w:rsidRPr="0050317C">
        <w:rPr>
          <w:rFonts w:ascii="Arial" w:eastAsia="Times New Roman" w:hAnsi="Arial" w:cs="Arial"/>
          <w:sz w:val="22"/>
          <w:szCs w:val="22"/>
          <w:lang w:val="en-CA" w:eastAsia="pt-BR"/>
        </w:rPr>
        <w:t>Renix in-house modelling</w:t>
      </w:r>
      <w:r w:rsidR="00160248">
        <w:rPr>
          <w:rFonts w:ascii="Arial" w:eastAsia="Times New Roman" w:hAnsi="Arial" w:cs="Arial"/>
          <w:sz w:val="22"/>
          <w:szCs w:val="22"/>
          <w:lang w:val="en-CA" w:eastAsia="pt-BR"/>
        </w:rPr>
        <w:t xml:space="preserve"> </w:t>
      </w:r>
      <w:r w:rsidRPr="000D2FD5">
        <w:rPr>
          <w:rFonts w:ascii="Arial" w:eastAsia="Times New Roman" w:hAnsi="Arial" w:cs="Arial"/>
          <w:sz w:val="22"/>
          <w:szCs w:val="22"/>
          <w:lang w:val="en-CA" w:eastAsia="pt-BR"/>
        </w:rPr>
        <w:t xml:space="preserve">was used to confirm the </w:t>
      </w:r>
      <w:r w:rsidR="00B85865">
        <w:rPr>
          <w:rFonts w:ascii="Arial" w:eastAsia="Times New Roman" w:hAnsi="Arial" w:cs="Arial"/>
          <w:sz w:val="22"/>
          <w:szCs w:val="22"/>
          <w:lang w:val="en-CA" w:eastAsia="pt-BR"/>
        </w:rPr>
        <w:t>system</w:t>
      </w:r>
      <w:r w:rsidRPr="000D2FD5">
        <w:rPr>
          <w:rFonts w:ascii="Arial" w:eastAsia="Times New Roman" w:hAnsi="Arial" w:cs="Arial"/>
          <w:sz w:val="22"/>
          <w:szCs w:val="22"/>
          <w:lang w:val="en-CA" w:eastAsia="pt-BR"/>
        </w:rPr>
        <w:t xml:space="preserve"> configuration at scale. These models were used to provide mass balance projections and process flow sheets for treating 125 m</w:t>
      </w:r>
      <w:r w:rsidRPr="000D2FD5">
        <w:rPr>
          <w:rFonts w:ascii="Arial" w:eastAsia="Times New Roman" w:hAnsi="Arial" w:cs="Arial"/>
          <w:sz w:val="22"/>
          <w:szCs w:val="22"/>
          <w:vertAlign w:val="superscript"/>
          <w:lang w:val="en-CA" w:eastAsia="pt-BR"/>
        </w:rPr>
        <w:t>3</w:t>
      </w:r>
      <w:r w:rsidRPr="000D2FD5">
        <w:rPr>
          <w:rFonts w:ascii="Arial" w:eastAsia="Times New Roman" w:hAnsi="Arial" w:cs="Arial"/>
          <w:sz w:val="22"/>
          <w:szCs w:val="22"/>
          <w:lang w:val="en-CA" w:eastAsia="pt-BR"/>
        </w:rPr>
        <w:t xml:space="preserve">/hr of </w:t>
      </w:r>
      <w:r w:rsidR="00B85865">
        <w:rPr>
          <w:rFonts w:ascii="Arial" w:eastAsia="Times New Roman" w:hAnsi="Arial" w:cs="Arial"/>
          <w:sz w:val="22"/>
          <w:szCs w:val="22"/>
          <w:lang w:val="en-CA" w:eastAsia="pt-BR"/>
        </w:rPr>
        <w:t>the</w:t>
      </w:r>
      <w:r w:rsidRPr="000D2FD5">
        <w:rPr>
          <w:rFonts w:ascii="Arial" w:eastAsia="Times New Roman" w:hAnsi="Arial" w:cs="Arial"/>
          <w:sz w:val="22"/>
          <w:szCs w:val="22"/>
          <w:lang w:val="en-CA" w:eastAsia="pt-BR"/>
        </w:rPr>
        <w:t xml:space="preserve"> effluent. The mass balance provided input and output flows with representative ion concentrations. </w:t>
      </w:r>
      <w:r w:rsidR="001C4165" w:rsidRPr="001C4165">
        <w:rPr>
          <w:rFonts w:ascii="Arial" w:eastAsia="Times New Roman" w:hAnsi="Arial" w:cs="Arial"/>
          <w:sz w:val="22"/>
          <w:szCs w:val="22"/>
          <w:lang w:val="en-CA" w:eastAsia="pt-BR"/>
        </w:rPr>
        <w:t>Additionally, the modeling provided system sizing estimates to support project planning.</w:t>
      </w:r>
    </w:p>
    <w:p w14:paraId="5980D545" w14:textId="77777777" w:rsidR="00120873" w:rsidRPr="000D2FD5" w:rsidRDefault="00120873" w:rsidP="00120873">
      <w:pPr>
        <w:jc w:val="both"/>
        <w:rPr>
          <w:rFonts w:ascii="Arial" w:hAnsi="Arial" w:cs="Arial"/>
          <w:bCs/>
          <w:sz w:val="22"/>
          <w:szCs w:val="22"/>
        </w:rPr>
      </w:pPr>
    </w:p>
    <w:p w14:paraId="71857D75" w14:textId="7DF31743" w:rsidR="00E77D13" w:rsidRPr="000D2FD5" w:rsidRDefault="00E77D13" w:rsidP="00FB08A3">
      <w:pPr>
        <w:jc w:val="both"/>
        <w:rPr>
          <w:rFonts w:ascii="Arial" w:hAnsi="Arial" w:cs="Arial"/>
          <w:b/>
          <w:bCs/>
          <w:sz w:val="22"/>
          <w:szCs w:val="22"/>
        </w:rPr>
      </w:pPr>
      <w:r w:rsidRPr="000D2FD5">
        <w:rPr>
          <w:rFonts w:ascii="Arial" w:hAnsi="Arial" w:cs="Arial"/>
          <w:b/>
          <w:bCs/>
          <w:sz w:val="22"/>
          <w:szCs w:val="22"/>
        </w:rPr>
        <w:t xml:space="preserve">4. </w:t>
      </w:r>
      <w:r w:rsidR="00856F89" w:rsidRPr="000D2FD5">
        <w:rPr>
          <w:rFonts w:ascii="Arial" w:hAnsi="Arial" w:cs="Arial"/>
          <w:b/>
          <w:bCs/>
          <w:sz w:val="22"/>
          <w:szCs w:val="22"/>
        </w:rPr>
        <w:t>Results and discussion</w:t>
      </w:r>
      <w:r w:rsidR="005A352B" w:rsidRPr="000D2FD5">
        <w:rPr>
          <w:rFonts w:ascii="Arial" w:hAnsi="Arial" w:cs="Arial"/>
          <w:b/>
          <w:bCs/>
          <w:color w:val="808080"/>
          <w:sz w:val="22"/>
          <w:szCs w:val="22"/>
        </w:rPr>
        <w:t xml:space="preserve"> </w:t>
      </w:r>
    </w:p>
    <w:p w14:paraId="292AF741" w14:textId="77777777" w:rsidR="00E77D13" w:rsidRPr="000D2FD5" w:rsidRDefault="00E77D13" w:rsidP="00FB08A3">
      <w:pPr>
        <w:jc w:val="both"/>
        <w:rPr>
          <w:rFonts w:ascii="Arial" w:hAnsi="Arial" w:cs="Arial"/>
          <w:b/>
          <w:bCs/>
          <w:sz w:val="22"/>
          <w:szCs w:val="22"/>
        </w:rPr>
      </w:pPr>
    </w:p>
    <w:p w14:paraId="5C2149C0" w14:textId="370A5B65" w:rsidR="00AD0969" w:rsidRPr="00120873" w:rsidRDefault="00AD0969" w:rsidP="00FB08A3">
      <w:pPr>
        <w:jc w:val="both"/>
        <w:rPr>
          <w:rFonts w:ascii="Arial" w:hAnsi="Arial" w:cs="Arial"/>
          <w:bCs/>
          <w:sz w:val="22"/>
          <w:szCs w:val="22"/>
          <w:lang w:val="en-CA"/>
        </w:rPr>
      </w:pPr>
      <w:r w:rsidRPr="00120873">
        <w:rPr>
          <w:rFonts w:ascii="Arial" w:hAnsi="Arial" w:cs="Arial"/>
          <w:bCs/>
          <w:sz w:val="22"/>
          <w:szCs w:val="22"/>
          <w:lang w:val="en-CA"/>
        </w:rPr>
        <w:t xml:space="preserve">4.1 Feed </w:t>
      </w:r>
      <w:r w:rsidR="00DF7135">
        <w:rPr>
          <w:rFonts w:ascii="Arial" w:hAnsi="Arial" w:cs="Arial"/>
          <w:bCs/>
          <w:sz w:val="22"/>
          <w:szCs w:val="22"/>
          <w:lang w:val="en-CA"/>
        </w:rPr>
        <w:t>c</w:t>
      </w:r>
      <w:r w:rsidRPr="00120873">
        <w:rPr>
          <w:rFonts w:ascii="Arial" w:hAnsi="Arial" w:cs="Arial"/>
          <w:bCs/>
          <w:sz w:val="22"/>
          <w:szCs w:val="22"/>
          <w:lang w:val="en-CA"/>
        </w:rPr>
        <w:t>haracterization</w:t>
      </w:r>
    </w:p>
    <w:p w14:paraId="04173FCB" w14:textId="77777777" w:rsidR="00AD0969" w:rsidRPr="000D2FD5" w:rsidRDefault="00AD0969" w:rsidP="00FB08A3">
      <w:pPr>
        <w:jc w:val="both"/>
        <w:rPr>
          <w:rFonts w:ascii="Arial" w:hAnsi="Arial" w:cs="Arial"/>
          <w:bCs/>
          <w:sz w:val="22"/>
          <w:szCs w:val="22"/>
          <w:u w:val="single"/>
          <w:lang w:val="en-CA"/>
        </w:rPr>
      </w:pPr>
    </w:p>
    <w:p w14:paraId="0AF6F796" w14:textId="1398362D" w:rsidR="00AD0969" w:rsidRPr="000D2FD5" w:rsidRDefault="00AD0969" w:rsidP="00FB08A3">
      <w:pPr>
        <w:jc w:val="both"/>
        <w:rPr>
          <w:rFonts w:ascii="Arial" w:eastAsia="Times New Roman" w:hAnsi="Arial" w:cs="Arial"/>
          <w:sz w:val="22"/>
          <w:szCs w:val="22"/>
          <w:lang w:val="en-CA" w:eastAsia="pt-BR"/>
        </w:rPr>
      </w:pPr>
      <w:r w:rsidRPr="006A7E6F">
        <w:rPr>
          <w:rFonts w:ascii="Arial" w:hAnsi="Arial" w:cs="Arial"/>
          <w:sz w:val="22"/>
          <w:szCs w:val="22"/>
          <w:lang w:val="en-CA"/>
        </w:rPr>
        <w:t xml:space="preserve">Table </w:t>
      </w:r>
      <w:r w:rsidR="006A7E6F" w:rsidRPr="006A7E6F">
        <w:rPr>
          <w:rFonts w:ascii="Arial" w:hAnsi="Arial" w:cs="Arial"/>
          <w:sz w:val="22"/>
          <w:szCs w:val="22"/>
          <w:lang w:val="en-CA"/>
        </w:rPr>
        <w:t>3</w:t>
      </w:r>
      <w:r w:rsidRPr="000D2FD5">
        <w:rPr>
          <w:rFonts w:ascii="Arial" w:hAnsi="Arial" w:cs="Arial"/>
          <w:sz w:val="22"/>
          <w:szCs w:val="22"/>
          <w:lang w:val="en-CA"/>
        </w:rPr>
        <w:t xml:space="preserve"> shows properties of the WI and WO</w:t>
      </w:r>
      <w:r w:rsidR="000C5666">
        <w:rPr>
          <w:rFonts w:ascii="Arial" w:hAnsi="Arial" w:cs="Arial"/>
          <w:sz w:val="22"/>
          <w:szCs w:val="22"/>
          <w:lang w:val="en-CA"/>
        </w:rPr>
        <w:t xml:space="preserve"> </w:t>
      </w:r>
      <w:r w:rsidR="004C58B1">
        <w:rPr>
          <w:rFonts w:ascii="Arial" w:hAnsi="Arial" w:cs="Arial"/>
          <w:sz w:val="22"/>
          <w:szCs w:val="22"/>
          <w:lang w:val="en-CA"/>
        </w:rPr>
        <w:t>feed</w:t>
      </w:r>
      <w:r w:rsidRPr="000D2FD5">
        <w:rPr>
          <w:rFonts w:ascii="Arial" w:hAnsi="Arial" w:cs="Arial"/>
          <w:sz w:val="22"/>
          <w:szCs w:val="22"/>
          <w:lang w:val="en-CA"/>
        </w:rPr>
        <w:t xml:space="preserve">. </w:t>
      </w:r>
    </w:p>
    <w:p w14:paraId="151C51F7" w14:textId="77777777" w:rsidR="00417212" w:rsidRPr="000D2FD5" w:rsidRDefault="00417212" w:rsidP="00FB08A3">
      <w:pPr>
        <w:pStyle w:val="SubtitleER"/>
        <w:spacing w:before="0" w:line="240" w:lineRule="auto"/>
        <w:jc w:val="both"/>
        <w:rPr>
          <w:rFonts w:ascii="Arial" w:eastAsiaTheme="minorHAnsi" w:hAnsi="Arial" w:cs="Arial"/>
          <w:b w:val="0"/>
          <w:color w:val="auto"/>
          <w:szCs w:val="22"/>
        </w:rPr>
      </w:pPr>
    </w:p>
    <w:p w14:paraId="68E1A427" w14:textId="3FC9FE4B" w:rsidR="00AD0969" w:rsidRPr="000D2FD5" w:rsidRDefault="00AD0969" w:rsidP="008D4F60">
      <w:pPr>
        <w:jc w:val="both"/>
        <w:textAlignment w:val="baseline"/>
        <w:rPr>
          <w:rFonts w:ascii="Arial" w:hAnsi="Arial" w:cs="Arial"/>
          <w:sz w:val="22"/>
          <w:szCs w:val="22"/>
          <w:lang w:val="en-CA"/>
        </w:rPr>
      </w:pPr>
      <w:r w:rsidRPr="006A7E6F">
        <w:rPr>
          <w:rFonts w:ascii="Arial" w:hAnsi="Arial" w:cs="Arial"/>
          <w:b/>
          <w:bCs/>
          <w:iCs/>
          <w:sz w:val="22"/>
          <w:szCs w:val="22"/>
          <w:lang w:val="en-CA"/>
        </w:rPr>
        <w:t xml:space="preserve">Table </w:t>
      </w:r>
      <w:r w:rsidR="006A7E6F" w:rsidRPr="006A7E6F">
        <w:rPr>
          <w:rFonts w:ascii="Arial" w:hAnsi="Arial" w:cs="Arial"/>
          <w:b/>
          <w:bCs/>
          <w:iCs/>
          <w:sz w:val="22"/>
          <w:szCs w:val="22"/>
          <w:lang w:val="en-CA"/>
        </w:rPr>
        <w:t>3</w:t>
      </w:r>
      <w:r w:rsidR="00ED1B1C">
        <w:rPr>
          <w:rFonts w:ascii="Arial" w:hAnsi="Arial" w:cs="Arial"/>
          <w:iCs/>
          <w:sz w:val="22"/>
          <w:szCs w:val="22"/>
          <w:lang w:val="en-CA"/>
        </w:rPr>
        <w:t>:</w:t>
      </w:r>
      <w:r w:rsidRPr="000D2FD5">
        <w:rPr>
          <w:rFonts w:ascii="Arial" w:hAnsi="Arial" w:cs="Arial"/>
          <w:iCs/>
          <w:sz w:val="22"/>
          <w:szCs w:val="22"/>
          <w:lang w:val="en-CA"/>
        </w:rPr>
        <w:t xml:space="preserve"> </w:t>
      </w:r>
      <w:r w:rsidRPr="000D2FD5">
        <w:rPr>
          <w:rFonts w:ascii="Arial" w:hAnsi="Arial" w:cs="Arial"/>
          <w:sz w:val="22"/>
          <w:szCs w:val="22"/>
          <w:lang w:val="en-CA"/>
        </w:rPr>
        <w:t>W</w:t>
      </w:r>
      <w:r w:rsidR="004C58B1">
        <w:rPr>
          <w:rFonts w:ascii="Arial" w:hAnsi="Arial" w:cs="Arial"/>
          <w:sz w:val="22"/>
          <w:szCs w:val="22"/>
          <w:lang w:val="en-CA"/>
        </w:rPr>
        <w:t>I</w:t>
      </w:r>
      <w:r w:rsidRPr="000D2FD5">
        <w:rPr>
          <w:rFonts w:ascii="Arial" w:hAnsi="Arial" w:cs="Arial"/>
          <w:sz w:val="22"/>
          <w:szCs w:val="22"/>
          <w:lang w:val="en-CA"/>
        </w:rPr>
        <w:t xml:space="preserve"> and </w:t>
      </w:r>
      <w:r w:rsidR="004C58B1">
        <w:rPr>
          <w:rFonts w:ascii="Arial" w:hAnsi="Arial" w:cs="Arial"/>
          <w:sz w:val="22"/>
          <w:szCs w:val="22"/>
          <w:lang w:val="en-CA"/>
        </w:rPr>
        <w:t xml:space="preserve">WO </w:t>
      </w:r>
      <w:r w:rsidRPr="000D2FD5">
        <w:rPr>
          <w:rFonts w:ascii="Arial" w:hAnsi="Arial" w:cs="Arial"/>
          <w:sz w:val="22"/>
          <w:szCs w:val="22"/>
          <w:lang w:val="en-CA"/>
        </w:rPr>
        <w:t>sample analyses</w:t>
      </w:r>
    </w:p>
    <w:p w14:paraId="336351EC" w14:textId="77777777" w:rsidR="00AD0969" w:rsidRPr="000D2FD5" w:rsidRDefault="00AD0969" w:rsidP="008D4F60">
      <w:pPr>
        <w:jc w:val="both"/>
        <w:textAlignment w:val="baseline"/>
        <w:rPr>
          <w:rFonts w:ascii="Arial" w:hAnsi="Arial" w:cs="Arial"/>
          <w:iCs/>
          <w:sz w:val="22"/>
          <w:szCs w:val="22"/>
          <w:lang w:val="en-CA"/>
        </w:rPr>
      </w:pPr>
    </w:p>
    <w:tbl>
      <w:tblPr>
        <w:tblW w:w="4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61"/>
        <w:gridCol w:w="1417"/>
        <w:gridCol w:w="1556"/>
      </w:tblGrid>
      <w:tr w:rsidR="00AD0969" w:rsidRPr="000D2FD5" w14:paraId="14B10801" w14:textId="77777777" w:rsidTr="00E61E73">
        <w:trPr>
          <w:trHeight w:val="614"/>
        </w:trPr>
        <w:tc>
          <w:tcPr>
            <w:tcW w:w="1861" w:type="dxa"/>
            <w:tcBorders>
              <w:left w:val="nil"/>
            </w:tcBorders>
            <w:shd w:val="clear" w:color="auto" w:fill="D9D9D9" w:themeFill="background1" w:themeFillShade="D9"/>
            <w:vAlign w:val="center"/>
          </w:tcPr>
          <w:p w14:paraId="044A97D7" w14:textId="32324024" w:rsidR="00AD0969" w:rsidRPr="000D2FD5" w:rsidRDefault="008D795B" w:rsidP="008D4F60">
            <w:pPr>
              <w:jc w:val="center"/>
              <w:textAlignment w:val="baseline"/>
              <w:rPr>
                <w:rFonts w:ascii="Arial" w:hAnsi="Arial" w:cs="Arial"/>
                <w:sz w:val="22"/>
                <w:szCs w:val="22"/>
                <w:lang w:val="en-CA"/>
              </w:rPr>
            </w:pPr>
            <w:r>
              <w:rPr>
                <w:rFonts w:ascii="Arial" w:hAnsi="Arial" w:cs="Arial"/>
                <w:sz w:val="22"/>
                <w:szCs w:val="22"/>
                <w:lang w:val="en-CA"/>
              </w:rPr>
              <w:t>Parameter</w:t>
            </w:r>
          </w:p>
        </w:tc>
        <w:tc>
          <w:tcPr>
            <w:tcW w:w="1417" w:type="dxa"/>
            <w:shd w:val="clear" w:color="auto" w:fill="244061" w:themeFill="accent1" w:themeFillShade="80"/>
            <w:vAlign w:val="center"/>
          </w:tcPr>
          <w:p w14:paraId="3CAFC30F" w14:textId="1EC52A51"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W</w:t>
            </w:r>
            <w:r w:rsidR="008D795B">
              <w:rPr>
                <w:rFonts w:ascii="Arial" w:hAnsi="Arial" w:cs="Arial"/>
                <w:sz w:val="22"/>
                <w:szCs w:val="22"/>
              </w:rPr>
              <w:t>I Sample</w:t>
            </w:r>
          </w:p>
        </w:tc>
        <w:tc>
          <w:tcPr>
            <w:tcW w:w="1556" w:type="dxa"/>
            <w:tcBorders>
              <w:right w:val="nil"/>
            </w:tcBorders>
            <w:shd w:val="clear" w:color="auto" w:fill="669B41"/>
            <w:vAlign w:val="center"/>
          </w:tcPr>
          <w:p w14:paraId="3DDAF9E1" w14:textId="258C659F"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W</w:t>
            </w:r>
            <w:r w:rsidR="008D795B">
              <w:rPr>
                <w:rFonts w:ascii="Arial" w:hAnsi="Arial" w:cs="Arial"/>
                <w:sz w:val="22"/>
                <w:szCs w:val="22"/>
              </w:rPr>
              <w:t>O Sample</w:t>
            </w:r>
          </w:p>
        </w:tc>
      </w:tr>
      <w:tr w:rsidR="00AD0969" w:rsidRPr="000D2FD5" w14:paraId="38F0358A" w14:textId="77777777" w:rsidTr="00417212">
        <w:trPr>
          <w:trHeight w:val="327"/>
        </w:trPr>
        <w:tc>
          <w:tcPr>
            <w:tcW w:w="1861" w:type="dxa"/>
            <w:tcBorders>
              <w:left w:val="nil"/>
            </w:tcBorders>
            <w:shd w:val="clear" w:color="auto" w:fill="D9D9D9" w:themeFill="background1" w:themeFillShade="D9"/>
            <w:vAlign w:val="center"/>
            <w:hideMark/>
          </w:tcPr>
          <w:p w14:paraId="668CCAFA"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pH</w:t>
            </w:r>
          </w:p>
        </w:tc>
        <w:tc>
          <w:tcPr>
            <w:tcW w:w="1417" w:type="dxa"/>
            <w:vAlign w:val="center"/>
          </w:tcPr>
          <w:p w14:paraId="4253D700"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3.18​</w:t>
            </w:r>
          </w:p>
        </w:tc>
        <w:tc>
          <w:tcPr>
            <w:tcW w:w="1556" w:type="dxa"/>
            <w:tcBorders>
              <w:right w:val="nil"/>
            </w:tcBorders>
            <w:vAlign w:val="center"/>
          </w:tcPr>
          <w:p w14:paraId="256BF058"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3.29​</w:t>
            </w:r>
          </w:p>
        </w:tc>
      </w:tr>
      <w:tr w:rsidR="00AD0969" w:rsidRPr="000D2FD5" w14:paraId="5345D5A9" w14:textId="77777777" w:rsidTr="00417212">
        <w:trPr>
          <w:trHeight w:val="516"/>
        </w:trPr>
        <w:tc>
          <w:tcPr>
            <w:tcW w:w="1861" w:type="dxa"/>
            <w:tcBorders>
              <w:left w:val="nil"/>
            </w:tcBorders>
            <w:shd w:val="clear" w:color="auto" w:fill="D9D9D9" w:themeFill="background1" w:themeFillShade="D9"/>
            <w:vAlign w:val="center"/>
            <w:hideMark/>
          </w:tcPr>
          <w:p w14:paraId="7242B33D"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Total Calcium (mg/L)​</w:t>
            </w:r>
          </w:p>
        </w:tc>
        <w:tc>
          <w:tcPr>
            <w:tcW w:w="1417" w:type="dxa"/>
            <w:vAlign w:val="center"/>
          </w:tcPr>
          <w:p w14:paraId="03E32FA3"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401​</w:t>
            </w:r>
          </w:p>
        </w:tc>
        <w:tc>
          <w:tcPr>
            <w:tcW w:w="1556" w:type="dxa"/>
            <w:tcBorders>
              <w:right w:val="nil"/>
            </w:tcBorders>
            <w:vAlign w:val="center"/>
          </w:tcPr>
          <w:p w14:paraId="3DA73916"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401​</w:t>
            </w:r>
          </w:p>
        </w:tc>
      </w:tr>
      <w:tr w:rsidR="00AD0969" w:rsidRPr="000D2FD5" w14:paraId="2B2D9D35" w14:textId="77777777" w:rsidTr="00417212">
        <w:trPr>
          <w:trHeight w:val="665"/>
        </w:trPr>
        <w:tc>
          <w:tcPr>
            <w:tcW w:w="1861" w:type="dxa"/>
            <w:tcBorders>
              <w:left w:val="nil"/>
            </w:tcBorders>
            <w:shd w:val="clear" w:color="auto" w:fill="D9D9D9" w:themeFill="background1" w:themeFillShade="D9"/>
            <w:vAlign w:val="center"/>
            <w:hideMark/>
          </w:tcPr>
          <w:p w14:paraId="392297FA"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lang w:val="en-CA"/>
              </w:rPr>
              <w:t>Total Hardness (mg CaCO</w:t>
            </w:r>
            <w:r w:rsidRPr="000D2FD5">
              <w:rPr>
                <w:rFonts w:ascii="Arial" w:hAnsi="Arial" w:cs="Arial"/>
                <w:sz w:val="22"/>
                <w:szCs w:val="22"/>
                <w:vertAlign w:val="subscript"/>
                <w:lang w:val="en-CA"/>
              </w:rPr>
              <w:t>3</w:t>
            </w:r>
            <w:r w:rsidRPr="000D2FD5">
              <w:rPr>
                <w:rFonts w:ascii="Arial" w:hAnsi="Arial" w:cs="Arial"/>
                <w:sz w:val="22"/>
                <w:szCs w:val="22"/>
                <w:lang w:val="en-CA"/>
              </w:rPr>
              <w:t>/L)</w:t>
            </w:r>
            <w:r w:rsidRPr="000D2FD5">
              <w:rPr>
                <w:rFonts w:ascii="Arial" w:hAnsi="Arial" w:cs="Arial"/>
                <w:sz w:val="22"/>
                <w:szCs w:val="22"/>
              </w:rPr>
              <w:t>​</w:t>
            </w:r>
          </w:p>
        </w:tc>
        <w:tc>
          <w:tcPr>
            <w:tcW w:w="1417" w:type="dxa"/>
            <w:vAlign w:val="center"/>
          </w:tcPr>
          <w:p w14:paraId="7F2D14A7"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1002​</w:t>
            </w:r>
          </w:p>
        </w:tc>
        <w:tc>
          <w:tcPr>
            <w:tcW w:w="1556" w:type="dxa"/>
            <w:tcBorders>
              <w:right w:val="nil"/>
            </w:tcBorders>
            <w:vAlign w:val="center"/>
          </w:tcPr>
          <w:p w14:paraId="7F7E4BC4"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1002​</w:t>
            </w:r>
          </w:p>
        </w:tc>
      </w:tr>
      <w:tr w:rsidR="00AD0969" w:rsidRPr="000D2FD5" w14:paraId="158D53E8" w14:textId="77777777" w:rsidTr="00417212">
        <w:trPr>
          <w:trHeight w:val="685"/>
        </w:trPr>
        <w:tc>
          <w:tcPr>
            <w:tcW w:w="1861" w:type="dxa"/>
            <w:tcBorders>
              <w:left w:val="nil"/>
            </w:tcBorders>
            <w:shd w:val="clear" w:color="auto" w:fill="D9D9D9" w:themeFill="background1" w:themeFillShade="D9"/>
            <w:vAlign w:val="center"/>
            <w:hideMark/>
          </w:tcPr>
          <w:p w14:paraId="0FF4CF9A"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Sulfate (mg SO</w:t>
            </w:r>
            <w:r w:rsidRPr="000D2FD5">
              <w:rPr>
                <w:rFonts w:ascii="Arial" w:hAnsi="Arial" w:cs="Arial"/>
                <w:sz w:val="22"/>
                <w:szCs w:val="22"/>
                <w:vertAlign w:val="subscript"/>
              </w:rPr>
              <w:t>4</w:t>
            </w:r>
            <w:r w:rsidRPr="000D2FD5">
              <w:rPr>
                <w:rFonts w:ascii="Arial" w:hAnsi="Arial" w:cs="Arial"/>
                <w:sz w:val="22"/>
                <w:szCs w:val="22"/>
              </w:rPr>
              <w:t>/L)​</w:t>
            </w:r>
          </w:p>
        </w:tc>
        <w:tc>
          <w:tcPr>
            <w:tcW w:w="1417" w:type="dxa"/>
            <w:vAlign w:val="center"/>
          </w:tcPr>
          <w:p w14:paraId="3DCCF627" w14:textId="77777777"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2650​</w:t>
            </w:r>
          </w:p>
        </w:tc>
        <w:tc>
          <w:tcPr>
            <w:tcW w:w="1556" w:type="dxa"/>
            <w:tcBorders>
              <w:right w:val="nil"/>
            </w:tcBorders>
            <w:vAlign w:val="center"/>
          </w:tcPr>
          <w:p w14:paraId="72864A87" w14:textId="77777777" w:rsidR="00417212" w:rsidRDefault="00417212" w:rsidP="008D4F60">
            <w:pPr>
              <w:jc w:val="center"/>
              <w:textAlignment w:val="baseline"/>
              <w:rPr>
                <w:rFonts w:ascii="Arial" w:hAnsi="Arial" w:cs="Arial"/>
                <w:sz w:val="22"/>
                <w:szCs w:val="22"/>
              </w:rPr>
            </w:pPr>
          </w:p>
          <w:p w14:paraId="7B0BFA46" w14:textId="5BFC20E1" w:rsidR="00AD0969" w:rsidRPr="000D2FD5" w:rsidRDefault="00AD0969" w:rsidP="008D4F60">
            <w:pPr>
              <w:jc w:val="center"/>
              <w:textAlignment w:val="baseline"/>
              <w:rPr>
                <w:rFonts w:ascii="Arial" w:hAnsi="Arial" w:cs="Arial"/>
                <w:sz w:val="22"/>
                <w:szCs w:val="22"/>
              </w:rPr>
            </w:pPr>
            <w:r w:rsidRPr="000D2FD5">
              <w:rPr>
                <w:rFonts w:ascii="Arial" w:hAnsi="Arial" w:cs="Arial"/>
                <w:sz w:val="22"/>
                <w:szCs w:val="22"/>
              </w:rPr>
              <w:t>2850</w:t>
            </w:r>
          </w:p>
        </w:tc>
      </w:tr>
    </w:tbl>
    <w:p w14:paraId="17602127" w14:textId="63F507E8" w:rsidR="054D9551" w:rsidRDefault="51B87B37" w:rsidP="003B36B3">
      <w:pPr>
        <w:spacing w:before="100" w:beforeAutospacing="1" w:after="100" w:afterAutospacing="1"/>
        <w:jc w:val="both"/>
        <w:rPr>
          <w:rFonts w:ascii="Arial" w:eastAsia="Times New Roman" w:hAnsi="Arial" w:cs="Arial"/>
          <w:sz w:val="22"/>
          <w:szCs w:val="22"/>
          <w:lang w:eastAsia="pt-BR"/>
        </w:rPr>
      </w:pPr>
      <w:r w:rsidRPr="054D9551">
        <w:rPr>
          <w:rFonts w:ascii="Arial" w:eastAsia="Times New Roman" w:hAnsi="Arial" w:cs="Arial"/>
          <w:sz w:val="22"/>
          <w:szCs w:val="22"/>
          <w:lang w:eastAsia="pt-BR"/>
        </w:rPr>
        <w:t>Source: Prepared by the authors (2025)</w:t>
      </w:r>
      <w:r w:rsidR="00F47933">
        <w:rPr>
          <w:rFonts w:ascii="Arial" w:eastAsia="Times New Roman" w:hAnsi="Arial" w:cs="Arial"/>
          <w:sz w:val="22"/>
          <w:szCs w:val="22"/>
          <w:lang w:eastAsia="pt-BR"/>
        </w:rPr>
        <w:t>.</w:t>
      </w:r>
    </w:p>
    <w:p w14:paraId="5F24D19D" w14:textId="028943D6" w:rsidR="000C5666" w:rsidRPr="000C5666" w:rsidRDefault="000C5666" w:rsidP="000C5666">
      <w:pPr>
        <w:jc w:val="both"/>
        <w:rPr>
          <w:rFonts w:ascii="Arial" w:eastAsia="Times New Roman" w:hAnsi="Arial" w:cs="Arial"/>
          <w:sz w:val="22"/>
          <w:szCs w:val="22"/>
          <w:lang w:val="en-CA" w:eastAsia="pt-BR"/>
        </w:rPr>
      </w:pPr>
      <w:r w:rsidRPr="054D9551">
        <w:rPr>
          <w:rFonts w:ascii="Arial" w:eastAsia="Times New Roman" w:hAnsi="Arial" w:cs="Arial"/>
          <w:sz w:val="22"/>
          <w:szCs w:val="22"/>
          <w:lang w:val="en-CA" w:eastAsia="pt-BR"/>
        </w:rPr>
        <w:t xml:space="preserve">The sulfate concentration was measured using the </w:t>
      </w:r>
      <w:proofErr w:type="spellStart"/>
      <w:r w:rsidRPr="054D9551">
        <w:rPr>
          <w:rFonts w:ascii="Arial" w:eastAsia="Times New Roman" w:hAnsi="Arial" w:cs="Arial"/>
          <w:sz w:val="22"/>
          <w:szCs w:val="22"/>
          <w:lang w:val="en-CA" w:eastAsia="pt-BR"/>
        </w:rPr>
        <w:t>SulfaVer</w:t>
      </w:r>
      <w:proofErr w:type="spellEnd"/>
      <w:r w:rsidRPr="054D9551">
        <w:rPr>
          <w:rFonts w:ascii="Arial" w:eastAsia="Times New Roman" w:hAnsi="Arial" w:cs="Arial"/>
          <w:sz w:val="22"/>
          <w:szCs w:val="22"/>
          <w:lang w:val="en-CA" w:eastAsia="pt-BR"/>
        </w:rPr>
        <w:t xml:space="preserve"> 4 test kit at Renix facility. The calibration of this test kit was completed by comparing with third-party analysis. Sulfate concentrations at different levels </w:t>
      </w:r>
      <w:proofErr w:type="gramStart"/>
      <w:r w:rsidRPr="054D9551">
        <w:rPr>
          <w:rFonts w:ascii="Arial" w:eastAsia="Times New Roman" w:hAnsi="Arial" w:cs="Arial"/>
          <w:sz w:val="22"/>
          <w:szCs w:val="22"/>
          <w:lang w:val="en-CA" w:eastAsia="pt-BR"/>
        </w:rPr>
        <w:t>similar to</w:t>
      </w:r>
      <w:proofErr w:type="gramEnd"/>
      <w:r w:rsidRPr="054D9551">
        <w:rPr>
          <w:rFonts w:ascii="Arial" w:eastAsia="Times New Roman" w:hAnsi="Arial" w:cs="Arial"/>
          <w:sz w:val="22"/>
          <w:szCs w:val="22"/>
          <w:lang w:val="en-CA" w:eastAsia="pt-BR"/>
        </w:rPr>
        <w:t xml:space="preserve"> that of feed, raffinate, and eluate were used for the calibration to evaluate the whole range of values. Figure </w:t>
      </w:r>
      <w:r w:rsidR="00ED1B1C" w:rsidRPr="054D9551">
        <w:rPr>
          <w:rFonts w:ascii="Arial" w:eastAsia="Times New Roman" w:hAnsi="Arial" w:cs="Arial"/>
          <w:sz w:val="22"/>
          <w:szCs w:val="22"/>
          <w:lang w:val="en-CA" w:eastAsia="pt-BR"/>
        </w:rPr>
        <w:t>6</w:t>
      </w:r>
      <w:r w:rsidRPr="054D9551">
        <w:rPr>
          <w:rFonts w:ascii="Arial" w:eastAsia="Times New Roman" w:hAnsi="Arial" w:cs="Arial"/>
          <w:sz w:val="22"/>
          <w:szCs w:val="22"/>
          <w:lang w:val="en-CA" w:eastAsia="pt-BR"/>
        </w:rPr>
        <w:t xml:space="preserve"> shows the alignment of Renix sulfate measurement results using the Hach test kit when compared to third-party analysis completed using ion chromatography method.  </w:t>
      </w:r>
    </w:p>
    <w:p w14:paraId="69E8BCB4" w14:textId="75F38F8D" w:rsidR="00AD0969" w:rsidRPr="009D799B" w:rsidRDefault="005C3D29" w:rsidP="054D9551">
      <w:pPr>
        <w:jc w:val="both"/>
        <w:rPr>
          <w:rFonts w:ascii="Arial" w:eastAsia="Times New Roman" w:hAnsi="Arial" w:cs="Arial"/>
          <w:sz w:val="22"/>
          <w:szCs w:val="22"/>
          <w:lang w:val="en-CA" w:eastAsia="pt-BR"/>
        </w:rPr>
      </w:pPr>
      <w:r w:rsidRPr="000D2FD5">
        <w:rPr>
          <w:rFonts w:ascii="Arial" w:hAnsi="Arial" w:cs="Arial"/>
          <w:noProof/>
          <w:szCs w:val="22"/>
        </w:rPr>
        <mc:AlternateContent>
          <mc:Choice Requires="wps">
            <w:drawing>
              <wp:anchor distT="45720" distB="45720" distL="114300" distR="114300" simplePos="0" relativeHeight="251658244" behindDoc="0" locked="0" layoutInCell="1" allowOverlap="1" wp14:anchorId="73F77772" wp14:editId="7D5022A1">
                <wp:simplePos x="0" y="0"/>
                <wp:positionH relativeFrom="column">
                  <wp:posOffset>28575</wp:posOffset>
                </wp:positionH>
                <wp:positionV relativeFrom="paragraph">
                  <wp:posOffset>17145</wp:posOffset>
                </wp:positionV>
                <wp:extent cx="312516" cy="1404620"/>
                <wp:effectExtent l="0" t="0" r="0" b="4445"/>
                <wp:wrapNone/>
                <wp:docPr id="1227143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16" cy="1404620"/>
                        </a:xfrm>
                        <a:prstGeom prst="rect">
                          <a:avLst/>
                        </a:prstGeom>
                        <a:noFill/>
                        <a:ln w="9525">
                          <a:noFill/>
                          <a:miter lim="800000"/>
                          <a:headEnd/>
                          <a:tailEnd/>
                        </a:ln>
                      </wps:spPr>
                      <wps:txbx>
                        <w:txbxContent>
                          <w:p w14:paraId="4F63DB74" w14:textId="5E7E2914" w:rsidR="005C3D29" w:rsidRPr="00015F6E" w:rsidRDefault="005C3D29" w:rsidP="005C3D29">
                            <w:pPr>
                              <w:rPr>
                                <w:b/>
                                <w:bCs/>
                                <w:color w:val="FFFFFF" w:themeColor="background1"/>
                                <w:sz w:val="30"/>
                                <w:szCs w:val="3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F77772" id="_x0000_s1030" type="#_x0000_t202" style="position:absolute;left:0;text-align:left;margin-left:2.25pt;margin-top:1.35pt;width:24.6pt;height:110.6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" filled="f" stroked="f">
                <v:textbox style="mso-fit-shape-to-text:t">
                  <w:txbxContent>
                    <w:p w14:paraId="4F63DB74" w14:textId="5E7E2914" w:rsidR="005C3D29" w:rsidRPr="00015F6E" w:rsidRDefault="005C3D29" w:rsidP="005C3D29">
                      <w:pPr>
                        <w:rPr>
                          <w:b/>
                          <w:bCs/>
                          <w:color w:val="FFFFFF" w:themeColor="background1"/>
                          <w:sz w:val="30"/>
                          <w:szCs w:val="36"/>
                        </w:rPr>
                      </w:pPr>
                    </w:p>
                  </w:txbxContent>
                </v:textbox>
              </v:shape>
            </w:pict>
          </mc:Fallback>
        </mc:AlternateContent>
      </w:r>
    </w:p>
    <w:p w14:paraId="3E2A75D4" w14:textId="4812DD8E" w:rsidR="00AD0969" w:rsidRDefault="5D16F82E" w:rsidP="054D9551">
      <w:pPr>
        <w:jc w:val="both"/>
        <w:rPr>
          <w:rFonts w:ascii="Arial" w:hAnsi="Arial" w:cs="Arial"/>
          <w:sz w:val="22"/>
          <w:szCs w:val="22"/>
        </w:rPr>
      </w:pPr>
      <w:r>
        <w:rPr>
          <w:noProof/>
        </w:rPr>
        <w:lastRenderedPageBreak/>
        <w:drawing>
          <wp:inline distT="0" distB="0" distL="0" distR="0" wp14:anchorId="7C504C7C" wp14:editId="3B85A95A">
            <wp:extent cx="3164098" cy="2078916"/>
            <wp:effectExtent l="0" t="0" r="0" b="0"/>
            <wp:docPr id="1178418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18562" name=""/>
                    <pic:cNvPicPr/>
                  </pic:nvPicPr>
                  <pic:blipFill>
                    <a:blip r:embed="rId28">
                      <a:extLst>
                        <a:ext uri="{28A0092B-C50C-407E-A947-70E740481C1C}">
                          <a14:useLocalDpi xmlns:a14="http://schemas.microsoft.com/office/drawing/2010/main" val="0"/>
                        </a:ext>
                      </a:extLst>
                    </a:blip>
                    <a:stretch>
                      <a:fillRect/>
                    </a:stretch>
                  </pic:blipFill>
                  <pic:spPr>
                    <a:xfrm>
                      <a:off x="0" y="0"/>
                      <a:ext cx="3164098" cy="2078916"/>
                    </a:xfrm>
                    <a:prstGeom prst="rect">
                      <a:avLst/>
                    </a:prstGeom>
                  </pic:spPr>
                </pic:pic>
              </a:graphicData>
            </a:graphic>
          </wp:inline>
        </w:drawing>
      </w:r>
    </w:p>
    <w:p w14:paraId="42FA86E0" w14:textId="77777777" w:rsidR="00F47933" w:rsidRPr="009D799B" w:rsidRDefault="00F47933" w:rsidP="054D9551">
      <w:pPr>
        <w:jc w:val="both"/>
        <w:rPr>
          <w:rFonts w:ascii="Arial" w:hAnsi="Arial" w:cs="Arial"/>
          <w:sz w:val="22"/>
          <w:szCs w:val="22"/>
        </w:rPr>
      </w:pPr>
    </w:p>
    <w:p w14:paraId="02CC73FE" w14:textId="3120C51D" w:rsidR="00AD0969" w:rsidRPr="009D799B" w:rsidRDefault="00AD0969" w:rsidP="054D9551">
      <w:pPr>
        <w:jc w:val="both"/>
        <w:rPr>
          <w:rFonts w:ascii="Arial" w:hAnsi="Arial" w:cs="Arial"/>
          <w:sz w:val="22"/>
          <w:szCs w:val="22"/>
        </w:rPr>
      </w:pPr>
      <w:r w:rsidRPr="054D9551">
        <w:rPr>
          <w:rFonts w:ascii="Arial" w:hAnsi="Arial" w:cs="Arial"/>
          <w:b/>
          <w:bCs/>
          <w:sz w:val="22"/>
          <w:szCs w:val="22"/>
        </w:rPr>
        <w:t>Figure</w:t>
      </w:r>
      <w:r w:rsidRPr="054D9551">
        <w:rPr>
          <w:rFonts w:ascii="Arial" w:hAnsi="Arial" w:cs="Arial"/>
          <w:b/>
          <w:bCs/>
          <w:color w:val="EE0000"/>
          <w:sz w:val="22"/>
          <w:szCs w:val="22"/>
        </w:rPr>
        <w:t xml:space="preserve"> </w:t>
      </w:r>
      <w:r w:rsidR="00ED1B1C" w:rsidRPr="054D9551">
        <w:rPr>
          <w:rFonts w:ascii="Arial" w:hAnsi="Arial" w:cs="Arial"/>
          <w:b/>
          <w:bCs/>
          <w:sz w:val="22"/>
          <w:szCs w:val="22"/>
        </w:rPr>
        <w:t>6</w:t>
      </w:r>
      <w:r w:rsidRPr="054D9551">
        <w:rPr>
          <w:rFonts w:ascii="Arial" w:hAnsi="Arial" w:cs="Arial"/>
          <w:b/>
          <w:bCs/>
          <w:sz w:val="22"/>
          <w:szCs w:val="22"/>
        </w:rPr>
        <w:t>:</w:t>
      </w:r>
      <w:r w:rsidRPr="054D9551">
        <w:rPr>
          <w:rFonts w:ascii="Arial" w:hAnsi="Arial" w:cs="Arial"/>
          <w:sz w:val="22"/>
          <w:szCs w:val="22"/>
        </w:rPr>
        <w:t xml:space="preserve"> Calibration results of </w:t>
      </w:r>
      <w:proofErr w:type="spellStart"/>
      <w:r w:rsidRPr="054D9551">
        <w:rPr>
          <w:rFonts w:ascii="Arial" w:hAnsi="Arial" w:cs="Arial"/>
          <w:sz w:val="22"/>
          <w:szCs w:val="22"/>
        </w:rPr>
        <w:t>SulfaVer</w:t>
      </w:r>
      <w:proofErr w:type="spellEnd"/>
      <w:r w:rsidRPr="054D9551">
        <w:rPr>
          <w:rFonts w:ascii="Arial" w:hAnsi="Arial" w:cs="Arial"/>
          <w:sz w:val="22"/>
          <w:szCs w:val="22"/>
        </w:rPr>
        <w:t xml:space="preserve"> 4 test kit by third-party analysis</w:t>
      </w:r>
    </w:p>
    <w:p w14:paraId="749B8A07" w14:textId="3E26BFCE" w:rsidR="00ED1B1C" w:rsidRPr="00ED1B1C" w:rsidRDefault="00ED1B1C" w:rsidP="00ED1B1C">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788A8BA5" w14:textId="77777777" w:rsidR="00AD0969" w:rsidRPr="000D2FD5" w:rsidRDefault="00AD0969" w:rsidP="00FB08A3">
      <w:pPr>
        <w:jc w:val="both"/>
        <w:rPr>
          <w:rFonts w:ascii="Arial" w:hAnsi="Arial" w:cs="Arial"/>
          <w:sz w:val="22"/>
          <w:szCs w:val="22"/>
          <w:lang w:val="en-CA"/>
        </w:rPr>
      </w:pPr>
    </w:p>
    <w:p w14:paraId="761C37DF" w14:textId="2356F3A8" w:rsidR="00AD0969" w:rsidRPr="00120873" w:rsidRDefault="00AD0969" w:rsidP="00FB08A3">
      <w:pPr>
        <w:jc w:val="both"/>
        <w:rPr>
          <w:rFonts w:ascii="Arial" w:hAnsi="Arial" w:cs="Arial"/>
          <w:bCs/>
          <w:sz w:val="22"/>
          <w:szCs w:val="22"/>
          <w:lang w:val="en-CA"/>
        </w:rPr>
      </w:pPr>
      <w:r w:rsidRPr="00120873">
        <w:rPr>
          <w:rFonts w:ascii="Arial" w:hAnsi="Arial" w:cs="Arial"/>
          <w:bCs/>
          <w:sz w:val="22"/>
          <w:szCs w:val="22"/>
          <w:lang w:val="en-CA"/>
        </w:rPr>
        <w:t xml:space="preserve">4.2 Benchtop testing with </w:t>
      </w:r>
      <w:r w:rsidR="00DF7135">
        <w:rPr>
          <w:rFonts w:ascii="Arial" w:hAnsi="Arial" w:cs="Arial"/>
          <w:bCs/>
          <w:sz w:val="22"/>
          <w:szCs w:val="22"/>
          <w:lang w:val="en-CA"/>
        </w:rPr>
        <w:t>m</w:t>
      </w:r>
      <w:r w:rsidRPr="00120873">
        <w:rPr>
          <w:rFonts w:ascii="Arial" w:hAnsi="Arial" w:cs="Arial"/>
          <w:bCs/>
          <w:sz w:val="22"/>
          <w:szCs w:val="22"/>
          <w:lang w:val="en-CA"/>
        </w:rPr>
        <w:t xml:space="preserve">ock </w:t>
      </w:r>
      <w:r w:rsidR="00DF7135">
        <w:rPr>
          <w:rFonts w:ascii="Arial" w:hAnsi="Arial" w:cs="Arial"/>
          <w:bCs/>
          <w:sz w:val="22"/>
          <w:szCs w:val="22"/>
          <w:lang w:val="en-CA"/>
        </w:rPr>
        <w:t>f</w:t>
      </w:r>
      <w:r w:rsidRPr="00120873">
        <w:rPr>
          <w:rFonts w:ascii="Arial" w:hAnsi="Arial" w:cs="Arial"/>
          <w:bCs/>
          <w:sz w:val="22"/>
          <w:szCs w:val="22"/>
          <w:lang w:val="en-CA"/>
        </w:rPr>
        <w:t>eed</w:t>
      </w:r>
    </w:p>
    <w:p w14:paraId="33984B64" w14:textId="77777777" w:rsidR="00AD0969" w:rsidRPr="000D2FD5" w:rsidRDefault="00AD0969" w:rsidP="00FB08A3">
      <w:pPr>
        <w:jc w:val="both"/>
        <w:rPr>
          <w:rFonts w:ascii="Arial" w:hAnsi="Arial" w:cs="Arial"/>
          <w:bCs/>
          <w:sz w:val="22"/>
          <w:szCs w:val="22"/>
          <w:lang w:val="en-CA"/>
        </w:rPr>
      </w:pPr>
    </w:p>
    <w:p w14:paraId="74910C06" w14:textId="57E262C5" w:rsidR="00AD0969" w:rsidRPr="000D2FD5" w:rsidRDefault="00AD0969" w:rsidP="054D9551">
      <w:pPr>
        <w:jc w:val="both"/>
        <w:rPr>
          <w:rFonts w:ascii="Arial" w:hAnsi="Arial" w:cs="Arial"/>
          <w:sz w:val="22"/>
          <w:szCs w:val="22"/>
          <w:lang w:val="en-CA"/>
        </w:rPr>
      </w:pPr>
      <w:r w:rsidRPr="054D9551">
        <w:rPr>
          <w:rFonts w:ascii="Arial" w:hAnsi="Arial" w:cs="Arial"/>
          <w:sz w:val="22"/>
          <w:szCs w:val="22"/>
          <w:lang w:val="en-CA"/>
        </w:rPr>
        <w:t xml:space="preserve">Four short-listed resins were used for initial screening with mock feed. Sulfate removal is illustrated in the Figure </w:t>
      </w:r>
      <w:r w:rsidR="00ED1B1C" w:rsidRPr="054D9551">
        <w:rPr>
          <w:rFonts w:ascii="Arial" w:hAnsi="Arial" w:cs="Arial"/>
          <w:sz w:val="22"/>
          <w:szCs w:val="22"/>
          <w:lang w:val="en-CA"/>
        </w:rPr>
        <w:t>7</w:t>
      </w:r>
      <w:r w:rsidRPr="054D9551">
        <w:rPr>
          <w:rFonts w:ascii="Arial" w:hAnsi="Arial" w:cs="Arial"/>
          <w:sz w:val="22"/>
          <w:szCs w:val="22"/>
          <w:lang w:val="en-CA"/>
        </w:rPr>
        <w:t>. Sulfate breakthrough</w:t>
      </w:r>
      <w:r w:rsidR="00A276FD" w:rsidRPr="054D9551">
        <w:rPr>
          <w:rFonts w:ascii="Arial" w:hAnsi="Arial" w:cs="Arial"/>
          <w:sz w:val="22"/>
          <w:szCs w:val="22"/>
          <w:lang w:val="en-CA"/>
        </w:rPr>
        <w:t xml:space="preserve">, which is </w:t>
      </w:r>
      <w:r w:rsidRPr="054D9551">
        <w:rPr>
          <w:rFonts w:ascii="Arial" w:hAnsi="Arial" w:cs="Arial"/>
          <w:sz w:val="22"/>
          <w:szCs w:val="22"/>
          <w:lang w:val="en-CA"/>
        </w:rPr>
        <w:t>the point at which sulfate appears for the first time in the raffinate</w:t>
      </w:r>
      <w:r w:rsidR="00A276FD" w:rsidRPr="054D9551">
        <w:rPr>
          <w:rFonts w:ascii="Arial" w:hAnsi="Arial" w:cs="Arial"/>
          <w:sz w:val="22"/>
          <w:szCs w:val="22"/>
          <w:lang w:val="en-CA"/>
        </w:rPr>
        <w:t>,</w:t>
      </w:r>
      <w:r w:rsidRPr="054D9551">
        <w:rPr>
          <w:rFonts w:ascii="Arial" w:hAnsi="Arial" w:cs="Arial"/>
          <w:sz w:val="22"/>
          <w:szCs w:val="22"/>
          <w:lang w:val="en-CA"/>
        </w:rPr>
        <w:t xml:space="preserve"> is shown for each of the tested resins. For UP5013SB1 resin breakthrough happen</w:t>
      </w:r>
      <w:r w:rsidR="69A72470" w:rsidRPr="054D9551">
        <w:rPr>
          <w:rFonts w:ascii="Arial" w:hAnsi="Arial" w:cs="Arial"/>
          <w:sz w:val="22"/>
          <w:szCs w:val="22"/>
          <w:lang w:val="en-CA"/>
        </w:rPr>
        <w:t>ed</w:t>
      </w:r>
      <w:r w:rsidRPr="054D9551">
        <w:rPr>
          <w:rFonts w:ascii="Arial" w:hAnsi="Arial" w:cs="Arial"/>
          <w:sz w:val="22"/>
          <w:szCs w:val="22"/>
          <w:lang w:val="en-CA"/>
        </w:rPr>
        <w:t xml:space="preserve"> at nineth bed volume whereas, for LA100SB2 and LA663SB1 resins breakthrough happen</w:t>
      </w:r>
      <w:r w:rsidR="6BBD4E39" w:rsidRPr="054D9551">
        <w:rPr>
          <w:rFonts w:ascii="Arial" w:hAnsi="Arial" w:cs="Arial"/>
          <w:sz w:val="22"/>
          <w:szCs w:val="22"/>
          <w:lang w:val="en-CA"/>
        </w:rPr>
        <w:t>ed</w:t>
      </w:r>
      <w:r w:rsidRPr="054D9551">
        <w:rPr>
          <w:rFonts w:ascii="Arial" w:hAnsi="Arial" w:cs="Arial"/>
          <w:sz w:val="22"/>
          <w:szCs w:val="22"/>
          <w:lang w:val="en-CA"/>
        </w:rPr>
        <w:t xml:space="preserve"> at seventeenth bed volume. </w:t>
      </w:r>
    </w:p>
    <w:p w14:paraId="0CE573FA" w14:textId="56C88180" w:rsidR="00AD0969" w:rsidRPr="000A4319" w:rsidRDefault="00AD0969" w:rsidP="00FB08A3">
      <w:pPr>
        <w:jc w:val="both"/>
        <w:rPr>
          <w:rFonts w:ascii="Arial" w:hAnsi="Arial" w:cs="Arial"/>
          <w:bCs/>
          <w:sz w:val="22"/>
          <w:szCs w:val="22"/>
        </w:rPr>
      </w:pPr>
    </w:p>
    <w:p w14:paraId="51C97F2C" w14:textId="7DB29C8C" w:rsidR="00AD0969" w:rsidRDefault="3336CABC" w:rsidP="054D9551">
      <w:pPr>
        <w:jc w:val="both"/>
        <w:textAlignment w:val="baseline"/>
        <w:rPr>
          <w:rFonts w:ascii="Arial" w:hAnsi="Arial" w:cs="Arial"/>
          <w:sz w:val="22"/>
          <w:szCs w:val="22"/>
          <w:lang w:val="en-CA"/>
        </w:rPr>
      </w:pPr>
      <w:r>
        <w:rPr>
          <w:noProof/>
        </w:rPr>
        <w:drawing>
          <wp:inline distT="0" distB="0" distL="0" distR="0" wp14:anchorId="3F46956C" wp14:editId="78A2BEFE">
            <wp:extent cx="3170195" cy="1956986"/>
            <wp:effectExtent l="0" t="0" r="0" b="0"/>
            <wp:docPr id="1918309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09696" name=""/>
                    <pic:cNvPicPr/>
                  </pic:nvPicPr>
                  <pic:blipFill>
                    <a:blip r:embed="rId29">
                      <a:extLst>
                        <a:ext uri="{28A0092B-C50C-407E-A947-70E740481C1C}">
                          <a14:useLocalDpi xmlns:a14="http://schemas.microsoft.com/office/drawing/2010/main" val="0"/>
                        </a:ext>
                      </a:extLst>
                    </a:blip>
                    <a:stretch>
                      <a:fillRect/>
                    </a:stretch>
                  </pic:blipFill>
                  <pic:spPr>
                    <a:xfrm>
                      <a:off x="0" y="0"/>
                      <a:ext cx="3170195" cy="1956986"/>
                    </a:xfrm>
                    <a:prstGeom prst="rect">
                      <a:avLst/>
                    </a:prstGeom>
                  </pic:spPr>
                </pic:pic>
              </a:graphicData>
            </a:graphic>
          </wp:inline>
        </w:drawing>
      </w:r>
    </w:p>
    <w:p w14:paraId="616467F5" w14:textId="77777777" w:rsidR="00F47933" w:rsidRDefault="00F47933" w:rsidP="054D9551">
      <w:pPr>
        <w:jc w:val="both"/>
        <w:textAlignment w:val="baseline"/>
        <w:rPr>
          <w:rFonts w:ascii="Arial" w:hAnsi="Arial" w:cs="Arial"/>
          <w:sz w:val="22"/>
          <w:szCs w:val="22"/>
          <w:lang w:val="en-CA"/>
        </w:rPr>
      </w:pPr>
    </w:p>
    <w:p w14:paraId="448720A8" w14:textId="6A5FCC4E" w:rsidR="00AD0969" w:rsidRDefault="00AD0969" w:rsidP="00FB08A3">
      <w:pPr>
        <w:jc w:val="both"/>
        <w:textAlignment w:val="baseline"/>
        <w:rPr>
          <w:rFonts w:ascii="Arial" w:hAnsi="Arial" w:cs="Arial"/>
          <w:sz w:val="22"/>
          <w:szCs w:val="22"/>
          <w:lang w:val="en-CA"/>
        </w:rPr>
      </w:pPr>
      <w:r w:rsidRPr="054D9551">
        <w:rPr>
          <w:rFonts w:ascii="Arial" w:hAnsi="Arial" w:cs="Arial"/>
          <w:b/>
          <w:bCs/>
          <w:sz w:val="22"/>
          <w:szCs w:val="22"/>
          <w:lang w:val="en-CA"/>
        </w:rPr>
        <w:t xml:space="preserve">Figure </w:t>
      </w:r>
      <w:r w:rsidR="00ED1B1C" w:rsidRPr="054D9551">
        <w:rPr>
          <w:rFonts w:ascii="Arial" w:hAnsi="Arial" w:cs="Arial"/>
          <w:b/>
          <w:bCs/>
          <w:sz w:val="22"/>
          <w:szCs w:val="22"/>
          <w:lang w:val="en-CA"/>
        </w:rPr>
        <w:t>7</w:t>
      </w:r>
      <w:r w:rsidRPr="054D9551">
        <w:rPr>
          <w:rFonts w:ascii="Arial" w:hAnsi="Arial" w:cs="Arial"/>
          <w:sz w:val="22"/>
          <w:szCs w:val="22"/>
          <w:lang w:val="en-CA"/>
        </w:rPr>
        <w:t>: Benchtop loading results of the four resin candidates</w:t>
      </w:r>
    </w:p>
    <w:p w14:paraId="7811124C" w14:textId="5896CF07" w:rsidR="00ED1B1C" w:rsidRPr="000D2FD5" w:rsidRDefault="00ED1B1C" w:rsidP="00FB08A3">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0EFCA91F" w14:textId="77777777" w:rsidR="00AD0969" w:rsidRPr="000D2FD5" w:rsidRDefault="00AD0969" w:rsidP="00FB08A3">
      <w:pPr>
        <w:jc w:val="both"/>
        <w:textAlignment w:val="baseline"/>
        <w:rPr>
          <w:rFonts w:ascii="Arial" w:hAnsi="Arial" w:cs="Arial"/>
          <w:sz w:val="22"/>
          <w:szCs w:val="22"/>
          <w:lang w:val="en-CA"/>
        </w:rPr>
      </w:pPr>
    </w:p>
    <w:p w14:paraId="0DF0C6CF" w14:textId="2FDE54CB" w:rsidR="00AD0969" w:rsidRPr="000D2FD5" w:rsidRDefault="00AD0969" w:rsidP="00FB08A3">
      <w:pPr>
        <w:jc w:val="both"/>
        <w:rPr>
          <w:rFonts w:ascii="Arial" w:hAnsi="Arial" w:cs="Arial"/>
          <w:sz w:val="22"/>
          <w:szCs w:val="22"/>
          <w:lang w:val="en-CA"/>
        </w:rPr>
      </w:pPr>
      <w:r w:rsidRPr="000D2FD5">
        <w:rPr>
          <w:rFonts w:ascii="Arial" w:hAnsi="Arial" w:cs="Arial"/>
          <w:sz w:val="22"/>
          <w:szCs w:val="22"/>
          <w:lang w:val="en-CA"/>
        </w:rPr>
        <w:t xml:space="preserve">From the loading curves obtained, two resins (LA663SB1 &amp; LA100SB2) were selected for elution testing under one set of elution conditions, the results of which are shown in </w:t>
      </w:r>
      <w:r w:rsidRPr="00CE7365">
        <w:rPr>
          <w:rFonts w:ascii="Arial" w:hAnsi="Arial" w:cs="Arial"/>
          <w:sz w:val="22"/>
          <w:szCs w:val="22"/>
          <w:lang w:val="en-CA"/>
        </w:rPr>
        <w:t xml:space="preserve">Figure </w:t>
      </w:r>
      <w:r w:rsidR="00ED1B1C" w:rsidRPr="00CE7365">
        <w:rPr>
          <w:rFonts w:ascii="Arial" w:hAnsi="Arial" w:cs="Arial"/>
          <w:sz w:val="22"/>
          <w:szCs w:val="22"/>
          <w:lang w:val="en-CA"/>
        </w:rPr>
        <w:t>8</w:t>
      </w:r>
      <w:r w:rsidRPr="00CE7365">
        <w:rPr>
          <w:rFonts w:ascii="Arial" w:hAnsi="Arial" w:cs="Arial"/>
          <w:sz w:val="22"/>
          <w:szCs w:val="22"/>
          <w:lang w:val="en-CA"/>
        </w:rPr>
        <w:t>.</w:t>
      </w:r>
      <w:r w:rsidRPr="000D2FD5">
        <w:rPr>
          <w:rFonts w:ascii="Arial" w:hAnsi="Arial" w:cs="Arial"/>
          <w:sz w:val="22"/>
          <w:szCs w:val="22"/>
          <w:lang w:val="en-CA"/>
        </w:rPr>
        <w:t xml:space="preserve"> </w:t>
      </w:r>
    </w:p>
    <w:p w14:paraId="69079DAE" w14:textId="77777777" w:rsidR="00AD0969" w:rsidRPr="000D2FD5" w:rsidRDefault="00AD0969" w:rsidP="00FB08A3">
      <w:pPr>
        <w:jc w:val="both"/>
        <w:textAlignment w:val="baseline"/>
        <w:rPr>
          <w:rFonts w:ascii="Arial" w:hAnsi="Arial" w:cs="Arial"/>
          <w:sz w:val="22"/>
          <w:szCs w:val="22"/>
          <w:lang w:val="en-CA"/>
        </w:rPr>
      </w:pPr>
    </w:p>
    <w:p w14:paraId="64391C09" w14:textId="4B76F8B5" w:rsidR="00AD0969" w:rsidRPr="000D2FD5" w:rsidRDefault="0FD01AAE" w:rsidP="3891AA11">
      <w:pPr>
        <w:jc w:val="both"/>
      </w:pPr>
      <w:r>
        <w:rPr>
          <w:noProof/>
        </w:rPr>
        <w:drawing>
          <wp:inline distT="0" distB="0" distL="0" distR="0" wp14:anchorId="03ADBC1C" wp14:editId="1AA73DD9">
            <wp:extent cx="3078747" cy="2060627"/>
            <wp:effectExtent l="0" t="0" r="0" b="0"/>
            <wp:docPr id="293854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54488" name=""/>
                    <pic:cNvPicPr/>
                  </pic:nvPicPr>
                  <pic:blipFill>
                    <a:blip r:embed="rId30">
                      <a:extLst>
                        <a:ext uri="{28A0092B-C50C-407E-A947-70E740481C1C}">
                          <a14:useLocalDpi xmlns:a14="http://schemas.microsoft.com/office/drawing/2010/main" val="0"/>
                        </a:ext>
                      </a:extLst>
                    </a:blip>
                    <a:stretch>
                      <a:fillRect/>
                    </a:stretch>
                  </pic:blipFill>
                  <pic:spPr>
                    <a:xfrm>
                      <a:off x="0" y="0"/>
                      <a:ext cx="3078747" cy="2060627"/>
                    </a:xfrm>
                    <a:prstGeom prst="rect">
                      <a:avLst/>
                    </a:prstGeom>
                  </pic:spPr>
                </pic:pic>
              </a:graphicData>
            </a:graphic>
          </wp:inline>
        </w:drawing>
      </w:r>
    </w:p>
    <w:p w14:paraId="7DF580D3" w14:textId="77777777" w:rsidR="00AD0969" w:rsidRPr="000D2FD5" w:rsidRDefault="00AD0969" w:rsidP="00FB08A3">
      <w:pPr>
        <w:jc w:val="both"/>
        <w:rPr>
          <w:rFonts w:ascii="Arial" w:hAnsi="Arial" w:cs="Arial"/>
          <w:sz w:val="22"/>
          <w:szCs w:val="22"/>
          <w:highlight w:val="yellow"/>
          <w:lang w:val="en-CA"/>
        </w:rPr>
      </w:pPr>
    </w:p>
    <w:p w14:paraId="4E5C0CA6" w14:textId="5AAF37E0" w:rsidR="00AD0969" w:rsidRDefault="00AD0969" w:rsidP="00FB08A3">
      <w:pPr>
        <w:jc w:val="both"/>
        <w:rPr>
          <w:rFonts w:ascii="Arial" w:hAnsi="Arial" w:cs="Arial"/>
          <w:sz w:val="22"/>
          <w:szCs w:val="22"/>
          <w:lang w:val="en-CA"/>
        </w:rPr>
      </w:pPr>
      <w:r w:rsidRPr="00ED1B1C">
        <w:rPr>
          <w:rFonts w:ascii="Arial" w:hAnsi="Arial" w:cs="Arial"/>
          <w:b/>
          <w:bCs/>
          <w:sz w:val="22"/>
          <w:szCs w:val="22"/>
          <w:lang w:val="en-CA"/>
        </w:rPr>
        <w:t xml:space="preserve">Figure </w:t>
      </w:r>
      <w:r w:rsidR="00ED1B1C" w:rsidRPr="00ED1B1C">
        <w:rPr>
          <w:rFonts w:ascii="Arial" w:hAnsi="Arial" w:cs="Arial"/>
          <w:b/>
          <w:bCs/>
          <w:sz w:val="22"/>
          <w:szCs w:val="22"/>
          <w:lang w:val="en-CA"/>
        </w:rPr>
        <w:t>8</w:t>
      </w:r>
      <w:r w:rsidRPr="000D2FD5">
        <w:rPr>
          <w:rFonts w:ascii="Arial" w:hAnsi="Arial" w:cs="Arial"/>
          <w:sz w:val="22"/>
          <w:szCs w:val="22"/>
          <w:lang w:val="en-CA"/>
        </w:rPr>
        <w:t>. Elution testing of the two selected resins</w:t>
      </w:r>
    </w:p>
    <w:p w14:paraId="79D29D30" w14:textId="41BC1A63" w:rsidR="00ED1B1C" w:rsidRPr="00ED1B1C" w:rsidRDefault="00ED1B1C" w:rsidP="00ED1B1C">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3C5E08A8" w14:textId="77777777" w:rsidR="00AD0969" w:rsidRPr="000D2FD5" w:rsidRDefault="00AD0969" w:rsidP="00FB08A3">
      <w:pPr>
        <w:jc w:val="both"/>
        <w:rPr>
          <w:rFonts w:ascii="Arial" w:hAnsi="Arial" w:cs="Arial"/>
          <w:sz w:val="22"/>
          <w:szCs w:val="22"/>
          <w:lang w:val="en-CA"/>
        </w:rPr>
      </w:pPr>
    </w:p>
    <w:p w14:paraId="7E7EF263" w14:textId="3EC45849" w:rsidR="00AD0969" w:rsidRPr="000D2FD5" w:rsidRDefault="00AD0969" w:rsidP="00FB08A3">
      <w:pPr>
        <w:jc w:val="both"/>
        <w:rPr>
          <w:rFonts w:ascii="Arial" w:hAnsi="Arial" w:cs="Arial"/>
          <w:sz w:val="22"/>
          <w:szCs w:val="22"/>
          <w:lang w:val="en-CA"/>
        </w:rPr>
      </w:pPr>
      <w:r w:rsidRPr="000D2FD5">
        <w:rPr>
          <w:rFonts w:ascii="Arial" w:hAnsi="Arial" w:cs="Arial"/>
          <w:sz w:val="22"/>
          <w:szCs w:val="22"/>
          <w:lang w:val="en-CA"/>
        </w:rPr>
        <w:t>The elution curve of LA100SB2 shows that the majority of sulfate was removed within 2 bed volumes, whereas 5-6 bed volumes were required for LA663SB1. From the loading and elution results, LA100SB2 was selected for the remaining benchtop testing and in-house lab pilot testing.</w:t>
      </w:r>
    </w:p>
    <w:p w14:paraId="6725CC9A" w14:textId="77777777" w:rsidR="00AD0969" w:rsidRPr="000D2FD5" w:rsidRDefault="00AD0969" w:rsidP="00FB08A3">
      <w:pPr>
        <w:jc w:val="both"/>
        <w:rPr>
          <w:rFonts w:ascii="Arial" w:eastAsia="Times New Roman" w:hAnsi="Arial" w:cs="Arial"/>
          <w:sz w:val="22"/>
          <w:szCs w:val="22"/>
          <w:u w:val="single"/>
          <w:lang w:val="en-CA" w:eastAsia="pt-BR"/>
        </w:rPr>
      </w:pPr>
    </w:p>
    <w:p w14:paraId="30272DE7" w14:textId="722A4BB4" w:rsidR="00AD0969" w:rsidRPr="00377D69" w:rsidRDefault="00AD0969" w:rsidP="00FB08A3">
      <w:pPr>
        <w:jc w:val="both"/>
        <w:rPr>
          <w:rFonts w:ascii="Arial" w:hAnsi="Arial" w:cs="Arial"/>
          <w:bCs/>
          <w:sz w:val="22"/>
          <w:szCs w:val="22"/>
          <w:lang w:val="en-CA"/>
        </w:rPr>
      </w:pPr>
      <w:r w:rsidRPr="00377D69">
        <w:rPr>
          <w:rFonts w:ascii="Arial" w:eastAsia="Times New Roman" w:hAnsi="Arial" w:cs="Arial"/>
          <w:sz w:val="22"/>
          <w:szCs w:val="22"/>
          <w:lang w:val="en-CA" w:eastAsia="pt-BR"/>
        </w:rPr>
        <w:t xml:space="preserve">4.3 Bench top </w:t>
      </w:r>
      <w:r w:rsidR="00DF7135">
        <w:rPr>
          <w:rFonts w:ascii="Arial" w:eastAsia="Times New Roman" w:hAnsi="Arial" w:cs="Arial"/>
          <w:sz w:val="22"/>
          <w:szCs w:val="22"/>
          <w:lang w:val="en-CA" w:eastAsia="pt-BR"/>
        </w:rPr>
        <w:t>t</w:t>
      </w:r>
      <w:r w:rsidRPr="00377D69">
        <w:rPr>
          <w:rFonts w:ascii="Arial" w:eastAsia="Times New Roman" w:hAnsi="Arial" w:cs="Arial"/>
          <w:sz w:val="22"/>
          <w:szCs w:val="22"/>
          <w:lang w:val="en-CA" w:eastAsia="pt-BR"/>
        </w:rPr>
        <w:t xml:space="preserve">est with </w:t>
      </w:r>
      <w:r w:rsidR="00DF7135">
        <w:rPr>
          <w:rFonts w:ascii="Arial" w:eastAsia="Times New Roman" w:hAnsi="Arial" w:cs="Arial"/>
          <w:sz w:val="22"/>
          <w:szCs w:val="22"/>
          <w:lang w:val="en-CA" w:eastAsia="pt-BR"/>
        </w:rPr>
        <w:t>s</w:t>
      </w:r>
      <w:r w:rsidRPr="00377D69">
        <w:rPr>
          <w:rFonts w:ascii="Arial" w:eastAsia="Times New Roman" w:hAnsi="Arial" w:cs="Arial"/>
          <w:sz w:val="22"/>
          <w:szCs w:val="22"/>
          <w:lang w:val="en-CA" w:eastAsia="pt-BR"/>
        </w:rPr>
        <w:t xml:space="preserve">ite </w:t>
      </w:r>
      <w:r w:rsidR="00DF7135">
        <w:rPr>
          <w:rFonts w:ascii="Arial" w:eastAsia="Times New Roman" w:hAnsi="Arial" w:cs="Arial"/>
          <w:sz w:val="22"/>
          <w:szCs w:val="22"/>
          <w:lang w:val="en-CA" w:eastAsia="pt-BR"/>
        </w:rPr>
        <w:t>s</w:t>
      </w:r>
      <w:r w:rsidRPr="00377D69">
        <w:rPr>
          <w:rFonts w:ascii="Arial" w:eastAsia="Times New Roman" w:hAnsi="Arial" w:cs="Arial"/>
          <w:sz w:val="22"/>
          <w:szCs w:val="22"/>
          <w:lang w:val="en-CA" w:eastAsia="pt-BR"/>
        </w:rPr>
        <w:t>amples</w:t>
      </w:r>
    </w:p>
    <w:p w14:paraId="6A18B75B" w14:textId="77777777" w:rsidR="00AD0969" w:rsidRPr="000D2FD5" w:rsidRDefault="00AD0969" w:rsidP="00FB08A3">
      <w:pPr>
        <w:jc w:val="both"/>
        <w:rPr>
          <w:rFonts w:ascii="Arial" w:hAnsi="Arial" w:cs="Arial"/>
          <w:bCs/>
          <w:sz w:val="22"/>
          <w:szCs w:val="22"/>
          <w:lang w:val="en-CA"/>
        </w:rPr>
      </w:pPr>
    </w:p>
    <w:p w14:paraId="513EFFFD" w14:textId="636DEE03" w:rsidR="00AD0969" w:rsidRPr="000D2FD5" w:rsidRDefault="00AD0969" w:rsidP="00FB08A3">
      <w:pPr>
        <w:jc w:val="both"/>
        <w:rPr>
          <w:rFonts w:ascii="Arial" w:hAnsi="Arial" w:cs="Arial"/>
          <w:sz w:val="22"/>
          <w:szCs w:val="22"/>
          <w:lang w:val="en-CA"/>
        </w:rPr>
      </w:pPr>
      <w:r w:rsidRPr="000D2FD5">
        <w:rPr>
          <w:rFonts w:ascii="Arial" w:hAnsi="Arial" w:cs="Arial"/>
          <w:sz w:val="22"/>
          <w:szCs w:val="22"/>
          <w:lang w:val="en-CA"/>
        </w:rPr>
        <w:t xml:space="preserve">Using the WI and WO water samples, loading and elution curves were repeated as previously described, using the selected resin, LA100SB2. </w:t>
      </w:r>
      <w:r w:rsidRPr="00A80A06">
        <w:rPr>
          <w:rFonts w:ascii="Arial" w:hAnsi="Arial" w:cs="Arial"/>
          <w:sz w:val="22"/>
          <w:szCs w:val="22"/>
          <w:lang w:val="en-CA"/>
        </w:rPr>
        <w:t xml:space="preserve">Figures </w:t>
      </w:r>
      <w:r w:rsidR="00A80A06" w:rsidRPr="00A80A06">
        <w:rPr>
          <w:rFonts w:ascii="Arial" w:hAnsi="Arial" w:cs="Arial"/>
          <w:sz w:val="22"/>
          <w:szCs w:val="22"/>
          <w:lang w:val="en-CA"/>
        </w:rPr>
        <w:t>9</w:t>
      </w:r>
      <w:r w:rsidRPr="00A80A06">
        <w:rPr>
          <w:rFonts w:ascii="Arial" w:hAnsi="Arial" w:cs="Arial"/>
          <w:sz w:val="22"/>
          <w:szCs w:val="22"/>
          <w:lang w:val="en-CA"/>
        </w:rPr>
        <w:t xml:space="preserve"> and 1</w:t>
      </w:r>
      <w:r w:rsidR="00A80A06" w:rsidRPr="00A80A06">
        <w:rPr>
          <w:rFonts w:ascii="Arial" w:hAnsi="Arial" w:cs="Arial"/>
          <w:sz w:val="22"/>
          <w:szCs w:val="22"/>
          <w:lang w:val="en-CA"/>
        </w:rPr>
        <w:t>0</w:t>
      </w:r>
      <w:r w:rsidRPr="000D2FD5">
        <w:rPr>
          <w:rFonts w:ascii="Arial" w:hAnsi="Arial" w:cs="Arial"/>
          <w:sz w:val="22"/>
          <w:szCs w:val="22"/>
          <w:lang w:val="en-CA"/>
        </w:rPr>
        <w:t xml:space="preserve"> show the loading and elution curves respectively in comparison to the previously generated mock feed curves. </w:t>
      </w:r>
    </w:p>
    <w:p w14:paraId="78EF7642" w14:textId="77777777" w:rsidR="00AD0969" w:rsidRPr="000D2FD5" w:rsidRDefault="00AD0969" w:rsidP="00FB08A3">
      <w:pPr>
        <w:jc w:val="both"/>
        <w:rPr>
          <w:rFonts w:ascii="Arial" w:eastAsia="Times New Roman" w:hAnsi="Arial" w:cs="Arial"/>
          <w:sz w:val="22"/>
          <w:szCs w:val="22"/>
          <w:lang w:val="en-CA" w:eastAsia="en-CA"/>
        </w:rPr>
      </w:pPr>
    </w:p>
    <w:p w14:paraId="1598AAA8" w14:textId="3976E50C" w:rsidR="00AD0969" w:rsidRPr="000D2FD5" w:rsidRDefault="6B5FDB5A" w:rsidP="00FB08A3">
      <w:pPr>
        <w:jc w:val="both"/>
      </w:pPr>
      <w:r>
        <w:rPr>
          <w:noProof/>
        </w:rPr>
        <w:drawing>
          <wp:inline distT="0" distB="0" distL="0" distR="0" wp14:anchorId="7BAC86ED" wp14:editId="13BF3B1D">
            <wp:extent cx="3133615" cy="2499577"/>
            <wp:effectExtent l="0" t="0" r="0" b="0"/>
            <wp:docPr id="528830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30923" name=""/>
                    <pic:cNvPicPr/>
                  </pic:nvPicPr>
                  <pic:blipFill>
                    <a:blip r:embed="rId31">
                      <a:extLst>
                        <a:ext uri="{28A0092B-C50C-407E-A947-70E740481C1C}">
                          <a14:useLocalDpi xmlns:a14="http://schemas.microsoft.com/office/drawing/2010/main" val="0"/>
                        </a:ext>
                      </a:extLst>
                    </a:blip>
                    <a:stretch>
                      <a:fillRect/>
                    </a:stretch>
                  </pic:blipFill>
                  <pic:spPr>
                    <a:xfrm>
                      <a:off x="0" y="0"/>
                      <a:ext cx="3133615" cy="2499577"/>
                    </a:xfrm>
                    <a:prstGeom prst="rect">
                      <a:avLst/>
                    </a:prstGeom>
                  </pic:spPr>
                </pic:pic>
              </a:graphicData>
            </a:graphic>
          </wp:inline>
        </w:drawing>
      </w:r>
    </w:p>
    <w:p w14:paraId="1CD79912" w14:textId="77777777" w:rsidR="00AD0969" w:rsidRPr="000D2FD5" w:rsidRDefault="00AD0969" w:rsidP="00FB08A3">
      <w:pPr>
        <w:jc w:val="both"/>
        <w:rPr>
          <w:rFonts w:ascii="Arial" w:eastAsia="Times New Roman" w:hAnsi="Arial" w:cs="Arial"/>
          <w:sz w:val="22"/>
          <w:szCs w:val="22"/>
          <w:lang w:val="en-CA" w:eastAsia="en-CA"/>
        </w:rPr>
      </w:pPr>
    </w:p>
    <w:p w14:paraId="1617F732" w14:textId="2AA0BF6F" w:rsidR="00AD0969" w:rsidRDefault="00AD0969" w:rsidP="00FB08A3">
      <w:pPr>
        <w:jc w:val="both"/>
        <w:textAlignment w:val="baseline"/>
        <w:rPr>
          <w:rFonts w:ascii="Arial" w:hAnsi="Arial" w:cs="Arial"/>
          <w:sz w:val="22"/>
          <w:szCs w:val="22"/>
          <w:lang w:val="en-CA"/>
        </w:rPr>
      </w:pPr>
      <w:r w:rsidRPr="00A80A06">
        <w:rPr>
          <w:rFonts w:ascii="Arial" w:hAnsi="Arial" w:cs="Arial"/>
          <w:b/>
          <w:bCs/>
          <w:sz w:val="22"/>
          <w:szCs w:val="22"/>
          <w:lang w:val="en-CA"/>
        </w:rPr>
        <w:t xml:space="preserve">Figure </w:t>
      </w:r>
      <w:r w:rsidR="00A80A06" w:rsidRPr="00A80A06">
        <w:rPr>
          <w:rFonts w:ascii="Arial" w:hAnsi="Arial" w:cs="Arial"/>
          <w:b/>
          <w:bCs/>
          <w:sz w:val="22"/>
          <w:szCs w:val="22"/>
          <w:lang w:val="en-CA"/>
        </w:rPr>
        <w:t>9</w:t>
      </w:r>
      <w:r w:rsidRPr="00A80A06">
        <w:rPr>
          <w:rFonts w:ascii="Arial" w:hAnsi="Arial" w:cs="Arial"/>
          <w:b/>
          <w:bCs/>
          <w:sz w:val="22"/>
          <w:szCs w:val="22"/>
          <w:lang w:val="en-CA"/>
        </w:rPr>
        <w:t>:</w:t>
      </w:r>
      <w:r w:rsidRPr="000D2FD5" w:rsidDel="00A15B70">
        <w:rPr>
          <w:rFonts w:ascii="Arial" w:hAnsi="Arial" w:cs="Arial"/>
          <w:sz w:val="22"/>
          <w:szCs w:val="22"/>
          <w:lang w:val="en-CA"/>
        </w:rPr>
        <w:t xml:space="preserve"> </w:t>
      </w:r>
      <w:r w:rsidRPr="000D2FD5">
        <w:rPr>
          <w:rFonts w:ascii="Arial" w:hAnsi="Arial" w:cs="Arial"/>
          <w:sz w:val="22"/>
          <w:szCs w:val="22"/>
          <w:lang w:val="en-CA"/>
        </w:rPr>
        <w:t>Loading curves for site feed samples on selected resin LA100SB2</w:t>
      </w:r>
    </w:p>
    <w:p w14:paraId="5CE95D2C" w14:textId="35773AAF" w:rsidR="00A80A06" w:rsidRPr="000D2FD5" w:rsidRDefault="00A80A06" w:rsidP="00FB08A3">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307300B9" w14:textId="77777777" w:rsidR="00AD0969" w:rsidRPr="000D2FD5" w:rsidRDefault="00AD0969" w:rsidP="00FB08A3">
      <w:pPr>
        <w:jc w:val="both"/>
        <w:rPr>
          <w:rFonts w:ascii="Arial" w:eastAsia="Times New Roman" w:hAnsi="Arial" w:cs="Arial"/>
          <w:sz w:val="22"/>
          <w:szCs w:val="22"/>
          <w:lang w:val="en-CA" w:eastAsia="en-CA"/>
        </w:rPr>
      </w:pPr>
    </w:p>
    <w:p w14:paraId="46EF7E97" w14:textId="7FFD76B4" w:rsidR="00AD0969" w:rsidRPr="000D2FD5" w:rsidRDefault="02E3B1A2" w:rsidP="3891AA11">
      <w:pPr>
        <w:jc w:val="both"/>
      </w:pPr>
      <w:r>
        <w:rPr>
          <w:noProof/>
        </w:rPr>
        <w:lastRenderedPageBreak/>
        <w:drawing>
          <wp:inline distT="0" distB="0" distL="0" distR="0" wp14:anchorId="0CBB0E70" wp14:editId="359B996A">
            <wp:extent cx="3078747" cy="2267909"/>
            <wp:effectExtent l="0" t="0" r="0" b="0"/>
            <wp:docPr id="1171720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20581" name=""/>
                    <pic:cNvPicPr/>
                  </pic:nvPicPr>
                  <pic:blipFill>
                    <a:blip r:embed="rId32">
                      <a:extLst>
                        <a:ext uri="{28A0092B-C50C-407E-A947-70E740481C1C}">
                          <a14:useLocalDpi xmlns:a14="http://schemas.microsoft.com/office/drawing/2010/main" val="0"/>
                        </a:ext>
                      </a:extLst>
                    </a:blip>
                    <a:stretch>
                      <a:fillRect/>
                    </a:stretch>
                  </pic:blipFill>
                  <pic:spPr>
                    <a:xfrm>
                      <a:off x="0" y="0"/>
                      <a:ext cx="3078747" cy="2267909"/>
                    </a:xfrm>
                    <a:prstGeom prst="rect">
                      <a:avLst/>
                    </a:prstGeom>
                  </pic:spPr>
                </pic:pic>
              </a:graphicData>
            </a:graphic>
          </wp:inline>
        </w:drawing>
      </w:r>
    </w:p>
    <w:p w14:paraId="6CD84856" w14:textId="77777777" w:rsidR="00AD0969" w:rsidRPr="000D2FD5" w:rsidRDefault="00AD0969" w:rsidP="00FB08A3">
      <w:pPr>
        <w:jc w:val="both"/>
        <w:rPr>
          <w:rFonts w:ascii="Arial" w:hAnsi="Arial" w:cs="Arial"/>
          <w:bCs/>
          <w:sz w:val="22"/>
          <w:szCs w:val="22"/>
          <w:lang w:val="en-CA"/>
        </w:rPr>
      </w:pPr>
    </w:p>
    <w:p w14:paraId="405BF125" w14:textId="7831250B" w:rsidR="00AD0969" w:rsidRDefault="00AD0969" w:rsidP="00FB08A3">
      <w:pPr>
        <w:jc w:val="both"/>
        <w:rPr>
          <w:rFonts w:ascii="Arial" w:hAnsi="Arial" w:cs="Arial"/>
          <w:sz w:val="22"/>
          <w:szCs w:val="22"/>
          <w:lang w:val="en-CA"/>
        </w:rPr>
      </w:pPr>
      <w:r w:rsidRPr="00A80A06">
        <w:rPr>
          <w:rFonts w:ascii="Arial" w:hAnsi="Arial" w:cs="Arial"/>
          <w:b/>
          <w:bCs/>
          <w:sz w:val="22"/>
          <w:szCs w:val="22"/>
          <w:lang w:val="en-CA"/>
        </w:rPr>
        <w:t>Figure 1</w:t>
      </w:r>
      <w:r w:rsidR="00A80A06" w:rsidRPr="00A80A06">
        <w:rPr>
          <w:rFonts w:ascii="Arial" w:hAnsi="Arial" w:cs="Arial"/>
          <w:b/>
          <w:bCs/>
          <w:sz w:val="22"/>
          <w:szCs w:val="22"/>
          <w:lang w:val="en-CA"/>
        </w:rPr>
        <w:t>0</w:t>
      </w:r>
      <w:r w:rsidRPr="000D2FD5">
        <w:rPr>
          <w:rFonts w:ascii="Arial" w:hAnsi="Arial" w:cs="Arial"/>
          <w:sz w:val="22"/>
          <w:szCs w:val="22"/>
          <w:lang w:val="en-CA"/>
        </w:rPr>
        <w:t>: Elution curves for site feed</w:t>
      </w:r>
      <w:r w:rsidRPr="000D2FD5" w:rsidDel="00B443C3">
        <w:rPr>
          <w:rFonts w:ascii="Arial" w:hAnsi="Arial" w:cs="Arial"/>
          <w:sz w:val="22"/>
          <w:szCs w:val="22"/>
          <w:lang w:val="en-CA"/>
        </w:rPr>
        <w:t xml:space="preserve"> </w:t>
      </w:r>
      <w:r w:rsidRPr="000D2FD5">
        <w:rPr>
          <w:rFonts w:ascii="Arial" w:hAnsi="Arial" w:cs="Arial"/>
          <w:sz w:val="22"/>
          <w:szCs w:val="22"/>
          <w:lang w:val="en-CA"/>
        </w:rPr>
        <w:t>samples on selected resin</w:t>
      </w:r>
    </w:p>
    <w:p w14:paraId="2B1274EA" w14:textId="008DE175" w:rsidR="00A80A06" w:rsidRPr="000D2FD5" w:rsidRDefault="00A80A06" w:rsidP="00A80A06">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223EF37B" w14:textId="77777777" w:rsidR="00AD0969" w:rsidRPr="000D2FD5" w:rsidRDefault="00AD0969" w:rsidP="00FB08A3">
      <w:pPr>
        <w:jc w:val="both"/>
        <w:rPr>
          <w:rFonts w:ascii="Arial" w:hAnsi="Arial" w:cs="Arial"/>
          <w:sz w:val="22"/>
          <w:szCs w:val="22"/>
          <w:lang w:val="en-CA"/>
        </w:rPr>
      </w:pPr>
    </w:p>
    <w:p w14:paraId="640F83C2" w14:textId="77777777" w:rsidR="00AD0969" w:rsidRPr="000D2FD5" w:rsidRDefault="00AD0969" w:rsidP="00FB08A3">
      <w:pPr>
        <w:jc w:val="both"/>
        <w:rPr>
          <w:rFonts w:ascii="Arial" w:hAnsi="Arial" w:cs="Arial"/>
          <w:bCs/>
          <w:sz w:val="22"/>
          <w:szCs w:val="22"/>
          <w:lang w:val="en-CA"/>
        </w:rPr>
      </w:pPr>
      <w:r w:rsidRPr="000D2FD5">
        <w:rPr>
          <w:rFonts w:ascii="Arial" w:hAnsi="Arial" w:cs="Arial"/>
          <w:sz w:val="22"/>
          <w:szCs w:val="22"/>
          <w:lang w:val="en-CA"/>
        </w:rPr>
        <w:t>As anticipated, WI and WO loading and elution curves showed earlier breakthrough and prolonged elution compared to the representative mock feed. This is due to additional competing ions in the site feed vs the mock feed that occupy resin capacity</w:t>
      </w:r>
      <w:r w:rsidRPr="000D2FD5" w:rsidDel="0058027F">
        <w:rPr>
          <w:rFonts w:ascii="Arial" w:hAnsi="Arial" w:cs="Arial"/>
          <w:sz w:val="22"/>
          <w:szCs w:val="22"/>
          <w:lang w:val="en-CA"/>
        </w:rPr>
        <w:t xml:space="preserve"> </w:t>
      </w:r>
      <w:r w:rsidRPr="000D2FD5">
        <w:rPr>
          <w:rFonts w:ascii="Arial" w:hAnsi="Arial" w:cs="Arial"/>
          <w:sz w:val="22"/>
          <w:szCs w:val="22"/>
          <w:lang w:val="en-CA"/>
        </w:rPr>
        <w:t xml:space="preserve">and contribute to longer elution. The loading and elution curves from the site samples were within the expected </w:t>
      </w:r>
      <w:proofErr w:type="spellStart"/>
      <w:r w:rsidRPr="000D2FD5">
        <w:rPr>
          <w:rFonts w:ascii="Arial" w:hAnsi="Arial" w:cs="Arial"/>
          <w:sz w:val="22"/>
          <w:szCs w:val="22"/>
          <w:lang w:val="en-CA"/>
        </w:rPr>
        <w:t>RenixUIX</w:t>
      </w:r>
      <w:proofErr w:type="spellEnd"/>
      <w:r w:rsidRPr="000D2FD5">
        <w:rPr>
          <w:rFonts w:ascii="Arial" w:hAnsi="Arial" w:cs="Arial"/>
          <w:sz w:val="22"/>
          <w:szCs w:val="22"/>
          <w:lang w:val="en-CA"/>
        </w:rPr>
        <w:t>™ configuration parameters and were used for in-house lab pilot modeling.</w:t>
      </w:r>
    </w:p>
    <w:p w14:paraId="423E8DA8" w14:textId="77777777" w:rsidR="00AD0969" w:rsidRPr="000D2FD5" w:rsidRDefault="00AD0969" w:rsidP="00FB08A3">
      <w:pPr>
        <w:ind w:firstLine="142"/>
        <w:jc w:val="both"/>
        <w:rPr>
          <w:rFonts w:ascii="Arial" w:hAnsi="Arial" w:cs="Arial"/>
          <w:bCs/>
          <w:sz w:val="22"/>
          <w:szCs w:val="22"/>
          <w:lang w:val="en-CA"/>
        </w:rPr>
      </w:pPr>
    </w:p>
    <w:p w14:paraId="74CD3A3F" w14:textId="62076335" w:rsidR="00AD0969" w:rsidRPr="00377D69" w:rsidRDefault="00AD0969" w:rsidP="00FB08A3">
      <w:pPr>
        <w:jc w:val="both"/>
        <w:rPr>
          <w:rFonts w:ascii="Arial" w:hAnsi="Arial" w:cs="Arial"/>
          <w:bCs/>
          <w:sz w:val="22"/>
          <w:szCs w:val="22"/>
          <w:lang w:val="en-CA"/>
        </w:rPr>
      </w:pPr>
      <w:r w:rsidRPr="00377D69">
        <w:rPr>
          <w:rFonts w:ascii="Arial" w:eastAsia="Times New Roman" w:hAnsi="Arial" w:cs="Arial"/>
          <w:sz w:val="22"/>
          <w:szCs w:val="22"/>
          <w:lang w:val="en-CA" w:eastAsia="pt-BR"/>
        </w:rPr>
        <w:t>4.4 In house lab pilot tests</w:t>
      </w:r>
    </w:p>
    <w:p w14:paraId="00408963" w14:textId="77777777" w:rsidR="00AD0969" w:rsidRPr="000D2FD5" w:rsidRDefault="00AD0969" w:rsidP="00FB08A3">
      <w:pPr>
        <w:ind w:firstLine="142"/>
        <w:jc w:val="both"/>
        <w:rPr>
          <w:rFonts w:ascii="Arial" w:hAnsi="Arial" w:cs="Arial"/>
          <w:bCs/>
          <w:sz w:val="22"/>
          <w:szCs w:val="22"/>
          <w:lang w:val="en-CA"/>
        </w:rPr>
      </w:pPr>
    </w:p>
    <w:p w14:paraId="46E3503D" w14:textId="008C3A30" w:rsidR="00AD0969" w:rsidRPr="000D2FD5" w:rsidRDefault="00AD0969" w:rsidP="00FB08A3">
      <w:pPr>
        <w:jc w:val="both"/>
        <w:rPr>
          <w:rFonts w:ascii="Arial" w:eastAsia="Times New Roman" w:hAnsi="Arial" w:cs="Arial"/>
          <w:sz w:val="22"/>
          <w:szCs w:val="22"/>
          <w:lang w:val="en-CA" w:eastAsia="en-CA"/>
        </w:rPr>
      </w:pPr>
      <w:r w:rsidRPr="000D2FD5">
        <w:rPr>
          <w:rFonts w:ascii="Arial" w:eastAsia="Times New Roman" w:hAnsi="Arial" w:cs="Arial"/>
          <w:sz w:val="22"/>
          <w:szCs w:val="22"/>
          <w:lang w:val="en-CA" w:eastAsia="en-CA"/>
        </w:rPr>
        <w:t xml:space="preserve">Mock Feed: </w:t>
      </w:r>
      <w:r w:rsidRPr="00A80A06">
        <w:rPr>
          <w:rFonts w:ascii="Arial" w:eastAsia="Times New Roman" w:hAnsi="Arial" w:cs="Arial"/>
          <w:sz w:val="22"/>
          <w:szCs w:val="22"/>
          <w:lang w:val="en-CA" w:eastAsia="en-CA"/>
        </w:rPr>
        <w:t xml:space="preserve">Figure </w:t>
      </w:r>
      <w:r w:rsidRPr="000D2FD5">
        <w:rPr>
          <w:rFonts w:ascii="Arial" w:eastAsia="Times New Roman" w:hAnsi="Arial" w:cs="Arial"/>
          <w:sz w:val="22"/>
          <w:szCs w:val="22"/>
          <w:lang w:val="en-CA" w:eastAsia="en-CA"/>
        </w:rPr>
        <w:t>1</w:t>
      </w:r>
      <w:r w:rsidR="00A80A06">
        <w:rPr>
          <w:rFonts w:ascii="Arial" w:eastAsia="Times New Roman" w:hAnsi="Arial" w:cs="Arial"/>
          <w:sz w:val="22"/>
          <w:szCs w:val="22"/>
          <w:lang w:val="en-CA" w:eastAsia="en-CA"/>
        </w:rPr>
        <w:t>1</w:t>
      </w:r>
      <w:r w:rsidRPr="000D2FD5">
        <w:rPr>
          <w:rFonts w:ascii="Arial" w:eastAsia="Times New Roman" w:hAnsi="Arial" w:cs="Arial"/>
          <w:sz w:val="22"/>
          <w:szCs w:val="22"/>
          <w:lang w:val="en-CA" w:eastAsia="en-CA"/>
        </w:rPr>
        <w:t xml:space="preserve"> shows the results of lab piloting with mock feed using four different operating parameter sets over a total operating time of more than 65 hours. The first parameter set from hour 0 to 18 was a conservative set for initial analysis of the configuration; the raffinate (treated water) sulfate concentration was consistently 0 mg/L throughout and the average eluate (concentrate) sulfate concentration was 11 g/L. </w:t>
      </w:r>
    </w:p>
    <w:p w14:paraId="198A139F" w14:textId="77777777" w:rsidR="00AD0969" w:rsidRPr="000D2FD5" w:rsidRDefault="00AD0969" w:rsidP="00FB08A3">
      <w:pPr>
        <w:jc w:val="both"/>
        <w:rPr>
          <w:rFonts w:ascii="Arial" w:eastAsia="Times New Roman" w:hAnsi="Arial" w:cs="Arial"/>
          <w:sz w:val="22"/>
          <w:szCs w:val="22"/>
          <w:lang w:val="en-CA" w:eastAsia="en-CA"/>
        </w:rPr>
      </w:pPr>
    </w:p>
    <w:p w14:paraId="611F8C5B" w14:textId="77777777" w:rsidR="00AD0969" w:rsidRPr="000D2FD5" w:rsidRDefault="00AD0969" w:rsidP="00FB08A3">
      <w:pPr>
        <w:jc w:val="both"/>
        <w:rPr>
          <w:rFonts w:ascii="Arial" w:eastAsia="Times New Roman" w:hAnsi="Arial" w:cs="Arial"/>
          <w:sz w:val="22"/>
          <w:szCs w:val="22"/>
          <w:lang w:val="en-CA" w:eastAsia="en-CA"/>
        </w:rPr>
      </w:pPr>
      <w:r w:rsidRPr="000D2FD5">
        <w:rPr>
          <w:rFonts w:ascii="Arial" w:eastAsia="Times New Roman" w:hAnsi="Arial" w:cs="Arial"/>
          <w:sz w:val="22"/>
          <w:szCs w:val="22"/>
          <w:lang w:val="en-CA" w:eastAsia="en-CA"/>
        </w:rPr>
        <w:t>The second parameter set from hour 19 to 36 was an aggressive set intended to drive the configuration to the upper operating window resulting intentionally in some raffinate values above the acceptable limit. The raffinate sulfate concentration ranged up</w:t>
      </w:r>
      <w:r w:rsidRPr="000D2FD5" w:rsidDel="003B3558">
        <w:rPr>
          <w:rFonts w:ascii="Arial" w:eastAsia="Times New Roman" w:hAnsi="Arial" w:cs="Arial"/>
          <w:sz w:val="22"/>
          <w:szCs w:val="22"/>
          <w:lang w:val="en-CA" w:eastAsia="en-CA"/>
        </w:rPr>
        <w:t xml:space="preserve"> </w:t>
      </w:r>
      <w:r w:rsidRPr="000D2FD5">
        <w:rPr>
          <w:rFonts w:ascii="Arial" w:eastAsia="Times New Roman" w:hAnsi="Arial" w:cs="Arial"/>
          <w:sz w:val="22"/>
          <w:szCs w:val="22"/>
          <w:lang w:val="en-CA" w:eastAsia="en-CA"/>
        </w:rPr>
        <w:t xml:space="preserve">to 600 mg/L with an average of 370 mg/L and average eluate sulfate concentration of 8 g/L. </w:t>
      </w:r>
    </w:p>
    <w:p w14:paraId="125877D9" w14:textId="77777777" w:rsidR="00AD0969" w:rsidRPr="000D2FD5" w:rsidRDefault="00AD0969" w:rsidP="00FB08A3">
      <w:pPr>
        <w:jc w:val="both"/>
        <w:rPr>
          <w:rFonts w:ascii="Arial" w:eastAsia="Times New Roman" w:hAnsi="Arial" w:cs="Arial"/>
          <w:sz w:val="22"/>
          <w:szCs w:val="22"/>
          <w:lang w:val="en-CA" w:eastAsia="en-CA"/>
        </w:rPr>
      </w:pPr>
    </w:p>
    <w:p w14:paraId="66FA6BD0" w14:textId="496F37EA" w:rsidR="00AD0969" w:rsidRPr="000D2FD5" w:rsidRDefault="00AD0969" w:rsidP="054D9551">
      <w:pPr>
        <w:jc w:val="both"/>
        <w:rPr>
          <w:rFonts w:ascii="Arial" w:eastAsiaTheme="majorEastAsia" w:hAnsi="Arial" w:cs="Arial"/>
          <w:b/>
          <w:bCs/>
          <w:color w:val="1B3664"/>
          <w:sz w:val="22"/>
          <w:szCs w:val="22"/>
          <w:lang w:val="en-CA" w:eastAsia="en-CA"/>
        </w:rPr>
      </w:pPr>
      <w:r w:rsidRPr="054D9551">
        <w:rPr>
          <w:rFonts w:ascii="Arial" w:eastAsia="Times New Roman" w:hAnsi="Arial" w:cs="Arial"/>
          <w:sz w:val="22"/>
          <w:szCs w:val="22"/>
          <w:lang w:val="en-CA" w:eastAsia="en-CA"/>
        </w:rPr>
        <w:t xml:space="preserve">The final two parameter sets from hour 36 to 67 illustrate steady state operating parameters. </w:t>
      </w:r>
      <w:r w:rsidR="00431C0A" w:rsidRPr="054D9551">
        <w:rPr>
          <w:rFonts w:ascii="Arial" w:eastAsia="Times New Roman" w:hAnsi="Arial" w:cs="Arial"/>
          <w:sz w:val="22"/>
          <w:szCs w:val="22"/>
          <w:lang w:val="en-CA" w:eastAsia="en-CA"/>
        </w:rPr>
        <w:t>Except for</w:t>
      </w:r>
      <w:r w:rsidRPr="054D9551">
        <w:rPr>
          <w:rFonts w:ascii="Arial" w:eastAsia="Times New Roman" w:hAnsi="Arial" w:cs="Arial"/>
          <w:sz w:val="22"/>
          <w:szCs w:val="22"/>
          <w:lang w:val="en-CA" w:eastAsia="en-CA"/>
        </w:rPr>
        <w:t xml:space="preserve"> two samples at hour 40-41 due to a mechanical issue, these final two sets yielded consistent raffinate sulfate below 250 mg/L </w:t>
      </w:r>
      <w:r w:rsidR="7CFCA8B3" w:rsidRPr="054D9551">
        <w:rPr>
          <w:rFonts w:ascii="Arial" w:eastAsia="Times New Roman" w:hAnsi="Arial" w:cs="Arial"/>
          <w:sz w:val="22"/>
          <w:szCs w:val="22"/>
          <w:lang w:val="en-CA" w:eastAsia="en-CA"/>
        </w:rPr>
        <w:t>(average</w:t>
      </w:r>
      <w:r w:rsidRPr="054D9551">
        <w:rPr>
          <w:rFonts w:ascii="Arial" w:eastAsia="Times New Roman" w:hAnsi="Arial" w:cs="Arial"/>
          <w:sz w:val="22"/>
          <w:szCs w:val="22"/>
          <w:lang w:val="en-CA" w:eastAsia="en-CA"/>
        </w:rPr>
        <w:t xml:space="preserve"> raffinate sulfate concentration of 176 mg/L and 134 mg/L respectively) and average eluate sulfate concentration of 11 g/L and 10.6 g/L respectively.</w:t>
      </w:r>
      <w:r w:rsidRPr="054D9551">
        <w:rPr>
          <w:rFonts w:ascii="Arial" w:eastAsiaTheme="majorEastAsia" w:hAnsi="Arial" w:cs="Arial"/>
          <w:b/>
          <w:bCs/>
          <w:color w:val="1B3664"/>
          <w:sz w:val="22"/>
          <w:szCs w:val="22"/>
          <w:lang w:val="en-CA" w:eastAsia="en-CA"/>
        </w:rPr>
        <w:t xml:space="preserve"> </w:t>
      </w:r>
    </w:p>
    <w:p w14:paraId="0FD0E433" w14:textId="198E166D" w:rsidR="00B91913" w:rsidRDefault="6B1B2BA4" w:rsidP="00FB08A3">
      <w:pPr>
        <w:jc w:val="both"/>
      </w:pPr>
      <w:r>
        <w:rPr>
          <w:noProof/>
        </w:rPr>
        <w:drawing>
          <wp:inline distT="0" distB="0" distL="0" distR="0" wp14:anchorId="5A665A52" wp14:editId="5E82FE03">
            <wp:extent cx="3170195" cy="2280102"/>
            <wp:effectExtent l="0" t="0" r="0" b="0"/>
            <wp:docPr id="211090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0169" name=""/>
                    <pic:cNvPicPr/>
                  </pic:nvPicPr>
                  <pic:blipFill>
                    <a:blip r:embed="rId33">
                      <a:extLst>
                        <a:ext uri="{28A0092B-C50C-407E-A947-70E740481C1C}">
                          <a14:useLocalDpi xmlns:a14="http://schemas.microsoft.com/office/drawing/2010/main" val="0"/>
                        </a:ext>
                      </a:extLst>
                    </a:blip>
                    <a:stretch>
                      <a:fillRect/>
                    </a:stretch>
                  </pic:blipFill>
                  <pic:spPr>
                    <a:xfrm>
                      <a:off x="0" y="0"/>
                      <a:ext cx="3170195" cy="2280102"/>
                    </a:xfrm>
                    <a:prstGeom prst="rect">
                      <a:avLst/>
                    </a:prstGeom>
                  </pic:spPr>
                </pic:pic>
              </a:graphicData>
            </a:graphic>
          </wp:inline>
        </w:drawing>
      </w:r>
    </w:p>
    <w:p w14:paraId="278D59DE" w14:textId="77777777" w:rsidR="00F47933" w:rsidRPr="000D2FD5" w:rsidRDefault="00F47933" w:rsidP="00FB08A3">
      <w:pPr>
        <w:jc w:val="both"/>
      </w:pPr>
    </w:p>
    <w:p w14:paraId="7774DFDD" w14:textId="222AC61F" w:rsidR="00AD0969" w:rsidRDefault="00AD0969" w:rsidP="00FB08A3">
      <w:pPr>
        <w:jc w:val="both"/>
        <w:rPr>
          <w:rFonts w:ascii="Arial" w:eastAsia="Times New Roman" w:hAnsi="Arial" w:cs="Arial"/>
          <w:sz w:val="22"/>
          <w:szCs w:val="22"/>
          <w:lang w:val="en-CA" w:eastAsia="en-CA"/>
        </w:rPr>
      </w:pPr>
      <w:r w:rsidRPr="00A80A06">
        <w:rPr>
          <w:rFonts w:ascii="Arial" w:eastAsia="Times New Roman" w:hAnsi="Arial" w:cs="Arial"/>
          <w:b/>
          <w:bCs/>
          <w:sz w:val="22"/>
          <w:szCs w:val="22"/>
          <w:lang w:val="en-CA" w:eastAsia="en-CA"/>
        </w:rPr>
        <w:t>Figure 1</w:t>
      </w:r>
      <w:r w:rsidR="00A80A06" w:rsidRPr="00A80A06">
        <w:rPr>
          <w:rFonts w:ascii="Arial" w:eastAsia="Times New Roman" w:hAnsi="Arial" w:cs="Arial"/>
          <w:b/>
          <w:bCs/>
          <w:sz w:val="22"/>
          <w:szCs w:val="22"/>
          <w:lang w:val="en-CA" w:eastAsia="en-CA"/>
        </w:rPr>
        <w:t>1</w:t>
      </w:r>
      <w:r w:rsidRPr="000D2FD5">
        <w:rPr>
          <w:rFonts w:ascii="Arial" w:eastAsia="Times New Roman" w:hAnsi="Arial" w:cs="Arial"/>
          <w:sz w:val="22"/>
          <w:szCs w:val="22"/>
          <w:lang w:val="en-CA" w:eastAsia="en-CA"/>
        </w:rPr>
        <w:t>: Mock feed in-house lab pilot testing</w:t>
      </w:r>
    </w:p>
    <w:p w14:paraId="250A552E" w14:textId="0BA5DD41" w:rsidR="00A80A06" w:rsidRPr="00A80A06" w:rsidRDefault="00A80A06" w:rsidP="00A80A06">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59BD1A4B" w14:textId="77777777" w:rsidR="00AD0969" w:rsidRPr="000D2FD5" w:rsidRDefault="00AD0969" w:rsidP="00FB08A3">
      <w:pPr>
        <w:jc w:val="both"/>
        <w:rPr>
          <w:rFonts w:ascii="Arial" w:eastAsia="Times New Roman" w:hAnsi="Arial" w:cs="Arial"/>
          <w:sz w:val="22"/>
          <w:szCs w:val="22"/>
          <w:lang w:val="en-CA" w:eastAsia="en-CA"/>
        </w:rPr>
      </w:pPr>
    </w:p>
    <w:p w14:paraId="46A69692" w14:textId="196648E5" w:rsidR="00AD0969" w:rsidRPr="000D2FD5" w:rsidRDefault="00AD0969" w:rsidP="00FB08A3">
      <w:pPr>
        <w:jc w:val="both"/>
        <w:rPr>
          <w:rFonts w:ascii="Arial" w:eastAsia="Times New Roman" w:hAnsi="Arial" w:cs="Arial"/>
          <w:sz w:val="22"/>
          <w:szCs w:val="22"/>
          <w:lang w:val="en-CA" w:eastAsia="en-CA"/>
        </w:rPr>
      </w:pPr>
      <w:bookmarkStart w:id="0" w:name="_Hlk202793502"/>
      <w:r w:rsidRPr="000D2FD5">
        <w:rPr>
          <w:rFonts w:ascii="Arial" w:eastAsia="Times New Roman" w:hAnsi="Arial" w:cs="Arial"/>
          <w:sz w:val="22"/>
          <w:szCs w:val="22"/>
          <w:lang w:val="en-CA" w:eastAsia="en-CA"/>
        </w:rPr>
        <w:t xml:space="preserve">Site Samples: WI and WO water samples were treated in the </w:t>
      </w:r>
      <w:proofErr w:type="spellStart"/>
      <w:r w:rsidRPr="000D2FD5">
        <w:rPr>
          <w:rFonts w:ascii="Arial" w:eastAsia="Times New Roman" w:hAnsi="Arial" w:cs="Arial"/>
          <w:sz w:val="22"/>
          <w:szCs w:val="22"/>
          <w:lang w:val="en-CA" w:eastAsia="en-CA"/>
        </w:rPr>
        <w:t>RenixUIX</w:t>
      </w:r>
      <w:proofErr w:type="spellEnd"/>
      <w:r w:rsidRPr="000D2FD5">
        <w:rPr>
          <w:rFonts w:ascii="Arial" w:eastAsia="Times New Roman" w:hAnsi="Arial" w:cs="Arial"/>
          <w:sz w:val="22"/>
          <w:szCs w:val="22"/>
          <w:lang w:val="en-CA" w:eastAsia="en-CA"/>
        </w:rPr>
        <w:t xml:space="preserve">™ lab pilot using the configuration and operating parameter sets identified through mock feed lab pilot testing. A total of four feed trials were performed with a duration of approximately 6 to 9 hours </w:t>
      </w:r>
      <w:r w:rsidR="000502AB" w:rsidRPr="000D2FD5">
        <w:rPr>
          <w:rFonts w:ascii="Arial" w:eastAsia="Times New Roman" w:hAnsi="Arial" w:cs="Arial"/>
          <w:sz w:val="22"/>
          <w:szCs w:val="22"/>
          <w:lang w:val="en-CA" w:eastAsia="en-CA"/>
        </w:rPr>
        <w:t>each:</w:t>
      </w:r>
      <w:r w:rsidRPr="000D2FD5">
        <w:rPr>
          <w:rFonts w:ascii="Arial" w:eastAsia="Times New Roman" w:hAnsi="Arial" w:cs="Arial"/>
          <w:sz w:val="22"/>
          <w:szCs w:val="22"/>
          <w:lang w:val="en-CA" w:eastAsia="en-CA"/>
        </w:rPr>
        <w:t xml:space="preserve"> two on WI and two on WO. WI and WO trials were alternated </w:t>
      </w:r>
      <w:proofErr w:type="gramStart"/>
      <w:r w:rsidRPr="000D2FD5">
        <w:rPr>
          <w:rFonts w:ascii="Arial" w:eastAsia="Times New Roman" w:hAnsi="Arial" w:cs="Arial"/>
          <w:sz w:val="22"/>
          <w:szCs w:val="22"/>
          <w:lang w:val="en-CA" w:eastAsia="en-CA"/>
        </w:rPr>
        <w:t>in order to</w:t>
      </w:r>
      <w:proofErr w:type="gramEnd"/>
      <w:r w:rsidRPr="000D2FD5">
        <w:rPr>
          <w:rFonts w:ascii="Arial" w:eastAsia="Times New Roman" w:hAnsi="Arial" w:cs="Arial"/>
          <w:sz w:val="22"/>
          <w:szCs w:val="22"/>
          <w:lang w:val="en-CA" w:eastAsia="en-CA"/>
        </w:rPr>
        <w:t xml:space="preserve"> manage use of site </w:t>
      </w:r>
      <w:r w:rsidRPr="00A80A06">
        <w:rPr>
          <w:rFonts w:ascii="Arial" w:eastAsia="Times New Roman" w:hAnsi="Arial" w:cs="Arial"/>
          <w:sz w:val="22"/>
          <w:szCs w:val="22"/>
          <w:lang w:val="en-CA" w:eastAsia="en-CA"/>
        </w:rPr>
        <w:t xml:space="preserve">samples, allow for analysis, and to confirm repeatability. </w:t>
      </w:r>
      <w:bookmarkEnd w:id="0"/>
      <w:r w:rsidRPr="00A80A06">
        <w:rPr>
          <w:rFonts w:ascii="Arial" w:eastAsia="Times New Roman" w:hAnsi="Arial" w:cs="Arial"/>
          <w:sz w:val="22"/>
          <w:szCs w:val="22"/>
          <w:lang w:val="en-CA" w:eastAsia="en-CA"/>
        </w:rPr>
        <w:t>Figure 1</w:t>
      </w:r>
      <w:r w:rsidR="00A80A06" w:rsidRPr="00A80A06">
        <w:rPr>
          <w:rFonts w:ascii="Arial" w:eastAsia="Times New Roman" w:hAnsi="Arial" w:cs="Arial"/>
          <w:sz w:val="22"/>
          <w:szCs w:val="22"/>
          <w:lang w:val="en-CA" w:eastAsia="en-CA"/>
        </w:rPr>
        <w:t>2</w:t>
      </w:r>
      <w:r w:rsidRPr="00A80A06">
        <w:rPr>
          <w:rFonts w:ascii="Arial" w:eastAsia="Times New Roman" w:hAnsi="Arial" w:cs="Arial"/>
          <w:sz w:val="22"/>
          <w:szCs w:val="22"/>
          <w:lang w:val="en-CA" w:eastAsia="en-CA"/>
        </w:rPr>
        <w:t xml:space="preserve"> shows </w:t>
      </w:r>
      <w:r w:rsidRPr="00A80A06" w:rsidDel="00D103DA">
        <w:rPr>
          <w:rFonts w:ascii="Arial" w:eastAsia="Times New Roman" w:hAnsi="Arial" w:cs="Arial"/>
          <w:sz w:val="22"/>
          <w:szCs w:val="22"/>
          <w:lang w:val="en-CA" w:eastAsia="en-CA"/>
        </w:rPr>
        <w:t xml:space="preserve">WO trial </w:t>
      </w:r>
      <w:r w:rsidRPr="00A80A06">
        <w:rPr>
          <w:rFonts w:ascii="Arial" w:eastAsia="Times New Roman" w:hAnsi="Arial" w:cs="Arial"/>
          <w:sz w:val="22"/>
          <w:szCs w:val="22"/>
          <w:lang w:val="en-CA" w:eastAsia="en-CA"/>
        </w:rPr>
        <w:t>1</w:t>
      </w:r>
      <w:r w:rsidRPr="00A80A06" w:rsidDel="007F6C16">
        <w:rPr>
          <w:rFonts w:ascii="Arial" w:eastAsia="Times New Roman" w:hAnsi="Arial" w:cs="Arial"/>
          <w:sz w:val="22"/>
          <w:szCs w:val="22"/>
          <w:lang w:val="en-CA" w:eastAsia="en-CA"/>
        </w:rPr>
        <w:t xml:space="preserve"> </w:t>
      </w:r>
      <w:r w:rsidRPr="00A80A06">
        <w:rPr>
          <w:rFonts w:ascii="Arial" w:eastAsia="Times New Roman" w:hAnsi="Arial" w:cs="Arial"/>
          <w:sz w:val="22"/>
          <w:szCs w:val="22"/>
          <w:lang w:val="en-CA" w:eastAsia="en-CA"/>
        </w:rPr>
        <w:t>average sulfate breakthrough concentration was 83 mg/L and average eluate sulfate concentration was 10.8 g/L. Figure 1</w:t>
      </w:r>
      <w:r w:rsidR="00A80A06" w:rsidRPr="00A80A06">
        <w:rPr>
          <w:rFonts w:ascii="Arial" w:eastAsia="Times New Roman" w:hAnsi="Arial" w:cs="Arial"/>
          <w:sz w:val="22"/>
          <w:szCs w:val="22"/>
          <w:lang w:val="en-CA" w:eastAsia="en-CA"/>
        </w:rPr>
        <w:t>3</w:t>
      </w:r>
      <w:r w:rsidRPr="00A80A06">
        <w:rPr>
          <w:rFonts w:ascii="Arial" w:eastAsia="Times New Roman" w:hAnsi="Arial" w:cs="Arial"/>
          <w:sz w:val="22"/>
          <w:szCs w:val="22"/>
          <w:lang w:val="en-CA" w:eastAsia="en-CA"/>
        </w:rPr>
        <w:t xml:space="preserve"> shows WI trial 1</w:t>
      </w:r>
      <w:r w:rsidRPr="00A80A06" w:rsidDel="004C4AC9">
        <w:rPr>
          <w:rFonts w:ascii="Arial" w:eastAsia="Times New Roman" w:hAnsi="Arial" w:cs="Arial"/>
          <w:sz w:val="22"/>
          <w:szCs w:val="22"/>
          <w:lang w:val="en-CA" w:eastAsia="en-CA"/>
        </w:rPr>
        <w:t xml:space="preserve"> </w:t>
      </w:r>
      <w:r w:rsidRPr="00A80A06">
        <w:rPr>
          <w:rFonts w:ascii="Arial" w:eastAsia="Times New Roman" w:hAnsi="Arial" w:cs="Arial"/>
          <w:sz w:val="22"/>
          <w:szCs w:val="22"/>
          <w:lang w:val="en-CA" w:eastAsia="en-CA"/>
        </w:rPr>
        <w:t>average sulfate breakthrough concentration was 110 mg/L and average eluate sulfate concentration was 9.5 g/L. Figure 1</w:t>
      </w:r>
      <w:r w:rsidR="00A80A06" w:rsidRPr="00A80A06">
        <w:rPr>
          <w:rFonts w:ascii="Arial" w:eastAsia="Times New Roman" w:hAnsi="Arial" w:cs="Arial"/>
          <w:sz w:val="22"/>
          <w:szCs w:val="22"/>
          <w:lang w:val="en-CA" w:eastAsia="en-CA"/>
        </w:rPr>
        <w:t>4</w:t>
      </w:r>
      <w:r w:rsidRPr="00A80A06">
        <w:rPr>
          <w:rFonts w:ascii="Arial" w:eastAsia="Times New Roman" w:hAnsi="Arial" w:cs="Arial"/>
          <w:sz w:val="22"/>
          <w:szCs w:val="22"/>
          <w:lang w:val="en-CA" w:eastAsia="en-CA"/>
        </w:rPr>
        <w:t xml:space="preserve"> shows WO trial 2</w:t>
      </w:r>
      <w:r w:rsidRPr="00A80A06" w:rsidDel="004C4AC9">
        <w:rPr>
          <w:rFonts w:ascii="Arial" w:eastAsia="Times New Roman" w:hAnsi="Arial" w:cs="Arial"/>
          <w:sz w:val="22"/>
          <w:szCs w:val="22"/>
          <w:lang w:val="en-CA" w:eastAsia="en-CA"/>
        </w:rPr>
        <w:t xml:space="preserve"> </w:t>
      </w:r>
      <w:r w:rsidRPr="00A80A06">
        <w:rPr>
          <w:rFonts w:ascii="Arial" w:eastAsia="Times New Roman" w:hAnsi="Arial" w:cs="Arial"/>
          <w:sz w:val="22"/>
          <w:szCs w:val="22"/>
          <w:lang w:val="en-CA" w:eastAsia="en-CA"/>
        </w:rPr>
        <w:t>average sulfate breakthrough concentration was 78 mg/L and average eluate sulfate concentration was 9.6 g/L. Figure 1</w:t>
      </w:r>
      <w:r w:rsidR="00A80A06" w:rsidRPr="00A80A06">
        <w:rPr>
          <w:rFonts w:ascii="Arial" w:eastAsia="Times New Roman" w:hAnsi="Arial" w:cs="Arial"/>
          <w:sz w:val="22"/>
          <w:szCs w:val="22"/>
          <w:lang w:val="en-CA" w:eastAsia="en-CA"/>
        </w:rPr>
        <w:t>5</w:t>
      </w:r>
      <w:r w:rsidRPr="00A80A06">
        <w:rPr>
          <w:rFonts w:ascii="Arial" w:eastAsia="Times New Roman" w:hAnsi="Arial" w:cs="Arial"/>
          <w:sz w:val="22"/>
          <w:szCs w:val="22"/>
          <w:lang w:val="en-CA" w:eastAsia="en-CA"/>
        </w:rPr>
        <w:t xml:space="preserve"> shows WI trial</w:t>
      </w:r>
      <w:r w:rsidRPr="000D2FD5">
        <w:rPr>
          <w:rFonts w:ascii="Arial" w:eastAsia="Times New Roman" w:hAnsi="Arial" w:cs="Arial"/>
          <w:sz w:val="22"/>
          <w:szCs w:val="22"/>
          <w:lang w:val="en-CA" w:eastAsia="en-CA"/>
        </w:rPr>
        <w:t xml:space="preserve"> 2 average sulfate breakthrough concentration was 60 mg/L and average eluate sulfate concentration was 8.2 g/L.</w:t>
      </w:r>
    </w:p>
    <w:p w14:paraId="7FEB4B62" w14:textId="77777777" w:rsidR="00AD0969" w:rsidRPr="000D2FD5" w:rsidRDefault="00AD0969" w:rsidP="00FB08A3">
      <w:pPr>
        <w:jc w:val="both"/>
        <w:rPr>
          <w:rFonts w:ascii="Arial" w:hAnsi="Arial" w:cs="Arial"/>
          <w:bCs/>
          <w:sz w:val="22"/>
          <w:szCs w:val="22"/>
          <w:lang w:val="en-CA"/>
        </w:rPr>
      </w:pPr>
    </w:p>
    <w:p w14:paraId="29517D9B" w14:textId="030909DD" w:rsidR="00AD0969" w:rsidRDefault="4E4EA015" w:rsidP="00FB08A3">
      <w:pPr>
        <w:jc w:val="both"/>
      </w:pPr>
      <w:r>
        <w:rPr>
          <w:noProof/>
        </w:rPr>
        <w:drawing>
          <wp:inline distT="0" distB="0" distL="0" distR="0" wp14:anchorId="66B2FDD6" wp14:editId="0783E99C">
            <wp:extent cx="3151905" cy="2292295"/>
            <wp:effectExtent l="0" t="0" r="0" b="0"/>
            <wp:docPr id="901269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69807" name=""/>
                    <pic:cNvPicPr/>
                  </pic:nvPicPr>
                  <pic:blipFill>
                    <a:blip r:embed="rId34">
                      <a:extLst>
                        <a:ext uri="{28A0092B-C50C-407E-A947-70E740481C1C}">
                          <a14:useLocalDpi xmlns:a14="http://schemas.microsoft.com/office/drawing/2010/main" val="0"/>
                        </a:ext>
                      </a:extLst>
                    </a:blip>
                    <a:stretch>
                      <a:fillRect/>
                    </a:stretch>
                  </pic:blipFill>
                  <pic:spPr>
                    <a:xfrm>
                      <a:off x="0" y="0"/>
                      <a:ext cx="3151905" cy="2292295"/>
                    </a:xfrm>
                    <a:prstGeom prst="rect">
                      <a:avLst/>
                    </a:prstGeom>
                  </pic:spPr>
                </pic:pic>
              </a:graphicData>
            </a:graphic>
          </wp:inline>
        </w:drawing>
      </w:r>
    </w:p>
    <w:p w14:paraId="1ED14474" w14:textId="77777777" w:rsidR="00F47933" w:rsidRPr="000D2FD5" w:rsidRDefault="00F47933" w:rsidP="00FB08A3">
      <w:pPr>
        <w:jc w:val="both"/>
      </w:pPr>
    </w:p>
    <w:p w14:paraId="364C61F3" w14:textId="5668DDEA" w:rsidR="00AD0969" w:rsidRDefault="00AD0969" w:rsidP="00FB08A3">
      <w:pPr>
        <w:jc w:val="both"/>
        <w:rPr>
          <w:rFonts w:ascii="Arial" w:hAnsi="Arial" w:cs="Arial"/>
          <w:sz w:val="22"/>
          <w:szCs w:val="22"/>
        </w:rPr>
      </w:pPr>
      <w:r w:rsidRPr="00A80A06">
        <w:rPr>
          <w:rFonts w:ascii="Arial" w:hAnsi="Arial" w:cs="Arial"/>
          <w:b/>
          <w:bCs/>
          <w:sz w:val="22"/>
          <w:szCs w:val="22"/>
        </w:rPr>
        <w:t>Figure 1</w:t>
      </w:r>
      <w:r w:rsidR="00A80A06" w:rsidRPr="00A80A06">
        <w:rPr>
          <w:rFonts w:ascii="Arial" w:hAnsi="Arial" w:cs="Arial"/>
          <w:b/>
          <w:bCs/>
          <w:sz w:val="22"/>
          <w:szCs w:val="22"/>
        </w:rPr>
        <w:t>2</w:t>
      </w:r>
      <w:r w:rsidRPr="000D2FD5">
        <w:rPr>
          <w:rFonts w:ascii="Arial" w:hAnsi="Arial" w:cs="Arial"/>
          <w:sz w:val="22"/>
          <w:szCs w:val="22"/>
        </w:rPr>
        <w:t>: WO Trial 1 (WO-1)</w:t>
      </w:r>
    </w:p>
    <w:p w14:paraId="793A6366" w14:textId="2B14F33C" w:rsidR="00A80A06" w:rsidRPr="00A80A06" w:rsidRDefault="00A80A06" w:rsidP="00A80A06">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2B5686ED" w14:textId="77777777" w:rsidR="00AD0969" w:rsidRPr="000D2FD5" w:rsidRDefault="00AD0969" w:rsidP="00FB08A3">
      <w:pPr>
        <w:jc w:val="both"/>
        <w:rPr>
          <w:rFonts w:ascii="Arial" w:hAnsi="Arial" w:cs="Arial"/>
          <w:bCs/>
          <w:sz w:val="22"/>
          <w:szCs w:val="22"/>
          <w:lang w:val="en-CA"/>
        </w:rPr>
      </w:pPr>
    </w:p>
    <w:p w14:paraId="07C791E5" w14:textId="02E8B3CC" w:rsidR="00AD0969" w:rsidRDefault="589B5466" w:rsidP="00FB08A3">
      <w:pPr>
        <w:jc w:val="both"/>
      </w:pPr>
      <w:r>
        <w:rPr>
          <w:noProof/>
        </w:rPr>
        <w:drawing>
          <wp:inline distT="0" distB="0" distL="0" distR="0" wp14:anchorId="69AFF7BC" wp14:editId="44DD7DFA">
            <wp:extent cx="3145809" cy="2194750"/>
            <wp:effectExtent l="0" t="0" r="0" b="0"/>
            <wp:docPr id="1942645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45278" name=""/>
                    <pic:cNvPicPr/>
                  </pic:nvPicPr>
                  <pic:blipFill>
                    <a:blip r:embed="rId35">
                      <a:extLst>
                        <a:ext uri="{28A0092B-C50C-407E-A947-70E740481C1C}">
                          <a14:useLocalDpi xmlns:a14="http://schemas.microsoft.com/office/drawing/2010/main" val="0"/>
                        </a:ext>
                      </a:extLst>
                    </a:blip>
                    <a:stretch>
                      <a:fillRect/>
                    </a:stretch>
                  </pic:blipFill>
                  <pic:spPr>
                    <a:xfrm>
                      <a:off x="0" y="0"/>
                      <a:ext cx="3145809" cy="2194750"/>
                    </a:xfrm>
                    <a:prstGeom prst="rect">
                      <a:avLst/>
                    </a:prstGeom>
                  </pic:spPr>
                </pic:pic>
              </a:graphicData>
            </a:graphic>
          </wp:inline>
        </w:drawing>
      </w:r>
    </w:p>
    <w:p w14:paraId="30D7B318" w14:textId="77777777" w:rsidR="006E09F2" w:rsidRPr="000D2FD5" w:rsidRDefault="006E09F2" w:rsidP="00FB08A3">
      <w:pPr>
        <w:jc w:val="both"/>
      </w:pPr>
    </w:p>
    <w:p w14:paraId="0E34ADD9" w14:textId="427ECA17" w:rsidR="00AD0969" w:rsidRDefault="00AD0969" w:rsidP="00FB08A3">
      <w:pPr>
        <w:jc w:val="both"/>
        <w:rPr>
          <w:rFonts w:ascii="Arial" w:eastAsia="Times New Roman" w:hAnsi="Arial" w:cs="Arial"/>
          <w:sz w:val="22"/>
          <w:szCs w:val="22"/>
          <w:lang w:eastAsia="en-CA"/>
        </w:rPr>
      </w:pPr>
      <w:r w:rsidRPr="00A80A06">
        <w:rPr>
          <w:rFonts w:ascii="Arial" w:eastAsia="Times New Roman" w:hAnsi="Arial" w:cs="Arial"/>
          <w:b/>
          <w:bCs/>
          <w:sz w:val="22"/>
          <w:szCs w:val="22"/>
          <w:lang w:eastAsia="en-CA"/>
        </w:rPr>
        <w:t>Figure 1</w:t>
      </w:r>
      <w:r w:rsidR="00A80A06" w:rsidRPr="00A80A06">
        <w:rPr>
          <w:rFonts w:ascii="Arial" w:eastAsia="Times New Roman" w:hAnsi="Arial" w:cs="Arial"/>
          <w:b/>
          <w:bCs/>
          <w:sz w:val="22"/>
          <w:szCs w:val="22"/>
          <w:lang w:eastAsia="en-CA"/>
        </w:rPr>
        <w:t>3</w:t>
      </w:r>
      <w:r w:rsidRPr="00A80A06">
        <w:rPr>
          <w:rFonts w:ascii="Arial" w:eastAsia="Times New Roman" w:hAnsi="Arial" w:cs="Arial"/>
          <w:b/>
          <w:bCs/>
          <w:sz w:val="22"/>
          <w:szCs w:val="22"/>
          <w:lang w:eastAsia="en-CA"/>
        </w:rPr>
        <w:t>:</w:t>
      </w:r>
      <w:r w:rsidRPr="000D2FD5">
        <w:rPr>
          <w:rFonts w:ascii="Arial" w:eastAsia="Times New Roman" w:hAnsi="Arial" w:cs="Arial"/>
          <w:sz w:val="22"/>
          <w:szCs w:val="22"/>
          <w:lang w:eastAsia="en-CA"/>
        </w:rPr>
        <w:t xml:space="preserve"> WI Trial 1 (WI-1)</w:t>
      </w:r>
    </w:p>
    <w:p w14:paraId="45A4BE3C" w14:textId="3FAA580A" w:rsidR="00A80A06" w:rsidRPr="00A80A06" w:rsidRDefault="00A80A06" w:rsidP="00A80A06">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15FE2564" w14:textId="77777777" w:rsidR="00AD0969" w:rsidRPr="000D2FD5" w:rsidRDefault="00AD0969" w:rsidP="00FB08A3">
      <w:pPr>
        <w:jc w:val="both"/>
        <w:rPr>
          <w:rFonts w:ascii="Arial" w:hAnsi="Arial" w:cs="Arial"/>
          <w:bCs/>
          <w:sz w:val="22"/>
          <w:szCs w:val="22"/>
          <w:lang w:val="en-CA"/>
        </w:rPr>
      </w:pPr>
    </w:p>
    <w:p w14:paraId="172F49AD" w14:textId="389092D7" w:rsidR="403EC326" w:rsidRDefault="403EC326" w:rsidP="054D9551">
      <w:pPr>
        <w:jc w:val="both"/>
      </w:pPr>
      <w:r>
        <w:rPr>
          <w:noProof/>
        </w:rPr>
        <w:drawing>
          <wp:inline distT="0" distB="0" distL="0" distR="0" wp14:anchorId="75A09797" wp14:editId="03047377">
            <wp:extent cx="3145809" cy="2493480"/>
            <wp:effectExtent l="0" t="0" r="0" b="0"/>
            <wp:docPr id="1530024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24271" name=""/>
                    <pic:cNvPicPr/>
                  </pic:nvPicPr>
                  <pic:blipFill>
                    <a:blip r:embed="rId36">
                      <a:extLst>
                        <a:ext uri="{28A0092B-C50C-407E-A947-70E740481C1C}">
                          <a14:useLocalDpi xmlns:a14="http://schemas.microsoft.com/office/drawing/2010/main" val="0"/>
                        </a:ext>
                      </a:extLst>
                    </a:blip>
                    <a:stretch>
                      <a:fillRect/>
                    </a:stretch>
                  </pic:blipFill>
                  <pic:spPr>
                    <a:xfrm>
                      <a:off x="0" y="0"/>
                      <a:ext cx="3145809" cy="2493480"/>
                    </a:xfrm>
                    <a:prstGeom prst="rect">
                      <a:avLst/>
                    </a:prstGeom>
                  </pic:spPr>
                </pic:pic>
              </a:graphicData>
            </a:graphic>
          </wp:inline>
        </w:drawing>
      </w:r>
    </w:p>
    <w:p w14:paraId="068FF45E" w14:textId="77777777" w:rsidR="006E09F2" w:rsidRDefault="006E09F2" w:rsidP="054D9551">
      <w:pPr>
        <w:jc w:val="both"/>
      </w:pPr>
    </w:p>
    <w:p w14:paraId="2DAA407C" w14:textId="5F3085C7" w:rsidR="00AD0969" w:rsidRDefault="00AD0969" w:rsidP="00FB08A3">
      <w:pPr>
        <w:jc w:val="both"/>
        <w:rPr>
          <w:rFonts w:ascii="Arial" w:eastAsia="Times New Roman" w:hAnsi="Arial" w:cs="Arial"/>
          <w:sz w:val="22"/>
          <w:szCs w:val="22"/>
          <w:lang w:eastAsia="en-CA"/>
        </w:rPr>
      </w:pPr>
      <w:r w:rsidRPr="00A80A06">
        <w:rPr>
          <w:rFonts w:ascii="Arial" w:eastAsia="Times New Roman" w:hAnsi="Arial" w:cs="Arial"/>
          <w:b/>
          <w:bCs/>
          <w:sz w:val="22"/>
          <w:szCs w:val="22"/>
          <w:lang w:eastAsia="en-CA"/>
        </w:rPr>
        <w:t>Figure 1</w:t>
      </w:r>
      <w:r w:rsidR="00A80A06" w:rsidRPr="00A80A06">
        <w:rPr>
          <w:rFonts w:ascii="Arial" w:eastAsia="Times New Roman" w:hAnsi="Arial" w:cs="Arial"/>
          <w:b/>
          <w:bCs/>
          <w:sz w:val="22"/>
          <w:szCs w:val="22"/>
          <w:lang w:eastAsia="en-CA"/>
        </w:rPr>
        <w:t>4</w:t>
      </w:r>
      <w:r w:rsidRPr="00A80A06">
        <w:rPr>
          <w:rFonts w:ascii="Arial" w:eastAsia="Times New Roman" w:hAnsi="Arial" w:cs="Arial"/>
          <w:b/>
          <w:bCs/>
          <w:sz w:val="22"/>
          <w:szCs w:val="22"/>
          <w:lang w:eastAsia="en-CA"/>
        </w:rPr>
        <w:t>:</w:t>
      </w:r>
      <w:r w:rsidRPr="000D2FD5">
        <w:rPr>
          <w:rFonts w:ascii="Arial" w:eastAsia="Times New Roman" w:hAnsi="Arial" w:cs="Arial"/>
          <w:sz w:val="22"/>
          <w:szCs w:val="22"/>
          <w:lang w:eastAsia="en-CA"/>
        </w:rPr>
        <w:t xml:space="preserve"> WO Trial 2 (WO-2)</w:t>
      </w:r>
    </w:p>
    <w:p w14:paraId="79565436" w14:textId="444515FC" w:rsidR="00A80A06" w:rsidRPr="00A80A06" w:rsidRDefault="00A80A06" w:rsidP="00A80A06">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7778B015" w14:textId="77777777" w:rsidR="00AD0969" w:rsidRPr="000D2FD5" w:rsidRDefault="00AD0969" w:rsidP="00FB08A3">
      <w:pPr>
        <w:jc w:val="both"/>
        <w:rPr>
          <w:rFonts w:ascii="Arial" w:hAnsi="Arial" w:cs="Arial"/>
          <w:bCs/>
          <w:sz w:val="22"/>
          <w:szCs w:val="22"/>
          <w:lang w:val="en-CA"/>
        </w:rPr>
      </w:pPr>
    </w:p>
    <w:p w14:paraId="0B771282" w14:textId="54B73024" w:rsidR="00AD0969" w:rsidRDefault="7A48C5EA" w:rsidP="00FB08A3">
      <w:pPr>
        <w:jc w:val="both"/>
      </w:pPr>
      <w:r>
        <w:rPr>
          <w:noProof/>
        </w:rPr>
        <w:drawing>
          <wp:inline distT="0" distB="0" distL="0" distR="0" wp14:anchorId="0E5C252A" wp14:editId="6CBAAC2C">
            <wp:extent cx="3145809" cy="2481287"/>
            <wp:effectExtent l="0" t="0" r="0" b="0"/>
            <wp:docPr id="416042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42717" name=""/>
                    <pic:cNvPicPr/>
                  </pic:nvPicPr>
                  <pic:blipFill>
                    <a:blip r:embed="rId37">
                      <a:extLst>
                        <a:ext uri="{28A0092B-C50C-407E-A947-70E740481C1C}">
                          <a14:useLocalDpi xmlns:a14="http://schemas.microsoft.com/office/drawing/2010/main" val="0"/>
                        </a:ext>
                      </a:extLst>
                    </a:blip>
                    <a:stretch>
                      <a:fillRect/>
                    </a:stretch>
                  </pic:blipFill>
                  <pic:spPr>
                    <a:xfrm>
                      <a:off x="0" y="0"/>
                      <a:ext cx="3145809" cy="2481287"/>
                    </a:xfrm>
                    <a:prstGeom prst="rect">
                      <a:avLst/>
                    </a:prstGeom>
                  </pic:spPr>
                </pic:pic>
              </a:graphicData>
            </a:graphic>
          </wp:inline>
        </w:drawing>
      </w:r>
    </w:p>
    <w:p w14:paraId="6692F3CC" w14:textId="77777777" w:rsidR="006E09F2" w:rsidRPr="000D2FD5" w:rsidRDefault="006E09F2" w:rsidP="00FB08A3">
      <w:pPr>
        <w:jc w:val="both"/>
      </w:pPr>
    </w:p>
    <w:p w14:paraId="720DC117" w14:textId="1C63507F" w:rsidR="00AD0969" w:rsidRDefault="00AD0969" w:rsidP="00FB08A3">
      <w:pPr>
        <w:jc w:val="both"/>
        <w:rPr>
          <w:rFonts w:ascii="Arial" w:eastAsia="Times New Roman" w:hAnsi="Arial" w:cs="Arial"/>
          <w:sz w:val="22"/>
          <w:szCs w:val="22"/>
          <w:lang w:eastAsia="en-CA"/>
        </w:rPr>
      </w:pPr>
      <w:r w:rsidRPr="00A80A06">
        <w:rPr>
          <w:rFonts w:ascii="Arial" w:eastAsia="Times New Roman" w:hAnsi="Arial" w:cs="Arial"/>
          <w:b/>
          <w:bCs/>
          <w:sz w:val="22"/>
          <w:szCs w:val="22"/>
          <w:lang w:eastAsia="en-CA"/>
        </w:rPr>
        <w:t>Figure 1</w:t>
      </w:r>
      <w:r w:rsidR="00A80A06" w:rsidRPr="00A80A06">
        <w:rPr>
          <w:rFonts w:ascii="Arial" w:eastAsia="Times New Roman" w:hAnsi="Arial" w:cs="Arial"/>
          <w:b/>
          <w:bCs/>
          <w:sz w:val="22"/>
          <w:szCs w:val="22"/>
          <w:lang w:eastAsia="en-CA"/>
        </w:rPr>
        <w:t>5</w:t>
      </w:r>
      <w:r w:rsidRPr="000D2FD5">
        <w:rPr>
          <w:rFonts w:ascii="Arial" w:eastAsia="Times New Roman" w:hAnsi="Arial" w:cs="Arial"/>
          <w:sz w:val="22"/>
          <w:szCs w:val="22"/>
          <w:lang w:eastAsia="en-CA"/>
        </w:rPr>
        <w:t>: WI Trial 2 (WI-2)</w:t>
      </w:r>
    </w:p>
    <w:p w14:paraId="43EA6064" w14:textId="5078B984" w:rsidR="00A80A06" w:rsidRPr="00A80A06" w:rsidRDefault="00A80A06" w:rsidP="00A80A06">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14B59495" w14:textId="77777777" w:rsidR="00AD0969" w:rsidRPr="000D2FD5" w:rsidRDefault="00AD0969" w:rsidP="00FB08A3">
      <w:pPr>
        <w:jc w:val="both"/>
        <w:rPr>
          <w:rFonts w:ascii="Arial" w:hAnsi="Arial" w:cs="Arial"/>
          <w:bCs/>
          <w:sz w:val="22"/>
          <w:szCs w:val="22"/>
          <w:lang w:val="en-CA"/>
        </w:rPr>
      </w:pPr>
    </w:p>
    <w:p w14:paraId="1511CA1C" w14:textId="5893FAAB" w:rsidR="00AD0969" w:rsidRPr="000D2FD5" w:rsidRDefault="00AD0969" w:rsidP="00FB08A3">
      <w:pPr>
        <w:jc w:val="both"/>
        <w:rPr>
          <w:rFonts w:ascii="Arial" w:eastAsia="Times New Roman" w:hAnsi="Arial" w:cs="Arial"/>
          <w:sz w:val="22"/>
          <w:szCs w:val="22"/>
          <w:lang w:val="en-CA" w:eastAsia="en-CA"/>
        </w:rPr>
      </w:pPr>
      <w:r w:rsidRPr="000D2FD5">
        <w:rPr>
          <w:rFonts w:ascii="Arial" w:eastAsia="Times New Roman" w:hAnsi="Arial" w:cs="Arial"/>
          <w:sz w:val="22"/>
          <w:szCs w:val="22"/>
          <w:lang w:val="en-CA" w:eastAsia="en-CA"/>
        </w:rPr>
        <w:t xml:space="preserve">Throughout over 30 hours of run-time with WO and WI water samples, the raffinate sulfate concentration was consistently below 250 mg/L.  Following the completion of lab pilot testing, samples of WI and WO raffinate were collected and analysed, as shown </w:t>
      </w:r>
      <w:r w:rsidRPr="006A7E6F">
        <w:rPr>
          <w:rFonts w:ascii="Arial" w:eastAsia="Times New Roman" w:hAnsi="Arial" w:cs="Arial"/>
          <w:sz w:val="22"/>
          <w:szCs w:val="22"/>
          <w:lang w:val="en-CA" w:eastAsia="en-CA"/>
        </w:rPr>
        <w:t xml:space="preserve">in Table </w:t>
      </w:r>
      <w:r w:rsidR="006A7E6F" w:rsidRPr="006A7E6F">
        <w:rPr>
          <w:rFonts w:ascii="Arial" w:eastAsia="Times New Roman" w:hAnsi="Arial" w:cs="Arial"/>
          <w:sz w:val="22"/>
          <w:szCs w:val="22"/>
          <w:lang w:val="en-CA" w:eastAsia="en-CA"/>
        </w:rPr>
        <w:t>4</w:t>
      </w:r>
      <w:r w:rsidRPr="000D2FD5">
        <w:rPr>
          <w:rFonts w:ascii="Arial" w:eastAsia="Times New Roman" w:hAnsi="Arial" w:cs="Arial"/>
          <w:sz w:val="22"/>
          <w:szCs w:val="22"/>
          <w:lang w:val="en-CA" w:eastAsia="en-CA"/>
        </w:rPr>
        <w:t>.</w:t>
      </w:r>
    </w:p>
    <w:p w14:paraId="66834D91" w14:textId="77777777" w:rsidR="00AD0969" w:rsidRPr="000D2FD5" w:rsidRDefault="00AD0969" w:rsidP="00FB08A3">
      <w:pPr>
        <w:jc w:val="both"/>
        <w:rPr>
          <w:rFonts w:ascii="Arial" w:eastAsia="Times New Roman" w:hAnsi="Arial" w:cs="Arial"/>
          <w:sz w:val="22"/>
          <w:szCs w:val="22"/>
          <w:lang w:val="en-CA" w:eastAsia="en-CA"/>
        </w:rPr>
      </w:pPr>
    </w:p>
    <w:p w14:paraId="79620992" w14:textId="02BD0C34" w:rsidR="00AD0969" w:rsidRDefault="51B87B37" w:rsidP="51B87B37">
      <w:pPr>
        <w:rPr>
          <w:rFonts w:ascii="Arial" w:hAnsi="Arial" w:cs="Arial"/>
          <w:sz w:val="22"/>
          <w:szCs w:val="22"/>
          <w:lang w:val="en-CA"/>
        </w:rPr>
      </w:pPr>
      <w:r w:rsidRPr="51B87B37">
        <w:rPr>
          <w:rFonts w:ascii="Arial" w:hAnsi="Arial" w:cs="Arial"/>
          <w:b/>
          <w:bCs/>
          <w:sz w:val="22"/>
          <w:szCs w:val="22"/>
          <w:lang w:val="en-CA"/>
        </w:rPr>
        <w:t>Table 4</w:t>
      </w:r>
      <w:r w:rsidRPr="51B87B37">
        <w:rPr>
          <w:rFonts w:ascii="Arial" w:hAnsi="Arial" w:cs="Arial"/>
          <w:sz w:val="22"/>
          <w:szCs w:val="22"/>
          <w:lang w:val="en-CA"/>
        </w:rPr>
        <w:t>: Renix UIX</w:t>
      </w:r>
      <w:r w:rsidRPr="51B87B37">
        <w:rPr>
          <w:rFonts w:ascii="Arial" w:hAnsi="Arial" w:cs="Arial"/>
          <w:sz w:val="22"/>
          <w:szCs w:val="22"/>
          <w:vertAlign w:val="superscript"/>
          <w:lang w:val="en-CA"/>
        </w:rPr>
        <w:t xml:space="preserve">TM </w:t>
      </w:r>
      <w:r w:rsidRPr="51B87B37">
        <w:rPr>
          <w:rFonts w:ascii="Arial" w:hAnsi="Arial" w:cs="Arial"/>
          <w:sz w:val="22"/>
          <w:szCs w:val="22"/>
          <w:lang w:val="en-CA"/>
        </w:rPr>
        <w:t>in-house</w:t>
      </w:r>
      <w:r w:rsidRPr="51B87B37">
        <w:rPr>
          <w:rFonts w:ascii="Arial" w:hAnsi="Arial" w:cs="Arial"/>
          <w:sz w:val="22"/>
          <w:szCs w:val="22"/>
          <w:vertAlign w:val="superscript"/>
          <w:lang w:val="en-CA"/>
        </w:rPr>
        <w:t xml:space="preserve"> </w:t>
      </w:r>
      <w:r w:rsidRPr="51B87B37">
        <w:rPr>
          <w:rFonts w:ascii="Arial" w:hAnsi="Arial" w:cs="Arial"/>
          <w:sz w:val="22"/>
          <w:szCs w:val="22"/>
          <w:lang w:val="en-CA"/>
        </w:rPr>
        <w:t>lab pilot sample analyses</w:t>
      </w:r>
    </w:p>
    <w:p w14:paraId="34A75483" w14:textId="77777777" w:rsidR="00D6567D" w:rsidRPr="000D2FD5" w:rsidRDefault="00D6567D" w:rsidP="51B87B37">
      <w:pPr>
        <w:rPr>
          <w:rFonts w:ascii="Arial" w:hAnsi="Arial" w:cs="Arial"/>
          <w:sz w:val="22"/>
          <w:szCs w:val="22"/>
          <w:lang w:val="en-CA"/>
        </w:rPr>
      </w:pPr>
    </w:p>
    <w:tbl>
      <w:tblPr>
        <w:tblW w:w="496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93"/>
        <w:gridCol w:w="992"/>
        <w:gridCol w:w="992"/>
        <w:gridCol w:w="993"/>
        <w:gridCol w:w="992"/>
      </w:tblGrid>
      <w:tr w:rsidR="00AD0969" w:rsidRPr="000D2FD5" w14:paraId="43C79D8D" w14:textId="77777777" w:rsidTr="00E61E73">
        <w:trPr>
          <w:trHeight w:val="652"/>
        </w:trPr>
        <w:tc>
          <w:tcPr>
            <w:tcW w:w="993" w:type="dxa"/>
            <w:vMerge w:val="restart"/>
            <w:tcBorders>
              <w:left w:val="nil"/>
            </w:tcBorders>
            <w:shd w:val="clear" w:color="auto" w:fill="D9D9D9" w:themeFill="background1" w:themeFillShade="D9"/>
            <w:vAlign w:val="center"/>
          </w:tcPr>
          <w:p w14:paraId="411611DC" w14:textId="407667F9" w:rsidR="00AD0969" w:rsidRPr="000D2FD5" w:rsidRDefault="00417212" w:rsidP="006A7E6F">
            <w:pPr>
              <w:jc w:val="center"/>
              <w:textAlignment w:val="baseline"/>
              <w:rPr>
                <w:rFonts w:ascii="Arial" w:hAnsi="Arial" w:cs="Arial"/>
                <w:sz w:val="22"/>
                <w:szCs w:val="22"/>
                <w:lang w:val="en-CA"/>
              </w:rPr>
            </w:pPr>
            <w:r w:rsidRPr="00417212">
              <w:rPr>
                <w:rFonts w:ascii="Arial" w:hAnsi="Arial" w:cs="Arial"/>
                <w:sz w:val="20"/>
                <w:szCs w:val="20"/>
                <w:lang w:val="en-CA"/>
              </w:rPr>
              <w:t>Parameter</w:t>
            </w:r>
          </w:p>
        </w:tc>
        <w:tc>
          <w:tcPr>
            <w:tcW w:w="1984" w:type="dxa"/>
            <w:gridSpan w:val="2"/>
            <w:shd w:val="clear" w:color="auto" w:fill="244061" w:themeFill="accent1" w:themeFillShade="80"/>
            <w:vAlign w:val="center"/>
          </w:tcPr>
          <w:p w14:paraId="06B80D73" w14:textId="2DF914B6" w:rsidR="00AD0969" w:rsidRPr="000D2FD5" w:rsidRDefault="00417212" w:rsidP="006A7E6F">
            <w:pPr>
              <w:jc w:val="center"/>
              <w:textAlignment w:val="baseline"/>
              <w:rPr>
                <w:rFonts w:ascii="Arial" w:hAnsi="Arial" w:cs="Arial"/>
                <w:sz w:val="22"/>
                <w:szCs w:val="22"/>
              </w:rPr>
            </w:pPr>
            <w:r>
              <w:rPr>
                <w:rFonts w:ascii="Arial" w:hAnsi="Arial" w:cs="Arial"/>
                <w:sz w:val="22"/>
                <w:szCs w:val="22"/>
              </w:rPr>
              <w:t>WI Sample</w:t>
            </w:r>
          </w:p>
        </w:tc>
        <w:tc>
          <w:tcPr>
            <w:tcW w:w="1985" w:type="dxa"/>
            <w:gridSpan w:val="2"/>
            <w:tcBorders>
              <w:right w:val="nil"/>
            </w:tcBorders>
            <w:shd w:val="clear" w:color="auto" w:fill="669B41"/>
            <w:vAlign w:val="center"/>
          </w:tcPr>
          <w:p w14:paraId="5DE8B72A" w14:textId="34D3F7DF" w:rsidR="00AD0969" w:rsidRPr="000D2FD5" w:rsidRDefault="00417212" w:rsidP="006A7E6F">
            <w:pPr>
              <w:jc w:val="center"/>
              <w:textAlignment w:val="baseline"/>
              <w:rPr>
                <w:rFonts w:ascii="Arial" w:hAnsi="Arial" w:cs="Arial"/>
                <w:sz w:val="22"/>
                <w:szCs w:val="22"/>
              </w:rPr>
            </w:pPr>
            <w:r>
              <w:rPr>
                <w:rFonts w:ascii="Arial" w:hAnsi="Arial" w:cs="Arial"/>
                <w:sz w:val="22"/>
                <w:szCs w:val="22"/>
              </w:rPr>
              <w:t>WO Sample</w:t>
            </w:r>
          </w:p>
        </w:tc>
      </w:tr>
      <w:tr w:rsidR="00AD0969" w:rsidRPr="000D2FD5" w14:paraId="3CA17570" w14:textId="77777777" w:rsidTr="00417212">
        <w:trPr>
          <w:trHeight w:val="652"/>
        </w:trPr>
        <w:tc>
          <w:tcPr>
            <w:tcW w:w="993" w:type="dxa"/>
            <w:vMerge/>
            <w:tcBorders>
              <w:left w:val="nil"/>
            </w:tcBorders>
            <w:shd w:val="clear" w:color="auto" w:fill="D9D9D9" w:themeFill="background1" w:themeFillShade="D9"/>
            <w:vAlign w:val="center"/>
          </w:tcPr>
          <w:p w14:paraId="5BF3F526" w14:textId="77777777" w:rsidR="00AD0969" w:rsidRPr="000D2FD5" w:rsidRDefault="00AD0969" w:rsidP="006A7E6F">
            <w:pPr>
              <w:jc w:val="center"/>
              <w:textAlignment w:val="baseline"/>
              <w:rPr>
                <w:rFonts w:ascii="Arial" w:hAnsi="Arial" w:cs="Arial"/>
                <w:sz w:val="22"/>
                <w:szCs w:val="22"/>
              </w:rPr>
            </w:pPr>
          </w:p>
        </w:tc>
        <w:tc>
          <w:tcPr>
            <w:tcW w:w="992" w:type="dxa"/>
            <w:shd w:val="clear" w:color="auto" w:fill="D9D9D9" w:themeFill="background1" w:themeFillShade="D9"/>
            <w:vAlign w:val="center"/>
          </w:tcPr>
          <w:p w14:paraId="3910A539" w14:textId="24E60160" w:rsidR="00AD0969" w:rsidRPr="00417212" w:rsidRDefault="00AD0969" w:rsidP="006A7E6F">
            <w:pPr>
              <w:jc w:val="center"/>
              <w:textAlignment w:val="baseline"/>
              <w:rPr>
                <w:rFonts w:ascii="Arial" w:hAnsi="Arial" w:cs="Arial"/>
                <w:sz w:val="20"/>
                <w:szCs w:val="20"/>
              </w:rPr>
            </w:pPr>
            <w:r w:rsidRPr="00417212">
              <w:rPr>
                <w:rFonts w:ascii="Arial" w:hAnsi="Arial" w:cs="Arial"/>
                <w:sz w:val="20"/>
                <w:szCs w:val="20"/>
              </w:rPr>
              <w:t>Pre Sulfate Treatment</w:t>
            </w:r>
          </w:p>
        </w:tc>
        <w:tc>
          <w:tcPr>
            <w:tcW w:w="992" w:type="dxa"/>
            <w:shd w:val="clear" w:color="auto" w:fill="D9D9D9" w:themeFill="background1" w:themeFillShade="D9"/>
            <w:vAlign w:val="center"/>
          </w:tcPr>
          <w:p w14:paraId="4E9F3D32" w14:textId="26CF7BBF" w:rsidR="00AD0969" w:rsidRPr="00417212" w:rsidRDefault="00AD0969" w:rsidP="006A7E6F">
            <w:pPr>
              <w:jc w:val="center"/>
              <w:textAlignment w:val="baseline"/>
              <w:rPr>
                <w:rFonts w:ascii="Arial" w:hAnsi="Arial" w:cs="Arial"/>
                <w:sz w:val="20"/>
                <w:szCs w:val="20"/>
              </w:rPr>
            </w:pPr>
            <w:r w:rsidRPr="00417212">
              <w:rPr>
                <w:rFonts w:ascii="Arial" w:hAnsi="Arial" w:cs="Arial"/>
                <w:sz w:val="20"/>
                <w:szCs w:val="20"/>
              </w:rPr>
              <w:t>Post Sulfate Treatment</w:t>
            </w:r>
          </w:p>
        </w:tc>
        <w:tc>
          <w:tcPr>
            <w:tcW w:w="993" w:type="dxa"/>
            <w:shd w:val="clear" w:color="auto" w:fill="D9D9D9" w:themeFill="background1" w:themeFillShade="D9"/>
            <w:vAlign w:val="center"/>
          </w:tcPr>
          <w:p w14:paraId="4DFB7790" w14:textId="00CB06E3" w:rsidR="00AD0969" w:rsidRPr="00417212" w:rsidRDefault="00AD0969" w:rsidP="006A7E6F">
            <w:pPr>
              <w:jc w:val="center"/>
              <w:textAlignment w:val="baseline"/>
              <w:rPr>
                <w:rFonts w:ascii="Arial" w:hAnsi="Arial" w:cs="Arial"/>
                <w:sz w:val="20"/>
                <w:szCs w:val="20"/>
              </w:rPr>
            </w:pPr>
            <w:r w:rsidRPr="00417212">
              <w:rPr>
                <w:rFonts w:ascii="Arial" w:hAnsi="Arial" w:cs="Arial"/>
                <w:sz w:val="20"/>
                <w:szCs w:val="20"/>
              </w:rPr>
              <w:t>Pre Sulfate Treatment</w:t>
            </w:r>
          </w:p>
        </w:tc>
        <w:tc>
          <w:tcPr>
            <w:tcW w:w="992" w:type="dxa"/>
            <w:tcBorders>
              <w:right w:val="nil"/>
            </w:tcBorders>
            <w:shd w:val="clear" w:color="auto" w:fill="D9D9D9" w:themeFill="background1" w:themeFillShade="D9"/>
            <w:vAlign w:val="center"/>
          </w:tcPr>
          <w:p w14:paraId="4326A555" w14:textId="07D3E44C" w:rsidR="00AD0969" w:rsidRPr="00417212" w:rsidRDefault="00AD0969" w:rsidP="006A7E6F">
            <w:pPr>
              <w:jc w:val="center"/>
              <w:textAlignment w:val="baseline"/>
              <w:rPr>
                <w:rFonts w:ascii="Arial" w:hAnsi="Arial" w:cs="Arial"/>
                <w:sz w:val="20"/>
                <w:szCs w:val="20"/>
              </w:rPr>
            </w:pPr>
            <w:r w:rsidRPr="00417212">
              <w:rPr>
                <w:rFonts w:ascii="Arial" w:hAnsi="Arial" w:cs="Arial"/>
                <w:sz w:val="20"/>
                <w:szCs w:val="20"/>
              </w:rPr>
              <w:t>Post Sulfate Treatment</w:t>
            </w:r>
          </w:p>
        </w:tc>
      </w:tr>
      <w:tr w:rsidR="00AD0969" w:rsidRPr="000D2FD5" w14:paraId="75214642" w14:textId="77777777" w:rsidTr="00417212">
        <w:trPr>
          <w:trHeight w:val="573"/>
        </w:trPr>
        <w:tc>
          <w:tcPr>
            <w:tcW w:w="993" w:type="dxa"/>
            <w:tcBorders>
              <w:left w:val="nil"/>
            </w:tcBorders>
            <w:shd w:val="clear" w:color="auto" w:fill="D9D9D9" w:themeFill="background1" w:themeFillShade="D9"/>
            <w:vAlign w:val="center"/>
            <w:hideMark/>
          </w:tcPr>
          <w:p w14:paraId="19230F13" w14:textId="77777777" w:rsidR="00AD0969" w:rsidRPr="00417212" w:rsidRDefault="00AD0969" w:rsidP="006A7E6F">
            <w:pPr>
              <w:jc w:val="center"/>
              <w:textAlignment w:val="baseline"/>
              <w:rPr>
                <w:rFonts w:ascii="Arial" w:hAnsi="Arial" w:cs="Arial"/>
                <w:sz w:val="20"/>
                <w:szCs w:val="20"/>
              </w:rPr>
            </w:pPr>
            <w:r w:rsidRPr="00417212">
              <w:rPr>
                <w:rFonts w:ascii="Arial" w:hAnsi="Arial" w:cs="Arial"/>
                <w:sz w:val="20"/>
                <w:szCs w:val="20"/>
              </w:rPr>
              <w:t>pH</w:t>
            </w:r>
          </w:p>
        </w:tc>
        <w:tc>
          <w:tcPr>
            <w:tcW w:w="992" w:type="dxa"/>
            <w:vAlign w:val="center"/>
            <w:hideMark/>
          </w:tcPr>
          <w:p w14:paraId="71060705"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3.18​</w:t>
            </w:r>
          </w:p>
          <w:p w14:paraId="0F4830B9" w14:textId="77777777" w:rsidR="00AD0969" w:rsidRPr="000D2FD5" w:rsidRDefault="00AD0969" w:rsidP="006A7E6F">
            <w:pPr>
              <w:jc w:val="center"/>
              <w:textAlignment w:val="baseline"/>
              <w:rPr>
                <w:rFonts w:ascii="Arial" w:hAnsi="Arial" w:cs="Arial"/>
                <w:sz w:val="22"/>
                <w:szCs w:val="22"/>
              </w:rPr>
            </w:pPr>
          </w:p>
        </w:tc>
        <w:tc>
          <w:tcPr>
            <w:tcW w:w="992" w:type="dxa"/>
            <w:vAlign w:val="center"/>
            <w:hideMark/>
          </w:tcPr>
          <w:p w14:paraId="5F81DDE1"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12.5</w:t>
            </w:r>
          </w:p>
        </w:tc>
        <w:tc>
          <w:tcPr>
            <w:tcW w:w="993" w:type="dxa"/>
            <w:vAlign w:val="center"/>
          </w:tcPr>
          <w:p w14:paraId="1429F52E"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3.29​</w:t>
            </w:r>
          </w:p>
        </w:tc>
        <w:tc>
          <w:tcPr>
            <w:tcW w:w="992" w:type="dxa"/>
            <w:tcBorders>
              <w:right w:val="nil"/>
            </w:tcBorders>
            <w:vAlign w:val="center"/>
            <w:hideMark/>
          </w:tcPr>
          <w:p w14:paraId="28AFA387"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12.5​</w:t>
            </w:r>
          </w:p>
        </w:tc>
      </w:tr>
      <w:tr w:rsidR="00AD0969" w:rsidRPr="000D2FD5" w14:paraId="25B19D1A" w14:textId="77777777" w:rsidTr="00417212">
        <w:trPr>
          <w:trHeight w:val="727"/>
        </w:trPr>
        <w:tc>
          <w:tcPr>
            <w:tcW w:w="993" w:type="dxa"/>
            <w:tcBorders>
              <w:left w:val="nil"/>
            </w:tcBorders>
            <w:shd w:val="clear" w:color="auto" w:fill="D9D9D9" w:themeFill="background1" w:themeFillShade="D9"/>
            <w:vAlign w:val="center"/>
            <w:hideMark/>
          </w:tcPr>
          <w:p w14:paraId="1891587A" w14:textId="6EBD8B23" w:rsidR="00AD0969" w:rsidRPr="00417212" w:rsidRDefault="00AD0969" w:rsidP="006A7E6F">
            <w:pPr>
              <w:jc w:val="center"/>
              <w:textAlignment w:val="baseline"/>
              <w:rPr>
                <w:rFonts w:ascii="Arial" w:hAnsi="Arial" w:cs="Arial"/>
                <w:sz w:val="20"/>
                <w:szCs w:val="20"/>
              </w:rPr>
            </w:pPr>
            <w:r w:rsidRPr="00417212">
              <w:rPr>
                <w:rFonts w:ascii="Arial" w:hAnsi="Arial" w:cs="Arial"/>
                <w:sz w:val="20"/>
                <w:szCs w:val="20"/>
              </w:rPr>
              <w:t>Sulfate (mg</w:t>
            </w:r>
            <w:r w:rsidR="00417212">
              <w:rPr>
                <w:rFonts w:ascii="Arial" w:hAnsi="Arial" w:cs="Arial"/>
                <w:sz w:val="20"/>
                <w:szCs w:val="20"/>
              </w:rPr>
              <w:t xml:space="preserve"> </w:t>
            </w:r>
            <w:r w:rsidRPr="00417212">
              <w:rPr>
                <w:rFonts w:ascii="Arial" w:hAnsi="Arial" w:cs="Arial"/>
                <w:sz w:val="20"/>
                <w:szCs w:val="20"/>
              </w:rPr>
              <w:t>SO</w:t>
            </w:r>
            <w:r w:rsidRPr="00417212">
              <w:rPr>
                <w:rFonts w:ascii="Arial" w:hAnsi="Arial" w:cs="Arial"/>
                <w:sz w:val="20"/>
                <w:szCs w:val="20"/>
                <w:vertAlign w:val="subscript"/>
              </w:rPr>
              <w:t>4</w:t>
            </w:r>
            <w:r w:rsidRPr="00417212">
              <w:rPr>
                <w:rFonts w:ascii="Arial" w:hAnsi="Arial" w:cs="Arial"/>
                <w:sz w:val="20"/>
                <w:szCs w:val="20"/>
              </w:rPr>
              <w:t>/L)​</w:t>
            </w:r>
          </w:p>
        </w:tc>
        <w:tc>
          <w:tcPr>
            <w:tcW w:w="992" w:type="dxa"/>
            <w:vAlign w:val="center"/>
            <w:hideMark/>
          </w:tcPr>
          <w:p w14:paraId="1AFBF599"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2650​</w:t>
            </w:r>
          </w:p>
        </w:tc>
        <w:tc>
          <w:tcPr>
            <w:tcW w:w="992" w:type="dxa"/>
            <w:vAlign w:val="center"/>
            <w:hideMark/>
          </w:tcPr>
          <w:p w14:paraId="4F09A7AD"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127</w:t>
            </w:r>
          </w:p>
        </w:tc>
        <w:tc>
          <w:tcPr>
            <w:tcW w:w="993" w:type="dxa"/>
            <w:vAlign w:val="center"/>
          </w:tcPr>
          <w:p w14:paraId="4072816C"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2825​</w:t>
            </w:r>
          </w:p>
        </w:tc>
        <w:tc>
          <w:tcPr>
            <w:tcW w:w="992" w:type="dxa"/>
            <w:tcBorders>
              <w:right w:val="nil"/>
            </w:tcBorders>
            <w:vAlign w:val="center"/>
            <w:hideMark/>
          </w:tcPr>
          <w:p w14:paraId="03DBE374"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96</w:t>
            </w:r>
          </w:p>
        </w:tc>
      </w:tr>
      <w:tr w:rsidR="00AD0969" w:rsidRPr="000D2FD5" w14:paraId="48A47D57" w14:textId="77777777" w:rsidTr="00417212">
        <w:trPr>
          <w:trHeight w:val="705"/>
        </w:trPr>
        <w:tc>
          <w:tcPr>
            <w:tcW w:w="993" w:type="dxa"/>
            <w:tcBorders>
              <w:left w:val="nil"/>
            </w:tcBorders>
            <w:shd w:val="clear" w:color="auto" w:fill="D9D9D9" w:themeFill="background1" w:themeFillShade="D9"/>
            <w:vAlign w:val="center"/>
            <w:hideMark/>
          </w:tcPr>
          <w:p w14:paraId="29E4BE9F" w14:textId="01BF9D70" w:rsidR="00AD0969" w:rsidRPr="00417212" w:rsidRDefault="00AD0969" w:rsidP="006A7E6F">
            <w:pPr>
              <w:jc w:val="center"/>
              <w:textAlignment w:val="baseline"/>
              <w:rPr>
                <w:rFonts w:ascii="Arial" w:hAnsi="Arial" w:cs="Arial"/>
                <w:sz w:val="20"/>
                <w:szCs w:val="20"/>
              </w:rPr>
            </w:pPr>
            <w:r w:rsidRPr="00417212">
              <w:rPr>
                <w:rFonts w:ascii="Arial" w:hAnsi="Arial" w:cs="Arial"/>
                <w:sz w:val="20"/>
                <w:szCs w:val="20"/>
              </w:rPr>
              <w:t>Total Calcium</w:t>
            </w:r>
          </w:p>
          <w:p w14:paraId="47719AE0" w14:textId="77777777" w:rsidR="00AD0969" w:rsidRPr="00417212" w:rsidRDefault="00AD0969" w:rsidP="006A7E6F">
            <w:pPr>
              <w:jc w:val="center"/>
              <w:textAlignment w:val="baseline"/>
              <w:rPr>
                <w:rFonts w:ascii="Arial" w:hAnsi="Arial" w:cs="Arial"/>
                <w:sz w:val="20"/>
                <w:szCs w:val="20"/>
              </w:rPr>
            </w:pPr>
            <w:r w:rsidRPr="00417212">
              <w:rPr>
                <w:rFonts w:ascii="Arial" w:hAnsi="Arial" w:cs="Arial"/>
                <w:sz w:val="20"/>
                <w:szCs w:val="20"/>
              </w:rPr>
              <w:t>(mg/L)​</w:t>
            </w:r>
          </w:p>
        </w:tc>
        <w:tc>
          <w:tcPr>
            <w:tcW w:w="992" w:type="dxa"/>
            <w:vAlign w:val="center"/>
            <w:hideMark/>
          </w:tcPr>
          <w:p w14:paraId="6C4F574B"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401​</w:t>
            </w:r>
          </w:p>
        </w:tc>
        <w:tc>
          <w:tcPr>
            <w:tcW w:w="992" w:type="dxa"/>
            <w:vAlign w:val="center"/>
            <w:hideMark/>
          </w:tcPr>
          <w:p w14:paraId="3AD4C2DF"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121</w:t>
            </w:r>
          </w:p>
        </w:tc>
        <w:tc>
          <w:tcPr>
            <w:tcW w:w="993" w:type="dxa"/>
            <w:vAlign w:val="center"/>
          </w:tcPr>
          <w:p w14:paraId="0F44AAC6"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401​</w:t>
            </w:r>
          </w:p>
        </w:tc>
        <w:tc>
          <w:tcPr>
            <w:tcW w:w="992" w:type="dxa"/>
            <w:tcBorders>
              <w:right w:val="nil"/>
            </w:tcBorders>
            <w:vAlign w:val="center"/>
            <w:hideMark/>
          </w:tcPr>
          <w:p w14:paraId="58582586"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188</w:t>
            </w:r>
          </w:p>
        </w:tc>
      </w:tr>
      <w:tr w:rsidR="00AD0969" w:rsidRPr="000D2FD5" w14:paraId="47D829B5" w14:textId="77777777" w:rsidTr="00394615">
        <w:trPr>
          <w:trHeight w:val="716"/>
        </w:trPr>
        <w:tc>
          <w:tcPr>
            <w:tcW w:w="993" w:type="dxa"/>
            <w:tcBorders>
              <w:left w:val="nil"/>
            </w:tcBorders>
            <w:shd w:val="clear" w:color="auto" w:fill="D9D9D9" w:themeFill="background1" w:themeFillShade="D9"/>
            <w:vAlign w:val="center"/>
            <w:hideMark/>
          </w:tcPr>
          <w:p w14:paraId="295D470D" w14:textId="77777777" w:rsidR="00417212" w:rsidRPr="00417212" w:rsidRDefault="00AD0969" w:rsidP="006A7E6F">
            <w:pPr>
              <w:jc w:val="center"/>
              <w:textAlignment w:val="baseline"/>
              <w:rPr>
                <w:rFonts w:ascii="Arial" w:hAnsi="Arial" w:cs="Arial"/>
                <w:sz w:val="20"/>
                <w:szCs w:val="20"/>
                <w:lang w:val="en-CA"/>
              </w:rPr>
            </w:pPr>
            <w:r w:rsidRPr="00417212">
              <w:rPr>
                <w:rFonts w:ascii="Arial" w:hAnsi="Arial" w:cs="Arial"/>
                <w:sz w:val="20"/>
                <w:szCs w:val="20"/>
                <w:lang w:val="en-CA"/>
              </w:rPr>
              <w:t>Total Hardness</w:t>
            </w:r>
          </w:p>
          <w:p w14:paraId="69694F84" w14:textId="1736B8D3" w:rsidR="00AD0969" w:rsidRPr="00417212" w:rsidRDefault="00AD0969" w:rsidP="006A7E6F">
            <w:pPr>
              <w:jc w:val="center"/>
              <w:textAlignment w:val="baseline"/>
              <w:rPr>
                <w:rFonts w:ascii="Arial" w:hAnsi="Arial" w:cs="Arial"/>
                <w:sz w:val="20"/>
                <w:szCs w:val="20"/>
              </w:rPr>
            </w:pPr>
            <w:r w:rsidRPr="00417212">
              <w:rPr>
                <w:rFonts w:ascii="Arial" w:hAnsi="Arial" w:cs="Arial"/>
                <w:sz w:val="20"/>
                <w:szCs w:val="20"/>
                <w:lang w:val="en-CA"/>
              </w:rPr>
              <w:t xml:space="preserve"> (mg CaCO</w:t>
            </w:r>
            <w:r w:rsidRPr="00417212">
              <w:rPr>
                <w:rFonts w:ascii="Arial" w:hAnsi="Arial" w:cs="Arial"/>
                <w:sz w:val="20"/>
                <w:szCs w:val="20"/>
                <w:vertAlign w:val="subscript"/>
                <w:lang w:val="en-CA"/>
              </w:rPr>
              <w:t>3</w:t>
            </w:r>
            <w:r w:rsidRPr="00417212">
              <w:rPr>
                <w:rFonts w:ascii="Arial" w:hAnsi="Arial" w:cs="Arial"/>
                <w:sz w:val="20"/>
                <w:szCs w:val="20"/>
                <w:lang w:val="en-CA"/>
              </w:rPr>
              <w:t>/L)</w:t>
            </w:r>
            <w:r w:rsidRPr="00417212">
              <w:rPr>
                <w:rFonts w:ascii="Arial" w:hAnsi="Arial" w:cs="Arial"/>
                <w:sz w:val="20"/>
                <w:szCs w:val="20"/>
              </w:rPr>
              <w:t>​</w:t>
            </w:r>
          </w:p>
        </w:tc>
        <w:tc>
          <w:tcPr>
            <w:tcW w:w="992" w:type="dxa"/>
            <w:vAlign w:val="center"/>
            <w:hideMark/>
          </w:tcPr>
          <w:p w14:paraId="081C5DCA"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1002​</w:t>
            </w:r>
          </w:p>
        </w:tc>
        <w:tc>
          <w:tcPr>
            <w:tcW w:w="992" w:type="dxa"/>
            <w:vAlign w:val="center"/>
            <w:hideMark/>
          </w:tcPr>
          <w:p w14:paraId="4346B1E6"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302</w:t>
            </w:r>
          </w:p>
        </w:tc>
        <w:tc>
          <w:tcPr>
            <w:tcW w:w="993" w:type="dxa"/>
            <w:vAlign w:val="center"/>
          </w:tcPr>
          <w:p w14:paraId="0A23A225"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1002​</w:t>
            </w:r>
          </w:p>
        </w:tc>
        <w:tc>
          <w:tcPr>
            <w:tcW w:w="992" w:type="dxa"/>
            <w:tcBorders>
              <w:right w:val="nil"/>
            </w:tcBorders>
            <w:vAlign w:val="center"/>
            <w:hideMark/>
          </w:tcPr>
          <w:p w14:paraId="141013E6" w14:textId="77777777" w:rsidR="00AD0969" w:rsidRPr="000D2FD5" w:rsidRDefault="00AD0969" w:rsidP="006A7E6F">
            <w:pPr>
              <w:jc w:val="center"/>
              <w:textAlignment w:val="baseline"/>
              <w:rPr>
                <w:rFonts w:ascii="Arial" w:hAnsi="Arial" w:cs="Arial"/>
                <w:sz w:val="22"/>
                <w:szCs w:val="22"/>
              </w:rPr>
            </w:pPr>
            <w:r w:rsidRPr="000D2FD5">
              <w:rPr>
                <w:rFonts w:ascii="Arial" w:hAnsi="Arial" w:cs="Arial"/>
                <w:sz w:val="22"/>
                <w:szCs w:val="22"/>
              </w:rPr>
              <w:t>​470</w:t>
            </w:r>
          </w:p>
        </w:tc>
      </w:tr>
    </w:tbl>
    <w:p w14:paraId="4AC4E5B6" w14:textId="4AB00F28" w:rsidR="00AD0969" w:rsidRPr="00DF1008" w:rsidRDefault="006A7E6F" w:rsidP="00DF1008">
      <w:pPr>
        <w:spacing w:before="100" w:beforeAutospacing="1" w:after="100" w:afterAutospacing="1"/>
        <w:jc w:val="both"/>
        <w:rPr>
          <w:rFonts w:ascii="Arial" w:eastAsia="Times New Roman" w:hAnsi="Arial" w:cs="Arial"/>
          <w:sz w:val="22"/>
          <w:szCs w:val="22"/>
          <w:lang w:eastAsia="pt-BR"/>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7EAD529A" w14:textId="59390408" w:rsidR="00AD0969" w:rsidRPr="00530096" w:rsidRDefault="00AD0969" w:rsidP="00FB08A3">
      <w:pPr>
        <w:jc w:val="both"/>
        <w:rPr>
          <w:rFonts w:ascii="Arial" w:hAnsi="Arial" w:cs="Arial"/>
          <w:bCs/>
          <w:sz w:val="22"/>
          <w:szCs w:val="22"/>
          <w:lang w:val="en-CA"/>
        </w:rPr>
      </w:pPr>
      <w:r w:rsidRPr="00530096">
        <w:rPr>
          <w:rFonts w:ascii="Arial" w:hAnsi="Arial" w:cs="Arial"/>
          <w:sz w:val="22"/>
          <w:szCs w:val="22"/>
          <w:lang w:val="en-CA"/>
        </w:rPr>
        <w:t xml:space="preserve">4.5 </w:t>
      </w:r>
      <w:r w:rsidR="00530096">
        <w:rPr>
          <w:rFonts w:ascii="Arial" w:hAnsi="Arial" w:cs="Arial"/>
          <w:sz w:val="22"/>
          <w:szCs w:val="22"/>
          <w:lang w:val="en-CA"/>
        </w:rPr>
        <w:t>Heavy metals</w:t>
      </w:r>
      <w:r w:rsidRPr="00530096">
        <w:rPr>
          <w:rFonts w:ascii="Arial" w:hAnsi="Arial" w:cs="Arial"/>
          <w:sz w:val="22"/>
          <w:szCs w:val="22"/>
          <w:lang w:val="en-CA"/>
        </w:rPr>
        <w:t xml:space="preserve"> </w:t>
      </w:r>
      <w:r w:rsidR="00530096">
        <w:rPr>
          <w:rFonts w:ascii="Arial" w:hAnsi="Arial" w:cs="Arial"/>
          <w:sz w:val="22"/>
          <w:szCs w:val="22"/>
          <w:lang w:val="en-CA"/>
        </w:rPr>
        <w:t>s</w:t>
      </w:r>
      <w:r w:rsidRPr="00530096">
        <w:rPr>
          <w:rFonts w:ascii="Arial" w:hAnsi="Arial" w:cs="Arial"/>
          <w:sz w:val="22"/>
          <w:szCs w:val="22"/>
          <w:lang w:val="en-CA"/>
        </w:rPr>
        <w:t xml:space="preserve">ettling </w:t>
      </w:r>
      <w:r w:rsidR="00530096">
        <w:rPr>
          <w:rFonts w:ascii="Arial" w:hAnsi="Arial" w:cs="Arial"/>
          <w:sz w:val="22"/>
          <w:szCs w:val="22"/>
          <w:lang w:val="en-CA"/>
        </w:rPr>
        <w:t>t</w:t>
      </w:r>
      <w:r w:rsidRPr="00530096">
        <w:rPr>
          <w:rFonts w:ascii="Arial" w:hAnsi="Arial" w:cs="Arial"/>
          <w:sz w:val="22"/>
          <w:szCs w:val="22"/>
          <w:lang w:val="en-CA"/>
        </w:rPr>
        <w:t>ests</w:t>
      </w:r>
    </w:p>
    <w:p w14:paraId="5A46D5D4" w14:textId="77777777" w:rsidR="00AD0969" w:rsidRPr="000D2FD5" w:rsidRDefault="00AD0969" w:rsidP="00FB08A3">
      <w:pPr>
        <w:jc w:val="both"/>
        <w:rPr>
          <w:rFonts w:ascii="Arial" w:hAnsi="Arial" w:cs="Arial"/>
          <w:bCs/>
          <w:sz w:val="22"/>
          <w:szCs w:val="22"/>
          <w:lang w:val="en-CA"/>
        </w:rPr>
      </w:pPr>
    </w:p>
    <w:p w14:paraId="6A8617D4" w14:textId="5AB8708D" w:rsidR="00AD0969" w:rsidRDefault="00AD0969" w:rsidP="00FB08A3">
      <w:pPr>
        <w:jc w:val="both"/>
        <w:rPr>
          <w:rFonts w:ascii="Arial" w:eastAsiaTheme="majorEastAsia" w:hAnsi="Arial" w:cs="Arial"/>
          <w:bCs/>
          <w:sz w:val="22"/>
          <w:szCs w:val="22"/>
          <w:lang w:val="en-CA" w:eastAsia="en-CA"/>
        </w:rPr>
      </w:pPr>
      <w:r w:rsidRPr="000D2FD5">
        <w:rPr>
          <w:rFonts w:ascii="Arial" w:eastAsiaTheme="majorEastAsia" w:hAnsi="Arial" w:cs="Arial"/>
          <w:bCs/>
          <w:sz w:val="22"/>
          <w:szCs w:val="22"/>
          <w:lang w:val="en-CA" w:eastAsia="en-CA"/>
        </w:rPr>
        <w:t xml:space="preserve">Post </w:t>
      </w:r>
      <w:proofErr w:type="spellStart"/>
      <w:r w:rsidRPr="000D2FD5">
        <w:rPr>
          <w:rFonts w:ascii="Arial" w:eastAsiaTheme="majorEastAsia" w:hAnsi="Arial" w:cs="Arial"/>
          <w:bCs/>
          <w:sz w:val="22"/>
          <w:szCs w:val="22"/>
          <w:lang w:val="en-CA" w:eastAsia="en-CA"/>
        </w:rPr>
        <w:t>RenixUIX</w:t>
      </w:r>
      <w:proofErr w:type="spellEnd"/>
      <w:r w:rsidRPr="000D2FD5">
        <w:rPr>
          <w:rFonts w:ascii="Arial" w:eastAsiaTheme="majorEastAsia" w:hAnsi="Arial" w:cs="Arial"/>
          <w:bCs/>
          <w:sz w:val="22"/>
          <w:szCs w:val="22"/>
          <w:lang w:val="en-CA" w:eastAsia="en-CA"/>
        </w:rPr>
        <w:t xml:space="preserve">™ Sulfate Treatment and subsequent settling, the metal concentration in the water was reduced below the CONAMA limit by the precipitation of metals as metal hydroxides.  In addition, water hardness (as illustrated by calcium and magnesium concentrations) was partially reduced. </w:t>
      </w:r>
      <w:r w:rsidRPr="00A80A06">
        <w:rPr>
          <w:rFonts w:ascii="Arial" w:eastAsiaTheme="majorEastAsia" w:hAnsi="Arial" w:cs="Arial"/>
          <w:bCs/>
          <w:sz w:val="22"/>
          <w:szCs w:val="22"/>
          <w:lang w:val="en-CA" w:eastAsia="en-CA"/>
        </w:rPr>
        <w:t xml:space="preserve">Figures </w:t>
      </w:r>
      <w:r w:rsidRPr="00A80A06">
        <w:rPr>
          <w:rFonts w:ascii="Arial" w:eastAsiaTheme="majorEastAsia" w:hAnsi="Arial" w:cs="Arial"/>
          <w:sz w:val="22"/>
          <w:szCs w:val="22"/>
          <w:lang w:val="en-CA" w:eastAsia="en-CA"/>
        </w:rPr>
        <w:t>1</w:t>
      </w:r>
      <w:r w:rsidR="00A80A06" w:rsidRPr="00A80A06">
        <w:rPr>
          <w:rFonts w:ascii="Arial" w:eastAsiaTheme="majorEastAsia" w:hAnsi="Arial" w:cs="Arial"/>
          <w:sz w:val="22"/>
          <w:szCs w:val="22"/>
          <w:lang w:val="en-CA" w:eastAsia="en-CA"/>
        </w:rPr>
        <w:t>6</w:t>
      </w:r>
      <w:r w:rsidRPr="00A80A06">
        <w:rPr>
          <w:rFonts w:ascii="Arial" w:eastAsiaTheme="majorEastAsia" w:hAnsi="Arial" w:cs="Arial"/>
          <w:sz w:val="22"/>
          <w:szCs w:val="22"/>
          <w:lang w:val="en-CA" w:eastAsia="en-CA"/>
        </w:rPr>
        <w:t xml:space="preserve"> and 1</w:t>
      </w:r>
      <w:r w:rsidR="00A80A06" w:rsidRPr="00A80A06">
        <w:rPr>
          <w:rFonts w:ascii="Arial" w:eastAsiaTheme="majorEastAsia" w:hAnsi="Arial" w:cs="Arial"/>
          <w:sz w:val="22"/>
          <w:szCs w:val="22"/>
          <w:lang w:val="en-CA" w:eastAsia="en-CA"/>
        </w:rPr>
        <w:t>7</w:t>
      </w:r>
      <w:r w:rsidRPr="000D2FD5" w:rsidDel="00DC1F8C">
        <w:rPr>
          <w:rFonts w:ascii="Arial" w:eastAsiaTheme="majorEastAsia" w:hAnsi="Arial" w:cs="Arial"/>
          <w:sz w:val="22"/>
          <w:szCs w:val="22"/>
          <w:lang w:val="en-CA" w:eastAsia="en-CA"/>
        </w:rPr>
        <w:t xml:space="preserve"> </w:t>
      </w:r>
      <w:r w:rsidRPr="000D2FD5">
        <w:rPr>
          <w:rFonts w:ascii="Arial" w:eastAsiaTheme="majorEastAsia" w:hAnsi="Arial" w:cs="Arial"/>
          <w:bCs/>
          <w:sz w:val="22"/>
          <w:szCs w:val="22"/>
          <w:lang w:val="en-CA" w:eastAsia="en-CA"/>
        </w:rPr>
        <w:t xml:space="preserve">show the results after simple settling tests from lab benchtop samples and in-house lab pilot samples respectively. </w:t>
      </w:r>
    </w:p>
    <w:p w14:paraId="545A5317" w14:textId="77777777" w:rsidR="00D6567D" w:rsidRDefault="00D6567D" w:rsidP="00FB08A3">
      <w:pPr>
        <w:jc w:val="both"/>
        <w:rPr>
          <w:rFonts w:ascii="Arial" w:eastAsiaTheme="majorEastAsia" w:hAnsi="Arial" w:cs="Arial"/>
          <w:bCs/>
          <w:sz w:val="22"/>
          <w:szCs w:val="22"/>
          <w:lang w:val="en-CA" w:eastAsia="en-CA"/>
        </w:rPr>
      </w:pPr>
    </w:p>
    <w:p w14:paraId="32A534E6" w14:textId="77777777" w:rsidR="00D6567D" w:rsidRPr="000D2FD5" w:rsidRDefault="00D6567D" w:rsidP="00FB08A3">
      <w:pPr>
        <w:jc w:val="both"/>
        <w:rPr>
          <w:rFonts w:ascii="Arial" w:eastAsiaTheme="majorEastAsia" w:hAnsi="Arial" w:cs="Arial"/>
          <w:bCs/>
          <w:sz w:val="22"/>
          <w:szCs w:val="22"/>
          <w:lang w:val="en-CA" w:eastAsia="en-CA"/>
        </w:rPr>
      </w:pPr>
    </w:p>
    <w:p w14:paraId="354D1CD9" w14:textId="77777777" w:rsidR="00AD0969" w:rsidRPr="000D2FD5" w:rsidRDefault="00AD0969" w:rsidP="00FB08A3">
      <w:pPr>
        <w:jc w:val="both"/>
        <w:rPr>
          <w:rFonts w:ascii="Arial" w:eastAsiaTheme="majorEastAsia" w:hAnsi="Arial" w:cs="Arial"/>
          <w:bCs/>
          <w:sz w:val="22"/>
          <w:szCs w:val="22"/>
          <w:lang w:val="en-CA" w:eastAsia="en-CA"/>
        </w:rPr>
      </w:pPr>
    </w:p>
    <w:p w14:paraId="6A587BD5" w14:textId="38F440C5" w:rsidR="00AD0969" w:rsidRPr="000D2FD5" w:rsidRDefault="00F05CF7" w:rsidP="00F05CF7">
      <w:pPr>
        <w:jc w:val="center"/>
        <w:rPr>
          <w:rFonts w:ascii="Arial" w:eastAsiaTheme="majorEastAsia" w:hAnsi="Arial" w:cs="Arial"/>
          <w:bCs/>
          <w:sz w:val="22"/>
          <w:szCs w:val="22"/>
          <w:lang w:val="en-CA" w:eastAsia="en-CA"/>
        </w:rPr>
      </w:pPr>
      <w:r w:rsidRPr="001B26CB">
        <w:rPr>
          <w:rFonts w:ascii="Arial" w:eastAsiaTheme="majorEastAsia" w:hAnsi="Arial" w:cs="Arial"/>
          <w:bCs/>
          <w:noProof/>
          <w:sz w:val="22"/>
          <w:szCs w:val="22"/>
          <w:lang w:val="en-CA" w:eastAsia="en-CA"/>
        </w:rPr>
        <w:lastRenderedPageBreak/>
        <w:drawing>
          <wp:inline distT="0" distB="0" distL="0" distR="0" wp14:anchorId="0D658569" wp14:editId="3D142D6F">
            <wp:extent cx="2878430" cy="2313296"/>
            <wp:effectExtent l="0" t="0" r="0" b="0"/>
            <wp:docPr id="707687369" name="Picture 1" descr="A diagram of a bench tes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87369" name="Picture 1" descr="A diagram of a bench testing&#10;&#10;AI-generated content may be incorrect."/>
                    <pic:cNvPicPr/>
                  </pic:nvPicPr>
                  <pic:blipFill>
                    <a:blip r:embed="rId38"/>
                    <a:stretch>
                      <a:fillRect/>
                    </a:stretch>
                  </pic:blipFill>
                  <pic:spPr>
                    <a:xfrm>
                      <a:off x="0" y="0"/>
                      <a:ext cx="2878430" cy="2313296"/>
                    </a:xfrm>
                    <a:prstGeom prst="rect">
                      <a:avLst/>
                    </a:prstGeom>
                  </pic:spPr>
                </pic:pic>
              </a:graphicData>
            </a:graphic>
          </wp:inline>
        </w:drawing>
      </w:r>
    </w:p>
    <w:p w14:paraId="5F9393C3" w14:textId="77777777" w:rsidR="00AD0969" w:rsidRPr="000D2FD5" w:rsidRDefault="00AD0969" w:rsidP="00FB08A3">
      <w:pPr>
        <w:jc w:val="both"/>
        <w:rPr>
          <w:rFonts w:ascii="Arial" w:eastAsiaTheme="majorEastAsia" w:hAnsi="Arial" w:cs="Arial"/>
          <w:bCs/>
          <w:sz w:val="22"/>
          <w:szCs w:val="22"/>
          <w:lang w:val="en-CA" w:eastAsia="en-CA"/>
        </w:rPr>
      </w:pPr>
    </w:p>
    <w:p w14:paraId="3B988392" w14:textId="78264B1A" w:rsidR="00AD0969" w:rsidRDefault="00AD0969" w:rsidP="00FB08A3">
      <w:pPr>
        <w:pStyle w:val="Legenda"/>
        <w:spacing w:after="0"/>
        <w:jc w:val="both"/>
        <w:rPr>
          <w:rFonts w:ascii="Arial" w:hAnsi="Arial" w:cs="Arial"/>
          <w:i w:val="0"/>
          <w:iCs w:val="0"/>
          <w:color w:val="auto"/>
          <w:sz w:val="22"/>
          <w:szCs w:val="22"/>
        </w:rPr>
      </w:pPr>
      <w:r w:rsidRPr="00A80A06">
        <w:rPr>
          <w:rFonts w:ascii="Arial" w:hAnsi="Arial" w:cs="Arial"/>
          <w:b/>
          <w:bCs/>
          <w:i w:val="0"/>
          <w:iCs w:val="0"/>
          <w:color w:val="auto"/>
          <w:sz w:val="22"/>
          <w:szCs w:val="22"/>
        </w:rPr>
        <w:t>Figure 1</w:t>
      </w:r>
      <w:r w:rsidR="00A80A06" w:rsidRPr="00A80A06">
        <w:rPr>
          <w:rFonts w:ascii="Arial" w:hAnsi="Arial" w:cs="Arial"/>
          <w:b/>
          <w:bCs/>
          <w:i w:val="0"/>
          <w:iCs w:val="0"/>
          <w:color w:val="auto"/>
          <w:sz w:val="22"/>
          <w:szCs w:val="22"/>
        </w:rPr>
        <w:t>6</w:t>
      </w:r>
      <w:r w:rsidRPr="000D2FD5">
        <w:rPr>
          <w:rFonts w:ascii="Arial" w:hAnsi="Arial" w:cs="Arial"/>
          <w:i w:val="0"/>
          <w:iCs w:val="0"/>
          <w:color w:val="auto"/>
          <w:sz w:val="22"/>
          <w:szCs w:val="22"/>
        </w:rPr>
        <w:t>:</w:t>
      </w:r>
      <w:r w:rsidRPr="000D2FD5">
        <w:rPr>
          <w:rFonts w:ascii="Arial" w:hAnsi="Arial" w:cs="Arial"/>
          <w:i w:val="0"/>
          <w:iCs w:val="0"/>
          <w:color w:val="EE0000"/>
          <w:sz w:val="22"/>
          <w:szCs w:val="22"/>
        </w:rPr>
        <w:t xml:space="preserve"> </w:t>
      </w:r>
      <w:r w:rsidRPr="000D2FD5">
        <w:rPr>
          <w:rFonts w:ascii="Arial" w:hAnsi="Arial" w:cs="Arial"/>
          <w:i w:val="0"/>
          <w:iCs w:val="0"/>
          <w:color w:val="auto"/>
          <w:sz w:val="22"/>
          <w:szCs w:val="22"/>
        </w:rPr>
        <w:t>Simple settling test results (Lab Benchtop Trial Samples)</w:t>
      </w:r>
    </w:p>
    <w:p w14:paraId="00106494" w14:textId="281D9CE3" w:rsidR="00A80A06" w:rsidRPr="00A80A06" w:rsidRDefault="00A80A06" w:rsidP="00A80A06">
      <w:pPr>
        <w:jc w:val="both"/>
        <w:textAlignment w:val="baseline"/>
        <w:rPr>
          <w:rFonts w:ascii="Arial" w:hAnsi="Arial" w:cs="Arial"/>
          <w:sz w:val="22"/>
          <w:szCs w:val="22"/>
          <w:lang w:val="en-CA"/>
        </w:rPr>
      </w:pPr>
      <w:r w:rsidRPr="00BC2B2D">
        <w:rPr>
          <w:rFonts w:ascii="Arial" w:eastAsia="Times New Roman" w:hAnsi="Arial" w:cs="Arial"/>
          <w:sz w:val="22"/>
          <w:szCs w:val="22"/>
          <w:lang w:eastAsia="pt-BR"/>
        </w:rPr>
        <w:t xml:space="preserve">Source: Prepared by </w:t>
      </w:r>
      <w:r>
        <w:rPr>
          <w:rFonts w:ascii="Arial" w:eastAsia="Times New Roman" w:hAnsi="Arial" w:cs="Arial"/>
          <w:sz w:val="22"/>
          <w:szCs w:val="22"/>
          <w:lang w:eastAsia="pt-BR"/>
        </w:rPr>
        <w:t xml:space="preserve">the </w:t>
      </w:r>
      <w:r w:rsidRPr="00BC2B2D">
        <w:rPr>
          <w:rFonts w:ascii="Arial" w:eastAsia="Times New Roman" w:hAnsi="Arial" w:cs="Arial"/>
          <w:sz w:val="22"/>
          <w:szCs w:val="22"/>
          <w:lang w:eastAsia="pt-BR"/>
        </w:rPr>
        <w:t>author</w:t>
      </w:r>
      <w:r>
        <w:rPr>
          <w:rFonts w:ascii="Arial" w:eastAsia="Times New Roman" w:hAnsi="Arial" w:cs="Arial"/>
          <w:sz w:val="22"/>
          <w:szCs w:val="22"/>
          <w:lang w:eastAsia="pt-BR"/>
        </w:rPr>
        <w:t>s</w:t>
      </w:r>
      <w:r w:rsidRPr="00BC2B2D">
        <w:rPr>
          <w:rFonts w:ascii="Arial" w:eastAsia="Times New Roman" w:hAnsi="Arial" w:cs="Arial"/>
          <w:sz w:val="22"/>
          <w:szCs w:val="22"/>
          <w:lang w:eastAsia="pt-BR"/>
        </w:rPr>
        <w:t xml:space="preserve"> (2025)</w:t>
      </w:r>
      <w:r>
        <w:rPr>
          <w:rFonts w:ascii="Arial" w:eastAsia="Times New Roman" w:hAnsi="Arial" w:cs="Arial"/>
          <w:sz w:val="22"/>
          <w:szCs w:val="22"/>
          <w:lang w:eastAsia="pt-BR"/>
        </w:rPr>
        <w:t>.</w:t>
      </w:r>
    </w:p>
    <w:p w14:paraId="64FC48CF" w14:textId="77777777" w:rsidR="00AD0969" w:rsidRPr="000D2FD5" w:rsidRDefault="00AD0969" w:rsidP="00FB08A3">
      <w:pPr>
        <w:jc w:val="both"/>
        <w:rPr>
          <w:rFonts w:ascii="Arial" w:hAnsi="Arial" w:cs="Arial"/>
          <w:bCs/>
          <w:sz w:val="22"/>
          <w:szCs w:val="22"/>
          <w:lang w:val="en-CA"/>
        </w:rPr>
      </w:pPr>
    </w:p>
    <w:p w14:paraId="3D82260F" w14:textId="481D1BCB" w:rsidR="00AD0969" w:rsidRPr="000D2FD5" w:rsidRDefault="00525E84" w:rsidP="00525E84">
      <w:pPr>
        <w:jc w:val="center"/>
        <w:rPr>
          <w:rFonts w:ascii="Arial" w:hAnsi="Arial" w:cs="Arial"/>
          <w:bCs/>
          <w:sz w:val="22"/>
          <w:szCs w:val="22"/>
          <w:lang w:val="en-CA"/>
        </w:rPr>
      </w:pPr>
      <w:r w:rsidRPr="00251978">
        <w:rPr>
          <w:rFonts w:ascii="Arial" w:hAnsi="Arial" w:cs="Arial"/>
          <w:bCs/>
          <w:noProof/>
          <w:sz w:val="22"/>
          <w:szCs w:val="22"/>
          <w:lang w:val="en-CA"/>
        </w:rPr>
        <w:drawing>
          <wp:inline distT="0" distB="0" distL="0" distR="0" wp14:anchorId="1FC0212D" wp14:editId="2AA1E3C0">
            <wp:extent cx="2688609" cy="2579149"/>
            <wp:effectExtent l="0" t="0" r="0" b="0"/>
            <wp:docPr id="234069887" name="Picture 1" descr="A chart with a green squar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69887" name="Picture 1" descr="A chart with a green square and white text&#10;&#10;AI-generated content may be incorrect."/>
                    <pic:cNvPicPr/>
                  </pic:nvPicPr>
                  <pic:blipFill>
                    <a:blip r:embed="rId39"/>
                    <a:stretch>
                      <a:fillRect/>
                    </a:stretch>
                  </pic:blipFill>
                  <pic:spPr>
                    <a:xfrm>
                      <a:off x="0" y="0"/>
                      <a:ext cx="2717478" cy="2606842"/>
                    </a:xfrm>
                    <a:prstGeom prst="rect">
                      <a:avLst/>
                    </a:prstGeom>
                  </pic:spPr>
                </pic:pic>
              </a:graphicData>
            </a:graphic>
          </wp:inline>
        </w:drawing>
      </w:r>
    </w:p>
    <w:p w14:paraId="44FAE6C4" w14:textId="77777777" w:rsidR="00AD0969" w:rsidRPr="000D2FD5" w:rsidRDefault="00AD0969" w:rsidP="00FB08A3">
      <w:pPr>
        <w:jc w:val="both"/>
        <w:rPr>
          <w:rFonts w:ascii="Arial" w:hAnsi="Arial" w:cs="Arial"/>
          <w:bCs/>
          <w:sz w:val="22"/>
          <w:szCs w:val="22"/>
          <w:lang w:val="en-CA"/>
        </w:rPr>
      </w:pPr>
    </w:p>
    <w:p w14:paraId="6873B475" w14:textId="7DD783AD" w:rsidR="00AD0969" w:rsidRPr="00921559" w:rsidRDefault="00921559" w:rsidP="00FB08A3">
      <w:pPr>
        <w:pStyle w:val="Legenda"/>
        <w:spacing w:after="0"/>
        <w:jc w:val="both"/>
        <w:rPr>
          <w:rFonts w:ascii="Arial" w:hAnsi="Arial" w:cs="Arial"/>
          <w:i w:val="0"/>
          <w:iCs w:val="0"/>
          <w:color w:val="auto"/>
          <w:sz w:val="22"/>
          <w:szCs w:val="22"/>
        </w:rPr>
      </w:pPr>
      <w:r w:rsidRPr="00921559">
        <w:rPr>
          <w:rFonts w:ascii="Arial" w:hAnsi="Arial" w:cs="Arial"/>
          <w:b/>
          <w:bCs/>
          <w:i w:val="0"/>
          <w:iCs w:val="0"/>
          <w:color w:val="auto"/>
          <w:sz w:val="22"/>
          <w:szCs w:val="22"/>
        </w:rPr>
        <w:t>Figure 17:</w:t>
      </w:r>
      <w:r>
        <w:rPr>
          <w:rFonts w:ascii="Arial" w:hAnsi="Arial" w:cs="Arial"/>
          <w:i w:val="0"/>
          <w:iCs w:val="0"/>
          <w:color w:val="auto"/>
          <w:sz w:val="22"/>
          <w:szCs w:val="22"/>
        </w:rPr>
        <w:t xml:space="preserve"> </w:t>
      </w:r>
      <w:r w:rsidR="00AD0969" w:rsidRPr="00921559">
        <w:rPr>
          <w:rFonts w:ascii="Arial" w:hAnsi="Arial" w:cs="Arial"/>
          <w:i w:val="0"/>
          <w:iCs w:val="0"/>
          <w:color w:val="auto"/>
          <w:sz w:val="22"/>
          <w:szCs w:val="22"/>
        </w:rPr>
        <w:t>Simple settling test results (In-house Lab Pilot Trial Samples)</w:t>
      </w:r>
    </w:p>
    <w:p w14:paraId="61D6C52B" w14:textId="7DD6A95A" w:rsidR="00A80A06" w:rsidRPr="00A80A06" w:rsidRDefault="00A80A06" w:rsidP="00A80A06">
      <w:pPr>
        <w:jc w:val="both"/>
        <w:textAlignment w:val="baseline"/>
        <w:rPr>
          <w:rFonts w:ascii="Arial" w:hAnsi="Arial" w:cs="Arial"/>
          <w:sz w:val="22"/>
          <w:szCs w:val="22"/>
          <w:lang w:val="en-CA"/>
        </w:rPr>
      </w:pPr>
      <w:r w:rsidRPr="00921559">
        <w:rPr>
          <w:rFonts w:ascii="Arial" w:eastAsia="Times New Roman" w:hAnsi="Arial" w:cs="Arial"/>
          <w:sz w:val="22"/>
          <w:szCs w:val="22"/>
          <w:lang w:eastAsia="pt-BR"/>
        </w:rPr>
        <w:t>Source: Prepared by the authors (2025).</w:t>
      </w:r>
    </w:p>
    <w:p w14:paraId="39DEE2BE" w14:textId="77777777" w:rsidR="00AD0969" w:rsidRPr="000D2FD5" w:rsidRDefault="00AD0969" w:rsidP="00FB08A3">
      <w:pPr>
        <w:jc w:val="both"/>
        <w:rPr>
          <w:rFonts w:ascii="Arial" w:hAnsi="Arial" w:cs="Arial"/>
          <w:bCs/>
          <w:sz w:val="22"/>
          <w:szCs w:val="22"/>
          <w:lang w:val="en-CA"/>
        </w:rPr>
      </w:pPr>
    </w:p>
    <w:p w14:paraId="36AD5EA1" w14:textId="7B5C98DE" w:rsidR="00AD0969" w:rsidRPr="00530096" w:rsidRDefault="00AD0969" w:rsidP="00FB08A3">
      <w:pPr>
        <w:jc w:val="both"/>
        <w:rPr>
          <w:rFonts w:ascii="Arial" w:hAnsi="Arial" w:cs="Arial"/>
          <w:bCs/>
          <w:sz w:val="22"/>
          <w:szCs w:val="22"/>
          <w:lang w:val="en-CA"/>
        </w:rPr>
      </w:pPr>
      <w:r w:rsidRPr="00530096">
        <w:rPr>
          <w:rFonts w:ascii="Arial" w:eastAsia="Times New Roman" w:hAnsi="Arial" w:cs="Arial"/>
          <w:sz w:val="22"/>
          <w:szCs w:val="22"/>
          <w:lang w:val="en-CA" w:eastAsia="pt-BR"/>
        </w:rPr>
        <w:t>4.6 Hardness Reduction</w:t>
      </w:r>
    </w:p>
    <w:p w14:paraId="34140488" w14:textId="77777777" w:rsidR="00AD0969" w:rsidRPr="000D2FD5" w:rsidRDefault="00AD0969" w:rsidP="00FB08A3">
      <w:pPr>
        <w:jc w:val="both"/>
        <w:rPr>
          <w:rFonts w:ascii="Arial" w:hAnsi="Arial" w:cs="Arial"/>
          <w:bCs/>
          <w:sz w:val="22"/>
          <w:szCs w:val="22"/>
          <w:lang w:val="en-CA"/>
        </w:rPr>
      </w:pPr>
    </w:p>
    <w:p w14:paraId="7EFE982A" w14:textId="07BFE1D2" w:rsidR="00AD0969" w:rsidRPr="000D2FD5" w:rsidRDefault="00AD0969" w:rsidP="00FB08A3">
      <w:pPr>
        <w:jc w:val="both"/>
        <w:rPr>
          <w:rFonts w:ascii="Arial" w:eastAsia="Times New Roman" w:hAnsi="Arial" w:cs="Arial"/>
          <w:sz w:val="22"/>
          <w:szCs w:val="22"/>
          <w:lang w:val="en-CA" w:eastAsia="en-CA"/>
        </w:rPr>
      </w:pPr>
      <w:r w:rsidRPr="000D2FD5">
        <w:rPr>
          <w:rFonts w:ascii="Arial" w:eastAsia="Times New Roman" w:hAnsi="Arial" w:cs="Arial"/>
          <w:sz w:val="22"/>
          <w:szCs w:val="22"/>
          <w:lang w:val="en-CA" w:eastAsia="en-CA"/>
        </w:rPr>
        <w:t xml:space="preserve">Following lab benchtop testing with site feed, further hardness reduction by standard cationic resin was found to be a readily available subsequent treatment step. To illustrate this option samples of the low sulfate raffinate water were used to generate a </w:t>
      </w:r>
      <w:r w:rsidRPr="00921559">
        <w:rPr>
          <w:rFonts w:ascii="Arial" w:eastAsia="Times New Roman" w:hAnsi="Arial" w:cs="Arial"/>
          <w:sz w:val="22"/>
          <w:szCs w:val="22"/>
          <w:lang w:val="en-CA" w:eastAsia="en-CA"/>
        </w:rPr>
        <w:t>breakthrough curve using a standard cationic resin.</w:t>
      </w:r>
      <w:r w:rsidR="00921559">
        <w:rPr>
          <w:rFonts w:ascii="Arial" w:eastAsia="Times New Roman" w:hAnsi="Arial" w:cs="Arial"/>
          <w:sz w:val="22"/>
          <w:szCs w:val="22"/>
          <w:lang w:val="en-CA" w:eastAsia="en-CA"/>
        </w:rPr>
        <w:t xml:space="preserve"> Figure 18 s</w:t>
      </w:r>
      <w:r w:rsidRPr="00921559">
        <w:rPr>
          <w:rFonts w:ascii="Arial" w:eastAsia="Times New Roman" w:hAnsi="Arial" w:cs="Arial"/>
          <w:sz w:val="22"/>
          <w:szCs w:val="22"/>
          <w:lang w:val="en-CA" w:eastAsia="en-CA"/>
        </w:rPr>
        <w:t>hows</w:t>
      </w:r>
      <w:r w:rsidRPr="000D2FD5">
        <w:rPr>
          <w:rFonts w:ascii="Arial" w:eastAsia="Times New Roman" w:hAnsi="Arial" w:cs="Arial"/>
          <w:sz w:val="22"/>
          <w:szCs w:val="22"/>
          <w:lang w:val="en-CA" w:eastAsia="en-CA"/>
        </w:rPr>
        <w:t xml:space="preserve"> it will be quite feasible to further reduce the hardness below 400 mg/L.</w:t>
      </w:r>
    </w:p>
    <w:p w14:paraId="08207D65" w14:textId="77777777" w:rsidR="00AD0969" w:rsidRPr="000D2FD5" w:rsidRDefault="00AD0969" w:rsidP="00FB08A3">
      <w:pPr>
        <w:jc w:val="both"/>
        <w:rPr>
          <w:rFonts w:ascii="Arial" w:hAnsi="Arial" w:cs="Arial"/>
          <w:bCs/>
          <w:sz w:val="22"/>
          <w:szCs w:val="22"/>
          <w:lang w:val="en-CA"/>
        </w:rPr>
      </w:pPr>
    </w:p>
    <w:p w14:paraId="3732211F" w14:textId="1FA12893" w:rsidR="00AD0969" w:rsidRDefault="20B61FE4" w:rsidP="51B87B37">
      <w:pPr>
        <w:jc w:val="both"/>
      </w:pPr>
      <w:r>
        <w:rPr>
          <w:noProof/>
        </w:rPr>
        <w:drawing>
          <wp:inline distT="0" distB="0" distL="0" distR="0" wp14:anchorId="4A4AAB7E" wp14:editId="1922DB95">
            <wp:extent cx="3151905" cy="2145978"/>
            <wp:effectExtent l="0" t="0" r="0" b="0"/>
            <wp:docPr id="14039649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64928" name=""/>
                    <pic:cNvPicPr/>
                  </pic:nvPicPr>
                  <pic:blipFill>
                    <a:blip r:embed="rId40">
                      <a:extLst>
                        <a:ext uri="{28A0092B-C50C-407E-A947-70E740481C1C}">
                          <a14:useLocalDpi xmlns:a14="http://schemas.microsoft.com/office/drawing/2010/main" val="0"/>
                        </a:ext>
                      </a:extLst>
                    </a:blip>
                    <a:stretch>
                      <a:fillRect/>
                    </a:stretch>
                  </pic:blipFill>
                  <pic:spPr>
                    <a:xfrm>
                      <a:off x="0" y="0"/>
                      <a:ext cx="3151905" cy="2145978"/>
                    </a:xfrm>
                    <a:prstGeom prst="rect">
                      <a:avLst/>
                    </a:prstGeom>
                  </pic:spPr>
                </pic:pic>
              </a:graphicData>
            </a:graphic>
          </wp:inline>
        </w:drawing>
      </w:r>
    </w:p>
    <w:p w14:paraId="04D73E9F" w14:textId="77777777" w:rsidR="00D6567D" w:rsidRPr="000D2FD5" w:rsidRDefault="00D6567D" w:rsidP="51B87B37">
      <w:pPr>
        <w:jc w:val="both"/>
      </w:pPr>
    </w:p>
    <w:p w14:paraId="192D7044" w14:textId="314784E9" w:rsidR="00AD0969" w:rsidRDefault="00AD0969" w:rsidP="00FB08A3">
      <w:pPr>
        <w:pStyle w:val="Legenda"/>
        <w:spacing w:after="0"/>
        <w:jc w:val="both"/>
        <w:rPr>
          <w:rFonts w:ascii="Arial" w:hAnsi="Arial" w:cs="Arial"/>
          <w:i w:val="0"/>
          <w:iCs w:val="0"/>
          <w:color w:val="auto"/>
          <w:sz w:val="22"/>
          <w:szCs w:val="22"/>
        </w:rPr>
      </w:pPr>
      <w:r w:rsidRPr="00921559">
        <w:rPr>
          <w:rFonts w:ascii="Arial" w:hAnsi="Arial" w:cs="Arial"/>
          <w:b/>
          <w:bCs/>
          <w:i w:val="0"/>
          <w:iCs w:val="0"/>
          <w:color w:val="auto"/>
          <w:sz w:val="22"/>
          <w:szCs w:val="22"/>
        </w:rPr>
        <w:t xml:space="preserve">Figure </w:t>
      </w:r>
      <w:r w:rsidR="00921559" w:rsidRPr="00921559">
        <w:rPr>
          <w:rFonts w:ascii="Arial" w:hAnsi="Arial" w:cs="Arial"/>
          <w:b/>
          <w:bCs/>
          <w:i w:val="0"/>
          <w:iCs w:val="0"/>
          <w:color w:val="auto"/>
          <w:sz w:val="22"/>
          <w:szCs w:val="22"/>
        </w:rPr>
        <w:t>18</w:t>
      </w:r>
      <w:r w:rsidRPr="00921559">
        <w:rPr>
          <w:rFonts w:ascii="Arial" w:hAnsi="Arial" w:cs="Arial"/>
          <w:b/>
          <w:bCs/>
          <w:i w:val="0"/>
          <w:iCs w:val="0"/>
          <w:color w:val="auto"/>
          <w:sz w:val="22"/>
          <w:szCs w:val="22"/>
        </w:rPr>
        <w:t>:</w:t>
      </w:r>
      <w:r w:rsidRPr="000D2FD5">
        <w:rPr>
          <w:rFonts w:ascii="Arial" w:hAnsi="Arial" w:cs="Arial"/>
          <w:i w:val="0"/>
          <w:iCs w:val="0"/>
          <w:color w:val="auto"/>
          <w:sz w:val="22"/>
          <w:szCs w:val="22"/>
        </w:rPr>
        <w:t xml:space="preserve"> Breakthrough curve for subsequent hardness treatment</w:t>
      </w:r>
    </w:p>
    <w:p w14:paraId="0A775261" w14:textId="0FD894C0" w:rsidR="00921559" w:rsidRPr="00921559" w:rsidRDefault="00921559" w:rsidP="00921559">
      <w:pPr>
        <w:jc w:val="both"/>
        <w:textAlignment w:val="baseline"/>
        <w:rPr>
          <w:rFonts w:ascii="Arial" w:hAnsi="Arial" w:cs="Arial"/>
          <w:sz w:val="22"/>
          <w:szCs w:val="22"/>
          <w:lang w:val="en-CA"/>
        </w:rPr>
      </w:pPr>
      <w:r w:rsidRPr="00921559">
        <w:rPr>
          <w:rFonts w:ascii="Arial" w:eastAsia="Times New Roman" w:hAnsi="Arial" w:cs="Arial"/>
          <w:sz w:val="22"/>
          <w:szCs w:val="22"/>
          <w:lang w:eastAsia="pt-BR"/>
        </w:rPr>
        <w:t>Source: Prepared by the authors (2025).</w:t>
      </w:r>
    </w:p>
    <w:p w14:paraId="7F38978C" w14:textId="77777777" w:rsidR="00AD0969" w:rsidRPr="000D2FD5" w:rsidRDefault="00AD0969" w:rsidP="00FB08A3">
      <w:pPr>
        <w:jc w:val="both"/>
        <w:rPr>
          <w:rFonts w:ascii="Arial" w:hAnsi="Arial" w:cs="Arial"/>
          <w:bCs/>
          <w:sz w:val="22"/>
          <w:szCs w:val="22"/>
          <w:lang w:val="en-CA"/>
        </w:rPr>
      </w:pPr>
    </w:p>
    <w:p w14:paraId="391AD490" w14:textId="68282AAB" w:rsidR="00AD0969" w:rsidRDefault="00AD0969" w:rsidP="00FB08A3">
      <w:pPr>
        <w:jc w:val="both"/>
        <w:rPr>
          <w:rFonts w:ascii="Arial" w:eastAsia="Times New Roman" w:hAnsi="Arial" w:cs="Arial"/>
          <w:sz w:val="22"/>
          <w:szCs w:val="22"/>
          <w:lang w:val="en-CA" w:eastAsia="en-CA"/>
        </w:rPr>
      </w:pPr>
      <w:r w:rsidRPr="000D2FD5">
        <w:rPr>
          <w:rFonts w:ascii="Arial" w:eastAsia="Times New Roman" w:hAnsi="Arial" w:cs="Arial"/>
          <w:sz w:val="22"/>
          <w:szCs w:val="22"/>
          <w:lang w:val="en-CA" w:eastAsia="en-CA"/>
        </w:rPr>
        <w:t>Raffinate water samples from in-house pilot trials post-sulfate removal and post-settling were analyzed for hardness. With no subsequent cationic treatment, the hardness of raffinate water was reduced to 300-500 mg/L as CaCO</w:t>
      </w:r>
      <w:r w:rsidRPr="000D2FD5">
        <w:rPr>
          <w:rFonts w:ascii="Arial" w:eastAsia="Times New Roman" w:hAnsi="Arial" w:cs="Arial"/>
          <w:sz w:val="22"/>
          <w:szCs w:val="22"/>
          <w:vertAlign w:val="subscript"/>
          <w:lang w:val="en-CA" w:eastAsia="en-CA"/>
        </w:rPr>
        <w:t>3</w:t>
      </w:r>
      <w:r w:rsidRPr="000D2FD5">
        <w:rPr>
          <w:rFonts w:ascii="Arial" w:eastAsia="Times New Roman" w:hAnsi="Arial" w:cs="Arial"/>
          <w:sz w:val="22"/>
          <w:szCs w:val="22"/>
          <w:lang w:val="en-CA" w:eastAsia="en-CA"/>
        </w:rPr>
        <w:t xml:space="preserve">, as shown in </w:t>
      </w:r>
      <w:r w:rsidRPr="00921559">
        <w:rPr>
          <w:rFonts w:ascii="Arial" w:eastAsia="Times New Roman" w:hAnsi="Arial" w:cs="Arial"/>
          <w:sz w:val="22"/>
          <w:szCs w:val="22"/>
          <w:lang w:val="en-CA" w:eastAsia="en-CA"/>
        </w:rPr>
        <w:t xml:space="preserve">Figure </w:t>
      </w:r>
      <w:r w:rsidR="00921559">
        <w:rPr>
          <w:rFonts w:ascii="Arial" w:hAnsi="Arial" w:cs="Arial"/>
          <w:sz w:val="22"/>
          <w:szCs w:val="22"/>
          <w:lang w:val="en-CA"/>
        </w:rPr>
        <w:t>19</w:t>
      </w:r>
      <w:r w:rsidRPr="000D2FD5">
        <w:rPr>
          <w:rFonts w:ascii="Arial" w:eastAsia="Times New Roman" w:hAnsi="Arial" w:cs="Arial"/>
          <w:sz w:val="22"/>
          <w:szCs w:val="22"/>
          <w:lang w:val="en-CA" w:eastAsia="en-CA"/>
        </w:rPr>
        <w:t xml:space="preserve">.  This reduction is attributable to precipitation of calcium and magnesium hydroxides as described in the metal settling testing above. </w:t>
      </w:r>
    </w:p>
    <w:p w14:paraId="6463097E" w14:textId="3B26A101" w:rsidR="00AD0969" w:rsidRPr="000D2FD5" w:rsidRDefault="00AD0969" w:rsidP="00FB08A3">
      <w:pPr>
        <w:jc w:val="both"/>
        <w:rPr>
          <w:rFonts w:ascii="Arial" w:hAnsi="Arial" w:cs="Arial"/>
          <w:bCs/>
          <w:sz w:val="22"/>
          <w:szCs w:val="22"/>
          <w:lang w:val="en-CA"/>
        </w:rPr>
      </w:pPr>
    </w:p>
    <w:p w14:paraId="46700FBF" w14:textId="303AF88B" w:rsidR="00AD0969" w:rsidRDefault="00CF05E4" w:rsidP="00FB08A3">
      <w:pPr>
        <w:jc w:val="both"/>
        <w:rPr>
          <w:rFonts w:ascii="Arial" w:hAnsi="Arial" w:cs="Arial"/>
          <w:bCs/>
          <w:sz w:val="22"/>
          <w:szCs w:val="22"/>
          <w:lang w:val="en-CA"/>
        </w:rPr>
      </w:pPr>
      <w:r w:rsidRPr="00CC0110">
        <w:rPr>
          <w:rFonts w:ascii="Arial" w:hAnsi="Arial" w:cs="Arial"/>
          <w:bCs/>
          <w:noProof/>
          <w:sz w:val="22"/>
          <w:szCs w:val="22"/>
          <w:lang w:val="en-CA"/>
        </w:rPr>
        <w:drawing>
          <wp:inline distT="0" distB="0" distL="0" distR="0" wp14:anchorId="615DB420" wp14:editId="45BBD3F4">
            <wp:extent cx="3143265" cy="1903863"/>
            <wp:effectExtent l="0" t="0" r="0" b="1270"/>
            <wp:docPr id="1491469074" name="Picture 1" descr="A diagram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69074" name="Picture 1" descr="A diagram of a test&#10;&#10;AI-generated content may be incorrect."/>
                    <pic:cNvPicPr/>
                  </pic:nvPicPr>
                  <pic:blipFill>
                    <a:blip r:embed="rId41"/>
                    <a:stretch>
                      <a:fillRect/>
                    </a:stretch>
                  </pic:blipFill>
                  <pic:spPr>
                    <a:xfrm>
                      <a:off x="0" y="0"/>
                      <a:ext cx="3149855" cy="1907854"/>
                    </a:xfrm>
                    <a:prstGeom prst="rect">
                      <a:avLst/>
                    </a:prstGeom>
                  </pic:spPr>
                </pic:pic>
              </a:graphicData>
            </a:graphic>
          </wp:inline>
        </w:drawing>
      </w:r>
    </w:p>
    <w:p w14:paraId="5CA33DE4" w14:textId="77777777" w:rsidR="00D6567D" w:rsidRPr="000D2FD5" w:rsidRDefault="00D6567D" w:rsidP="00FB08A3">
      <w:pPr>
        <w:jc w:val="both"/>
        <w:rPr>
          <w:rFonts w:ascii="Arial" w:hAnsi="Arial" w:cs="Arial"/>
          <w:bCs/>
          <w:sz w:val="22"/>
          <w:szCs w:val="22"/>
          <w:lang w:val="en-CA"/>
        </w:rPr>
      </w:pPr>
    </w:p>
    <w:p w14:paraId="01F64386" w14:textId="644D5D44" w:rsidR="00AD0969" w:rsidRDefault="00AD0969" w:rsidP="00FB08A3">
      <w:pPr>
        <w:pStyle w:val="Legenda"/>
        <w:spacing w:after="0"/>
        <w:jc w:val="both"/>
        <w:rPr>
          <w:rFonts w:ascii="Arial" w:hAnsi="Arial" w:cs="Arial"/>
          <w:i w:val="0"/>
          <w:iCs w:val="0"/>
          <w:color w:val="auto"/>
          <w:sz w:val="22"/>
          <w:szCs w:val="22"/>
        </w:rPr>
      </w:pPr>
      <w:r w:rsidRPr="00921559">
        <w:rPr>
          <w:rFonts w:ascii="Arial" w:hAnsi="Arial" w:cs="Arial"/>
          <w:b/>
          <w:bCs/>
          <w:i w:val="0"/>
          <w:iCs w:val="0"/>
          <w:color w:val="auto"/>
          <w:sz w:val="22"/>
          <w:szCs w:val="22"/>
        </w:rPr>
        <w:t xml:space="preserve">Figure </w:t>
      </w:r>
      <w:r w:rsidR="00921559" w:rsidRPr="00921559">
        <w:rPr>
          <w:rFonts w:ascii="Arial" w:hAnsi="Arial" w:cs="Arial"/>
          <w:b/>
          <w:bCs/>
          <w:i w:val="0"/>
          <w:iCs w:val="0"/>
          <w:color w:val="auto"/>
          <w:sz w:val="22"/>
          <w:szCs w:val="22"/>
        </w:rPr>
        <w:t>19</w:t>
      </w:r>
      <w:r w:rsidRPr="000D2FD5">
        <w:rPr>
          <w:rFonts w:ascii="Arial" w:hAnsi="Arial" w:cs="Arial"/>
          <w:i w:val="0"/>
          <w:iCs w:val="0"/>
          <w:color w:val="auto"/>
          <w:sz w:val="22"/>
          <w:szCs w:val="22"/>
        </w:rPr>
        <w:t>: Hardness (In-house Lab pilot samples)</w:t>
      </w:r>
    </w:p>
    <w:p w14:paraId="23993CAC" w14:textId="2D4C1ABE" w:rsidR="00921559" w:rsidRPr="00921559" w:rsidRDefault="00921559" w:rsidP="00921559">
      <w:pPr>
        <w:jc w:val="both"/>
        <w:textAlignment w:val="baseline"/>
        <w:rPr>
          <w:rFonts w:ascii="Arial" w:hAnsi="Arial" w:cs="Arial"/>
          <w:sz w:val="22"/>
          <w:szCs w:val="22"/>
          <w:lang w:val="en-CA"/>
        </w:rPr>
      </w:pPr>
      <w:r w:rsidRPr="00921559">
        <w:rPr>
          <w:rFonts w:ascii="Arial" w:eastAsia="Times New Roman" w:hAnsi="Arial" w:cs="Arial"/>
          <w:sz w:val="22"/>
          <w:szCs w:val="22"/>
          <w:lang w:eastAsia="pt-BR"/>
        </w:rPr>
        <w:t>Source: Prepared by the authors (2025).</w:t>
      </w:r>
    </w:p>
    <w:p w14:paraId="5F890F32" w14:textId="77777777" w:rsidR="00AD0969" w:rsidRPr="000D2FD5" w:rsidRDefault="00AD0969" w:rsidP="00FB08A3">
      <w:pPr>
        <w:jc w:val="both"/>
        <w:rPr>
          <w:rFonts w:ascii="Arial" w:hAnsi="Arial" w:cs="Arial"/>
          <w:sz w:val="22"/>
          <w:szCs w:val="22"/>
          <w:u w:val="single"/>
          <w:lang w:val="en-CA"/>
        </w:rPr>
      </w:pPr>
    </w:p>
    <w:p w14:paraId="60DC9EF5" w14:textId="533D7D52" w:rsidR="00AD0969" w:rsidRPr="00530096" w:rsidRDefault="00AD0969" w:rsidP="00FB08A3">
      <w:pPr>
        <w:jc w:val="both"/>
        <w:rPr>
          <w:rFonts w:ascii="Arial" w:eastAsia="Times New Roman" w:hAnsi="Arial" w:cs="Arial"/>
          <w:sz w:val="22"/>
          <w:szCs w:val="22"/>
          <w:lang w:val="en-CA" w:eastAsia="en-CA"/>
        </w:rPr>
      </w:pPr>
      <w:r w:rsidRPr="00530096">
        <w:rPr>
          <w:rFonts w:ascii="Arial" w:hAnsi="Arial" w:cs="Arial"/>
          <w:sz w:val="22"/>
          <w:szCs w:val="22"/>
          <w:lang w:val="en-CA"/>
        </w:rPr>
        <w:t xml:space="preserve">4.7 </w:t>
      </w:r>
      <w:r w:rsidRPr="00530096">
        <w:rPr>
          <w:rFonts w:ascii="Arial" w:eastAsia="Times New Roman" w:hAnsi="Arial" w:cs="Arial"/>
          <w:sz w:val="22"/>
          <w:szCs w:val="22"/>
          <w:lang w:val="en-CA" w:eastAsia="pt-BR"/>
        </w:rPr>
        <w:t>Scale-Up Modeling</w:t>
      </w:r>
    </w:p>
    <w:p w14:paraId="0ACAF5CC" w14:textId="77777777" w:rsidR="00AD0969" w:rsidRPr="000D2FD5" w:rsidRDefault="00AD0969" w:rsidP="00FB08A3">
      <w:pPr>
        <w:jc w:val="both"/>
        <w:rPr>
          <w:rFonts w:ascii="Arial" w:eastAsia="Times New Roman" w:hAnsi="Arial" w:cs="Arial"/>
          <w:sz w:val="22"/>
          <w:szCs w:val="22"/>
          <w:lang w:val="en-CA" w:eastAsia="pt-BR"/>
        </w:rPr>
      </w:pPr>
    </w:p>
    <w:p w14:paraId="639187B8" w14:textId="59D50C63" w:rsidR="00597F38" w:rsidRDefault="00AD0969" w:rsidP="00FB08A3">
      <w:pPr>
        <w:spacing w:after="120"/>
        <w:jc w:val="both"/>
        <w:rPr>
          <w:rFonts w:ascii="Arial" w:eastAsia="Times New Roman" w:hAnsi="Arial" w:cs="Arial"/>
          <w:sz w:val="22"/>
          <w:szCs w:val="22"/>
          <w:lang w:val="en-CA" w:eastAsia="en-CA"/>
        </w:rPr>
      </w:pPr>
      <w:bookmarkStart w:id="1" w:name="_Hlk202788397"/>
      <w:r w:rsidRPr="054D9551">
        <w:rPr>
          <w:rFonts w:ascii="Arial" w:eastAsia="Times New Roman" w:hAnsi="Arial" w:cs="Arial"/>
          <w:sz w:val="22"/>
          <w:szCs w:val="22"/>
          <w:lang w:val="en-CA" w:eastAsia="en-CA"/>
        </w:rPr>
        <w:t xml:space="preserve">Based on the results from over 65 hours of in-house lab pilot operation using mock feed and more than 30 hours of lab pilot operation using site feed samples, Renix in-house modelling was used to confirm the </w:t>
      </w:r>
      <w:proofErr w:type="spellStart"/>
      <w:r w:rsidRPr="054D9551">
        <w:rPr>
          <w:rFonts w:ascii="Arial" w:eastAsia="Times New Roman" w:hAnsi="Arial" w:cs="Arial"/>
          <w:sz w:val="22"/>
          <w:szCs w:val="22"/>
          <w:lang w:val="en-CA" w:eastAsia="en-CA"/>
        </w:rPr>
        <w:t>RenixUIX</w:t>
      </w:r>
      <w:proofErr w:type="spellEnd"/>
      <w:r w:rsidRPr="054D9551">
        <w:rPr>
          <w:rFonts w:ascii="Arial" w:eastAsia="Times New Roman" w:hAnsi="Arial" w:cs="Arial"/>
          <w:sz w:val="22"/>
          <w:szCs w:val="22"/>
          <w:lang w:val="en-CA" w:eastAsia="en-CA"/>
        </w:rPr>
        <w:t>™ configuration at scale.  These models were used to provide mass balance projections and process flow sheets as shown below in Figures 2</w:t>
      </w:r>
      <w:r w:rsidR="00921559" w:rsidRPr="054D9551">
        <w:rPr>
          <w:rFonts w:ascii="Arial" w:eastAsia="Times New Roman" w:hAnsi="Arial" w:cs="Arial"/>
          <w:sz w:val="22"/>
          <w:szCs w:val="22"/>
          <w:lang w:val="en-CA" w:eastAsia="en-CA"/>
        </w:rPr>
        <w:t>0</w:t>
      </w:r>
      <w:r w:rsidRPr="054D9551">
        <w:rPr>
          <w:rFonts w:ascii="Arial" w:eastAsia="Times New Roman" w:hAnsi="Arial" w:cs="Arial"/>
          <w:sz w:val="22"/>
          <w:szCs w:val="22"/>
          <w:lang w:val="en-CA" w:eastAsia="en-CA"/>
        </w:rPr>
        <w:t xml:space="preserve"> and</w:t>
      </w:r>
      <w:r w:rsidRPr="054D9551">
        <w:rPr>
          <w:rFonts w:ascii="Arial" w:eastAsia="Times New Roman" w:hAnsi="Arial" w:cs="Arial"/>
          <w:color w:val="EE0000"/>
          <w:sz w:val="22"/>
          <w:szCs w:val="22"/>
          <w:lang w:val="en-CA" w:eastAsia="en-CA"/>
        </w:rPr>
        <w:t xml:space="preserve"> </w:t>
      </w:r>
      <w:r w:rsidRPr="054D9551">
        <w:rPr>
          <w:rFonts w:ascii="Arial" w:eastAsia="Times New Roman" w:hAnsi="Arial" w:cs="Arial"/>
          <w:sz w:val="22"/>
          <w:szCs w:val="22"/>
          <w:lang w:val="en-CA" w:eastAsia="en-CA"/>
        </w:rPr>
        <w:t>2</w:t>
      </w:r>
      <w:r w:rsidR="00921559" w:rsidRPr="054D9551">
        <w:rPr>
          <w:rFonts w:ascii="Arial" w:eastAsia="Times New Roman" w:hAnsi="Arial" w:cs="Arial"/>
          <w:sz w:val="22"/>
          <w:szCs w:val="22"/>
          <w:lang w:val="en-CA" w:eastAsia="en-CA"/>
        </w:rPr>
        <w:t>1</w:t>
      </w:r>
      <w:r w:rsidRPr="054D9551">
        <w:rPr>
          <w:rFonts w:ascii="Arial" w:eastAsia="Times New Roman" w:hAnsi="Arial" w:cs="Arial"/>
          <w:sz w:val="22"/>
          <w:szCs w:val="22"/>
          <w:lang w:val="en-CA" w:eastAsia="en-CA"/>
        </w:rPr>
        <w:t xml:space="preserve"> respectively.</w:t>
      </w:r>
      <w:r w:rsidR="001C131E" w:rsidRPr="054D9551">
        <w:rPr>
          <w:rFonts w:ascii="Arial" w:eastAsia="Times New Roman" w:hAnsi="Arial" w:cs="Arial"/>
          <w:sz w:val="22"/>
          <w:szCs w:val="22"/>
          <w:lang w:val="en-CA" w:eastAsia="en-CA"/>
        </w:rPr>
        <w:t xml:space="preserve"> The projected process water recovery was</w:t>
      </w:r>
      <w:r w:rsidR="00913569" w:rsidRPr="054D9551">
        <w:rPr>
          <w:rFonts w:ascii="Arial" w:eastAsia="Times New Roman" w:hAnsi="Arial" w:cs="Arial"/>
          <w:sz w:val="22"/>
          <w:szCs w:val="22"/>
          <w:lang w:val="en-CA" w:eastAsia="en-CA"/>
        </w:rPr>
        <w:t xml:space="preserve"> 120 m</w:t>
      </w:r>
      <w:r w:rsidR="00913569" w:rsidRPr="054D9551">
        <w:rPr>
          <w:rFonts w:ascii="Arial" w:eastAsia="Times New Roman" w:hAnsi="Arial" w:cs="Arial"/>
          <w:sz w:val="22"/>
          <w:szCs w:val="22"/>
          <w:vertAlign w:val="superscript"/>
          <w:lang w:val="en-CA" w:eastAsia="en-CA"/>
        </w:rPr>
        <w:t>3</w:t>
      </w:r>
      <w:r w:rsidR="00913569" w:rsidRPr="054D9551">
        <w:rPr>
          <w:rFonts w:ascii="Arial" w:eastAsia="Times New Roman" w:hAnsi="Arial" w:cs="Arial"/>
          <w:sz w:val="22"/>
          <w:szCs w:val="22"/>
          <w:lang w:val="en-CA" w:eastAsia="en-CA"/>
        </w:rPr>
        <w:t xml:space="preserve">/h, </w:t>
      </w:r>
      <w:r w:rsidR="00407D03" w:rsidRPr="054D9551">
        <w:rPr>
          <w:rFonts w:ascii="Arial" w:eastAsia="Times New Roman" w:hAnsi="Arial" w:cs="Arial"/>
          <w:sz w:val="22"/>
          <w:szCs w:val="22"/>
          <w:lang w:val="en-CA" w:eastAsia="en-CA"/>
        </w:rPr>
        <w:t xml:space="preserve">corresponding to over 95% of the initial effluent, with 10 m³/h intended for </w:t>
      </w:r>
      <w:r w:rsidR="0082003E" w:rsidRPr="054D9551">
        <w:rPr>
          <w:rFonts w:ascii="Arial" w:eastAsia="Times New Roman" w:hAnsi="Arial" w:cs="Arial"/>
          <w:sz w:val="22"/>
          <w:szCs w:val="22"/>
          <w:lang w:val="en-CA" w:eastAsia="en-CA"/>
        </w:rPr>
        <w:t xml:space="preserve">internal </w:t>
      </w:r>
      <w:r w:rsidR="000B7247" w:rsidRPr="054D9551">
        <w:rPr>
          <w:rFonts w:ascii="Arial" w:eastAsia="Times New Roman" w:hAnsi="Arial" w:cs="Arial"/>
          <w:sz w:val="22"/>
          <w:szCs w:val="22"/>
          <w:lang w:val="en-CA" w:eastAsia="en-CA"/>
        </w:rPr>
        <w:t xml:space="preserve">reuse </w:t>
      </w:r>
      <w:r w:rsidR="0082003E" w:rsidRPr="054D9551">
        <w:rPr>
          <w:rFonts w:ascii="Arial" w:eastAsia="Times New Roman" w:hAnsi="Arial" w:cs="Arial"/>
          <w:sz w:val="22"/>
          <w:szCs w:val="22"/>
          <w:lang w:val="en-CA" w:eastAsia="en-CA"/>
        </w:rPr>
        <w:t xml:space="preserve">in the </w:t>
      </w:r>
      <w:r w:rsidR="000B7247" w:rsidRPr="054D9551">
        <w:rPr>
          <w:rFonts w:ascii="Arial" w:eastAsia="Times New Roman" w:hAnsi="Arial" w:cs="Arial"/>
          <w:sz w:val="22"/>
          <w:szCs w:val="22"/>
          <w:lang w:val="en-CA" w:eastAsia="en-CA"/>
        </w:rPr>
        <w:t>system</w:t>
      </w:r>
      <w:r w:rsidR="00564E21" w:rsidRPr="054D9551">
        <w:rPr>
          <w:rFonts w:ascii="Arial" w:eastAsia="Times New Roman" w:hAnsi="Arial" w:cs="Arial"/>
          <w:sz w:val="22"/>
          <w:szCs w:val="22"/>
          <w:lang w:val="en-CA" w:eastAsia="en-CA"/>
        </w:rPr>
        <w:t>.</w:t>
      </w:r>
      <w:r w:rsidR="001C131E" w:rsidRPr="054D9551">
        <w:rPr>
          <w:rFonts w:ascii="Arial" w:eastAsia="Times New Roman" w:hAnsi="Arial" w:cs="Arial"/>
          <w:sz w:val="22"/>
          <w:szCs w:val="22"/>
          <w:lang w:val="en-CA" w:eastAsia="en-CA"/>
        </w:rPr>
        <w:t xml:space="preserve"> Estimated production of co-product calcium sulfate </w:t>
      </w:r>
      <w:r w:rsidR="001C131E" w:rsidRPr="054D9551">
        <w:rPr>
          <w:rFonts w:ascii="Arial" w:eastAsia="Times New Roman" w:hAnsi="Arial" w:cs="Arial"/>
          <w:sz w:val="22"/>
          <w:szCs w:val="22"/>
          <w:lang w:val="en-CA" w:eastAsia="en-CA"/>
        </w:rPr>
        <w:lastRenderedPageBreak/>
        <w:t>was 0.3 tonne/hr, and high pH water from eluate will be recycled within the process.</w:t>
      </w:r>
    </w:p>
    <w:p w14:paraId="388B305B" w14:textId="77777777" w:rsidR="00D6567D" w:rsidRPr="000D2FD5" w:rsidRDefault="00D6567D" w:rsidP="00FB08A3">
      <w:pPr>
        <w:spacing w:after="120"/>
        <w:jc w:val="both"/>
        <w:rPr>
          <w:rFonts w:ascii="Arial" w:eastAsia="Times New Roman" w:hAnsi="Arial" w:cs="Arial"/>
          <w:sz w:val="22"/>
          <w:szCs w:val="22"/>
          <w:lang w:val="en-CA" w:eastAsia="en-CA"/>
        </w:rPr>
      </w:pPr>
    </w:p>
    <w:bookmarkEnd w:id="1"/>
    <w:p w14:paraId="02D86AFC" w14:textId="55458FBE" w:rsidR="00AD0969" w:rsidRDefault="4FC4869B" w:rsidP="00FB08A3">
      <w:pPr>
        <w:jc w:val="both"/>
      </w:pPr>
      <w:r>
        <w:rPr>
          <w:noProof/>
        </w:rPr>
        <w:drawing>
          <wp:inline distT="0" distB="0" distL="0" distR="0" wp14:anchorId="5D820CE0" wp14:editId="41A232A6">
            <wp:extent cx="3170195" cy="2091109"/>
            <wp:effectExtent l="0" t="0" r="0" b="0"/>
            <wp:docPr id="135772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2274" name=""/>
                    <pic:cNvPicPr/>
                  </pic:nvPicPr>
                  <pic:blipFill>
                    <a:blip r:embed="rId42">
                      <a:extLst>
                        <a:ext uri="{28A0092B-C50C-407E-A947-70E740481C1C}">
                          <a14:useLocalDpi xmlns:a14="http://schemas.microsoft.com/office/drawing/2010/main" val="0"/>
                        </a:ext>
                      </a:extLst>
                    </a:blip>
                    <a:stretch>
                      <a:fillRect/>
                    </a:stretch>
                  </pic:blipFill>
                  <pic:spPr>
                    <a:xfrm>
                      <a:off x="0" y="0"/>
                      <a:ext cx="3170195" cy="2091109"/>
                    </a:xfrm>
                    <a:prstGeom prst="rect">
                      <a:avLst/>
                    </a:prstGeom>
                  </pic:spPr>
                </pic:pic>
              </a:graphicData>
            </a:graphic>
          </wp:inline>
        </w:drawing>
      </w:r>
    </w:p>
    <w:p w14:paraId="14717DA8" w14:textId="692B5311" w:rsidR="00D6567D" w:rsidRPr="000D2FD5" w:rsidRDefault="00D6567D" w:rsidP="00FB08A3">
      <w:pPr>
        <w:jc w:val="both"/>
      </w:pPr>
    </w:p>
    <w:p w14:paraId="08C97A99" w14:textId="7D212F1F" w:rsidR="00331D6A" w:rsidRDefault="00AD0969" w:rsidP="054D9551">
      <w:pPr>
        <w:jc w:val="both"/>
        <w:rPr>
          <w:rFonts w:ascii="Arial" w:hAnsi="Arial" w:cs="Arial"/>
          <w:sz w:val="22"/>
          <w:szCs w:val="22"/>
        </w:rPr>
      </w:pPr>
      <w:r w:rsidRPr="054D9551">
        <w:rPr>
          <w:rFonts w:ascii="Arial" w:eastAsia="Times New Roman" w:hAnsi="Arial" w:cs="Arial"/>
          <w:b/>
          <w:bCs/>
          <w:sz w:val="22"/>
          <w:szCs w:val="22"/>
          <w:lang w:eastAsia="en-CA"/>
        </w:rPr>
        <w:t>Figure 2</w:t>
      </w:r>
      <w:r w:rsidR="00921559" w:rsidRPr="054D9551">
        <w:rPr>
          <w:rFonts w:ascii="Arial" w:eastAsia="Times New Roman" w:hAnsi="Arial" w:cs="Arial"/>
          <w:b/>
          <w:bCs/>
          <w:sz w:val="22"/>
          <w:szCs w:val="22"/>
          <w:lang w:eastAsia="en-CA"/>
        </w:rPr>
        <w:t>0</w:t>
      </w:r>
      <w:r w:rsidRPr="054D9551">
        <w:rPr>
          <w:rFonts w:ascii="Arial" w:eastAsia="Times New Roman" w:hAnsi="Arial" w:cs="Arial"/>
          <w:sz w:val="22"/>
          <w:szCs w:val="22"/>
          <w:lang w:eastAsia="en-CA"/>
        </w:rPr>
        <w:t xml:space="preserve">: Mass balance projections for </w:t>
      </w:r>
      <w:r w:rsidR="00E075B6" w:rsidRPr="054D9551">
        <w:rPr>
          <w:rFonts w:ascii="Arial" w:eastAsia="Times New Roman" w:hAnsi="Arial" w:cs="Arial"/>
          <w:sz w:val="22"/>
          <w:szCs w:val="22"/>
          <w:lang w:eastAsia="en-CA"/>
        </w:rPr>
        <w:t xml:space="preserve">the </w:t>
      </w:r>
      <w:r w:rsidR="00E075B6" w:rsidRPr="054D9551">
        <w:rPr>
          <w:rFonts w:ascii="Arial" w:hAnsi="Arial" w:cs="Arial"/>
          <w:sz w:val="22"/>
          <w:szCs w:val="22"/>
        </w:rPr>
        <w:t>mining</w:t>
      </w:r>
      <w:r w:rsidR="39B35E7A" w:rsidRPr="054D9551">
        <w:rPr>
          <w:rFonts w:ascii="Arial" w:hAnsi="Arial" w:cs="Arial"/>
          <w:sz w:val="22"/>
          <w:szCs w:val="22"/>
        </w:rPr>
        <w:t xml:space="preserve"> u</w:t>
      </w:r>
      <w:r w:rsidR="00E075B6" w:rsidRPr="054D9551">
        <w:rPr>
          <w:rFonts w:ascii="Arial" w:hAnsi="Arial" w:cs="Arial"/>
          <w:sz w:val="22"/>
          <w:szCs w:val="22"/>
        </w:rPr>
        <w:t>nit</w:t>
      </w:r>
    </w:p>
    <w:p w14:paraId="143A5909" w14:textId="7820EEE2" w:rsidR="00331D6A" w:rsidRDefault="00921559" w:rsidP="00380525">
      <w:pPr>
        <w:jc w:val="both"/>
        <w:textAlignment w:val="baseline"/>
        <w:rPr>
          <w:rFonts w:ascii="Arial" w:eastAsia="Times New Roman" w:hAnsi="Arial" w:cs="Arial"/>
          <w:sz w:val="22"/>
          <w:szCs w:val="22"/>
          <w:lang w:eastAsia="pt-BR"/>
        </w:rPr>
      </w:pPr>
      <w:r w:rsidRPr="00921559">
        <w:rPr>
          <w:rFonts w:ascii="Arial" w:eastAsia="Times New Roman" w:hAnsi="Arial" w:cs="Arial"/>
          <w:sz w:val="22"/>
          <w:szCs w:val="22"/>
          <w:lang w:eastAsia="pt-BR"/>
        </w:rPr>
        <w:t>Source: Prepared by the authors (2025).</w:t>
      </w:r>
    </w:p>
    <w:p w14:paraId="3A336927" w14:textId="77777777" w:rsidR="00D6567D" w:rsidRPr="00380525" w:rsidRDefault="00D6567D" w:rsidP="00380525">
      <w:pPr>
        <w:jc w:val="both"/>
        <w:textAlignment w:val="baseline"/>
        <w:rPr>
          <w:rFonts w:ascii="Arial" w:hAnsi="Arial" w:cs="Arial"/>
          <w:sz w:val="22"/>
          <w:szCs w:val="22"/>
          <w:lang w:val="en-CA"/>
        </w:rPr>
      </w:pPr>
    </w:p>
    <w:p w14:paraId="007477DB" w14:textId="320D428D" w:rsidR="00380525" w:rsidRDefault="00331D6A" w:rsidP="054D9551">
      <w:pPr>
        <w:jc w:val="both"/>
        <w:rPr>
          <w:rFonts w:ascii="Arial" w:hAnsi="Arial" w:cs="Arial"/>
          <w:sz w:val="22"/>
          <w:szCs w:val="22"/>
          <w:lang w:val="en-CA"/>
        </w:rPr>
      </w:pPr>
      <w:r>
        <w:rPr>
          <w:noProof/>
        </w:rPr>
        <w:drawing>
          <wp:inline distT="0" distB="0" distL="0" distR="0" wp14:anchorId="148D7636" wp14:editId="5AC38C0E">
            <wp:extent cx="3166110" cy="2820035"/>
            <wp:effectExtent l="0" t="0" r="0" b="0"/>
            <wp:docPr id="1041089211" name="Picture 1" descr="A diagram of a chemical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89211" name="Picture 1" descr="A diagram of a chemical process&#10;&#10;AI-generated content may be incorrect."/>
                    <pic:cNvPicPr/>
                  </pic:nvPicPr>
                  <pic:blipFill>
                    <a:blip r:embed="rId43"/>
                    <a:stretch>
                      <a:fillRect/>
                    </a:stretch>
                  </pic:blipFill>
                  <pic:spPr>
                    <a:xfrm>
                      <a:off x="0" y="0"/>
                      <a:ext cx="3166110" cy="2820035"/>
                    </a:xfrm>
                    <a:prstGeom prst="rect">
                      <a:avLst/>
                    </a:prstGeom>
                  </pic:spPr>
                </pic:pic>
              </a:graphicData>
            </a:graphic>
          </wp:inline>
        </w:drawing>
      </w:r>
    </w:p>
    <w:p w14:paraId="352BF924" w14:textId="77777777" w:rsidR="00D6567D" w:rsidRDefault="00D6567D" w:rsidP="054D9551">
      <w:pPr>
        <w:jc w:val="both"/>
        <w:rPr>
          <w:rFonts w:ascii="Arial" w:hAnsi="Arial" w:cs="Arial"/>
          <w:sz w:val="22"/>
          <w:szCs w:val="22"/>
          <w:lang w:val="en-CA"/>
        </w:rPr>
      </w:pPr>
    </w:p>
    <w:p w14:paraId="7477B8FA" w14:textId="15693720" w:rsidR="00921559" w:rsidRDefault="00AD0969" w:rsidP="00331D6A">
      <w:pPr>
        <w:jc w:val="both"/>
        <w:rPr>
          <w:rFonts w:ascii="Arial" w:eastAsia="Times New Roman" w:hAnsi="Arial" w:cs="Arial"/>
          <w:sz w:val="22"/>
          <w:szCs w:val="22"/>
          <w:lang w:val="en-CA" w:eastAsia="en-CA"/>
        </w:rPr>
      </w:pPr>
      <w:r w:rsidRPr="00921559">
        <w:rPr>
          <w:rFonts w:ascii="Arial" w:eastAsia="Times New Roman" w:hAnsi="Arial" w:cs="Arial"/>
          <w:b/>
          <w:bCs/>
          <w:sz w:val="22"/>
          <w:szCs w:val="22"/>
          <w:lang w:val="en-CA" w:eastAsia="en-CA"/>
        </w:rPr>
        <w:t>Figure</w:t>
      </w:r>
      <w:r w:rsidRPr="00921559">
        <w:rPr>
          <w:rFonts w:ascii="Arial" w:eastAsia="Times New Roman" w:hAnsi="Arial" w:cs="Arial"/>
          <w:b/>
          <w:bCs/>
          <w:color w:val="EE0000"/>
          <w:sz w:val="22"/>
          <w:szCs w:val="22"/>
          <w:lang w:val="en-CA" w:eastAsia="en-CA"/>
        </w:rPr>
        <w:t xml:space="preserve"> </w:t>
      </w:r>
      <w:r w:rsidRPr="00921559">
        <w:rPr>
          <w:rFonts w:ascii="Arial" w:eastAsia="Times New Roman" w:hAnsi="Arial" w:cs="Arial"/>
          <w:b/>
          <w:bCs/>
          <w:sz w:val="22"/>
          <w:szCs w:val="22"/>
          <w:lang w:val="en-CA" w:eastAsia="en-CA"/>
        </w:rPr>
        <w:t>2</w:t>
      </w:r>
      <w:r w:rsidR="00921559" w:rsidRPr="00921559">
        <w:rPr>
          <w:rFonts w:ascii="Arial" w:eastAsia="Times New Roman" w:hAnsi="Arial" w:cs="Arial"/>
          <w:b/>
          <w:bCs/>
          <w:sz w:val="22"/>
          <w:szCs w:val="22"/>
          <w:lang w:val="en-CA" w:eastAsia="en-CA"/>
        </w:rPr>
        <w:t>1</w:t>
      </w:r>
      <w:r w:rsidRPr="00921559">
        <w:rPr>
          <w:rFonts w:ascii="Arial" w:eastAsia="Times New Roman" w:hAnsi="Arial" w:cs="Arial"/>
          <w:b/>
          <w:bCs/>
          <w:sz w:val="22"/>
          <w:szCs w:val="22"/>
          <w:lang w:val="en-CA" w:eastAsia="en-CA"/>
        </w:rPr>
        <w:t xml:space="preserve">: </w:t>
      </w:r>
      <w:r w:rsidR="00E075B6">
        <w:rPr>
          <w:rFonts w:ascii="Arial" w:eastAsia="Times New Roman" w:hAnsi="Arial" w:cs="Arial"/>
          <w:sz w:val="22"/>
          <w:szCs w:val="22"/>
          <w:lang w:val="en-CA" w:eastAsia="en-CA"/>
        </w:rPr>
        <w:t>Proposed p</w:t>
      </w:r>
      <w:r w:rsidRPr="000D2FD5">
        <w:rPr>
          <w:rFonts w:ascii="Arial" w:eastAsia="Times New Roman" w:hAnsi="Arial" w:cs="Arial"/>
          <w:sz w:val="22"/>
          <w:szCs w:val="22"/>
          <w:lang w:val="en-CA" w:eastAsia="en-CA"/>
        </w:rPr>
        <w:t xml:space="preserve">rocess flow sheet for </w:t>
      </w:r>
      <w:r w:rsidR="00E075B6">
        <w:rPr>
          <w:rFonts w:ascii="Arial" w:hAnsi="Arial" w:cs="Arial"/>
          <w:sz w:val="22"/>
          <w:szCs w:val="22"/>
          <w:lang w:val="en-CA"/>
        </w:rPr>
        <w:t xml:space="preserve">the mining </w:t>
      </w:r>
      <w:r w:rsidRPr="000D2FD5">
        <w:rPr>
          <w:rFonts w:ascii="Arial" w:eastAsia="Times New Roman" w:hAnsi="Arial" w:cs="Arial"/>
          <w:sz w:val="22"/>
          <w:szCs w:val="22"/>
          <w:lang w:val="en-CA" w:eastAsia="en-CA"/>
        </w:rPr>
        <w:t>site</w:t>
      </w:r>
    </w:p>
    <w:p w14:paraId="40D68155" w14:textId="183D29C9" w:rsidR="00E77D13" w:rsidRDefault="00921559" w:rsidP="00921559">
      <w:pPr>
        <w:jc w:val="both"/>
        <w:textAlignment w:val="baseline"/>
        <w:rPr>
          <w:rFonts w:ascii="Arial" w:eastAsia="Times New Roman" w:hAnsi="Arial" w:cs="Arial"/>
          <w:sz w:val="22"/>
          <w:szCs w:val="22"/>
          <w:lang w:val="en-CA" w:eastAsia="en-CA"/>
        </w:rPr>
      </w:pPr>
      <w:r w:rsidRPr="00921559">
        <w:rPr>
          <w:rFonts w:ascii="Arial" w:eastAsia="Times New Roman" w:hAnsi="Arial" w:cs="Arial"/>
          <w:sz w:val="22"/>
          <w:szCs w:val="22"/>
          <w:lang w:eastAsia="pt-BR"/>
        </w:rPr>
        <w:t>Source: Prepared by the authors (2025).</w:t>
      </w:r>
      <w:r w:rsidR="00AD0969" w:rsidRPr="000D2FD5">
        <w:rPr>
          <w:rFonts w:ascii="Arial" w:eastAsia="Times New Roman" w:hAnsi="Arial" w:cs="Arial"/>
          <w:sz w:val="22"/>
          <w:szCs w:val="22"/>
          <w:lang w:val="en-CA" w:eastAsia="en-CA"/>
        </w:rPr>
        <w:t xml:space="preserve"> </w:t>
      </w:r>
    </w:p>
    <w:p w14:paraId="5E933491" w14:textId="77777777" w:rsidR="00380525" w:rsidRPr="00921559" w:rsidRDefault="00380525" w:rsidP="00921559">
      <w:pPr>
        <w:jc w:val="both"/>
        <w:textAlignment w:val="baseline"/>
        <w:rPr>
          <w:rFonts w:ascii="Arial" w:hAnsi="Arial" w:cs="Arial"/>
          <w:sz w:val="22"/>
          <w:szCs w:val="22"/>
          <w:lang w:val="en-CA"/>
        </w:rPr>
      </w:pPr>
    </w:p>
    <w:p w14:paraId="08F5F194" w14:textId="26F23864" w:rsidR="00DC2C9D" w:rsidRDefault="001A35FD" w:rsidP="00A22A1D">
      <w:pPr>
        <w:jc w:val="both"/>
        <w:rPr>
          <w:rFonts w:ascii="Arial" w:eastAsia="Times New Roman" w:hAnsi="Arial" w:cs="Arial"/>
          <w:sz w:val="22"/>
          <w:szCs w:val="22"/>
          <w:lang w:val="en-CA" w:eastAsia="en-CA"/>
        </w:rPr>
      </w:pPr>
      <w:r>
        <w:rPr>
          <w:rFonts w:ascii="Arial" w:eastAsia="Times New Roman" w:hAnsi="Arial" w:cs="Arial"/>
          <w:sz w:val="22"/>
          <w:szCs w:val="22"/>
          <w:lang w:val="en-CA" w:eastAsia="en-CA"/>
        </w:rPr>
        <w:t xml:space="preserve">4.8 Estimated </w:t>
      </w:r>
      <w:r w:rsidR="00DC2C9D">
        <w:rPr>
          <w:rFonts w:ascii="Arial" w:eastAsia="Times New Roman" w:hAnsi="Arial" w:cs="Arial"/>
          <w:sz w:val="22"/>
          <w:szCs w:val="22"/>
          <w:lang w:val="en-CA" w:eastAsia="en-CA"/>
        </w:rPr>
        <w:t xml:space="preserve">Cost </w:t>
      </w:r>
      <w:r>
        <w:rPr>
          <w:rFonts w:ascii="Arial" w:eastAsia="Times New Roman" w:hAnsi="Arial" w:cs="Arial"/>
          <w:sz w:val="22"/>
          <w:szCs w:val="22"/>
          <w:lang w:val="en-CA" w:eastAsia="en-CA"/>
        </w:rPr>
        <w:t>reductions</w:t>
      </w:r>
    </w:p>
    <w:p w14:paraId="12D2D33B" w14:textId="60D9A797" w:rsidR="00DC2C9D" w:rsidRDefault="00DC2C9D" w:rsidP="00A22A1D">
      <w:pPr>
        <w:jc w:val="both"/>
        <w:rPr>
          <w:rFonts w:ascii="Arial" w:eastAsia="Times New Roman" w:hAnsi="Arial" w:cs="Arial"/>
          <w:sz w:val="22"/>
          <w:szCs w:val="22"/>
          <w:lang w:val="en-CA" w:eastAsia="en-CA"/>
        </w:rPr>
      </w:pPr>
    </w:p>
    <w:p w14:paraId="7098844E" w14:textId="7B498B58" w:rsidR="305ECF1B" w:rsidRDefault="305ECF1B" w:rsidP="6342DE00">
      <w:pPr>
        <w:jc w:val="both"/>
      </w:pPr>
      <w:r w:rsidRPr="3891AA11">
        <w:rPr>
          <w:rFonts w:ascii="Arial" w:eastAsia="Arial" w:hAnsi="Arial" w:cs="Arial"/>
          <w:sz w:val="22"/>
          <w:szCs w:val="22"/>
          <w:lang w:val="en-CA"/>
        </w:rPr>
        <w:t xml:space="preserve">The recirculation and reuse of 120 m³/h of treated effluent in mining operations </w:t>
      </w:r>
      <w:r w:rsidR="0AF17A39" w:rsidRPr="3891AA11">
        <w:rPr>
          <w:rFonts w:ascii="Arial" w:eastAsia="Arial" w:hAnsi="Arial" w:cs="Arial"/>
          <w:sz w:val="22"/>
          <w:szCs w:val="22"/>
          <w:lang w:val="en-CA"/>
        </w:rPr>
        <w:t>woul</w:t>
      </w:r>
      <w:r w:rsidRPr="3891AA11">
        <w:rPr>
          <w:rFonts w:ascii="Arial" w:eastAsia="Arial" w:hAnsi="Arial" w:cs="Arial"/>
          <w:sz w:val="22"/>
          <w:szCs w:val="22"/>
          <w:lang w:val="en-CA"/>
        </w:rPr>
        <w:t>d significantly reduce freshwater consumption, leading to operational cost savings.</w:t>
      </w:r>
    </w:p>
    <w:p w14:paraId="3ADEA725" w14:textId="1B7EDA45" w:rsidR="5B714E8F" w:rsidRDefault="5B714E8F" w:rsidP="5B714E8F">
      <w:pPr>
        <w:jc w:val="both"/>
        <w:rPr>
          <w:rFonts w:ascii="Arial" w:eastAsia="Times New Roman" w:hAnsi="Arial" w:cs="Arial"/>
          <w:sz w:val="22"/>
          <w:szCs w:val="22"/>
          <w:lang w:val="en-CA" w:eastAsia="en-CA"/>
        </w:rPr>
      </w:pPr>
    </w:p>
    <w:p w14:paraId="4D182C18" w14:textId="64540D2C" w:rsidR="001C757D" w:rsidRPr="00612064" w:rsidRDefault="00F24249" w:rsidP="00A22A1D">
      <w:pPr>
        <w:jc w:val="both"/>
        <w:rPr>
          <w:rFonts w:ascii="Arial" w:eastAsia="Times New Roman" w:hAnsi="Arial" w:cs="Arial"/>
          <w:sz w:val="22"/>
          <w:szCs w:val="22"/>
          <w:lang w:val="en-CA" w:eastAsia="en-CA"/>
        </w:rPr>
      </w:pPr>
      <w:r>
        <w:rPr>
          <w:rFonts w:ascii="Arial" w:eastAsia="Times New Roman" w:hAnsi="Arial" w:cs="Arial"/>
          <w:sz w:val="22"/>
          <w:szCs w:val="22"/>
          <w:lang w:val="en-CA" w:eastAsia="en-CA"/>
        </w:rPr>
        <w:t>Regarding</w:t>
      </w:r>
      <w:r w:rsidR="00612064" w:rsidRPr="00612064">
        <w:rPr>
          <w:rFonts w:ascii="Arial" w:eastAsia="Times New Roman" w:hAnsi="Arial" w:cs="Arial"/>
          <w:sz w:val="22"/>
          <w:szCs w:val="22"/>
          <w:lang w:val="en-CA" w:eastAsia="en-CA"/>
        </w:rPr>
        <w:t xml:space="preserve"> gypsum </w:t>
      </w:r>
      <w:r w:rsidR="00F34851">
        <w:rPr>
          <w:rFonts w:ascii="Arial" w:eastAsia="Times New Roman" w:hAnsi="Arial" w:cs="Arial"/>
          <w:sz w:val="22"/>
          <w:szCs w:val="22"/>
          <w:lang w:val="en-CA" w:eastAsia="en-CA"/>
        </w:rPr>
        <w:t>commercialization</w:t>
      </w:r>
      <w:r w:rsidR="00612064" w:rsidRPr="00612064">
        <w:rPr>
          <w:rFonts w:ascii="Arial" w:eastAsia="Times New Roman" w:hAnsi="Arial" w:cs="Arial"/>
          <w:sz w:val="22"/>
          <w:szCs w:val="22"/>
          <w:lang w:val="en-CA" w:eastAsia="en-CA"/>
        </w:rPr>
        <w:t xml:space="preserve">, </w:t>
      </w:r>
      <w:r w:rsidR="00F34851" w:rsidRPr="00F34851">
        <w:rPr>
          <w:rFonts w:ascii="Arial" w:eastAsia="Times New Roman" w:hAnsi="Arial" w:cs="Arial"/>
          <w:sz w:val="22"/>
          <w:szCs w:val="22"/>
          <w:lang w:val="en-CA" w:eastAsia="en-CA"/>
        </w:rPr>
        <w:t>the market value in Brazil is approximately R$</w:t>
      </w:r>
      <w:r w:rsidR="00912B69">
        <w:rPr>
          <w:rFonts w:ascii="Arial" w:eastAsia="Times New Roman" w:hAnsi="Arial" w:cs="Arial"/>
          <w:sz w:val="22"/>
          <w:szCs w:val="22"/>
          <w:lang w:val="en-CA" w:eastAsia="en-CA"/>
        </w:rPr>
        <w:t xml:space="preserve"> </w:t>
      </w:r>
      <w:r w:rsidR="00F34851" w:rsidRPr="00F34851">
        <w:rPr>
          <w:rFonts w:ascii="Arial" w:eastAsia="Times New Roman" w:hAnsi="Arial" w:cs="Arial"/>
          <w:sz w:val="22"/>
          <w:szCs w:val="22"/>
          <w:lang w:val="en-CA" w:eastAsia="en-CA"/>
        </w:rPr>
        <w:t>150</w:t>
      </w:r>
      <w:r w:rsidR="00E557DE">
        <w:rPr>
          <w:rFonts w:ascii="Arial" w:eastAsia="Times New Roman" w:hAnsi="Arial" w:cs="Arial"/>
          <w:sz w:val="22"/>
          <w:szCs w:val="22"/>
          <w:lang w:val="en-CA" w:eastAsia="en-CA"/>
        </w:rPr>
        <w:t>,</w:t>
      </w:r>
      <w:r w:rsidR="00F34851" w:rsidRPr="00F34851">
        <w:rPr>
          <w:rFonts w:ascii="Arial" w:eastAsia="Times New Roman" w:hAnsi="Arial" w:cs="Arial"/>
          <w:sz w:val="22"/>
          <w:szCs w:val="22"/>
          <w:lang w:val="en-CA" w:eastAsia="en-CA"/>
        </w:rPr>
        <w:t>00 per tonne</w:t>
      </w:r>
      <w:r w:rsidR="00612064" w:rsidRPr="00612064">
        <w:rPr>
          <w:rFonts w:ascii="Arial" w:eastAsia="Times New Roman" w:hAnsi="Arial" w:cs="Arial"/>
          <w:sz w:val="22"/>
          <w:szCs w:val="22"/>
          <w:lang w:val="en-CA" w:eastAsia="en-CA"/>
        </w:rPr>
        <w:t>. With an estimated production of 0</w:t>
      </w:r>
      <w:r w:rsidR="00E557DE">
        <w:rPr>
          <w:rFonts w:ascii="Arial" w:eastAsia="Times New Roman" w:hAnsi="Arial" w:cs="Arial"/>
          <w:sz w:val="22"/>
          <w:szCs w:val="22"/>
          <w:lang w:val="en-CA" w:eastAsia="en-CA"/>
        </w:rPr>
        <w:t>,</w:t>
      </w:r>
      <w:r w:rsidR="00612064" w:rsidRPr="00612064">
        <w:rPr>
          <w:rFonts w:ascii="Arial" w:eastAsia="Times New Roman" w:hAnsi="Arial" w:cs="Arial"/>
          <w:sz w:val="22"/>
          <w:szCs w:val="22"/>
          <w:lang w:val="en-CA" w:eastAsia="en-CA"/>
        </w:rPr>
        <w:t>3 tonnes per hour, the potential revenue from selling gypsum would be approximately R$</w:t>
      </w:r>
      <w:r w:rsidR="00912B69">
        <w:rPr>
          <w:rFonts w:ascii="Arial" w:eastAsia="Times New Roman" w:hAnsi="Arial" w:cs="Arial"/>
          <w:sz w:val="22"/>
          <w:szCs w:val="22"/>
          <w:lang w:val="en-CA" w:eastAsia="en-CA"/>
        </w:rPr>
        <w:t xml:space="preserve"> </w:t>
      </w:r>
      <w:r w:rsidR="00612064" w:rsidRPr="00612064">
        <w:rPr>
          <w:rFonts w:ascii="Arial" w:eastAsia="Times New Roman" w:hAnsi="Arial" w:cs="Arial"/>
          <w:sz w:val="22"/>
          <w:szCs w:val="22"/>
          <w:lang w:val="en-CA" w:eastAsia="en-CA"/>
        </w:rPr>
        <w:t>45</w:t>
      </w:r>
      <w:r w:rsidR="00E557DE">
        <w:rPr>
          <w:rFonts w:ascii="Arial" w:eastAsia="Times New Roman" w:hAnsi="Arial" w:cs="Arial"/>
          <w:sz w:val="22"/>
          <w:szCs w:val="22"/>
          <w:lang w:val="en-CA" w:eastAsia="en-CA"/>
        </w:rPr>
        <w:t>,</w:t>
      </w:r>
      <w:r w:rsidR="00612064" w:rsidRPr="00612064">
        <w:rPr>
          <w:rFonts w:ascii="Arial" w:eastAsia="Times New Roman" w:hAnsi="Arial" w:cs="Arial"/>
          <w:sz w:val="22"/>
          <w:szCs w:val="22"/>
          <w:lang w:val="en-CA" w:eastAsia="en-CA"/>
        </w:rPr>
        <w:t xml:space="preserve">00 per hour. Assuming continuous operation, this results in </w:t>
      </w:r>
      <w:r w:rsidR="00612064" w:rsidRPr="00612064">
        <w:rPr>
          <w:rFonts w:ascii="Arial" w:eastAsia="Times New Roman" w:hAnsi="Arial" w:cs="Arial"/>
          <w:sz w:val="22"/>
          <w:szCs w:val="22"/>
          <w:lang w:val="en-CA" w:eastAsia="en-CA"/>
        </w:rPr>
        <w:t>annual revenue of about R$</w:t>
      </w:r>
      <w:r w:rsidR="00912B69">
        <w:rPr>
          <w:rFonts w:ascii="Arial" w:eastAsia="Times New Roman" w:hAnsi="Arial" w:cs="Arial"/>
          <w:sz w:val="22"/>
          <w:szCs w:val="22"/>
          <w:lang w:val="en-CA" w:eastAsia="en-CA"/>
        </w:rPr>
        <w:t xml:space="preserve"> </w:t>
      </w:r>
      <w:r w:rsidR="00F0075A" w:rsidRPr="00612064">
        <w:rPr>
          <w:rFonts w:ascii="Arial" w:eastAsia="Times New Roman" w:hAnsi="Arial" w:cs="Arial"/>
          <w:sz w:val="22"/>
          <w:szCs w:val="22"/>
          <w:lang w:val="en-CA" w:eastAsia="en-CA"/>
        </w:rPr>
        <w:t>39</w:t>
      </w:r>
      <w:r w:rsidR="00F0075A">
        <w:rPr>
          <w:rFonts w:ascii="Arial" w:eastAsia="Times New Roman" w:hAnsi="Arial" w:cs="Arial"/>
          <w:sz w:val="22"/>
          <w:szCs w:val="22"/>
          <w:lang w:val="en-CA" w:eastAsia="en-CA"/>
        </w:rPr>
        <w:t>5</w:t>
      </w:r>
      <w:r w:rsidR="00E557DE">
        <w:rPr>
          <w:rFonts w:ascii="Arial" w:eastAsia="Times New Roman" w:hAnsi="Arial" w:cs="Arial"/>
          <w:sz w:val="22"/>
          <w:szCs w:val="22"/>
          <w:lang w:val="en-CA" w:eastAsia="en-CA"/>
        </w:rPr>
        <w:t>.</w:t>
      </w:r>
      <w:r w:rsidR="00F0075A">
        <w:rPr>
          <w:rFonts w:ascii="Arial" w:eastAsia="Times New Roman" w:hAnsi="Arial" w:cs="Arial"/>
          <w:sz w:val="22"/>
          <w:szCs w:val="22"/>
          <w:lang w:val="en-CA" w:eastAsia="en-CA"/>
        </w:rPr>
        <w:t>0</w:t>
      </w:r>
      <w:r w:rsidR="00F0075A" w:rsidRPr="00612064">
        <w:rPr>
          <w:rFonts w:ascii="Arial" w:eastAsia="Times New Roman" w:hAnsi="Arial" w:cs="Arial"/>
          <w:sz w:val="22"/>
          <w:szCs w:val="22"/>
          <w:lang w:val="en-CA" w:eastAsia="en-CA"/>
        </w:rPr>
        <w:t>00</w:t>
      </w:r>
      <w:r w:rsidR="00F0075A">
        <w:rPr>
          <w:rFonts w:ascii="Arial" w:eastAsia="Times New Roman" w:hAnsi="Arial" w:cs="Arial"/>
          <w:sz w:val="22"/>
          <w:szCs w:val="22"/>
          <w:lang w:val="en-CA" w:eastAsia="en-CA"/>
        </w:rPr>
        <w:t>,</w:t>
      </w:r>
      <w:r w:rsidR="00E557DE">
        <w:rPr>
          <w:rFonts w:ascii="Arial" w:eastAsia="Times New Roman" w:hAnsi="Arial" w:cs="Arial"/>
          <w:sz w:val="22"/>
          <w:szCs w:val="22"/>
          <w:lang w:val="en-CA" w:eastAsia="en-CA"/>
        </w:rPr>
        <w:t>00</w:t>
      </w:r>
      <w:r w:rsidR="00612064" w:rsidRPr="00612064">
        <w:rPr>
          <w:rFonts w:ascii="Arial" w:eastAsia="Times New Roman" w:hAnsi="Arial" w:cs="Arial"/>
          <w:sz w:val="22"/>
          <w:szCs w:val="22"/>
          <w:lang w:val="en-CA" w:eastAsia="en-CA"/>
        </w:rPr>
        <w:t xml:space="preserve"> which corresponds to approximately USD 67</w:t>
      </w:r>
      <w:r w:rsidR="00E557DE">
        <w:rPr>
          <w:rFonts w:ascii="Arial" w:eastAsia="Times New Roman" w:hAnsi="Arial" w:cs="Arial"/>
          <w:sz w:val="22"/>
          <w:szCs w:val="22"/>
          <w:lang w:val="en-CA" w:eastAsia="en-CA"/>
        </w:rPr>
        <w:t>.</w:t>
      </w:r>
      <w:r w:rsidR="00612064" w:rsidRPr="00612064">
        <w:rPr>
          <w:rFonts w:ascii="Arial" w:eastAsia="Times New Roman" w:hAnsi="Arial" w:cs="Arial"/>
          <w:sz w:val="22"/>
          <w:szCs w:val="22"/>
          <w:lang w:val="en-CA" w:eastAsia="en-CA"/>
        </w:rPr>
        <w:t>386</w:t>
      </w:r>
      <w:r w:rsidR="00E557DE">
        <w:rPr>
          <w:rFonts w:ascii="Arial" w:eastAsia="Times New Roman" w:hAnsi="Arial" w:cs="Arial"/>
          <w:sz w:val="22"/>
          <w:szCs w:val="22"/>
          <w:lang w:val="en-CA" w:eastAsia="en-CA"/>
        </w:rPr>
        <w:t>,00</w:t>
      </w:r>
      <w:r w:rsidR="00612064" w:rsidRPr="00612064">
        <w:rPr>
          <w:rFonts w:ascii="Arial" w:eastAsia="Times New Roman" w:hAnsi="Arial" w:cs="Arial"/>
          <w:sz w:val="22"/>
          <w:szCs w:val="22"/>
          <w:lang w:val="en-CA" w:eastAsia="en-CA"/>
        </w:rPr>
        <w:t xml:space="preserve"> per year considering an exchange rate of 5</w:t>
      </w:r>
      <w:r w:rsidR="00560EEA">
        <w:rPr>
          <w:rFonts w:ascii="Arial" w:eastAsia="Times New Roman" w:hAnsi="Arial" w:cs="Arial"/>
          <w:sz w:val="22"/>
          <w:szCs w:val="22"/>
          <w:lang w:val="en-CA" w:eastAsia="en-CA"/>
        </w:rPr>
        <w:t>,</w:t>
      </w:r>
      <w:r w:rsidR="00612064" w:rsidRPr="00612064">
        <w:rPr>
          <w:rFonts w:ascii="Arial" w:eastAsia="Times New Roman" w:hAnsi="Arial" w:cs="Arial"/>
          <w:sz w:val="22"/>
          <w:szCs w:val="22"/>
          <w:lang w:val="en-CA" w:eastAsia="en-CA"/>
        </w:rPr>
        <w:t>85 BRL/USD.</w:t>
      </w:r>
    </w:p>
    <w:p w14:paraId="0B31E01B" w14:textId="77777777" w:rsidR="00612064" w:rsidRPr="00A22A1D" w:rsidRDefault="00612064" w:rsidP="00A22A1D">
      <w:pPr>
        <w:jc w:val="both"/>
        <w:rPr>
          <w:rFonts w:ascii="Arial" w:eastAsia="Times New Roman" w:hAnsi="Arial" w:cs="Arial"/>
          <w:sz w:val="22"/>
          <w:szCs w:val="22"/>
          <w:lang w:val="en-CA" w:eastAsia="en-CA"/>
        </w:rPr>
      </w:pPr>
    </w:p>
    <w:p w14:paraId="451B031C" w14:textId="60CC0EB9" w:rsidR="008C3927" w:rsidRPr="00500FC3" w:rsidRDefault="00F857C3" w:rsidP="00FB08A3">
      <w:pPr>
        <w:jc w:val="both"/>
        <w:rPr>
          <w:rFonts w:ascii="Arial" w:hAnsi="Arial" w:cs="Arial"/>
          <w:b/>
          <w:bCs/>
          <w:sz w:val="22"/>
          <w:szCs w:val="22"/>
        </w:rPr>
      </w:pPr>
      <w:r w:rsidRPr="00500FC3">
        <w:rPr>
          <w:rFonts w:ascii="Arial" w:hAnsi="Arial" w:cs="Arial"/>
          <w:b/>
          <w:bCs/>
          <w:sz w:val="22"/>
          <w:szCs w:val="22"/>
        </w:rPr>
        <w:t xml:space="preserve">5. </w:t>
      </w:r>
      <w:r w:rsidR="00EC5D28" w:rsidRPr="00500FC3">
        <w:rPr>
          <w:rFonts w:ascii="Arial" w:hAnsi="Arial" w:cs="Arial"/>
          <w:b/>
          <w:bCs/>
          <w:sz w:val="22"/>
          <w:szCs w:val="22"/>
        </w:rPr>
        <w:t>Conclusion</w:t>
      </w:r>
      <w:r w:rsidR="00856F89" w:rsidRPr="00500FC3">
        <w:rPr>
          <w:rFonts w:ascii="Arial" w:hAnsi="Arial" w:cs="Arial"/>
          <w:b/>
          <w:bCs/>
          <w:sz w:val="22"/>
          <w:szCs w:val="22"/>
        </w:rPr>
        <w:t>s</w:t>
      </w:r>
    </w:p>
    <w:p w14:paraId="3853233D" w14:textId="77777777" w:rsidR="008C3927" w:rsidRPr="00500FC3" w:rsidRDefault="008C3927" w:rsidP="00FB08A3">
      <w:pPr>
        <w:jc w:val="both"/>
        <w:rPr>
          <w:rFonts w:ascii="Arial" w:hAnsi="Arial" w:cs="Arial"/>
          <w:b/>
          <w:bCs/>
          <w:sz w:val="22"/>
          <w:szCs w:val="22"/>
        </w:rPr>
      </w:pPr>
    </w:p>
    <w:p w14:paraId="2F0A9184" w14:textId="0308FBE1" w:rsidR="00EF1353" w:rsidRPr="008A1A58" w:rsidRDefault="008A1A58" w:rsidP="00EF1353">
      <w:pPr>
        <w:jc w:val="both"/>
        <w:rPr>
          <w:rFonts w:ascii="Arial" w:eastAsia="Times New Roman" w:hAnsi="Arial" w:cs="Arial"/>
          <w:sz w:val="22"/>
          <w:szCs w:val="22"/>
          <w:lang w:val="en-CA" w:eastAsia="en-CA"/>
        </w:rPr>
      </w:pPr>
      <w:r w:rsidRPr="008A1A58">
        <w:rPr>
          <w:rFonts w:ascii="Arial" w:eastAsia="Times New Roman" w:hAnsi="Arial" w:cs="Arial"/>
          <w:sz w:val="22"/>
          <w:szCs w:val="22"/>
          <w:lang w:val="en-CA" w:eastAsia="en-CA"/>
        </w:rPr>
        <w:t xml:space="preserve">The proposed treatment system is composed of three sequential steps: (I) sulfate removal via steady-state ion exchange, (II) heavy metal </w:t>
      </w:r>
      <w:r w:rsidR="00FA0DEA">
        <w:rPr>
          <w:rFonts w:ascii="Arial" w:eastAsia="Times New Roman" w:hAnsi="Arial" w:cs="Arial"/>
          <w:sz w:val="22"/>
          <w:szCs w:val="22"/>
          <w:lang w:val="en-CA" w:eastAsia="en-CA"/>
        </w:rPr>
        <w:t>control</w:t>
      </w:r>
      <w:r w:rsidRPr="008A1A58">
        <w:rPr>
          <w:rFonts w:ascii="Arial" w:eastAsia="Times New Roman" w:hAnsi="Arial" w:cs="Arial"/>
          <w:sz w:val="22"/>
          <w:szCs w:val="22"/>
          <w:lang w:val="en-CA" w:eastAsia="en-CA"/>
        </w:rPr>
        <w:t xml:space="preserve">, and (III) optional hardness removal. The system demonstrated effective and consistent performance, </w:t>
      </w:r>
      <w:r w:rsidR="001D0AF8">
        <w:rPr>
          <w:rFonts w:ascii="Arial" w:eastAsia="Times New Roman" w:hAnsi="Arial" w:cs="Arial"/>
          <w:sz w:val="22"/>
          <w:szCs w:val="22"/>
          <w:lang w:val="en-CA" w:eastAsia="en-CA"/>
        </w:rPr>
        <w:t>with</w:t>
      </w:r>
      <w:r w:rsidR="001D0AF8" w:rsidRPr="008A1A58">
        <w:rPr>
          <w:rFonts w:ascii="Arial" w:eastAsia="Times New Roman" w:hAnsi="Arial" w:cs="Arial"/>
          <w:sz w:val="22"/>
          <w:szCs w:val="22"/>
          <w:lang w:val="en-CA" w:eastAsia="en-CA"/>
        </w:rPr>
        <w:t xml:space="preserve"> </w:t>
      </w:r>
      <w:r w:rsidRPr="008A1A58">
        <w:rPr>
          <w:rFonts w:ascii="Arial" w:eastAsia="Times New Roman" w:hAnsi="Arial" w:cs="Arial"/>
          <w:sz w:val="22"/>
          <w:szCs w:val="22"/>
          <w:lang w:val="en-CA" w:eastAsia="en-CA"/>
        </w:rPr>
        <w:t>sulfate and heavy metal</w:t>
      </w:r>
      <w:r w:rsidR="001D0AF8">
        <w:rPr>
          <w:rFonts w:ascii="Arial" w:eastAsia="Times New Roman" w:hAnsi="Arial" w:cs="Arial"/>
          <w:sz w:val="22"/>
          <w:szCs w:val="22"/>
          <w:lang w:val="en-CA" w:eastAsia="en-CA"/>
        </w:rPr>
        <w:t>s</w:t>
      </w:r>
      <w:r w:rsidRPr="008A1A58">
        <w:rPr>
          <w:rFonts w:ascii="Arial" w:eastAsia="Times New Roman" w:hAnsi="Arial" w:cs="Arial"/>
          <w:sz w:val="22"/>
          <w:szCs w:val="22"/>
          <w:lang w:val="en-CA" w:eastAsia="en-CA"/>
        </w:rPr>
        <w:t xml:space="preserve"> concentrations </w:t>
      </w:r>
      <w:r w:rsidR="001D0AF8">
        <w:rPr>
          <w:rFonts w:ascii="Arial" w:eastAsia="Times New Roman" w:hAnsi="Arial" w:cs="Arial"/>
          <w:sz w:val="22"/>
          <w:szCs w:val="22"/>
          <w:lang w:val="en-CA" w:eastAsia="en-CA"/>
        </w:rPr>
        <w:t xml:space="preserve">in </w:t>
      </w:r>
      <w:r w:rsidRPr="008A1A58">
        <w:rPr>
          <w:rFonts w:ascii="Arial" w:eastAsia="Times New Roman" w:hAnsi="Arial" w:cs="Arial"/>
          <w:sz w:val="22"/>
          <w:szCs w:val="22"/>
          <w:lang w:val="en-CA" w:eastAsia="en-CA"/>
        </w:rPr>
        <w:t>complian</w:t>
      </w:r>
      <w:r w:rsidR="00FC5DC4">
        <w:rPr>
          <w:rFonts w:ascii="Arial" w:eastAsia="Times New Roman" w:hAnsi="Arial" w:cs="Arial"/>
          <w:sz w:val="22"/>
          <w:szCs w:val="22"/>
          <w:lang w:val="en-CA" w:eastAsia="en-CA"/>
        </w:rPr>
        <w:t>ce</w:t>
      </w:r>
      <w:r w:rsidRPr="008A1A58">
        <w:rPr>
          <w:rFonts w:ascii="Arial" w:eastAsia="Times New Roman" w:hAnsi="Arial" w:cs="Arial"/>
          <w:sz w:val="22"/>
          <w:szCs w:val="22"/>
          <w:lang w:val="en-CA" w:eastAsia="en-CA"/>
        </w:rPr>
        <w:t xml:space="preserve"> with CONAMA Resolution No. 357/2005 and lowering water hardness to prevent scaling. This enables water recirculation and improves site water management. Even without the third step, hardness levels after sulfate treatment were </w:t>
      </w:r>
      <w:r>
        <w:rPr>
          <w:rFonts w:ascii="Arial" w:eastAsia="Times New Roman" w:hAnsi="Arial" w:cs="Arial"/>
          <w:sz w:val="22"/>
          <w:szCs w:val="22"/>
          <w:lang w:val="en-CA" w:eastAsia="en-CA"/>
        </w:rPr>
        <w:t xml:space="preserve">sufficiently </w:t>
      </w:r>
      <w:r w:rsidRPr="008A1A58">
        <w:rPr>
          <w:rFonts w:ascii="Arial" w:eastAsia="Times New Roman" w:hAnsi="Arial" w:cs="Arial"/>
          <w:sz w:val="22"/>
          <w:szCs w:val="22"/>
          <w:lang w:val="en-CA" w:eastAsia="en-CA"/>
        </w:rPr>
        <w:t>low to allow reuse, increasing operational flexibility.</w:t>
      </w:r>
    </w:p>
    <w:p w14:paraId="746E0433" w14:textId="77777777" w:rsidR="008A1A58" w:rsidRPr="00EF1353" w:rsidRDefault="008A1A58" w:rsidP="00EF1353">
      <w:pPr>
        <w:jc w:val="both"/>
        <w:rPr>
          <w:rFonts w:ascii="Arial" w:eastAsia="Times New Roman" w:hAnsi="Arial" w:cs="Arial"/>
          <w:sz w:val="22"/>
          <w:szCs w:val="22"/>
          <w:lang w:val="en-CA" w:eastAsia="en-CA"/>
        </w:rPr>
      </w:pPr>
    </w:p>
    <w:p w14:paraId="552741F7" w14:textId="67D9D880" w:rsidR="00435AB3" w:rsidRDefault="00EF1353" w:rsidP="00DE65E0">
      <w:pPr>
        <w:jc w:val="both"/>
        <w:rPr>
          <w:rFonts w:ascii="Arial" w:eastAsia="Times New Roman" w:hAnsi="Arial" w:cs="Arial"/>
          <w:sz w:val="22"/>
          <w:szCs w:val="22"/>
          <w:lang w:val="en-CA" w:eastAsia="en-CA"/>
        </w:rPr>
      </w:pPr>
      <w:r w:rsidRPr="00EF1353">
        <w:rPr>
          <w:rFonts w:ascii="Arial" w:eastAsia="Times New Roman" w:hAnsi="Arial" w:cs="Arial"/>
          <w:sz w:val="22"/>
          <w:szCs w:val="22"/>
          <w:lang w:val="en-CA" w:eastAsia="en-CA"/>
        </w:rPr>
        <w:t>Unlike conventional batch ion exchange processes, the steady-state configuration ensured continuous operation without frequent shutdowns for resin regeneration. This uninterrupted mode significantly reduced downtime and minimized backwash waste. Furthermore, the system promotes regenerant recovery and offers the potential for gypsum generation, contributing to circularity and cost reduction.</w:t>
      </w:r>
    </w:p>
    <w:p w14:paraId="40CDB47B" w14:textId="77777777" w:rsidR="00DE65E0" w:rsidRPr="00DE65E0" w:rsidRDefault="00DE65E0" w:rsidP="00DE65E0">
      <w:pPr>
        <w:jc w:val="both"/>
        <w:rPr>
          <w:rFonts w:ascii="Arial" w:eastAsia="Times New Roman" w:hAnsi="Arial" w:cs="Arial"/>
          <w:sz w:val="22"/>
          <w:szCs w:val="22"/>
          <w:lang w:val="en-CA" w:eastAsia="en-CA"/>
        </w:rPr>
      </w:pPr>
    </w:p>
    <w:p w14:paraId="38F7A279" w14:textId="04645698" w:rsidR="00F2429E" w:rsidRPr="00446F8B" w:rsidRDefault="00446F8B" w:rsidP="00F2429E">
      <w:pPr>
        <w:jc w:val="both"/>
        <w:rPr>
          <w:rFonts w:ascii="Arial" w:eastAsia="Times New Roman" w:hAnsi="Arial" w:cs="Arial"/>
          <w:sz w:val="22"/>
          <w:szCs w:val="22"/>
          <w:lang w:val="en-CA" w:eastAsia="en-CA"/>
        </w:rPr>
      </w:pPr>
      <w:r w:rsidRPr="00446F8B">
        <w:rPr>
          <w:rFonts w:ascii="Arial" w:eastAsia="Times New Roman" w:hAnsi="Arial" w:cs="Arial"/>
          <w:sz w:val="22"/>
          <w:szCs w:val="22"/>
          <w:lang w:val="en-CA" w:eastAsia="en-CA"/>
        </w:rPr>
        <w:t>Therefore, the results validate the technical feasibility and economic advantages of the</w:t>
      </w:r>
      <w:r>
        <w:rPr>
          <w:rFonts w:ascii="Arial" w:eastAsia="Times New Roman" w:hAnsi="Arial" w:cs="Arial"/>
          <w:sz w:val="22"/>
          <w:szCs w:val="22"/>
          <w:lang w:val="en-CA" w:eastAsia="en-CA"/>
        </w:rPr>
        <w:t xml:space="preserve"> proposed treatment system</w:t>
      </w:r>
      <w:r w:rsidRPr="00446F8B">
        <w:rPr>
          <w:rFonts w:ascii="Arial" w:eastAsia="Times New Roman" w:hAnsi="Arial" w:cs="Arial"/>
          <w:sz w:val="22"/>
          <w:szCs w:val="22"/>
          <w:lang w:val="en-CA" w:eastAsia="en-CA"/>
        </w:rPr>
        <w:t>.</w:t>
      </w:r>
    </w:p>
    <w:p w14:paraId="3A6E6364" w14:textId="77777777" w:rsidR="00446F8B" w:rsidRPr="00435AB3" w:rsidRDefault="00446F8B" w:rsidP="00F2429E">
      <w:pPr>
        <w:jc w:val="both"/>
        <w:rPr>
          <w:rFonts w:ascii="Arial" w:hAnsi="Arial" w:cs="Arial"/>
          <w:bCs/>
          <w:strike/>
          <w:sz w:val="22"/>
          <w:szCs w:val="22"/>
        </w:rPr>
      </w:pPr>
    </w:p>
    <w:p w14:paraId="0346E950" w14:textId="4E872AAD" w:rsidR="006178C0" w:rsidRPr="000D2FD5" w:rsidRDefault="004B7DD8" w:rsidP="00F2429E">
      <w:pPr>
        <w:jc w:val="both"/>
        <w:rPr>
          <w:rFonts w:ascii="Arial" w:hAnsi="Arial" w:cs="Arial"/>
          <w:b/>
          <w:bCs/>
          <w:sz w:val="22"/>
          <w:szCs w:val="22"/>
        </w:rPr>
      </w:pPr>
      <w:r w:rsidRPr="00500FC3">
        <w:rPr>
          <w:rFonts w:ascii="Arial" w:hAnsi="Arial" w:cs="Arial"/>
          <w:b/>
          <w:bCs/>
          <w:sz w:val="22"/>
          <w:szCs w:val="22"/>
        </w:rPr>
        <w:t>6</w:t>
      </w:r>
      <w:r w:rsidR="00EC5D28" w:rsidRPr="00500FC3">
        <w:rPr>
          <w:rFonts w:ascii="Arial" w:hAnsi="Arial" w:cs="Arial"/>
          <w:b/>
          <w:bCs/>
          <w:sz w:val="22"/>
          <w:szCs w:val="22"/>
        </w:rPr>
        <w:t xml:space="preserve">. </w:t>
      </w:r>
      <w:r w:rsidR="00180629" w:rsidRPr="000D2FD5">
        <w:rPr>
          <w:rFonts w:ascii="Arial" w:hAnsi="Arial" w:cs="Arial"/>
          <w:b/>
          <w:bCs/>
          <w:sz w:val="22"/>
          <w:szCs w:val="22"/>
        </w:rPr>
        <w:t>Referenc</w:t>
      </w:r>
      <w:r w:rsidR="00856F89" w:rsidRPr="000D2FD5">
        <w:rPr>
          <w:rFonts w:ascii="Arial" w:hAnsi="Arial" w:cs="Arial"/>
          <w:b/>
          <w:bCs/>
          <w:sz w:val="22"/>
          <w:szCs w:val="22"/>
        </w:rPr>
        <w:t>es</w:t>
      </w:r>
    </w:p>
    <w:p w14:paraId="52714C79" w14:textId="77777777" w:rsidR="006178C0" w:rsidRPr="000D2FD5" w:rsidRDefault="006178C0" w:rsidP="00FB08A3">
      <w:pPr>
        <w:jc w:val="both"/>
        <w:rPr>
          <w:rFonts w:ascii="Arial" w:hAnsi="Arial" w:cs="Arial"/>
          <w:b/>
          <w:bCs/>
          <w:sz w:val="22"/>
          <w:szCs w:val="22"/>
        </w:rPr>
      </w:pPr>
    </w:p>
    <w:p w14:paraId="31C40094" w14:textId="1116F410" w:rsidR="00C64257" w:rsidRPr="00C64257" w:rsidRDefault="00C64257" w:rsidP="00FB08A3">
      <w:pPr>
        <w:jc w:val="both"/>
        <w:rPr>
          <w:rFonts w:ascii="Arial" w:hAnsi="Arial" w:cs="Arial"/>
          <w:bCs/>
          <w:sz w:val="20"/>
          <w:szCs w:val="20"/>
        </w:rPr>
      </w:pPr>
      <w:r w:rsidRPr="00C64257">
        <w:rPr>
          <w:rFonts w:ascii="Arial" w:hAnsi="Arial" w:cs="Arial"/>
          <w:sz w:val="22"/>
          <w:szCs w:val="22"/>
        </w:rPr>
        <w:t xml:space="preserve">American Water Works Association. (1999). </w:t>
      </w:r>
      <w:r w:rsidRPr="00C64257">
        <w:rPr>
          <w:rStyle w:val="nfase"/>
          <w:rFonts w:ascii="Arial" w:hAnsi="Arial" w:cs="Arial"/>
          <w:sz w:val="22"/>
          <w:szCs w:val="22"/>
        </w:rPr>
        <w:t>Water quality and treatment</w:t>
      </w:r>
      <w:r w:rsidRPr="00C64257">
        <w:rPr>
          <w:rFonts w:ascii="Arial" w:hAnsi="Arial" w:cs="Arial"/>
          <w:sz w:val="22"/>
          <w:szCs w:val="22"/>
        </w:rPr>
        <w:t xml:space="preserve"> (5th ed.). McGraw-Hill. </w:t>
      </w:r>
      <w:hyperlink r:id="rId44" w:history="1">
        <w:r w:rsidRPr="0020797A">
          <w:rPr>
            <w:rStyle w:val="Hyperlink"/>
            <w:rFonts w:ascii="Arial" w:hAnsi="Arial" w:cs="Arial"/>
            <w:sz w:val="22"/>
            <w:szCs w:val="22"/>
          </w:rPr>
          <w:t>https://isbnsearch.org/isbn/0070016593</w:t>
        </w:r>
      </w:hyperlink>
      <w:r>
        <w:rPr>
          <w:rFonts w:ascii="Arial" w:hAnsi="Arial" w:cs="Arial"/>
          <w:sz w:val="22"/>
          <w:szCs w:val="22"/>
        </w:rPr>
        <w:t xml:space="preserve"> </w:t>
      </w:r>
    </w:p>
    <w:p w14:paraId="71752F59" w14:textId="77777777" w:rsidR="00C64257" w:rsidRDefault="00C64257" w:rsidP="00FB08A3">
      <w:pPr>
        <w:jc w:val="both"/>
        <w:rPr>
          <w:rFonts w:ascii="Arial" w:hAnsi="Arial" w:cs="Arial"/>
          <w:bCs/>
          <w:sz w:val="22"/>
          <w:szCs w:val="22"/>
        </w:rPr>
      </w:pPr>
    </w:p>
    <w:p w14:paraId="45259B51" w14:textId="405C58B5" w:rsidR="00BE0ABB" w:rsidRPr="000D2FD5" w:rsidRDefault="00D57BD2" w:rsidP="00FB08A3">
      <w:pPr>
        <w:jc w:val="both"/>
        <w:rPr>
          <w:rFonts w:ascii="Arial" w:hAnsi="Arial" w:cs="Arial"/>
          <w:sz w:val="22"/>
          <w:szCs w:val="22"/>
        </w:rPr>
      </w:pPr>
      <w:proofErr w:type="spellStart"/>
      <w:r w:rsidRPr="000D2FD5">
        <w:rPr>
          <w:rFonts w:ascii="Arial" w:hAnsi="Arial" w:cs="Arial"/>
          <w:bCs/>
          <w:sz w:val="22"/>
          <w:szCs w:val="22"/>
        </w:rPr>
        <w:t>Azapagic</w:t>
      </w:r>
      <w:proofErr w:type="spellEnd"/>
      <w:r w:rsidRPr="000D2FD5">
        <w:rPr>
          <w:rFonts w:ascii="Arial" w:hAnsi="Arial" w:cs="Arial"/>
          <w:bCs/>
          <w:sz w:val="22"/>
          <w:szCs w:val="22"/>
        </w:rPr>
        <w:t xml:space="preserve">, A. 2004. Developing a framework for sustainable development indicators for the mining and minerals industry. </w:t>
      </w:r>
      <w:r w:rsidRPr="000D2FD5">
        <w:rPr>
          <w:rFonts w:ascii="Arial" w:hAnsi="Arial" w:cs="Arial"/>
          <w:bCs/>
          <w:i/>
          <w:iCs/>
          <w:sz w:val="22"/>
          <w:szCs w:val="22"/>
        </w:rPr>
        <w:t>Journal of Cleaner Production</w:t>
      </w:r>
      <w:r w:rsidRPr="000D2FD5">
        <w:rPr>
          <w:rFonts w:ascii="Arial" w:hAnsi="Arial" w:cs="Arial"/>
          <w:bCs/>
          <w:sz w:val="22"/>
          <w:szCs w:val="22"/>
        </w:rPr>
        <w:t xml:space="preserve">, v. 12, p. 639-662. </w:t>
      </w:r>
      <w:hyperlink r:id="rId45" w:history="1">
        <w:r w:rsidR="00656297" w:rsidRPr="000D2FD5">
          <w:rPr>
            <w:rStyle w:val="Hyperlink"/>
            <w:rFonts w:ascii="Arial" w:hAnsi="Arial" w:cs="Arial"/>
            <w:sz w:val="22"/>
            <w:szCs w:val="22"/>
          </w:rPr>
          <w:t>https://doi.org/10.1016/S0959-6526(03)00075-1</w:t>
        </w:r>
      </w:hyperlink>
    </w:p>
    <w:p w14:paraId="7DCD62A0" w14:textId="77777777" w:rsidR="00656297" w:rsidRPr="000D2FD5" w:rsidRDefault="00656297" w:rsidP="00FB08A3">
      <w:pPr>
        <w:jc w:val="both"/>
        <w:rPr>
          <w:rFonts w:ascii="Arial" w:hAnsi="Arial" w:cs="Arial"/>
          <w:bCs/>
          <w:sz w:val="22"/>
          <w:szCs w:val="22"/>
        </w:rPr>
      </w:pPr>
    </w:p>
    <w:p w14:paraId="0480FEEA" w14:textId="38E789A3" w:rsidR="00D57BD2" w:rsidRPr="000D2FD5" w:rsidRDefault="00D57BD2" w:rsidP="00FB08A3">
      <w:pPr>
        <w:jc w:val="both"/>
        <w:rPr>
          <w:rFonts w:ascii="Arial" w:hAnsi="Arial" w:cs="Arial"/>
          <w:bCs/>
          <w:sz w:val="22"/>
          <w:szCs w:val="22"/>
        </w:rPr>
      </w:pPr>
      <w:proofErr w:type="spellStart"/>
      <w:r w:rsidRPr="000D2FD5">
        <w:rPr>
          <w:rFonts w:ascii="Arial" w:hAnsi="Arial" w:cs="Arial"/>
          <w:bCs/>
          <w:sz w:val="22"/>
          <w:szCs w:val="22"/>
        </w:rPr>
        <w:t>Belattar</w:t>
      </w:r>
      <w:proofErr w:type="spellEnd"/>
      <w:r w:rsidRPr="000D2FD5">
        <w:rPr>
          <w:rFonts w:ascii="Arial" w:hAnsi="Arial" w:cs="Arial"/>
          <w:bCs/>
          <w:sz w:val="22"/>
          <w:szCs w:val="22"/>
        </w:rPr>
        <w:t xml:space="preserve">, M., </w:t>
      </w:r>
      <w:proofErr w:type="spellStart"/>
      <w:r w:rsidRPr="000D2FD5">
        <w:rPr>
          <w:rFonts w:ascii="Arial" w:hAnsi="Arial" w:cs="Arial"/>
          <w:bCs/>
          <w:sz w:val="22"/>
          <w:szCs w:val="22"/>
        </w:rPr>
        <w:t>Hadfi</w:t>
      </w:r>
      <w:proofErr w:type="spellEnd"/>
      <w:r w:rsidRPr="000D2FD5">
        <w:rPr>
          <w:rFonts w:ascii="Arial" w:hAnsi="Arial" w:cs="Arial"/>
          <w:bCs/>
          <w:sz w:val="22"/>
          <w:szCs w:val="22"/>
        </w:rPr>
        <w:t xml:space="preserve">, A., </w:t>
      </w:r>
      <w:proofErr w:type="spellStart"/>
      <w:r w:rsidRPr="000D2FD5">
        <w:rPr>
          <w:rFonts w:ascii="Arial" w:hAnsi="Arial" w:cs="Arial"/>
          <w:bCs/>
          <w:sz w:val="22"/>
          <w:szCs w:val="22"/>
        </w:rPr>
        <w:t>Aazza</w:t>
      </w:r>
      <w:proofErr w:type="spellEnd"/>
      <w:r w:rsidRPr="000D2FD5">
        <w:rPr>
          <w:rFonts w:ascii="Arial" w:hAnsi="Arial" w:cs="Arial"/>
          <w:bCs/>
          <w:sz w:val="22"/>
          <w:szCs w:val="22"/>
        </w:rPr>
        <w:t xml:space="preserve">, S. B., </w:t>
      </w:r>
      <w:proofErr w:type="spellStart"/>
      <w:r w:rsidRPr="000D2FD5">
        <w:rPr>
          <w:rFonts w:ascii="Arial" w:hAnsi="Arial" w:cs="Arial"/>
          <w:bCs/>
          <w:sz w:val="22"/>
          <w:szCs w:val="22"/>
        </w:rPr>
        <w:t>Mohareb</w:t>
      </w:r>
      <w:proofErr w:type="spellEnd"/>
      <w:r w:rsidRPr="000D2FD5">
        <w:rPr>
          <w:rFonts w:ascii="Arial" w:hAnsi="Arial" w:cs="Arial"/>
          <w:bCs/>
          <w:sz w:val="22"/>
          <w:szCs w:val="22"/>
        </w:rPr>
        <w:t xml:space="preserve">, S., Hafid, N. 2018. Characterization of scale deposits formed in sanitary hot water pipelines in the northern tourist zone of Agadir city. </w:t>
      </w:r>
      <w:r w:rsidRPr="000D2FD5">
        <w:rPr>
          <w:rFonts w:ascii="Arial" w:hAnsi="Arial" w:cs="Arial"/>
          <w:bCs/>
          <w:i/>
          <w:iCs/>
          <w:sz w:val="22"/>
          <w:szCs w:val="22"/>
        </w:rPr>
        <w:t>Mediterranean Journal of Chemistry</w:t>
      </w:r>
      <w:r w:rsidRPr="000D2FD5">
        <w:rPr>
          <w:rFonts w:ascii="Arial" w:hAnsi="Arial" w:cs="Arial"/>
          <w:bCs/>
          <w:sz w:val="22"/>
          <w:szCs w:val="22"/>
        </w:rPr>
        <w:t xml:space="preserve">, v. 7, p. 86-92. </w:t>
      </w:r>
      <w:hyperlink r:id="rId46" w:history="1">
        <w:r w:rsidR="00BE0ABB" w:rsidRPr="000D2FD5">
          <w:rPr>
            <w:rStyle w:val="Hyperlink"/>
            <w:rFonts w:ascii="Arial" w:hAnsi="Arial" w:cs="Arial"/>
            <w:bCs/>
            <w:sz w:val="22"/>
            <w:szCs w:val="22"/>
          </w:rPr>
          <w:t>https://doi.org/10.13171/mjc721808027ah</w:t>
        </w:r>
      </w:hyperlink>
    </w:p>
    <w:p w14:paraId="109B06D5" w14:textId="77777777" w:rsidR="00185A94" w:rsidRPr="007149E7" w:rsidRDefault="00185A94" w:rsidP="00FB08A3">
      <w:pPr>
        <w:jc w:val="both"/>
        <w:rPr>
          <w:rFonts w:ascii="Arial" w:hAnsi="Arial" w:cs="Arial"/>
          <w:bCs/>
          <w:sz w:val="22"/>
          <w:szCs w:val="22"/>
        </w:rPr>
      </w:pPr>
    </w:p>
    <w:p w14:paraId="63BFFC65" w14:textId="12A86BE9" w:rsidR="00D57BD2" w:rsidRPr="007149E7" w:rsidRDefault="00D57BD2" w:rsidP="00FB08A3">
      <w:pPr>
        <w:jc w:val="both"/>
        <w:rPr>
          <w:lang w:val="pt-BR"/>
        </w:rPr>
      </w:pPr>
      <w:r w:rsidRPr="000D2FD5">
        <w:rPr>
          <w:rFonts w:ascii="Arial" w:hAnsi="Arial" w:cs="Arial"/>
          <w:bCs/>
          <w:sz w:val="22"/>
          <w:szCs w:val="22"/>
        </w:rPr>
        <w:t xml:space="preserve">Brazilian Mining Association (IBRAM), National Water Agency (ANA). 2013. Water resource management and the mining industry. </w:t>
      </w:r>
      <w:r w:rsidRPr="000A704A">
        <w:rPr>
          <w:rFonts w:ascii="Arial" w:hAnsi="Arial" w:cs="Arial"/>
          <w:bCs/>
          <w:sz w:val="22"/>
          <w:szCs w:val="22"/>
        </w:rPr>
        <w:t xml:space="preserve">Brasília: ANA/IBRAM. </w:t>
      </w:r>
      <w:hyperlink r:id="rId47" w:tgtFrame="_new" w:history="1">
        <w:r w:rsidR="00BE0ABB" w:rsidRPr="007149E7">
          <w:rPr>
            <w:rStyle w:val="Hyperlink"/>
            <w:rFonts w:ascii="Arial" w:hAnsi="Arial" w:cs="Arial"/>
            <w:sz w:val="22"/>
            <w:szCs w:val="22"/>
            <w:lang w:val="pt-BR"/>
          </w:rPr>
          <w:t>https://www.ana.gov.br/</w:t>
        </w:r>
      </w:hyperlink>
    </w:p>
    <w:p w14:paraId="662CA837" w14:textId="77777777" w:rsidR="009C0B22" w:rsidRPr="007149E7" w:rsidRDefault="009C0B22" w:rsidP="00FB08A3">
      <w:pPr>
        <w:jc w:val="both"/>
        <w:rPr>
          <w:lang w:val="pt-BR"/>
        </w:rPr>
      </w:pPr>
    </w:p>
    <w:p w14:paraId="1465DD26" w14:textId="174D1195" w:rsidR="009C0B22" w:rsidRPr="000A4319" w:rsidRDefault="009C0B22" w:rsidP="009C0B22">
      <w:pPr>
        <w:jc w:val="both"/>
        <w:rPr>
          <w:rFonts w:ascii="Arial" w:hAnsi="Arial" w:cs="Arial"/>
          <w:sz w:val="22"/>
          <w:szCs w:val="22"/>
          <w:lang w:val="pt-BR"/>
        </w:rPr>
      </w:pPr>
      <w:r w:rsidRPr="00185A94">
        <w:rPr>
          <w:rFonts w:ascii="Arial" w:hAnsi="Arial" w:cs="Arial"/>
          <w:sz w:val="22"/>
          <w:szCs w:val="22"/>
          <w:lang w:val="pt-BR"/>
        </w:rPr>
        <w:t xml:space="preserve">Conselho Nacional do Meio Ambiente. </w:t>
      </w:r>
      <w:r w:rsidRPr="000A4319">
        <w:rPr>
          <w:rFonts w:ascii="Arial" w:hAnsi="Arial" w:cs="Arial"/>
          <w:sz w:val="22"/>
          <w:szCs w:val="22"/>
        </w:rPr>
        <w:t xml:space="preserve">2005. </w:t>
      </w:r>
      <w:r w:rsidRPr="008260BE">
        <w:rPr>
          <w:rFonts w:ascii="Arial" w:hAnsi="Arial" w:cs="Arial"/>
          <w:sz w:val="22"/>
          <w:szCs w:val="22"/>
        </w:rPr>
        <w:t xml:space="preserve">Resolution No. 357, of March 17, 2005: Provides for the classification of water bodies and environmental guidelines for their framework, as well as establishes conditions and standards for effluent discharge. </w:t>
      </w:r>
      <w:r w:rsidRPr="00185A94">
        <w:rPr>
          <w:rFonts w:ascii="Arial" w:hAnsi="Arial" w:cs="Arial"/>
          <w:sz w:val="22"/>
          <w:szCs w:val="22"/>
          <w:lang w:val="pt-BR"/>
        </w:rPr>
        <w:t xml:space="preserve">Ministério do Meio Ambiente. </w:t>
      </w:r>
      <w:hyperlink r:id="rId48" w:tgtFrame="_new" w:history="1">
        <w:r w:rsidRPr="000A4319">
          <w:rPr>
            <w:rStyle w:val="Hyperlink"/>
            <w:rFonts w:ascii="Arial" w:hAnsi="Arial" w:cs="Arial"/>
            <w:sz w:val="22"/>
            <w:szCs w:val="22"/>
            <w:lang w:val="pt-BR"/>
          </w:rPr>
          <w:t>https://conama.mma.gov.br/?option=com_sisconama&amp;task=arquivo.download&amp;id=450</w:t>
        </w:r>
      </w:hyperlink>
    </w:p>
    <w:p w14:paraId="12758509" w14:textId="77777777" w:rsidR="00242AB9" w:rsidRPr="000A4319" w:rsidRDefault="00242AB9" w:rsidP="00FB08A3">
      <w:pPr>
        <w:jc w:val="both"/>
        <w:rPr>
          <w:rFonts w:ascii="Arial" w:hAnsi="Arial" w:cs="Arial"/>
          <w:sz w:val="22"/>
          <w:szCs w:val="22"/>
          <w:lang w:val="pt-BR"/>
        </w:rPr>
      </w:pPr>
    </w:p>
    <w:p w14:paraId="044DF9DC" w14:textId="738648EE" w:rsidR="00242AB9" w:rsidRPr="007149E7" w:rsidRDefault="00242AB9" w:rsidP="00FB08A3">
      <w:pPr>
        <w:jc w:val="both"/>
        <w:rPr>
          <w:rFonts w:ascii="Arial" w:hAnsi="Arial" w:cs="Arial"/>
          <w:sz w:val="22"/>
          <w:szCs w:val="22"/>
        </w:rPr>
      </w:pPr>
      <w:r w:rsidRPr="000D2FD5">
        <w:rPr>
          <w:rFonts w:ascii="Arial" w:hAnsi="Arial" w:cs="Arial"/>
          <w:bCs/>
          <w:sz w:val="22"/>
          <w:szCs w:val="22"/>
        </w:rPr>
        <w:t xml:space="preserve">FBT. (2023). Ion exchange technique for environmental and industrial applications. </w:t>
      </w:r>
      <w:r w:rsidRPr="000D2FD5">
        <w:rPr>
          <w:rFonts w:ascii="Arial" w:hAnsi="Arial" w:cs="Arial"/>
          <w:bCs/>
          <w:i/>
          <w:iCs/>
          <w:sz w:val="22"/>
          <w:szCs w:val="22"/>
        </w:rPr>
        <w:t>Future Biotechnology</w:t>
      </w:r>
      <w:r w:rsidRPr="000D2FD5">
        <w:rPr>
          <w:rFonts w:ascii="Arial" w:hAnsi="Arial" w:cs="Arial"/>
          <w:bCs/>
          <w:sz w:val="22"/>
          <w:szCs w:val="22"/>
        </w:rPr>
        <w:t xml:space="preserve">, </w:t>
      </w:r>
      <w:r w:rsidRPr="000D2FD5">
        <w:rPr>
          <w:rFonts w:ascii="Arial" w:hAnsi="Arial" w:cs="Arial"/>
          <w:bCs/>
          <w:i/>
          <w:iCs/>
          <w:sz w:val="22"/>
          <w:szCs w:val="22"/>
        </w:rPr>
        <w:t>3</w:t>
      </w:r>
      <w:r w:rsidRPr="000D2FD5">
        <w:rPr>
          <w:rFonts w:ascii="Arial" w:hAnsi="Arial" w:cs="Arial"/>
          <w:bCs/>
          <w:sz w:val="22"/>
          <w:szCs w:val="22"/>
        </w:rPr>
        <w:t>(03).</w:t>
      </w:r>
      <w:r w:rsidRPr="000D2FD5">
        <w:rPr>
          <w:rFonts w:ascii="Arial" w:hAnsi="Arial" w:cs="Arial"/>
          <w:sz w:val="22"/>
          <w:szCs w:val="22"/>
        </w:rPr>
        <w:t xml:space="preserve"> </w:t>
      </w:r>
      <w:hyperlink r:id="rId49" w:history="1">
        <w:r w:rsidR="00D86730" w:rsidRPr="007149E7">
          <w:rPr>
            <w:rStyle w:val="Hyperlink"/>
            <w:rFonts w:ascii="Arial" w:hAnsi="Arial" w:cs="Arial"/>
            <w:sz w:val="22"/>
            <w:szCs w:val="22"/>
          </w:rPr>
          <w:t>https://doi.org/10.54393/fbt.v3i03.51</w:t>
        </w:r>
      </w:hyperlink>
    </w:p>
    <w:p w14:paraId="59559563" w14:textId="77777777" w:rsidR="00D86730" w:rsidRPr="007149E7" w:rsidRDefault="00D86730" w:rsidP="00FB08A3">
      <w:pPr>
        <w:jc w:val="both"/>
        <w:rPr>
          <w:rFonts w:ascii="Arial" w:hAnsi="Arial" w:cs="Arial"/>
          <w:sz w:val="22"/>
          <w:szCs w:val="22"/>
        </w:rPr>
      </w:pPr>
    </w:p>
    <w:p w14:paraId="7CF5D55F" w14:textId="72539365" w:rsidR="00D86730" w:rsidRDefault="00D86730" w:rsidP="00FB08A3">
      <w:pPr>
        <w:jc w:val="both"/>
        <w:rPr>
          <w:rFonts w:ascii="Arial" w:hAnsi="Arial" w:cs="Arial"/>
          <w:sz w:val="22"/>
          <w:szCs w:val="22"/>
        </w:rPr>
      </w:pPr>
      <w:r w:rsidRPr="000A4319">
        <w:rPr>
          <w:rFonts w:ascii="Arial" w:hAnsi="Arial" w:cs="Arial"/>
          <w:sz w:val="22"/>
          <w:szCs w:val="22"/>
        </w:rPr>
        <w:t xml:space="preserve">Kansara, N., Bhati, L., Narang, M., &amp; Vaishnavi, R. (2016). </w:t>
      </w:r>
      <w:r w:rsidRPr="000D2FD5">
        <w:rPr>
          <w:rFonts w:ascii="Arial" w:hAnsi="Arial" w:cs="Arial"/>
          <w:sz w:val="22"/>
          <w:szCs w:val="22"/>
        </w:rPr>
        <w:t xml:space="preserve">Wastewater treatment by ion exchange method: a review of past and recent </w:t>
      </w:r>
      <w:proofErr w:type="gramStart"/>
      <w:r w:rsidRPr="000D2FD5">
        <w:rPr>
          <w:rFonts w:ascii="Arial" w:hAnsi="Arial" w:cs="Arial"/>
          <w:sz w:val="22"/>
          <w:szCs w:val="22"/>
        </w:rPr>
        <w:t>researches</w:t>
      </w:r>
      <w:proofErr w:type="gramEnd"/>
      <w:r w:rsidRPr="000D2FD5">
        <w:rPr>
          <w:rFonts w:ascii="Arial" w:hAnsi="Arial" w:cs="Arial"/>
          <w:sz w:val="22"/>
          <w:szCs w:val="22"/>
        </w:rPr>
        <w:t>. ESAIJ (Environmental Science, An Indian Journal), 12(4), 143-150.</w:t>
      </w:r>
    </w:p>
    <w:p w14:paraId="5E1E624F" w14:textId="5817264D" w:rsidR="00BE0ABB" w:rsidRPr="000D2FD5" w:rsidRDefault="00BE0ABB" w:rsidP="3891AA11">
      <w:pPr>
        <w:jc w:val="both"/>
        <w:rPr>
          <w:rFonts w:ascii="Arial" w:hAnsi="Arial" w:cs="Arial"/>
          <w:sz w:val="22"/>
          <w:szCs w:val="22"/>
        </w:rPr>
      </w:pPr>
    </w:p>
    <w:p w14:paraId="67C88419" w14:textId="673E1A26" w:rsidR="009141F5" w:rsidRPr="007149E7" w:rsidRDefault="00D57BD2" w:rsidP="00FB08A3">
      <w:pPr>
        <w:jc w:val="both"/>
        <w:rPr>
          <w:lang w:val="pt-BR"/>
        </w:rPr>
      </w:pPr>
      <w:r w:rsidRPr="000D2FD5">
        <w:rPr>
          <w:rFonts w:ascii="Arial" w:hAnsi="Arial" w:cs="Arial"/>
          <w:bCs/>
          <w:sz w:val="22"/>
          <w:szCs w:val="22"/>
        </w:rPr>
        <w:t xml:space="preserve">Pepper, J. C., Larkin, B. J. 1979. Carbonate scaling – literature review and analysis. </w:t>
      </w:r>
      <w:hyperlink r:id="rId50" w:history="1">
        <w:r w:rsidR="00BE0ABB" w:rsidRPr="007149E7">
          <w:rPr>
            <w:rStyle w:val="Hyperlink"/>
            <w:rFonts w:ascii="Arial" w:hAnsi="Arial" w:cs="Arial"/>
            <w:sz w:val="22"/>
            <w:szCs w:val="22"/>
            <w:lang w:val="pt-BR"/>
          </w:rPr>
          <w:t>https://doi.org/10.2172/5595661</w:t>
        </w:r>
      </w:hyperlink>
    </w:p>
    <w:p w14:paraId="3C457DE3" w14:textId="77777777" w:rsidR="00E80118" w:rsidRPr="007149E7" w:rsidRDefault="00E80118" w:rsidP="00FB08A3">
      <w:pPr>
        <w:jc w:val="both"/>
        <w:rPr>
          <w:lang w:val="pt-BR"/>
        </w:rPr>
      </w:pPr>
    </w:p>
    <w:p w14:paraId="4F71A4FF" w14:textId="342EFBD7" w:rsidR="00E80118" w:rsidRPr="00E80118" w:rsidRDefault="00E80118" w:rsidP="00FB08A3">
      <w:pPr>
        <w:jc w:val="both"/>
        <w:rPr>
          <w:rFonts w:ascii="Arial" w:hAnsi="Arial" w:cs="Arial"/>
          <w:sz w:val="20"/>
          <w:szCs w:val="20"/>
          <w:lang w:val="pt-BR"/>
        </w:rPr>
      </w:pPr>
      <w:proofErr w:type="spellStart"/>
      <w:r w:rsidRPr="00E80118">
        <w:rPr>
          <w:rFonts w:ascii="Arial" w:hAnsi="Arial" w:cs="Arial"/>
          <w:sz w:val="22"/>
          <w:szCs w:val="22"/>
          <w:lang w:val="pt-BR"/>
        </w:rPr>
        <w:t>Uechi</w:t>
      </w:r>
      <w:proofErr w:type="spellEnd"/>
      <w:r w:rsidRPr="00E80118">
        <w:rPr>
          <w:rFonts w:ascii="Arial" w:hAnsi="Arial" w:cs="Arial"/>
          <w:sz w:val="22"/>
          <w:szCs w:val="22"/>
          <w:lang w:val="pt-BR"/>
        </w:rPr>
        <w:t xml:space="preserve">, D. A., Gabas, S. G., &amp; </w:t>
      </w:r>
      <w:proofErr w:type="spellStart"/>
      <w:r w:rsidRPr="00E80118">
        <w:rPr>
          <w:rFonts w:ascii="Arial" w:hAnsi="Arial" w:cs="Arial"/>
          <w:sz w:val="22"/>
          <w:szCs w:val="22"/>
          <w:lang w:val="pt-BR"/>
        </w:rPr>
        <w:t>Lastoria</w:t>
      </w:r>
      <w:proofErr w:type="spellEnd"/>
      <w:r w:rsidRPr="00E80118">
        <w:rPr>
          <w:rFonts w:ascii="Arial" w:hAnsi="Arial" w:cs="Arial"/>
          <w:sz w:val="22"/>
          <w:szCs w:val="22"/>
          <w:lang w:val="pt-BR"/>
        </w:rPr>
        <w:t xml:space="preserve">, G. (2013). </w:t>
      </w:r>
      <w:r w:rsidRPr="00E80118">
        <w:rPr>
          <w:rStyle w:val="nfase"/>
          <w:rFonts w:ascii="Arial" w:hAnsi="Arial" w:cs="Arial"/>
          <w:sz w:val="22"/>
          <w:szCs w:val="22"/>
          <w:lang w:val="pt-BR"/>
        </w:rPr>
        <w:t>Importância da determinação dos índices de incrustação e de corrosão de águas subterrâneas em sistemas de abastecimento: um caminho para o uso sustentável</w:t>
      </w:r>
      <w:r w:rsidRPr="00E80118">
        <w:rPr>
          <w:rFonts w:ascii="Arial" w:hAnsi="Arial" w:cs="Arial"/>
          <w:sz w:val="22"/>
          <w:szCs w:val="22"/>
          <w:lang w:val="pt-BR"/>
        </w:rPr>
        <w:t>. Associação Brasileira de Recursos Hídricos (</w:t>
      </w:r>
      <w:proofErr w:type="spellStart"/>
      <w:r w:rsidRPr="00E80118">
        <w:rPr>
          <w:rFonts w:ascii="Arial" w:hAnsi="Arial" w:cs="Arial"/>
          <w:sz w:val="22"/>
          <w:szCs w:val="22"/>
          <w:lang w:val="pt-BR"/>
        </w:rPr>
        <w:t>ABRHidro</w:t>
      </w:r>
      <w:proofErr w:type="spellEnd"/>
      <w:r w:rsidRPr="00E80118">
        <w:rPr>
          <w:rFonts w:ascii="Arial" w:hAnsi="Arial" w:cs="Arial"/>
          <w:sz w:val="22"/>
          <w:szCs w:val="22"/>
          <w:lang w:val="pt-BR"/>
        </w:rPr>
        <w:t xml:space="preserve">). </w:t>
      </w:r>
      <w:hyperlink r:id="rId51" w:tgtFrame="_new" w:history="1">
        <w:r w:rsidRPr="00E80118">
          <w:rPr>
            <w:rStyle w:val="Hyperlink"/>
            <w:rFonts w:ascii="Arial" w:hAnsi="Arial" w:cs="Arial"/>
            <w:sz w:val="22"/>
            <w:szCs w:val="22"/>
            <w:lang w:val="pt-BR"/>
          </w:rPr>
          <w:t>https://files.abrhidro.org.br/Eventos/Trabalhos/66/SBRH2013__PAP013147.pdf</w:t>
        </w:r>
      </w:hyperlink>
    </w:p>
    <w:p w14:paraId="21CF23F8" w14:textId="77777777" w:rsidR="00BE0ABB" w:rsidRDefault="00BE0ABB" w:rsidP="00FB08A3">
      <w:pPr>
        <w:jc w:val="both"/>
        <w:rPr>
          <w:rFonts w:ascii="Arial" w:hAnsi="Arial" w:cs="Arial"/>
          <w:b/>
          <w:bCs/>
          <w:sz w:val="22"/>
          <w:szCs w:val="22"/>
          <w:lang w:val="pt-BR"/>
        </w:rPr>
      </w:pPr>
    </w:p>
    <w:p w14:paraId="22129F0C" w14:textId="39E7BF69" w:rsidR="00D6567D" w:rsidRPr="00E80118" w:rsidRDefault="00D6567D" w:rsidP="00FB08A3">
      <w:pPr>
        <w:jc w:val="both"/>
        <w:rPr>
          <w:rFonts w:ascii="Arial" w:hAnsi="Arial" w:cs="Arial"/>
          <w:b/>
          <w:bCs/>
          <w:sz w:val="22"/>
          <w:szCs w:val="22"/>
          <w:lang w:val="pt-BR"/>
        </w:rPr>
      </w:pPr>
    </w:p>
    <w:p w14:paraId="1A2FD6ED" w14:textId="37944888" w:rsidR="00180629" w:rsidRPr="00500FC3" w:rsidRDefault="00DD3BFF" w:rsidP="00FB08A3">
      <w:pPr>
        <w:widowControl w:val="0"/>
        <w:autoSpaceDE w:val="0"/>
        <w:autoSpaceDN w:val="0"/>
        <w:adjustRightInd w:val="0"/>
        <w:jc w:val="both"/>
        <w:rPr>
          <w:rFonts w:ascii="Arial" w:hAnsi="Arial" w:cs="Arial"/>
          <w:b/>
          <w:bCs/>
          <w:color w:val="000000"/>
          <w:sz w:val="22"/>
          <w:szCs w:val="22"/>
        </w:rPr>
      </w:pPr>
      <w:r w:rsidRPr="00500FC3">
        <w:rPr>
          <w:rFonts w:ascii="Arial" w:hAnsi="Arial" w:cs="Arial"/>
          <w:b/>
          <w:bCs/>
          <w:color w:val="000000"/>
          <w:sz w:val="22"/>
          <w:szCs w:val="22"/>
        </w:rPr>
        <w:t>Gabriela Luiza Almeida Silva</w:t>
      </w:r>
    </w:p>
    <w:p w14:paraId="2030C3B0" w14:textId="16DA98FA" w:rsidR="00EB2E81" w:rsidRPr="000D2FD5" w:rsidRDefault="00C01E23" w:rsidP="00FB08A3">
      <w:pPr>
        <w:widowControl w:val="0"/>
        <w:autoSpaceDE w:val="0"/>
        <w:autoSpaceDN w:val="0"/>
        <w:adjustRightInd w:val="0"/>
        <w:jc w:val="both"/>
        <w:rPr>
          <w:rFonts w:ascii="Arial" w:hAnsi="Arial" w:cs="Arial"/>
          <w:color w:val="000000"/>
          <w:sz w:val="22"/>
          <w:szCs w:val="22"/>
        </w:rPr>
      </w:pPr>
      <w:r w:rsidRPr="000D2FD5">
        <w:rPr>
          <w:rFonts w:ascii="Arial" w:hAnsi="Arial" w:cs="Arial"/>
          <w:color w:val="000000"/>
          <w:sz w:val="22"/>
          <w:szCs w:val="22"/>
        </w:rPr>
        <w:t xml:space="preserve">Chemical Engineer graduated from the Federal University of Minas Gerais (UFMG), with a technical background in Chemistry from COLTEC-UFMG. Currently working in the Innovation area at </w:t>
      </w:r>
      <w:proofErr w:type="spellStart"/>
      <w:r w:rsidRPr="000D2FD5">
        <w:rPr>
          <w:rFonts w:ascii="Arial" w:hAnsi="Arial" w:cs="Arial"/>
          <w:color w:val="000000"/>
          <w:sz w:val="22"/>
          <w:szCs w:val="22"/>
        </w:rPr>
        <w:t>Nexa</w:t>
      </w:r>
      <w:proofErr w:type="spellEnd"/>
      <w:r w:rsidRPr="000D2FD5">
        <w:rPr>
          <w:rFonts w:ascii="Arial" w:hAnsi="Arial" w:cs="Arial"/>
          <w:color w:val="000000"/>
          <w:sz w:val="22"/>
          <w:szCs w:val="22"/>
        </w:rPr>
        <w:t xml:space="preserve"> Resources, with a focus on circular </w:t>
      </w:r>
      <w:proofErr w:type="gramStart"/>
      <w:r w:rsidRPr="000D2FD5">
        <w:rPr>
          <w:rFonts w:ascii="Arial" w:hAnsi="Arial" w:cs="Arial"/>
          <w:color w:val="000000"/>
          <w:sz w:val="22"/>
          <w:szCs w:val="22"/>
        </w:rPr>
        <w:t>economy</w:t>
      </w:r>
      <w:proofErr w:type="gramEnd"/>
      <w:r w:rsidRPr="000D2FD5">
        <w:rPr>
          <w:rFonts w:ascii="Arial" w:hAnsi="Arial" w:cs="Arial"/>
          <w:color w:val="000000"/>
          <w:sz w:val="22"/>
          <w:szCs w:val="22"/>
        </w:rPr>
        <w:t xml:space="preserve"> initiatives related to solid waste and effluent treatment. Professional experience includes Research &amp; Development </w:t>
      </w:r>
      <w:r w:rsidR="001C7F9B" w:rsidRPr="000D2FD5">
        <w:rPr>
          <w:rFonts w:ascii="Arial" w:hAnsi="Arial" w:cs="Arial"/>
          <w:color w:val="000000"/>
          <w:sz w:val="22"/>
          <w:szCs w:val="22"/>
        </w:rPr>
        <w:t>and Innovation.</w:t>
      </w:r>
    </w:p>
    <w:p w14:paraId="45CBC1F9" w14:textId="77777777" w:rsidR="00C01E23" w:rsidRPr="000D2FD5" w:rsidRDefault="00C01E23" w:rsidP="00FB08A3">
      <w:pPr>
        <w:widowControl w:val="0"/>
        <w:autoSpaceDE w:val="0"/>
        <w:autoSpaceDN w:val="0"/>
        <w:adjustRightInd w:val="0"/>
        <w:jc w:val="both"/>
        <w:rPr>
          <w:rFonts w:ascii="Arial" w:hAnsi="Arial" w:cs="Arial"/>
          <w:color w:val="000000"/>
          <w:sz w:val="22"/>
          <w:szCs w:val="22"/>
        </w:rPr>
      </w:pPr>
    </w:p>
    <w:p w14:paraId="5E0ED3B3" w14:textId="38F239E4" w:rsidR="00975533" w:rsidRPr="000D2FD5" w:rsidRDefault="002B270E" w:rsidP="00FB08A3">
      <w:pPr>
        <w:widowControl w:val="0"/>
        <w:autoSpaceDE w:val="0"/>
        <w:autoSpaceDN w:val="0"/>
        <w:adjustRightInd w:val="0"/>
        <w:jc w:val="both"/>
        <w:rPr>
          <w:rFonts w:ascii="Arial" w:hAnsi="Arial" w:cs="Arial"/>
          <w:b/>
          <w:sz w:val="22"/>
          <w:szCs w:val="22"/>
        </w:rPr>
      </w:pPr>
      <w:r w:rsidRPr="000D2FD5">
        <w:rPr>
          <w:rFonts w:ascii="Arial" w:hAnsi="Arial" w:cs="Arial"/>
          <w:b/>
          <w:sz w:val="22"/>
          <w:szCs w:val="22"/>
        </w:rPr>
        <w:t>Vinoj Kurian</w:t>
      </w:r>
    </w:p>
    <w:p w14:paraId="12FEAFC3" w14:textId="2921D323" w:rsidR="000263FF" w:rsidRPr="000D2FD5" w:rsidRDefault="005B4D8B" w:rsidP="00FB08A3">
      <w:pPr>
        <w:widowControl w:val="0"/>
        <w:autoSpaceDE w:val="0"/>
        <w:autoSpaceDN w:val="0"/>
        <w:adjustRightInd w:val="0"/>
        <w:jc w:val="both"/>
        <w:rPr>
          <w:rFonts w:ascii="Arial" w:hAnsi="Arial" w:cs="Arial"/>
          <w:color w:val="000000"/>
          <w:sz w:val="22"/>
          <w:szCs w:val="22"/>
        </w:rPr>
      </w:pPr>
      <w:r w:rsidRPr="000D2FD5">
        <w:rPr>
          <w:rFonts w:ascii="Arial" w:hAnsi="Arial" w:cs="Arial"/>
          <w:color w:val="000000"/>
          <w:sz w:val="22"/>
          <w:szCs w:val="22"/>
        </w:rPr>
        <w:t xml:space="preserve">Holds a PhD and a </w:t>
      </w:r>
      <w:proofErr w:type="gramStart"/>
      <w:r w:rsidRPr="000D2FD5">
        <w:rPr>
          <w:rFonts w:ascii="Arial" w:hAnsi="Arial" w:cs="Arial"/>
          <w:color w:val="000000"/>
          <w:sz w:val="22"/>
          <w:szCs w:val="22"/>
        </w:rPr>
        <w:t>Master’s degree in Chemical Engineering</w:t>
      </w:r>
      <w:proofErr w:type="gramEnd"/>
      <w:r w:rsidRPr="000D2FD5">
        <w:rPr>
          <w:rFonts w:ascii="Arial" w:hAnsi="Arial" w:cs="Arial"/>
          <w:color w:val="000000"/>
          <w:sz w:val="22"/>
          <w:szCs w:val="22"/>
        </w:rPr>
        <w:t xml:space="preserve"> from the University of Alberta and the Indian Institute of Technology Madras, respectively. Serves as Science Manager at Renix, overseeing feasibility evaluations, application configuration, platform R&amp;D, engineering support, process engineering, site trials, and post-commissioning validation. Brings over 10 years of experience in research, technology development, process engineering, and engineering support across various process sectors</w:t>
      </w:r>
    </w:p>
    <w:p w14:paraId="08E1CE19" w14:textId="77777777" w:rsidR="007C5A35" w:rsidRPr="000D2FD5" w:rsidRDefault="007C5A35" w:rsidP="00FB08A3">
      <w:pPr>
        <w:widowControl w:val="0"/>
        <w:autoSpaceDE w:val="0"/>
        <w:autoSpaceDN w:val="0"/>
        <w:adjustRightInd w:val="0"/>
        <w:jc w:val="both"/>
        <w:rPr>
          <w:rFonts w:ascii="Arial" w:hAnsi="Arial" w:cs="Arial"/>
          <w:color w:val="000000"/>
          <w:sz w:val="22"/>
          <w:szCs w:val="22"/>
        </w:rPr>
      </w:pPr>
    </w:p>
    <w:p w14:paraId="754B90FE" w14:textId="0E012AC2" w:rsidR="004C3B69" w:rsidRPr="000D2FD5" w:rsidRDefault="002B270E" w:rsidP="00FB08A3">
      <w:pPr>
        <w:widowControl w:val="0"/>
        <w:autoSpaceDE w:val="0"/>
        <w:autoSpaceDN w:val="0"/>
        <w:adjustRightInd w:val="0"/>
        <w:jc w:val="both"/>
        <w:rPr>
          <w:rFonts w:ascii="Arial" w:hAnsi="Arial" w:cs="Arial"/>
          <w:b/>
          <w:bCs/>
          <w:color w:val="000000"/>
          <w:sz w:val="22"/>
          <w:szCs w:val="22"/>
        </w:rPr>
      </w:pPr>
      <w:r w:rsidRPr="000D2FD5">
        <w:rPr>
          <w:rFonts w:ascii="Arial" w:hAnsi="Arial" w:cs="Arial"/>
          <w:b/>
          <w:bCs/>
          <w:color w:val="000000"/>
          <w:sz w:val="22"/>
          <w:szCs w:val="22"/>
        </w:rPr>
        <w:t>Robert</w:t>
      </w:r>
      <w:r w:rsidR="00DD2DEF" w:rsidRPr="000D2FD5">
        <w:rPr>
          <w:rFonts w:ascii="Arial" w:hAnsi="Arial" w:cs="Arial"/>
          <w:b/>
          <w:bCs/>
          <w:color w:val="000000"/>
          <w:sz w:val="22"/>
          <w:szCs w:val="22"/>
        </w:rPr>
        <w:t xml:space="preserve"> </w:t>
      </w:r>
      <w:r w:rsidR="00DF130B" w:rsidRPr="000D2FD5">
        <w:rPr>
          <w:rFonts w:ascii="Arial" w:hAnsi="Arial" w:cs="Arial"/>
          <w:b/>
          <w:bCs/>
          <w:color w:val="000000"/>
          <w:sz w:val="22"/>
          <w:szCs w:val="22"/>
        </w:rPr>
        <w:t>Andrew</w:t>
      </w:r>
      <w:r w:rsidR="00DD2DEF" w:rsidRPr="000D2FD5">
        <w:rPr>
          <w:rFonts w:ascii="Arial" w:hAnsi="Arial" w:cs="Arial"/>
          <w:b/>
          <w:bCs/>
          <w:color w:val="000000"/>
          <w:sz w:val="22"/>
          <w:szCs w:val="22"/>
        </w:rPr>
        <w:t xml:space="preserve"> Haas</w:t>
      </w:r>
      <w:r w:rsidR="004C3B69" w:rsidRPr="000D2FD5">
        <w:rPr>
          <w:rFonts w:ascii="Arial" w:hAnsi="Arial" w:cs="Arial"/>
          <w:b/>
          <w:bCs/>
          <w:color w:val="000000"/>
          <w:sz w:val="22"/>
          <w:szCs w:val="22"/>
        </w:rPr>
        <w:t xml:space="preserve"> </w:t>
      </w:r>
    </w:p>
    <w:p w14:paraId="1215344E" w14:textId="7B790B5B" w:rsidR="00904E24" w:rsidRPr="000D2FD5" w:rsidRDefault="007C5A35" w:rsidP="00036146">
      <w:pPr>
        <w:widowControl w:val="0"/>
        <w:autoSpaceDE w:val="0"/>
        <w:autoSpaceDN w:val="0"/>
        <w:adjustRightInd w:val="0"/>
        <w:jc w:val="both"/>
        <w:rPr>
          <w:rFonts w:ascii="Arial" w:hAnsi="Arial" w:cs="Arial"/>
          <w:color w:val="000000"/>
          <w:sz w:val="22"/>
          <w:szCs w:val="22"/>
        </w:rPr>
        <w:sectPr w:rsidR="00904E24" w:rsidRPr="000D2FD5" w:rsidSect="00A30E72">
          <w:type w:val="continuous"/>
          <w:pgSz w:w="11907" w:h="16839" w:code="9"/>
          <w:pgMar w:top="1134" w:right="680" w:bottom="964" w:left="851" w:header="680" w:footer="567" w:gutter="0"/>
          <w:cols w:num="2" w:space="397"/>
          <w:docGrid w:linePitch="360"/>
        </w:sectPr>
      </w:pPr>
      <w:r w:rsidRPr="000D2FD5">
        <w:rPr>
          <w:rFonts w:ascii="Arial" w:hAnsi="Arial" w:cs="Arial"/>
          <w:color w:val="000000"/>
          <w:sz w:val="22"/>
          <w:szCs w:val="22"/>
        </w:rPr>
        <w:t>Robert is Director of Engineering and Project Delivery at Renix, where he manages platform and project engineering, from design through installation, commissioning, and service integration. Holding a Bachelor of Engineering Science in Mechanical Engineering from the University of Western Ontario, he is also a registered Professional Engineer in Ontario, Canada. Prior to Renix, Robert accumulated more than 25 years of experience in project management and equipment design within the municipal and industrial water and wastewater treatment sectors</w:t>
      </w:r>
    </w:p>
    <w:p w14:paraId="0F14B702" w14:textId="77777777" w:rsidR="00904E24" w:rsidRPr="000D2FD5" w:rsidRDefault="00904E24" w:rsidP="00036146">
      <w:pPr>
        <w:jc w:val="both"/>
        <w:rPr>
          <w:rFonts w:ascii="Arial" w:hAnsi="Arial" w:cs="Arial"/>
          <w:color w:val="000000"/>
          <w:sz w:val="22"/>
          <w:szCs w:val="22"/>
        </w:rPr>
      </w:pPr>
    </w:p>
    <w:sectPr w:rsidR="00904E24" w:rsidRPr="000D2FD5"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169B6" w14:textId="77777777" w:rsidR="002E3CDA" w:rsidRPr="00A91C80" w:rsidRDefault="002E3CDA" w:rsidP="004D469A">
      <w:r w:rsidRPr="00A91C80">
        <w:separator/>
      </w:r>
    </w:p>
  </w:endnote>
  <w:endnote w:type="continuationSeparator" w:id="0">
    <w:p w14:paraId="440B02A0" w14:textId="77777777" w:rsidR="002E3CDA" w:rsidRPr="00A91C80" w:rsidRDefault="002E3CDA" w:rsidP="004D469A">
      <w:r w:rsidRPr="00A91C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bin Medium">
    <w:altName w:val="Calibri"/>
    <w:charset w:val="00"/>
    <w:family w:val="auto"/>
    <w:pitch w:val="variable"/>
    <w:sig w:usb0="A00000FF" w:usb1="0000204B" w:usb2="00000000" w:usb3="00000000" w:csb0="00000193" w:csb1="00000000"/>
  </w:font>
  <w:font w:name="Cabin">
    <w:altName w:val="Calibri"/>
    <w:charset w:val="00"/>
    <w:family w:val="auto"/>
    <w:pitch w:val="variable"/>
    <w:sig w:usb0="A00000FF" w:usb1="0000204B" w:usb2="00000000" w:usb3="00000000" w:csb0="000001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A91C80" w:rsidRDefault="000D0B73" w:rsidP="00AA73E2">
    <w:pPr>
      <w:pStyle w:val="Rodap"/>
      <w:framePr w:wrap="around" w:vAnchor="text" w:hAnchor="margin" w:xAlign="center" w:y="1"/>
      <w:rPr>
        <w:rStyle w:val="Nmerodepgina"/>
      </w:rPr>
    </w:pPr>
    <w:r w:rsidRPr="00A91C80">
      <w:rPr>
        <w:rStyle w:val="Nmerodepgina"/>
      </w:rPr>
      <w:fldChar w:fldCharType="begin"/>
    </w:r>
    <w:r w:rsidR="00E915D1" w:rsidRPr="00A91C80">
      <w:rPr>
        <w:rStyle w:val="Nmerodepgina"/>
      </w:rPr>
      <w:instrText xml:space="preserve">PAGE  </w:instrText>
    </w:r>
    <w:r w:rsidRPr="00A91C80">
      <w:rPr>
        <w:rStyle w:val="Nmerodepgina"/>
      </w:rPr>
      <w:fldChar w:fldCharType="end"/>
    </w:r>
  </w:p>
  <w:p w14:paraId="02E443E0" w14:textId="77777777" w:rsidR="00E915D1" w:rsidRPr="00A91C80" w:rsidRDefault="00E915D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C284" w14:textId="77777777" w:rsidR="009E5296" w:rsidRPr="00A91C80" w:rsidRDefault="009E5296" w:rsidP="00AA73E2">
    <w:pPr>
      <w:pStyle w:val="Rodap"/>
      <w:framePr w:wrap="around" w:vAnchor="text" w:hAnchor="margin" w:xAlign="center" w:y="1"/>
      <w:rPr>
        <w:rStyle w:val="Nmerodepgina"/>
      </w:rPr>
    </w:pPr>
    <w:r w:rsidRPr="00A91C80">
      <w:rPr>
        <w:rStyle w:val="Nmerodepgina"/>
      </w:rPr>
      <w:fldChar w:fldCharType="begin"/>
    </w:r>
    <w:r w:rsidRPr="00A91C80">
      <w:rPr>
        <w:rStyle w:val="Nmerodepgina"/>
      </w:rPr>
      <w:instrText xml:space="preserve">PAGE  </w:instrText>
    </w:r>
    <w:r w:rsidRPr="00A91C80">
      <w:rPr>
        <w:rStyle w:val="Nmerodepgina"/>
      </w:rPr>
      <w:fldChar w:fldCharType="end"/>
    </w:r>
  </w:p>
  <w:p w14:paraId="27AE23D0" w14:textId="77777777" w:rsidR="009E5296" w:rsidRPr="00A91C80" w:rsidRDefault="009E52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D851E" w14:textId="77777777" w:rsidR="002E3CDA" w:rsidRPr="00A91C80" w:rsidRDefault="002E3CDA" w:rsidP="004D469A">
      <w:r w:rsidRPr="00A91C80">
        <w:separator/>
      </w:r>
    </w:p>
  </w:footnote>
  <w:footnote w:type="continuationSeparator" w:id="0">
    <w:p w14:paraId="5478E47D" w14:textId="77777777" w:rsidR="002E3CDA" w:rsidRPr="00A91C80" w:rsidRDefault="002E3CDA" w:rsidP="004D469A">
      <w:r w:rsidRPr="00A91C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436A4A9C" w:rsidR="00E915D1" w:rsidRPr="00A91C80" w:rsidRDefault="000D0B73" w:rsidP="00631DC1">
    <w:pPr>
      <w:pStyle w:val="Cabealho"/>
      <w:framePr w:wrap="around" w:vAnchor="text" w:hAnchor="margin" w:xAlign="outside" w:y="1"/>
      <w:rPr>
        <w:rStyle w:val="Nmerodepgina"/>
      </w:rPr>
    </w:pPr>
    <w:r w:rsidRPr="00A91C80">
      <w:rPr>
        <w:rStyle w:val="Nmerodepgina"/>
      </w:rPr>
      <w:fldChar w:fldCharType="begin"/>
    </w:r>
    <w:r w:rsidR="00E915D1" w:rsidRPr="00A91C80">
      <w:rPr>
        <w:rStyle w:val="Nmerodepgina"/>
      </w:rPr>
      <w:instrText xml:space="preserve">PAGE  </w:instrText>
    </w:r>
    <w:r w:rsidRPr="00A91C80">
      <w:rPr>
        <w:rStyle w:val="Nmerodepgina"/>
      </w:rPr>
      <w:fldChar w:fldCharType="separate"/>
    </w:r>
    <w:r w:rsidR="007149E7">
      <w:rPr>
        <w:rStyle w:val="Nmerodepgina"/>
        <w:noProof/>
      </w:rPr>
      <w:t>1</w:t>
    </w:r>
    <w:r w:rsidRPr="00A91C80">
      <w:rPr>
        <w:rStyle w:val="Nmerodepgina"/>
      </w:rPr>
      <w:fldChar w:fldCharType="end"/>
    </w:r>
  </w:p>
  <w:p w14:paraId="70CFA293" w14:textId="77777777" w:rsidR="00E915D1" w:rsidRPr="00A91C80" w:rsidRDefault="00E915D1" w:rsidP="00631DC1">
    <w:pPr>
      <w:pStyle w:val="Cabealh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A91C80" w:rsidRDefault="00E915D1" w:rsidP="00B53F71">
    <w:pPr>
      <w:pStyle w:val="Cabealh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EC2390" w:rsidRDefault="00B53F71" w:rsidP="004D0689">
    <w:pPr>
      <w:pStyle w:val="Cabealho"/>
      <w:ind w:right="360" w:firstLine="360"/>
      <w:jc w:val="center"/>
      <w:rPr>
        <w:sz w:val="18"/>
        <w:lang w:val="pt-BR"/>
      </w:rPr>
    </w:pPr>
    <w:r w:rsidRPr="00EC2390">
      <w:rPr>
        <w:sz w:val="18"/>
        <w:lang w:val="pt-BR"/>
      </w:rPr>
      <w:t xml:space="preserve">XVIII </w:t>
    </w:r>
    <w:proofErr w:type="spellStart"/>
    <w:r w:rsidRPr="00EC2390">
      <w:rPr>
        <w:sz w:val="18"/>
        <w:lang w:val="pt-BR"/>
      </w:rPr>
      <w:t>Congreso</w:t>
    </w:r>
    <w:proofErr w:type="spellEnd"/>
    <w:r w:rsidRPr="00EC2390">
      <w:rPr>
        <w:sz w:val="18"/>
        <w:lang w:val="pt-BR"/>
      </w:rPr>
      <w:t xml:space="preserve"> Peruano de </w:t>
    </w:r>
    <w:proofErr w:type="spellStart"/>
    <w:r w:rsidRPr="00EC2390">
      <w:rPr>
        <w:sz w:val="18"/>
        <w:lang w:val="pt-BR"/>
      </w:rPr>
      <w:t>Geología</w:t>
    </w:r>
    <w:proofErr w:type="spellEnd"/>
    <w:r w:rsidR="00FE6F07" w:rsidRPr="00EC2390">
      <w:rPr>
        <w:sz w:val="18"/>
        <w:lang w:val="pt-BR"/>
      </w:rPr>
      <w:t xml:space="preserve">, p. </w:t>
    </w:r>
    <w:proofErr w:type="spellStart"/>
    <w:r w:rsidR="00FE6F07" w:rsidRPr="00EC2390">
      <w:rPr>
        <w:sz w:val="18"/>
        <w:lang w:val="pt-BR"/>
      </w:rPr>
      <w:t>xxx-xxx</w:t>
    </w:r>
    <w:proofErr w:type="spellEnd"/>
    <w:r w:rsidR="00FE6F07" w:rsidRPr="00EC2390">
      <w:rPr>
        <w:sz w:val="18"/>
        <w:lang w:val="pt-BR"/>
      </w:rPr>
      <w:t xml:space="preserve"> (201</w:t>
    </w:r>
    <w:r w:rsidRPr="00EC2390">
      <w:rPr>
        <w:sz w:val="18"/>
        <w:lang w:val="pt-BR"/>
      </w:rPr>
      <w:t>6</w:t>
    </w:r>
    <w:r w:rsidR="00E915D1" w:rsidRPr="00EC2390">
      <w:rPr>
        <w:sz w:val="18"/>
        <w:lang w:val="pt-BR"/>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1FEB4" w14:textId="77777777" w:rsidR="009E5296" w:rsidRPr="00A91C80" w:rsidRDefault="009E5296" w:rsidP="00631DC1">
    <w:pPr>
      <w:pStyle w:val="Cabealho"/>
      <w:framePr w:wrap="around" w:vAnchor="text" w:hAnchor="margin" w:xAlign="outside" w:y="1"/>
      <w:rPr>
        <w:rStyle w:val="Nmerodepgina"/>
      </w:rPr>
    </w:pPr>
    <w:r w:rsidRPr="00A91C80">
      <w:rPr>
        <w:rStyle w:val="Nmerodepgina"/>
      </w:rPr>
      <w:fldChar w:fldCharType="begin"/>
    </w:r>
    <w:r w:rsidRPr="00A91C80">
      <w:rPr>
        <w:rStyle w:val="Nmerodepgina"/>
      </w:rPr>
      <w:instrText xml:space="preserve">PAGE  </w:instrText>
    </w:r>
    <w:r w:rsidRPr="00A91C80">
      <w:rPr>
        <w:rStyle w:val="Nmerodepgina"/>
      </w:rPr>
      <w:fldChar w:fldCharType="separate"/>
    </w:r>
    <w:r>
      <w:rPr>
        <w:rStyle w:val="Nmerodepgina"/>
        <w:noProof/>
      </w:rPr>
      <w:t>1</w:t>
    </w:r>
    <w:r w:rsidRPr="00A91C80">
      <w:rPr>
        <w:rStyle w:val="Nmerodepgina"/>
      </w:rPr>
      <w:fldChar w:fldCharType="end"/>
    </w:r>
  </w:p>
  <w:p w14:paraId="08B53050" w14:textId="77777777" w:rsidR="009E5296" w:rsidRPr="00A91C80" w:rsidRDefault="009E5296" w:rsidP="00631DC1">
    <w:pPr>
      <w:pStyle w:val="Cabealho"/>
      <w:ind w:right="360"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5187" w14:textId="77777777" w:rsidR="009E5296" w:rsidRPr="00A91C80" w:rsidRDefault="009E5296" w:rsidP="00B53F71">
    <w:pPr>
      <w:pStyle w:val="Cabealho"/>
      <w:ind w:right="360" w:firstLine="360"/>
      <w:jc w:val="center"/>
      <w:rPr>
        <w:sz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08090" w14:textId="77777777" w:rsidR="009E5296" w:rsidRPr="00EC2390" w:rsidRDefault="009E5296" w:rsidP="004D0689">
    <w:pPr>
      <w:pStyle w:val="Cabealho"/>
      <w:ind w:right="360" w:firstLine="360"/>
      <w:jc w:val="center"/>
      <w:rPr>
        <w:sz w:val="18"/>
        <w:lang w:val="pt-BR"/>
      </w:rPr>
    </w:pPr>
    <w:r w:rsidRPr="00EC2390">
      <w:rPr>
        <w:sz w:val="18"/>
        <w:lang w:val="pt-BR"/>
      </w:rPr>
      <w:t xml:space="preserve">XVIII </w:t>
    </w:r>
    <w:proofErr w:type="spellStart"/>
    <w:r w:rsidRPr="00EC2390">
      <w:rPr>
        <w:sz w:val="18"/>
        <w:lang w:val="pt-BR"/>
      </w:rPr>
      <w:t>Congreso</w:t>
    </w:r>
    <w:proofErr w:type="spellEnd"/>
    <w:r w:rsidRPr="00EC2390">
      <w:rPr>
        <w:sz w:val="18"/>
        <w:lang w:val="pt-BR"/>
      </w:rPr>
      <w:t xml:space="preserve"> Peruano de </w:t>
    </w:r>
    <w:proofErr w:type="spellStart"/>
    <w:r w:rsidRPr="00EC2390">
      <w:rPr>
        <w:sz w:val="18"/>
        <w:lang w:val="pt-BR"/>
      </w:rPr>
      <w:t>Geología</w:t>
    </w:r>
    <w:proofErr w:type="spellEnd"/>
    <w:r w:rsidRPr="00EC2390">
      <w:rPr>
        <w:sz w:val="18"/>
        <w:lang w:val="pt-BR"/>
      </w:rPr>
      <w:t xml:space="preserve">, p. </w:t>
    </w:r>
    <w:proofErr w:type="spellStart"/>
    <w:r w:rsidRPr="00EC2390">
      <w:rPr>
        <w:sz w:val="18"/>
        <w:lang w:val="pt-BR"/>
      </w:rPr>
      <w:t>xxx-xxx</w:t>
    </w:r>
    <w:proofErr w:type="spellEnd"/>
    <w:r w:rsidRPr="00EC2390">
      <w:rPr>
        <w:sz w:val="18"/>
        <w:lang w:val="pt-BR"/>
      </w:rPr>
      <w:t xml:space="preserve"> (2016)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6023C"/>
    <w:multiLevelType w:val="multilevel"/>
    <w:tmpl w:val="33E8A6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
  </w:num>
  <w:num w:numId="2" w16cid:durableId="169430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FD0"/>
    <w:rsid w:val="000065B5"/>
    <w:rsid w:val="0001128C"/>
    <w:rsid w:val="000230A9"/>
    <w:rsid w:val="00025DD9"/>
    <w:rsid w:val="000263FF"/>
    <w:rsid w:val="000270E6"/>
    <w:rsid w:val="00036146"/>
    <w:rsid w:val="00036222"/>
    <w:rsid w:val="00043F50"/>
    <w:rsid w:val="00047A63"/>
    <w:rsid w:val="000502AB"/>
    <w:rsid w:val="00057373"/>
    <w:rsid w:val="00060E27"/>
    <w:rsid w:val="00064B91"/>
    <w:rsid w:val="000703C0"/>
    <w:rsid w:val="0007514E"/>
    <w:rsid w:val="000757AE"/>
    <w:rsid w:val="00082064"/>
    <w:rsid w:val="00083160"/>
    <w:rsid w:val="00092CE3"/>
    <w:rsid w:val="0009392A"/>
    <w:rsid w:val="00094891"/>
    <w:rsid w:val="000A177C"/>
    <w:rsid w:val="000A4319"/>
    <w:rsid w:val="000A599E"/>
    <w:rsid w:val="000A704A"/>
    <w:rsid w:val="000B39B6"/>
    <w:rsid w:val="000B54FF"/>
    <w:rsid w:val="000B5E09"/>
    <w:rsid w:val="000B7247"/>
    <w:rsid w:val="000B77DF"/>
    <w:rsid w:val="000B788F"/>
    <w:rsid w:val="000B7D9A"/>
    <w:rsid w:val="000C2D2C"/>
    <w:rsid w:val="000C2FB5"/>
    <w:rsid w:val="000C5666"/>
    <w:rsid w:val="000D0B73"/>
    <w:rsid w:val="000D0D3A"/>
    <w:rsid w:val="000D2FD5"/>
    <w:rsid w:val="000E010F"/>
    <w:rsid w:val="000F3514"/>
    <w:rsid w:val="000F54E0"/>
    <w:rsid w:val="0010226B"/>
    <w:rsid w:val="00113D05"/>
    <w:rsid w:val="001165BD"/>
    <w:rsid w:val="00120873"/>
    <w:rsid w:val="00122588"/>
    <w:rsid w:val="00122DDE"/>
    <w:rsid w:val="00126B9C"/>
    <w:rsid w:val="0013048B"/>
    <w:rsid w:val="00130C52"/>
    <w:rsid w:val="00131DBE"/>
    <w:rsid w:val="00132530"/>
    <w:rsid w:val="00134BD0"/>
    <w:rsid w:val="00135609"/>
    <w:rsid w:val="0013768C"/>
    <w:rsid w:val="00140898"/>
    <w:rsid w:val="001408F2"/>
    <w:rsid w:val="00144209"/>
    <w:rsid w:val="00144ACA"/>
    <w:rsid w:val="001475D0"/>
    <w:rsid w:val="001508EC"/>
    <w:rsid w:val="00153172"/>
    <w:rsid w:val="00154CA9"/>
    <w:rsid w:val="00156239"/>
    <w:rsid w:val="00156701"/>
    <w:rsid w:val="00160248"/>
    <w:rsid w:val="00161A65"/>
    <w:rsid w:val="001644D4"/>
    <w:rsid w:val="0016650C"/>
    <w:rsid w:val="00180629"/>
    <w:rsid w:val="0018131B"/>
    <w:rsid w:val="00185A94"/>
    <w:rsid w:val="00187D6D"/>
    <w:rsid w:val="00191841"/>
    <w:rsid w:val="001928B8"/>
    <w:rsid w:val="00195810"/>
    <w:rsid w:val="001A17CB"/>
    <w:rsid w:val="001A1BEB"/>
    <w:rsid w:val="001A35FD"/>
    <w:rsid w:val="001A607C"/>
    <w:rsid w:val="001A72A5"/>
    <w:rsid w:val="001A72CC"/>
    <w:rsid w:val="001B23AA"/>
    <w:rsid w:val="001B2427"/>
    <w:rsid w:val="001B3D61"/>
    <w:rsid w:val="001C131E"/>
    <w:rsid w:val="001C4165"/>
    <w:rsid w:val="001C6704"/>
    <w:rsid w:val="001C757D"/>
    <w:rsid w:val="001C7F9B"/>
    <w:rsid w:val="001D0826"/>
    <w:rsid w:val="001D0AF8"/>
    <w:rsid w:val="001D24AA"/>
    <w:rsid w:val="001D5AA2"/>
    <w:rsid w:val="001E157D"/>
    <w:rsid w:val="001E19A4"/>
    <w:rsid w:val="001E41AE"/>
    <w:rsid w:val="001E5724"/>
    <w:rsid w:val="001E60A4"/>
    <w:rsid w:val="001F29ED"/>
    <w:rsid w:val="001F63C4"/>
    <w:rsid w:val="001F7167"/>
    <w:rsid w:val="00202EFE"/>
    <w:rsid w:val="00205A18"/>
    <w:rsid w:val="0020777D"/>
    <w:rsid w:val="00212C60"/>
    <w:rsid w:val="00216212"/>
    <w:rsid w:val="00217F66"/>
    <w:rsid w:val="002201FE"/>
    <w:rsid w:val="00225B64"/>
    <w:rsid w:val="00232224"/>
    <w:rsid w:val="002419CB"/>
    <w:rsid w:val="00242AB9"/>
    <w:rsid w:val="00244BDA"/>
    <w:rsid w:val="002505E9"/>
    <w:rsid w:val="002525E1"/>
    <w:rsid w:val="00263C72"/>
    <w:rsid w:val="002641B3"/>
    <w:rsid w:val="00265BFC"/>
    <w:rsid w:val="00287102"/>
    <w:rsid w:val="002A259D"/>
    <w:rsid w:val="002A29DF"/>
    <w:rsid w:val="002A5D4B"/>
    <w:rsid w:val="002A5DFE"/>
    <w:rsid w:val="002A5EF1"/>
    <w:rsid w:val="002A7102"/>
    <w:rsid w:val="002A766D"/>
    <w:rsid w:val="002B26C7"/>
    <w:rsid w:val="002B270E"/>
    <w:rsid w:val="002B38CC"/>
    <w:rsid w:val="002B5475"/>
    <w:rsid w:val="002C36A1"/>
    <w:rsid w:val="002C3EBB"/>
    <w:rsid w:val="002C4514"/>
    <w:rsid w:val="002C5628"/>
    <w:rsid w:val="002D0DF0"/>
    <w:rsid w:val="002D1C36"/>
    <w:rsid w:val="002D240B"/>
    <w:rsid w:val="002D30BC"/>
    <w:rsid w:val="002D4D43"/>
    <w:rsid w:val="002E3CDA"/>
    <w:rsid w:val="002E3F27"/>
    <w:rsid w:val="002F27D5"/>
    <w:rsid w:val="002F6065"/>
    <w:rsid w:val="00302F76"/>
    <w:rsid w:val="00307578"/>
    <w:rsid w:val="00311C17"/>
    <w:rsid w:val="00314F9E"/>
    <w:rsid w:val="00324786"/>
    <w:rsid w:val="00325765"/>
    <w:rsid w:val="003311B1"/>
    <w:rsid w:val="00331B72"/>
    <w:rsid w:val="00331D6A"/>
    <w:rsid w:val="00334BA4"/>
    <w:rsid w:val="00337295"/>
    <w:rsid w:val="0034444E"/>
    <w:rsid w:val="00344C46"/>
    <w:rsid w:val="00353385"/>
    <w:rsid w:val="00354DC9"/>
    <w:rsid w:val="003564F0"/>
    <w:rsid w:val="003608C3"/>
    <w:rsid w:val="0036101E"/>
    <w:rsid w:val="00363841"/>
    <w:rsid w:val="0036489F"/>
    <w:rsid w:val="00376E1A"/>
    <w:rsid w:val="00377D69"/>
    <w:rsid w:val="00380380"/>
    <w:rsid w:val="00380525"/>
    <w:rsid w:val="003813A3"/>
    <w:rsid w:val="00381D7F"/>
    <w:rsid w:val="003865D7"/>
    <w:rsid w:val="00394615"/>
    <w:rsid w:val="003A156B"/>
    <w:rsid w:val="003A3C0D"/>
    <w:rsid w:val="003B0A46"/>
    <w:rsid w:val="003B1D5A"/>
    <w:rsid w:val="003B3684"/>
    <w:rsid w:val="003B36B3"/>
    <w:rsid w:val="003B4B44"/>
    <w:rsid w:val="003B66C8"/>
    <w:rsid w:val="003B6E44"/>
    <w:rsid w:val="003C3786"/>
    <w:rsid w:val="003C6D44"/>
    <w:rsid w:val="003D271C"/>
    <w:rsid w:val="003D38EB"/>
    <w:rsid w:val="003D3A4A"/>
    <w:rsid w:val="003D4D43"/>
    <w:rsid w:val="003D5FE5"/>
    <w:rsid w:val="003E52DB"/>
    <w:rsid w:val="003F080D"/>
    <w:rsid w:val="003F334C"/>
    <w:rsid w:val="003F7B18"/>
    <w:rsid w:val="00403F0C"/>
    <w:rsid w:val="00405AE2"/>
    <w:rsid w:val="0040606A"/>
    <w:rsid w:val="00406B3D"/>
    <w:rsid w:val="00407D03"/>
    <w:rsid w:val="00410641"/>
    <w:rsid w:val="0041378C"/>
    <w:rsid w:val="004144F6"/>
    <w:rsid w:val="00416AD5"/>
    <w:rsid w:val="00417212"/>
    <w:rsid w:val="00427100"/>
    <w:rsid w:val="00431C0A"/>
    <w:rsid w:val="00432D10"/>
    <w:rsid w:val="0043413E"/>
    <w:rsid w:val="00435AB3"/>
    <w:rsid w:val="00436119"/>
    <w:rsid w:val="00437503"/>
    <w:rsid w:val="00441B34"/>
    <w:rsid w:val="00442478"/>
    <w:rsid w:val="00444433"/>
    <w:rsid w:val="00445BC3"/>
    <w:rsid w:val="00446E15"/>
    <w:rsid w:val="00446F8B"/>
    <w:rsid w:val="00455432"/>
    <w:rsid w:val="00460D0B"/>
    <w:rsid w:val="004625E9"/>
    <w:rsid w:val="004711E8"/>
    <w:rsid w:val="0047312E"/>
    <w:rsid w:val="0047319D"/>
    <w:rsid w:val="00480172"/>
    <w:rsid w:val="0048329F"/>
    <w:rsid w:val="00486035"/>
    <w:rsid w:val="00486674"/>
    <w:rsid w:val="00490B3F"/>
    <w:rsid w:val="0049187C"/>
    <w:rsid w:val="00493C85"/>
    <w:rsid w:val="004A163F"/>
    <w:rsid w:val="004A3665"/>
    <w:rsid w:val="004A3DD1"/>
    <w:rsid w:val="004B1948"/>
    <w:rsid w:val="004B293E"/>
    <w:rsid w:val="004B4A18"/>
    <w:rsid w:val="004B4C0C"/>
    <w:rsid w:val="004B5E9B"/>
    <w:rsid w:val="004B5FEB"/>
    <w:rsid w:val="004B7DD8"/>
    <w:rsid w:val="004C0884"/>
    <w:rsid w:val="004C3B69"/>
    <w:rsid w:val="004C58B1"/>
    <w:rsid w:val="004C74EB"/>
    <w:rsid w:val="004C7FAD"/>
    <w:rsid w:val="004D0689"/>
    <w:rsid w:val="004D1D4F"/>
    <w:rsid w:val="004D469A"/>
    <w:rsid w:val="004D5554"/>
    <w:rsid w:val="004D59AC"/>
    <w:rsid w:val="004D6450"/>
    <w:rsid w:val="004E233B"/>
    <w:rsid w:val="004E447E"/>
    <w:rsid w:val="004F0AE8"/>
    <w:rsid w:val="00500FC3"/>
    <w:rsid w:val="005065F6"/>
    <w:rsid w:val="00506B49"/>
    <w:rsid w:val="00507EC9"/>
    <w:rsid w:val="00512154"/>
    <w:rsid w:val="005136DA"/>
    <w:rsid w:val="00513B7A"/>
    <w:rsid w:val="00514220"/>
    <w:rsid w:val="005218B6"/>
    <w:rsid w:val="00522C8C"/>
    <w:rsid w:val="00525E84"/>
    <w:rsid w:val="0052789D"/>
    <w:rsid w:val="00530096"/>
    <w:rsid w:val="00540819"/>
    <w:rsid w:val="00545F3E"/>
    <w:rsid w:val="005505E2"/>
    <w:rsid w:val="005517E1"/>
    <w:rsid w:val="005548EE"/>
    <w:rsid w:val="0055587D"/>
    <w:rsid w:val="00560EEA"/>
    <w:rsid w:val="00562C4F"/>
    <w:rsid w:val="005631EB"/>
    <w:rsid w:val="005635AD"/>
    <w:rsid w:val="00563F0E"/>
    <w:rsid w:val="005647DD"/>
    <w:rsid w:val="00564E21"/>
    <w:rsid w:val="00567D7F"/>
    <w:rsid w:val="00574C49"/>
    <w:rsid w:val="00575FF6"/>
    <w:rsid w:val="00576AE7"/>
    <w:rsid w:val="005931F6"/>
    <w:rsid w:val="00597DAB"/>
    <w:rsid w:val="00597F38"/>
    <w:rsid w:val="005A13F8"/>
    <w:rsid w:val="005A352B"/>
    <w:rsid w:val="005A384D"/>
    <w:rsid w:val="005A3D56"/>
    <w:rsid w:val="005B08EB"/>
    <w:rsid w:val="005B443E"/>
    <w:rsid w:val="005B4D8B"/>
    <w:rsid w:val="005B6B7C"/>
    <w:rsid w:val="005B7D61"/>
    <w:rsid w:val="005C25D4"/>
    <w:rsid w:val="005C3594"/>
    <w:rsid w:val="005C3D29"/>
    <w:rsid w:val="005C4BAD"/>
    <w:rsid w:val="005D1A90"/>
    <w:rsid w:val="005D271B"/>
    <w:rsid w:val="005D673A"/>
    <w:rsid w:val="005E3684"/>
    <w:rsid w:val="005E4146"/>
    <w:rsid w:val="005E5B32"/>
    <w:rsid w:val="005E72B9"/>
    <w:rsid w:val="005F4DBC"/>
    <w:rsid w:val="005F5EB4"/>
    <w:rsid w:val="00601A9A"/>
    <w:rsid w:val="00603E1C"/>
    <w:rsid w:val="006050E9"/>
    <w:rsid w:val="00610370"/>
    <w:rsid w:val="00610734"/>
    <w:rsid w:val="00612064"/>
    <w:rsid w:val="0061226C"/>
    <w:rsid w:val="00612E55"/>
    <w:rsid w:val="006142C2"/>
    <w:rsid w:val="006148C8"/>
    <w:rsid w:val="0061667F"/>
    <w:rsid w:val="006178C0"/>
    <w:rsid w:val="00622FDA"/>
    <w:rsid w:val="006266EE"/>
    <w:rsid w:val="00626D57"/>
    <w:rsid w:val="00631DC1"/>
    <w:rsid w:val="006364C5"/>
    <w:rsid w:val="0064206C"/>
    <w:rsid w:val="006423FA"/>
    <w:rsid w:val="00642808"/>
    <w:rsid w:val="00645FA1"/>
    <w:rsid w:val="00650F70"/>
    <w:rsid w:val="006522BA"/>
    <w:rsid w:val="00652D13"/>
    <w:rsid w:val="006535A5"/>
    <w:rsid w:val="00656297"/>
    <w:rsid w:val="00661FE9"/>
    <w:rsid w:val="006654ED"/>
    <w:rsid w:val="00666A93"/>
    <w:rsid w:val="00671435"/>
    <w:rsid w:val="00671ED9"/>
    <w:rsid w:val="006777F6"/>
    <w:rsid w:val="00682552"/>
    <w:rsid w:val="0068290D"/>
    <w:rsid w:val="006833D8"/>
    <w:rsid w:val="00684B2A"/>
    <w:rsid w:val="006908D8"/>
    <w:rsid w:val="0069372E"/>
    <w:rsid w:val="00695868"/>
    <w:rsid w:val="006975E0"/>
    <w:rsid w:val="006A12C3"/>
    <w:rsid w:val="006A19DD"/>
    <w:rsid w:val="006A1DAF"/>
    <w:rsid w:val="006A7E6F"/>
    <w:rsid w:val="006B26A4"/>
    <w:rsid w:val="006B3A37"/>
    <w:rsid w:val="006B7E46"/>
    <w:rsid w:val="006C188D"/>
    <w:rsid w:val="006C274E"/>
    <w:rsid w:val="006C6F85"/>
    <w:rsid w:val="006D0F12"/>
    <w:rsid w:val="006D256B"/>
    <w:rsid w:val="006D596C"/>
    <w:rsid w:val="006D7036"/>
    <w:rsid w:val="006E09F2"/>
    <w:rsid w:val="006E49B3"/>
    <w:rsid w:val="006E5525"/>
    <w:rsid w:val="006F0454"/>
    <w:rsid w:val="006F2731"/>
    <w:rsid w:val="006F347B"/>
    <w:rsid w:val="006F6A1B"/>
    <w:rsid w:val="006F6D73"/>
    <w:rsid w:val="006F6D9F"/>
    <w:rsid w:val="006F751A"/>
    <w:rsid w:val="006F7FF3"/>
    <w:rsid w:val="00707530"/>
    <w:rsid w:val="00707DF4"/>
    <w:rsid w:val="00712097"/>
    <w:rsid w:val="00714865"/>
    <w:rsid w:val="007149E7"/>
    <w:rsid w:val="007150A0"/>
    <w:rsid w:val="00720C40"/>
    <w:rsid w:val="00724E25"/>
    <w:rsid w:val="0072535F"/>
    <w:rsid w:val="007337DC"/>
    <w:rsid w:val="007373B8"/>
    <w:rsid w:val="00741610"/>
    <w:rsid w:val="00742F60"/>
    <w:rsid w:val="00743887"/>
    <w:rsid w:val="007470E0"/>
    <w:rsid w:val="00750288"/>
    <w:rsid w:val="00751F0F"/>
    <w:rsid w:val="007548CD"/>
    <w:rsid w:val="00755D2F"/>
    <w:rsid w:val="0075637E"/>
    <w:rsid w:val="007659F2"/>
    <w:rsid w:val="00766508"/>
    <w:rsid w:val="00775FAB"/>
    <w:rsid w:val="00781C4C"/>
    <w:rsid w:val="0079092C"/>
    <w:rsid w:val="00790B21"/>
    <w:rsid w:val="00792AC4"/>
    <w:rsid w:val="007937FD"/>
    <w:rsid w:val="007939A4"/>
    <w:rsid w:val="00793B57"/>
    <w:rsid w:val="00797865"/>
    <w:rsid w:val="007A1D98"/>
    <w:rsid w:val="007A6BED"/>
    <w:rsid w:val="007B0955"/>
    <w:rsid w:val="007B6BEA"/>
    <w:rsid w:val="007C0464"/>
    <w:rsid w:val="007C12F0"/>
    <w:rsid w:val="007C23EB"/>
    <w:rsid w:val="007C5A35"/>
    <w:rsid w:val="007C7658"/>
    <w:rsid w:val="007D1585"/>
    <w:rsid w:val="007D1722"/>
    <w:rsid w:val="007D1F1D"/>
    <w:rsid w:val="007D2074"/>
    <w:rsid w:val="007D2A73"/>
    <w:rsid w:val="007D48A6"/>
    <w:rsid w:val="007D7EB1"/>
    <w:rsid w:val="007E5448"/>
    <w:rsid w:val="007E7740"/>
    <w:rsid w:val="007F0A8D"/>
    <w:rsid w:val="007F5F63"/>
    <w:rsid w:val="00800C08"/>
    <w:rsid w:val="00801EF5"/>
    <w:rsid w:val="0080535A"/>
    <w:rsid w:val="00805A3F"/>
    <w:rsid w:val="00806B88"/>
    <w:rsid w:val="00806D99"/>
    <w:rsid w:val="008126BA"/>
    <w:rsid w:val="00814B1F"/>
    <w:rsid w:val="00814C27"/>
    <w:rsid w:val="00814D4C"/>
    <w:rsid w:val="0082003E"/>
    <w:rsid w:val="008206B5"/>
    <w:rsid w:val="00822F16"/>
    <w:rsid w:val="008260BE"/>
    <w:rsid w:val="008304C8"/>
    <w:rsid w:val="0083236A"/>
    <w:rsid w:val="00835154"/>
    <w:rsid w:val="00836571"/>
    <w:rsid w:val="00837CF7"/>
    <w:rsid w:val="008401EB"/>
    <w:rsid w:val="008421D1"/>
    <w:rsid w:val="00846114"/>
    <w:rsid w:val="00846302"/>
    <w:rsid w:val="0085154F"/>
    <w:rsid w:val="0085284A"/>
    <w:rsid w:val="0085424E"/>
    <w:rsid w:val="00854AC0"/>
    <w:rsid w:val="00856C06"/>
    <w:rsid w:val="00856F89"/>
    <w:rsid w:val="0086039D"/>
    <w:rsid w:val="008621F2"/>
    <w:rsid w:val="00862C5C"/>
    <w:rsid w:val="00864C76"/>
    <w:rsid w:val="00873789"/>
    <w:rsid w:val="0087565A"/>
    <w:rsid w:val="008764A7"/>
    <w:rsid w:val="00876B79"/>
    <w:rsid w:val="008804AB"/>
    <w:rsid w:val="008876D8"/>
    <w:rsid w:val="00892562"/>
    <w:rsid w:val="0089560F"/>
    <w:rsid w:val="008A1A58"/>
    <w:rsid w:val="008A426D"/>
    <w:rsid w:val="008A6AC4"/>
    <w:rsid w:val="008A6E0D"/>
    <w:rsid w:val="008B0A65"/>
    <w:rsid w:val="008B48C8"/>
    <w:rsid w:val="008C3927"/>
    <w:rsid w:val="008D234E"/>
    <w:rsid w:val="008D4F60"/>
    <w:rsid w:val="008D795B"/>
    <w:rsid w:val="008E4BD5"/>
    <w:rsid w:val="008E6B5C"/>
    <w:rsid w:val="008F4B8D"/>
    <w:rsid w:val="0090144D"/>
    <w:rsid w:val="00904E24"/>
    <w:rsid w:val="00905234"/>
    <w:rsid w:val="0090583F"/>
    <w:rsid w:val="00912B69"/>
    <w:rsid w:val="00913569"/>
    <w:rsid w:val="009141F5"/>
    <w:rsid w:val="009148C8"/>
    <w:rsid w:val="00914E92"/>
    <w:rsid w:val="0091768A"/>
    <w:rsid w:val="00921559"/>
    <w:rsid w:val="00934CD0"/>
    <w:rsid w:val="00935534"/>
    <w:rsid w:val="009430D9"/>
    <w:rsid w:val="00943CA8"/>
    <w:rsid w:val="00946FBC"/>
    <w:rsid w:val="00955C47"/>
    <w:rsid w:val="009572AD"/>
    <w:rsid w:val="0096238B"/>
    <w:rsid w:val="00966381"/>
    <w:rsid w:val="00966DF1"/>
    <w:rsid w:val="00967ED5"/>
    <w:rsid w:val="00975533"/>
    <w:rsid w:val="00975FE5"/>
    <w:rsid w:val="009822AC"/>
    <w:rsid w:val="009A68FA"/>
    <w:rsid w:val="009B19B2"/>
    <w:rsid w:val="009C0B22"/>
    <w:rsid w:val="009C0DE5"/>
    <w:rsid w:val="009C0E13"/>
    <w:rsid w:val="009C3CB4"/>
    <w:rsid w:val="009D3326"/>
    <w:rsid w:val="009D799B"/>
    <w:rsid w:val="009D7B7E"/>
    <w:rsid w:val="009E12DE"/>
    <w:rsid w:val="009E3508"/>
    <w:rsid w:val="009E3F7E"/>
    <w:rsid w:val="009E4331"/>
    <w:rsid w:val="009E5296"/>
    <w:rsid w:val="009E59CC"/>
    <w:rsid w:val="009E5D79"/>
    <w:rsid w:val="00A0070A"/>
    <w:rsid w:val="00A04011"/>
    <w:rsid w:val="00A05DB9"/>
    <w:rsid w:val="00A06D7F"/>
    <w:rsid w:val="00A14F68"/>
    <w:rsid w:val="00A16AD3"/>
    <w:rsid w:val="00A201D7"/>
    <w:rsid w:val="00A22A1D"/>
    <w:rsid w:val="00A240AB"/>
    <w:rsid w:val="00A25141"/>
    <w:rsid w:val="00A272E4"/>
    <w:rsid w:val="00A276FD"/>
    <w:rsid w:val="00A27E98"/>
    <w:rsid w:val="00A27F5B"/>
    <w:rsid w:val="00A306D0"/>
    <w:rsid w:val="00A30E72"/>
    <w:rsid w:val="00A41007"/>
    <w:rsid w:val="00A42D67"/>
    <w:rsid w:val="00A4527E"/>
    <w:rsid w:val="00A47944"/>
    <w:rsid w:val="00A5008B"/>
    <w:rsid w:val="00A52F9E"/>
    <w:rsid w:val="00A534CB"/>
    <w:rsid w:val="00A56725"/>
    <w:rsid w:val="00A63A13"/>
    <w:rsid w:val="00A64A25"/>
    <w:rsid w:val="00A66564"/>
    <w:rsid w:val="00A701A3"/>
    <w:rsid w:val="00A7151B"/>
    <w:rsid w:val="00A718BE"/>
    <w:rsid w:val="00A72724"/>
    <w:rsid w:val="00A7425D"/>
    <w:rsid w:val="00A80A06"/>
    <w:rsid w:val="00A91802"/>
    <w:rsid w:val="00A91C80"/>
    <w:rsid w:val="00A9689C"/>
    <w:rsid w:val="00AA3198"/>
    <w:rsid w:val="00AA44C3"/>
    <w:rsid w:val="00AA60D5"/>
    <w:rsid w:val="00AA73E2"/>
    <w:rsid w:val="00AB5936"/>
    <w:rsid w:val="00AB5CFC"/>
    <w:rsid w:val="00AB6613"/>
    <w:rsid w:val="00AB692D"/>
    <w:rsid w:val="00AB6AEC"/>
    <w:rsid w:val="00AC27CA"/>
    <w:rsid w:val="00AC2AD5"/>
    <w:rsid w:val="00AC327E"/>
    <w:rsid w:val="00AC4C95"/>
    <w:rsid w:val="00AC5A2B"/>
    <w:rsid w:val="00AC6339"/>
    <w:rsid w:val="00AD0969"/>
    <w:rsid w:val="00AD0D20"/>
    <w:rsid w:val="00AD2A27"/>
    <w:rsid w:val="00AD5BC4"/>
    <w:rsid w:val="00AE6051"/>
    <w:rsid w:val="00AE6C05"/>
    <w:rsid w:val="00AF2A3B"/>
    <w:rsid w:val="00AF3FFE"/>
    <w:rsid w:val="00AF51EF"/>
    <w:rsid w:val="00AF7BF2"/>
    <w:rsid w:val="00B00B62"/>
    <w:rsid w:val="00B12590"/>
    <w:rsid w:val="00B12D23"/>
    <w:rsid w:val="00B14B94"/>
    <w:rsid w:val="00B157C7"/>
    <w:rsid w:val="00B3299B"/>
    <w:rsid w:val="00B35D2E"/>
    <w:rsid w:val="00B37EDA"/>
    <w:rsid w:val="00B4207E"/>
    <w:rsid w:val="00B435DA"/>
    <w:rsid w:val="00B45991"/>
    <w:rsid w:val="00B529EF"/>
    <w:rsid w:val="00B53F71"/>
    <w:rsid w:val="00B60979"/>
    <w:rsid w:val="00B62AF6"/>
    <w:rsid w:val="00B62C3B"/>
    <w:rsid w:val="00B63E40"/>
    <w:rsid w:val="00B656AE"/>
    <w:rsid w:val="00B740EC"/>
    <w:rsid w:val="00B85865"/>
    <w:rsid w:val="00B87F71"/>
    <w:rsid w:val="00B91144"/>
    <w:rsid w:val="00B91913"/>
    <w:rsid w:val="00B926E0"/>
    <w:rsid w:val="00BA086E"/>
    <w:rsid w:val="00BA11A0"/>
    <w:rsid w:val="00BA5E65"/>
    <w:rsid w:val="00BA65D9"/>
    <w:rsid w:val="00BA7144"/>
    <w:rsid w:val="00BA7BC8"/>
    <w:rsid w:val="00BC025B"/>
    <w:rsid w:val="00BC2B2D"/>
    <w:rsid w:val="00BC4D43"/>
    <w:rsid w:val="00BD1A3E"/>
    <w:rsid w:val="00BD20B8"/>
    <w:rsid w:val="00BD375B"/>
    <w:rsid w:val="00BD6783"/>
    <w:rsid w:val="00BD6EDB"/>
    <w:rsid w:val="00BE0ABB"/>
    <w:rsid w:val="00BE5F6C"/>
    <w:rsid w:val="00BE68E9"/>
    <w:rsid w:val="00BE71E5"/>
    <w:rsid w:val="00BF491E"/>
    <w:rsid w:val="00BF63BA"/>
    <w:rsid w:val="00C00658"/>
    <w:rsid w:val="00C01E23"/>
    <w:rsid w:val="00C03FF0"/>
    <w:rsid w:val="00C057D1"/>
    <w:rsid w:val="00C1398C"/>
    <w:rsid w:val="00C14051"/>
    <w:rsid w:val="00C14093"/>
    <w:rsid w:val="00C160DC"/>
    <w:rsid w:val="00C17BFC"/>
    <w:rsid w:val="00C200FC"/>
    <w:rsid w:val="00C249F1"/>
    <w:rsid w:val="00C24CA4"/>
    <w:rsid w:val="00C3328D"/>
    <w:rsid w:val="00C3337D"/>
    <w:rsid w:val="00C339E3"/>
    <w:rsid w:val="00C41CD8"/>
    <w:rsid w:val="00C44548"/>
    <w:rsid w:val="00C459C5"/>
    <w:rsid w:val="00C61AAE"/>
    <w:rsid w:val="00C62168"/>
    <w:rsid w:val="00C64257"/>
    <w:rsid w:val="00C7068B"/>
    <w:rsid w:val="00C76271"/>
    <w:rsid w:val="00C76EF0"/>
    <w:rsid w:val="00C801B2"/>
    <w:rsid w:val="00C80B51"/>
    <w:rsid w:val="00C836FF"/>
    <w:rsid w:val="00C90525"/>
    <w:rsid w:val="00C9518B"/>
    <w:rsid w:val="00C95C02"/>
    <w:rsid w:val="00CA3019"/>
    <w:rsid w:val="00CA3055"/>
    <w:rsid w:val="00CA4535"/>
    <w:rsid w:val="00CA54CA"/>
    <w:rsid w:val="00CB3683"/>
    <w:rsid w:val="00CB44D9"/>
    <w:rsid w:val="00CB609F"/>
    <w:rsid w:val="00CB7E04"/>
    <w:rsid w:val="00CC0B59"/>
    <w:rsid w:val="00CC7E4C"/>
    <w:rsid w:val="00CD00FD"/>
    <w:rsid w:val="00CD0470"/>
    <w:rsid w:val="00CD0825"/>
    <w:rsid w:val="00CD1EE6"/>
    <w:rsid w:val="00CD32FC"/>
    <w:rsid w:val="00CD49AC"/>
    <w:rsid w:val="00CD4B5A"/>
    <w:rsid w:val="00CD7F7B"/>
    <w:rsid w:val="00CE075D"/>
    <w:rsid w:val="00CE4675"/>
    <w:rsid w:val="00CE4841"/>
    <w:rsid w:val="00CE7365"/>
    <w:rsid w:val="00CF05E4"/>
    <w:rsid w:val="00CF1FC7"/>
    <w:rsid w:val="00CF6928"/>
    <w:rsid w:val="00CF7BC5"/>
    <w:rsid w:val="00D007ED"/>
    <w:rsid w:val="00D03C34"/>
    <w:rsid w:val="00D06DCE"/>
    <w:rsid w:val="00D0763F"/>
    <w:rsid w:val="00D07BEB"/>
    <w:rsid w:val="00D1483A"/>
    <w:rsid w:val="00D175AE"/>
    <w:rsid w:val="00D234CA"/>
    <w:rsid w:val="00D24485"/>
    <w:rsid w:val="00D30982"/>
    <w:rsid w:val="00D34811"/>
    <w:rsid w:val="00D400A8"/>
    <w:rsid w:val="00D409A3"/>
    <w:rsid w:val="00D442FE"/>
    <w:rsid w:val="00D55FAB"/>
    <w:rsid w:val="00D5647F"/>
    <w:rsid w:val="00D574EF"/>
    <w:rsid w:val="00D57BD2"/>
    <w:rsid w:val="00D606DB"/>
    <w:rsid w:val="00D6567D"/>
    <w:rsid w:val="00D65C60"/>
    <w:rsid w:val="00D73781"/>
    <w:rsid w:val="00D75043"/>
    <w:rsid w:val="00D7587E"/>
    <w:rsid w:val="00D75CDB"/>
    <w:rsid w:val="00D86730"/>
    <w:rsid w:val="00D903A1"/>
    <w:rsid w:val="00D906EF"/>
    <w:rsid w:val="00D91BF7"/>
    <w:rsid w:val="00D9271C"/>
    <w:rsid w:val="00DA28DA"/>
    <w:rsid w:val="00DA2ABC"/>
    <w:rsid w:val="00DB480E"/>
    <w:rsid w:val="00DC0CF9"/>
    <w:rsid w:val="00DC2C9D"/>
    <w:rsid w:val="00DC43A7"/>
    <w:rsid w:val="00DC539D"/>
    <w:rsid w:val="00DD0E73"/>
    <w:rsid w:val="00DD120D"/>
    <w:rsid w:val="00DD2DEF"/>
    <w:rsid w:val="00DD3BFF"/>
    <w:rsid w:val="00DD4AA5"/>
    <w:rsid w:val="00DD6313"/>
    <w:rsid w:val="00DD703D"/>
    <w:rsid w:val="00DD7CB7"/>
    <w:rsid w:val="00DE08B2"/>
    <w:rsid w:val="00DE65E0"/>
    <w:rsid w:val="00DE7751"/>
    <w:rsid w:val="00DF1008"/>
    <w:rsid w:val="00DF130B"/>
    <w:rsid w:val="00DF7135"/>
    <w:rsid w:val="00DF7695"/>
    <w:rsid w:val="00E075B6"/>
    <w:rsid w:val="00E10612"/>
    <w:rsid w:val="00E106B4"/>
    <w:rsid w:val="00E112D1"/>
    <w:rsid w:val="00E15745"/>
    <w:rsid w:val="00E170E2"/>
    <w:rsid w:val="00E20A3F"/>
    <w:rsid w:val="00E2132F"/>
    <w:rsid w:val="00E21BB5"/>
    <w:rsid w:val="00E25CCC"/>
    <w:rsid w:val="00E32E93"/>
    <w:rsid w:val="00E34881"/>
    <w:rsid w:val="00E34AB3"/>
    <w:rsid w:val="00E4029C"/>
    <w:rsid w:val="00E40A60"/>
    <w:rsid w:val="00E45609"/>
    <w:rsid w:val="00E466EE"/>
    <w:rsid w:val="00E46A59"/>
    <w:rsid w:val="00E4728D"/>
    <w:rsid w:val="00E50EFD"/>
    <w:rsid w:val="00E529E4"/>
    <w:rsid w:val="00E53A05"/>
    <w:rsid w:val="00E54903"/>
    <w:rsid w:val="00E557DE"/>
    <w:rsid w:val="00E61E73"/>
    <w:rsid w:val="00E65DA0"/>
    <w:rsid w:val="00E66FE5"/>
    <w:rsid w:val="00E70586"/>
    <w:rsid w:val="00E75931"/>
    <w:rsid w:val="00E77D13"/>
    <w:rsid w:val="00E77EC4"/>
    <w:rsid w:val="00E80118"/>
    <w:rsid w:val="00E834D8"/>
    <w:rsid w:val="00E84004"/>
    <w:rsid w:val="00E8677B"/>
    <w:rsid w:val="00E90116"/>
    <w:rsid w:val="00E90AB0"/>
    <w:rsid w:val="00E90E8F"/>
    <w:rsid w:val="00E914DF"/>
    <w:rsid w:val="00E915D1"/>
    <w:rsid w:val="00E91C76"/>
    <w:rsid w:val="00E934C3"/>
    <w:rsid w:val="00E95EB0"/>
    <w:rsid w:val="00E966E8"/>
    <w:rsid w:val="00EA1CB4"/>
    <w:rsid w:val="00EA4719"/>
    <w:rsid w:val="00EA5CB5"/>
    <w:rsid w:val="00EA6813"/>
    <w:rsid w:val="00EA6C03"/>
    <w:rsid w:val="00EA7F98"/>
    <w:rsid w:val="00EB2E81"/>
    <w:rsid w:val="00EB3BDF"/>
    <w:rsid w:val="00EC2390"/>
    <w:rsid w:val="00EC3705"/>
    <w:rsid w:val="00EC4EF4"/>
    <w:rsid w:val="00EC5D28"/>
    <w:rsid w:val="00ED1B1C"/>
    <w:rsid w:val="00ED4000"/>
    <w:rsid w:val="00ED7048"/>
    <w:rsid w:val="00ED7D27"/>
    <w:rsid w:val="00EE71EA"/>
    <w:rsid w:val="00EF1353"/>
    <w:rsid w:val="00F0075A"/>
    <w:rsid w:val="00F025B2"/>
    <w:rsid w:val="00F0535B"/>
    <w:rsid w:val="00F05CF7"/>
    <w:rsid w:val="00F07207"/>
    <w:rsid w:val="00F120BB"/>
    <w:rsid w:val="00F17BB0"/>
    <w:rsid w:val="00F217F5"/>
    <w:rsid w:val="00F24249"/>
    <w:rsid w:val="00F2429E"/>
    <w:rsid w:val="00F2596A"/>
    <w:rsid w:val="00F25BE7"/>
    <w:rsid w:val="00F26353"/>
    <w:rsid w:val="00F27A1E"/>
    <w:rsid w:val="00F3170A"/>
    <w:rsid w:val="00F34851"/>
    <w:rsid w:val="00F367A1"/>
    <w:rsid w:val="00F40CD7"/>
    <w:rsid w:val="00F42ECE"/>
    <w:rsid w:val="00F47933"/>
    <w:rsid w:val="00F5238F"/>
    <w:rsid w:val="00F54F9D"/>
    <w:rsid w:val="00F5552C"/>
    <w:rsid w:val="00F56050"/>
    <w:rsid w:val="00F653CE"/>
    <w:rsid w:val="00F6708B"/>
    <w:rsid w:val="00F702E2"/>
    <w:rsid w:val="00F7409F"/>
    <w:rsid w:val="00F82581"/>
    <w:rsid w:val="00F83459"/>
    <w:rsid w:val="00F857C3"/>
    <w:rsid w:val="00F87168"/>
    <w:rsid w:val="00F90590"/>
    <w:rsid w:val="00F965DE"/>
    <w:rsid w:val="00F97E1E"/>
    <w:rsid w:val="00FA0DEA"/>
    <w:rsid w:val="00FA76F1"/>
    <w:rsid w:val="00FA7DDD"/>
    <w:rsid w:val="00FB08A3"/>
    <w:rsid w:val="00FB7E57"/>
    <w:rsid w:val="00FC13E7"/>
    <w:rsid w:val="00FC20DA"/>
    <w:rsid w:val="00FC226C"/>
    <w:rsid w:val="00FC4BF7"/>
    <w:rsid w:val="00FC5DC4"/>
    <w:rsid w:val="00FC6BCF"/>
    <w:rsid w:val="00FD604E"/>
    <w:rsid w:val="00FD6A53"/>
    <w:rsid w:val="00FE6F07"/>
    <w:rsid w:val="00FE745C"/>
    <w:rsid w:val="00FF2473"/>
    <w:rsid w:val="00FF54AB"/>
    <w:rsid w:val="00FF7489"/>
    <w:rsid w:val="01FC1E7B"/>
    <w:rsid w:val="02E3B1A2"/>
    <w:rsid w:val="054D9551"/>
    <w:rsid w:val="06B1D4BD"/>
    <w:rsid w:val="098C2329"/>
    <w:rsid w:val="0AF17A39"/>
    <w:rsid w:val="0DB61F94"/>
    <w:rsid w:val="0F011772"/>
    <w:rsid w:val="0FD01AAE"/>
    <w:rsid w:val="11D71BD8"/>
    <w:rsid w:val="13EACC66"/>
    <w:rsid w:val="187E0EEF"/>
    <w:rsid w:val="1C2BB42D"/>
    <w:rsid w:val="20B61FE4"/>
    <w:rsid w:val="23B1283D"/>
    <w:rsid w:val="25546632"/>
    <w:rsid w:val="257BAD31"/>
    <w:rsid w:val="282B6A66"/>
    <w:rsid w:val="28A2562C"/>
    <w:rsid w:val="2A47DF4E"/>
    <w:rsid w:val="2DDF3329"/>
    <w:rsid w:val="2E58CEA3"/>
    <w:rsid w:val="302DBDD6"/>
    <w:rsid w:val="305ECF1B"/>
    <w:rsid w:val="3336CABC"/>
    <w:rsid w:val="335C93D2"/>
    <w:rsid w:val="3795C50E"/>
    <w:rsid w:val="3891AA11"/>
    <w:rsid w:val="39702F44"/>
    <w:rsid w:val="39B35E7A"/>
    <w:rsid w:val="3C5A5856"/>
    <w:rsid w:val="403EC326"/>
    <w:rsid w:val="40D4F8CC"/>
    <w:rsid w:val="40FD046E"/>
    <w:rsid w:val="4186B9FF"/>
    <w:rsid w:val="44DCF25F"/>
    <w:rsid w:val="45C78B2B"/>
    <w:rsid w:val="4C296579"/>
    <w:rsid w:val="4E4EA015"/>
    <w:rsid w:val="4FC4869B"/>
    <w:rsid w:val="4FD2A594"/>
    <w:rsid w:val="50BFFC7D"/>
    <w:rsid w:val="51B87B37"/>
    <w:rsid w:val="53220A71"/>
    <w:rsid w:val="53663960"/>
    <w:rsid w:val="548C6F80"/>
    <w:rsid w:val="54E20DA4"/>
    <w:rsid w:val="589B5466"/>
    <w:rsid w:val="5B714E8F"/>
    <w:rsid w:val="5B8EE116"/>
    <w:rsid w:val="5D16F82E"/>
    <w:rsid w:val="5F00D310"/>
    <w:rsid w:val="604445D6"/>
    <w:rsid w:val="61AA0C31"/>
    <w:rsid w:val="6342DE00"/>
    <w:rsid w:val="68BD0EAA"/>
    <w:rsid w:val="69A72470"/>
    <w:rsid w:val="6B1B2BA4"/>
    <w:rsid w:val="6B5FDB5A"/>
    <w:rsid w:val="6BBD4E39"/>
    <w:rsid w:val="6E88ADFA"/>
    <w:rsid w:val="720DFE8C"/>
    <w:rsid w:val="7A48C5EA"/>
    <w:rsid w:val="7AAD8E87"/>
    <w:rsid w:val="7CFCA8B3"/>
    <w:rsid w:val="7EB9F055"/>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105F180E-F967-4AD6-9C93-A017190E5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Ttulo2">
    <w:name w:val="heading 2"/>
    <w:basedOn w:val="Normal"/>
    <w:next w:val="Normal"/>
    <w:link w:val="Ttulo2Char"/>
    <w:uiPriority w:val="9"/>
    <w:semiHidden/>
    <w:unhideWhenUsed/>
    <w:qFormat/>
    <w:rsid w:val="00AD096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D469A"/>
    <w:pPr>
      <w:tabs>
        <w:tab w:val="center" w:pos="4536"/>
        <w:tab w:val="right" w:pos="9072"/>
      </w:tabs>
    </w:pPr>
  </w:style>
  <w:style w:type="character" w:customStyle="1" w:styleId="CabealhoChar">
    <w:name w:val="Cabeçalho Char"/>
    <w:link w:val="Cabealho"/>
    <w:uiPriority w:val="99"/>
    <w:rsid w:val="004D469A"/>
    <w:rPr>
      <w:sz w:val="24"/>
      <w:szCs w:val="24"/>
    </w:rPr>
  </w:style>
  <w:style w:type="paragraph" w:styleId="Rodap">
    <w:name w:val="footer"/>
    <w:basedOn w:val="Normal"/>
    <w:link w:val="RodapChar"/>
    <w:uiPriority w:val="99"/>
    <w:unhideWhenUsed/>
    <w:rsid w:val="004D469A"/>
    <w:pPr>
      <w:tabs>
        <w:tab w:val="center" w:pos="4536"/>
        <w:tab w:val="right" w:pos="9072"/>
      </w:tabs>
    </w:pPr>
  </w:style>
  <w:style w:type="character" w:customStyle="1" w:styleId="RodapChar">
    <w:name w:val="Rodapé Char"/>
    <w:link w:val="Rodap"/>
    <w:uiPriority w:val="99"/>
    <w:rsid w:val="004D469A"/>
    <w:rPr>
      <w:sz w:val="24"/>
      <w:szCs w:val="24"/>
    </w:rPr>
  </w:style>
  <w:style w:type="character" w:styleId="Hyperlink">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balo">
    <w:name w:val="Balloon Text"/>
    <w:basedOn w:val="Normal"/>
    <w:link w:val="TextodebaloChar"/>
    <w:uiPriority w:val="99"/>
    <w:semiHidden/>
    <w:unhideWhenUsed/>
    <w:rsid w:val="00C249F1"/>
    <w:rPr>
      <w:rFonts w:ascii="Tahoma" w:hAnsi="Tahoma" w:cs="Tahoma"/>
      <w:sz w:val="16"/>
      <w:szCs w:val="16"/>
    </w:rPr>
  </w:style>
  <w:style w:type="character" w:customStyle="1" w:styleId="TextodebaloChar">
    <w:name w:val="Texto de balão Char"/>
    <w:basedOn w:val="Fontepargpadro"/>
    <w:link w:val="Textodebalo"/>
    <w:uiPriority w:val="99"/>
    <w:semiHidden/>
    <w:rsid w:val="00C249F1"/>
    <w:rPr>
      <w:rFonts w:ascii="Tahoma" w:hAnsi="Tahoma" w:cs="Tahoma"/>
      <w:sz w:val="16"/>
      <w:szCs w:val="16"/>
    </w:rPr>
  </w:style>
  <w:style w:type="character" w:styleId="Refdecomentrio">
    <w:name w:val="annotation reference"/>
    <w:basedOn w:val="Fontepargpadro"/>
    <w:uiPriority w:val="99"/>
    <w:semiHidden/>
    <w:unhideWhenUsed/>
    <w:rsid w:val="00416AD5"/>
    <w:rPr>
      <w:sz w:val="16"/>
      <w:szCs w:val="16"/>
    </w:rPr>
  </w:style>
  <w:style w:type="paragraph" w:styleId="Textodecomentrio">
    <w:name w:val="annotation text"/>
    <w:basedOn w:val="Normal"/>
    <w:link w:val="TextodecomentrioChar"/>
    <w:uiPriority w:val="99"/>
    <w:unhideWhenUsed/>
    <w:rsid w:val="00416AD5"/>
    <w:rPr>
      <w:sz w:val="20"/>
      <w:szCs w:val="20"/>
    </w:rPr>
  </w:style>
  <w:style w:type="character" w:customStyle="1" w:styleId="TextodecomentrioChar">
    <w:name w:val="Texto de comentário Char"/>
    <w:basedOn w:val="Fontepargpadro"/>
    <w:link w:val="Textodecomentrio"/>
    <w:uiPriority w:val="99"/>
    <w:rsid w:val="00416AD5"/>
  </w:style>
  <w:style w:type="paragraph" w:styleId="Assuntodocomentrio">
    <w:name w:val="annotation subject"/>
    <w:basedOn w:val="Textodecomentrio"/>
    <w:next w:val="Textodecomentrio"/>
    <w:link w:val="AssuntodocomentrioChar"/>
    <w:uiPriority w:val="99"/>
    <w:semiHidden/>
    <w:unhideWhenUsed/>
    <w:rsid w:val="00416AD5"/>
    <w:rPr>
      <w:b/>
      <w:bCs/>
    </w:rPr>
  </w:style>
  <w:style w:type="character" w:customStyle="1" w:styleId="AssuntodocomentrioChar">
    <w:name w:val="Assunto do comentário Char"/>
    <w:basedOn w:val="TextodecomentrioChar"/>
    <w:link w:val="Assuntodocomentrio"/>
    <w:uiPriority w:val="99"/>
    <w:semiHidden/>
    <w:rsid w:val="00416AD5"/>
    <w:rPr>
      <w:b/>
      <w:bCs/>
    </w:rPr>
  </w:style>
  <w:style w:type="character" w:styleId="MenoPendente">
    <w:name w:val="Unresolved Mention"/>
    <w:basedOn w:val="Fontepargpadro"/>
    <w:uiPriority w:val="99"/>
    <w:semiHidden/>
    <w:unhideWhenUsed/>
    <w:rsid w:val="00FA7DDD"/>
    <w:rPr>
      <w:color w:val="605E5C"/>
      <w:shd w:val="clear" w:color="auto" w:fill="E1DFDD"/>
    </w:rPr>
  </w:style>
  <w:style w:type="paragraph" w:styleId="NormalWeb">
    <w:name w:val="Normal (Web)"/>
    <w:basedOn w:val="Normal"/>
    <w:uiPriority w:val="99"/>
    <w:unhideWhenUsed/>
    <w:rsid w:val="00EA1CB4"/>
    <w:pPr>
      <w:spacing w:before="100" w:beforeAutospacing="1" w:after="100" w:afterAutospacing="1"/>
    </w:pPr>
    <w:rPr>
      <w:rFonts w:ascii="Times New Roman" w:eastAsia="Times New Roman" w:hAnsi="Times New Roman"/>
      <w:lang w:val="pt-BR" w:eastAsia="pt-BR"/>
    </w:rPr>
  </w:style>
  <w:style w:type="table" w:styleId="TabeladeGrade1Clara">
    <w:name w:val="Grid Table 1 Light"/>
    <w:basedOn w:val="Tabelanormal"/>
    <w:uiPriority w:val="46"/>
    <w:rsid w:val="00CF1FC7"/>
    <w:rPr>
      <w:rFonts w:asciiTheme="minorHAnsi" w:eastAsiaTheme="minorHAnsi" w:hAnsiTheme="minorHAnsi" w:cstheme="minorBidi"/>
      <w:kern w:val="2"/>
      <w:sz w:val="24"/>
      <w:szCs w:val="24"/>
      <w:lang w:val="pt-BR" w:eastAsia="en-US"/>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rte">
    <w:name w:val="Strong"/>
    <w:basedOn w:val="Fontepargpadro"/>
    <w:uiPriority w:val="22"/>
    <w:qFormat/>
    <w:rsid w:val="005548EE"/>
    <w:rPr>
      <w:b/>
      <w:bCs/>
    </w:rPr>
  </w:style>
  <w:style w:type="character" w:styleId="nfase">
    <w:name w:val="Emphasis"/>
    <w:basedOn w:val="Fontepargpadro"/>
    <w:uiPriority w:val="20"/>
    <w:qFormat/>
    <w:rsid w:val="005548EE"/>
    <w:rPr>
      <w:i/>
      <w:iCs/>
    </w:rPr>
  </w:style>
  <w:style w:type="paragraph" w:styleId="PargrafodaLista">
    <w:name w:val="List Paragraph"/>
    <w:basedOn w:val="Normal"/>
    <w:uiPriority w:val="34"/>
    <w:qFormat/>
    <w:rsid w:val="00B91144"/>
    <w:pPr>
      <w:ind w:left="720"/>
      <w:contextualSpacing/>
    </w:pPr>
  </w:style>
  <w:style w:type="character" w:customStyle="1" w:styleId="normaltextrun">
    <w:name w:val="normaltextrun"/>
    <w:basedOn w:val="Fontepargpadro"/>
    <w:rsid w:val="00D9271C"/>
  </w:style>
  <w:style w:type="paragraph" w:customStyle="1" w:styleId="paragraph">
    <w:name w:val="paragraph"/>
    <w:basedOn w:val="Normal"/>
    <w:rsid w:val="00D9271C"/>
    <w:pPr>
      <w:spacing w:before="100" w:beforeAutospacing="1" w:after="100" w:afterAutospacing="1"/>
    </w:pPr>
    <w:rPr>
      <w:rFonts w:ascii="Times New Roman" w:eastAsia="Times New Roman" w:hAnsi="Times New Roman"/>
      <w:lang w:val="en-CA" w:eastAsia="en-CA"/>
    </w:rPr>
  </w:style>
  <w:style w:type="paragraph" w:customStyle="1" w:styleId="SubtitleER">
    <w:name w:val="Subtitle ER"/>
    <w:basedOn w:val="Ttulo2"/>
    <w:link w:val="SubtitleERChar"/>
    <w:qFormat/>
    <w:rsid w:val="00AD0969"/>
    <w:pPr>
      <w:spacing w:line="259" w:lineRule="auto"/>
    </w:pPr>
    <w:rPr>
      <w:rFonts w:ascii="Cabin Medium" w:hAnsi="Cabin Medium"/>
      <w:b/>
      <w:color w:val="1B3664"/>
      <w:kern w:val="2"/>
      <w:sz w:val="22"/>
      <w:lang w:val="en-CA" w:eastAsia="en-CA"/>
      <w14:ligatures w14:val="standardContextual"/>
    </w:rPr>
  </w:style>
  <w:style w:type="character" w:customStyle="1" w:styleId="SubtitleERChar">
    <w:name w:val="Subtitle ER Char"/>
    <w:basedOn w:val="Ttulo2Char"/>
    <w:link w:val="SubtitleER"/>
    <w:rsid w:val="00AD0969"/>
    <w:rPr>
      <w:rFonts w:ascii="Cabin Medium" w:eastAsiaTheme="majorEastAsia" w:hAnsi="Cabin Medium" w:cstheme="majorBidi"/>
      <w:b/>
      <w:color w:val="1B3664"/>
      <w:kern w:val="2"/>
      <w:sz w:val="22"/>
      <w:szCs w:val="26"/>
      <w:lang w:val="en-CA" w:eastAsia="en-CA"/>
      <w14:ligatures w14:val="standardContextual"/>
    </w:rPr>
  </w:style>
  <w:style w:type="paragraph" w:styleId="Legenda">
    <w:name w:val="caption"/>
    <w:basedOn w:val="Normal"/>
    <w:next w:val="Normal"/>
    <w:uiPriority w:val="35"/>
    <w:unhideWhenUsed/>
    <w:qFormat/>
    <w:rsid w:val="00AD0969"/>
    <w:pPr>
      <w:spacing w:after="200"/>
    </w:pPr>
    <w:rPr>
      <w:rFonts w:ascii="Cabin" w:eastAsiaTheme="minorHAnsi" w:hAnsi="Cabin" w:cstheme="minorBidi"/>
      <w:i/>
      <w:iCs/>
      <w:color w:val="1F497D" w:themeColor="text2"/>
      <w:kern w:val="2"/>
      <w:sz w:val="18"/>
      <w:szCs w:val="18"/>
      <w:lang w:val="en-CA" w:eastAsia="en-US"/>
      <w14:ligatures w14:val="standardContextual"/>
    </w:rPr>
  </w:style>
  <w:style w:type="character" w:customStyle="1" w:styleId="Ttulo2Char">
    <w:name w:val="Título 2 Char"/>
    <w:basedOn w:val="Fontepargpadro"/>
    <w:link w:val="Ttulo2"/>
    <w:uiPriority w:val="9"/>
    <w:semiHidden/>
    <w:rsid w:val="00AD0969"/>
    <w:rPr>
      <w:rFonts w:asciiTheme="majorHAnsi" w:eastAsiaTheme="majorEastAsia" w:hAnsiTheme="majorHAnsi" w:cstheme="majorBidi"/>
      <w:color w:val="365F91" w:themeColor="accent1" w:themeShade="BF"/>
      <w:sz w:val="26"/>
      <w:szCs w:val="26"/>
      <w:lang w:val="en-US"/>
    </w:rPr>
  </w:style>
  <w:style w:type="paragraph" w:styleId="Reviso">
    <w:name w:val="Revision"/>
    <w:hidden/>
    <w:uiPriority w:val="99"/>
    <w:semiHidden/>
    <w:rsid w:val="00244BDA"/>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41060">
      <w:bodyDiv w:val="1"/>
      <w:marLeft w:val="0"/>
      <w:marRight w:val="0"/>
      <w:marTop w:val="0"/>
      <w:marBottom w:val="0"/>
      <w:divBdr>
        <w:top w:val="none" w:sz="0" w:space="0" w:color="auto"/>
        <w:left w:val="none" w:sz="0" w:space="0" w:color="auto"/>
        <w:bottom w:val="none" w:sz="0" w:space="0" w:color="auto"/>
        <w:right w:val="none" w:sz="0" w:space="0" w:color="auto"/>
      </w:divBdr>
    </w:div>
    <w:div w:id="304890993">
      <w:bodyDiv w:val="1"/>
      <w:marLeft w:val="0"/>
      <w:marRight w:val="0"/>
      <w:marTop w:val="0"/>
      <w:marBottom w:val="0"/>
      <w:divBdr>
        <w:top w:val="none" w:sz="0" w:space="0" w:color="auto"/>
        <w:left w:val="none" w:sz="0" w:space="0" w:color="auto"/>
        <w:bottom w:val="none" w:sz="0" w:space="0" w:color="auto"/>
        <w:right w:val="none" w:sz="0" w:space="0" w:color="auto"/>
      </w:divBdr>
    </w:div>
    <w:div w:id="1601372371">
      <w:bodyDiv w:val="1"/>
      <w:marLeft w:val="0"/>
      <w:marRight w:val="0"/>
      <w:marTop w:val="0"/>
      <w:marBottom w:val="0"/>
      <w:divBdr>
        <w:top w:val="none" w:sz="0" w:space="0" w:color="auto"/>
        <w:left w:val="none" w:sz="0" w:space="0" w:color="auto"/>
        <w:bottom w:val="none" w:sz="0" w:space="0" w:color="auto"/>
        <w:right w:val="none" w:sz="0" w:space="0" w:color="auto"/>
      </w:divBdr>
    </w:div>
    <w:div w:id="20582409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aas.roberta@gmail.com" TargetMode="External"/><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6.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hyperlink" Target="https://www.ana.gov.br/" TargetMode="External"/><Relationship Id="rId50" Type="http://schemas.openxmlformats.org/officeDocument/2006/relationships/hyperlink" Target="https://doi.org/10.2172/5595661"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8.png"/><Relationship Id="rId11" Type="http://schemas.openxmlformats.org/officeDocument/2006/relationships/hyperlink" Target="mailto:gabrielaluiza2001@gmail.com%20/" TargetMode="External"/><Relationship Id="rId24" Type="http://schemas.openxmlformats.org/officeDocument/2006/relationships/image" Target="media/image3.jpe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https://doi.org/10.1016/S0959-6526(03)00075-1"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0.png"/><Relationship Id="rId44" Type="http://schemas.openxmlformats.org/officeDocument/2006/relationships/hyperlink" Target="https://isbnsearch.org/isbn/0070016593"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yperlink" Target="https://conama.mma.gov.br/?option=com_sisconama&amp;task=arquivo.download&amp;id=450" TargetMode="External"/><Relationship Id="rId8" Type="http://schemas.openxmlformats.org/officeDocument/2006/relationships/webSettings" Target="webSettings.xml"/><Relationship Id="rId51" Type="http://schemas.openxmlformats.org/officeDocument/2006/relationships/hyperlink" Target="https://files.abrhidro.org.br/Eventos/Trabalhos/66/SBRH2013__PAP013147.pdf" TargetMode="External"/><Relationship Id="rId3" Type="http://schemas.openxmlformats.org/officeDocument/2006/relationships/customXml" Target="../customXml/item3.xml"/><Relationship Id="rId12" Type="http://schemas.openxmlformats.org/officeDocument/2006/relationships/hyperlink" Target="mailto:vinojkk@gmail.com" TargetMode="External"/><Relationship Id="rId17" Type="http://schemas.openxmlformats.org/officeDocument/2006/relationships/header" Target="head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yperlink" Target="https://doi.org/10.13171/mjc721808027ah" TargetMode="External"/><Relationship Id="rId20" Type="http://schemas.openxmlformats.org/officeDocument/2006/relationships/footer" Target="footer2.xm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2.jpe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doi.org/10.54393/fbt.v3i03.51"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uditoria xmlns="a81a86b4-dfaa-4dd5-9e83-c9c82d4608b8">false</Auditoria>
    <_x00c1_rea xmlns="a81a86b4-dfaa-4dd5-9e83-c9c82d4608b8" xsi:nil="true"/>
    <TaxCatchAll xmlns="88d5fa20-b867-4928-b66b-e6280d873e9e" xsi:nil="true"/>
    <lcf76f155ced4ddcb4097134ff3c332f xmlns="a81a86b4-dfaa-4dd5-9e83-c9c82d4608b8">
      <Terms xmlns="http://schemas.microsoft.com/office/infopath/2007/PartnerControls"/>
    </lcf76f155ced4ddcb4097134ff3c332f>
    <_Flow_SignoffStatus xmlns="a81a86b4-dfaa-4dd5-9e83-c9c82d4608b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CA1B03F137AB64ABC548573A28748D9" ma:contentTypeVersion="22" ma:contentTypeDescription="Crie um novo documento." ma:contentTypeScope="" ma:versionID="60ff596515e108295527aed3106c6804">
  <xsd:schema xmlns:xsd="http://www.w3.org/2001/XMLSchema" xmlns:xs="http://www.w3.org/2001/XMLSchema" xmlns:p="http://schemas.microsoft.com/office/2006/metadata/properties" xmlns:ns2="88d5fa20-b867-4928-b66b-e6280d873e9e" xmlns:ns3="a81a86b4-dfaa-4dd5-9e83-c9c82d4608b8" targetNamespace="http://schemas.microsoft.com/office/2006/metadata/properties" ma:root="true" ma:fieldsID="dcd4ec8cd6ba3608067755d79170bccd" ns2:_="" ns3:_="">
    <xsd:import namespace="88d5fa20-b867-4928-b66b-e6280d873e9e"/>
    <xsd:import namespace="a81a86b4-dfaa-4dd5-9e83-c9c82d4608b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_x00c1_re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_Flow_SignoffStatus" minOccurs="0"/>
                <xsd:element ref="ns3:MediaServiceAutoKeyPoints" minOccurs="0"/>
                <xsd:element ref="ns3:MediaServiceKeyPoints" minOccurs="0"/>
                <xsd:element ref="ns3:Auditoria"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d5fa20-b867-4928-b66b-e6280d873e9e"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6" nillable="true" ma:displayName="Taxonomy Catch All Column" ma:hidden="true" ma:list="{4fa14f32-3d52-4410-9a63-b47d200a66c4}" ma:internalName="TaxCatchAll" ma:showField="CatchAllData" ma:web="88d5fa20-b867-4928-b66b-e6280d873e9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1a86b4-dfaa-4dd5-9e83-c9c82d4608b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_x00c1_rea" ma:index="12" nillable="true" ma:displayName="Área" ma:description="Área da tecnologia em que o projeto está alocado" ma:internalName="_x00c1_rea">
      <xsd:simpleType>
        <xsd:restriction base="dms:Text">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_Flow_SignoffStatus" ma:index="19" nillable="true" ma:displayName="Status de liberação" ma:format="Dropdown" ma:internalName="Status_x0020_de_x0020_libera_x00e7__x00e3_o">
      <xsd:simpleType>
        <xsd:union memberTypes="dms:Text">
          <xsd:simpleType>
            <xsd:restriction base="dms:Choice">
              <xsd:enumeration value="Em andamento"/>
              <xsd:enumeration value="Encerrado"/>
              <xsd:enumeration value="Cancelado"/>
            </xsd:restriction>
          </xsd:simpleType>
        </xsd:un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Auditoria" ma:index="22" nillable="true" ma:displayName="Auditoria" ma:default="0" ma:format="Dropdown" ma:internalName="Auditoria">
      <xsd:simpleType>
        <xsd:restriction base="dms:Boolea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Marcações de imagem" ma:readOnly="false" ma:fieldId="{5cf76f15-5ced-4ddc-b409-7134ff3c332f}" ma:taxonomyMulti="true" ma:sspId="3a177a3f-a282-46a4-a36e-c8c89ca2b67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003F24-D938-4E8A-816D-4491B05BDBF3}">
  <ds:schemaRefs>
    <ds:schemaRef ds:uri="http://schemas.microsoft.com/office/2006/metadata/properties"/>
    <ds:schemaRef ds:uri="http://schemas.microsoft.com/office/infopath/2007/PartnerControls"/>
    <ds:schemaRef ds:uri="a81a86b4-dfaa-4dd5-9e83-c9c82d4608b8"/>
    <ds:schemaRef ds:uri="88d5fa20-b867-4928-b66b-e6280d873e9e"/>
  </ds:schemaRefs>
</ds:datastoreItem>
</file>

<file path=customXml/itemProps2.xml><?xml version="1.0" encoding="utf-8"?>
<ds:datastoreItem xmlns:ds="http://schemas.openxmlformats.org/officeDocument/2006/customXml" ds:itemID="{68A273D4-02DE-45BC-A2F7-EF7B7A9C5B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d5fa20-b867-4928-b66b-e6280d873e9e"/>
    <ds:schemaRef ds:uri="a81a86b4-dfaa-4dd5-9e83-c9c82d460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100EF0-5A7A-4094-A1DA-B46DC4E7A5D7}">
  <ds:schemaRefs>
    <ds:schemaRef ds:uri="http://schemas.openxmlformats.org/officeDocument/2006/bibliography"/>
  </ds:schemaRefs>
</ds:datastoreItem>
</file>

<file path=customXml/itemProps4.xml><?xml version="1.0" encoding="utf-8"?>
<ds:datastoreItem xmlns:ds="http://schemas.openxmlformats.org/officeDocument/2006/customXml" ds:itemID="{0873972E-CC13-414A-B140-F409DF445C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5555</Words>
  <Characters>30003</Characters>
  <Application>Microsoft Office Word</Application>
  <DocSecurity>0</DocSecurity>
  <Lines>250</Lines>
  <Paragraphs>70</Paragraphs>
  <ScaleCrop>false</ScaleCrop>
  <Company>ISTerre</Company>
  <LinksUpToDate>false</LinksUpToDate>
  <CharactersWithSpaces>35488</CharactersWithSpaces>
  <SharedDoc>false</SharedDoc>
  <HLinks>
    <vt:vector size="66" baseType="variant">
      <vt:variant>
        <vt:i4>5832714</vt:i4>
      </vt:variant>
      <vt:variant>
        <vt:i4>30</vt:i4>
      </vt:variant>
      <vt:variant>
        <vt:i4>0</vt:i4>
      </vt:variant>
      <vt:variant>
        <vt:i4>5</vt:i4>
      </vt:variant>
      <vt:variant>
        <vt:lpwstr>https://files.abrhidro.org.br/Eventos/Trabalhos/66/SBRH2013__PAP013147.pdf</vt:lpwstr>
      </vt:variant>
      <vt:variant>
        <vt:lpwstr/>
      </vt:variant>
      <vt:variant>
        <vt:i4>2162787</vt:i4>
      </vt:variant>
      <vt:variant>
        <vt:i4>27</vt:i4>
      </vt:variant>
      <vt:variant>
        <vt:i4>0</vt:i4>
      </vt:variant>
      <vt:variant>
        <vt:i4>5</vt:i4>
      </vt:variant>
      <vt:variant>
        <vt:lpwstr>https://doi.org/10.2172/5595661</vt:lpwstr>
      </vt:variant>
      <vt:variant>
        <vt:lpwstr/>
      </vt:variant>
      <vt:variant>
        <vt:i4>196633</vt:i4>
      </vt:variant>
      <vt:variant>
        <vt:i4>24</vt:i4>
      </vt:variant>
      <vt:variant>
        <vt:i4>0</vt:i4>
      </vt:variant>
      <vt:variant>
        <vt:i4>5</vt:i4>
      </vt:variant>
      <vt:variant>
        <vt:lpwstr>https://doi.org/10.54393/fbt.v3i03.51</vt:lpwstr>
      </vt:variant>
      <vt:variant>
        <vt:lpwstr/>
      </vt:variant>
      <vt:variant>
        <vt:i4>3932249</vt:i4>
      </vt:variant>
      <vt:variant>
        <vt:i4>21</vt:i4>
      </vt:variant>
      <vt:variant>
        <vt:i4>0</vt:i4>
      </vt:variant>
      <vt:variant>
        <vt:i4>5</vt:i4>
      </vt:variant>
      <vt:variant>
        <vt:lpwstr>https://conama.mma.gov.br/?option=com_sisconama&amp;task=arquivo.download&amp;id=450</vt:lpwstr>
      </vt:variant>
      <vt:variant>
        <vt:lpwstr/>
      </vt:variant>
      <vt:variant>
        <vt:i4>3866675</vt:i4>
      </vt:variant>
      <vt:variant>
        <vt:i4>18</vt:i4>
      </vt:variant>
      <vt:variant>
        <vt:i4>0</vt:i4>
      </vt:variant>
      <vt:variant>
        <vt:i4>5</vt:i4>
      </vt:variant>
      <vt:variant>
        <vt:lpwstr>https://www.ana.gov.br/</vt:lpwstr>
      </vt:variant>
      <vt:variant>
        <vt:lpwstr/>
      </vt:variant>
      <vt:variant>
        <vt:i4>6488106</vt:i4>
      </vt:variant>
      <vt:variant>
        <vt:i4>15</vt:i4>
      </vt:variant>
      <vt:variant>
        <vt:i4>0</vt:i4>
      </vt:variant>
      <vt:variant>
        <vt:i4>5</vt:i4>
      </vt:variant>
      <vt:variant>
        <vt:lpwstr>https://doi.org/10.13171/mjc721808027ah</vt:lpwstr>
      </vt:variant>
      <vt:variant>
        <vt:lpwstr/>
      </vt:variant>
      <vt:variant>
        <vt:i4>655365</vt:i4>
      </vt:variant>
      <vt:variant>
        <vt:i4>12</vt:i4>
      </vt:variant>
      <vt:variant>
        <vt:i4>0</vt:i4>
      </vt:variant>
      <vt:variant>
        <vt:i4>5</vt:i4>
      </vt:variant>
      <vt:variant>
        <vt:lpwstr>https://doi.org/10.1016/S0959-6526(03)00075-1</vt:lpwstr>
      </vt:variant>
      <vt:variant>
        <vt:lpwstr/>
      </vt:variant>
      <vt:variant>
        <vt:i4>6815852</vt:i4>
      </vt:variant>
      <vt:variant>
        <vt:i4>9</vt:i4>
      </vt:variant>
      <vt:variant>
        <vt:i4>0</vt:i4>
      </vt:variant>
      <vt:variant>
        <vt:i4>5</vt:i4>
      </vt:variant>
      <vt:variant>
        <vt:lpwstr>https://isbnsearch.org/isbn/0070016593</vt:lpwstr>
      </vt:variant>
      <vt:variant>
        <vt:lpwstr/>
      </vt:variant>
      <vt:variant>
        <vt:i4>4063314</vt:i4>
      </vt:variant>
      <vt:variant>
        <vt:i4>6</vt:i4>
      </vt:variant>
      <vt:variant>
        <vt:i4>0</vt:i4>
      </vt:variant>
      <vt:variant>
        <vt:i4>5</vt:i4>
      </vt:variant>
      <vt:variant>
        <vt:lpwstr>mailto:haas.roberta@gmail.com</vt:lpwstr>
      </vt:variant>
      <vt:variant>
        <vt:lpwstr/>
      </vt:variant>
      <vt:variant>
        <vt:i4>2031650</vt:i4>
      </vt:variant>
      <vt:variant>
        <vt:i4>3</vt:i4>
      </vt:variant>
      <vt:variant>
        <vt:i4>0</vt:i4>
      </vt:variant>
      <vt:variant>
        <vt:i4>5</vt:i4>
      </vt:variant>
      <vt:variant>
        <vt:lpwstr>mailto:vinojkk@gmail.com</vt:lpwstr>
      </vt:variant>
      <vt:variant>
        <vt:lpwstr/>
      </vt:variant>
      <vt:variant>
        <vt:i4>8257600</vt:i4>
      </vt:variant>
      <vt:variant>
        <vt:i4>0</vt:i4>
      </vt:variant>
      <vt:variant>
        <vt:i4>0</vt:i4>
      </vt:variant>
      <vt:variant>
        <vt:i4>5</vt:i4>
      </vt:variant>
      <vt:variant>
        <vt:lpwstr>mailto:gabrielaluiza2001@gmail.com%20/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Gabriela Luiza Almeida Silva - Gl</cp:lastModifiedBy>
  <cp:revision>539</cp:revision>
  <cp:lastPrinted>2015-02-14T01:19:00Z</cp:lastPrinted>
  <dcterms:created xsi:type="dcterms:W3CDTF">2025-07-11T14:18:00Z</dcterms:created>
  <dcterms:modified xsi:type="dcterms:W3CDTF">2025-07-17T13:51:00Z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0x010100DCA1B03F137AB64ABC548573A28748D9</vt:lpwstr>
  </property>
  <property fmtid="{D5CDD505-2E9C-101B-9397-08002B2CF9AE}" pid="3" name="MediaServiceImageTags">
    <vt:lpwstr/>
  </property>
</Properties>
</file>