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2F541D1A"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1420D7" w:rsidRPr="001420D7">
        <w:rPr>
          <w:rFonts w:ascii="Arial" w:hAnsi="Arial" w:cs="Arial"/>
          <w:bCs/>
          <w:lang w:val="es-PE"/>
        </w:rPr>
        <w:t>Ganaderos de Altura – Desarrollo Ganadero Integral en Cajamarca</w:t>
      </w:r>
    </w:p>
    <w:p w14:paraId="7DD33A35" w14:textId="10EA3BA1"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1420D7">
        <w:rPr>
          <w:rFonts w:ascii="Arial" w:hAnsi="Arial" w:cs="Arial"/>
          <w:lang w:val="es-PE"/>
        </w:rPr>
        <w:t>ESG</w:t>
      </w:r>
    </w:p>
    <w:p w14:paraId="438A99A0" w14:textId="7FC823B8"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8C49C0" w:rsidRPr="008C49C0">
        <w:rPr>
          <w:rFonts w:ascii="Arial" w:hAnsi="Arial" w:cs="Arial"/>
          <w:lang w:val="es-PE"/>
        </w:rPr>
        <w:t>Gestión del territorio y desarrollo social</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2C699C30" w:rsidR="00501E63" w:rsidRPr="00C82237" w:rsidRDefault="008C49C0" w:rsidP="004203A0">
      <w:pPr>
        <w:pStyle w:val="Prrafodelista"/>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Alex Villanueva Spelucin</w:t>
      </w:r>
      <w:r w:rsidR="00501E63" w:rsidRPr="00C82237">
        <w:rPr>
          <w:rFonts w:ascii="Arial" w:hAnsi="Arial" w:cs="Arial"/>
          <w:lang w:val="es-419"/>
        </w:rPr>
        <w:t xml:space="preserve">, Newmont </w:t>
      </w:r>
      <w:r w:rsidR="00170A0C">
        <w:rPr>
          <w:rFonts w:ascii="Arial" w:hAnsi="Arial" w:cs="Arial"/>
          <w:lang w:val="es-419"/>
        </w:rPr>
        <w:t>Foncreagro</w:t>
      </w:r>
      <w:r w:rsidR="00501E63" w:rsidRPr="00C82237">
        <w:rPr>
          <w:rFonts w:ascii="Arial" w:hAnsi="Arial" w:cs="Arial"/>
          <w:lang w:val="es-419"/>
        </w:rPr>
        <w:t xml:space="preserve">, </w:t>
      </w:r>
      <w:r w:rsidR="00170A0C">
        <w:rPr>
          <w:rFonts w:ascii="Arial" w:hAnsi="Arial" w:cs="Arial"/>
          <w:lang w:val="es-419"/>
        </w:rPr>
        <w:t>Director Ejecutivo</w:t>
      </w:r>
      <w:r w:rsidR="00F55A6B">
        <w:rPr>
          <w:rFonts w:ascii="Arial" w:hAnsi="Arial" w:cs="Arial"/>
          <w:lang w:val="es-419"/>
        </w:rPr>
        <w:t>.</w:t>
      </w:r>
      <w:r w:rsidR="00501E63" w:rsidRPr="00C82237">
        <w:rPr>
          <w:rFonts w:ascii="Arial" w:hAnsi="Arial" w:cs="Arial"/>
          <w:lang w:val="es-419"/>
        </w:rPr>
        <w:t xml:space="preserve"> </w:t>
      </w:r>
      <w:hyperlink r:id="rId9" w:history="1">
        <w:r w:rsidR="006062C3" w:rsidRPr="00B55618">
          <w:rPr>
            <w:rStyle w:val="Hipervnculo"/>
            <w:rFonts w:ascii="Arial" w:hAnsi="Arial" w:cs="Arial"/>
            <w:lang w:val="es-419"/>
          </w:rPr>
          <w:t>alex.villanueva@foncreagro.org</w:t>
        </w:r>
      </w:hyperlink>
      <w:r w:rsidR="00501E63" w:rsidRPr="00C82237">
        <w:rPr>
          <w:rFonts w:ascii="Arial" w:hAnsi="Arial" w:cs="Arial"/>
          <w:lang w:val="es-419"/>
        </w:rPr>
        <w:t xml:space="preserve">, </w:t>
      </w:r>
      <w:r w:rsidR="006E0A8A">
        <w:rPr>
          <w:rFonts w:ascii="Arial" w:hAnsi="Arial" w:cs="Arial"/>
          <w:lang w:val="es-419"/>
        </w:rPr>
        <w:t>9</w:t>
      </w:r>
      <w:r w:rsidR="00F55A6B">
        <w:rPr>
          <w:rFonts w:ascii="Arial" w:hAnsi="Arial" w:cs="Arial"/>
          <w:lang w:val="es-419"/>
        </w:rPr>
        <w:t>50205731</w:t>
      </w:r>
      <w:r w:rsidR="00501E63" w:rsidRPr="00C82237">
        <w:rPr>
          <w:rFonts w:ascii="Arial" w:hAnsi="Arial" w:cs="Arial"/>
          <w:lang w:val="es-419"/>
        </w:rPr>
        <w:t>.</w:t>
      </w:r>
    </w:p>
    <w:p w14:paraId="78CD0140" w14:textId="77777777" w:rsidR="000A238C" w:rsidRPr="001F025E" w:rsidRDefault="000A238C" w:rsidP="000A238C">
      <w:pPr>
        <w:spacing w:after="0" w:line="360" w:lineRule="auto"/>
        <w:jc w:val="center"/>
        <w:rPr>
          <w:rFonts w:ascii="Arial" w:hAnsi="Arial" w:cs="Arial"/>
          <w:b/>
          <w:lang w:val="es-419"/>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11251FCD" w14:textId="77777777" w:rsidR="006062C3" w:rsidRPr="006062C3" w:rsidRDefault="006062C3" w:rsidP="006062C3">
      <w:pPr>
        <w:spacing w:after="0" w:line="360" w:lineRule="auto"/>
        <w:ind w:firstLine="720"/>
        <w:jc w:val="both"/>
        <w:rPr>
          <w:rFonts w:ascii="Arial" w:hAnsi="Arial" w:cs="Arial"/>
          <w:lang w:val="es-PE"/>
        </w:rPr>
      </w:pPr>
      <w:r w:rsidRPr="006062C3">
        <w:rPr>
          <w:rFonts w:ascii="Arial" w:hAnsi="Arial" w:cs="Arial"/>
          <w:lang w:val="es-PE"/>
        </w:rPr>
        <w:t>El programa “Ganaderos de Altura” de Newmont, se implementa desde el año 2000 en tres distritos de la cuenca de Cajamarca, principal región lechera del Perú, con una producción de alrededor de 361 millones de litros anuales (MIDAGRI), destinados a la industria nacional y transformadores locales. En esta zona altoandina, ubicada entre los 3,000 y 3,800 m.s.n.m., la ganadería enfrenta desafíos importantes como la inadecuada gestión de recursos hídricos, clima y tipografía adversos, baja cobertura de servicios de asistencia técnica y persistencia de prácticas tradicionales de baja productividad. A pesar de ello, el 55% de la población depende de esta actividad como principal medio de vida.</w:t>
      </w:r>
    </w:p>
    <w:p w14:paraId="33D812F5" w14:textId="5841A2E2" w:rsidR="001A7322" w:rsidRDefault="006062C3" w:rsidP="006062C3">
      <w:pPr>
        <w:spacing w:after="0" w:line="360" w:lineRule="auto"/>
        <w:ind w:firstLine="720"/>
        <w:jc w:val="both"/>
        <w:rPr>
          <w:rFonts w:ascii="Arial" w:hAnsi="Arial" w:cs="Arial"/>
          <w:lang w:val="es-PE"/>
        </w:rPr>
      </w:pPr>
      <w:r w:rsidRPr="006062C3">
        <w:rPr>
          <w:rFonts w:ascii="Arial" w:hAnsi="Arial" w:cs="Arial"/>
          <w:lang w:val="es-PE"/>
        </w:rPr>
        <w:t>Ganaderos de Altura responde a esta realidad, promoviendo un modelo productivo tecnificado y sostenible, enfocado en la mejora de la gestión hídrica, la incorporación de tecnologías de manejo ganadero apropiadas para la zona, la transformación de productos lácteos con valor agregado y la asociatividad. Este enfoque ha permitido que los productores transiten de un sistema tradicional de baja productividad, hacia un modelo tecnificado y resiliente, registrando un incremento en la productividad lechera en 181.7% y en los ingresos anuales por venta de 366.9% por familia.</w:t>
      </w:r>
    </w:p>
    <w:p w14:paraId="0C48A2E6" w14:textId="015F488A" w:rsidR="002243B9" w:rsidRPr="001A7322" w:rsidRDefault="002243B9" w:rsidP="002243B9">
      <w:pPr>
        <w:spacing w:after="0" w:line="360" w:lineRule="auto"/>
        <w:ind w:firstLine="720"/>
        <w:jc w:val="both"/>
        <w:rPr>
          <w:rFonts w:ascii="Arial" w:hAnsi="Arial" w:cs="Arial"/>
          <w:lang w:val="es-PE"/>
        </w:rPr>
      </w:pPr>
      <w:r>
        <w:rPr>
          <w:rFonts w:ascii="Arial" w:hAnsi="Arial" w:cs="Arial"/>
          <w:lang w:val="es-PE"/>
        </w:rPr>
        <w:t>En tal sentido, m</w:t>
      </w:r>
      <w:r w:rsidRPr="002243B9">
        <w:rPr>
          <w:rFonts w:ascii="Arial" w:hAnsi="Arial" w:cs="Arial"/>
          <w:lang w:val="es-PE"/>
        </w:rPr>
        <w:t>ejorar la productividad y calidad de la leche, e incrementar los ingresos familiares, mediante un modelo sostenible que impulse el desarrollo económico local</w:t>
      </w:r>
      <w:r>
        <w:rPr>
          <w:rFonts w:ascii="Arial" w:hAnsi="Arial" w:cs="Arial"/>
          <w:lang w:val="es-PE"/>
        </w:rPr>
        <w:t xml:space="preserve">, </w:t>
      </w:r>
      <w:r w:rsidR="00DA06F4">
        <w:rPr>
          <w:rFonts w:ascii="Arial" w:hAnsi="Arial" w:cs="Arial"/>
          <w:lang w:val="es-PE"/>
        </w:rPr>
        <w:t>puede ser logrado a través de la optimización</w:t>
      </w:r>
      <w:r w:rsidRPr="002243B9">
        <w:rPr>
          <w:rFonts w:ascii="Arial" w:hAnsi="Arial" w:cs="Arial"/>
          <w:lang w:val="es-PE"/>
        </w:rPr>
        <w:t xml:space="preserve"> </w:t>
      </w:r>
      <w:r w:rsidR="00DA06F4">
        <w:rPr>
          <w:rFonts w:ascii="Arial" w:hAnsi="Arial" w:cs="Arial"/>
          <w:lang w:val="es-PE"/>
        </w:rPr>
        <w:t>a</w:t>
      </w:r>
      <w:r w:rsidRPr="002243B9">
        <w:rPr>
          <w:rFonts w:ascii="Arial" w:hAnsi="Arial" w:cs="Arial"/>
          <w:lang w:val="es-PE"/>
        </w:rPr>
        <w:t>l acceso y la gestión sostenible del recurso hídrico</w:t>
      </w:r>
      <w:r w:rsidR="00DA06F4">
        <w:rPr>
          <w:rFonts w:ascii="Arial" w:hAnsi="Arial" w:cs="Arial"/>
          <w:lang w:val="es-PE"/>
        </w:rPr>
        <w:t>, f</w:t>
      </w:r>
      <w:r w:rsidRPr="002243B9">
        <w:rPr>
          <w:rFonts w:ascii="Arial" w:hAnsi="Arial" w:cs="Arial"/>
          <w:lang w:val="es-PE"/>
        </w:rPr>
        <w:t>ortalec</w:t>
      </w:r>
      <w:r w:rsidR="00DA06F4">
        <w:rPr>
          <w:rFonts w:ascii="Arial" w:hAnsi="Arial" w:cs="Arial"/>
          <w:lang w:val="es-PE"/>
        </w:rPr>
        <w:t>iendo</w:t>
      </w:r>
      <w:r w:rsidRPr="002243B9">
        <w:rPr>
          <w:rFonts w:ascii="Arial" w:hAnsi="Arial" w:cs="Arial"/>
          <w:lang w:val="es-PE"/>
        </w:rPr>
        <w:t xml:space="preserve"> capacidades técnicas y de gestión de los ganaderos locales</w:t>
      </w:r>
      <w:r w:rsidR="00DA06F4">
        <w:rPr>
          <w:rFonts w:ascii="Arial" w:hAnsi="Arial" w:cs="Arial"/>
          <w:lang w:val="es-PE"/>
        </w:rPr>
        <w:t>, e i</w:t>
      </w:r>
      <w:r w:rsidRPr="002243B9">
        <w:rPr>
          <w:rFonts w:ascii="Arial" w:hAnsi="Arial" w:cs="Arial"/>
          <w:lang w:val="es-PE"/>
        </w:rPr>
        <w:t>mpulsa</w:t>
      </w:r>
      <w:r w:rsidR="00DA06F4">
        <w:rPr>
          <w:rFonts w:ascii="Arial" w:hAnsi="Arial" w:cs="Arial"/>
          <w:lang w:val="es-PE"/>
        </w:rPr>
        <w:t>ndo</w:t>
      </w:r>
      <w:r w:rsidRPr="002243B9">
        <w:rPr>
          <w:rFonts w:ascii="Arial" w:hAnsi="Arial" w:cs="Arial"/>
          <w:lang w:val="es-PE"/>
        </w:rPr>
        <w:t xml:space="preserve"> procesos de innovación y articulación interinstitucional</w:t>
      </w:r>
    </w:p>
    <w:p w14:paraId="0A1206EF" w14:textId="77777777" w:rsidR="004C5C43" w:rsidRPr="000A238C" w:rsidRDefault="004C5C43" w:rsidP="004C5C43">
      <w:pPr>
        <w:spacing w:before="120" w:after="0" w:line="360" w:lineRule="auto"/>
        <w:jc w:val="both"/>
        <w:rPr>
          <w:rFonts w:ascii="Arial" w:hAnsi="Arial" w:cs="Arial"/>
          <w:b/>
          <w:bCs/>
          <w:lang w:val="es-PE"/>
        </w:rPr>
      </w:pPr>
      <w:r>
        <w:rPr>
          <w:rFonts w:ascii="Arial" w:hAnsi="Arial" w:cs="Arial"/>
          <w:b/>
          <w:bCs/>
          <w:lang w:val="es-PE"/>
        </w:rPr>
        <w:t>Metodología</w:t>
      </w:r>
    </w:p>
    <w:p w14:paraId="690FE6DB" w14:textId="7B12F3A6" w:rsidR="002A7CE9" w:rsidRPr="002A7CE9" w:rsidRDefault="002A7CE9" w:rsidP="002A7CE9">
      <w:pPr>
        <w:spacing w:after="0" w:line="360" w:lineRule="auto"/>
        <w:ind w:firstLine="720"/>
        <w:jc w:val="both"/>
        <w:rPr>
          <w:rFonts w:ascii="Arial" w:hAnsi="Arial" w:cs="Arial"/>
          <w:lang w:val="es-PE"/>
        </w:rPr>
      </w:pPr>
      <w:r w:rsidRPr="002A7CE9">
        <w:rPr>
          <w:rFonts w:ascii="Arial" w:hAnsi="Arial" w:cs="Arial"/>
          <w:lang w:val="es-PE"/>
        </w:rPr>
        <w:t xml:space="preserve">El programa se basa en un enfoque territorial integral, adaptado al ecosistema altoandino. Su estrategia se articula en </w:t>
      </w:r>
      <w:r w:rsidR="00B11D94">
        <w:rPr>
          <w:rFonts w:ascii="Arial" w:hAnsi="Arial" w:cs="Arial"/>
          <w:lang w:val="es-PE"/>
        </w:rPr>
        <w:t>seis</w:t>
      </w:r>
      <w:r w:rsidRPr="002A7CE9">
        <w:rPr>
          <w:rFonts w:ascii="Arial" w:hAnsi="Arial" w:cs="Arial"/>
          <w:lang w:val="es-PE"/>
        </w:rPr>
        <w:t xml:space="preserve"> componentes que operan de manera sinérgica en coordinación con actores públicos, privados y comunitarios.</w:t>
      </w:r>
    </w:p>
    <w:p w14:paraId="7E9442C6" w14:textId="77777777" w:rsidR="00B11D94" w:rsidRDefault="002A7CE9" w:rsidP="00B11D94">
      <w:pPr>
        <w:pStyle w:val="Prrafodelista"/>
        <w:numPr>
          <w:ilvl w:val="0"/>
          <w:numId w:val="17"/>
        </w:numPr>
        <w:spacing w:after="0" w:line="360" w:lineRule="auto"/>
        <w:jc w:val="both"/>
        <w:rPr>
          <w:rFonts w:ascii="Arial" w:hAnsi="Arial" w:cs="Arial"/>
          <w:lang w:val="es-PE"/>
        </w:rPr>
      </w:pPr>
      <w:r w:rsidRPr="00B11D94">
        <w:rPr>
          <w:rFonts w:ascii="Arial" w:hAnsi="Arial" w:cs="Arial"/>
          <w:b/>
          <w:bCs/>
          <w:lang w:val="es-PE"/>
        </w:rPr>
        <w:t>Gestión hídrica sostenible</w:t>
      </w:r>
      <w:r w:rsidRPr="00B11D94">
        <w:rPr>
          <w:rFonts w:ascii="Arial" w:hAnsi="Arial" w:cs="Arial"/>
          <w:lang w:val="es-PE"/>
        </w:rPr>
        <w:t xml:space="preserve">: Se han construido 398 micro reservorios y mejorado 126 km de canales, beneficiando a 2,000 ha de pastos con riego tecnificado, integrando conocimientos </w:t>
      </w:r>
      <w:r w:rsidRPr="00B11D94">
        <w:rPr>
          <w:rFonts w:ascii="Arial" w:hAnsi="Arial" w:cs="Arial"/>
          <w:lang w:val="es-PE"/>
        </w:rPr>
        <w:lastRenderedPageBreak/>
        <w:t>y prácticas tradicionales, con soluciones técnicas modernas. Con ello se ha mejorado el acceso y la gestión del agua para riego y el crecimiento productivo de las familias.</w:t>
      </w:r>
    </w:p>
    <w:p w14:paraId="2E356F92" w14:textId="77777777" w:rsidR="00187AD8" w:rsidRDefault="002A7CE9" w:rsidP="00187AD8">
      <w:pPr>
        <w:pStyle w:val="Prrafodelista"/>
        <w:numPr>
          <w:ilvl w:val="0"/>
          <w:numId w:val="17"/>
        </w:numPr>
        <w:spacing w:after="0" w:line="360" w:lineRule="auto"/>
        <w:jc w:val="both"/>
        <w:rPr>
          <w:rFonts w:ascii="Arial" w:hAnsi="Arial" w:cs="Arial"/>
          <w:lang w:val="es-PE"/>
        </w:rPr>
      </w:pPr>
      <w:r w:rsidRPr="00187AD8">
        <w:rPr>
          <w:rFonts w:ascii="Arial" w:hAnsi="Arial" w:cs="Arial"/>
          <w:b/>
          <w:bCs/>
          <w:lang w:val="es-PE"/>
        </w:rPr>
        <w:t>Fortalecimiento de capacidades locales</w:t>
      </w:r>
      <w:r w:rsidRPr="00B11D94">
        <w:rPr>
          <w:rFonts w:ascii="Arial" w:hAnsi="Arial" w:cs="Arial"/>
          <w:lang w:val="es-PE"/>
        </w:rPr>
        <w:t>: Más de 5,400 productores han sido capacitados en Buenas Prácticas Ganaderas y reciben acompañamiento técnico; además, 82 promotores veterinarios comunitarios han sido acreditados, bajo metodologías participativas, parcelas demostrativas y aprendizaje entre pares; que contribuye a dar sostenibilidad al programa.</w:t>
      </w:r>
    </w:p>
    <w:p w14:paraId="63E17824" w14:textId="77777777" w:rsidR="00187AD8" w:rsidRDefault="002A7CE9" w:rsidP="00187AD8">
      <w:pPr>
        <w:pStyle w:val="Prrafodelista"/>
        <w:numPr>
          <w:ilvl w:val="0"/>
          <w:numId w:val="17"/>
        </w:numPr>
        <w:spacing w:after="0" w:line="360" w:lineRule="auto"/>
        <w:jc w:val="both"/>
        <w:rPr>
          <w:rFonts w:ascii="Arial" w:hAnsi="Arial" w:cs="Arial"/>
          <w:lang w:val="es-PE"/>
        </w:rPr>
      </w:pPr>
      <w:r w:rsidRPr="00187AD8">
        <w:rPr>
          <w:rFonts w:ascii="Arial" w:hAnsi="Arial" w:cs="Arial"/>
          <w:b/>
          <w:bCs/>
          <w:lang w:val="es-PE"/>
        </w:rPr>
        <w:t>Mejora de sistemas de producción ganadera</w:t>
      </w:r>
      <w:r w:rsidRPr="00187AD8">
        <w:rPr>
          <w:rFonts w:ascii="Arial" w:hAnsi="Arial" w:cs="Arial"/>
          <w:lang w:val="es-PE"/>
        </w:rPr>
        <w:t xml:space="preserve">: se ha instalado y dado mantenimiento a 4,060 Ha. de pastos mejorados y adaptados, se ha promovido la prevención de enfermedades como </w:t>
      </w:r>
      <w:r w:rsidRPr="00187AD8">
        <w:rPr>
          <w:rFonts w:ascii="Arial" w:hAnsi="Arial" w:cs="Arial"/>
          <w:i/>
          <w:iCs/>
          <w:lang w:val="es-PE"/>
        </w:rPr>
        <w:t>Fasciolasis hepatica</w:t>
      </w:r>
      <w:r w:rsidRPr="00187AD8">
        <w:rPr>
          <w:rFonts w:ascii="Arial" w:hAnsi="Arial" w:cs="Arial"/>
          <w:lang w:val="es-PE"/>
        </w:rPr>
        <w:t xml:space="preserve">, implementado el mejoramiento genético con la inseminación artificial y se ha desarrollado soluciones innovadoras como una ración para vacas lecheras a base de proteína de larvas de </w:t>
      </w:r>
      <w:proofErr w:type="spellStart"/>
      <w:r w:rsidRPr="00187AD8">
        <w:rPr>
          <w:rFonts w:ascii="Arial" w:hAnsi="Arial" w:cs="Arial"/>
          <w:i/>
          <w:iCs/>
          <w:lang w:val="es-PE"/>
        </w:rPr>
        <w:t>Hermetia</w:t>
      </w:r>
      <w:proofErr w:type="spellEnd"/>
      <w:r w:rsidRPr="00187AD8">
        <w:rPr>
          <w:rFonts w:ascii="Arial" w:hAnsi="Arial" w:cs="Arial"/>
          <w:i/>
          <w:iCs/>
          <w:lang w:val="es-PE"/>
        </w:rPr>
        <w:t xml:space="preserve"> </w:t>
      </w:r>
      <w:proofErr w:type="spellStart"/>
      <w:r w:rsidRPr="00187AD8">
        <w:rPr>
          <w:rFonts w:ascii="Arial" w:hAnsi="Arial" w:cs="Arial"/>
          <w:i/>
          <w:iCs/>
          <w:lang w:val="es-PE"/>
        </w:rPr>
        <w:t>illucens</w:t>
      </w:r>
      <w:proofErr w:type="spellEnd"/>
      <w:r w:rsidRPr="00187AD8">
        <w:rPr>
          <w:rFonts w:ascii="Arial" w:hAnsi="Arial" w:cs="Arial"/>
          <w:lang w:val="es-PE"/>
        </w:rPr>
        <w:t>, que reduce los costos de alimentación en 30% y contribuye a reducir la huella ambiental.</w:t>
      </w:r>
    </w:p>
    <w:p w14:paraId="7189BDF1" w14:textId="77777777" w:rsidR="00187AD8" w:rsidRDefault="002A7CE9" w:rsidP="00187AD8">
      <w:pPr>
        <w:pStyle w:val="Prrafodelista"/>
        <w:numPr>
          <w:ilvl w:val="0"/>
          <w:numId w:val="17"/>
        </w:numPr>
        <w:spacing w:after="0" w:line="360" w:lineRule="auto"/>
        <w:jc w:val="both"/>
        <w:rPr>
          <w:rFonts w:ascii="Arial" w:hAnsi="Arial" w:cs="Arial"/>
          <w:lang w:val="es-PE"/>
        </w:rPr>
      </w:pPr>
      <w:r w:rsidRPr="00187AD8">
        <w:rPr>
          <w:rFonts w:ascii="Arial" w:hAnsi="Arial" w:cs="Arial"/>
          <w:b/>
          <w:bCs/>
          <w:lang w:val="es-PE"/>
        </w:rPr>
        <w:t>Valor agregado y articulación comercial</w:t>
      </w:r>
      <w:r w:rsidRPr="00187AD8">
        <w:rPr>
          <w:rFonts w:ascii="Arial" w:hAnsi="Arial" w:cs="Arial"/>
          <w:lang w:val="es-PE"/>
        </w:rPr>
        <w:t>: Con la finalidad de generar mayores beneficios a las familias, se fortalecieron 7 plantas de transformación para la producción limpia de derivados lácteos, mediante la capacitación, implementación, certificaciones sanitarias y vinculación comercial en ferias, ruedas de negocio, establecimientos especializados, etc.</w:t>
      </w:r>
    </w:p>
    <w:p w14:paraId="501F9C44" w14:textId="77777777" w:rsidR="00BA43CE" w:rsidRDefault="002A7CE9" w:rsidP="00BA43CE">
      <w:pPr>
        <w:pStyle w:val="Prrafodelista"/>
        <w:numPr>
          <w:ilvl w:val="0"/>
          <w:numId w:val="17"/>
        </w:numPr>
        <w:spacing w:after="0" w:line="360" w:lineRule="auto"/>
        <w:jc w:val="both"/>
        <w:rPr>
          <w:rFonts w:ascii="Arial" w:hAnsi="Arial" w:cs="Arial"/>
          <w:lang w:val="es-PE"/>
        </w:rPr>
      </w:pPr>
      <w:r w:rsidRPr="00187AD8">
        <w:rPr>
          <w:rFonts w:ascii="Arial" w:hAnsi="Arial" w:cs="Arial"/>
          <w:b/>
          <w:bCs/>
          <w:lang w:val="es-PE"/>
        </w:rPr>
        <w:t>Asociatividad y acceso a financiamiento público</w:t>
      </w:r>
      <w:r w:rsidRPr="00187AD8">
        <w:rPr>
          <w:rFonts w:ascii="Arial" w:hAnsi="Arial" w:cs="Arial"/>
          <w:lang w:val="es-PE"/>
        </w:rPr>
        <w:t>: se fortaleció la organización y gobernanza de los productores mediante procesos de formalización, planificación empresarial y acompañamiento en la formulación de planes de negocio. Se vienen consolidando 13 organizaciones ganaderas, de las cuales 4 ya accedieron a financiamiento del programa AGROIDEAS del MIDAGRI para inversión en infraestructura, capacidades y desarrollo tecnológico.</w:t>
      </w:r>
    </w:p>
    <w:p w14:paraId="4DA42BF3" w14:textId="13E1950C" w:rsidR="001A7322" w:rsidRPr="00BA43CE" w:rsidRDefault="002A7CE9" w:rsidP="00BA43CE">
      <w:pPr>
        <w:pStyle w:val="Prrafodelista"/>
        <w:numPr>
          <w:ilvl w:val="0"/>
          <w:numId w:val="17"/>
        </w:numPr>
        <w:spacing w:after="0" w:line="360" w:lineRule="auto"/>
        <w:jc w:val="both"/>
        <w:rPr>
          <w:rFonts w:ascii="Arial" w:hAnsi="Arial" w:cs="Arial"/>
          <w:lang w:val="es-PE"/>
        </w:rPr>
      </w:pPr>
      <w:r w:rsidRPr="00CA4948">
        <w:rPr>
          <w:rFonts w:ascii="Arial" w:hAnsi="Arial" w:cs="Arial"/>
          <w:b/>
          <w:bCs/>
          <w:lang w:val="es-PE"/>
        </w:rPr>
        <w:t>Innovación colaborativa:</w:t>
      </w:r>
      <w:r w:rsidRPr="00BA43CE">
        <w:rPr>
          <w:rFonts w:ascii="Arial" w:hAnsi="Arial" w:cs="Arial"/>
          <w:lang w:val="es-PE"/>
        </w:rPr>
        <w:t xml:space="preserve"> en alianza con instituciones académicas se han investigado soluciones locales, como la alimentación basada en bio proteína de larva </w:t>
      </w:r>
      <w:proofErr w:type="spellStart"/>
      <w:r w:rsidRPr="00BA43CE">
        <w:rPr>
          <w:rFonts w:ascii="Arial" w:hAnsi="Arial" w:cs="Arial"/>
          <w:i/>
          <w:iCs/>
          <w:lang w:val="es-PE"/>
        </w:rPr>
        <w:t>Hermetia</w:t>
      </w:r>
      <w:proofErr w:type="spellEnd"/>
      <w:r w:rsidRPr="00BA43CE">
        <w:rPr>
          <w:rFonts w:ascii="Arial" w:hAnsi="Arial" w:cs="Arial"/>
          <w:i/>
          <w:iCs/>
          <w:lang w:val="es-PE"/>
        </w:rPr>
        <w:t xml:space="preserve"> </w:t>
      </w:r>
      <w:proofErr w:type="spellStart"/>
      <w:r w:rsidRPr="00BA43CE">
        <w:rPr>
          <w:rFonts w:ascii="Arial" w:hAnsi="Arial" w:cs="Arial"/>
          <w:i/>
          <w:iCs/>
          <w:lang w:val="es-PE"/>
        </w:rPr>
        <w:t>illucens</w:t>
      </w:r>
      <w:proofErr w:type="spellEnd"/>
      <w:r w:rsidRPr="00BA43CE">
        <w:rPr>
          <w:rFonts w:ascii="Arial" w:hAnsi="Arial" w:cs="Arial"/>
          <w:lang w:val="es-PE"/>
        </w:rPr>
        <w:t>, buscando desarrollar alternativas económicas y sostenibles para los productores ganaderos.</w:t>
      </w:r>
    </w:p>
    <w:p w14:paraId="4919561F" w14:textId="70313ED5" w:rsidR="00B7029D" w:rsidRPr="000A238C" w:rsidRDefault="00B7029D" w:rsidP="00B7029D">
      <w:pPr>
        <w:spacing w:before="120" w:after="0" w:line="360" w:lineRule="auto"/>
        <w:jc w:val="both"/>
        <w:rPr>
          <w:rFonts w:ascii="Arial" w:hAnsi="Arial" w:cs="Arial"/>
          <w:b/>
          <w:bCs/>
          <w:lang w:val="es-PE"/>
        </w:rPr>
      </w:pPr>
      <w:r>
        <w:rPr>
          <w:rFonts w:ascii="Arial" w:hAnsi="Arial" w:cs="Arial"/>
          <w:b/>
          <w:bCs/>
          <w:lang w:val="es-PE"/>
        </w:rPr>
        <w:t>Resultados</w:t>
      </w:r>
    </w:p>
    <w:p w14:paraId="2A5203D6" w14:textId="77777777" w:rsidR="008C20D5" w:rsidRPr="008C20D5" w:rsidRDefault="008C20D5" w:rsidP="008C20D5">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Productividad lechera: Incremento de 5,513 a 15,531 litros anuales por unidad productiva.</w:t>
      </w:r>
    </w:p>
    <w:p w14:paraId="2769F6AB" w14:textId="77777777" w:rsidR="008C20D5" w:rsidRPr="008C20D5" w:rsidRDefault="008C20D5" w:rsidP="008C20D5">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Ingresos familiares: De S/ 4,424 a S/ 20,656 anuales por familia.</w:t>
      </w:r>
    </w:p>
    <w:p w14:paraId="2728D45E" w14:textId="77777777" w:rsidR="008C20D5" w:rsidRPr="008C20D5" w:rsidRDefault="008C20D5" w:rsidP="008C20D5">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Gestión hídrica: 402 micro reservorios construidos, 865,2200 m3 de agua almacenados; 2,000 Ha irrigadas con el mejoramiento de 126 Km de canales y riego por aspersión.</w:t>
      </w:r>
    </w:p>
    <w:p w14:paraId="6467D03F" w14:textId="77777777" w:rsidR="008C20D5" w:rsidRPr="008C20D5" w:rsidRDefault="008C20D5" w:rsidP="008C20D5">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Alimentación animal: 4,060 Ha. de pastos mejorados instaladas y con mantenimiento.</w:t>
      </w:r>
    </w:p>
    <w:p w14:paraId="7DACE044" w14:textId="77777777" w:rsidR="008C20D5" w:rsidRPr="008C20D5" w:rsidRDefault="008C20D5" w:rsidP="008C20D5">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 xml:space="preserve">Sanidad animal: Prevalencia de </w:t>
      </w:r>
      <w:r w:rsidRPr="008C20D5">
        <w:rPr>
          <w:rFonts w:ascii="Arial" w:hAnsi="Arial" w:cs="Arial"/>
          <w:i/>
          <w:iCs/>
          <w:lang w:val="es-PE"/>
        </w:rPr>
        <w:t>Fasciola hepatica</w:t>
      </w:r>
      <w:r w:rsidRPr="008C20D5">
        <w:rPr>
          <w:rFonts w:ascii="Arial" w:hAnsi="Arial" w:cs="Arial"/>
          <w:lang w:val="es-PE"/>
        </w:rPr>
        <w:t xml:space="preserve"> reducida de 73% a 11%.</w:t>
      </w:r>
    </w:p>
    <w:p w14:paraId="6979F466" w14:textId="7CDE7854" w:rsidR="001A7322" w:rsidRPr="00CB64C6" w:rsidRDefault="008C20D5" w:rsidP="00CB64C6">
      <w:pPr>
        <w:pStyle w:val="Prrafodelista"/>
        <w:numPr>
          <w:ilvl w:val="0"/>
          <w:numId w:val="16"/>
        </w:numPr>
        <w:spacing w:after="0" w:line="360" w:lineRule="auto"/>
        <w:ind w:left="284" w:hanging="284"/>
        <w:jc w:val="both"/>
        <w:rPr>
          <w:rFonts w:ascii="Arial" w:hAnsi="Arial" w:cs="Arial"/>
          <w:lang w:val="es-PE"/>
        </w:rPr>
      </w:pPr>
      <w:r w:rsidRPr="008C20D5">
        <w:rPr>
          <w:rFonts w:ascii="Arial" w:hAnsi="Arial" w:cs="Arial"/>
          <w:lang w:val="es-PE"/>
        </w:rPr>
        <w:t>Innovación tecnológica: Introducción de 5,600 hembras de genética superior y promoción de alimentación basada en bio proteínas como alternativa sostenible.</w:t>
      </w:r>
    </w:p>
    <w:p w14:paraId="5C6193C9" w14:textId="77777777" w:rsidR="00CA4948" w:rsidRDefault="00CA4948" w:rsidP="0096177C">
      <w:pPr>
        <w:spacing w:after="0" w:line="360" w:lineRule="auto"/>
        <w:jc w:val="both"/>
        <w:rPr>
          <w:rFonts w:ascii="Arial" w:hAnsi="Arial" w:cs="Arial"/>
          <w:b/>
          <w:bCs/>
          <w:lang w:val="es-PE"/>
        </w:rPr>
      </w:pPr>
    </w:p>
    <w:p w14:paraId="1D272548" w14:textId="77777777" w:rsidR="00CA4948" w:rsidRDefault="00CA4948" w:rsidP="0096177C">
      <w:pPr>
        <w:spacing w:after="0" w:line="360" w:lineRule="auto"/>
        <w:jc w:val="both"/>
        <w:rPr>
          <w:rFonts w:ascii="Arial" w:hAnsi="Arial" w:cs="Arial"/>
          <w:b/>
          <w:bCs/>
          <w:lang w:val="es-PE"/>
        </w:rPr>
      </w:pPr>
    </w:p>
    <w:p w14:paraId="06A1EE89" w14:textId="266F76A3" w:rsidR="001A7322" w:rsidRPr="0096177C" w:rsidRDefault="0096177C" w:rsidP="0096177C">
      <w:pPr>
        <w:spacing w:after="0" w:line="360" w:lineRule="auto"/>
        <w:jc w:val="both"/>
        <w:rPr>
          <w:rFonts w:ascii="Arial" w:hAnsi="Arial" w:cs="Arial"/>
          <w:b/>
          <w:bCs/>
          <w:lang w:val="es-PE"/>
        </w:rPr>
      </w:pPr>
      <w:r w:rsidRPr="0096177C">
        <w:rPr>
          <w:rFonts w:ascii="Arial" w:hAnsi="Arial" w:cs="Arial"/>
          <w:b/>
          <w:bCs/>
          <w:lang w:val="es-PE"/>
        </w:rPr>
        <w:lastRenderedPageBreak/>
        <w:t>Conclusiones</w:t>
      </w:r>
    </w:p>
    <w:p w14:paraId="356E6835" w14:textId="30DC5BB0" w:rsidR="00C7088D" w:rsidRPr="00C7088D" w:rsidRDefault="00C7088D" w:rsidP="00C7088D">
      <w:pPr>
        <w:pStyle w:val="Prrafodelista"/>
        <w:numPr>
          <w:ilvl w:val="0"/>
          <w:numId w:val="16"/>
        </w:numPr>
        <w:spacing w:after="0" w:line="360" w:lineRule="auto"/>
        <w:ind w:left="284" w:hanging="284"/>
        <w:jc w:val="both"/>
        <w:rPr>
          <w:rFonts w:ascii="Arial" w:hAnsi="Arial" w:cs="Arial"/>
          <w:lang w:val="es-PE"/>
        </w:rPr>
      </w:pPr>
      <w:r w:rsidRPr="00C7088D">
        <w:rPr>
          <w:rFonts w:ascii="Arial" w:hAnsi="Arial" w:cs="Arial"/>
          <w:lang w:val="es-PE"/>
        </w:rPr>
        <w:t>Modelo territorial replicable: Ganaderos de Altura articula efectivamente desarrollo económico, sostenibilidad ambiental e inclusión social en zonas altoandinas.</w:t>
      </w:r>
    </w:p>
    <w:p w14:paraId="67A08B39" w14:textId="3AFBF883" w:rsidR="00C7088D" w:rsidRPr="00C7088D" w:rsidRDefault="00C7088D" w:rsidP="00C7088D">
      <w:pPr>
        <w:pStyle w:val="Prrafodelista"/>
        <w:numPr>
          <w:ilvl w:val="0"/>
          <w:numId w:val="16"/>
        </w:numPr>
        <w:spacing w:after="0" w:line="360" w:lineRule="auto"/>
        <w:ind w:left="284" w:hanging="284"/>
        <w:jc w:val="both"/>
        <w:rPr>
          <w:rFonts w:ascii="Arial" w:hAnsi="Arial" w:cs="Arial"/>
          <w:lang w:val="es-PE"/>
        </w:rPr>
      </w:pPr>
      <w:r w:rsidRPr="00C7088D">
        <w:rPr>
          <w:rFonts w:ascii="Arial" w:hAnsi="Arial" w:cs="Arial"/>
          <w:lang w:val="es-PE"/>
        </w:rPr>
        <w:t>Impacto ESG:</w:t>
      </w:r>
    </w:p>
    <w:p w14:paraId="5219A775" w14:textId="77777777" w:rsidR="00C7088D" w:rsidRDefault="00C7088D" w:rsidP="00C7088D">
      <w:pPr>
        <w:pStyle w:val="Prrafodelista"/>
        <w:numPr>
          <w:ilvl w:val="0"/>
          <w:numId w:val="18"/>
        </w:numPr>
        <w:spacing w:after="0" w:line="360" w:lineRule="auto"/>
        <w:jc w:val="both"/>
        <w:rPr>
          <w:rFonts w:ascii="Arial" w:hAnsi="Arial" w:cs="Arial"/>
          <w:lang w:val="es-PE"/>
        </w:rPr>
      </w:pPr>
      <w:r w:rsidRPr="00C7088D">
        <w:rPr>
          <w:rFonts w:ascii="Arial" w:hAnsi="Arial" w:cs="Arial"/>
          <w:lang w:val="es-PE"/>
        </w:rPr>
        <w:t>Ambiental: Mejor gestión hídrica y reducción de impacto ambiental mediante alimentación alternativa bajo principios de economía circular.</w:t>
      </w:r>
    </w:p>
    <w:p w14:paraId="41C95696" w14:textId="77777777" w:rsidR="00C7088D" w:rsidRDefault="00C7088D" w:rsidP="00C7088D">
      <w:pPr>
        <w:pStyle w:val="Prrafodelista"/>
        <w:numPr>
          <w:ilvl w:val="0"/>
          <w:numId w:val="18"/>
        </w:numPr>
        <w:spacing w:after="0" w:line="360" w:lineRule="auto"/>
        <w:jc w:val="both"/>
        <w:rPr>
          <w:rFonts w:ascii="Arial" w:hAnsi="Arial" w:cs="Arial"/>
          <w:lang w:val="es-PE"/>
        </w:rPr>
      </w:pPr>
      <w:r w:rsidRPr="00C7088D">
        <w:rPr>
          <w:rFonts w:ascii="Arial" w:hAnsi="Arial" w:cs="Arial"/>
          <w:lang w:val="es-PE"/>
        </w:rPr>
        <w:t>Social: Mejora de ingresos, capacidades locales y bienestar de familias altoandinas.</w:t>
      </w:r>
    </w:p>
    <w:p w14:paraId="51B5F5C7" w14:textId="403163AA" w:rsidR="00C7088D" w:rsidRPr="00C7088D" w:rsidRDefault="00C7088D" w:rsidP="00C7088D">
      <w:pPr>
        <w:pStyle w:val="Prrafodelista"/>
        <w:numPr>
          <w:ilvl w:val="0"/>
          <w:numId w:val="18"/>
        </w:numPr>
        <w:spacing w:after="0" w:line="360" w:lineRule="auto"/>
        <w:jc w:val="both"/>
        <w:rPr>
          <w:rFonts w:ascii="Arial" w:hAnsi="Arial" w:cs="Arial"/>
          <w:lang w:val="es-PE"/>
        </w:rPr>
      </w:pPr>
      <w:r w:rsidRPr="00C7088D">
        <w:rPr>
          <w:rFonts w:ascii="Arial" w:hAnsi="Arial" w:cs="Arial"/>
          <w:lang w:val="es-PE"/>
        </w:rPr>
        <w:t>Gobernanza: Fortalecimiento de la organización local, alianzas multisectoriales y acceso a financiamiento público.</w:t>
      </w:r>
    </w:p>
    <w:p w14:paraId="1033B339" w14:textId="6B753505" w:rsidR="00772385" w:rsidRDefault="00C7088D" w:rsidP="00A003A2">
      <w:pPr>
        <w:pStyle w:val="Prrafodelista"/>
        <w:numPr>
          <w:ilvl w:val="0"/>
          <w:numId w:val="16"/>
        </w:numPr>
        <w:spacing w:after="0" w:line="360" w:lineRule="auto"/>
        <w:ind w:left="284" w:hanging="284"/>
        <w:jc w:val="both"/>
        <w:rPr>
          <w:rFonts w:ascii="Arial" w:hAnsi="Arial" w:cs="Arial"/>
          <w:lang w:val="es-PE"/>
        </w:rPr>
      </w:pPr>
      <w:r w:rsidRPr="00C7088D">
        <w:rPr>
          <w:rFonts w:ascii="Arial" w:hAnsi="Arial" w:cs="Arial"/>
          <w:lang w:val="es-PE"/>
        </w:rPr>
        <w:t>Tecnología contextualizada: El uso de biotecnología local y prácticas agroecológicas demuestra que es posible innovar sin perder pertinencia territorial.</w:t>
      </w:r>
    </w:p>
    <w:p w14:paraId="73E28902" w14:textId="77777777" w:rsidR="00A003A2" w:rsidRDefault="00A003A2" w:rsidP="00A003A2">
      <w:pPr>
        <w:spacing w:after="0" w:line="360" w:lineRule="auto"/>
        <w:ind w:firstLine="720"/>
        <w:jc w:val="both"/>
        <w:rPr>
          <w:rFonts w:ascii="Arial" w:hAnsi="Arial" w:cs="Arial"/>
          <w:lang w:val="es-PE"/>
        </w:rPr>
      </w:pPr>
    </w:p>
    <w:p w14:paraId="1F00F76B" w14:textId="0D3840A5" w:rsidR="00A003A2" w:rsidRPr="00A003A2" w:rsidRDefault="00F33FC6" w:rsidP="00A003A2">
      <w:pPr>
        <w:spacing w:after="0" w:line="360" w:lineRule="auto"/>
        <w:ind w:firstLine="720"/>
        <w:jc w:val="both"/>
        <w:rPr>
          <w:rFonts w:ascii="Arial" w:hAnsi="Arial" w:cs="Arial"/>
          <w:lang w:val="es-PE"/>
        </w:rPr>
      </w:pPr>
      <w:r>
        <w:rPr>
          <w:rFonts w:ascii="Arial" w:hAnsi="Arial" w:cs="Arial"/>
          <w:lang w:val="es-PE"/>
        </w:rPr>
        <w:t xml:space="preserve">Este modelo es replicable en otras regiones altoandinas, </w:t>
      </w:r>
      <w:r w:rsidR="00493311">
        <w:rPr>
          <w:rFonts w:ascii="Arial" w:hAnsi="Arial" w:cs="Arial"/>
          <w:lang w:val="es-PE"/>
        </w:rPr>
        <w:t xml:space="preserve">aplicando alianzas estratégicas para ampliar los vínculos con programas de financiamiento y centros de investigación, y es esencial sistematizar las buenas </w:t>
      </w:r>
      <w:r w:rsidR="001A49A2">
        <w:rPr>
          <w:rFonts w:ascii="Arial" w:hAnsi="Arial" w:cs="Arial"/>
          <w:lang w:val="es-PE"/>
        </w:rPr>
        <w:t>prácticas</w:t>
      </w:r>
      <w:r w:rsidR="00493311">
        <w:rPr>
          <w:rFonts w:ascii="Arial" w:hAnsi="Arial" w:cs="Arial"/>
          <w:lang w:val="es-PE"/>
        </w:rPr>
        <w:t xml:space="preserve"> </w:t>
      </w:r>
      <w:r w:rsidR="001A49A2">
        <w:rPr>
          <w:rFonts w:ascii="Arial" w:hAnsi="Arial" w:cs="Arial"/>
          <w:lang w:val="es-PE"/>
        </w:rPr>
        <w:t>para su adopción en territorios similares</w:t>
      </w:r>
      <w:r w:rsidR="00A003A2" w:rsidRPr="00A003A2">
        <w:rPr>
          <w:rFonts w:ascii="Arial" w:hAnsi="Arial" w:cs="Arial"/>
          <w:lang w:val="es-PE"/>
        </w:rPr>
        <w:t>.</w:t>
      </w:r>
    </w:p>
    <w:p w14:paraId="17E1E07F" w14:textId="68B59B7B" w:rsidR="00A702A8" w:rsidRPr="00D927C1" w:rsidRDefault="00A702A8" w:rsidP="00F33FC6">
      <w:pPr>
        <w:pBdr>
          <w:bottom w:val="single" w:sz="12" w:space="1" w:color="auto"/>
        </w:pBdr>
        <w:spacing w:after="0" w:line="360" w:lineRule="auto"/>
        <w:rPr>
          <w:rFonts w:ascii="Arial" w:hAnsi="Arial" w:cs="Arial"/>
          <w:lang w:val="es-419"/>
        </w:rPr>
      </w:pPr>
    </w:p>
    <w:p w14:paraId="2EABD831" w14:textId="77777777" w:rsidR="00B65E26" w:rsidRPr="00D927C1" w:rsidRDefault="00B65E26" w:rsidP="000A238C">
      <w:pPr>
        <w:spacing w:after="0" w:line="360" w:lineRule="auto"/>
        <w:rPr>
          <w:rFonts w:ascii="Arial" w:hAnsi="Arial" w:cs="Arial"/>
          <w:lang w:val="es-419"/>
        </w:rPr>
      </w:pPr>
    </w:p>
    <w:p w14:paraId="31745EF0" w14:textId="77777777" w:rsidR="009B74E2"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w:t>
      </w:r>
    </w:p>
    <w:p w14:paraId="429F0C76" w14:textId="77777777" w:rsidR="009B74E2" w:rsidRDefault="009B74E2" w:rsidP="000A238C">
      <w:pPr>
        <w:spacing w:after="0" w:line="360" w:lineRule="auto"/>
        <w:rPr>
          <w:rFonts w:ascii="Arial" w:hAnsi="Arial" w:cs="Arial"/>
          <w:b/>
          <w:bCs/>
          <w:lang w:val="es-PE"/>
        </w:rPr>
      </w:pPr>
    </w:p>
    <w:p w14:paraId="739C2EE7" w14:textId="16234DE7" w:rsidR="000F277F" w:rsidRPr="009B74E2" w:rsidRDefault="009B74E2" w:rsidP="000A238C">
      <w:pPr>
        <w:spacing w:after="0" w:line="360" w:lineRule="auto"/>
        <w:rPr>
          <w:rFonts w:ascii="Arial" w:hAnsi="Arial" w:cs="Arial"/>
          <w:b/>
          <w:bCs/>
          <w:lang w:val="es-PE"/>
        </w:rPr>
      </w:pPr>
      <w:r w:rsidRPr="009B74E2">
        <w:rPr>
          <w:rFonts w:ascii="Arial" w:hAnsi="Arial" w:cs="Arial"/>
          <w:b/>
          <w:bCs/>
          <w:lang w:val="es-PE"/>
        </w:rPr>
        <w:t>Alex Villanueva Spelucín</w:t>
      </w:r>
      <w:r>
        <w:rPr>
          <w:rFonts w:ascii="Arial" w:hAnsi="Arial" w:cs="Arial"/>
          <w:b/>
          <w:bCs/>
          <w:lang w:val="es-PE"/>
        </w:rPr>
        <w:t>:</w:t>
      </w:r>
      <w:r w:rsidRPr="009B74E2">
        <w:rPr>
          <w:rFonts w:ascii="Arial" w:hAnsi="Arial" w:cs="Arial"/>
          <w:b/>
          <w:bCs/>
          <w:lang w:val="es-PE"/>
        </w:rPr>
        <w:t xml:space="preserve"> </w:t>
      </w:r>
      <w:r w:rsidR="003E53BE">
        <w:rPr>
          <w:rFonts w:ascii="Arial" w:hAnsi="Arial" w:cs="Arial"/>
          <w:b/>
          <w:bCs/>
          <w:lang w:val="es-PE"/>
        </w:rPr>
        <w:t>D</w:t>
      </w:r>
      <w:r w:rsidRPr="009B74E2">
        <w:rPr>
          <w:rFonts w:ascii="Arial" w:hAnsi="Arial" w:cs="Arial"/>
          <w:b/>
          <w:bCs/>
          <w:lang w:val="es-PE"/>
        </w:rPr>
        <w:t xml:space="preserve">irector </w:t>
      </w:r>
      <w:r w:rsidR="003E53BE">
        <w:rPr>
          <w:rFonts w:ascii="Arial" w:hAnsi="Arial" w:cs="Arial"/>
          <w:b/>
          <w:bCs/>
          <w:lang w:val="es-PE"/>
        </w:rPr>
        <w:t>E</w:t>
      </w:r>
      <w:r w:rsidRPr="009B74E2">
        <w:rPr>
          <w:rFonts w:ascii="Arial" w:hAnsi="Arial" w:cs="Arial"/>
          <w:b/>
          <w:bCs/>
          <w:lang w:val="es-PE"/>
        </w:rPr>
        <w:t>jecutivo Newmont Foncreagro</w:t>
      </w:r>
      <w:r w:rsidR="000F277F" w:rsidRPr="009B74E2">
        <w:rPr>
          <w:rFonts w:ascii="Arial" w:hAnsi="Arial" w:cs="Arial"/>
          <w:b/>
          <w:bCs/>
          <w:lang w:val="es-PE"/>
        </w:rPr>
        <w:t xml:space="preserve"> </w:t>
      </w:r>
    </w:p>
    <w:p w14:paraId="5B960EC3" w14:textId="3D2E7502" w:rsidR="00CA4948" w:rsidRDefault="00CA4948" w:rsidP="009B74E2">
      <w:pPr>
        <w:spacing w:after="0" w:line="360" w:lineRule="auto"/>
        <w:jc w:val="both"/>
        <w:rPr>
          <w:rFonts w:ascii="Arial" w:hAnsi="Arial" w:cs="Arial"/>
          <w:lang w:val="es-PE"/>
        </w:rPr>
      </w:pPr>
      <w:r w:rsidRPr="00CA4948">
        <w:rPr>
          <w:rFonts w:ascii="Arial" w:hAnsi="Arial" w:cs="Arial"/>
          <w:lang w:val="es-PE"/>
        </w:rPr>
        <w:t xml:space="preserve">Médico Veterinario </w:t>
      </w:r>
      <w:r>
        <w:rPr>
          <w:rFonts w:ascii="Arial" w:hAnsi="Arial" w:cs="Arial"/>
          <w:lang w:val="es-PE"/>
        </w:rPr>
        <w:t>por la</w:t>
      </w:r>
      <w:r w:rsidRPr="00CA4948">
        <w:rPr>
          <w:rFonts w:ascii="Arial" w:hAnsi="Arial" w:cs="Arial"/>
          <w:lang w:val="es-PE"/>
        </w:rPr>
        <w:t xml:space="preserve"> Universidad Nacional de Cajamarca, MBA por la Universidad ESAN</w:t>
      </w:r>
      <w:r w:rsidR="009B74E2">
        <w:rPr>
          <w:rFonts w:ascii="Arial" w:hAnsi="Arial" w:cs="Arial"/>
          <w:lang w:val="es-PE"/>
        </w:rPr>
        <w:t xml:space="preserve">, </w:t>
      </w:r>
      <w:r w:rsidR="003E53BE" w:rsidRPr="00CA4948">
        <w:rPr>
          <w:rFonts w:ascii="Arial" w:hAnsi="Arial" w:cs="Arial"/>
          <w:lang w:val="es-PE"/>
        </w:rPr>
        <w:t xml:space="preserve">Máster en Sostenibilidad y Economía Circular </w:t>
      </w:r>
      <w:r w:rsidR="003E53BE">
        <w:rPr>
          <w:rFonts w:ascii="Arial" w:hAnsi="Arial" w:cs="Arial"/>
          <w:lang w:val="es-PE"/>
        </w:rPr>
        <w:t>por</w:t>
      </w:r>
      <w:r w:rsidR="003E53BE" w:rsidRPr="00CA4948">
        <w:rPr>
          <w:rFonts w:ascii="Arial" w:hAnsi="Arial" w:cs="Arial"/>
          <w:lang w:val="es-PE"/>
        </w:rPr>
        <w:t xml:space="preserve"> EALDE </w:t>
      </w:r>
      <w:r w:rsidR="003E53BE">
        <w:rPr>
          <w:rFonts w:ascii="Arial" w:hAnsi="Arial" w:cs="Arial"/>
          <w:lang w:val="es-PE"/>
        </w:rPr>
        <w:t xml:space="preserve">BUSINESS SCHOOL. </w:t>
      </w:r>
      <w:r w:rsidR="009B74E2">
        <w:rPr>
          <w:rFonts w:ascii="Arial" w:hAnsi="Arial" w:cs="Arial"/>
          <w:lang w:val="es-PE"/>
        </w:rPr>
        <w:t xml:space="preserve">Estudios de </w:t>
      </w:r>
      <w:r w:rsidR="003E53BE">
        <w:rPr>
          <w:rFonts w:ascii="Arial" w:hAnsi="Arial" w:cs="Arial"/>
          <w:lang w:val="es-PE"/>
        </w:rPr>
        <w:t>Internacionalización</w:t>
      </w:r>
      <w:r w:rsidR="009B74E2">
        <w:rPr>
          <w:rFonts w:ascii="Arial" w:hAnsi="Arial" w:cs="Arial"/>
          <w:lang w:val="es-PE"/>
        </w:rPr>
        <w:t xml:space="preserve"> de empresa por ICEX </w:t>
      </w:r>
      <w:r w:rsidR="003E53BE">
        <w:rPr>
          <w:rFonts w:ascii="Arial" w:hAnsi="Arial" w:cs="Arial"/>
          <w:lang w:val="es-PE"/>
        </w:rPr>
        <w:t xml:space="preserve">CECO y de </w:t>
      </w:r>
      <w:r w:rsidR="003E53BE" w:rsidRPr="00CA4948">
        <w:rPr>
          <w:rFonts w:ascii="Arial" w:hAnsi="Arial" w:cs="Arial"/>
          <w:lang w:val="es-PE"/>
        </w:rPr>
        <w:t xml:space="preserve">gestión de equipos de alto rendimiento </w:t>
      </w:r>
      <w:r w:rsidR="003E53BE">
        <w:rPr>
          <w:rFonts w:ascii="Arial" w:hAnsi="Arial" w:cs="Arial"/>
          <w:lang w:val="es-PE"/>
        </w:rPr>
        <w:t xml:space="preserve">por </w:t>
      </w:r>
      <w:r w:rsidR="003E53BE" w:rsidRPr="00CA4948">
        <w:rPr>
          <w:rFonts w:ascii="Arial" w:hAnsi="Arial" w:cs="Arial"/>
          <w:lang w:val="es-PE"/>
        </w:rPr>
        <w:t>la Universidad de Piura</w:t>
      </w:r>
      <w:r w:rsidR="003E53BE">
        <w:rPr>
          <w:rFonts w:ascii="Arial" w:hAnsi="Arial" w:cs="Arial"/>
          <w:lang w:val="es-PE"/>
        </w:rPr>
        <w:t>. E</w:t>
      </w:r>
      <w:r w:rsidRPr="00CA4948">
        <w:rPr>
          <w:rFonts w:ascii="Arial" w:hAnsi="Arial" w:cs="Arial"/>
          <w:lang w:val="es-PE"/>
        </w:rPr>
        <w:t xml:space="preserve">specialista en </w:t>
      </w:r>
      <w:r w:rsidR="00843DE7">
        <w:rPr>
          <w:rFonts w:ascii="Arial" w:hAnsi="Arial" w:cs="Arial"/>
          <w:lang w:val="es-PE"/>
        </w:rPr>
        <w:t>gestión</w:t>
      </w:r>
      <w:r w:rsidRPr="00CA4948">
        <w:rPr>
          <w:rFonts w:ascii="Arial" w:hAnsi="Arial" w:cs="Arial"/>
          <w:lang w:val="es-PE"/>
        </w:rPr>
        <w:t xml:space="preserve"> de proyectos</w:t>
      </w:r>
      <w:r w:rsidR="003E53BE">
        <w:rPr>
          <w:rFonts w:ascii="Arial" w:hAnsi="Arial" w:cs="Arial"/>
          <w:lang w:val="es-PE"/>
        </w:rPr>
        <w:t>.</w:t>
      </w:r>
    </w:p>
    <w:p w14:paraId="5B92E943" w14:textId="2E0B886E" w:rsidR="00CA4948" w:rsidRDefault="00CA4948" w:rsidP="000A238C">
      <w:pPr>
        <w:spacing w:after="0" w:line="360" w:lineRule="auto"/>
        <w:rPr>
          <w:rFonts w:ascii="Arial" w:hAnsi="Arial" w:cs="Arial"/>
          <w:lang w:val="es-PE"/>
        </w:rPr>
      </w:pPr>
    </w:p>
    <w:p w14:paraId="0B7DBCAE" w14:textId="71BC1515" w:rsidR="00CA4948" w:rsidRDefault="00CA4948" w:rsidP="000A238C">
      <w:pPr>
        <w:spacing w:after="0" w:line="360" w:lineRule="auto"/>
        <w:rPr>
          <w:rFonts w:ascii="Arial" w:hAnsi="Arial" w:cs="Arial"/>
          <w:lang w:val="es-PE"/>
        </w:rPr>
      </w:pPr>
    </w:p>
    <w:p w14:paraId="5781B778" w14:textId="266865B7" w:rsidR="00CA4948" w:rsidRDefault="00CA4948" w:rsidP="000A238C">
      <w:pPr>
        <w:spacing w:after="0" w:line="360" w:lineRule="auto"/>
        <w:rPr>
          <w:rFonts w:ascii="Arial" w:hAnsi="Arial" w:cs="Arial"/>
          <w:lang w:val="es-PE"/>
        </w:rPr>
      </w:pPr>
    </w:p>
    <w:sectPr w:rsidR="00CA4948"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1A546B"/>
    <w:multiLevelType w:val="hybridMultilevel"/>
    <w:tmpl w:val="A04C284A"/>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60507C"/>
    <w:multiLevelType w:val="hybridMultilevel"/>
    <w:tmpl w:val="E2F21EDE"/>
    <w:lvl w:ilvl="0" w:tplc="28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AEF24FD"/>
    <w:multiLevelType w:val="hybridMultilevel"/>
    <w:tmpl w:val="80C48076"/>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845C4C"/>
    <w:multiLevelType w:val="hybridMultilevel"/>
    <w:tmpl w:val="2DBCDCBA"/>
    <w:lvl w:ilvl="0" w:tplc="280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BDA2FEF"/>
    <w:multiLevelType w:val="hybridMultilevel"/>
    <w:tmpl w:val="60C8412A"/>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10"/>
  </w:num>
  <w:num w:numId="4">
    <w:abstractNumId w:val="8"/>
  </w:num>
  <w:num w:numId="5">
    <w:abstractNumId w:val="6"/>
  </w:num>
  <w:num w:numId="6">
    <w:abstractNumId w:val="0"/>
  </w:num>
  <w:num w:numId="7">
    <w:abstractNumId w:val="5"/>
  </w:num>
  <w:num w:numId="8">
    <w:abstractNumId w:val="4"/>
  </w:num>
  <w:num w:numId="9">
    <w:abstractNumId w:val="1"/>
  </w:num>
  <w:num w:numId="10">
    <w:abstractNumId w:val="14"/>
  </w:num>
  <w:num w:numId="11">
    <w:abstractNumId w:val="2"/>
  </w:num>
  <w:num w:numId="12">
    <w:abstractNumId w:val="16"/>
  </w:num>
  <w:num w:numId="13">
    <w:abstractNumId w:val="3"/>
  </w:num>
  <w:num w:numId="14">
    <w:abstractNumId w:val="7"/>
  </w:num>
  <w:num w:numId="15">
    <w:abstractNumId w:val="12"/>
  </w:num>
  <w:num w:numId="16">
    <w:abstractNumId w:val="15"/>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11E2"/>
    <w:rsid w:val="00002494"/>
    <w:rsid w:val="00005FC4"/>
    <w:rsid w:val="00021CDE"/>
    <w:rsid w:val="00022D65"/>
    <w:rsid w:val="00023742"/>
    <w:rsid w:val="000265D6"/>
    <w:rsid w:val="00032718"/>
    <w:rsid w:val="00034FC8"/>
    <w:rsid w:val="0004210E"/>
    <w:rsid w:val="000478C2"/>
    <w:rsid w:val="00054102"/>
    <w:rsid w:val="000574A8"/>
    <w:rsid w:val="000577E4"/>
    <w:rsid w:val="00057967"/>
    <w:rsid w:val="000624AB"/>
    <w:rsid w:val="00063693"/>
    <w:rsid w:val="00063FCB"/>
    <w:rsid w:val="0006609C"/>
    <w:rsid w:val="00072691"/>
    <w:rsid w:val="00076B2B"/>
    <w:rsid w:val="00077EE2"/>
    <w:rsid w:val="00080B35"/>
    <w:rsid w:val="0008454D"/>
    <w:rsid w:val="00090461"/>
    <w:rsid w:val="000922D4"/>
    <w:rsid w:val="000A05BF"/>
    <w:rsid w:val="000A238C"/>
    <w:rsid w:val="000A4087"/>
    <w:rsid w:val="000A45F5"/>
    <w:rsid w:val="000B53B7"/>
    <w:rsid w:val="000B6765"/>
    <w:rsid w:val="000B6F46"/>
    <w:rsid w:val="000B6FE4"/>
    <w:rsid w:val="000C464C"/>
    <w:rsid w:val="000D1A20"/>
    <w:rsid w:val="000D2913"/>
    <w:rsid w:val="000D2AC1"/>
    <w:rsid w:val="000D2ED6"/>
    <w:rsid w:val="000D3D8F"/>
    <w:rsid w:val="000D5240"/>
    <w:rsid w:val="000D57C6"/>
    <w:rsid w:val="000D67F1"/>
    <w:rsid w:val="000E0453"/>
    <w:rsid w:val="000E1E14"/>
    <w:rsid w:val="000E3039"/>
    <w:rsid w:val="000F13DE"/>
    <w:rsid w:val="000F277F"/>
    <w:rsid w:val="000F4734"/>
    <w:rsid w:val="000F57D1"/>
    <w:rsid w:val="000F6791"/>
    <w:rsid w:val="00100A2B"/>
    <w:rsid w:val="00103AE2"/>
    <w:rsid w:val="00125162"/>
    <w:rsid w:val="00130065"/>
    <w:rsid w:val="00130E77"/>
    <w:rsid w:val="00134B3C"/>
    <w:rsid w:val="00141D27"/>
    <w:rsid w:val="001420D7"/>
    <w:rsid w:val="0014333A"/>
    <w:rsid w:val="001501BF"/>
    <w:rsid w:val="00152801"/>
    <w:rsid w:val="00153799"/>
    <w:rsid w:val="0015571D"/>
    <w:rsid w:val="001559DF"/>
    <w:rsid w:val="001603A0"/>
    <w:rsid w:val="00162901"/>
    <w:rsid w:val="00162B31"/>
    <w:rsid w:val="00164DF1"/>
    <w:rsid w:val="00167D27"/>
    <w:rsid w:val="00170A0C"/>
    <w:rsid w:val="0017662A"/>
    <w:rsid w:val="0017725F"/>
    <w:rsid w:val="001809DF"/>
    <w:rsid w:val="00183B49"/>
    <w:rsid w:val="00186341"/>
    <w:rsid w:val="00187AD8"/>
    <w:rsid w:val="001908A3"/>
    <w:rsid w:val="00191F7B"/>
    <w:rsid w:val="00194516"/>
    <w:rsid w:val="001A355F"/>
    <w:rsid w:val="001A49A2"/>
    <w:rsid w:val="001A7322"/>
    <w:rsid w:val="001B1033"/>
    <w:rsid w:val="001B4696"/>
    <w:rsid w:val="001C070F"/>
    <w:rsid w:val="001C3446"/>
    <w:rsid w:val="001C75FA"/>
    <w:rsid w:val="001D3045"/>
    <w:rsid w:val="001D429F"/>
    <w:rsid w:val="001D44BD"/>
    <w:rsid w:val="001D76AE"/>
    <w:rsid w:val="001E3859"/>
    <w:rsid w:val="001E4C7B"/>
    <w:rsid w:val="001E5342"/>
    <w:rsid w:val="001E64BE"/>
    <w:rsid w:val="001E6FDA"/>
    <w:rsid w:val="001F025E"/>
    <w:rsid w:val="001F3768"/>
    <w:rsid w:val="001F3EC1"/>
    <w:rsid w:val="001F5F10"/>
    <w:rsid w:val="00204932"/>
    <w:rsid w:val="002054F5"/>
    <w:rsid w:val="0020588C"/>
    <w:rsid w:val="0020793F"/>
    <w:rsid w:val="00210503"/>
    <w:rsid w:val="00211B5A"/>
    <w:rsid w:val="00211D59"/>
    <w:rsid w:val="00211F50"/>
    <w:rsid w:val="002243B9"/>
    <w:rsid w:val="00224F5D"/>
    <w:rsid w:val="00230573"/>
    <w:rsid w:val="00233907"/>
    <w:rsid w:val="00235C0B"/>
    <w:rsid w:val="00237440"/>
    <w:rsid w:val="00246CFE"/>
    <w:rsid w:val="00247462"/>
    <w:rsid w:val="002475D4"/>
    <w:rsid w:val="00250011"/>
    <w:rsid w:val="00250779"/>
    <w:rsid w:val="002624C8"/>
    <w:rsid w:val="00264C01"/>
    <w:rsid w:val="00265094"/>
    <w:rsid w:val="00275C8E"/>
    <w:rsid w:val="00276006"/>
    <w:rsid w:val="002769C5"/>
    <w:rsid w:val="00293791"/>
    <w:rsid w:val="002A7CE9"/>
    <w:rsid w:val="002B2B54"/>
    <w:rsid w:val="002C21F6"/>
    <w:rsid w:val="002C3013"/>
    <w:rsid w:val="002C4823"/>
    <w:rsid w:val="002D2E16"/>
    <w:rsid w:val="002D2F3D"/>
    <w:rsid w:val="002D4FB0"/>
    <w:rsid w:val="002D761E"/>
    <w:rsid w:val="002E137D"/>
    <w:rsid w:val="002E2484"/>
    <w:rsid w:val="002E7FE5"/>
    <w:rsid w:val="00310553"/>
    <w:rsid w:val="0031412E"/>
    <w:rsid w:val="0031592C"/>
    <w:rsid w:val="00321C2F"/>
    <w:rsid w:val="00323E8D"/>
    <w:rsid w:val="003315BB"/>
    <w:rsid w:val="0033226C"/>
    <w:rsid w:val="003330EC"/>
    <w:rsid w:val="0033485D"/>
    <w:rsid w:val="003371EF"/>
    <w:rsid w:val="00340897"/>
    <w:rsid w:val="00346499"/>
    <w:rsid w:val="003505F2"/>
    <w:rsid w:val="00352C1B"/>
    <w:rsid w:val="00355409"/>
    <w:rsid w:val="00360759"/>
    <w:rsid w:val="00365351"/>
    <w:rsid w:val="00366149"/>
    <w:rsid w:val="003803C1"/>
    <w:rsid w:val="00384E06"/>
    <w:rsid w:val="00393ED8"/>
    <w:rsid w:val="00397D05"/>
    <w:rsid w:val="003A265D"/>
    <w:rsid w:val="003A3DA2"/>
    <w:rsid w:val="003A52A9"/>
    <w:rsid w:val="003B0B5D"/>
    <w:rsid w:val="003B1398"/>
    <w:rsid w:val="003B29BC"/>
    <w:rsid w:val="003B3903"/>
    <w:rsid w:val="003B71C2"/>
    <w:rsid w:val="003C1F40"/>
    <w:rsid w:val="003C2B27"/>
    <w:rsid w:val="003C32F8"/>
    <w:rsid w:val="003C34C6"/>
    <w:rsid w:val="003D647E"/>
    <w:rsid w:val="003D7668"/>
    <w:rsid w:val="003E0177"/>
    <w:rsid w:val="003E06EE"/>
    <w:rsid w:val="003E16C6"/>
    <w:rsid w:val="003E1C6A"/>
    <w:rsid w:val="003E53BE"/>
    <w:rsid w:val="003E69C9"/>
    <w:rsid w:val="003F1E2B"/>
    <w:rsid w:val="003F265D"/>
    <w:rsid w:val="003F31DB"/>
    <w:rsid w:val="003F42CE"/>
    <w:rsid w:val="003F6BFE"/>
    <w:rsid w:val="003F7360"/>
    <w:rsid w:val="004027B6"/>
    <w:rsid w:val="00402808"/>
    <w:rsid w:val="004036BF"/>
    <w:rsid w:val="004053B5"/>
    <w:rsid w:val="00413492"/>
    <w:rsid w:val="004178B5"/>
    <w:rsid w:val="004203A0"/>
    <w:rsid w:val="00434898"/>
    <w:rsid w:val="00436D7C"/>
    <w:rsid w:val="00443212"/>
    <w:rsid w:val="00443FB2"/>
    <w:rsid w:val="00445736"/>
    <w:rsid w:val="00461024"/>
    <w:rsid w:val="004741DE"/>
    <w:rsid w:val="004754E9"/>
    <w:rsid w:val="00477D46"/>
    <w:rsid w:val="004846A6"/>
    <w:rsid w:val="0048534F"/>
    <w:rsid w:val="004868B7"/>
    <w:rsid w:val="00490577"/>
    <w:rsid w:val="00491DC3"/>
    <w:rsid w:val="00492625"/>
    <w:rsid w:val="0049288A"/>
    <w:rsid w:val="00493311"/>
    <w:rsid w:val="00494B72"/>
    <w:rsid w:val="00496E30"/>
    <w:rsid w:val="00497716"/>
    <w:rsid w:val="004A5C7A"/>
    <w:rsid w:val="004B6E55"/>
    <w:rsid w:val="004B7F20"/>
    <w:rsid w:val="004C038E"/>
    <w:rsid w:val="004C20E3"/>
    <w:rsid w:val="004C3CF0"/>
    <w:rsid w:val="004C5C43"/>
    <w:rsid w:val="004C735C"/>
    <w:rsid w:val="004C7596"/>
    <w:rsid w:val="004D59AC"/>
    <w:rsid w:val="004E74D8"/>
    <w:rsid w:val="004F225C"/>
    <w:rsid w:val="004F46DC"/>
    <w:rsid w:val="004F789C"/>
    <w:rsid w:val="00501E63"/>
    <w:rsid w:val="005023E4"/>
    <w:rsid w:val="00507EB0"/>
    <w:rsid w:val="00510B80"/>
    <w:rsid w:val="005110E3"/>
    <w:rsid w:val="00513101"/>
    <w:rsid w:val="005159A0"/>
    <w:rsid w:val="0052329A"/>
    <w:rsid w:val="005234FE"/>
    <w:rsid w:val="005250D7"/>
    <w:rsid w:val="00526E60"/>
    <w:rsid w:val="0052797A"/>
    <w:rsid w:val="00527C23"/>
    <w:rsid w:val="005312C9"/>
    <w:rsid w:val="005407D3"/>
    <w:rsid w:val="00541765"/>
    <w:rsid w:val="00546F45"/>
    <w:rsid w:val="00547136"/>
    <w:rsid w:val="0055015F"/>
    <w:rsid w:val="0055065D"/>
    <w:rsid w:val="0055307E"/>
    <w:rsid w:val="00555F91"/>
    <w:rsid w:val="0056533D"/>
    <w:rsid w:val="00566626"/>
    <w:rsid w:val="00566AF1"/>
    <w:rsid w:val="0057237E"/>
    <w:rsid w:val="00577960"/>
    <w:rsid w:val="00581539"/>
    <w:rsid w:val="005839A2"/>
    <w:rsid w:val="005940B4"/>
    <w:rsid w:val="00595E69"/>
    <w:rsid w:val="00596635"/>
    <w:rsid w:val="00597225"/>
    <w:rsid w:val="005A529A"/>
    <w:rsid w:val="005D107C"/>
    <w:rsid w:val="005D6775"/>
    <w:rsid w:val="005F2B6E"/>
    <w:rsid w:val="005F2CF7"/>
    <w:rsid w:val="005F33BA"/>
    <w:rsid w:val="006062C3"/>
    <w:rsid w:val="00606935"/>
    <w:rsid w:val="00610075"/>
    <w:rsid w:val="00610913"/>
    <w:rsid w:val="00611C6E"/>
    <w:rsid w:val="00615B57"/>
    <w:rsid w:val="00621879"/>
    <w:rsid w:val="00625303"/>
    <w:rsid w:val="00631AB2"/>
    <w:rsid w:val="00632B8D"/>
    <w:rsid w:val="006366DF"/>
    <w:rsid w:val="00637862"/>
    <w:rsid w:val="00642B3A"/>
    <w:rsid w:val="006448D2"/>
    <w:rsid w:val="00646556"/>
    <w:rsid w:val="0066067D"/>
    <w:rsid w:val="00660A18"/>
    <w:rsid w:val="00666B53"/>
    <w:rsid w:val="0066763D"/>
    <w:rsid w:val="00684BAE"/>
    <w:rsid w:val="0068525D"/>
    <w:rsid w:val="0069331E"/>
    <w:rsid w:val="0069457D"/>
    <w:rsid w:val="00694E75"/>
    <w:rsid w:val="006A0BBC"/>
    <w:rsid w:val="006A5CD8"/>
    <w:rsid w:val="006A64C2"/>
    <w:rsid w:val="006B60EF"/>
    <w:rsid w:val="006C21ED"/>
    <w:rsid w:val="006C2620"/>
    <w:rsid w:val="006D2A2A"/>
    <w:rsid w:val="006E0A8A"/>
    <w:rsid w:val="006F0F38"/>
    <w:rsid w:val="006F1D06"/>
    <w:rsid w:val="006F1DD4"/>
    <w:rsid w:val="006F2C6A"/>
    <w:rsid w:val="006F789F"/>
    <w:rsid w:val="00700C77"/>
    <w:rsid w:val="00703951"/>
    <w:rsid w:val="00706531"/>
    <w:rsid w:val="00710472"/>
    <w:rsid w:val="00710AEA"/>
    <w:rsid w:val="00711E9A"/>
    <w:rsid w:val="00715783"/>
    <w:rsid w:val="00715C93"/>
    <w:rsid w:val="0071648C"/>
    <w:rsid w:val="00716BB0"/>
    <w:rsid w:val="007215AA"/>
    <w:rsid w:val="0072194B"/>
    <w:rsid w:val="00721F18"/>
    <w:rsid w:val="00722001"/>
    <w:rsid w:val="007307FA"/>
    <w:rsid w:val="007342AF"/>
    <w:rsid w:val="0073763C"/>
    <w:rsid w:val="00740209"/>
    <w:rsid w:val="00744720"/>
    <w:rsid w:val="00751072"/>
    <w:rsid w:val="00756128"/>
    <w:rsid w:val="00760387"/>
    <w:rsid w:val="0076244F"/>
    <w:rsid w:val="007631CF"/>
    <w:rsid w:val="00765D53"/>
    <w:rsid w:val="00766B51"/>
    <w:rsid w:val="00772385"/>
    <w:rsid w:val="00776E2B"/>
    <w:rsid w:val="00777BDE"/>
    <w:rsid w:val="0078065B"/>
    <w:rsid w:val="007875E8"/>
    <w:rsid w:val="00787AF5"/>
    <w:rsid w:val="0079444C"/>
    <w:rsid w:val="00795492"/>
    <w:rsid w:val="007A0A7C"/>
    <w:rsid w:val="007B1FEE"/>
    <w:rsid w:val="007B5010"/>
    <w:rsid w:val="007B6558"/>
    <w:rsid w:val="007C0DC2"/>
    <w:rsid w:val="007C1000"/>
    <w:rsid w:val="007C34F7"/>
    <w:rsid w:val="007C67B0"/>
    <w:rsid w:val="007D69B2"/>
    <w:rsid w:val="007D79DD"/>
    <w:rsid w:val="007E001E"/>
    <w:rsid w:val="007E2BD9"/>
    <w:rsid w:val="007E6F16"/>
    <w:rsid w:val="007F0CC2"/>
    <w:rsid w:val="007F192F"/>
    <w:rsid w:val="007F3E97"/>
    <w:rsid w:val="007F624A"/>
    <w:rsid w:val="007F64DB"/>
    <w:rsid w:val="008006AE"/>
    <w:rsid w:val="008052CB"/>
    <w:rsid w:val="008058F4"/>
    <w:rsid w:val="00823877"/>
    <w:rsid w:val="00823917"/>
    <w:rsid w:val="008327D5"/>
    <w:rsid w:val="00843DE7"/>
    <w:rsid w:val="00847F71"/>
    <w:rsid w:val="0085086D"/>
    <w:rsid w:val="008514B3"/>
    <w:rsid w:val="008532F9"/>
    <w:rsid w:val="00855CBF"/>
    <w:rsid w:val="00857859"/>
    <w:rsid w:val="00867EF3"/>
    <w:rsid w:val="008717F3"/>
    <w:rsid w:val="0087503B"/>
    <w:rsid w:val="00877302"/>
    <w:rsid w:val="00881202"/>
    <w:rsid w:val="00885A5E"/>
    <w:rsid w:val="008902DA"/>
    <w:rsid w:val="00891E4F"/>
    <w:rsid w:val="00893431"/>
    <w:rsid w:val="00894142"/>
    <w:rsid w:val="008960C6"/>
    <w:rsid w:val="008A2020"/>
    <w:rsid w:val="008A4C76"/>
    <w:rsid w:val="008A6BE4"/>
    <w:rsid w:val="008A7E37"/>
    <w:rsid w:val="008B1A20"/>
    <w:rsid w:val="008B59EE"/>
    <w:rsid w:val="008B6694"/>
    <w:rsid w:val="008C20D5"/>
    <w:rsid w:val="008C49C0"/>
    <w:rsid w:val="008C63B5"/>
    <w:rsid w:val="008E234A"/>
    <w:rsid w:val="008E37C1"/>
    <w:rsid w:val="008F119C"/>
    <w:rsid w:val="008F6B95"/>
    <w:rsid w:val="008F7399"/>
    <w:rsid w:val="00902446"/>
    <w:rsid w:val="009058DE"/>
    <w:rsid w:val="009107AA"/>
    <w:rsid w:val="00911BC2"/>
    <w:rsid w:val="00912CF4"/>
    <w:rsid w:val="00912CF6"/>
    <w:rsid w:val="00912E33"/>
    <w:rsid w:val="0091540B"/>
    <w:rsid w:val="00915FE5"/>
    <w:rsid w:val="009201EB"/>
    <w:rsid w:val="00924060"/>
    <w:rsid w:val="00924155"/>
    <w:rsid w:val="009255EB"/>
    <w:rsid w:val="009269D3"/>
    <w:rsid w:val="009408D5"/>
    <w:rsid w:val="00944F03"/>
    <w:rsid w:val="00947C0C"/>
    <w:rsid w:val="00947E6D"/>
    <w:rsid w:val="00955612"/>
    <w:rsid w:val="00957613"/>
    <w:rsid w:val="0096177C"/>
    <w:rsid w:val="00965067"/>
    <w:rsid w:val="00967A20"/>
    <w:rsid w:val="00970E61"/>
    <w:rsid w:val="00971E09"/>
    <w:rsid w:val="00975D20"/>
    <w:rsid w:val="00984DC5"/>
    <w:rsid w:val="00985E8D"/>
    <w:rsid w:val="0099305C"/>
    <w:rsid w:val="00997E31"/>
    <w:rsid w:val="009A0DB2"/>
    <w:rsid w:val="009A3BAD"/>
    <w:rsid w:val="009B3824"/>
    <w:rsid w:val="009B394C"/>
    <w:rsid w:val="009B6136"/>
    <w:rsid w:val="009B6C21"/>
    <w:rsid w:val="009B74E2"/>
    <w:rsid w:val="009C08CC"/>
    <w:rsid w:val="009C3D14"/>
    <w:rsid w:val="009D03CA"/>
    <w:rsid w:val="009D0834"/>
    <w:rsid w:val="009D10C6"/>
    <w:rsid w:val="009E0462"/>
    <w:rsid w:val="009E1AC0"/>
    <w:rsid w:val="009E5AB6"/>
    <w:rsid w:val="009E6A1F"/>
    <w:rsid w:val="009F239E"/>
    <w:rsid w:val="009F3607"/>
    <w:rsid w:val="009F5BF5"/>
    <w:rsid w:val="00A003A2"/>
    <w:rsid w:val="00A04598"/>
    <w:rsid w:val="00A06D12"/>
    <w:rsid w:val="00A11CD4"/>
    <w:rsid w:val="00A14C68"/>
    <w:rsid w:val="00A241D7"/>
    <w:rsid w:val="00A25EEF"/>
    <w:rsid w:val="00A27737"/>
    <w:rsid w:val="00A34A53"/>
    <w:rsid w:val="00A35791"/>
    <w:rsid w:val="00A4568B"/>
    <w:rsid w:val="00A5761F"/>
    <w:rsid w:val="00A576A1"/>
    <w:rsid w:val="00A61ADB"/>
    <w:rsid w:val="00A631FF"/>
    <w:rsid w:val="00A702A8"/>
    <w:rsid w:val="00A92CA5"/>
    <w:rsid w:val="00A95AED"/>
    <w:rsid w:val="00AA031F"/>
    <w:rsid w:val="00AA36AA"/>
    <w:rsid w:val="00AA71E3"/>
    <w:rsid w:val="00AA789F"/>
    <w:rsid w:val="00AB2604"/>
    <w:rsid w:val="00AC6824"/>
    <w:rsid w:val="00AD382A"/>
    <w:rsid w:val="00AE2905"/>
    <w:rsid w:val="00AE2C64"/>
    <w:rsid w:val="00AE7A78"/>
    <w:rsid w:val="00B01BFE"/>
    <w:rsid w:val="00B040C5"/>
    <w:rsid w:val="00B04F54"/>
    <w:rsid w:val="00B05A3C"/>
    <w:rsid w:val="00B11D94"/>
    <w:rsid w:val="00B3473B"/>
    <w:rsid w:val="00B43052"/>
    <w:rsid w:val="00B50857"/>
    <w:rsid w:val="00B50F1C"/>
    <w:rsid w:val="00B50FA9"/>
    <w:rsid w:val="00B52442"/>
    <w:rsid w:val="00B525B0"/>
    <w:rsid w:val="00B53511"/>
    <w:rsid w:val="00B55152"/>
    <w:rsid w:val="00B63F35"/>
    <w:rsid w:val="00B65DC1"/>
    <w:rsid w:val="00B65E26"/>
    <w:rsid w:val="00B660F7"/>
    <w:rsid w:val="00B66E5F"/>
    <w:rsid w:val="00B7029D"/>
    <w:rsid w:val="00B756FA"/>
    <w:rsid w:val="00B77A53"/>
    <w:rsid w:val="00B81E8B"/>
    <w:rsid w:val="00B82FFC"/>
    <w:rsid w:val="00B83164"/>
    <w:rsid w:val="00B841C4"/>
    <w:rsid w:val="00B96BA5"/>
    <w:rsid w:val="00BA0EF5"/>
    <w:rsid w:val="00BA43CE"/>
    <w:rsid w:val="00BA4F8B"/>
    <w:rsid w:val="00BA786C"/>
    <w:rsid w:val="00BB32C8"/>
    <w:rsid w:val="00BB785C"/>
    <w:rsid w:val="00BC3BCE"/>
    <w:rsid w:val="00BC6060"/>
    <w:rsid w:val="00BC6C23"/>
    <w:rsid w:val="00BD2085"/>
    <w:rsid w:val="00BE0881"/>
    <w:rsid w:val="00BF2851"/>
    <w:rsid w:val="00BF6E43"/>
    <w:rsid w:val="00C001B4"/>
    <w:rsid w:val="00C0049C"/>
    <w:rsid w:val="00C0084F"/>
    <w:rsid w:val="00C05D7B"/>
    <w:rsid w:val="00C10E47"/>
    <w:rsid w:val="00C1208A"/>
    <w:rsid w:val="00C1277E"/>
    <w:rsid w:val="00C1287E"/>
    <w:rsid w:val="00C15C9A"/>
    <w:rsid w:val="00C20BBC"/>
    <w:rsid w:val="00C236B5"/>
    <w:rsid w:val="00C24321"/>
    <w:rsid w:val="00C31A66"/>
    <w:rsid w:val="00C32423"/>
    <w:rsid w:val="00C33535"/>
    <w:rsid w:val="00C426C8"/>
    <w:rsid w:val="00C42895"/>
    <w:rsid w:val="00C46EB4"/>
    <w:rsid w:val="00C52844"/>
    <w:rsid w:val="00C53605"/>
    <w:rsid w:val="00C54DC6"/>
    <w:rsid w:val="00C54E53"/>
    <w:rsid w:val="00C558A5"/>
    <w:rsid w:val="00C67F28"/>
    <w:rsid w:val="00C7088D"/>
    <w:rsid w:val="00C716BD"/>
    <w:rsid w:val="00C7191D"/>
    <w:rsid w:val="00C72EE5"/>
    <w:rsid w:val="00C73770"/>
    <w:rsid w:val="00C75C0C"/>
    <w:rsid w:val="00C76C12"/>
    <w:rsid w:val="00C772AE"/>
    <w:rsid w:val="00C81C39"/>
    <w:rsid w:val="00C82237"/>
    <w:rsid w:val="00C822F9"/>
    <w:rsid w:val="00C84ECF"/>
    <w:rsid w:val="00C85D72"/>
    <w:rsid w:val="00C910ED"/>
    <w:rsid w:val="00C91F16"/>
    <w:rsid w:val="00CA25D0"/>
    <w:rsid w:val="00CA4948"/>
    <w:rsid w:val="00CA67CF"/>
    <w:rsid w:val="00CB64C6"/>
    <w:rsid w:val="00CC1057"/>
    <w:rsid w:val="00CC1654"/>
    <w:rsid w:val="00CC5DE1"/>
    <w:rsid w:val="00CD01A9"/>
    <w:rsid w:val="00CE0F0E"/>
    <w:rsid w:val="00CE4261"/>
    <w:rsid w:val="00CE67E0"/>
    <w:rsid w:val="00CF05D0"/>
    <w:rsid w:val="00CF355E"/>
    <w:rsid w:val="00D04616"/>
    <w:rsid w:val="00D07AA5"/>
    <w:rsid w:val="00D117B9"/>
    <w:rsid w:val="00D1195F"/>
    <w:rsid w:val="00D13B04"/>
    <w:rsid w:val="00D13EF0"/>
    <w:rsid w:val="00D14107"/>
    <w:rsid w:val="00D177B6"/>
    <w:rsid w:val="00D20835"/>
    <w:rsid w:val="00D23118"/>
    <w:rsid w:val="00D23B8D"/>
    <w:rsid w:val="00D23EEE"/>
    <w:rsid w:val="00D31BE2"/>
    <w:rsid w:val="00D32A4D"/>
    <w:rsid w:val="00D33F8A"/>
    <w:rsid w:val="00D456D5"/>
    <w:rsid w:val="00D54112"/>
    <w:rsid w:val="00D57297"/>
    <w:rsid w:val="00D61092"/>
    <w:rsid w:val="00D61F0C"/>
    <w:rsid w:val="00D62E16"/>
    <w:rsid w:val="00D63167"/>
    <w:rsid w:val="00D64617"/>
    <w:rsid w:val="00D65D1F"/>
    <w:rsid w:val="00D76837"/>
    <w:rsid w:val="00D84BE3"/>
    <w:rsid w:val="00D85C97"/>
    <w:rsid w:val="00D91AB8"/>
    <w:rsid w:val="00D927C1"/>
    <w:rsid w:val="00D92888"/>
    <w:rsid w:val="00D96FBE"/>
    <w:rsid w:val="00DA06F4"/>
    <w:rsid w:val="00DA6AB9"/>
    <w:rsid w:val="00DB1EFD"/>
    <w:rsid w:val="00DB2AC9"/>
    <w:rsid w:val="00DB73F0"/>
    <w:rsid w:val="00DC37CB"/>
    <w:rsid w:val="00DC38DD"/>
    <w:rsid w:val="00DC6A3F"/>
    <w:rsid w:val="00DD488B"/>
    <w:rsid w:val="00DD5473"/>
    <w:rsid w:val="00DE0ED2"/>
    <w:rsid w:val="00DE1022"/>
    <w:rsid w:val="00DE10C2"/>
    <w:rsid w:val="00DE2A04"/>
    <w:rsid w:val="00DF3F22"/>
    <w:rsid w:val="00DF4EDF"/>
    <w:rsid w:val="00DF7C1E"/>
    <w:rsid w:val="00E00AE4"/>
    <w:rsid w:val="00E044CD"/>
    <w:rsid w:val="00E10A9F"/>
    <w:rsid w:val="00E1256D"/>
    <w:rsid w:val="00E13607"/>
    <w:rsid w:val="00E16DF1"/>
    <w:rsid w:val="00E220EB"/>
    <w:rsid w:val="00E27FED"/>
    <w:rsid w:val="00E30F7E"/>
    <w:rsid w:val="00E33FFF"/>
    <w:rsid w:val="00E35143"/>
    <w:rsid w:val="00E37590"/>
    <w:rsid w:val="00E4162E"/>
    <w:rsid w:val="00E42A91"/>
    <w:rsid w:val="00E461D0"/>
    <w:rsid w:val="00E47ADD"/>
    <w:rsid w:val="00E521D8"/>
    <w:rsid w:val="00E52365"/>
    <w:rsid w:val="00E56187"/>
    <w:rsid w:val="00E66A7A"/>
    <w:rsid w:val="00E66C49"/>
    <w:rsid w:val="00E67B77"/>
    <w:rsid w:val="00E718A9"/>
    <w:rsid w:val="00E7683E"/>
    <w:rsid w:val="00E827E0"/>
    <w:rsid w:val="00E86D41"/>
    <w:rsid w:val="00E90D41"/>
    <w:rsid w:val="00E91F6E"/>
    <w:rsid w:val="00E936E1"/>
    <w:rsid w:val="00E93869"/>
    <w:rsid w:val="00EA376F"/>
    <w:rsid w:val="00EB16C8"/>
    <w:rsid w:val="00EB3AFB"/>
    <w:rsid w:val="00EB7999"/>
    <w:rsid w:val="00EC00DB"/>
    <w:rsid w:val="00EC4EF3"/>
    <w:rsid w:val="00EC67AF"/>
    <w:rsid w:val="00EC712F"/>
    <w:rsid w:val="00EC735F"/>
    <w:rsid w:val="00ED13EC"/>
    <w:rsid w:val="00ED279D"/>
    <w:rsid w:val="00ED39A7"/>
    <w:rsid w:val="00ED41A5"/>
    <w:rsid w:val="00ED5CA8"/>
    <w:rsid w:val="00ED6269"/>
    <w:rsid w:val="00ED647F"/>
    <w:rsid w:val="00ED726D"/>
    <w:rsid w:val="00ED7ECA"/>
    <w:rsid w:val="00EE4B8E"/>
    <w:rsid w:val="00EF120F"/>
    <w:rsid w:val="00EF1AF7"/>
    <w:rsid w:val="00EF1DF5"/>
    <w:rsid w:val="00EF4ADC"/>
    <w:rsid w:val="00EF4E37"/>
    <w:rsid w:val="00EF510E"/>
    <w:rsid w:val="00EF6654"/>
    <w:rsid w:val="00EF7139"/>
    <w:rsid w:val="00F06CAB"/>
    <w:rsid w:val="00F06FD4"/>
    <w:rsid w:val="00F16CF4"/>
    <w:rsid w:val="00F23955"/>
    <w:rsid w:val="00F261B2"/>
    <w:rsid w:val="00F33FC6"/>
    <w:rsid w:val="00F35AE0"/>
    <w:rsid w:val="00F444FF"/>
    <w:rsid w:val="00F447A2"/>
    <w:rsid w:val="00F4541F"/>
    <w:rsid w:val="00F55A6B"/>
    <w:rsid w:val="00F57537"/>
    <w:rsid w:val="00F64840"/>
    <w:rsid w:val="00F671EE"/>
    <w:rsid w:val="00F67889"/>
    <w:rsid w:val="00F709A1"/>
    <w:rsid w:val="00F72740"/>
    <w:rsid w:val="00F73B63"/>
    <w:rsid w:val="00F74BBB"/>
    <w:rsid w:val="00F75DD6"/>
    <w:rsid w:val="00F778F3"/>
    <w:rsid w:val="00F8295C"/>
    <w:rsid w:val="00F84A77"/>
    <w:rsid w:val="00F86811"/>
    <w:rsid w:val="00F90C8D"/>
    <w:rsid w:val="00F9268E"/>
    <w:rsid w:val="00F9297A"/>
    <w:rsid w:val="00FC0F9A"/>
    <w:rsid w:val="00FC20CC"/>
    <w:rsid w:val="00FC24AE"/>
    <w:rsid w:val="00FC35F8"/>
    <w:rsid w:val="00FC4331"/>
    <w:rsid w:val="00FD3D9F"/>
    <w:rsid w:val="00FE029B"/>
    <w:rsid w:val="00FE1396"/>
    <w:rsid w:val="00FE177A"/>
    <w:rsid w:val="00FE18E4"/>
    <w:rsid w:val="00FE5FB5"/>
    <w:rsid w:val="00FE65D4"/>
    <w:rsid w:val="00FF1565"/>
    <w:rsid w:val="00FF3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A5761F"/>
    <w:pPr>
      <w:ind w:left="720"/>
      <w:contextualSpacing/>
    </w:pPr>
  </w:style>
  <w:style w:type="character" w:styleId="Hipervnculo">
    <w:name w:val="Hyperlink"/>
    <w:basedOn w:val="Fuentedeprrafopredeter"/>
    <w:uiPriority w:val="99"/>
    <w:unhideWhenUsed/>
    <w:rsid w:val="00A5761F"/>
    <w:rPr>
      <w:color w:val="0563C1" w:themeColor="hyperlink"/>
      <w:u w:val="single"/>
    </w:rPr>
  </w:style>
  <w:style w:type="paragraph" w:styleId="Textodeglobo">
    <w:name w:val="Balloon Text"/>
    <w:basedOn w:val="Normal"/>
    <w:link w:val="TextodegloboCar"/>
    <w:uiPriority w:val="99"/>
    <w:semiHidden/>
    <w:unhideWhenUsed/>
    <w:rsid w:val="00B841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41C4"/>
    <w:rPr>
      <w:rFonts w:ascii="Tahoma" w:hAnsi="Tahoma" w:cs="Tahoma"/>
      <w:sz w:val="16"/>
      <w:szCs w:val="16"/>
    </w:rPr>
  </w:style>
  <w:style w:type="paragraph" w:styleId="Ttulo">
    <w:name w:val="Title"/>
    <w:basedOn w:val="Normal"/>
    <w:next w:val="Normal"/>
    <w:link w:val="TtuloC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77F"/>
    <w:rPr>
      <w:rFonts w:asciiTheme="majorHAnsi" w:eastAsiaTheme="majorEastAsia" w:hAnsiTheme="majorHAnsi" w:cstheme="majorBidi"/>
      <w:spacing w:val="-10"/>
      <w:kern w:val="28"/>
      <w:sz w:val="56"/>
      <w:szCs w:val="56"/>
    </w:rPr>
  </w:style>
  <w:style w:type="paragraph" w:styleId="Revisin">
    <w:name w:val="Revision"/>
    <w:hidden/>
    <w:uiPriority w:val="99"/>
    <w:semiHidden/>
    <w:rsid w:val="008960C6"/>
    <w:pPr>
      <w:spacing w:after="0" w:line="240" w:lineRule="auto"/>
    </w:pPr>
  </w:style>
  <w:style w:type="character" w:styleId="Refdecomentario">
    <w:name w:val="annotation reference"/>
    <w:basedOn w:val="Fuentedeprrafopredeter"/>
    <w:uiPriority w:val="99"/>
    <w:semiHidden/>
    <w:unhideWhenUsed/>
    <w:rsid w:val="001D429F"/>
    <w:rPr>
      <w:sz w:val="16"/>
      <w:szCs w:val="16"/>
    </w:rPr>
  </w:style>
  <w:style w:type="paragraph" w:styleId="Textocomentario">
    <w:name w:val="annotation text"/>
    <w:basedOn w:val="Normal"/>
    <w:link w:val="TextocomentarioCar"/>
    <w:uiPriority w:val="99"/>
    <w:unhideWhenUsed/>
    <w:rsid w:val="001D429F"/>
    <w:pPr>
      <w:spacing w:line="240" w:lineRule="auto"/>
    </w:pPr>
    <w:rPr>
      <w:sz w:val="20"/>
      <w:szCs w:val="20"/>
    </w:rPr>
  </w:style>
  <w:style w:type="character" w:customStyle="1" w:styleId="TextocomentarioCar">
    <w:name w:val="Texto comentario Car"/>
    <w:basedOn w:val="Fuentedeprrafopredeter"/>
    <w:link w:val="Textocomentario"/>
    <w:uiPriority w:val="99"/>
    <w:rsid w:val="001D429F"/>
    <w:rPr>
      <w:sz w:val="20"/>
      <w:szCs w:val="20"/>
    </w:rPr>
  </w:style>
  <w:style w:type="paragraph" w:styleId="Asuntodelcomentario">
    <w:name w:val="annotation subject"/>
    <w:basedOn w:val="Textocomentario"/>
    <w:next w:val="Textocomentario"/>
    <w:link w:val="AsuntodelcomentarioCar"/>
    <w:uiPriority w:val="99"/>
    <w:semiHidden/>
    <w:unhideWhenUsed/>
    <w:rsid w:val="001D429F"/>
    <w:rPr>
      <w:b/>
      <w:bCs/>
    </w:rPr>
  </w:style>
  <w:style w:type="character" w:customStyle="1" w:styleId="AsuntodelcomentarioCar">
    <w:name w:val="Asunto del comentario Car"/>
    <w:basedOn w:val="TextocomentarioCar"/>
    <w:link w:val="Asuntodelcomentario"/>
    <w:uiPriority w:val="99"/>
    <w:semiHidden/>
    <w:rsid w:val="001D429F"/>
    <w:rPr>
      <w:b/>
      <w:bCs/>
      <w:sz w:val="20"/>
      <w:szCs w:val="20"/>
    </w:rPr>
  </w:style>
  <w:style w:type="character" w:styleId="Mencinsinresolver">
    <w:name w:val="Unresolved Mention"/>
    <w:basedOn w:val="Fuentedeprrafopredeter"/>
    <w:uiPriority w:val="99"/>
    <w:semiHidden/>
    <w:unhideWhenUsed/>
    <w:rsid w:val="0049288A"/>
    <w:rPr>
      <w:color w:val="605E5C"/>
      <w:shd w:val="clear" w:color="auto" w:fill="E1DFDD"/>
    </w:rPr>
  </w:style>
  <w:style w:type="character" w:customStyle="1" w:styleId="PrrafodelistaCar">
    <w:name w:val="Párrafo de lista Car"/>
    <w:link w:val="Prrafodelista"/>
    <w:uiPriority w:val="34"/>
    <w:rsid w:val="00CE4261"/>
  </w:style>
  <w:style w:type="table" w:styleId="Tablanormal2">
    <w:name w:val="Plain Table 2"/>
    <w:basedOn w:val="Tablanormal"/>
    <w:uiPriority w:val="42"/>
    <w:rsid w:val="0079444C"/>
    <w:pPr>
      <w:spacing w:after="0" w:line="240" w:lineRule="auto"/>
    </w:pPr>
    <w:rPr>
      <w:kern w:val="2"/>
      <w:sz w:val="24"/>
      <w:szCs w:val="24"/>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881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251861">
      <w:bodyDiv w:val="1"/>
      <w:marLeft w:val="0"/>
      <w:marRight w:val="0"/>
      <w:marTop w:val="0"/>
      <w:marBottom w:val="0"/>
      <w:divBdr>
        <w:top w:val="none" w:sz="0" w:space="0" w:color="auto"/>
        <w:left w:val="none" w:sz="0" w:space="0" w:color="auto"/>
        <w:bottom w:val="none" w:sz="0" w:space="0" w:color="auto"/>
        <w:right w:val="none" w:sz="0" w:space="0" w:color="auto"/>
      </w:divBdr>
    </w:div>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61586024">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 w:id="1494371618">
      <w:bodyDiv w:val="1"/>
      <w:marLeft w:val="0"/>
      <w:marRight w:val="0"/>
      <w:marTop w:val="0"/>
      <w:marBottom w:val="0"/>
      <w:divBdr>
        <w:top w:val="none" w:sz="0" w:space="0" w:color="auto"/>
        <w:left w:val="none" w:sz="0" w:space="0" w:color="auto"/>
        <w:bottom w:val="none" w:sz="0" w:space="0" w:color="auto"/>
        <w:right w:val="none" w:sz="0" w:space="0" w:color="auto"/>
      </w:divBdr>
    </w:div>
    <w:div w:id="177099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alex.villanueva@foncreagr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E4682E33F23240A3D9AE84B038626F" ma:contentTypeVersion="12" ma:contentTypeDescription="Create a new document." ma:contentTypeScope="" ma:versionID="a7212ad0e0c0e9dd21e058c07b62dd8c">
  <xsd:schema xmlns:xsd="http://www.w3.org/2001/XMLSchema" xmlns:xs="http://www.w3.org/2001/XMLSchema" xmlns:p="http://schemas.microsoft.com/office/2006/metadata/properties" xmlns:ns2="3608d206-d2c1-47e4-bae1-4a8c390111d4" xmlns:ns3="72a643c9-197d-41ed-ba01-e77d4217c328" targetNamespace="http://schemas.microsoft.com/office/2006/metadata/properties" ma:root="true" ma:fieldsID="f83d6839630ab8b9660bccc49778aa30" ns2:_="" ns3:_="">
    <xsd:import namespace="3608d206-d2c1-47e4-bae1-4a8c390111d4"/>
    <xsd:import namespace="72a643c9-197d-41ed-ba01-e77d4217c3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8d206-d2c1-47e4-bae1-4a8c39011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b8f9d-d63d-419c-bff7-49c9424b9ae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43c9-197d-41ed-ba01-e77d4217c3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608d206-d2c1-47e4-bae1-4a8c390111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5127A-E923-4AA3-90F1-DAD707B0A3C8}">
  <ds:schemaRefs>
    <ds:schemaRef ds:uri="http://schemas.openxmlformats.org/officeDocument/2006/bibliography"/>
  </ds:schemaRefs>
</ds:datastoreItem>
</file>

<file path=customXml/itemProps2.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3.xml><?xml version="1.0" encoding="utf-8"?>
<ds:datastoreItem xmlns:ds="http://schemas.openxmlformats.org/officeDocument/2006/customXml" ds:itemID="{CA991F3B-BF36-4299-86EC-3E11AE9F5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8d206-d2c1-47e4-bae1-4a8c390111d4"/>
    <ds:schemaRef ds:uri="72a643c9-197d-41ed-ba01-e77d4217c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 ds:uri="3608d206-d2c1-47e4-bae1-4a8c390111d4"/>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1020</Words>
  <Characters>5612</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Redefining operational excellence at Peru's largest gold mine</vt:lpstr>
      <vt:lpstr>Redefining operational excellence at Peru's largest gold mine</vt:lpstr>
    </vt:vector>
  </TitlesOfParts>
  <Company>Newmont Mining Corp</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Alex Villanueva</cp:lastModifiedBy>
  <cp:revision>4</cp:revision>
  <dcterms:created xsi:type="dcterms:W3CDTF">2025-05-05T22:45:00Z</dcterms:created>
  <dcterms:modified xsi:type="dcterms:W3CDTF">2025-05-06T14:38:00Z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0x010100A5E4682E33F23240A3D9AE84B038626F</vt:lpwstr>
  </property>
  <property fmtid="{D5CDD505-2E9C-101B-9397-08002B2CF9AE}" pid="3" name="MediaServiceImageTags">
    <vt:lpwstr/>
  </property>
</Properties>
</file>