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F5B8" w14:textId="077E445B" w:rsidR="0091740B" w:rsidRDefault="00000A84" w:rsidP="00D32D4A">
      <w:pP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Minerales críticos en el Perú:</w:t>
      </w:r>
      <w:r w:rsidR="00D32D4A">
        <w:rPr>
          <w:rFonts w:ascii="Arial" w:hAnsi="Arial" w:cs="Arial"/>
          <w:b/>
          <w:bCs/>
          <w:lang w:val="es-PE"/>
        </w:rPr>
        <w:t xml:space="preserve"> hacia</w:t>
      </w:r>
      <w:r>
        <w:rPr>
          <w:rFonts w:ascii="Arial" w:hAnsi="Arial" w:cs="Arial"/>
          <w:b/>
          <w:bCs/>
          <w:lang w:val="es-PE"/>
        </w:rPr>
        <w:t xml:space="preserve"> una política para su gobernanza</w:t>
      </w:r>
    </w:p>
    <w:p w14:paraId="5867916B" w14:textId="22558AD1" w:rsidR="0091740B" w:rsidRPr="0091740B" w:rsidRDefault="0091740B" w:rsidP="00D32D4A">
      <w:pPr>
        <w:spacing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Hector Navarro Toledo es abo</w:t>
      </w:r>
      <w:r w:rsidR="001F6551">
        <w:rPr>
          <w:rFonts w:ascii="Arial" w:hAnsi="Arial" w:cs="Arial"/>
          <w:lang w:val="es-PE"/>
        </w:rPr>
        <w:t>g</w:t>
      </w:r>
      <w:r>
        <w:rPr>
          <w:rFonts w:ascii="Arial" w:hAnsi="Arial" w:cs="Arial"/>
          <w:lang w:val="es-PE"/>
        </w:rPr>
        <w:t>ado por la Pontificia Universidad Católica del Perú.</w:t>
      </w:r>
      <w:r w:rsidR="00F07D97">
        <w:rPr>
          <w:rFonts w:ascii="Arial" w:hAnsi="Arial" w:cs="Arial"/>
          <w:lang w:val="es-PE"/>
        </w:rPr>
        <w:t xml:space="preserve"> Actualmente</w:t>
      </w:r>
      <w:r w:rsidR="00D32D4A">
        <w:rPr>
          <w:rFonts w:ascii="Arial" w:hAnsi="Arial" w:cs="Arial"/>
          <w:lang w:val="es-PE"/>
        </w:rPr>
        <w:t>,</w:t>
      </w:r>
      <w:r w:rsidR="00F07D97">
        <w:rPr>
          <w:rFonts w:ascii="Arial" w:hAnsi="Arial" w:cs="Arial"/>
          <w:lang w:val="es-PE"/>
        </w:rPr>
        <w:t xml:space="preserve"> e</w:t>
      </w:r>
      <w:r>
        <w:rPr>
          <w:rFonts w:ascii="Arial" w:hAnsi="Arial" w:cs="Arial"/>
          <w:lang w:val="es-PE"/>
        </w:rPr>
        <w:t xml:space="preserve">s asociado del área minera de Payet, Rey, Cauvi, Pérez Abogados. </w:t>
      </w:r>
    </w:p>
    <w:p w14:paraId="45978F95" w14:textId="77777777" w:rsidR="00000A84" w:rsidRPr="00000A84" w:rsidRDefault="00000A84" w:rsidP="00D32D4A">
      <w:pPr>
        <w:spacing w:line="360" w:lineRule="auto"/>
        <w:jc w:val="center"/>
        <w:rPr>
          <w:rFonts w:ascii="Arial" w:hAnsi="Arial" w:cs="Arial"/>
          <w:b/>
          <w:bCs/>
          <w:lang w:val="es-PE"/>
        </w:rPr>
      </w:pPr>
    </w:p>
    <w:p w14:paraId="74AEEF3C" w14:textId="4ABB0471" w:rsidR="00000A84" w:rsidRPr="00000A84" w:rsidRDefault="00000000" w:rsidP="00D32D4A">
      <w:pPr>
        <w:pStyle w:val="Prrafodelista"/>
        <w:numPr>
          <w:ilvl w:val="0"/>
          <w:numId w:val="10"/>
        </w:numPr>
        <w:spacing w:line="360" w:lineRule="auto"/>
        <w:ind w:left="426" w:hanging="66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b/>
          <w:bCs/>
          <w:lang w:val="es-PE"/>
        </w:rPr>
        <w:t>Contexto y delimitación del trabajo</w:t>
      </w:r>
      <w:r w:rsidRPr="00000A84">
        <w:rPr>
          <w:rFonts w:ascii="Arial" w:hAnsi="Arial" w:cs="Arial"/>
          <w:lang w:val="es-PE"/>
        </w:rPr>
        <w:br/>
      </w:r>
      <w:r w:rsidRPr="00000A84">
        <w:rPr>
          <w:rFonts w:ascii="Arial" w:hAnsi="Arial" w:cs="Arial"/>
          <w:lang w:val="es-PE"/>
        </w:rPr>
        <w:br/>
        <w:t xml:space="preserve">En el contexto de la transición energética global, </w:t>
      </w:r>
      <w:r w:rsidR="00000A84">
        <w:rPr>
          <w:rFonts w:ascii="Arial" w:hAnsi="Arial" w:cs="Arial"/>
          <w:lang w:val="es-PE"/>
        </w:rPr>
        <w:t xml:space="preserve">diversos países han adoptado estrategias nacionales para asegurar el </w:t>
      </w:r>
      <w:r w:rsidR="00000A84" w:rsidRPr="00000A84">
        <w:rPr>
          <w:rFonts w:ascii="Arial" w:hAnsi="Arial" w:cs="Arial"/>
          <w:lang w:val="es-PE"/>
        </w:rPr>
        <w:t>acceso, procesamiento e industrialización</w:t>
      </w:r>
      <w:r w:rsidR="00000A84">
        <w:rPr>
          <w:rFonts w:ascii="Arial" w:hAnsi="Arial" w:cs="Arial"/>
          <w:lang w:val="es-PE"/>
        </w:rPr>
        <w:t xml:space="preserve"> de minerales críticos, los cuales se han vuelto crucial </w:t>
      </w:r>
      <w:r w:rsidRPr="00000A84">
        <w:rPr>
          <w:rFonts w:ascii="Arial" w:hAnsi="Arial" w:cs="Arial"/>
          <w:lang w:val="es-PE"/>
        </w:rPr>
        <w:t>para el desarrollo de tecnologías limpias, almacenamiento energético</w:t>
      </w:r>
      <w:r w:rsidR="00000A84">
        <w:rPr>
          <w:rFonts w:ascii="Arial" w:hAnsi="Arial" w:cs="Arial"/>
          <w:lang w:val="es-PE"/>
        </w:rPr>
        <w:t>, la infraestructura sostenible</w:t>
      </w:r>
      <w:r w:rsidRPr="00000A84">
        <w:rPr>
          <w:rFonts w:ascii="Arial" w:hAnsi="Arial" w:cs="Arial"/>
          <w:lang w:val="es-PE"/>
        </w:rPr>
        <w:t xml:space="preserve"> y</w:t>
      </w:r>
      <w:r w:rsidR="00000A84">
        <w:rPr>
          <w:rFonts w:ascii="Arial" w:hAnsi="Arial" w:cs="Arial"/>
          <w:lang w:val="es-PE"/>
        </w:rPr>
        <w:t xml:space="preserve"> la</w:t>
      </w:r>
      <w:r w:rsidRPr="00000A84">
        <w:rPr>
          <w:rFonts w:ascii="Arial" w:hAnsi="Arial" w:cs="Arial"/>
          <w:lang w:val="es-PE"/>
        </w:rPr>
        <w:t xml:space="preserve"> electromovilidad. </w:t>
      </w:r>
      <w:r w:rsidRPr="00000A84">
        <w:rPr>
          <w:rFonts w:ascii="Arial" w:hAnsi="Arial" w:cs="Arial"/>
          <w:lang w:val="es-PE"/>
        </w:rPr>
        <w:br/>
      </w:r>
      <w:r w:rsidRPr="00000A84">
        <w:rPr>
          <w:rFonts w:ascii="Arial" w:hAnsi="Arial" w:cs="Arial"/>
          <w:lang w:val="es-PE"/>
        </w:rPr>
        <w:br/>
        <w:t xml:space="preserve">El Perú, a pesar de contar con una posición geológica privilegiada como productor de </w:t>
      </w:r>
      <w:r w:rsidR="00000A84">
        <w:rPr>
          <w:rFonts w:ascii="Arial" w:hAnsi="Arial" w:cs="Arial"/>
          <w:lang w:val="es-PE"/>
        </w:rPr>
        <w:t>minerales críticos</w:t>
      </w:r>
      <w:r w:rsidRPr="00000A84">
        <w:rPr>
          <w:rFonts w:ascii="Arial" w:hAnsi="Arial" w:cs="Arial"/>
          <w:lang w:val="es-PE"/>
        </w:rPr>
        <w:t xml:space="preserve"> y con alto potencial en tierras raras, carece actualmente de una política pública específica que </w:t>
      </w:r>
      <w:r w:rsidR="00000A84">
        <w:rPr>
          <w:rFonts w:ascii="Arial" w:hAnsi="Arial" w:cs="Arial"/>
          <w:lang w:val="es-PE"/>
        </w:rPr>
        <w:t>promueva</w:t>
      </w:r>
      <w:r w:rsidRPr="00000A84">
        <w:rPr>
          <w:rFonts w:ascii="Arial" w:hAnsi="Arial" w:cs="Arial"/>
          <w:lang w:val="es-PE"/>
        </w:rPr>
        <w:t xml:space="preserve"> el desarrollo sostenible y estratégico de minerales críticos. Esta </w:t>
      </w:r>
      <w:r w:rsidR="00000A84">
        <w:rPr>
          <w:rFonts w:ascii="Arial" w:hAnsi="Arial" w:cs="Arial"/>
          <w:lang w:val="es-PE"/>
        </w:rPr>
        <w:t>falencia</w:t>
      </w:r>
      <w:r w:rsidRPr="00000A84">
        <w:rPr>
          <w:rFonts w:ascii="Arial" w:hAnsi="Arial" w:cs="Arial"/>
          <w:lang w:val="es-PE"/>
        </w:rPr>
        <w:t xml:space="preserve"> </w:t>
      </w:r>
      <w:r w:rsidR="00000A84">
        <w:rPr>
          <w:rFonts w:ascii="Arial" w:hAnsi="Arial" w:cs="Arial"/>
          <w:lang w:val="es-PE"/>
        </w:rPr>
        <w:t>dificulta</w:t>
      </w:r>
      <w:r w:rsidRPr="00000A84">
        <w:rPr>
          <w:rFonts w:ascii="Arial" w:hAnsi="Arial" w:cs="Arial"/>
          <w:lang w:val="es-PE"/>
        </w:rPr>
        <w:t xml:space="preserve"> la </w:t>
      </w:r>
      <w:r w:rsidR="00000A84">
        <w:rPr>
          <w:rFonts w:ascii="Arial" w:hAnsi="Arial" w:cs="Arial"/>
          <w:lang w:val="es-PE"/>
        </w:rPr>
        <w:t>creación de oportunidades para que el</w:t>
      </w:r>
      <w:r w:rsidRPr="00000A84">
        <w:rPr>
          <w:rFonts w:ascii="Arial" w:hAnsi="Arial" w:cs="Arial"/>
          <w:lang w:val="es-PE"/>
        </w:rPr>
        <w:t xml:space="preserve"> país </w:t>
      </w:r>
      <w:r w:rsidR="00000A84">
        <w:rPr>
          <w:rFonts w:ascii="Arial" w:hAnsi="Arial" w:cs="Arial"/>
          <w:lang w:val="es-PE"/>
        </w:rPr>
        <w:t>se inserte</w:t>
      </w:r>
      <w:r w:rsidRPr="00000A84">
        <w:rPr>
          <w:rFonts w:ascii="Arial" w:hAnsi="Arial" w:cs="Arial"/>
          <w:lang w:val="es-PE"/>
        </w:rPr>
        <w:t xml:space="preserve"> en las nuevas cadenas globales de valor y para </w:t>
      </w:r>
      <w:r w:rsidR="00000A84">
        <w:rPr>
          <w:rFonts w:ascii="Arial" w:hAnsi="Arial" w:cs="Arial"/>
          <w:lang w:val="es-PE"/>
        </w:rPr>
        <w:t>alcanzar</w:t>
      </w:r>
      <w:r w:rsidRPr="00000A84">
        <w:rPr>
          <w:rFonts w:ascii="Arial" w:hAnsi="Arial" w:cs="Arial"/>
          <w:lang w:val="es-PE"/>
        </w:rPr>
        <w:t xml:space="preserve"> mayores beneficios económicos, tecnológicos y sociales asociados a estos recursos</w:t>
      </w:r>
      <w:r w:rsidR="00000A84" w:rsidRPr="00000A84">
        <w:rPr>
          <w:rFonts w:ascii="Arial" w:hAnsi="Arial" w:cs="Arial"/>
          <w:lang w:val="es-PE"/>
        </w:rPr>
        <w:t>.</w:t>
      </w:r>
    </w:p>
    <w:p w14:paraId="196B9174" w14:textId="3AA1BD56" w:rsidR="00000A84" w:rsidRDefault="00000000" w:rsidP="00D32D4A">
      <w:pPr>
        <w:pStyle w:val="Prrafodelista"/>
        <w:spacing w:line="360" w:lineRule="auto"/>
        <w:ind w:left="426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lang w:val="es-PE"/>
        </w:rPr>
        <w:br/>
        <w:t xml:space="preserve">El presente trabajo se sitúa en el campo de la </w:t>
      </w:r>
      <w:r w:rsidR="00000A84">
        <w:rPr>
          <w:rFonts w:ascii="Arial" w:hAnsi="Arial" w:cs="Arial"/>
          <w:lang w:val="es-PE"/>
        </w:rPr>
        <w:t>regulación minera</w:t>
      </w:r>
      <w:r w:rsidRPr="00000A84">
        <w:rPr>
          <w:rFonts w:ascii="Arial" w:hAnsi="Arial" w:cs="Arial"/>
          <w:lang w:val="es-PE"/>
        </w:rPr>
        <w:t xml:space="preserve"> </w:t>
      </w:r>
      <w:r w:rsidR="00000A84">
        <w:rPr>
          <w:rFonts w:ascii="Arial" w:hAnsi="Arial" w:cs="Arial"/>
          <w:lang w:val="es-PE"/>
        </w:rPr>
        <w:t>y la gestión pública</w:t>
      </w:r>
      <w:r w:rsidRPr="00000A84">
        <w:rPr>
          <w:rFonts w:ascii="Arial" w:hAnsi="Arial" w:cs="Arial"/>
          <w:lang w:val="es-PE"/>
        </w:rPr>
        <w:t xml:space="preserve">, con un enfoque </w:t>
      </w:r>
      <w:r w:rsidR="00000A84">
        <w:rPr>
          <w:rFonts w:ascii="Arial" w:hAnsi="Arial" w:cs="Arial"/>
          <w:lang w:val="es-PE"/>
        </w:rPr>
        <w:t>propositivo</w:t>
      </w:r>
      <w:r w:rsidRPr="00000A84">
        <w:rPr>
          <w:rFonts w:ascii="Arial" w:hAnsi="Arial" w:cs="Arial"/>
          <w:lang w:val="es-PE"/>
        </w:rPr>
        <w:t xml:space="preserve"> que </w:t>
      </w:r>
      <w:r w:rsidR="00000A84">
        <w:rPr>
          <w:rFonts w:ascii="Arial" w:hAnsi="Arial" w:cs="Arial"/>
          <w:lang w:val="es-PE"/>
        </w:rPr>
        <w:t>permita a los distintos actores del sector minero contar con herramientas para la promoción y gobernanza de minerales críticos en el Perú, a través de una política pública.</w:t>
      </w:r>
    </w:p>
    <w:p w14:paraId="7B86AF7F" w14:textId="77777777" w:rsidR="00000A84" w:rsidRPr="00000A84" w:rsidRDefault="00000A84" w:rsidP="00D32D4A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47CFD0A2" w14:textId="07DAF0AB" w:rsidR="00000A84" w:rsidRDefault="00000000" w:rsidP="00D32D4A">
      <w:pPr>
        <w:pStyle w:val="Prrafodelista"/>
        <w:numPr>
          <w:ilvl w:val="0"/>
          <w:numId w:val="10"/>
        </w:numPr>
        <w:spacing w:line="360" w:lineRule="auto"/>
        <w:ind w:left="426" w:firstLine="0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b/>
          <w:bCs/>
          <w:lang w:val="es-PE"/>
        </w:rPr>
        <w:t>Objetivo del trabajo</w:t>
      </w:r>
      <w:r w:rsidRPr="00000A84">
        <w:rPr>
          <w:rFonts w:ascii="Arial" w:hAnsi="Arial" w:cs="Arial"/>
          <w:lang w:val="es-PE"/>
        </w:rPr>
        <w:br/>
      </w:r>
      <w:r w:rsidRPr="00000A84">
        <w:rPr>
          <w:rFonts w:ascii="Arial" w:hAnsi="Arial" w:cs="Arial"/>
          <w:lang w:val="es-PE"/>
        </w:rPr>
        <w:br/>
        <w:t>El objetivo</w:t>
      </w:r>
      <w:r w:rsidR="00000A84">
        <w:rPr>
          <w:rFonts w:ascii="Arial" w:hAnsi="Arial" w:cs="Arial"/>
          <w:lang w:val="es-PE"/>
        </w:rPr>
        <w:t xml:space="preserve"> del presente</w:t>
      </w:r>
      <w:r w:rsidRPr="00000A84">
        <w:rPr>
          <w:rFonts w:ascii="Arial" w:hAnsi="Arial" w:cs="Arial"/>
          <w:lang w:val="es-PE"/>
        </w:rPr>
        <w:t xml:space="preserve"> trabajo es</w:t>
      </w:r>
      <w:r w:rsidR="00000A84">
        <w:rPr>
          <w:rFonts w:ascii="Arial" w:hAnsi="Arial" w:cs="Arial"/>
          <w:lang w:val="es-PE"/>
        </w:rPr>
        <w:t xml:space="preserve"> identificar y</w:t>
      </w:r>
      <w:r w:rsidRPr="00000A84">
        <w:rPr>
          <w:rFonts w:ascii="Arial" w:hAnsi="Arial" w:cs="Arial"/>
          <w:lang w:val="es-PE"/>
        </w:rPr>
        <w:t xml:space="preserve"> proponer elementos clave para la formulación de una política </w:t>
      </w:r>
      <w:r w:rsidR="00000A84">
        <w:rPr>
          <w:rFonts w:ascii="Arial" w:hAnsi="Arial" w:cs="Arial"/>
          <w:lang w:val="es-PE"/>
        </w:rPr>
        <w:t>pública para la gobernanza</w:t>
      </w:r>
      <w:r w:rsidRPr="00000A84">
        <w:rPr>
          <w:rFonts w:ascii="Arial" w:hAnsi="Arial" w:cs="Arial"/>
          <w:lang w:val="es-PE"/>
        </w:rPr>
        <w:t xml:space="preserve"> de</w:t>
      </w:r>
      <w:r w:rsidR="00000A84">
        <w:rPr>
          <w:rFonts w:ascii="Arial" w:hAnsi="Arial" w:cs="Arial"/>
          <w:lang w:val="es-PE"/>
        </w:rPr>
        <w:t xml:space="preserve"> los</w:t>
      </w:r>
      <w:r w:rsidRPr="00000A84">
        <w:rPr>
          <w:rFonts w:ascii="Arial" w:hAnsi="Arial" w:cs="Arial"/>
          <w:lang w:val="es-PE"/>
        </w:rPr>
        <w:t xml:space="preserve"> minerales críticos en el Perú, </w:t>
      </w:r>
      <w:r w:rsidR="00000A84">
        <w:rPr>
          <w:rFonts w:ascii="Arial" w:hAnsi="Arial" w:cs="Arial"/>
          <w:lang w:val="es-PE"/>
        </w:rPr>
        <w:t>integrando</w:t>
      </w:r>
      <w:r w:rsidRPr="00000A84">
        <w:rPr>
          <w:rFonts w:ascii="Arial" w:hAnsi="Arial" w:cs="Arial"/>
          <w:lang w:val="es-PE"/>
        </w:rPr>
        <w:t xml:space="preserve"> criterios de sostenibilidad ambiental, competitividad económica y valor agregado, a fin de posicionar al país como un actor relevante en el suministro </w:t>
      </w:r>
      <w:r w:rsidR="00D32D4A">
        <w:rPr>
          <w:rFonts w:ascii="Arial" w:hAnsi="Arial" w:cs="Arial"/>
          <w:lang w:val="es-PE"/>
        </w:rPr>
        <w:t xml:space="preserve">de la demanda </w:t>
      </w:r>
      <w:r w:rsidRPr="00000A84">
        <w:rPr>
          <w:rFonts w:ascii="Arial" w:hAnsi="Arial" w:cs="Arial"/>
          <w:lang w:val="es-PE"/>
        </w:rPr>
        <w:t>energética global</w:t>
      </w:r>
      <w:r w:rsidR="00000A84">
        <w:rPr>
          <w:rFonts w:ascii="Arial" w:hAnsi="Arial" w:cs="Arial"/>
          <w:lang w:val="es-PE"/>
        </w:rPr>
        <w:t>.</w:t>
      </w:r>
    </w:p>
    <w:p w14:paraId="0A83C3A7" w14:textId="77777777" w:rsidR="00000A84" w:rsidRPr="00000A84" w:rsidRDefault="00000A84" w:rsidP="00D32D4A">
      <w:pPr>
        <w:pStyle w:val="Prrafodelista"/>
        <w:spacing w:line="360" w:lineRule="auto"/>
        <w:rPr>
          <w:rFonts w:ascii="Arial" w:hAnsi="Arial" w:cs="Arial"/>
          <w:b/>
          <w:bCs/>
          <w:lang w:val="es-PE"/>
        </w:rPr>
      </w:pPr>
    </w:p>
    <w:p w14:paraId="2BBA6FFC" w14:textId="1CCBFDEF" w:rsidR="00000A84" w:rsidRDefault="00000000" w:rsidP="00D32D4A">
      <w:pPr>
        <w:pStyle w:val="Prrafodelista"/>
        <w:numPr>
          <w:ilvl w:val="0"/>
          <w:numId w:val="10"/>
        </w:numPr>
        <w:spacing w:line="360" w:lineRule="auto"/>
        <w:ind w:left="426" w:firstLine="0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b/>
          <w:bCs/>
          <w:lang w:val="es-PE"/>
        </w:rPr>
        <w:lastRenderedPageBreak/>
        <w:t>Metodología</w:t>
      </w:r>
      <w:r w:rsidRPr="00000A84">
        <w:rPr>
          <w:rFonts w:ascii="Arial" w:hAnsi="Arial" w:cs="Arial"/>
          <w:lang w:val="es-PE"/>
        </w:rPr>
        <w:br/>
      </w:r>
      <w:r w:rsidRPr="00000A84">
        <w:rPr>
          <w:rFonts w:ascii="Arial" w:hAnsi="Arial" w:cs="Arial"/>
          <w:lang w:val="es-PE"/>
        </w:rPr>
        <w:br/>
        <w:t>La metodología empleada combina un análisis comparado de marcos normativos e institucionales implementados en jurisdicciones líderes en el desarrollo de minerales críticos</w:t>
      </w:r>
      <w:r w:rsidR="00000A84">
        <w:rPr>
          <w:rFonts w:ascii="Arial" w:hAnsi="Arial" w:cs="Arial"/>
          <w:lang w:val="es-PE"/>
        </w:rPr>
        <w:t xml:space="preserve">. Por otro lado, se revisará la experiencia del diseño de políticas públicas en el Perú, así como </w:t>
      </w:r>
      <w:r w:rsidRPr="00000A84">
        <w:rPr>
          <w:rFonts w:ascii="Arial" w:hAnsi="Arial" w:cs="Arial"/>
          <w:lang w:val="es-PE"/>
        </w:rPr>
        <w:t>una revisión del marco normativo minero</w:t>
      </w:r>
      <w:r w:rsidR="00000A84">
        <w:rPr>
          <w:rFonts w:ascii="Arial" w:hAnsi="Arial" w:cs="Arial"/>
          <w:lang w:val="es-PE"/>
        </w:rPr>
        <w:t xml:space="preserve"> y </w:t>
      </w:r>
      <w:r w:rsidRPr="00000A84">
        <w:rPr>
          <w:rFonts w:ascii="Arial" w:hAnsi="Arial" w:cs="Arial"/>
          <w:lang w:val="es-PE"/>
        </w:rPr>
        <w:t>ambiental peruano</w:t>
      </w:r>
      <w:r w:rsidR="00000A84">
        <w:rPr>
          <w:rFonts w:ascii="Arial" w:hAnsi="Arial" w:cs="Arial"/>
          <w:lang w:val="es-PE"/>
        </w:rPr>
        <w:t>, así como del</w:t>
      </w:r>
      <w:r w:rsidRPr="00000A84">
        <w:rPr>
          <w:rFonts w:ascii="Arial" w:hAnsi="Arial" w:cs="Arial"/>
          <w:lang w:val="es-PE"/>
        </w:rPr>
        <w:t xml:space="preserve"> potencial geológico </w:t>
      </w:r>
      <w:r w:rsidR="00000A84">
        <w:rPr>
          <w:rFonts w:ascii="Arial" w:hAnsi="Arial" w:cs="Arial"/>
          <w:lang w:val="es-PE"/>
        </w:rPr>
        <w:t>del país</w:t>
      </w:r>
      <w:r w:rsidRPr="00000A84">
        <w:rPr>
          <w:rFonts w:ascii="Arial" w:hAnsi="Arial" w:cs="Arial"/>
          <w:lang w:val="es-PE"/>
        </w:rPr>
        <w:t>.</w:t>
      </w:r>
    </w:p>
    <w:p w14:paraId="2A66D1E4" w14:textId="77777777" w:rsidR="00000A84" w:rsidRPr="00000A84" w:rsidRDefault="00000A84" w:rsidP="00D32D4A">
      <w:pPr>
        <w:pStyle w:val="Prrafodelista"/>
        <w:spacing w:line="360" w:lineRule="auto"/>
        <w:rPr>
          <w:rFonts w:ascii="Arial" w:hAnsi="Arial" w:cs="Arial"/>
          <w:lang w:val="es-PE"/>
        </w:rPr>
      </w:pPr>
    </w:p>
    <w:p w14:paraId="6AB8BEE4" w14:textId="4488362D" w:rsidR="00000A84" w:rsidRPr="00000A84" w:rsidRDefault="00000000" w:rsidP="00D32D4A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b/>
          <w:bCs/>
          <w:lang w:val="es-PE"/>
        </w:rPr>
        <w:t>Resultados del trabajo</w:t>
      </w:r>
      <w:r w:rsidRPr="00000A84">
        <w:rPr>
          <w:rFonts w:ascii="Arial" w:hAnsi="Arial" w:cs="Arial"/>
          <w:lang w:val="es-PE"/>
        </w:rPr>
        <w:br/>
      </w:r>
      <w:r w:rsidRPr="00000A84">
        <w:rPr>
          <w:rFonts w:ascii="Arial" w:hAnsi="Arial" w:cs="Arial"/>
          <w:lang w:val="es-PE"/>
        </w:rPr>
        <w:br/>
        <w:t xml:space="preserve">El análisis </w:t>
      </w:r>
      <w:r w:rsidR="00000A84" w:rsidRPr="00000A84">
        <w:rPr>
          <w:rFonts w:ascii="Arial" w:hAnsi="Arial" w:cs="Arial"/>
          <w:lang w:val="es-PE"/>
        </w:rPr>
        <w:t>permitirá</w:t>
      </w:r>
      <w:r w:rsidRPr="00000A84">
        <w:rPr>
          <w:rFonts w:ascii="Arial" w:hAnsi="Arial" w:cs="Arial"/>
          <w:lang w:val="es-PE"/>
        </w:rPr>
        <w:t xml:space="preserve"> identificar</w:t>
      </w:r>
      <w:r w:rsidR="00000A84" w:rsidRPr="00000A84">
        <w:rPr>
          <w:rFonts w:ascii="Arial" w:hAnsi="Arial" w:cs="Arial"/>
          <w:lang w:val="es-PE"/>
        </w:rPr>
        <w:t xml:space="preserve"> y proponer</w:t>
      </w:r>
      <w:r w:rsidRPr="00000A84">
        <w:rPr>
          <w:rFonts w:ascii="Arial" w:hAnsi="Arial" w:cs="Arial"/>
          <w:lang w:val="es-PE"/>
        </w:rPr>
        <w:t xml:space="preserve"> estrat</w:t>
      </w:r>
      <w:r w:rsidR="00000A84" w:rsidRPr="00000A84">
        <w:rPr>
          <w:rFonts w:ascii="Arial" w:hAnsi="Arial" w:cs="Arial"/>
          <w:lang w:val="es-PE"/>
        </w:rPr>
        <w:t>egias</w:t>
      </w:r>
      <w:r w:rsidRPr="00000A84">
        <w:rPr>
          <w:rFonts w:ascii="Arial" w:hAnsi="Arial" w:cs="Arial"/>
          <w:lang w:val="es-PE"/>
        </w:rPr>
        <w:t xml:space="preserve"> que podrían sustentar el desarrollo de una política </w:t>
      </w:r>
      <w:r w:rsidR="00000A84">
        <w:rPr>
          <w:rFonts w:ascii="Arial" w:hAnsi="Arial" w:cs="Arial"/>
          <w:lang w:val="es-PE"/>
        </w:rPr>
        <w:t>pública</w:t>
      </w:r>
      <w:r w:rsidRPr="00000A84">
        <w:rPr>
          <w:rFonts w:ascii="Arial" w:hAnsi="Arial" w:cs="Arial"/>
          <w:lang w:val="es-PE"/>
        </w:rPr>
        <w:t xml:space="preserve"> de minerales críticos</w:t>
      </w:r>
      <w:r w:rsidR="00000A84">
        <w:rPr>
          <w:rFonts w:ascii="Arial" w:hAnsi="Arial" w:cs="Arial"/>
          <w:lang w:val="es-PE"/>
        </w:rPr>
        <w:t>, entre las que se podrán encontrar las siguientes</w:t>
      </w:r>
      <w:r w:rsidRPr="00000A84">
        <w:rPr>
          <w:rFonts w:ascii="Arial" w:hAnsi="Arial" w:cs="Arial"/>
          <w:lang w:val="es-PE"/>
        </w:rPr>
        <w:t>:</w:t>
      </w:r>
    </w:p>
    <w:p w14:paraId="6789A042" w14:textId="77777777" w:rsidR="00000A84" w:rsidRDefault="00000A84" w:rsidP="00D32D4A">
      <w:pPr>
        <w:pStyle w:val="Prrafodelista"/>
        <w:spacing w:line="360" w:lineRule="auto"/>
        <w:jc w:val="both"/>
        <w:rPr>
          <w:rFonts w:ascii="Arial" w:hAnsi="Arial" w:cs="Arial"/>
          <w:lang w:val="es-PE"/>
        </w:rPr>
      </w:pPr>
    </w:p>
    <w:p w14:paraId="17D3BF9C" w14:textId="29FA7B26" w:rsidR="00000A84" w:rsidRDefault="00000A84" w:rsidP="00D32D4A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lang w:val="es-PE"/>
        </w:rPr>
        <w:t xml:space="preserve">Desarrollo de </w:t>
      </w:r>
      <w:r>
        <w:rPr>
          <w:rFonts w:ascii="Arial" w:hAnsi="Arial" w:cs="Arial"/>
          <w:lang w:val="es-PE"/>
        </w:rPr>
        <w:t>un régimen especial para los minerales críticos</w:t>
      </w:r>
      <w:r w:rsidRPr="00000A84">
        <w:rPr>
          <w:rFonts w:ascii="Arial" w:hAnsi="Arial" w:cs="Arial"/>
          <w:lang w:val="es-PE"/>
        </w:rPr>
        <w:t xml:space="preserve">, que contemple procedimientos simplificados para </w:t>
      </w:r>
      <w:r>
        <w:rPr>
          <w:rFonts w:ascii="Arial" w:hAnsi="Arial" w:cs="Arial"/>
          <w:lang w:val="es-PE"/>
        </w:rPr>
        <w:t>la obtención de permisos, así como para la promoción de la inversión.</w:t>
      </w:r>
    </w:p>
    <w:p w14:paraId="5E0D6B98" w14:textId="77777777" w:rsidR="00000A84" w:rsidRDefault="00000A84" w:rsidP="00D32D4A">
      <w:pPr>
        <w:pStyle w:val="Prrafodelista"/>
        <w:spacing w:line="360" w:lineRule="auto"/>
        <w:ind w:left="1440"/>
        <w:jc w:val="both"/>
        <w:rPr>
          <w:rFonts w:ascii="Arial" w:hAnsi="Arial" w:cs="Arial"/>
          <w:lang w:val="es-PE"/>
        </w:rPr>
      </w:pPr>
    </w:p>
    <w:p w14:paraId="6A3A9E63" w14:textId="43E58BBF" w:rsidR="00000A84" w:rsidRDefault="00000000" w:rsidP="00D32D4A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lang w:val="es-PE"/>
        </w:rPr>
        <w:t>Establecimiento de una lista oficial de minerales críticos, elaborada con base en criterios de relevancia económica y riesgo de suministro, y sujeta a actualización periódica</w:t>
      </w:r>
      <w:r w:rsidR="00000A84">
        <w:rPr>
          <w:rFonts w:ascii="Arial" w:hAnsi="Arial" w:cs="Arial"/>
          <w:lang w:val="es-PE"/>
        </w:rPr>
        <w:t>.</w:t>
      </w:r>
    </w:p>
    <w:p w14:paraId="25CB58DD" w14:textId="77777777" w:rsidR="00000A84" w:rsidRDefault="00000A84" w:rsidP="00D32D4A">
      <w:pPr>
        <w:pStyle w:val="Prrafodelista"/>
        <w:spacing w:line="360" w:lineRule="auto"/>
        <w:ind w:left="1440"/>
        <w:jc w:val="both"/>
        <w:rPr>
          <w:rFonts w:ascii="Arial" w:hAnsi="Arial" w:cs="Arial"/>
          <w:lang w:val="es-PE"/>
        </w:rPr>
      </w:pPr>
    </w:p>
    <w:p w14:paraId="32A379BF" w14:textId="15401FF0" w:rsidR="00000A84" w:rsidRPr="00000A84" w:rsidRDefault="00000000" w:rsidP="00D32D4A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lang w:val="es-PE"/>
        </w:rPr>
        <w:t xml:space="preserve">Creación de una </w:t>
      </w:r>
      <w:r w:rsidR="00000A84">
        <w:rPr>
          <w:rFonts w:ascii="Arial" w:hAnsi="Arial" w:cs="Arial"/>
          <w:lang w:val="es-PE"/>
        </w:rPr>
        <w:t>oficina</w:t>
      </w:r>
      <w:r w:rsidRPr="00000A84">
        <w:rPr>
          <w:rFonts w:ascii="Arial" w:hAnsi="Arial" w:cs="Arial"/>
          <w:lang w:val="es-PE"/>
        </w:rPr>
        <w:t xml:space="preserve"> especializada dentro del Ministerio de Energía y Minas, o alternativamente, de una comisión interinstitucional con participación público-privada, para </w:t>
      </w:r>
      <w:r w:rsidR="00000A84">
        <w:rPr>
          <w:rFonts w:ascii="Arial" w:hAnsi="Arial" w:cs="Arial"/>
          <w:lang w:val="es-PE"/>
        </w:rPr>
        <w:t xml:space="preserve">la </w:t>
      </w:r>
      <w:r w:rsidRPr="00000A84">
        <w:rPr>
          <w:rFonts w:ascii="Arial" w:hAnsi="Arial" w:cs="Arial"/>
          <w:lang w:val="es-PE"/>
        </w:rPr>
        <w:t>coordina</w:t>
      </w:r>
      <w:r w:rsidR="00000A84">
        <w:rPr>
          <w:rFonts w:ascii="Arial" w:hAnsi="Arial" w:cs="Arial"/>
          <w:lang w:val="es-PE"/>
        </w:rPr>
        <w:t>ción</w:t>
      </w:r>
      <w:r w:rsidRPr="00000A84">
        <w:rPr>
          <w:rFonts w:ascii="Arial" w:hAnsi="Arial" w:cs="Arial"/>
          <w:lang w:val="es-PE"/>
        </w:rPr>
        <w:t xml:space="preserve"> e implementa</w:t>
      </w:r>
      <w:r w:rsidR="00000A84">
        <w:rPr>
          <w:rFonts w:ascii="Arial" w:hAnsi="Arial" w:cs="Arial"/>
          <w:lang w:val="es-PE"/>
        </w:rPr>
        <w:t>ción de</w:t>
      </w:r>
      <w:r w:rsidRPr="00000A84">
        <w:rPr>
          <w:rFonts w:ascii="Arial" w:hAnsi="Arial" w:cs="Arial"/>
          <w:lang w:val="es-PE"/>
        </w:rPr>
        <w:t xml:space="preserve"> acciones </w:t>
      </w:r>
      <w:r w:rsidR="00000A84">
        <w:rPr>
          <w:rFonts w:ascii="Arial" w:hAnsi="Arial" w:cs="Arial"/>
          <w:lang w:val="es-PE"/>
        </w:rPr>
        <w:t>prioritarias.</w:t>
      </w:r>
    </w:p>
    <w:p w14:paraId="42438072" w14:textId="77777777" w:rsidR="00000A84" w:rsidRPr="00000A84" w:rsidRDefault="00000A84" w:rsidP="00D32D4A">
      <w:pPr>
        <w:pStyle w:val="Prrafodelista"/>
        <w:spacing w:line="360" w:lineRule="auto"/>
        <w:ind w:left="1440"/>
        <w:jc w:val="both"/>
        <w:rPr>
          <w:rFonts w:ascii="Arial" w:hAnsi="Arial" w:cs="Arial"/>
          <w:lang w:val="es-PE"/>
        </w:rPr>
      </w:pPr>
    </w:p>
    <w:p w14:paraId="755DE732" w14:textId="04A2C041" w:rsidR="00000A84" w:rsidRPr="00000A84" w:rsidRDefault="00000000" w:rsidP="00D32D4A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lang w:val="es-PE"/>
        </w:rPr>
        <w:t xml:space="preserve">Incorporación de estándares ambientales, sociales y de gobernanza (ESG) desde las etapas tempranas del ciclo de vida del proyecto, incluyendo mecanismos de trazabilidad y </w:t>
      </w:r>
      <w:r w:rsidR="00000A84">
        <w:rPr>
          <w:rFonts w:ascii="Arial" w:hAnsi="Arial" w:cs="Arial"/>
          <w:lang w:val="es-PE"/>
        </w:rPr>
        <w:t>debida diligencia en derechos humanos.</w:t>
      </w:r>
    </w:p>
    <w:p w14:paraId="7B7FEAC1" w14:textId="77777777" w:rsidR="00000A84" w:rsidRPr="00000A84" w:rsidRDefault="00000A84" w:rsidP="00D32D4A">
      <w:pPr>
        <w:pStyle w:val="Prrafodelista"/>
        <w:spacing w:line="360" w:lineRule="auto"/>
        <w:ind w:left="1440"/>
        <w:jc w:val="both"/>
        <w:rPr>
          <w:rFonts w:ascii="Arial" w:hAnsi="Arial" w:cs="Arial"/>
          <w:lang w:val="es-PE"/>
        </w:rPr>
      </w:pPr>
    </w:p>
    <w:p w14:paraId="3E1E198D" w14:textId="07DBA258" w:rsidR="00D563CA" w:rsidRPr="00000A84" w:rsidRDefault="00000000" w:rsidP="00D32D4A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lang w:val="es-PE"/>
        </w:rPr>
      </w:pPr>
      <w:r w:rsidRPr="00000A84">
        <w:rPr>
          <w:rFonts w:ascii="Arial" w:hAnsi="Arial" w:cs="Arial"/>
          <w:b/>
          <w:bCs/>
          <w:lang w:val="es-PE"/>
        </w:rPr>
        <w:t>Conclusiones y recomendaciones</w:t>
      </w:r>
      <w:r w:rsidRPr="00000A84">
        <w:rPr>
          <w:rFonts w:ascii="Arial" w:hAnsi="Arial" w:cs="Arial"/>
          <w:lang w:val="es-PE"/>
        </w:rPr>
        <w:br/>
      </w:r>
      <w:r w:rsidRPr="00000A84">
        <w:rPr>
          <w:rFonts w:ascii="Arial" w:hAnsi="Arial" w:cs="Arial"/>
          <w:lang w:val="es-PE"/>
        </w:rPr>
        <w:br/>
      </w:r>
      <w:r w:rsidR="00000A84">
        <w:rPr>
          <w:rFonts w:ascii="Arial" w:hAnsi="Arial" w:cs="Arial"/>
          <w:lang w:val="es-PE"/>
        </w:rPr>
        <w:lastRenderedPageBreak/>
        <w:t>A pesar del potencial geológico del Perú, l</w:t>
      </w:r>
      <w:r w:rsidRPr="00000A84">
        <w:rPr>
          <w:rFonts w:ascii="Arial" w:hAnsi="Arial" w:cs="Arial"/>
          <w:lang w:val="es-PE"/>
        </w:rPr>
        <w:t xml:space="preserve">a </w:t>
      </w:r>
      <w:r w:rsidR="00000A84">
        <w:rPr>
          <w:rFonts w:ascii="Arial" w:hAnsi="Arial" w:cs="Arial"/>
          <w:lang w:val="es-PE"/>
        </w:rPr>
        <w:t>falta</w:t>
      </w:r>
      <w:r w:rsidRPr="00000A84">
        <w:rPr>
          <w:rFonts w:ascii="Arial" w:hAnsi="Arial" w:cs="Arial"/>
          <w:lang w:val="es-PE"/>
        </w:rPr>
        <w:t xml:space="preserve"> de una política pública sobre minerales críticos en el Perú representa </w:t>
      </w:r>
      <w:r w:rsidR="00000A84">
        <w:rPr>
          <w:rFonts w:ascii="Arial" w:hAnsi="Arial" w:cs="Arial"/>
          <w:lang w:val="es-PE"/>
        </w:rPr>
        <w:t>un obstáculo</w:t>
      </w:r>
      <w:r w:rsidRPr="00000A84">
        <w:rPr>
          <w:rFonts w:ascii="Arial" w:hAnsi="Arial" w:cs="Arial"/>
          <w:lang w:val="es-PE"/>
        </w:rPr>
        <w:t xml:space="preserve"> frente a </w:t>
      </w:r>
      <w:r w:rsidR="00000A84">
        <w:rPr>
          <w:rFonts w:ascii="Arial" w:hAnsi="Arial" w:cs="Arial"/>
          <w:lang w:val="es-PE"/>
        </w:rPr>
        <w:t>otras industrias internacionales</w:t>
      </w:r>
      <w:r w:rsidRPr="00000A84">
        <w:rPr>
          <w:rFonts w:ascii="Arial" w:hAnsi="Arial" w:cs="Arial"/>
          <w:lang w:val="es-PE"/>
        </w:rPr>
        <w:t xml:space="preserve">. </w:t>
      </w:r>
      <w:r w:rsidR="00000A84">
        <w:rPr>
          <w:rFonts w:ascii="Arial" w:hAnsi="Arial" w:cs="Arial"/>
          <w:lang w:val="es-PE"/>
        </w:rPr>
        <w:t>R</w:t>
      </w:r>
      <w:r w:rsidRPr="00000A84">
        <w:rPr>
          <w:rFonts w:ascii="Arial" w:hAnsi="Arial" w:cs="Arial"/>
          <w:lang w:val="es-PE"/>
        </w:rPr>
        <w:t>esulta urgente diseñar e implementar una estrategia nacional integral para minerales críticos, que combine una institucionalidad sólida, incentivos económicos y un enfoque de sostenibilidad</w:t>
      </w:r>
      <w:r w:rsidR="00000A84">
        <w:rPr>
          <w:rFonts w:ascii="Arial" w:hAnsi="Arial" w:cs="Arial"/>
          <w:lang w:val="es-PE"/>
        </w:rPr>
        <w:t>, para</w:t>
      </w:r>
      <w:r w:rsidRPr="00000A84">
        <w:rPr>
          <w:rFonts w:ascii="Arial" w:hAnsi="Arial" w:cs="Arial"/>
          <w:lang w:val="es-PE"/>
        </w:rPr>
        <w:t xml:space="preserve"> maximizar </w:t>
      </w:r>
      <w:r w:rsidR="00000A84">
        <w:rPr>
          <w:rFonts w:ascii="Arial" w:hAnsi="Arial" w:cs="Arial"/>
          <w:lang w:val="es-PE"/>
        </w:rPr>
        <w:t>sus</w:t>
      </w:r>
      <w:r w:rsidRPr="00000A84">
        <w:rPr>
          <w:rFonts w:ascii="Arial" w:hAnsi="Arial" w:cs="Arial"/>
          <w:lang w:val="es-PE"/>
        </w:rPr>
        <w:t xml:space="preserve"> beneficios económicos y sociales, en armonía con lo</w:t>
      </w:r>
      <w:r w:rsidR="00000A84">
        <w:rPr>
          <w:rFonts w:ascii="Arial" w:hAnsi="Arial" w:cs="Arial"/>
          <w:lang w:val="es-PE"/>
        </w:rPr>
        <w:t>s estándares de sostenibilidad</w:t>
      </w:r>
      <w:r w:rsidRPr="00000A84">
        <w:rPr>
          <w:rFonts w:ascii="Arial" w:hAnsi="Arial" w:cs="Arial"/>
          <w:lang w:val="es-PE"/>
        </w:rPr>
        <w:t>.</w:t>
      </w:r>
      <w:r w:rsidRPr="00000A84">
        <w:rPr>
          <w:rFonts w:ascii="Arial" w:hAnsi="Arial" w:cs="Arial"/>
          <w:lang w:val="es-PE"/>
        </w:rPr>
        <w:br/>
      </w:r>
      <w:r w:rsidRPr="00000A84">
        <w:rPr>
          <w:rFonts w:ascii="Arial" w:hAnsi="Arial" w:cs="Arial"/>
          <w:lang w:val="es-PE"/>
        </w:rPr>
        <w:br/>
      </w:r>
    </w:p>
    <w:sectPr w:rsidR="00D563CA" w:rsidRPr="00000A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57074"/>
    <w:multiLevelType w:val="hybridMultilevel"/>
    <w:tmpl w:val="D2E6562E"/>
    <w:lvl w:ilvl="0" w:tplc="280A001B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730EDC"/>
    <w:multiLevelType w:val="hybridMultilevel"/>
    <w:tmpl w:val="B52C0CD6"/>
    <w:lvl w:ilvl="0" w:tplc="5B40FE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191B6C"/>
    <w:multiLevelType w:val="hybridMultilevel"/>
    <w:tmpl w:val="83D277DE"/>
    <w:lvl w:ilvl="0" w:tplc="EEDE4A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A68BF"/>
    <w:multiLevelType w:val="hybridMultilevel"/>
    <w:tmpl w:val="381631BE"/>
    <w:lvl w:ilvl="0" w:tplc="280A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78786">
    <w:abstractNumId w:val="8"/>
  </w:num>
  <w:num w:numId="2" w16cid:durableId="367685962">
    <w:abstractNumId w:val="6"/>
  </w:num>
  <w:num w:numId="3" w16cid:durableId="1010638807">
    <w:abstractNumId w:val="5"/>
  </w:num>
  <w:num w:numId="4" w16cid:durableId="357976880">
    <w:abstractNumId w:val="4"/>
  </w:num>
  <w:num w:numId="5" w16cid:durableId="976953726">
    <w:abstractNumId w:val="7"/>
  </w:num>
  <w:num w:numId="6" w16cid:durableId="1181818673">
    <w:abstractNumId w:val="3"/>
  </w:num>
  <w:num w:numId="7" w16cid:durableId="1318918973">
    <w:abstractNumId w:val="2"/>
  </w:num>
  <w:num w:numId="8" w16cid:durableId="976296219">
    <w:abstractNumId w:val="1"/>
  </w:num>
  <w:num w:numId="9" w16cid:durableId="1523088359">
    <w:abstractNumId w:val="0"/>
  </w:num>
  <w:num w:numId="10" w16cid:durableId="111243520">
    <w:abstractNumId w:val="11"/>
  </w:num>
  <w:num w:numId="11" w16cid:durableId="1038697209">
    <w:abstractNumId w:val="12"/>
  </w:num>
  <w:num w:numId="12" w16cid:durableId="1359427353">
    <w:abstractNumId w:val="9"/>
  </w:num>
  <w:num w:numId="13" w16cid:durableId="573393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84"/>
    <w:rsid w:val="00034616"/>
    <w:rsid w:val="0006063C"/>
    <w:rsid w:val="0015074B"/>
    <w:rsid w:val="001F6551"/>
    <w:rsid w:val="0029639D"/>
    <w:rsid w:val="00326F90"/>
    <w:rsid w:val="0091740B"/>
    <w:rsid w:val="00AA1D8D"/>
    <w:rsid w:val="00B47730"/>
    <w:rsid w:val="00CB0664"/>
    <w:rsid w:val="00D32D4A"/>
    <w:rsid w:val="00D563CA"/>
    <w:rsid w:val="00DB0C52"/>
    <w:rsid w:val="00F07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B5F258"/>
  <w14:defaultImageDpi w14:val="300"/>
  <w15:docId w15:val="{4598B141-7585-451E-BD13-2B851998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569</Words>
  <Characters>3135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Navarro Toledo</cp:lastModifiedBy>
  <cp:revision>2</cp:revision>
  <dcterms:created xsi:type="dcterms:W3CDTF">2025-05-13T02:26:00Z</dcterms:created>
  <dcterms:modified xsi:type="dcterms:W3CDTF">2025-05-13T02:26:00Z</dcterms:modified>
  <cp:category/>
</cp:coreProperties>
</file>