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i w:val="1"/>
        </w:rPr>
      </w:pPr>
      <w:r w:rsidDel="00000000" w:rsidR="00000000" w:rsidRPr="00000000">
        <w:rPr>
          <w:b w:val="1"/>
          <w:rtl w:val="0"/>
        </w:rPr>
        <w:t xml:space="preserve">Título: </w:t>
      </w:r>
      <w:r w:rsidDel="00000000" w:rsidR="00000000" w:rsidRPr="00000000">
        <w:rPr>
          <w:i w:val="1"/>
          <w:rtl w:val="0"/>
        </w:rPr>
        <w:t xml:space="preserve">Drill to Mill - Optimización del Throughput mediante la implementación de un modelo de bloques basado en Big Data de Perforación y Voladura.</w:t>
      </w:r>
    </w:p>
    <w:p w:rsidR="00000000" w:rsidDel="00000000" w:rsidP="00000000" w:rsidRDefault="00000000" w:rsidRPr="00000000" w14:paraId="00000002">
      <w:pPr>
        <w:spacing w:line="360" w:lineRule="auto"/>
        <w:jc w:val="both"/>
        <w:rPr/>
      </w:pPr>
      <w:r w:rsidDel="00000000" w:rsidR="00000000" w:rsidRPr="00000000">
        <w:rPr>
          <w:b w:val="1"/>
          <w:rtl w:val="0"/>
        </w:rPr>
        <w:t xml:space="preserve">Tema: </w:t>
      </w:r>
      <w:r w:rsidDel="00000000" w:rsidR="00000000" w:rsidRPr="00000000">
        <w:rPr>
          <w:rtl w:val="0"/>
        </w:rPr>
        <w:t xml:space="preserve">Optimización de procesos en Minería con análitica de datos</w:t>
      </w:r>
    </w:p>
    <w:p w:rsidR="00000000" w:rsidDel="00000000" w:rsidP="00000000" w:rsidRDefault="00000000" w:rsidRPr="00000000" w14:paraId="00000003">
      <w:pPr>
        <w:spacing w:line="360" w:lineRule="auto"/>
        <w:jc w:val="both"/>
        <w:rPr/>
      </w:pPr>
      <w:r w:rsidDel="00000000" w:rsidR="00000000" w:rsidRPr="00000000">
        <w:rPr>
          <w:b w:val="1"/>
          <w:rtl w:val="0"/>
        </w:rPr>
        <w:t xml:space="preserve">Categoría: </w:t>
      </w:r>
      <w:r w:rsidDel="00000000" w:rsidR="00000000" w:rsidRPr="00000000">
        <w:rPr>
          <w:rtl w:val="0"/>
        </w:rPr>
        <w:t xml:space="preserve">Minería 4.0</w:t>
      </w:r>
    </w:p>
    <w:p w:rsidR="00000000" w:rsidDel="00000000" w:rsidP="00000000" w:rsidRDefault="00000000" w:rsidRPr="00000000" w14:paraId="00000004">
      <w:pPr>
        <w:spacing w:line="360" w:lineRule="auto"/>
        <w:jc w:val="both"/>
        <w:rPr>
          <w:b w:val="1"/>
        </w:rPr>
      </w:pPr>
      <w:r w:rsidDel="00000000" w:rsidR="00000000" w:rsidRPr="00000000">
        <w:rPr>
          <w:b w:val="1"/>
          <w:rtl w:val="0"/>
        </w:rPr>
        <w:t xml:space="preserve">Autores</w:t>
      </w:r>
    </w:p>
    <w:p w:rsidR="00000000" w:rsidDel="00000000" w:rsidP="00000000" w:rsidRDefault="00000000" w:rsidRPr="00000000" w14:paraId="00000005">
      <w:pPr>
        <w:spacing w:line="360" w:lineRule="auto"/>
        <w:jc w:val="both"/>
        <w:rPr>
          <w:b w:val="1"/>
        </w:rPr>
      </w:pPr>
      <w:r w:rsidDel="00000000" w:rsidR="00000000" w:rsidRPr="00000000">
        <w:rPr>
          <w:b w:val="1"/>
          <w:rtl w:val="0"/>
        </w:rPr>
        <w:t xml:space="preserve">Hernán Amador Escalante Guerra</w:t>
      </w:r>
      <w:r w:rsidDel="00000000" w:rsidR="00000000" w:rsidRPr="00000000">
        <w:rPr>
          <w:rtl w:val="0"/>
        </w:rPr>
        <w:t xml:space="preserve">, Hudbay Perú, Supervisor de operaciones mina, </w:t>
      </w:r>
      <w:hyperlink r:id="rId7">
        <w:r w:rsidDel="00000000" w:rsidR="00000000" w:rsidRPr="00000000">
          <w:rPr>
            <w:u w:val="single"/>
            <w:rtl w:val="0"/>
          </w:rPr>
          <w:t xml:space="preserve">hernan.escalante@hudbayminerals.com</w:t>
        </w:r>
      </w:hyperlink>
      <w:r w:rsidDel="00000000" w:rsidR="00000000" w:rsidRPr="00000000">
        <w:rPr>
          <w:rtl w:val="0"/>
        </w:rPr>
        <w:t xml:space="preserve">, +51 1 612-2900, +51 975 786 322, </w:t>
      </w:r>
      <w:r w:rsidDel="00000000" w:rsidR="00000000" w:rsidRPr="00000000">
        <w:rPr>
          <w:highlight w:val="white"/>
          <w:rtl w:val="0"/>
        </w:rPr>
        <w:t xml:space="preserve">Jorge Chávez 235, Miraflores 15074, </w:t>
      </w:r>
      <w:r w:rsidDel="00000000" w:rsidR="00000000" w:rsidRPr="00000000">
        <w:rPr>
          <w:rtl w:val="0"/>
        </w:rPr>
        <w:t xml:space="preserve">reseña: </w:t>
      </w:r>
      <w:r w:rsidDel="00000000" w:rsidR="00000000" w:rsidRPr="00000000">
        <w:rPr>
          <w:highlight w:val="white"/>
          <w:rtl w:val="0"/>
        </w:rPr>
        <w:t xml:space="preserve">Profesional con más de 8 años de experiencia en la industria minera, especializado en operaciones de minería y voladuras. Actualmente, ocupa el cargo de Mine Operations Supervisor en Hudbay Perú S.A.C., donde lidera equipos para optimizar procesos mineros y garantizar la seguridad operativa.</w:t>
      </w:r>
      <w:r w:rsidDel="00000000" w:rsidR="00000000" w:rsidRPr="00000000">
        <w:rPr>
          <w:rtl w:val="0"/>
        </w:rPr>
      </w:r>
    </w:p>
    <w:p w:rsidR="00000000" w:rsidDel="00000000" w:rsidP="00000000" w:rsidRDefault="00000000" w:rsidRPr="00000000" w14:paraId="00000006">
      <w:pPr>
        <w:spacing w:line="360" w:lineRule="auto"/>
        <w:jc w:val="both"/>
        <w:rPr>
          <w:b w:val="1"/>
        </w:rPr>
      </w:pPr>
      <w:r w:rsidDel="00000000" w:rsidR="00000000" w:rsidRPr="00000000">
        <w:rPr>
          <w:b w:val="1"/>
          <w:rtl w:val="0"/>
        </w:rPr>
        <w:t xml:space="preserve">Jonathan Alvis Cjuro</w:t>
      </w:r>
      <w:r w:rsidDel="00000000" w:rsidR="00000000" w:rsidRPr="00000000">
        <w:rPr>
          <w:rtl w:val="0"/>
        </w:rPr>
        <w:t xml:space="preserve">, Hudbay Perú, Supervisor de operaciones mina, </w:t>
      </w:r>
      <w:hyperlink r:id="rId8">
        <w:r w:rsidDel="00000000" w:rsidR="00000000" w:rsidRPr="00000000">
          <w:rPr>
            <w:u w:val="single"/>
            <w:rtl w:val="0"/>
          </w:rPr>
          <w:t xml:space="preserve">jonathan.alvis@hudbayminerals.com</w:t>
        </w:r>
      </w:hyperlink>
      <w:r w:rsidDel="00000000" w:rsidR="00000000" w:rsidRPr="00000000">
        <w:rPr>
          <w:rtl w:val="0"/>
        </w:rPr>
        <w:t xml:space="preserve">, +51 1 612-2900 , 945 644 658, </w:t>
      </w:r>
      <w:r w:rsidDel="00000000" w:rsidR="00000000" w:rsidRPr="00000000">
        <w:rPr>
          <w:highlight w:val="white"/>
          <w:rtl w:val="0"/>
        </w:rPr>
        <w:t xml:space="preserve">Jorge Chávez 235, Miraflores 15074, </w:t>
      </w:r>
      <w:r w:rsidDel="00000000" w:rsidR="00000000" w:rsidRPr="00000000">
        <w:rPr>
          <w:rtl w:val="0"/>
        </w:rPr>
        <w:t xml:space="preserve">reseña: </w:t>
      </w:r>
      <w:r w:rsidDel="00000000" w:rsidR="00000000" w:rsidRPr="00000000">
        <w:rPr>
          <w:highlight w:val="white"/>
          <w:rtl w:val="0"/>
        </w:rPr>
        <w:t xml:space="preserve">Supervisor de Perforación y Voladura en Hudbay Perú. Con más de 8 años de experiencia en minería, ha liderado equipos y optimizado procesos en proyectos clave como Quellaveco, Constancia y Shougang. Experto en diseño, control de parámetros y programación de voladuras.</w:t>
      </w: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b w:val="1"/>
          <w:rtl w:val="0"/>
        </w:rPr>
        <w:t xml:space="preserve">Alex Conco Dextre</w:t>
      </w:r>
      <w:r w:rsidDel="00000000" w:rsidR="00000000" w:rsidRPr="00000000">
        <w:rPr>
          <w:rtl w:val="0"/>
        </w:rPr>
        <w:t xml:space="preserve">, Hudbay Perú, Superintendente de operaciones mina, </w:t>
      </w:r>
      <w:hyperlink r:id="rId9">
        <w:r w:rsidDel="00000000" w:rsidR="00000000" w:rsidRPr="00000000">
          <w:rPr>
            <w:u w:val="single"/>
            <w:rtl w:val="0"/>
          </w:rPr>
          <w:t xml:space="preserve">alex.conco@hudbayminerals.com</w:t>
        </w:r>
      </w:hyperlink>
      <w:r w:rsidDel="00000000" w:rsidR="00000000" w:rsidRPr="00000000">
        <w:rPr>
          <w:rtl w:val="0"/>
        </w:rPr>
        <w:t xml:space="preserve">, +51 1 612-2900 , 942 499 434, </w:t>
      </w:r>
      <w:r w:rsidDel="00000000" w:rsidR="00000000" w:rsidRPr="00000000">
        <w:rPr>
          <w:highlight w:val="white"/>
          <w:rtl w:val="0"/>
        </w:rPr>
        <w:t xml:space="preserve">Jorge Chávez 235, Miraflores 15074, </w:t>
      </w:r>
      <w:r w:rsidDel="00000000" w:rsidR="00000000" w:rsidRPr="00000000">
        <w:rPr>
          <w:rtl w:val="0"/>
        </w:rPr>
        <w:t xml:space="preserve">reseña: I</w:t>
      </w:r>
      <w:r w:rsidDel="00000000" w:rsidR="00000000" w:rsidRPr="00000000">
        <w:rPr>
          <w:rtl w:val="0"/>
        </w:rPr>
        <w:t xml:space="preserve">ngeniero de Minas con más de 10 años de experiencia en minería, especializado en supervisión de campo, costos y control de gestión. Actualmente, ocupa roles de liderazgo en la gestión de operaciones y seguridad minera, con una sólida formación en auditoría ISO 14001, mejora continua y gestión de proyectos mineros.</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b w:val="1"/>
          <w:rtl w:val="0"/>
        </w:rPr>
        <w:t xml:space="preserve">Palabras clave: </w:t>
      </w:r>
      <w:r w:rsidDel="00000000" w:rsidR="00000000" w:rsidRPr="00000000">
        <w:rPr>
          <w:rtl w:val="0"/>
        </w:rPr>
        <w:t xml:space="preserve">Throughput, Factor de potencia, Optimización, Drill to Mill, Base de datos, Modelo de bloques</w:t>
      </w:r>
    </w:p>
    <w:p w:rsidR="00000000" w:rsidDel="00000000" w:rsidP="00000000" w:rsidRDefault="00000000" w:rsidRPr="00000000" w14:paraId="00000009">
      <w:pPr>
        <w:spacing w:line="360" w:lineRule="auto"/>
        <w:jc w:val="both"/>
        <w:rPr>
          <w:b w:val="1"/>
        </w:rPr>
      </w:pPr>
      <w:r w:rsidDel="00000000" w:rsidR="00000000" w:rsidRPr="00000000">
        <w:rPr>
          <w:b w:val="1"/>
          <w:rtl w:val="0"/>
        </w:rPr>
        <w:t xml:space="preserve">Resumen</w:t>
      </w:r>
    </w:p>
    <w:p w:rsidR="00000000" w:rsidDel="00000000" w:rsidP="00000000" w:rsidRDefault="00000000" w:rsidRPr="00000000" w14:paraId="0000000A">
      <w:pPr>
        <w:spacing w:line="360" w:lineRule="auto"/>
        <w:jc w:val="both"/>
        <w:rPr/>
      </w:pPr>
      <w:bookmarkStart w:colFirst="0" w:colLast="0" w:name="_heading=h.t4edr2vjzx4n" w:id="0"/>
      <w:bookmarkEnd w:id="0"/>
      <w:r w:rsidDel="00000000" w:rsidR="00000000" w:rsidRPr="00000000">
        <w:rPr>
          <w:rtl w:val="0"/>
        </w:rPr>
        <w:t xml:space="preserve">La mina Constancia, ubicada en el distrito de Velille, provincia de Chumbivilcas, Cusco, es una operación de baja ley donde la optimización de recursos y procesos es clave para mantener la rentabilidad a lo largo del tiempo. Por ello, este trabajo técnico se centra en el tratamiento y análisis de grandes volúmenes de datos (Big Data), provenientes de las variables de perforación y voladura, con el objetivo de maximizar el rendimiento de la planta.</w:t>
      </w:r>
    </w:p>
    <w:p w:rsidR="00000000" w:rsidDel="00000000" w:rsidP="00000000" w:rsidRDefault="00000000" w:rsidRPr="00000000" w14:paraId="0000000B">
      <w:pPr>
        <w:spacing w:line="360" w:lineRule="auto"/>
        <w:jc w:val="both"/>
        <w:rPr/>
      </w:pPr>
      <w:r w:rsidDel="00000000" w:rsidR="00000000" w:rsidRPr="00000000">
        <w:rPr>
          <w:rtl w:val="0"/>
        </w:rPr>
        <w:t xml:space="preserve">A través de la integración de aproximadamente 9 millones de registros por mes, en un modelo de bloques, se desarrolló un sistema de análisis que permite visualizar y correlacionar la fragmentación del material con el throughput de los molinos. Como resultado, este enfoque basado en Big Data no solo facilita la toma de decisiones operativas, sino que también optimiza la planificación minera, mejorando la eficiencia del proceso y reduciendo costos operativos.</w:t>
      </w:r>
    </w:p>
    <w:p w:rsidR="00000000" w:rsidDel="00000000" w:rsidP="00000000" w:rsidRDefault="00000000" w:rsidRPr="00000000" w14:paraId="0000000C">
      <w:pPr>
        <w:spacing w:line="360" w:lineRule="auto"/>
        <w:jc w:val="both"/>
        <w:rPr>
          <w:b w:val="1"/>
        </w:rPr>
      </w:pPr>
      <w:r w:rsidDel="00000000" w:rsidR="00000000" w:rsidRPr="00000000">
        <w:rPr>
          <w:b w:val="1"/>
          <w:rtl w:val="0"/>
        </w:rPr>
        <w:t xml:space="preserve">Objetivos:</w:t>
      </w:r>
    </w:p>
    <w:p w:rsidR="00000000" w:rsidDel="00000000" w:rsidP="00000000" w:rsidRDefault="00000000" w:rsidRPr="00000000" w14:paraId="0000000D">
      <w:pPr>
        <w:spacing w:line="360" w:lineRule="auto"/>
        <w:jc w:val="both"/>
        <w:rPr>
          <w:b w:val="1"/>
        </w:rPr>
      </w:pPr>
      <w:r w:rsidDel="00000000" w:rsidR="00000000" w:rsidRPr="00000000">
        <w:rPr>
          <w:b w:val="1"/>
          <w:rtl w:val="0"/>
        </w:rPr>
        <w:t xml:space="preserve">Objetivo general</w:t>
      </w:r>
    </w:p>
    <w:p w:rsidR="00000000" w:rsidDel="00000000" w:rsidP="00000000" w:rsidRDefault="00000000" w:rsidRPr="00000000" w14:paraId="0000000E">
      <w:pPr>
        <w:spacing w:line="360" w:lineRule="auto"/>
        <w:jc w:val="both"/>
        <w:rPr/>
      </w:pPr>
      <w:r w:rsidDel="00000000" w:rsidR="00000000" w:rsidRPr="00000000">
        <w:rPr>
          <w:rtl w:val="0"/>
        </w:rPr>
        <w:t xml:space="preserve">Optimizar el throughput de los molinos en planta, manteniéndolo en un rango sobre las 1900    toneladas por hora, mediante el análisis y ajuste de los parámetros de perforación (burden, espaciamiento) y de voladura (factor de potencia, uso de explosivos de mayor energía); también en función de los insumos geológicos (SPI - SAG Power Index, mineralización y alteración) y geotécnicos (fallas y condiciones del macizo rocoso), así como de sectorizar zonas de menor rendimiento para programar un adecuado blending. Además, es necesario evaluar el impacto de estos cambios a lo largo de todo el proceso, desde la fragmentación en la chancadora hasta la recuperación de finos de cobre.</w:t>
      </w:r>
    </w:p>
    <w:p w:rsidR="00000000" w:rsidDel="00000000" w:rsidP="00000000" w:rsidRDefault="00000000" w:rsidRPr="00000000" w14:paraId="0000000F">
      <w:pPr>
        <w:spacing w:line="360" w:lineRule="auto"/>
        <w:jc w:val="both"/>
        <w:rPr>
          <w:b w:val="1"/>
        </w:rPr>
      </w:pPr>
      <w:r w:rsidDel="00000000" w:rsidR="00000000" w:rsidRPr="00000000">
        <w:rPr>
          <w:b w:val="1"/>
          <w:rtl w:val="0"/>
        </w:rPr>
        <w:t xml:space="preserve">Objetivos específicos</w:t>
      </w:r>
    </w:p>
    <w:p w:rsidR="00000000" w:rsidDel="00000000" w:rsidP="00000000" w:rsidRDefault="00000000" w:rsidRPr="00000000" w14:paraId="00000010">
      <w:pPr>
        <w:numPr>
          <w:ilvl w:val="0"/>
          <w:numId w:val="2"/>
        </w:numPr>
        <w:spacing w:line="360" w:lineRule="auto"/>
        <w:ind w:left="720" w:hanging="360"/>
        <w:jc w:val="both"/>
        <w:rPr/>
      </w:pPr>
      <w:r w:rsidDel="00000000" w:rsidR="00000000" w:rsidRPr="00000000">
        <w:rPr>
          <w:rtl w:val="0"/>
        </w:rPr>
        <w:t xml:space="preserve">Cuantificar el impacto de las variaciones en los parámetros de perforación y voladura en el rendimiento de planta, evaluando su influencia en la fragmentación del material y el throughput de los molinos.</w:t>
      </w:r>
    </w:p>
    <w:p w:rsidR="00000000" w:rsidDel="00000000" w:rsidP="00000000" w:rsidRDefault="00000000" w:rsidRPr="00000000" w14:paraId="00000011">
      <w:pPr>
        <w:numPr>
          <w:ilvl w:val="0"/>
          <w:numId w:val="2"/>
        </w:numPr>
        <w:spacing w:line="360" w:lineRule="auto"/>
        <w:ind w:left="720" w:hanging="360"/>
        <w:jc w:val="both"/>
        <w:rPr/>
      </w:pPr>
      <w:r w:rsidDel="00000000" w:rsidR="00000000" w:rsidRPr="00000000">
        <w:rPr>
          <w:rtl w:val="0"/>
        </w:rPr>
        <w:t xml:space="preserve">Planificar un adecuado blending de mineral, según el rendimiento histórico de los sectores de la mina y las mejoras en fragmentación </w:t>
      </w:r>
    </w:p>
    <w:p w:rsidR="00000000" w:rsidDel="00000000" w:rsidP="00000000" w:rsidRDefault="00000000" w:rsidRPr="00000000" w14:paraId="00000012">
      <w:pPr>
        <w:numPr>
          <w:ilvl w:val="0"/>
          <w:numId w:val="2"/>
        </w:numPr>
        <w:spacing w:line="360" w:lineRule="auto"/>
        <w:ind w:left="720" w:hanging="360"/>
        <w:jc w:val="both"/>
        <w:rPr/>
      </w:pPr>
      <w:r w:rsidDel="00000000" w:rsidR="00000000" w:rsidRPr="00000000">
        <w:rPr>
          <w:rtl w:val="0"/>
        </w:rPr>
        <w:t xml:space="preserve">Analizar la curva granulométrica del material en el proceso de chancado, antes de ingresar a los molinos, y su correlación con la eficiencia del circuito de molienda, para cada diseño.</w:t>
      </w:r>
    </w:p>
    <w:p w:rsidR="00000000" w:rsidDel="00000000" w:rsidP="00000000" w:rsidRDefault="00000000" w:rsidRPr="00000000" w14:paraId="00000013">
      <w:pPr>
        <w:numPr>
          <w:ilvl w:val="0"/>
          <w:numId w:val="2"/>
        </w:numPr>
        <w:spacing w:line="360" w:lineRule="auto"/>
        <w:ind w:left="720" w:hanging="360"/>
        <w:jc w:val="both"/>
        <w:rPr/>
      </w:pPr>
      <w:r w:rsidDel="00000000" w:rsidR="00000000" w:rsidRPr="00000000">
        <w:rPr>
          <w:rtl w:val="0"/>
        </w:rPr>
        <w:t xml:space="preserve">Implementar un modelo basado en Big Data para integrar y visualizar gráficamente los registros de fragmentación, rendimiento de los molinos y recuperación, permitiendo una toma de decisiones basada en datos.</w:t>
      </w:r>
    </w:p>
    <w:p w:rsidR="00000000" w:rsidDel="00000000" w:rsidP="00000000" w:rsidRDefault="00000000" w:rsidRPr="00000000" w14:paraId="00000014">
      <w:pPr>
        <w:numPr>
          <w:ilvl w:val="0"/>
          <w:numId w:val="2"/>
        </w:numPr>
        <w:spacing w:line="360" w:lineRule="auto"/>
        <w:ind w:left="720" w:hanging="360"/>
        <w:jc w:val="both"/>
        <w:rPr/>
      </w:pPr>
      <w:r w:rsidDel="00000000" w:rsidR="00000000" w:rsidRPr="00000000">
        <w:rPr>
          <w:rtl w:val="0"/>
        </w:rPr>
        <w:t xml:space="preserve">Evaluar el efecto de los cambios operacionales en la recuperación final del cobre, considerando la influencia de la fragmentación del material a lo largo del proceso, desde la chancadora hasta la flotación.</w:t>
      </w:r>
    </w:p>
    <w:p w:rsidR="00000000" w:rsidDel="00000000" w:rsidP="00000000" w:rsidRDefault="00000000" w:rsidRPr="00000000" w14:paraId="00000015">
      <w:pPr>
        <w:numPr>
          <w:ilvl w:val="0"/>
          <w:numId w:val="2"/>
        </w:numPr>
        <w:spacing w:line="360" w:lineRule="auto"/>
        <w:ind w:left="720" w:hanging="360"/>
        <w:jc w:val="both"/>
        <w:rPr/>
      </w:pPr>
      <w:r w:rsidDel="00000000" w:rsidR="00000000" w:rsidRPr="00000000">
        <w:rPr>
          <w:rtl w:val="0"/>
        </w:rPr>
        <w:t xml:space="preserve">Optimizar los parámetros operacionales de perforación y voladura en función de la variabilidad geológica y geotécnica, asegurando un balance entre los costos de operación y la eficiencia metalúrgica.</w:t>
      </w:r>
    </w:p>
    <w:p w:rsidR="00000000" w:rsidDel="00000000" w:rsidP="00000000" w:rsidRDefault="00000000" w:rsidRPr="00000000" w14:paraId="00000016">
      <w:pPr>
        <w:spacing w:line="360" w:lineRule="auto"/>
        <w:jc w:val="both"/>
        <w:rPr>
          <w:b w:val="1"/>
        </w:rPr>
      </w:pPr>
      <w:r w:rsidDel="00000000" w:rsidR="00000000" w:rsidRPr="00000000">
        <w:rPr>
          <w:b w:val="1"/>
          <w:rtl w:val="0"/>
        </w:rPr>
        <w:t xml:space="preserve">Procedimiento</w:t>
      </w:r>
    </w:p>
    <w:p w:rsidR="00000000" w:rsidDel="00000000" w:rsidP="00000000" w:rsidRDefault="00000000" w:rsidRPr="00000000" w14:paraId="00000017">
      <w:pPr>
        <w:spacing w:line="360" w:lineRule="auto"/>
        <w:jc w:val="both"/>
        <w:rPr/>
      </w:pPr>
      <w:r w:rsidDel="00000000" w:rsidR="00000000" w:rsidRPr="00000000">
        <w:rPr>
          <w:rtl w:val="0"/>
        </w:rPr>
        <w:t xml:space="preserve">El análisis se desarrolló a partir de la integración de cuatro fuentes de datos clave. En primer lugar, se recopiló información de perforación y voladura, detallando los parámetros utilizados en la fragmentación del material. Luego, se incorporaron datos de la pala, que indican la ubicación exacta de donde se extrajo el material, y datos del camión, que registran el punto de descarga en la chancadora. Finalmente, se integraron los indicadores de fragmentación obtenidos en planta, provenientes de las cámaras de monitoreo en la chancadora y los molinos.</w:t>
      </w:r>
    </w:p>
    <w:p w:rsidR="00000000" w:rsidDel="00000000" w:rsidP="00000000" w:rsidRDefault="00000000" w:rsidRPr="00000000" w14:paraId="00000018">
      <w:pPr>
        <w:spacing w:line="360" w:lineRule="auto"/>
        <w:jc w:val="both"/>
        <w:rPr/>
      </w:pPr>
      <w:r w:rsidDel="00000000" w:rsidR="00000000" w:rsidRPr="00000000">
        <w:rPr>
          <w:rtl w:val="0"/>
        </w:rPr>
        <w:t xml:space="preserve">Para correlacionar estos datos, se utilizó la variable tiempo como eje de análisis, evaluando el lapso transcurrido desde la fragmentación del material en la voladura hasta su procesamiento final en planta. Además se implementó un modelo de análisis temporal para identificar patrones en la variabilidad de los materiales procesados y su influencia en el throughput, al mismo tiempo que se consideró también el nivel de la pila de almacenamiento (stockpile), como un factor clave en la trazabilidad del material dentro del sistema.</w:t>
      </w:r>
    </w:p>
    <w:p w:rsidR="00000000" w:rsidDel="00000000" w:rsidP="00000000" w:rsidRDefault="00000000" w:rsidRPr="00000000" w14:paraId="00000019">
      <w:pPr>
        <w:spacing w:line="360" w:lineRule="auto"/>
        <w:jc w:val="both"/>
        <w:rPr>
          <w:b w:val="1"/>
        </w:rPr>
      </w:pPr>
      <w:r w:rsidDel="00000000" w:rsidR="00000000" w:rsidRPr="00000000">
        <w:rPr>
          <w:b w:val="1"/>
          <w:rtl w:val="0"/>
        </w:rPr>
        <w:t xml:space="preserve">Resultados</w:t>
      </w:r>
    </w:p>
    <w:p w:rsidR="00000000" w:rsidDel="00000000" w:rsidP="00000000" w:rsidRDefault="00000000" w:rsidRPr="00000000" w14:paraId="0000001A">
      <w:pPr>
        <w:spacing w:line="360" w:lineRule="auto"/>
        <w:jc w:val="both"/>
        <w:rPr/>
      </w:pPr>
      <w:r w:rsidDel="00000000" w:rsidR="00000000" w:rsidRPr="00000000">
        <w:rPr>
          <w:rtl w:val="0"/>
        </w:rPr>
        <w:t xml:space="preserve">En el banco 4125 del tajo Constancia, se registró un factor de potencia inicial de 0.40 kg de explosivo por tonelada rota, con un throughput promedio en planta de sobre 1958 toneladas por hora. Siendo el rendimiento deseado en los molinos, se realizó una prueba de optimización en los parámetros de P&amp;V, lo que permitió reducir el factor de potencia de 0.40 a 0.37 kg/t obteniendo los mismos resultados.</w:t>
      </w:r>
    </w:p>
    <w:p w:rsidR="00000000" w:rsidDel="00000000" w:rsidP="00000000" w:rsidRDefault="00000000" w:rsidRPr="00000000" w14:paraId="0000001B">
      <w:pPr>
        <w:spacing w:line="360" w:lineRule="auto"/>
        <w:jc w:val="both"/>
        <w:rPr/>
      </w:pPr>
      <w:r w:rsidDel="00000000" w:rsidR="00000000" w:rsidRPr="00000000">
        <w:rPr>
          <w:rtl w:val="0"/>
        </w:rPr>
        <w:t xml:space="preserve">En las zonas de bajo rendimiento, donde el throughput se encontraba por debajo del rango óptimo, se incrementó 7.5% el factor de potencia para mejorar la fragmentación y optimizar el desempeño en planta. Este enfoque permitió un control más eficiente del consumo de explosivos, ajustando su aplicación en función del impacto en el proceso aguas abajo. A nivel global, la optimización en este banco resultó en una reducción de costos operativos, demostrando la efectividad del modelo de análisis implementado.</w:t>
      </w:r>
    </w:p>
    <w:p w:rsidR="00000000" w:rsidDel="00000000" w:rsidP="00000000" w:rsidRDefault="00000000" w:rsidRPr="00000000" w14:paraId="0000001C">
      <w:pPr>
        <w:spacing w:line="360" w:lineRule="auto"/>
        <w:jc w:val="both"/>
        <w:rPr/>
      </w:pPr>
      <w:r w:rsidDel="00000000" w:rsidR="00000000" w:rsidRPr="00000000">
        <w:rPr>
          <w:rtl w:val="0"/>
        </w:rPr>
        <w:t xml:space="preserve">A partir de tener identificada las zonas de bajo y alto rendimiento, según la imagen 1, se están realizando propuestas de:</w:t>
      </w:r>
    </w:p>
    <w:p w:rsidR="00000000" w:rsidDel="00000000" w:rsidP="00000000" w:rsidRDefault="00000000" w:rsidRPr="00000000" w14:paraId="0000001D">
      <w:pPr>
        <w:numPr>
          <w:ilvl w:val="0"/>
          <w:numId w:val="1"/>
        </w:numPr>
        <w:spacing w:line="360" w:lineRule="auto"/>
        <w:ind w:left="720" w:hanging="360"/>
        <w:jc w:val="both"/>
        <w:rPr/>
      </w:pPr>
      <w:r w:rsidDel="00000000" w:rsidR="00000000" w:rsidRPr="00000000">
        <w:rPr>
          <w:rtl w:val="0"/>
        </w:rPr>
        <w:t xml:space="preserve">Zonas de alto rendimiento: &gt;1896 t/h Aumentar parámetros de PYV y mantener el rendimiento de los molinos.</w:t>
      </w:r>
    </w:p>
    <w:p w:rsidR="00000000" w:rsidDel="00000000" w:rsidP="00000000" w:rsidRDefault="00000000" w:rsidRPr="00000000" w14:paraId="0000001E">
      <w:pPr>
        <w:numPr>
          <w:ilvl w:val="0"/>
          <w:numId w:val="1"/>
        </w:numPr>
        <w:spacing w:line="360" w:lineRule="auto"/>
        <w:ind w:left="720" w:hanging="360"/>
        <w:jc w:val="both"/>
        <w:rPr/>
      </w:pPr>
      <w:r w:rsidDel="00000000" w:rsidR="00000000" w:rsidRPr="00000000">
        <w:rPr>
          <w:rtl w:val="0"/>
        </w:rPr>
        <w:t xml:space="preserve">Zonas de bajo rendimiento: &lt;1958 t/h Pruebas de explosivos energéticos y análisis de los parámetros de PYV.</w:t>
      </w:r>
    </w:p>
    <w:p w:rsidR="00000000" w:rsidDel="00000000" w:rsidP="00000000" w:rsidRDefault="00000000" w:rsidRPr="00000000" w14:paraId="0000001F">
      <w:pPr>
        <w:spacing w:line="360" w:lineRule="auto"/>
        <w:ind w:left="720" w:firstLine="0"/>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3E4011"/>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E4011"/>
    <w:rPr>
      <w:rFonts w:ascii="Segoe UI" w:cs="Segoe UI" w:hAnsi="Segoe UI"/>
      <w:sz w:val="18"/>
      <w:szCs w:val="18"/>
    </w:rPr>
  </w:style>
  <w:style w:type="paragraph" w:styleId="CommentSubject">
    <w:name w:val="annotation subject"/>
    <w:basedOn w:val="CommentText"/>
    <w:next w:val="CommentText"/>
    <w:link w:val="CommentSubjectChar"/>
    <w:uiPriority w:val="99"/>
    <w:semiHidden w:val="1"/>
    <w:unhideWhenUsed w:val="1"/>
    <w:rsid w:val="00643B93"/>
    <w:rPr>
      <w:b w:val="1"/>
      <w:bCs w:val="1"/>
    </w:rPr>
  </w:style>
  <w:style w:type="character" w:styleId="CommentSubjectChar" w:customStyle="1">
    <w:name w:val="Comment Subject Char"/>
    <w:basedOn w:val="CommentTextChar"/>
    <w:link w:val="CommentSubject"/>
    <w:uiPriority w:val="99"/>
    <w:semiHidden w:val="1"/>
    <w:rsid w:val="00643B93"/>
    <w:rPr>
      <w:b w:val="1"/>
      <w:bCs w:val="1"/>
      <w:sz w:val="20"/>
      <w:szCs w:val="20"/>
    </w:rPr>
  </w:style>
  <w:style w:type="character" w:styleId="Hyperlink">
    <w:name w:val="Hyperlink"/>
    <w:basedOn w:val="DefaultParagraphFont"/>
    <w:uiPriority w:val="99"/>
    <w:unhideWhenUsed w:val="1"/>
    <w:rsid w:val="002A46A6"/>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ex.conco@hudbaymineral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rnan.escalante@hudbayminerals.com" TargetMode="External"/><Relationship Id="rId8" Type="http://schemas.openxmlformats.org/officeDocument/2006/relationships/hyperlink" Target="mailto:jonathan.alvis@hudbayminera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xLaHBmeve+cuWufk22XrIWTw==">CgMxLjAyDmgudDRlZHIydmp6eDRuOAByITFmN09VMmE3OFVudHpZbmxPWDZybEo0ZjU5S19qRXR2ag==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2025-05-02T16:58:00Z</dcterms:created>
  <dc:creator>Melva La Torre Andrade (CONTRATISTA)</dc:creator>
</cp:coreProperties>
</file>