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B2B75" w14:textId="77777777" w:rsidR="00170575" w:rsidRPr="005558BC" w:rsidRDefault="00170575" w:rsidP="00170575">
      <w:pPr>
        <w:widowControl w:val="0"/>
        <w:spacing w:before="120" w:line="240" w:lineRule="auto"/>
        <w:ind w:right="96"/>
        <w:jc w:val="center"/>
        <w:rPr>
          <w:rFonts w:ascii="Arial" w:hAnsi="Arial" w:cs="Arial"/>
          <w:b/>
          <w:bCs/>
          <w:lang w:val="es-PE"/>
        </w:rPr>
      </w:pPr>
      <w:r w:rsidRPr="005558BC">
        <w:rPr>
          <w:rFonts w:ascii="Arial" w:hAnsi="Arial" w:cs="Arial"/>
          <w:b/>
          <w:bCs/>
          <w:lang w:val="es-PE"/>
        </w:rPr>
        <w:t>FORO DE TECONOLOGÍA. INNOVACIÓN Y SOSTENIBILIDAD</w:t>
      </w:r>
    </w:p>
    <w:p w14:paraId="5CFEFA73" w14:textId="77777777" w:rsidR="00170575" w:rsidRPr="005558BC" w:rsidRDefault="00170575" w:rsidP="00170575">
      <w:pPr>
        <w:widowControl w:val="0"/>
        <w:spacing w:before="120" w:line="240" w:lineRule="auto"/>
        <w:ind w:right="96"/>
        <w:jc w:val="center"/>
        <w:rPr>
          <w:rFonts w:ascii="Arial" w:hAnsi="Arial" w:cs="Arial"/>
          <w:b/>
          <w:bCs/>
          <w:lang w:val="es-PE"/>
        </w:rPr>
      </w:pPr>
      <w:r w:rsidRPr="005558BC">
        <w:rPr>
          <w:rFonts w:ascii="Arial" w:hAnsi="Arial" w:cs="Arial"/>
          <w:b/>
          <w:bCs/>
          <w:lang w:val="es-PE"/>
        </w:rPr>
        <w:t>CONVOCATORIA DE TRABAJOS TÉCNICOS</w:t>
      </w:r>
    </w:p>
    <w:p w14:paraId="3CDAEA8A" w14:textId="77777777" w:rsidR="00170575" w:rsidRPr="005558BC" w:rsidRDefault="00170575" w:rsidP="00170575">
      <w:pPr>
        <w:widowControl w:val="0"/>
        <w:spacing w:before="120" w:after="240" w:line="240" w:lineRule="auto"/>
        <w:ind w:right="96"/>
        <w:jc w:val="center"/>
        <w:rPr>
          <w:rFonts w:ascii="Arial" w:hAnsi="Arial" w:cs="Arial"/>
          <w:b/>
          <w:bCs/>
          <w:lang w:val="es-PE"/>
        </w:rPr>
      </w:pPr>
      <w:r w:rsidRPr="005558BC">
        <w:rPr>
          <w:rFonts w:ascii="Arial" w:hAnsi="Arial" w:cs="Arial"/>
          <w:b/>
          <w:bCs/>
          <w:lang w:val="es-PE"/>
        </w:rPr>
        <w:t>PREMIO NACIONAL DE MINERÍA</w:t>
      </w:r>
    </w:p>
    <w:p w14:paraId="71E16F7A" w14:textId="12DBBDA2" w:rsidR="00FD0FC1" w:rsidRPr="00CF62FF" w:rsidRDefault="00443A1B" w:rsidP="004C006B">
      <w:pPr>
        <w:pStyle w:val="ListParagraph"/>
        <w:numPr>
          <w:ilvl w:val="0"/>
          <w:numId w:val="7"/>
        </w:numPr>
        <w:spacing w:after="0" w:line="360" w:lineRule="auto"/>
        <w:jc w:val="both"/>
        <w:rPr>
          <w:rFonts w:ascii="Arial" w:eastAsia="Arial" w:hAnsi="Arial" w:cs="Arial"/>
          <w:lang w:val="es-MX"/>
        </w:rPr>
      </w:pPr>
      <w:r w:rsidRPr="00CF62FF">
        <w:rPr>
          <w:rFonts w:ascii="Arial" w:hAnsi="Arial" w:cs="Arial"/>
          <w:b/>
          <w:bCs/>
          <w:lang w:val="es-PE"/>
        </w:rPr>
        <w:t>Título</w:t>
      </w:r>
      <w:r w:rsidR="00A35918" w:rsidRPr="00CF62FF">
        <w:rPr>
          <w:rFonts w:ascii="Arial" w:hAnsi="Arial" w:cs="Arial"/>
          <w:b/>
          <w:bCs/>
          <w:lang w:val="es-PE"/>
        </w:rPr>
        <w:t>:</w:t>
      </w:r>
      <w:r w:rsidR="008C038F" w:rsidRPr="00CF62FF">
        <w:rPr>
          <w:rFonts w:ascii="Arial" w:hAnsi="Arial" w:cs="Arial"/>
          <w:lang w:val="es-PE"/>
        </w:rPr>
        <w:t xml:space="preserve"> </w:t>
      </w:r>
      <w:r w:rsidR="001C7957" w:rsidRPr="00CF62FF">
        <w:rPr>
          <w:rFonts w:ascii="Arial" w:hAnsi="Arial" w:cs="Arial"/>
          <w:lang w:val="es-PE"/>
        </w:rPr>
        <w:t>“</w:t>
      </w:r>
      <w:r w:rsidR="56F844AB" w:rsidRPr="00CF62FF">
        <w:rPr>
          <w:rFonts w:ascii="Arial" w:eastAsia="Arial" w:hAnsi="Arial" w:cs="Arial"/>
          <w:lang w:val="es-MX"/>
        </w:rPr>
        <w:t xml:space="preserve">Control de </w:t>
      </w:r>
      <w:r w:rsidR="00FD0FC1" w:rsidRPr="00CF62FF">
        <w:rPr>
          <w:rFonts w:ascii="Arial" w:eastAsia="Arial" w:hAnsi="Arial" w:cs="Arial"/>
          <w:lang w:val="es-MX"/>
        </w:rPr>
        <w:t>R</w:t>
      </w:r>
      <w:r w:rsidR="56F844AB" w:rsidRPr="00CF62FF">
        <w:rPr>
          <w:rFonts w:ascii="Arial" w:eastAsia="Arial" w:hAnsi="Arial" w:cs="Arial"/>
          <w:lang w:val="es-MX"/>
        </w:rPr>
        <w:t xml:space="preserve">iesgos </w:t>
      </w:r>
      <w:r w:rsidR="00FD0FC1" w:rsidRPr="00CF62FF">
        <w:rPr>
          <w:rFonts w:ascii="Arial" w:eastAsia="Arial" w:hAnsi="Arial" w:cs="Arial"/>
          <w:lang w:val="es-MX"/>
        </w:rPr>
        <w:t>A</w:t>
      </w:r>
      <w:r w:rsidR="56F844AB" w:rsidRPr="00CF62FF">
        <w:rPr>
          <w:rFonts w:ascii="Arial" w:eastAsia="Arial" w:hAnsi="Arial" w:cs="Arial"/>
          <w:lang w:val="es-MX"/>
        </w:rPr>
        <w:t>mbientales en Voladura</w:t>
      </w:r>
      <w:r w:rsidR="184DDCE9" w:rsidRPr="00CF62FF">
        <w:rPr>
          <w:rFonts w:ascii="Arial" w:eastAsia="Arial" w:hAnsi="Arial" w:cs="Arial"/>
          <w:lang w:val="es-MX"/>
        </w:rPr>
        <w:t>: Gestión</w:t>
      </w:r>
      <w:r w:rsidR="1129BEE3" w:rsidRPr="00CF62FF">
        <w:rPr>
          <w:rFonts w:ascii="Arial" w:eastAsia="Arial" w:hAnsi="Arial" w:cs="Arial"/>
          <w:lang w:val="es-MX"/>
        </w:rPr>
        <w:t xml:space="preserve"> Estratégica</w:t>
      </w:r>
      <w:r w:rsidR="184DDCE9" w:rsidRPr="00CF62FF">
        <w:rPr>
          <w:rFonts w:ascii="Arial" w:eastAsia="Arial" w:hAnsi="Arial" w:cs="Arial"/>
          <w:lang w:val="es-MX"/>
        </w:rPr>
        <w:t xml:space="preserve"> para </w:t>
      </w:r>
      <w:r w:rsidR="00FD0FC1" w:rsidRPr="00CF62FF">
        <w:rPr>
          <w:rFonts w:ascii="Arial" w:eastAsia="Arial" w:hAnsi="Arial" w:cs="Arial"/>
          <w:lang w:val="es-MX"/>
        </w:rPr>
        <w:t>M</w:t>
      </w:r>
      <w:r w:rsidR="184DDCE9" w:rsidRPr="00CF62FF">
        <w:rPr>
          <w:rFonts w:ascii="Arial" w:eastAsia="Arial" w:hAnsi="Arial" w:cs="Arial"/>
          <w:lang w:val="es-MX"/>
        </w:rPr>
        <w:t xml:space="preserve">inimizar los </w:t>
      </w:r>
      <w:r w:rsidR="00FD0FC1" w:rsidRPr="00CF62FF">
        <w:rPr>
          <w:rFonts w:ascii="Arial" w:eastAsia="Arial" w:hAnsi="Arial" w:cs="Arial"/>
          <w:lang w:val="es-MX"/>
        </w:rPr>
        <w:t>G</w:t>
      </w:r>
      <w:r w:rsidR="184DDCE9" w:rsidRPr="00CF62FF">
        <w:rPr>
          <w:rFonts w:ascii="Arial" w:eastAsia="Arial" w:hAnsi="Arial" w:cs="Arial"/>
          <w:lang w:val="es-MX"/>
        </w:rPr>
        <w:t xml:space="preserve">ases </w:t>
      </w:r>
      <w:r w:rsidR="00FD0FC1" w:rsidRPr="00CF62FF">
        <w:rPr>
          <w:rFonts w:ascii="Arial" w:eastAsia="Arial" w:hAnsi="Arial" w:cs="Arial"/>
          <w:lang w:val="es-MX"/>
        </w:rPr>
        <w:t>N</w:t>
      </w:r>
      <w:r w:rsidR="184DDCE9" w:rsidRPr="00CF62FF">
        <w:rPr>
          <w:rFonts w:ascii="Arial" w:eastAsia="Arial" w:hAnsi="Arial" w:cs="Arial"/>
          <w:lang w:val="es-MX"/>
        </w:rPr>
        <w:t xml:space="preserve">itrosos en </w:t>
      </w:r>
      <w:r w:rsidR="00FD0FC1" w:rsidRPr="00CF62FF">
        <w:rPr>
          <w:rFonts w:ascii="Arial" w:eastAsia="Arial" w:hAnsi="Arial" w:cs="Arial"/>
          <w:lang w:val="es-MX"/>
        </w:rPr>
        <w:t>O</w:t>
      </w:r>
      <w:r w:rsidR="184DDCE9" w:rsidRPr="00CF62FF">
        <w:rPr>
          <w:rFonts w:ascii="Arial" w:eastAsia="Arial" w:hAnsi="Arial" w:cs="Arial"/>
          <w:lang w:val="es-MX"/>
        </w:rPr>
        <w:t xml:space="preserve">peraciones </w:t>
      </w:r>
      <w:r w:rsidR="00FD0FC1" w:rsidRPr="00CF62FF">
        <w:rPr>
          <w:rFonts w:ascii="Arial" w:eastAsia="Arial" w:hAnsi="Arial" w:cs="Arial"/>
          <w:lang w:val="es-MX"/>
        </w:rPr>
        <w:t>M</w:t>
      </w:r>
      <w:r w:rsidR="184DDCE9" w:rsidRPr="00CF62FF">
        <w:rPr>
          <w:rFonts w:ascii="Arial" w:eastAsia="Arial" w:hAnsi="Arial" w:cs="Arial"/>
          <w:lang w:val="es-MX"/>
        </w:rPr>
        <w:t>ineras</w:t>
      </w:r>
      <w:r w:rsidR="00FD0FC1" w:rsidRPr="00CF62FF">
        <w:rPr>
          <w:rFonts w:ascii="Arial" w:eastAsia="Arial" w:hAnsi="Arial" w:cs="Arial"/>
          <w:lang w:val="es-MX"/>
        </w:rPr>
        <w:t>”</w:t>
      </w:r>
    </w:p>
    <w:p w14:paraId="5161C567" w14:textId="350BB97B" w:rsidR="00716099" w:rsidRPr="00CF62FF" w:rsidRDefault="00716099" w:rsidP="01FD98D8">
      <w:pPr>
        <w:pStyle w:val="ListParagraph"/>
        <w:numPr>
          <w:ilvl w:val="0"/>
          <w:numId w:val="7"/>
        </w:numPr>
        <w:spacing w:after="0" w:line="360" w:lineRule="auto"/>
        <w:jc w:val="both"/>
        <w:rPr>
          <w:rFonts w:ascii="Arial" w:hAnsi="Arial" w:cs="Arial"/>
          <w:lang w:val="es-PE"/>
        </w:rPr>
      </w:pPr>
      <w:r w:rsidRPr="01FD98D8">
        <w:rPr>
          <w:rFonts w:ascii="Arial" w:hAnsi="Arial" w:cs="Arial"/>
          <w:b/>
          <w:bCs/>
          <w:lang w:val="es-PE"/>
        </w:rPr>
        <w:t xml:space="preserve">Tema: </w:t>
      </w:r>
      <w:r w:rsidR="00304FD8" w:rsidRPr="00304FD8">
        <w:rPr>
          <w:rFonts w:ascii="Arial" w:hAnsi="Arial" w:cs="Arial"/>
          <w:lang w:val="es-PE"/>
        </w:rPr>
        <w:t xml:space="preserve">5. </w:t>
      </w:r>
      <w:r w:rsidR="00FD1D0F">
        <w:rPr>
          <w:rFonts w:ascii="Arial" w:hAnsi="Arial" w:cs="Arial"/>
          <w:lang w:val="es-PE"/>
        </w:rPr>
        <w:t>Emisión Cero y Riesgo y Climático</w:t>
      </w:r>
    </w:p>
    <w:p w14:paraId="504E51C8" w14:textId="4D055AD9" w:rsidR="008C038F" w:rsidRPr="00CF62FF" w:rsidRDefault="00A35918" w:rsidP="004C006B">
      <w:pPr>
        <w:pStyle w:val="ListParagraph"/>
        <w:numPr>
          <w:ilvl w:val="0"/>
          <w:numId w:val="7"/>
        </w:numPr>
        <w:spacing w:after="0" w:line="360" w:lineRule="auto"/>
        <w:jc w:val="both"/>
        <w:rPr>
          <w:rFonts w:ascii="Arial" w:hAnsi="Arial" w:cs="Arial"/>
          <w:lang w:val="es-PE"/>
        </w:rPr>
      </w:pPr>
      <w:r w:rsidRPr="01FD98D8">
        <w:rPr>
          <w:rFonts w:ascii="Arial" w:hAnsi="Arial" w:cs="Arial"/>
          <w:b/>
          <w:bCs/>
          <w:lang w:val="es-PE"/>
        </w:rPr>
        <w:t>Categoría:</w:t>
      </w:r>
      <w:r w:rsidR="008C038F" w:rsidRPr="01FD98D8">
        <w:rPr>
          <w:rFonts w:ascii="Arial" w:hAnsi="Arial" w:cs="Arial"/>
          <w:lang w:val="es-PE"/>
        </w:rPr>
        <w:t xml:space="preserve"> </w:t>
      </w:r>
      <w:r w:rsidR="00304FD8">
        <w:rPr>
          <w:rFonts w:ascii="Arial" w:hAnsi="Arial" w:cs="Arial"/>
          <w:lang w:val="es-PE"/>
        </w:rPr>
        <w:t>V. ESG</w:t>
      </w:r>
    </w:p>
    <w:p w14:paraId="05D4AD13" w14:textId="77777777" w:rsidR="00B86D52" w:rsidRPr="00CF62FF" w:rsidRDefault="00B86D52" w:rsidP="004C006B">
      <w:pPr>
        <w:pStyle w:val="ListParagraph"/>
        <w:numPr>
          <w:ilvl w:val="0"/>
          <w:numId w:val="7"/>
        </w:numPr>
        <w:spacing w:after="0" w:line="360" w:lineRule="auto"/>
        <w:contextualSpacing w:val="0"/>
        <w:jc w:val="both"/>
        <w:rPr>
          <w:rFonts w:ascii="Arial" w:hAnsi="Arial" w:cs="Arial"/>
          <w:b/>
          <w:bCs/>
          <w:lang w:val="es-PE"/>
        </w:rPr>
      </w:pPr>
      <w:r w:rsidRPr="00CF62FF">
        <w:rPr>
          <w:rFonts w:ascii="Arial" w:hAnsi="Arial" w:cs="Arial"/>
          <w:b/>
          <w:bCs/>
          <w:lang w:val="es-PE"/>
        </w:rPr>
        <w:t xml:space="preserve">Datos del autor y coautores: </w:t>
      </w:r>
    </w:p>
    <w:p w14:paraId="31B89C7D" w14:textId="64A6F36F" w:rsidR="00A35918" w:rsidRPr="00CF62FF" w:rsidRDefault="00A35918" w:rsidP="004C006B">
      <w:pPr>
        <w:spacing w:after="0" w:line="360" w:lineRule="auto"/>
        <w:contextualSpacing/>
        <w:jc w:val="both"/>
        <w:rPr>
          <w:rFonts w:ascii="Arial" w:hAnsi="Arial" w:cs="Arial"/>
          <w:b/>
          <w:bCs/>
          <w:lang w:val="es-PE"/>
        </w:rPr>
      </w:pPr>
      <w:r w:rsidRPr="00CF62FF">
        <w:rPr>
          <w:rFonts w:ascii="Arial" w:hAnsi="Arial" w:cs="Arial"/>
          <w:b/>
          <w:bCs/>
          <w:lang w:val="es-PE"/>
        </w:rPr>
        <w:t>Datos de</w:t>
      </w:r>
      <w:r w:rsidR="008D6E07" w:rsidRPr="00CF62FF">
        <w:rPr>
          <w:rFonts w:ascii="Arial" w:hAnsi="Arial" w:cs="Arial"/>
          <w:b/>
          <w:bCs/>
          <w:lang w:val="es-PE"/>
        </w:rPr>
        <w:t>l a</w:t>
      </w:r>
      <w:r w:rsidRPr="00CF62FF">
        <w:rPr>
          <w:rFonts w:ascii="Arial" w:hAnsi="Arial" w:cs="Arial"/>
          <w:b/>
          <w:bCs/>
          <w:lang w:val="es-PE"/>
        </w:rPr>
        <w:t>utor</w:t>
      </w:r>
      <w:r w:rsidR="002B27C7" w:rsidRPr="00CF62FF">
        <w:rPr>
          <w:rFonts w:ascii="Arial" w:hAnsi="Arial" w:cs="Arial"/>
          <w:b/>
          <w:bCs/>
          <w:lang w:val="es-PE"/>
        </w:rPr>
        <w:t>:</w:t>
      </w:r>
    </w:p>
    <w:p w14:paraId="0F350737" w14:textId="5F304B22" w:rsidR="0093562B" w:rsidRPr="00CF62FF" w:rsidRDefault="0093562B" w:rsidP="004C006B">
      <w:pPr>
        <w:spacing w:after="0" w:line="360" w:lineRule="auto"/>
        <w:contextualSpacing/>
        <w:jc w:val="both"/>
        <w:rPr>
          <w:rFonts w:ascii="Arial" w:hAnsi="Arial" w:cs="Arial"/>
          <w:b/>
          <w:bCs/>
          <w:lang w:val="es-PE"/>
        </w:rPr>
      </w:pPr>
      <w:r w:rsidRPr="00CF62FF">
        <w:rPr>
          <w:rFonts w:ascii="Arial" w:hAnsi="Arial" w:cs="Arial"/>
          <w:b/>
          <w:bCs/>
          <w:lang w:val="es-PE"/>
        </w:rPr>
        <w:t>Nombre</w:t>
      </w:r>
      <w:r w:rsidR="00B86D52" w:rsidRPr="00CF62FF">
        <w:rPr>
          <w:rFonts w:ascii="Arial" w:hAnsi="Arial" w:cs="Arial"/>
          <w:b/>
          <w:bCs/>
          <w:lang w:val="es-PE"/>
        </w:rPr>
        <w:t>s</w:t>
      </w:r>
      <w:r w:rsidRPr="00CF62FF">
        <w:rPr>
          <w:rFonts w:ascii="Arial" w:hAnsi="Arial" w:cs="Arial"/>
          <w:b/>
          <w:bCs/>
          <w:lang w:val="es-PE"/>
        </w:rPr>
        <w:t xml:space="preserve">: </w:t>
      </w:r>
      <w:r w:rsidRPr="00CF62FF">
        <w:rPr>
          <w:rFonts w:ascii="Arial" w:hAnsi="Arial" w:cs="Arial"/>
          <w:b/>
          <w:bCs/>
          <w:lang w:val="es-PE"/>
        </w:rPr>
        <w:tab/>
      </w:r>
      <w:r w:rsidRPr="00CF62FF">
        <w:rPr>
          <w:rFonts w:ascii="Arial" w:hAnsi="Arial" w:cs="Arial"/>
          <w:b/>
          <w:bCs/>
          <w:lang w:val="es-PE"/>
        </w:rPr>
        <w:tab/>
      </w:r>
      <w:r w:rsidRPr="00CF62FF">
        <w:rPr>
          <w:rFonts w:ascii="Arial" w:hAnsi="Arial" w:cs="Arial"/>
          <w:lang w:val="es-PE"/>
        </w:rPr>
        <w:t>MICKY DENILSON ARAUJO GUTIÉRREZ</w:t>
      </w:r>
    </w:p>
    <w:p w14:paraId="00628FB8" w14:textId="2331C97F" w:rsidR="0093562B" w:rsidRPr="00CF62FF" w:rsidRDefault="0093562B" w:rsidP="004C006B">
      <w:pPr>
        <w:spacing w:after="0" w:line="360" w:lineRule="auto"/>
        <w:contextualSpacing/>
        <w:jc w:val="both"/>
        <w:rPr>
          <w:rFonts w:ascii="Arial" w:hAnsi="Arial" w:cs="Arial"/>
          <w:b/>
          <w:bCs/>
          <w:lang w:val="pt-PT"/>
        </w:rPr>
      </w:pPr>
      <w:r w:rsidRPr="00CF62FF">
        <w:rPr>
          <w:rFonts w:ascii="Arial" w:hAnsi="Arial" w:cs="Arial"/>
          <w:b/>
          <w:bCs/>
          <w:lang w:val="pt-PT"/>
        </w:rPr>
        <w:t xml:space="preserve">Empresa: </w:t>
      </w:r>
      <w:r w:rsidRPr="00CF62FF">
        <w:rPr>
          <w:rFonts w:ascii="Arial" w:hAnsi="Arial" w:cs="Arial"/>
          <w:b/>
          <w:bCs/>
          <w:lang w:val="pt-PT"/>
        </w:rPr>
        <w:tab/>
      </w:r>
      <w:r w:rsidRPr="00CF62FF">
        <w:rPr>
          <w:rFonts w:ascii="Arial" w:hAnsi="Arial" w:cs="Arial"/>
          <w:b/>
          <w:bCs/>
          <w:lang w:val="pt-PT"/>
        </w:rPr>
        <w:tab/>
      </w:r>
      <w:r w:rsidRPr="00CF62FF">
        <w:rPr>
          <w:rFonts w:ascii="Arial" w:hAnsi="Arial" w:cs="Arial"/>
          <w:lang w:val="pt-PT"/>
        </w:rPr>
        <w:t>ORICA MINING SERVICES PERU S</w:t>
      </w:r>
      <w:r w:rsidR="0002554A" w:rsidRPr="00CF62FF">
        <w:rPr>
          <w:rFonts w:ascii="Arial" w:hAnsi="Arial" w:cs="Arial"/>
          <w:lang w:val="pt-PT"/>
        </w:rPr>
        <w:t>.</w:t>
      </w:r>
      <w:r w:rsidRPr="00CF62FF">
        <w:rPr>
          <w:rFonts w:ascii="Arial" w:hAnsi="Arial" w:cs="Arial"/>
          <w:lang w:val="pt-PT"/>
        </w:rPr>
        <w:t>A</w:t>
      </w:r>
      <w:r w:rsidR="0002554A" w:rsidRPr="00CF62FF">
        <w:rPr>
          <w:rFonts w:ascii="Arial" w:hAnsi="Arial" w:cs="Arial"/>
          <w:lang w:val="pt-PT"/>
        </w:rPr>
        <w:t>.</w:t>
      </w:r>
    </w:p>
    <w:p w14:paraId="603024F0" w14:textId="77777777" w:rsidR="0093562B" w:rsidRPr="00CF62FF" w:rsidRDefault="0093562B" w:rsidP="004C006B">
      <w:pPr>
        <w:spacing w:after="0" w:line="360" w:lineRule="auto"/>
        <w:contextualSpacing/>
        <w:jc w:val="both"/>
        <w:rPr>
          <w:rFonts w:ascii="Arial" w:hAnsi="Arial" w:cs="Arial"/>
          <w:b/>
          <w:bCs/>
          <w:lang w:val="es-PE"/>
        </w:rPr>
      </w:pPr>
      <w:r w:rsidRPr="00CF62FF">
        <w:rPr>
          <w:rFonts w:ascii="Arial" w:hAnsi="Arial" w:cs="Arial"/>
          <w:b/>
          <w:bCs/>
          <w:lang w:val="es-PE"/>
        </w:rPr>
        <w:t>Cargo:</w:t>
      </w:r>
      <w:r w:rsidRPr="00CF62FF">
        <w:rPr>
          <w:rFonts w:ascii="Arial" w:hAnsi="Arial" w:cs="Arial"/>
          <w:b/>
          <w:bCs/>
          <w:lang w:val="es-PE"/>
        </w:rPr>
        <w:tab/>
      </w:r>
      <w:r w:rsidRPr="00CF62FF">
        <w:rPr>
          <w:rFonts w:ascii="Arial" w:hAnsi="Arial" w:cs="Arial"/>
          <w:b/>
          <w:bCs/>
          <w:lang w:val="es-PE"/>
        </w:rPr>
        <w:tab/>
      </w:r>
      <w:r w:rsidRPr="00CF62FF">
        <w:rPr>
          <w:rFonts w:ascii="Arial" w:hAnsi="Arial" w:cs="Arial"/>
          <w:b/>
          <w:bCs/>
          <w:lang w:val="es-PE"/>
        </w:rPr>
        <w:tab/>
      </w:r>
      <w:r w:rsidRPr="00CF62FF">
        <w:rPr>
          <w:rFonts w:ascii="Arial" w:hAnsi="Arial" w:cs="Arial"/>
          <w:lang w:val="es-PE"/>
        </w:rPr>
        <w:t>TECHNICIAN BLASTING</w:t>
      </w:r>
    </w:p>
    <w:p w14:paraId="3205F3A4" w14:textId="7E2C96D2" w:rsidR="0093562B" w:rsidRPr="00CF62FF" w:rsidRDefault="0093562B" w:rsidP="004C006B">
      <w:pPr>
        <w:spacing w:after="0" w:line="360" w:lineRule="auto"/>
        <w:contextualSpacing/>
        <w:jc w:val="both"/>
        <w:rPr>
          <w:rFonts w:ascii="Arial" w:hAnsi="Arial" w:cs="Arial"/>
          <w:b/>
          <w:bCs/>
          <w:lang w:val="es-PE"/>
        </w:rPr>
      </w:pPr>
      <w:r w:rsidRPr="00CF62FF">
        <w:rPr>
          <w:rFonts w:ascii="Arial" w:hAnsi="Arial" w:cs="Arial"/>
          <w:b/>
          <w:bCs/>
          <w:lang w:val="es-PE"/>
        </w:rPr>
        <w:t>Teléfono:</w:t>
      </w:r>
      <w:r w:rsidRPr="00CF62FF">
        <w:rPr>
          <w:rFonts w:ascii="Arial" w:hAnsi="Arial" w:cs="Arial"/>
          <w:b/>
          <w:bCs/>
          <w:lang w:val="es-PE"/>
        </w:rPr>
        <w:tab/>
      </w:r>
      <w:r w:rsidRPr="00CF62FF">
        <w:rPr>
          <w:rFonts w:ascii="Arial" w:hAnsi="Arial" w:cs="Arial"/>
          <w:b/>
          <w:bCs/>
          <w:lang w:val="es-PE"/>
        </w:rPr>
        <w:tab/>
      </w:r>
      <w:r w:rsidR="00304FD8" w:rsidRPr="00304FD8">
        <w:rPr>
          <w:rFonts w:ascii="Arial" w:hAnsi="Arial" w:cs="Arial"/>
          <w:lang w:val="es-PE"/>
        </w:rPr>
        <w:t xml:space="preserve">+51 </w:t>
      </w:r>
      <w:r w:rsidRPr="00CF62FF">
        <w:rPr>
          <w:rFonts w:ascii="Arial" w:hAnsi="Arial" w:cs="Arial"/>
          <w:lang w:val="es-PE"/>
        </w:rPr>
        <w:t>976357771</w:t>
      </w:r>
    </w:p>
    <w:p w14:paraId="0F1230DF" w14:textId="68AA6B96" w:rsidR="00D773D4" w:rsidRPr="001F6A2C" w:rsidRDefault="0093562B" w:rsidP="004C006B">
      <w:pPr>
        <w:spacing w:after="0" w:line="360" w:lineRule="auto"/>
        <w:contextualSpacing/>
        <w:jc w:val="both"/>
        <w:rPr>
          <w:rFonts w:ascii="Arial" w:hAnsi="Arial" w:cs="Arial"/>
          <w:lang w:val="es-PE"/>
        </w:rPr>
      </w:pPr>
      <w:r w:rsidRPr="00CF62FF">
        <w:rPr>
          <w:rFonts w:ascii="Arial" w:hAnsi="Arial" w:cs="Arial"/>
          <w:b/>
          <w:bCs/>
          <w:lang w:val="es-PE"/>
        </w:rPr>
        <w:t xml:space="preserve">Correo </w:t>
      </w:r>
      <w:r w:rsidR="00B86D52" w:rsidRPr="00CF62FF">
        <w:rPr>
          <w:rFonts w:ascii="Arial" w:hAnsi="Arial" w:cs="Arial"/>
          <w:b/>
          <w:bCs/>
          <w:lang w:val="es-PE"/>
        </w:rPr>
        <w:t>corporativo</w:t>
      </w:r>
      <w:r w:rsidRPr="00CF62FF">
        <w:rPr>
          <w:rFonts w:ascii="Arial" w:hAnsi="Arial" w:cs="Arial"/>
          <w:b/>
          <w:bCs/>
          <w:lang w:val="es-PE"/>
        </w:rPr>
        <w:t>:</w:t>
      </w:r>
      <w:r w:rsidRPr="00CF62FF">
        <w:rPr>
          <w:rFonts w:ascii="Arial" w:hAnsi="Arial" w:cs="Arial"/>
          <w:b/>
          <w:bCs/>
          <w:lang w:val="es-PE"/>
        </w:rPr>
        <w:tab/>
      </w:r>
      <w:hyperlink r:id="rId10" w:history="1">
        <w:r w:rsidRPr="001F6A2C">
          <w:rPr>
            <w:rStyle w:val="Hyperlink"/>
            <w:rFonts w:ascii="Arial" w:hAnsi="Arial" w:cs="Arial"/>
          </w:rPr>
          <w:t>denilson.araujo@orica.com</w:t>
        </w:r>
      </w:hyperlink>
    </w:p>
    <w:p w14:paraId="5B0FE0B8" w14:textId="2C74495F" w:rsidR="0093562B" w:rsidRPr="00CF62FF" w:rsidRDefault="00C44383" w:rsidP="004C006B">
      <w:pPr>
        <w:spacing w:after="0" w:line="360" w:lineRule="auto"/>
        <w:contextualSpacing/>
        <w:jc w:val="both"/>
        <w:rPr>
          <w:rFonts w:ascii="Arial" w:hAnsi="Arial" w:cs="Arial"/>
          <w:b/>
          <w:bCs/>
          <w:lang w:val="es-PE"/>
        </w:rPr>
      </w:pPr>
      <w:r w:rsidRPr="00CF62FF">
        <w:rPr>
          <w:rFonts w:ascii="Arial" w:hAnsi="Arial" w:cs="Arial"/>
          <w:b/>
          <w:bCs/>
          <w:lang w:val="es-PE"/>
        </w:rPr>
        <w:t>Datos de</w:t>
      </w:r>
      <w:r w:rsidR="008D6E07" w:rsidRPr="00CF62FF">
        <w:rPr>
          <w:rFonts w:ascii="Arial" w:hAnsi="Arial" w:cs="Arial"/>
          <w:b/>
          <w:bCs/>
          <w:lang w:val="es-PE"/>
        </w:rPr>
        <w:t>l</w:t>
      </w:r>
      <w:r w:rsidRPr="00CF62FF">
        <w:rPr>
          <w:rFonts w:ascii="Arial" w:hAnsi="Arial" w:cs="Arial"/>
          <w:b/>
          <w:bCs/>
          <w:lang w:val="es-PE"/>
        </w:rPr>
        <w:t xml:space="preserve"> </w:t>
      </w:r>
      <w:r w:rsidR="00355B0C" w:rsidRPr="00CF62FF">
        <w:rPr>
          <w:rFonts w:ascii="Arial" w:hAnsi="Arial" w:cs="Arial"/>
          <w:b/>
          <w:bCs/>
          <w:lang w:val="es-PE"/>
        </w:rPr>
        <w:t>coa</w:t>
      </w:r>
      <w:r w:rsidRPr="00CF62FF">
        <w:rPr>
          <w:rFonts w:ascii="Arial" w:hAnsi="Arial" w:cs="Arial"/>
          <w:b/>
          <w:bCs/>
          <w:lang w:val="es-PE"/>
        </w:rPr>
        <w:t>utor:</w:t>
      </w:r>
    </w:p>
    <w:p w14:paraId="0B2CE5CA" w14:textId="338DBB2F" w:rsidR="0093562B" w:rsidRPr="00CF62FF" w:rsidRDefault="0093562B" w:rsidP="004C006B">
      <w:pPr>
        <w:spacing w:after="0" w:line="360" w:lineRule="auto"/>
        <w:contextualSpacing/>
        <w:jc w:val="both"/>
        <w:rPr>
          <w:rFonts w:ascii="Arial" w:hAnsi="Arial" w:cs="Arial"/>
          <w:lang w:val="es-PE"/>
        </w:rPr>
      </w:pPr>
      <w:r w:rsidRPr="00CF62FF">
        <w:rPr>
          <w:rFonts w:ascii="Arial" w:hAnsi="Arial" w:cs="Arial"/>
          <w:b/>
          <w:bCs/>
          <w:lang w:val="es-PE"/>
        </w:rPr>
        <w:t>Nombres:</w:t>
      </w:r>
      <w:r w:rsidRPr="00CF62FF">
        <w:rPr>
          <w:rFonts w:ascii="Arial" w:hAnsi="Arial" w:cs="Arial"/>
          <w:lang w:val="es-PE"/>
        </w:rPr>
        <w:t xml:space="preserve"> </w:t>
      </w:r>
      <w:r w:rsidRPr="00CF62FF">
        <w:rPr>
          <w:rFonts w:ascii="Arial" w:hAnsi="Arial" w:cs="Arial"/>
          <w:lang w:val="es-PE"/>
        </w:rPr>
        <w:tab/>
      </w:r>
      <w:r w:rsidR="00B86D52" w:rsidRPr="00CF62FF">
        <w:rPr>
          <w:rFonts w:ascii="Arial" w:hAnsi="Arial" w:cs="Arial"/>
          <w:lang w:val="es-PE"/>
        </w:rPr>
        <w:t xml:space="preserve">            </w:t>
      </w:r>
      <w:r w:rsidR="00902B85" w:rsidRPr="00CF62FF">
        <w:rPr>
          <w:rFonts w:ascii="Arial" w:hAnsi="Arial" w:cs="Arial"/>
          <w:lang w:val="es-PE"/>
        </w:rPr>
        <w:t>PEDRO</w:t>
      </w:r>
      <w:r w:rsidR="00E179AB" w:rsidRPr="00CF62FF">
        <w:rPr>
          <w:rFonts w:ascii="Arial" w:hAnsi="Arial" w:cs="Arial"/>
          <w:lang w:val="es-PE"/>
        </w:rPr>
        <w:t xml:space="preserve"> LUIS </w:t>
      </w:r>
      <w:r w:rsidR="00902B85" w:rsidRPr="00CF62FF">
        <w:rPr>
          <w:rFonts w:ascii="Arial" w:hAnsi="Arial" w:cs="Arial"/>
          <w:lang w:val="es-PE"/>
        </w:rPr>
        <w:t>LOZADA</w:t>
      </w:r>
      <w:r w:rsidR="00E179AB" w:rsidRPr="00CF62FF">
        <w:rPr>
          <w:rFonts w:ascii="Arial" w:hAnsi="Arial" w:cs="Arial"/>
          <w:lang w:val="es-PE"/>
        </w:rPr>
        <w:t xml:space="preserve"> PAUCAR</w:t>
      </w:r>
      <w:r w:rsidR="00902B85" w:rsidRPr="00CF62FF">
        <w:rPr>
          <w:rFonts w:ascii="Arial" w:hAnsi="Arial" w:cs="Arial"/>
          <w:lang w:val="es-PE"/>
        </w:rPr>
        <w:t xml:space="preserve"> </w:t>
      </w:r>
    </w:p>
    <w:p w14:paraId="54781BEC" w14:textId="0A33274F" w:rsidR="0093562B" w:rsidRPr="00CF62FF" w:rsidRDefault="0093562B" w:rsidP="004C006B">
      <w:pPr>
        <w:spacing w:after="0" w:line="360" w:lineRule="auto"/>
        <w:contextualSpacing/>
        <w:jc w:val="both"/>
        <w:rPr>
          <w:rFonts w:ascii="Arial" w:hAnsi="Arial" w:cs="Arial"/>
          <w:lang w:val="pt-PT"/>
        </w:rPr>
      </w:pPr>
      <w:r w:rsidRPr="00CF62FF">
        <w:rPr>
          <w:rFonts w:ascii="Arial" w:hAnsi="Arial" w:cs="Arial"/>
          <w:b/>
          <w:bCs/>
          <w:lang w:val="pt-PT"/>
        </w:rPr>
        <w:t>Empresa:</w:t>
      </w:r>
      <w:r w:rsidRPr="00CF62FF">
        <w:rPr>
          <w:rFonts w:ascii="Arial" w:hAnsi="Arial" w:cs="Arial"/>
          <w:lang w:val="pt-PT"/>
        </w:rPr>
        <w:t xml:space="preserve"> </w:t>
      </w:r>
      <w:r w:rsidRPr="00CF62FF">
        <w:rPr>
          <w:rFonts w:ascii="Arial" w:hAnsi="Arial" w:cs="Arial"/>
          <w:lang w:val="pt-PT"/>
        </w:rPr>
        <w:tab/>
      </w:r>
      <w:r w:rsidRPr="00CF62FF">
        <w:rPr>
          <w:rFonts w:ascii="Arial" w:hAnsi="Arial" w:cs="Arial"/>
          <w:lang w:val="pt-PT"/>
        </w:rPr>
        <w:tab/>
        <w:t>ORICA MINING SERVICES PERU S</w:t>
      </w:r>
      <w:r w:rsidR="0002554A" w:rsidRPr="00CF62FF">
        <w:rPr>
          <w:rFonts w:ascii="Arial" w:hAnsi="Arial" w:cs="Arial"/>
          <w:lang w:val="pt-PT"/>
        </w:rPr>
        <w:t>.</w:t>
      </w:r>
      <w:r w:rsidRPr="00CF62FF">
        <w:rPr>
          <w:rFonts w:ascii="Arial" w:hAnsi="Arial" w:cs="Arial"/>
          <w:lang w:val="pt-PT"/>
        </w:rPr>
        <w:t>A</w:t>
      </w:r>
      <w:r w:rsidR="0002554A" w:rsidRPr="00CF62FF">
        <w:rPr>
          <w:rFonts w:ascii="Arial" w:hAnsi="Arial" w:cs="Arial"/>
          <w:lang w:val="pt-PT"/>
        </w:rPr>
        <w:t>.</w:t>
      </w:r>
    </w:p>
    <w:p w14:paraId="1ED406A7" w14:textId="2C5B16A4" w:rsidR="0093562B" w:rsidRPr="00CF62FF" w:rsidRDefault="0093562B" w:rsidP="004C006B">
      <w:pPr>
        <w:spacing w:after="0" w:line="360" w:lineRule="auto"/>
        <w:contextualSpacing/>
        <w:jc w:val="both"/>
        <w:rPr>
          <w:rFonts w:ascii="Arial" w:hAnsi="Arial" w:cs="Arial"/>
          <w:lang w:val="es-PE"/>
        </w:rPr>
      </w:pPr>
      <w:r w:rsidRPr="00CF62FF">
        <w:rPr>
          <w:rFonts w:ascii="Arial" w:hAnsi="Arial" w:cs="Arial"/>
          <w:b/>
          <w:bCs/>
          <w:lang w:val="es-PE"/>
        </w:rPr>
        <w:t>Cargo:</w:t>
      </w:r>
      <w:r w:rsidRPr="00CF62FF">
        <w:rPr>
          <w:rFonts w:ascii="Arial" w:hAnsi="Arial" w:cs="Arial"/>
          <w:lang w:val="es-PE"/>
        </w:rPr>
        <w:t xml:space="preserve"> </w:t>
      </w:r>
      <w:r w:rsidRPr="00CF62FF">
        <w:rPr>
          <w:rFonts w:ascii="Arial" w:hAnsi="Arial" w:cs="Arial"/>
          <w:lang w:val="es-PE"/>
        </w:rPr>
        <w:tab/>
      </w:r>
      <w:r w:rsidRPr="00CF62FF">
        <w:rPr>
          <w:rFonts w:ascii="Arial" w:hAnsi="Arial" w:cs="Arial"/>
          <w:lang w:val="es-PE"/>
        </w:rPr>
        <w:tab/>
      </w:r>
      <w:r w:rsidR="003D0C76" w:rsidRPr="00CF62FF">
        <w:rPr>
          <w:rFonts w:ascii="Arial" w:hAnsi="Arial" w:cs="Arial"/>
          <w:lang w:val="es-PE"/>
        </w:rPr>
        <w:t>LEAD - TECHNICAL SERVICES</w:t>
      </w:r>
    </w:p>
    <w:p w14:paraId="481BA72F" w14:textId="3B30B775" w:rsidR="0093562B" w:rsidRPr="00CF62FF" w:rsidRDefault="0093562B" w:rsidP="004C006B">
      <w:pPr>
        <w:spacing w:after="0" w:line="360" w:lineRule="auto"/>
        <w:contextualSpacing/>
        <w:jc w:val="both"/>
        <w:rPr>
          <w:rFonts w:ascii="Arial" w:hAnsi="Arial" w:cs="Arial"/>
          <w:lang w:val="es-PE"/>
        </w:rPr>
      </w:pPr>
      <w:r w:rsidRPr="00CF62FF">
        <w:rPr>
          <w:rFonts w:ascii="Arial" w:hAnsi="Arial" w:cs="Arial"/>
          <w:b/>
          <w:bCs/>
          <w:lang w:val="es-PE"/>
        </w:rPr>
        <w:t>Teléfono:</w:t>
      </w:r>
      <w:r w:rsidRPr="00CF62FF">
        <w:rPr>
          <w:rFonts w:ascii="Arial" w:hAnsi="Arial" w:cs="Arial"/>
          <w:lang w:val="es-PE"/>
        </w:rPr>
        <w:t xml:space="preserve"> </w:t>
      </w:r>
      <w:r w:rsidRPr="00CF62FF">
        <w:rPr>
          <w:rFonts w:ascii="Arial" w:hAnsi="Arial" w:cs="Arial"/>
          <w:lang w:val="es-PE"/>
        </w:rPr>
        <w:tab/>
      </w:r>
      <w:r w:rsidRPr="00CF62FF">
        <w:rPr>
          <w:rFonts w:ascii="Arial" w:hAnsi="Arial" w:cs="Arial"/>
          <w:lang w:val="es-PE"/>
        </w:rPr>
        <w:tab/>
      </w:r>
      <w:r w:rsidR="001F6A2C">
        <w:rPr>
          <w:rFonts w:ascii="Arial" w:hAnsi="Arial" w:cs="Arial"/>
          <w:lang w:val="es-PE"/>
        </w:rPr>
        <w:t xml:space="preserve">+51 </w:t>
      </w:r>
      <w:r w:rsidR="00343D27" w:rsidRPr="00CF62FF">
        <w:rPr>
          <w:rFonts w:ascii="Arial" w:hAnsi="Arial" w:cs="Arial"/>
          <w:lang w:val="es-PE"/>
        </w:rPr>
        <w:t>952929654</w:t>
      </w:r>
    </w:p>
    <w:p w14:paraId="67E984AC" w14:textId="716D68AB" w:rsidR="0093562B" w:rsidRPr="00CF62FF" w:rsidRDefault="0093562B" w:rsidP="004C006B">
      <w:pPr>
        <w:spacing w:after="0" w:line="360" w:lineRule="auto"/>
        <w:contextualSpacing/>
        <w:jc w:val="both"/>
        <w:rPr>
          <w:rFonts w:ascii="Arial" w:hAnsi="Arial" w:cs="Arial"/>
          <w:lang w:val="es-PE"/>
        </w:rPr>
      </w:pPr>
      <w:r w:rsidRPr="00CF62FF">
        <w:rPr>
          <w:rFonts w:ascii="Arial" w:hAnsi="Arial" w:cs="Arial"/>
          <w:b/>
          <w:bCs/>
          <w:lang w:val="es-PE"/>
        </w:rPr>
        <w:t>Correo corporativo:</w:t>
      </w:r>
      <w:r w:rsidRPr="00CF62FF">
        <w:rPr>
          <w:rFonts w:ascii="Arial" w:hAnsi="Arial" w:cs="Arial"/>
          <w:lang w:val="es-PE"/>
        </w:rPr>
        <w:t xml:space="preserve"> </w:t>
      </w:r>
      <w:r w:rsidRPr="00CF62FF">
        <w:rPr>
          <w:rFonts w:ascii="Arial" w:hAnsi="Arial" w:cs="Arial"/>
          <w:lang w:val="es-PE"/>
        </w:rPr>
        <w:tab/>
      </w:r>
      <w:hyperlink r:id="rId11" w:history="1">
        <w:r w:rsidR="001F6A2C" w:rsidRPr="00BB545C">
          <w:rPr>
            <w:rStyle w:val="Hyperlink"/>
            <w:rFonts w:ascii="Arial" w:hAnsi="Arial" w:cs="Arial"/>
            <w:lang w:val="es-PE"/>
          </w:rPr>
          <w:t>pedro.lozada@orica.com</w:t>
        </w:r>
      </w:hyperlink>
      <w:r w:rsidR="001F6A2C">
        <w:rPr>
          <w:rFonts w:ascii="Arial" w:hAnsi="Arial" w:cs="Arial"/>
          <w:lang w:val="es-PE"/>
        </w:rPr>
        <w:t xml:space="preserve"> </w:t>
      </w:r>
    </w:p>
    <w:p w14:paraId="52761C5E" w14:textId="5E91C83E" w:rsidR="00CB1A72" w:rsidRPr="00CF62FF" w:rsidRDefault="00315775" w:rsidP="004C006B">
      <w:pPr>
        <w:pStyle w:val="ListParagraph"/>
        <w:numPr>
          <w:ilvl w:val="0"/>
          <w:numId w:val="7"/>
        </w:numPr>
        <w:spacing w:after="0" w:line="360" w:lineRule="auto"/>
        <w:jc w:val="both"/>
        <w:rPr>
          <w:rFonts w:ascii="Arial" w:hAnsi="Arial" w:cs="Arial"/>
          <w:lang w:val="es-PE"/>
        </w:rPr>
      </w:pPr>
      <w:r w:rsidRPr="00CF62FF">
        <w:rPr>
          <w:rFonts w:ascii="Arial" w:hAnsi="Arial" w:cs="Arial"/>
          <w:b/>
          <w:bCs/>
          <w:lang w:val="es-PE"/>
        </w:rPr>
        <w:t xml:space="preserve">Palabras clave: </w:t>
      </w:r>
      <w:r w:rsidRPr="00CF62FF">
        <w:rPr>
          <w:rFonts w:ascii="Arial" w:hAnsi="Arial" w:cs="Arial"/>
          <w:lang w:val="es-PE"/>
        </w:rPr>
        <w:t xml:space="preserve">sostenibilidad, emisión de gases nitrosos por voladura, impacto ambiental, norma internacional gestión de gases, gestión ambiental de voladura, metodología multinivel para el control de gases nitrosos por voladura, condiciones de terreno </w:t>
      </w:r>
      <w:r w:rsidR="005762B4" w:rsidRPr="00CF62FF">
        <w:rPr>
          <w:rFonts w:ascii="Arial" w:hAnsi="Arial" w:cs="Arial"/>
          <w:lang w:val="es-PE"/>
        </w:rPr>
        <w:t>complejas: subsidencias, terreno reactivo, etc</w:t>
      </w:r>
      <w:r w:rsidRPr="00CF62FF">
        <w:rPr>
          <w:rFonts w:ascii="Arial" w:hAnsi="Arial" w:cs="Arial"/>
          <w:lang w:val="es-PE"/>
        </w:rPr>
        <w:t>.</w:t>
      </w:r>
    </w:p>
    <w:p w14:paraId="50759CB4" w14:textId="25A964AB" w:rsidR="00DF5994" w:rsidRPr="00CF62FF" w:rsidRDefault="00EA0ADB" w:rsidP="004C006B">
      <w:pPr>
        <w:pStyle w:val="ListParagraph"/>
        <w:numPr>
          <w:ilvl w:val="0"/>
          <w:numId w:val="7"/>
        </w:numPr>
        <w:spacing w:after="0" w:line="360" w:lineRule="auto"/>
        <w:jc w:val="both"/>
        <w:rPr>
          <w:rFonts w:ascii="Arial" w:hAnsi="Arial" w:cs="Arial"/>
          <w:b/>
          <w:bCs/>
          <w:lang w:val="es-PE"/>
        </w:rPr>
      </w:pPr>
      <w:r w:rsidRPr="00CF62FF">
        <w:rPr>
          <w:rFonts w:ascii="Arial" w:hAnsi="Arial" w:cs="Arial"/>
          <w:b/>
          <w:bCs/>
          <w:lang w:val="es-PE"/>
        </w:rPr>
        <w:t>Resumen</w:t>
      </w:r>
    </w:p>
    <w:p w14:paraId="4062AE78" w14:textId="35898FC4" w:rsidR="003853D2" w:rsidRPr="00CF62FF" w:rsidRDefault="003853D2" w:rsidP="004C006B">
      <w:pPr>
        <w:spacing w:after="0" w:line="360" w:lineRule="auto"/>
        <w:ind w:left="360"/>
        <w:jc w:val="both"/>
        <w:rPr>
          <w:rFonts w:ascii="Arial" w:hAnsi="Arial" w:cs="Arial"/>
          <w:lang w:val="es-PE"/>
        </w:rPr>
      </w:pPr>
      <w:r w:rsidRPr="00CF62FF">
        <w:rPr>
          <w:rFonts w:ascii="Arial" w:hAnsi="Arial" w:cs="Arial"/>
          <w:lang w:val="es-PE"/>
        </w:rPr>
        <w:t xml:space="preserve">La sostenibilidad ambiental se ha convertido en un eje estratégico para la minería moderna, siendo la gestión de gases nitrosos (NOx) uno de los retos más relevantes debido a su impacto en la salud de las comunidades y en el ecosistema. En este contexto, se implementó en una operación minera una metodología multinivel para la reducción de NOx, basada en una estrategia multidisciplinaria que articula prácticas operativas, diseño de voladuras y optimización </w:t>
      </w:r>
      <w:r w:rsidR="006D64F5" w:rsidRPr="00CF62FF">
        <w:rPr>
          <w:rFonts w:ascii="Arial" w:hAnsi="Arial" w:cs="Arial"/>
          <w:lang w:val="es-PE"/>
        </w:rPr>
        <w:t>en el uso de</w:t>
      </w:r>
      <w:r w:rsidRPr="00CF62FF">
        <w:rPr>
          <w:rFonts w:ascii="Arial" w:hAnsi="Arial" w:cs="Arial"/>
          <w:lang w:val="es-PE"/>
        </w:rPr>
        <w:t xml:space="preserve"> productos. El objetivo fue reducir la emisión de gases nitrosos en los procesos de voladura de una operación a cielo abierto, aplicando una metodología técnica </w:t>
      </w:r>
      <w:r w:rsidRPr="00CF62FF">
        <w:rPr>
          <w:rFonts w:ascii="Arial" w:hAnsi="Arial" w:cs="Arial"/>
          <w:lang w:val="es-PE"/>
        </w:rPr>
        <w:lastRenderedPageBreak/>
        <w:t>y replicable en condiciones operacionales complejas, incluyendo geologías desafiantes, presencia de labores subterráneas, subsidencias y sulfuros reactivos.</w:t>
      </w:r>
    </w:p>
    <w:p w14:paraId="453837F8" w14:textId="099ABACE" w:rsidR="003853D2" w:rsidRPr="00CF62FF" w:rsidRDefault="003853D2" w:rsidP="004C006B">
      <w:pPr>
        <w:spacing w:after="0" w:line="360" w:lineRule="auto"/>
        <w:ind w:left="360"/>
        <w:jc w:val="both"/>
        <w:rPr>
          <w:rFonts w:ascii="Arial" w:hAnsi="Arial" w:cs="Arial"/>
          <w:lang w:val="es-PE"/>
        </w:rPr>
      </w:pPr>
      <w:r w:rsidRPr="00CF62FF">
        <w:rPr>
          <w:rFonts w:ascii="Arial" w:hAnsi="Arial" w:cs="Arial"/>
          <w:lang w:val="es-PE"/>
        </w:rPr>
        <w:t>La metodología se estructuró en tres niveles interconectados. En el primer nivel, se realizó un análisis estadístico de los datos por voladura para identificar variables críticas en la generación de</w:t>
      </w:r>
      <w:r w:rsidR="006D64F5" w:rsidRPr="00CF62FF">
        <w:rPr>
          <w:rFonts w:ascii="Arial" w:hAnsi="Arial" w:cs="Arial"/>
          <w:lang w:val="es-PE"/>
        </w:rPr>
        <w:t xml:space="preserve"> gases</w:t>
      </w:r>
      <w:r w:rsidRPr="00CF62FF">
        <w:rPr>
          <w:rFonts w:ascii="Arial" w:hAnsi="Arial" w:cs="Arial"/>
          <w:lang w:val="es-PE"/>
        </w:rPr>
        <w:t xml:space="preserve"> NOx, ejecutando proyectos piloto con mezclas diferenciadas (HA 80/20 – 90/10 y 100% Emulsión) según la ubicación y condición de los taladros, y aplicando 100% emulsión en taladros de 5” y en zonas con subsidencias o relleno. En el segundo nivel, se ejecutó una auditoría estructurada y técnica que abarcó aspectos operacionales, calidad de materias primas, desempeño de equipos (MMUs), así como el diseño y ejecución de la voladura, aplicando la metodología Burden Relief para mejorar la liberación progresiva de carga. En el tercer nivel, se sustituyó el nitrato de amonio de alta densidad (HDAN) por nitrato de amonio poroso o de baja densidad (LDNA)</w:t>
      </w:r>
      <w:r w:rsidR="000F31DC" w:rsidRPr="00CF62FF">
        <w:rPr>
          <w:rFonts w:ascii="Arial" w:hAnsi="Arial" w:cs="Arial"/>
          <w:lang w:val="es-PE"/>
        </w:rPr>
        <w:t xml:space="preserve"> para taladros de producción y buffer.</w:t>
      </w:r>
      <w:r w:rsidRPr="00CF62FF">
        <w:rPr>
          <w:rFonts w:ascii="Arial" w:hAnsi="Arial" w:cs="Arial"/>
          <w:lang w:val="es-PE"/>
        </w:rPr>
        <w:t xml:space="preserve"> </w:t>
      </w:r>
      <w:r w:rsidR="000F31DC" w:rsidRPr="00CF62FF">
        <w:rPr>
          <w:rFonts w:ascii="Arial" w:hAnsi="Arial" w:cs="Arial"/>
          <w:lang w:val="es-PE"/>
        </w:rPr>
        <w:t>P</w:t>
      </w:r>
      <w:r w:rsidR="006D64F5" w:rsidRPr="00CF62FF">
        <w:rPr>
          <w:rFonts w:ascii="Arial" w:hAnsi="Arial" w:cs="Arial"/>
          <w:lang w:val="es-PE"/>
        </w:rPr>
        <w:t>or otro lado</w:t>
      </w:r>
      <w:r w:rsidR="000F31DC" w:rsidRPr="00CF62FF">
        <w:rPr>
          <w:rFonts w:ascii="Arial" w:hAnsi="Arial" w:cs="Arial"/>
          <w:lang w:val="es-PE"/>
        </w:rPr>
        <w:t>,</w:t>
      </w:r>
      <w:r w:rsidR="006D64F5" w:rsidRPr="00CF62FF">
        <w:rPr>
          <w:rFonts w:ascii="Arial" w:hAnsi="Arial" w:cs="Arial"/>
          <w:lang w:val="es-PE"/>
        </w:rPr>
        <w:t xml:space="preserve"> se ajustó la</w:t>
      </w:r>
      <w:r w:rsidRPr="00CF62FF">
        <w:rPr>
          <w:rFonts w:ascii="Arial" w:hAnsi="Arial" w:cs="Arial"/>
          <w:lang w:val="es-PE"/>
        </w:rPr>
        <w:t xml:space="preserve"> densidad de carga en taladros de 5” y </w:t>
      </w:r>
      <w:r w:rsidR="006D64F5" w:rsidRPr="00CF62FF">
        <w:rPr>
          <w:rFonts w:ascii="Arial" w:hAnsi="Arial" w:cs="Arial"/>
          <w:lang w:val="es-PE"/>
        </w:rPr>
        <w:t>se realizó</w:t>
      </w:r>
      <w:r w:rsidRPr="00CF62FF">
        <w:rPr>
          <w:rFonts w:ascii="Arial" w:hAnsi="Arial" w:cs="Arial"/>
          <w:lang w:val="es-PE"/>
        </w:rPr>
        <w:t xml:space="preserve"> análisis de roca reactiva</w:t>
      </w:r>
      <w:r w:rsidR="006D64F5" w:rsidRPr="00CF62FF">
        <w:rPr>
          <w:rFonts w:ascii="Arial" w:hAnsi="Arial" w:cs="Arial"/>
          <w:lang w:val="es-PE"/>
        </w:rPr>
        <w:t xml:space="preserve"> en sectores críticos de la mina</w:t>
      </w:r>
      <w:r w:rsidRPr="00CF62FF">
        <w:rPr>
          <w:rFonts w:ascii="Arial" w:hAnsi="Arial" w:cs="Arial"/>
          <w:lang w:val="es-PE"/>
        </w:rPr>
        <w:t>.</w:t>
      </w:r>
    </w:p>
    <w:p w14:paraId="493D6765" w14:textId="77777777" w:rsidR="000F31DC" w:rsidRPr="00CF62FF" w:rsidRDefault="003853D2" w:rsidP="004C006B">
      <w:pPr>
        <w:spacing w:after="0" w:line="360" w:lineRule="auto"/>
        <w:ind w:left="360"/>
        <w:jc w:val="both"/>
        <w:rPr>
          <w:rFonts w:ascii="Arial" w:hAnsi="Arial" w:cs="Arial"/>
          <w:lang w:val="es-PE"/>
        </w:rPr>
      </w:pPr>
      <w:r w:rsidRPr="00CF62FF">
        <w:rPr>
          <w:rFonts w:ascii="Arial" w:hAnsi="Arial" w:cs="Arial"/>
          <w:lang w:val="es-PE"/>
        </w:rPr>
        <w:t xml:space="preserve">La metodología aplicada fue evaluada técnica y estadísticamente, de acuerdo con el Código AEISG (Australian Explosives Industry and Safety Group Inc., 2011), que clasifica la presencia de gases NOx utilizando dos escalas: una de intensidad (de 0 a 5) y otra de extensión (de A-C). Entre los principales resultados obtenidos, se logró una reducción significativa en la cantidad de voladuras clasificadas con gases de Nivel 3 y 4, disminuyendo del 30% al 5% del total de proyectos, lo que evidencia una mejora sustancial en el control de emisiones nocivas. El 90% de los proyectos ejecutados presentaron emisiones de gases inferiores al Nivel 2, cumpliendo con estándares aceptables de seguridad y desempeño ambiental acorde </w:t>
      </w:r>
      <w:r w:rsidR="000F31DC" w:rsidRPr="00CF62FF">
        <w:rPr>
          <w:rFonts w:ascii="Arial" w:hAnsi="Arial" w:cs="Arial"/>
          <w:lang w:val="es-PE"/>
        </w:rPr>
        <w:t>con los KPI establecidos por la operación minera</w:t>
      </w:r>
      <w:r w:rsidRPr="00CF62FF">
        <w:rPr>
          <w:rFonts w:ascii="Arial" w:hAnsi="Arial" w:cs="Arial"/>
          <w:lang w:val="es-PE"/>
        </w:rPr>
        <w:t xml:space="preserve">. </w:t>
      </w:r>
    </w:p>
    <w:p w14:paraId="48E2A725" w14:textId="261686C8" w:rsidR="003853D2" w:rsidRPr="00CF62FF" w:rsidRDefault="003853D2" w:rsidP="004C006B">
      <w:pPr>
        <w:spacing w:after="0" w:line="360" w:lineRule="auto"/>
        <w:ind w:left="360"/>
        <w:jc w:val="both"/>
        <w:rPr>
          <w:rFonts w:ascii="Arial" w:hAnsi="Arial" w:cs="Arial"/>
          <w:lang w:val="es-PE"/>
        </w:rPr>
      </w:pPr>
      <w:r w:rsidRPr="00CF62FF">
        <w:rPr>
          <w:rFonts w:ascii="Arial" w:hAnsi="Arial" w:cs="Arial"/>
          <w:lang w:val="es-PE"/>
        </w:rPr>
        <w:t>Además, se logró dar continuidad a las operaciones sin impactar el medio ambiente y sin reclamos de las comunidades aledañas, un riesgo latente al principio debido a los altos niveles que se habían alcanzado en algunas voladuras. Si bien cada etapa es importante en la solución del problema de gases NOx, el mayor impacto se logró con el reemplazo del nitrato de alta densidad (grado técnico) por el nitrato de baja densidad (grado explosivo).</w:t>
      </w:r>
    </w:p>
    <w:p w14:paraId="1A952A85" w14:textId="5696AE36" w:rsidR="0012061C" w:rsidRDefault="003853D2" w:rsidP="004C006B">
      <w:pPr>
        <w:spacing w:after="0" w:line="360" w:lineRule="auto"/>
        <w:ind w:left="360"/>
        <w:jc w:val="both"/>
        <w:rPr>
          <w:rFonts w:ascii="Arial" w:hAnsi="Arial" w:cs="Arial"/>
          <w:lang w:val="es-PE"/>
        </w:rPr>
      </w:pPr>
      <w:r w:rsidRPr="00CF62FF">
        <w:rPr>
          <w:rFonts w:ascii="Arial" w:hAnsi="Arial" w:cs="Arial"/>
          <w:lang w:val="es-PE"/>
        </w:rPr>
        <w:t>Esta metodología demuestra ser una herramienta efectiva, flexible y técnicamente validada para el control de gases nitrosos (NOx) en voladuras a cielo abierto. Su estructura escalable y replicabilidad la posicionan como una solución de referencia para operaciones que buscan mejorar el desempeño ambiental y la seguridad ocupacional en contextos mineros complejos.</w:t>
      </w:r>
    </w:p>
    <w:p w14:paraId="42D7C57C" w14:textId="77777777" w:rsidR="006A521B" w:rsidRDefault="006A521B" w:rsidP="004C006B">
      <w:pPr>
        <w:spacing w:after="0" w:line="360" w:lineRule="auto"/>
        <w:ind w:left="360"/>
        <w:jc w:val="both"/>
        <w:rPr>
          <w:rFonts w:ascii="Arial" w:hAnsi="Arial" w:cs="Arial"/>
          <w:lang w:val="es-PE"/>
        </w:rPr>
      </w:pPr>
    </w:p>
    <w:p w14:paraId="617DE802" w14:textId="77777777" w:rsidR="006A521B" w:rsidRPr="00CF62FF" w:rsidRDefault="006A521B" w:rsidP="004C006B">
      <w:pPr>
        <w:spacing w:after="0" w:line="360" w:lineRule="auto"/>
        <w:ind w:left="360"/>
        <w:jc w:val="both"/>
        <w:rPr>
          <w:rFonts w:ascii="Arial" w:hAnsi="Arial" w:cs="Arial"/>
          <w:lang w:val="es-PE"/>
        </w:rPr>
      </w:pPr>
    </w:p>
    <w:p w14:paraId="006467C9" w14:textId="77777777" w:rsidR="004F14C4" w:rsidRPr="00CF62FF" w:rsidRDefault="00393080" w:rsidP="004C006B">
      <w:pPr>
        <w:pStyle w:val="ListParagraph"/>
        <w:numPr>
          <w:ilvl w:val="0"/>
          <w:numId w:val="7"/>
        </w:numPr>
        <w:spacing w:after="0" w:line="360" w:lineRule="auto"/>
        <w:jc w:val="both"/>
        <w:rPr>
          <w:rFonts w:ascii="Arial" w:hAnsi="Arial" w:cs="Arial"/>
          <w:b/>
          <w:bCs/>
          <w:lang w:val="es-PE"/>
        </w:rPr>
      </w:pPr>
      <w:r w:rsidRPr="00CF62FF">
        <w:rPr>
          <w:rFonts w:ascii="Arial" w:hAnsi="Arial" w:cs="Arial"/>
          <w:b/>
          <w:bCs/>
          <w:lang w:val="es-PE"/>
        </w:rPr>
        <w:lastRenderedPageBreak/>
        <w:t>Reseña</w:t>
      </w:r>
      <w:r w:rsidR="004F14C4" w:rsidRPr="00CF62FF">
        <w:rPr>
          <w:rFonts w:ascii="Arial" w:hAnsi="Arial" w:cs="Arial"/>
          <w:b/>
          <w:bCs/>
          <w:lang w:val="es-PE"/>
        </w:rPr>
        <w:t>s</w:t>
      </w:r>
      <w:r w:rsidRPr="00CF62FF">
        <w:rPr>
          <w:rFonts w:ascii="Arial" w:hAnsi="Arial" w:cs="Arial"/>
          <w:b/>
          <w:bCs/>
          <w:lang w:val="es-PE"/>
        </w:rPr>
        <w:t xml:space="preserve"> profesional</w:t>
      </w:r>
      <w:r w:rsidR="004F14C4" w:rsidRPr="00CF62FF">
        <w:rPr>
          <w:rFonts w:ascii="Arial" w:hAnsi="Arial" w:cs="Arial"/>
          <w:b/>
          <w:bCs/>
          <w:lang w:val="es-PE"/>
        </w:rPr>
        <w:t>es</w:t>
      </w:r>
    </w:p>
    <w:p w14:paraId="3F5C9E09" w14:textId="0822650B" w:rsidR="004F14C4" w:rsidRPr="00CF62FF" w:rsidRDefault="008312ED" w:rsidP="004C006B">
      <w:pPr>
        <w:spacing w:after="0" w:line="360" w:lineRule="auto"/>
        <w:ind w:left="360"/>
        <w:jc w:val="both"/>
        <w:rPr>
          <w:rFonts w:ascii="Arial" w:hAnsi="Arial" w:cs="Arial"/>
          <w:b/>
          <w:bCs/>
          <w:lang w:val="es-PE"/>
        </w:rPr>
      </w:pPr>
      <w:r w:rsidRPr="00CF62FF">
        <w:rPr>
          <w:rFonts w:ascii="Arial" w:hAnsi="Arial" w:cs="Arial"/>
          <w:b/>
          <w:bCs/>
          <w:lang w:val="es-PE"/>
        </w:rPr>
        <w:t>Autor:</w:t>
      </w:r>
      <w:r w:rsidR="008D6E07" w:rsidRPr="00CF62FF">
        <w:rPr>
          <w:rFonts w:ascii="Arial" w:hAnsi="Arial" w:cs="Arial"/>
          <w:b/>
          <w:bCs/>
          <w:lang w:val="es-PE"/>
        </w:rPr>
        <w:t xml:space="preserve"> </w:t>
      </w:r>
    </w:p>
    <w:p w14:paraId="5DCFBD78" w14:textId="1715EE1D" w:rsidR="00393080" w:rsidRPr="00CF62FF" w:rsidRDefault="00393080" w:rsidP="004C006B">
      <w:pPr>
        <w:spacing w:after="0" w:line="360" w:lineRule="auto"/>
        <w:ind w:left="360"/>
        <w:contextualSpacing/>
        <w:jc w:val="both"/>
        <w:rPr>
          <w:rFonts w:ascii="Arial" w:hAnsi="Arial" w:cs="Arial"/>
          <w:lang w:val="es-PE"/>
        </w:rPr>
      </w:pPr>
      <w:r w:rsidRPr="00CF62FF">
        <w:rPr>
          <w:rFonts w:ascii="Arial" w:hAnsi="Arial" w:cs="Arial"/>
          <w:lang w:val="es-PE"/>
        </w:rPr>
        <w:t>Ingeniero de Minas, egresado de la UNC, con estudios de Maestría en la UNI, 6 años de experiencia en operaciones mineras a tajo abierto de gran escala, destacándome en el manejo técnico y científico en perforación y voladura de rocas.</w:t>
      </w:r>
    </w:p>
    <w:p w14:paraId="20FD5849" w14:textId="500FC5C1" w:rsidR="00393080" w:rsidRPr="00CF62FF" w:rsidRDefault="008312ED" w:rsidP="004C006B">
      <w:pPr>
        <w:pStyle w:val="ListParagraph"/>
        <w:spacing w:after="0" w:line="360" w:lineRule="auto"/>
        <w:ind w:left="360"/>
        <w:jc w:val="both"/>
        <w:rPr>
          <w:rFonts w:ascii="Arial" w:hAnsi="Arial" w:cs="Arial"/>
          <w:b/>
          <w:bCs/>
          <w:lang w:val="es-PE"/>
        </w:rPr>
      </w:pPr>
      <w:r w:rsidRPr="00CF62FF">
        <w:rPr>
          <w:rFonts w:ascii="Arial" w:hAnsi="Arial" w:cs="Arial"/>
          <w:b/>
          <w:bCs/>
          <w:lang w:val="es-PE"/>
        </w:rPr>
        <w:t>C</w:t>
      </w:r>
      <w:r w:rsidR="008D6E07" w:rsidRPr="00CF62FF">
        <w:rPr>
          <w:rFonts w:ascii="Arial" w:hAnsi="Arial" w:cs="Arial"/>
          <w:b/>
          <w:bCs/>
          <w:lang w:val="es-PE"/>
        </w:rPr>
        <w:t>oautor</w:t>
      </w:r>
      <w:r w:rsidR="00393080" w:rsidRPr="00CF62FF">
        <w:rPr>
          <w:rFonts w:ascii="Arial" w:hAnsi="Arial" w:cs="Arial"/>
          <w:b/>
          <w:bCs/>
          <w:lang w:val="es-PE"/>
        </w:rPr>
        <w:t>:</w:t>
      </w:r>
    </w:p>
    <w:p w14:paraId="3230A7AF" w14:textId="77777777" w:rsidR="00393080" w:rsidRPr="00CF62FF" w:rsidRDefault="00393080" w:rsidP="004C006B">
      <w:pPr>
        <w:spacing w:after="0" w:line="360" w:lineRule="auto"/>
        <w:ind w:left="360"/>
        <w:contextualSpacing/>
        <w:jc w:val="both"/>
        <w:rPr>
          <w:rFonts w:ascii="Arial" w:hAnsi="Arial" w:cs="Arial"/>
          <w:lang w:val="es-PE"/>
        </w:rPr>
      </w:pPr>
      <w:r w:rsidRPr="00CF62FF">
        <w:rPr>
          <w:rFonts w:ascii="Arial" w:hAnsi="Arial" w:cs="Arial"/>
          <w:lang w:val="es-PE"/>
        </w:rPr>
        <w:t>Ingeniero de Minas, egresado de la UNASAM, MBA en la escuela de negocios CENTRUM, 18 años de experiencia en minería superficial de gran escala, incluyendo operaciones en Perú y Chile. Especialista en ingeniería de Perforación y Voladura, así como en Geotecnia aplicada a la voladura.</w:t>
      </w:r>
    </w:p>
    <w:p w14:paraId="1110CD93" w14:textId="77777777" w:rsidR="00393080" w:rsidRPr="00CF62FF" w:rsidRDefault="00393080" w:rsidP="004C006B">
      <w:pPr>
        <w:spacing w:after="0" w:line="360" w:lineRule="auto"/>
        <w:jc w:val="both"/>
        <w:rPr>
          <w:rFonts w:ascii="Arial" w:hAnsi="Arial" w:cs="Arial"/>
          <w:color w:val="000000" w:themeColor="text1"/>
          <w:lang w:val="es-PE"/>
        </w:rPr>
      </w:pPr>
    </w:p>
    <w:sectPr w:rsidR="00393080" w:rsidRPr="00CF62FF">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C04C5" w14:textId="77777777" w:rsidR="00395924" w:rsidRDefault="00395924" w:rsidP="00A35918">
      <w:pPr>
        <w:spacing w:after="0" w:line="240" w:lineRule="auto"/>
      </w:pPr>
      <w:r>
        <w:separator/>
      </w:r>
    </w:p>
  </w:endnote>
  <w:endnote w:type="continuationSeparator" w:id="0">
    <w:p w14:paraId="2F461CE2" w14:textId="77777777" w:rsidR="00395924" w:rsidRDefault="00395924" w:rsidP="00A35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5C32" w14:textId="38A0F578" w:rsidR="00A35918" w:rsidRDefault="00361428">
    <w:pPr>
      <w:pStyle w:val="Footer"/>
    </w:pPr>
    <w:r>
      <w:rPr>
        <w:noProof/>
      </w:rPr>
      <mc:AlternateContent>
        <mc:Choice Requires="wps">
          <w:drawing>
            <wp:anchor distT="0" distB="0" distL="0" distR="0" simplePos="0" relativeHeight="251659264" behindDoc="0" locked="0" layoutInCell="1" allowOverlap="1" wp14:anchorId="11F5C8F3" wp14:editId="7F206AEE">
              <wp:simplePos x="0" y="0"/>
              <wp:positionH relativeFrom="margin">
                <wp:align>center</wp:align>
              </wp:positionH>
              <wp:positionV relativeFrom="page">
                <wp:align>bottom</wp:align>
              </wp:positionV>
              <wp:extent cx="408791" cy="355003"/>
              <wp:effectExtent l="0" t="0" r="10795" b="0"/>
              <wp:wrapNone/>
              <wp:docPr id="887490567"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8791" cy="355003"/>
                      </a:xfrm>
                      <a:prstGeom prst="rect">
                        <a:avLst/>
                      </a:prstGeom>
                      <a:noFill/>
                      <a:ln>
                        <a:noFill/>
                      </a:ln>
                    </wps:spPr>
                    <wps:txbx>
                      <w:txbxContent>
                        <w:p w14:paraId="65779BCD" w14:textId="77777777" w:rsidR="00361428" w:rsidRPr="007877BC" w:rsidRDefault="00361428" w:rsidP="00361428">
                          <w:pPr>
                            <w:rPr>
                              <w:rFonts w:ascii="Arial" w:eastAsia="Arial" w:hAnsi="Arial" w:cs="Arial"/>
                              <w:noProof/>
                              <w:color w:val="000000"/>
                              <w:sz w:val="20"/>
                              <w:szCs w:val="20"/>
                            </w:rPr>
                          </w:pPr>
                          <w:r w:rsidRPr="007877BC">
                            <w:rPr>
                              <w:rFonts w:ascii="Arial" w:eastAsia="Arial" w:hAnsi="Arial" w:cs="Arial"/>
                              <w:noProof/>
                              <w:color w:val="000000"/>
                              <w:sz w:val="20"/>
                              <w:szCs w:val="20"/>
                            </w:rPr>
                            <w:t>Public</w:t>
                          </w:r>
                        </w:p>
                      </w:txbxContent>
                    </wps:txbx>
                    <wps:bodyPr rot="0" spcFirstLastPara="0" vertOverflow="overflow" horzOverflow="overflow" vert="horz" wrap="square" lIns="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F5C8F3" id="_x0000_t202" coordsize="21600,21600" o:spt="202" path="m,l,21600r21600,l21600,xe">
              <v:stroke joinstyle="miter"/>
              <v:path gradientshapeok="t" o:connecttype="rect"/>
            </v:shapetype>
            <v:shape id="Text Box 3" o:spid="_x0000_s1026" type="#_x0000_t202" alt="Public" style="position:absolute;margin-left:0;margin-top:0;width:32.2pt;height:27.95pt;z-index:251659264;visibility:visible;mso-wrap-style:square;mso-width-percent:0;mso-height-percent:0;mso-wrap-distance-left:0;mso-wrap-distance-top:0;mso-wrap-distance-right:0;mso-wrap-distance-bottom:0;mso-position-horizontal:center;mso-position-horizontal-relative:margin;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" filled="f" stroked="f">
              <v:textbox inset="0,0,0,15pt">
                <w:txbxContent>
                  <w:p w14:paraId="65779BCD" w14:textId="77777777" w:rsidR="00361428" w:rsidRPr="007877BC" w:rsidRDefault="00361428" w:rsidP="00361428">
                    <w:pPr>
                      <w:rPr>
                        <w:rFonts w:ascii="Arial" w:eastAsia="Arial" w:hAnsi="Arial" w:cs="Arial"/>
                        <w:noProof/>
                        <w:color w:val="000000"/>
                        <w:sz w:val="20"/>
                        <w:szCs w:val="20"/>
                      </w:rPr>
                    </w:pPr>
                    <w:r w:rsidRPr="007877BC">
                      <w:rPr>
                        <w:rFonts w:ascii="Arial" w:eastAsia="Arial" w:hAnsi="Arial" w:cs="Arial"/>
                        <w:noProof/>
                        <w:color w:val="000000"/>
                        <w:sz w:val="20"/>
                        <w:szCs w:val="20"/>
                      </w:rPr>
                      <w:t>Public</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36AD9" w14:textId="77777777" w:rsidR="00395924" w:rsidRDefault="00395924" w:rsidP="00A35918">
      <w:pPr>
        <w:spacing w:after="0" w:line="240" w:lineRule="auto"/>
      </w:pPr>
      <w:r>
        <w:separator/>
      </w:r>
    </w:p>
  </w:footnote>
  <w:footnote w:type="continuationSeparator" w:id="0">
    <w:p w14:paraId="51FC0D04" w14:textId="77777777" w:rsidR="00395924" w:rsidRDefault="00395924" w:rsidP="00A359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80C"/>
    <w:multiLevelType w:val="hybridMultilevel"/>
    <w:tmpl w:val="B156D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957EC"/>
    <w:multiLevelType w:val="hybridMultilevel"/>
    <w:tmpl w:val="18DAD244"/>
    <w:lvl w:ilvl="0" w:tplc="70920E6E">
      <w:start w:val="1"/>
      <w:numFmt w:val="upperRoman"/>
      <w:lvlText w:val="%1."/>
      <w:lvlJc w:val="right"/>
      <w:pPr>
        <w:ind w:left="360" w:hanging="360"/>
      </w:pPr>
      <w:rPr>
        <w:b/>
        <w:bCs/>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0A646063"/>
    <w:multiLevelType w:val="hybridMultilevel"/>
    <w:tmpl w:val="149291BE"/>
    <w:lvl w:ilvl="0" w:tplc="280A0013">
      <w:start w:val="1"/>
      <w:numFmt w:val="upperRoman"/>
      <w:lvlText w:val="%1."/>
      <w:lvlJc w:val="righ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1B5D0144"/>
    <w:multiLevelType w:val="hybridMultilevel"/>
    <w:tmpl w:val="92205F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D764D42"/>
    <w:multiLevelType w:val="hybridMultilevel"/>
    <w:tmpl w:val="362CB0B8"/>
    <w:lvl w:ilvl="0" w:tplc="280A0013">
      <w:start w:val="1"/>
      <w:numFmt w:val="upperRoman"/>
      <w:lvlText w:val="%1."/>
      <w:lvlJc w:val="righ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 w15:restartNumberingAfterBreak="0">
    <w:nsid w:val="3B170EB5"/>
    <w:multiLevelType w:val="hybridMultilevel"/>
    <w:tmpl w:val="BDAC0124"/>
    <w:lvl w:ilvl="0" w:tplc="280A0013">
      <w:start w:val="1"/>
      <w:numFmt w:val="upperRoman"/>
      <w:lvlText w:val="%1."/>
      <w:lvlJc w:val="righ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 w15:restartNumberingAfterBreak="0">
    <w:nsid w:val="5AE424F1"/>
    <w:multiLevelType w:val="hybridMultilevel"/>
    <w:tmpl w:val="B0AA1386"/>
    <w:lvl w:ilvl="0" w:tplc="00B43492">
      <w:start w:val="1"/>
      <w:numFmt w:val="upperRoman"/>
      <w:lvlText w:val="%1."/>
      <w:lvlJc w:val="right"/>
      <w:pPr>
        <w:ind w:left="360" w:hanging="360"/>
      </w:pPr>
      <w:rPr>
        <w:b/>
        <w:bCs/>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7" w15:restartNumberingAfterBreak="0">
    <w:nsid w:val="5E604A46"/>
    <w:multiLevelType w:val="hybridMultilevel"/>
    <w:tmpl w:val="52D4EDCA"/>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8" w15:restartNumberingAfterBreak="0">
    <w:nsid w:val="64EC7DD7"/>
    <w:multiLevelType w:val="hybridMultilevel"/>
    <w:tmpl w:val="E95C22C4"/>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9" w15:restartNumberingAfterBreak="0">
    <w:nsid w:val="70A25857"/>
    <w:multiLevelType w:val="multilevel"/>
    <w:tmpl w:val="0CEAD148"/>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74B81365"/>
    <w:multiLevelType w:val="hybridMultilevel"/>
    <w:tmpl w:val="9C7A8AD4"/>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619920045">
    <w:abstractNumId w:val="9"/>
  </w:num>
  <w:num w:numId="2" w16cid:durableId="1340112599">
    <w:abstractNumId w:val="3"/>
  </w:num>
  <w:num w:numId="3" w16cid:durableId="23987810">
    <w:abstractNumId w:val="0"/>
  </w:num>
  <w:num w:numId="4" w16cid:durableId="2079084708">
    <w:abstractNumId w:val="7"/>
  </w:num>
  <w:num w:numId="5" w16cid:durableId="2030712017">
    <w:abstractNumId w:val="8"/>
  </w:num>
  <w:num w:numId="6" w16cid:durableId="781729586">
    <w:abstractNumId w:val="4"/>
  </w:num>
  <w:num w:numId="7" w16cid:durableId="280184598">
    <w:abstractNumId w:val="6"/>
  </w:num>
  <w:num w:numId="8" w16cid:durableId="512570886">
    <w:abstractNumId w:val="5"/>
  </w:num>
  <w:num w:numId="9" w16cid:durableId="109445826">
    <w:abstractNumId w:val="1"/>
  </w:num>
  <w:num w:numId="10" w16cid:durableId="1326938239">
    <w:abstractNumId w:val="10"/>
  </w:num>
  <w:num w:numId="11" w16cid:durableId="785580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918"/>
    <w:rsid w:val="00006F64"/>
    <w:rsid w:val="00010EF3"/>
    <w:rsid w:val="00017BCD"/>
    <w:rsid w:val="000212A8"/>
    <w:rsid w:val="00023F21"/>
    <w:rsid w:val="0002554A"/>
    <w:rsid w:val="000305B0"/>
    <w:rsid w:val="00042C7D"/>
    <w:rsid w:val="000449F6"/>
    <w:rsid w:val="00045A65"/>
    <w:rsid w:val="00050549"/>
    <w:rsid w:val="00052432"/>
    <w:rsid w:val="00054269"/>
    <w:rsid w:val="00054A1E"/>
    <w:rsid w:val="0005649E"/>
    <w:rsid w:val="00061B55"/>
    <w:rsid w:val="00066109"/>
    <w:rsid w:val="00066913"/>
    <w:rsid w:val="0006719D"/>
    <w:rsid w:val="00074FD2"/>
    <w:rsid w:val="000772C4"/>
    <w:rsid w:val="00077EA2"/>
    <w:rsid w:val="00081460"/>
    <w:rsid w:val="000855EC"/>
    <w:rsid w:val="00090BA2"/>
    <w:rsid w:val="00095DDC"/>
    <w:rsid w:val="000A3E86"/>
    <w:rsid w:val="000B3C82"/>
    <w:rsid w:val="000C4E0C"/>
    <w:rsid w:val="000D005B"/>
    <w:rsid w:val="000D24CF"/>
    <w:rsid w:val="000D2769"/>
    <w:rsid w:val="000D49E6"/>
    <w:rsid w:val="000D7082"/>
    <w:rsid w:val="000E4436"/>
    <w:rsid w:val="000F31DC"/>
    <w:rsid w:val="000F4215"/>
    <w:rsid w:val="000F595F"/>
    <w:rsid w:val="000F69BC"/>
    <w:rsid w:val="000F6C9E"/>
    <w:rsid w:val="000F7328"/>
    <w:rsid w:val="00102581"/>
    <w:rsid w:val="00104C8B"/>
    <w:rsid w:val="00105A10"/>
    <w:rsid w:val="00105AAC"/>
    <w:rsid w:val="00107C1F"/>
    <w:rsid w:val="001119F5"/>
    <w:rsid w:val="00112BF9"/>
    <w:rsid w:val="001163B2"/>
    <w:rsid w:val="0012061C"/>
    <w:rsid w:val="00122B12"/>
    <w:rsid w:val="00127421"/>
    <w:rsid w:val="00130EE1"/>
    <w:rsid w:val="00132483"/>
    <w:rsid w:val="00135018"/>
    <w:rsid w:val="0013690B"/>
    <w:rsid w:val="00140064"/>
    <w:rsid w:val="00141333"/>
    <w:rsid w:val="00142A3A"/>
    <w:rsid w:val="00145FA4"/>
    <w:rsid w:val="00147376"/>
    <w:rsid w:val="001503E2"/>
    <w:rsid w:val="001636C1"/>
    <w:rsid w:val="001661DC"/>
    <w:rsid w:val="00166317"/>
    <w:rsid w:val="00167445"/>
    <w:rsid w:val="00170575"/>
    <w:rsid w:val="0017085C"/>
    <w:rsid w:val="00171216"/>
    <w:rsid w:val="001757D6"/>
    <w:rsid w:val="00175C8B"/>
    <w:rsid w:val="0017663E"/>
    <w:rsid w:val="00177730"/>
    <w:rsid w:val="00180FBE"/>
    <w:rsid w:val="00182B13"/>
    <w:rsid w:val="001957C3"/>
    <w:rsid w:val="001971E5"/>
    <w:rsid w:val="001A04CF"/>
    <w:rsid w:val="001A1305"/>
    <w:rsid w:val="001A258E"/>
    <w:rsid w:val="001A2976"/>
    <w:rsid w:val="001A45EE"/>
    <w:rsid w:val="001A5227"/>
    <w:rsid w:val="001B09D6"/>
    <w:rsid w:val="001B2239"/>
    <w:rsid w:val="001C77C5"/>
    <w:rsid w:val="001C7957"/>
    <w:rsid w:val="001D0B2C"/>
    <w:rsid w:val="001D4F00"/>
    <w:rsid w:val="001D73E9"/>
    <w:rsid w:val="001E3A36"/>
    <w:rsid w:val="001E598E"/>
    <w:rsid w:val="001E6A23"/>
    <w:rsid w:val="001F0E22"/>
    <w:rsid w:val="001F12EE"/>
    <w:rsid w:val="001F6A2C"/>
    <w:rsid w:val="00203A59"/>
    <w:rsid w:val="00206A32"/>
    <w:rsid w:val="00207F40"/>
    <w:rsid w:val="002116E5"/>
    <w:rsid w:val="00211828"/>
    <w:rsid w:val="0022700C"/>
    <w:rsid w:val="002272C0"/>
    <w:rsid w:val="00233B81"/>
    <w:rsid w:val="00233D41"/>
    <w:rsid w:val="00234087"/>
    <w:rsid w:val="0023520F"/>
    <w:rsid w:val="00254254"/>
    <w:rsid w:val="0025640E"/>
    <w:rsid w:val="0026436C"/>
    <w:rsid w:val="00264D1A"/>
    <w:rsid w:val="00264F42"/>
    <w:rsid w:val="00265D91"/>
    <w:rsid w:val="00272D31"/>
    <w:rsid w:val="00274306"/>
    <w:rsid w:val="00284907"/>
    <w:rsid w:val="0029044B"/>
    <w:rsid w:val="002907C5"/>
    <w:rsid w:val="00290E96"/>
    <w:rsid w:val="00293398"/>
    <w:rsid w:val="00294421"/>
    <w:rsid w:val="00297910"/>
    <w:rsid w:val="002A066E"/>
    <w:rsid w:val="002A43FC"/>
    <w:rsid w:val="002B076E"/>
    <w:rsid w:val="002B27C7"/>
    <w:rsid w:val="002C5FD6"/>
    <w:rsid w:val="002D1795"/>
    <w:rsid w:val="002D2E03"/>
    <w:rsid w:val="002D39ED"/>
    <w:rsid w:val="002D5DF6"/>
    <w:rsid w:val="002E46AE"/>
    <w:rsid w:val="002F2134"/>
    <w:rsid w:val="002F540F"/>
    <w:rsid w:val="00304FD8"/>
    <w:rsid w:val="00305175"/>
    <w:rsid w:val="00305B17"/>
    <w:rsid w:val="00306432"/>
    <w:rsid w:val="0031152C"/>
    <w:rsid w:val="00315775"/>
    <w:rsid w:val="0033465A"/>
    <w:rsid w:val="003375A5"/>
    <w:rsid w:val="00342B11"/>
    <w:rsid w:val="00343D27"/>
    <w:rsid w:val="00345743"/>
    <w:rsid w:val="00346F9F"/>
    <w:rsid w:val="00347E52"/>
    <w:rsid w:val="00352BEE"/>
    <w:rsid w:val="00354A33"/>
    <w:rsid w:val="003551C1"/>
    <w:rsid w:val="00355B0C"/>
    <w:rsid w:val="00355FA0"/>
    <w:rsid w:val="003612B7"/>
    <w:rsid w:val="00361428"/>
    <w:rsid w:val="00372701"/>
    <w:rsid w:val="00373265"/>
    <w:rsid w:val="00373BC2"/>
    <w:rsid w:val="00375720"/>
    <w:rsid w:val="003827DB"/>
    <w:rsid w:val="003853D2"/>
    <w:rsid w:val="00386344"/>
    <w:rsid w:val="00393080"/>
    <w:rsid w:val="00395924"/>
    <w:rsid w:val="00397200"/>
    <w:rsid w:val="003A0140"/>
    <w:rsid w:val="003B71AC"/>
    <w:rsid w:val="003C209E"/>
    <w:rsid w:val="003C27B4"/>
    <w:rsid w:val="003D0C76"/>
    <w:rsid w:val="003D333B"/>
    <w:rsid w:val="003D618E"/>
    <w:rsid w:val="003F36E9"/>
    <w:rsid w:val="003F6851"/>
    <w:rsid w:val="003F6DA6"/>
    <w:rsid w:val="004007F5"/>
    <w:rsid w:val="00405659"/>
    <w:rsid w:val="00407E2F"/>
    <w:rsid w:val="0041201D"/>
    <w:rsid w:val="004262A0"/>
    <w:rsid w:val="004358ED"/>
    <w:rsid w:val="00443A1B"/>
    <w:rsid w:val="00443D89"/>
    <w:rsid w:val="00451109"/>
    <w:rsid w:val="004579B0"/>
    <w:rsid w:val="00461064"/>
    <w:rsid w:val="00461188"/>
    <w:rsid w:val="0046654B"/>
    <w:rsid w:val="004671C1"/>
    <w:rsid w:val="00471D2E"/>
    <w:rsid w:val="004739AE"/>
    <w:rsid w:val="00475FA6"/>
    <w:rsid w:val="00483F34"/>
    <w:rsid w:val="00484815"/>
    <w:rsid w:val="004876F3"/>
    <w:rsid w:val="00493546"/>
    <w:rsid w:val="00493BBB"/>
    <w:rsid w:val="0049448E"/>
    <w:rsid w:val="00496129"/>
    <w:rsid w:val="004A233D"/>
    <w:rsid w:val="004A42E9"/>
    <w:rsid w:val="004A52DE"/>
    <w:rsid w:val="004B21CA"/>
    <w:rsid w:val="004B4B9C"/>
    <w:rsid w:val="004B79FB"/>
    <w:rsid w:val="004C006B"/>
    <w:rsid w:val="004C0C73"/>
    <w:rsid w:val="004C18A7"/>
    <w:rsid w:val="004C248C"/>
    <w:rsid w:val="004D113F"/>
    <w:rsid w:val="004D61E1"/>
    <w:rsid w:val="004E431A"/>
    <w:rsid w:val="004F14C4"/>
    <w:rsid w:val="004F35BE"/>
    <w:rsid w:val="004F3BC8"/>
    <w:rsid w:val="004F3ED5"/>
    <w:rsid w:val="00502CC4"/>
    <w:rsid w:val="005064A3"/>
    <w:rsid w:val="005077E0"/>
    <w:rsid w:val="00507D89"/>
    <w:rsid w:val="00507FFB"/>
    <w:rsid w:val="005146E3"/>
    <w:rsid w:val="00514815"/>
    <w:rsid w:val="0051491D"/>
    <w:rsid w:val="00523B35"/>
    <w:rsid w:val="00527430"/>
    <w:rsid w:val="00535463"/>
    <w:rsid w:val="005358D3"/>
    <w:rsid w:val="00547E17"/>
    <w:rsid w:val="005517E7"/>
    <w:rsid w:val="00552B39"/>
    <w:rsid w:val="005558BC"/>
    <w:rsid w:val="00556078"/>
    <w:rsid w:val="00557D68"/>
    <w:rsid w:val="0056317C"/>
    <w:rsid w:val="00564805"/>
    <w:rsid w:val="00567A38"/>
    <w:rsid w:val="00570A39"/>
    <w:rsid w:val="005742F7"/>
    <w:rsid w:val="005762B4"/>
    <w:rsid w:val="00581113"/>
    <w:rsid w:val="00583A5B"/>
    <w:rsid w:val="005916A2"/>
    <w:rsid w:val="00591EE7"/>
    <w:rsid w:val="00593497"/>
    <w:rsid w:val="00596318"/>
    <w:rsid w:val="005A1E23"/>
    <w:rsid w:val="005A4C85"/>
    <w:rsid w:val="005A5A38"/>
    <w:rsid w:val="005B2B79"/>
    <w:rsid w:val="005C469D"/>
    <w:rsid w:val="005D0B3B"/>
    <w:rsid w:val="005E3E20"/>
    <w:rsid w:val="005E4EC3"/>
    <w:rsid w:val="005F49CD"/>
    <w:rsid w:val="005F6768"/>
    <w:rsid w:val="005F7C29"/>
    <w:rsid w:val="005F7EB4"/>
    <w:rsid w:val="006021DB"/>
    <w:rsid w:val="006070DB"/>
    <w:rsid w:val="00611E3F"/>
    <w:rsid w:val="006132D9"/>
    <w:rsid w:val="00623BF9"/>
    <w:rsid w:val="00625D1E"/>
    <w:rsid w:val="0063230B"/>
    <w:rsid w:val="0063583D"/>
    <w:rsid w:val="00635AC8"/>
    <w:rsid w:val="0065175C"/>
    <w:rsid w:val="00651F60"/>
    <w:rsid w:val="006632E9"/>
    <w:rsid w:val="006677E6"/>
    <w:rsid w:val="00683E94"/>
    <w:rsid w:val="00686DB9"/>
    <w:rsid w:val="00691128"/>
    <w:rsid w:val="006A310E"/>
    <w:rsid w:val="006A521B"/>
    <w:rsid w:val="006B2523"/>
    <w:rsid w:val="006B2983"/>
    <w:rsid w:val="006B35FF"/>
    <w:rsid w:val="006B3B2F"/>
    <w:rsid w:val="006B59CA"/>
    <w:rsid w:val="006C0F02"/>
    <w:rsid w:val="006C2A03"/>
    <w:rsid w:val="006C4FB3"/>
    <w:rsid w:val="006D139E"/>
    <w:rsid w:val="006D2350"/>
    <w:rsid w:val="006D2BD0"/>
    <w:rsid w:val="006D3E3F"/>
    <w:rsid w:val="006D64F5"/>
    <w:rsid w:val="006D7085"/>
    <w:rsid w:val="006D7C6F"/>
    <w:rsid w:val="006E279B"/>
    <w:rsid w:val="006E5F33"/>
    <w:rsid w:val="006E65AC"/>
    <w:rsid w:val="006F3082"/>
    <w:rsid w:val="006F3C28"/>
    <w:rsid w:val="00701EE2"/>
    <w:rsid w:val="00702203"/>
    <w:rsid w:val="00705246"/>
    <w:rsid w:val="00716099"/>
    <w:rsid w:val="007202AF"/>
    <w:rsid w:val="00726742"/>
    <w:rsid w:val="00736BEC"/>
    <w:rsid w:val="0073701B"/>
    <w:rsid w:val="00737039"/>
    <w:rsid w:val="0073725C"/>
    <w:rsid w:val="007401AE"/>
    <w:rsid w:val="00742ED1"/>
    <w:rsid w:val="00747D86"/>
    <w:rsid w:val="007511E9"/>
    <w:rsid w:val="00751BB4"/>
    <w:rsid w:val="00751F15"/>
    <w:rsid w:val="00752E56"/>
    <w:rsid w:val="007550CD"/>
    <w:rsid w:val="007618F7"/>
    <w:rsid w:val="00765294"/>
    <w:rsid w:val="00774D3A"/>
    <w:rsid w:val="007837F6"/>
    <w:rsid w:val="00783934"/>
    <w:rsid w:val="0078733B"/>
    <w:rsid w:val="007879F6"/>
    <w:rsid w:val="00790AEE"/>
    <w:rsid w:val="00792840"/>
    <w:rsid w:val="00797EDC"/>
    <w:rsid w:val="007A525D"/>
    <w:rsid w:val="007B161B"/>
    <w:rsid w:val="007B6AA1"/>
    <w:rsid w:val="007C1758"/>
    <w:rsid w:val="007C2C0A"/>
    <w:rsid w:val="007C6F68"/>
    <w:rsid w:val="007D324B"/>
    <w:rsid w:val="007D4953"/>
    <w:rsid w:val="007E4CFB"/>
    <w:rsid w:val="007F135B"/>
    <w:rsid w:val="007F27E7"/>
    <w:rsid w:val="007F34DB"/>
    <w:rsid w:val="007F4BC1"/>
    <w:rsid w:val="007F5406"/>
    <w:rsid w:val="00800570"/>
    <w:rsid w:val="00802A30"/>
    <w:rsid w:val="0080387F"/>
    <w:rsid w:val="008040FD"/>
    <w:rsid w:val="008127AD"/>
    <w:rsid w:val="00813DA7"/>
    <w:rsid w:val="0081744B"/>
    <w:rsid w:val="0082225D"/>
    <w:rsid w:val="00830CC5"/>
    <w:rsid w:val="008312ED"/>
    <w:rsid w:val="0083405C"/>
    <w:rsid w:val="0084119A"/>
    <w:rsid w:val="008565F2"/>
    <w:rsid w:val="0086132A"/>
    <w:rsid w:val="00866EB1"/>
    <w:rsid w:val="00867A81"/>
    <w:rsid w:val="00871206"/>
    <w:rsid w:val="0087170A"/>
    <w:rsid w:val="0087254E"/>
    <w:rsid w:val="00881737"/>
    <w:rsid w:val="00884641"/>
    <w:rsid w:val="008854FA"/>
    <w:rsid w:val="00887C8C"/>
    <w:rsid w:val="00892F39"/>
    <w:rsid w:val="008942E6"/>
    <w:rsid w:val="008B1BE2"/>
    <w:rsid w:val="008B3230"/>
    <w:rsid w:val="008B6A6D"/>
    <w:rsid w:val="008C038F"/>
    <w:rsid w:val="008C539A"/>
    <w:rsid w:val="008C6ED5"/>
    <w:rsid w:val="008D1DA0"/>
    <w:rsid w:val="008D6E07"/>
    <w:rsid w:val="008D732C"/>
    <w:rsid w:val="008D7ECE"/>
    <w:rsid w:val="008E28C2"/>
    <w:rsid w:val="008E3117"/>
    <w:rsid w:val="008E4210"/>
    <w:rsid w:val="008E6A4E"/>
    <w:rsid w:val="008F2D69"/>
    <w:rsid w:val="008F6AFE"/>
    <w:rsid w:val="00900803"/>
    <w:rsid w:val="00902208"/>
    <w:rsid w:val="00902B85"/>
    <w:rsid w:val="00903027"/>
    <w:rsid w:val="009062D8"/>
    <w:rsid w:val="009103B0"/>
    <w:rsid w:val="00910AEC"/>
    <w:rsid w:val="00922B34"/>
    <w:rsid w:val="00925D78"/>
    <w:rsid w:val="00932A0F"/>
    <w:rsid w:val="009331F7"/>
    <w:rsid w:val="0093562B"/>
    <w:rsid w:val="009448F5"/>
    <w:rsid w:val="00945CD4"/>
    <w:rsid w:val="009630CF"/>
    <w:rsid w:val="009669E1"/>
    <w:rsid w:val="0096768A"/>
    <w:rsid w:val="00973CF7"/>
    <w:rsid w:val="00974D97"/>
    <w:rsid w:val="00975968"/>
    <w:rsid w:val="0097794A"/>
    <w:rsid w:val="00977E74"/>
    <w:rsid w:val="0098060B"/>
    <w:rsid w:val="009840DA"/>
    <w:rsid w:val="00987AA6"/>
    <w:rsid w:val="009A07EB"/>
    <w:rsid w:val="009A4DE5"/>
    <w:rsid w:val="009B0B46"/>
    <w:rsid w:val="009B7537"/>
    <w:rsid w:val="009B7A23"/>
    <w:rsid w:val="009C169C"/>
    <w:rsid w:val="009C191B"/>
    <w:rsid w:val="009C4F61"/>
    <w:rsid w:val="009D1EE1"/>
    <w:rsid w:val="009D20E6"/>
    <w:rsid w:val="009D2C3A"/>
    <w:rsid w:val="009D2FD0"/>
    <w:rsid w:val="009D5C11"/>
    <w:rsid w:val="009D692B"/>
    <w:rsid w:val="009E2A1F"/>
    <w:rsid w:val="009F225B"/>
    <w:rsid w:val="009F2B95"/>
    <w:rsid w:val="009F7A73"/>
    <w:rsid w:val="00A022D2"/>
    <w:rsid w:val="00A02C43"/>
    <w:rsid w:val="00A02FF0"/>
    <w:rsid w:val="00A052F6"/>
    <w:rsid w:val="00A06918"/>
    <w:rsid w:val="00A06B54"/>
    <w:rsid w:val="00A10E56"/>
    <w:rsid w:val="00A157B2"/>
    <w:rsid w:val="00A15AAB"/>
    <w:rsid w:val="00A17ABD"/>
    <w:rsid w:val="00A2078F"/>
    <w:rsid w:val="00A22409"/>
    <w:rsid w:val="00A2462B"/>
    <w:rsid w:val="00A253E2"/>
    <w:rsid w:val="00A27490"/>
    <w:rsid w:val="00A27BD4"/>
    <w:rsid w:val="00A30E99"/>
    <w:rsid w:val="00A31241"/>
    <w:rsid w:val="00A334C5"/>
    <w:rsid w:val="00A34FB7"/>
    <w:rsid w:val="00A35918"/>
    <w:rsid w:val="00A377E1"/>
    <w:rsid w:val="00A37C07"/>
    <w:rsid w:val="00A41B96"/>
    <w:rsid w:val="00A45F21"/>
    <w:rsid w:val="00A4763E"/>
    <w:rsid w:val="00A544CE"/>
    <w:rsid w:val="00A56924"/>
    <w:rsid w:val="00A6172B"/>
    <w:rsid w:val="00A621FD"/>
    <w:rsid w:val="00A732D5"/>
    <w:rsid w:val="00A73FFC"/>
    <w:rsid w:val="00A82FEB"/>
    <w:rsid w:val="00A857BD"/>
    <w:rsid w:val="00A96BE4"/>
    <w:rsid w:val="00A97947"/>
    <w:rsid w:val="00AA3370"/>
    <w:rsid w:val="00AB3EEB"/>
    <w:rsid w:val="00AB6CBC"/>
    <w:rsid w:val="00AB7353"/>
    <w:rsid w:val="00AC3409"/>
    <w:rsid w:val="00AC6D21"/>
    <w:rsid w:val="00AD3701"/>
    <w:rsid w:val="00AD3B00"/>
    <w:rsid w:val="00AD6E49"/>
    <w:rsid w:val="00AF6E32"/>
    <w:rsid w:val="00AF7969"/>
    <w:rsid w:val="00B0277D"/>
    <w:rsid w:val="00B105D9"/>
    <w:rsid w:val="00B222F3"/>
    <w:rsid w:val="00B242D8"/>
    <w:rsid w:val="00B35F38"/>
    <w:rsid w:val="00B40B7B"/>
    <w:rsid w:val="00B43AFD"/>
    <w:rsid w:val="00B46F0A"/>
    <w:rsid w:val="00B47F47"/>
    <w:rsid w:val="00B54748"/>
    <w:rsid w:val="00B56364"/>
    <w:rsid w:val="00B57A88"/>
    <w:rsid w:val="00B60D0D"/>
    <w:rsid w:val="00B61E37"/>
    <w:rsid w:val="00B64FD1"/>
    <w:rsid w:val="00B737E4"/>
    <w:rsid w:val="00B77DBB"/>
    <w:rsid w:val="00B815EC"/>
    <w:rsid w:val="00B83F48"/>
    <w:rsid w:val="00B86D52"/>
    <w:rsid w:val="00B87B1A"/>
    <w:rsid w:val="00B87FF3"/>
    <w:rsid w:val="00B91736"/>
    <w:rsid w:val="00B92078"/>
    <w:rsid w:val="00B9781C"/>
    <w:rsid w:val="00BA23BD"/>
    <w:rsid w:val="00BA2C8E"/>
    <w:rsid w:val="00BA32FF"/>
    <w:rsid w:val="00BB1384"/>
    <w:rsid w:val="00BB200F"/>
    <w:rsid w:val="00BC01AA"/>
    <w:rsid w:val="00BC0AE6"/>
    <w:rsid w:val="00BD59C3"/>
    <w:rsid w:val="00BE500B"/>
    <w:rsid w:val="00BE5ADC"/>
    <w:rsid w:val="00BF4EEB"/>
    <w:rsid w:val="00BF51F3"/>
    <w:rsid w:val="00C10D1C"/>
    <w:rsid w:val="00C1253B"/>
    <w:rsid w:val="00C13255"/>
    <w:rsid w:val="00C132DC"/>
    <w:rsid w:val="00C13D31"/>
    <w:rsid w:val="00C15256"/>
    <w:rsid w:val="00C158A8"/>
    <w:rsid w:val="00C15CA0"/>
    <w:rsid w:val="00C164F4"/>
    <w:rsid w:val="00C2029B"/>
    <w:rsid w:val="00C20A54"/>
    <w:rsid w:val="00C2165F"/>
    <w:rsid w:val="00C22049"/>
    <w:rsid w:val="00C2367E"/>
    <w:rsid w:val="00C24B38"/>
    <w:rsid w:val="00C27073"/>
    <w:rsid w:val="00C2739C"/>
    <w:rsid w:val="00C275E0"/>
    <w:rsid w:val="00C27E00"/>
    <w:rsid w:val="00C31374"/>
    <w:rsid w:val="00C36FAB"/>
    <w:rsid w:val="00C37842"/>
    <w:rsid w:val="00C44383"/>
    <w:rsid w:val="00C514FC"/>
    <w:rsid w:val="00C610D1"/>
    <w:rsid w:val="00C663AE"/>
    <w:rsid w:val="00C67D37"/>
    <w:rsid w:val="00C70D08"/>
    <w:rsid w:val="00C73733"/>
    <w:rsid w:val="00C73DCB"/>
    <w:rsid w:val="00C764A3"/>
    <w:rsid w:val="00C76F6C"/>
    <w:rsid w:val="00C81D4D"/>
    <w:rsid w:val="00C8487D"/>
    <w:rsid w:val="00C84E53"/>
    <w:rsid w:val="00C85499"/>
    <w:rsid w:val="00C8697E"/>
    <w:rsid w:val="00C87CA4"/>
    <w:rsid w:val="00C90C1C"/>
    <w:rsid w:val="00C95F48"/>
    <w:rsid w:val="00C97414"/>
    <w:rsid w:val="00CA07C5"/>
    <w:rsid w:val="00CA5994"/>
    <w:rsid w:val="00CA5A2C"/>
    <w:rsid w:val="00CB0C3D"/>
    <w:rsid w:val="00CB1A72"/>
    <w:rsid w:val="00CB5144"/>
    <w:rsid w:val="00CC48B2"/>
    <w:rsid w:val="00CC6A9C"/>
    <w:rsid w:val="00CC7523"/>
    <w:rsid w:val="00CD09F0"/>
    <w:rsid w:val="00CD3785"/>
    <w:rsid w:val="00CD3D24"/>
    <w:rsid w:val="00CE1A22"/>
    <w:rsid w:val="00CE3949"/>
    <w:rsid w:val="00CF62FF"/>
    <w:rsid w:val="00CF7658"/>
    <w:rsid w:val="00CF7C4A"/>
    <w:rsid w:val="00D012EA"/>
    <w:rsid w:val="00D0229E"/>
    <w:rsid w:val="00D11AB9"/>
    <w:rsid w:val="00D151F1"/>
    <w:rsid w:val="00D17A69"/>
    <w:rsid w:val="00D240DF"/>
    <w:rsid w:val="00D2447C"/>
    <w:rsid w:val="00D255FD"/>
    <w:rsid w:val="00D27B9C"/>
    <w:rsid w:val="00D27F85"/>
    <w:rsid w:val="00D32ADB"/>
    <w:rsid w:val="00D3353B"/>
    <w:rsid w:val="00D3698C"/>
    <w:rsid w:val="00D4054D"/>
    <w:rsid w:val="00D4132E"/>
    <w:rsid w:val="00D50445"/>
    <w:rsid w:val="00D52DB3"/>
    <w:rsid w:val="00D53E7D"/>
    <w:rsid w:val="00D571ED"/>
    <w:rsid w:val="00D5736E"/>
    <w:rsid w:val="00D57515"/>
    <w:rsid w:val="00D64413"/>
    <w:rsid w:val="00D670E3"/>
    <w:rsid w:val="00D70972"/>
    <w:rsid w:val="00D71EED"/>
    <w:rsid w:val="00D773D4"/>
    <w:rsid w:val="00D8015D"/>
    <w:rsid w:val="00D8065E"/>
    <w:rsid w:val="00D80C1A"/>
    <w:rsid w:val="00D8200D"/>
    <w:rsid w:val="00D822FD"/>
    <w:rsid w:val="00D90D8E"/>
    <w:rsid w:val="00D949A9"/>
    <w:rsid w:val="00D9503A"/>
    <w:rsid w:val="00D959A8"/>
    <w:rsid w:val="00D97539"/>
    <w:rsid w:val="00DA341F"/>
    <w:rsid w:val="00DA6508"/>
    <w:rsid w:val="00DB0AC4"/>
    <w:rsid w:val="00DB7726"/>
    <w:rsid w:val="00DC0AF7"/>
    <w:rsid w:val="00DD3980"/>
    <w:rsid w:val="00DE2847"/>
    <w:rsid w:val="00DE551C"/>
    <w:rsid w:val="00DE5F0E"/>
    <w:rsid w:val="00DF0005"/>
    <w:rsid w:val="00DF5994"/>
    <w:rsid w:val="00E06171"/>
    <w:rsid w:val="00E12984"/>
    <w:rsid w:val="00E13FBE"/>
    <w:rsid w:val="00E15807"/>
    <w:rsid w:val="00E15B57"/>
    <w:rsid w:val="00E15E05"/>
    <w:rsid w:val="00E179AB"/>
    <w:rsid w:val="00E217D1"/>
    <w:rsid w:val="00E22A4C"/>
    <w:rsid w:val="00E23CE6"/>
    <w:rsid w:val="00E23EF1"/>
    <w:rsid w:val="00E24C9F"/>
    <w:rsid w:val="00E25B5F"/>
    <w:rsid w:val="00E26385"/>
    <w:rsid w:val="00E31328"/>
    <w:rsid w:val="00E376A2"/>
    <w:rsid w:val="00E43C94"/>
    <w:rsid w:val="00E452BF"/>
    <w:rsid w:val="00E50755"/>
    <w:rsid w:val="00E52AC4"/>
    <w:rsid w:val="00E545FF"/>
    <w:rsid w:val="00E57277"/>
    <w:rsid w:val="00E76E40"/>
    <w:rsid w:val="00E8201D"/>
    <w:rsid w:val="00E82876"/>
    <w:rsid w:val="00E829D4"/>
    <w:rsid w:val="00E87D34"/>
    <w:rsid w:val="00E87FB3"/>
    <w:rsid w:val="00E97844"/>
    <w:rsid w:val="00EA0ADB"/>
    <w:rsid w:val="00EA6201"/>
    <w:rsid w:val="00EA732E"/>
    <w:rsid w:val="00EB0D58"/>
    <w:rsid w:val="00EC0AFC"/>
    <w:rsid w:val="00ED673E"/>
    <w:rsid w:val="00ED700E"/>
    <w:rsid w:val="00ED703D"/>
    <w:rsid w:val="00EE5843"/>
    <w:rsid w:val="00EE6BEF"/>
    <w:rsid w:val="00EF3143"/>
    <w:rsid w:val="00EF39FC"/>
    <w:rsid w:val="00F01530"/>
    <w:rsid w:val="00F051F3"/>
    <w:rsid w:val="00F05323"/>
    <w:rsid w:val="00F118BA"/>
    <w:rsid w:val="00F13D50"/>
    <w:rsid w:val="00F14A87"/>
    <w:rsid w:val="00F153DF"/>
    <w:rsid w:val="00F30B3E"/>
    <w:rsid w:val="00F31B05"/>
    <w:rsid w:val="00F31F7E"/>
    <w:rsid w:val="00F326BA"/>
    <w:rsid w:val="00F32987"/>
    <w:rsid w:val="00F35DAD"/>
    <w:rsid w:val="00F43A38"/>
    <w:rsid w:val="00F46796"/>
    <w:rsid w:val="00F61F90"/>
    <w:rsid w:val="00F805B0"/>
    <w:rsid w:val="00F877BD"/>
    <w:rsid w:val="00F91759"/>
    <w:rsid w:val="00F954EE"/>
    <w:rsid w:val="00FA2A18"/>
    <w:rsid w:val="00FA4C59"/>
    <w:rsid w:val="00FA593C"/>
    <w:rsid w:val="00FB220B"/>
    <w:rsid w:val="00FB2408"/>
    <w:rsid w:val="00FB6389"/>
    <w:rsid w:val="00FB78B3"/>
    <w:rsid w:val="00FC1D2D"/>
    <w:rsid w:val="00FD09F7"/>
    <w:rsid w:val="00FD0FC1"/>
    <w:rsid w:val="00FD1BA9"/>
    <w:rsid w:val="00FD1D0F"/>
    <w:rsid w:val="00FD50B5"/>
    <w:rsid w:val="00FE0929"/>
    <w:rsid w:val="00FE5C4E"/>
    <w:rsid w:val="00FF0C00"/>
    <w:rsid w:val="00FF31C2"/>
    <w:rsid w:val="00FF3415"/>
    <w:rsid w:val="00FF3B6F"/>
    <w:rsid w:val="00FF4F14"/>
    <w:rsid w:val="00FF5257"/>
    <w:rsid w:val="01FD98D8"/>
    <w:rsid w:val="1129BEE3"/>
    <w:rsid w:val="184DDCE9"/>
    <w:rsid w:val="1B3D9F88"/>
    <w:rsid w:val="1DCC4F32"/>
    <w:rsid w:val="2EC68198"/>
    <w:rsid w:val="31FE14BF"/>
    <w:rsid w:val="3512E1D8"/>
    <w:rsid w:val="443A2063"/>
    <w:rsid w:val="48349125"/>
    <w:rsid w:val="56F844AB"/>
    <w:rsid w:val="5E7078B8"/>
    <w:rsid w:val="6B44C817"/>
    <w:rsid w:val="75EA4B4A"/>
    <w:rsid w:val="7A499F74"/>
    <w:rsid w:val="7E346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90A55"/>
  <w15:chartTrackingRefBased/>
  <w15:docId w15:val="{BC07EDD2-6C97-4594-91DD-A1AA320CD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35918"/>
    <w:pPr>
      <w:ind w:left="720"/>
      <w:contextualSpacing/>
    </w:pPr>
  </w:style>
  <w:style w:type="paragraph" w:styleId="Header">
    <w:name w:val="header"/>
    <w:basedOn w:val="Normal"/>
    <w:link w:val="HeaderChar"/>
    <w:uiPriority w:val="99"/>
    <w:unhideWhenUsed/>
    <w:rsid w:val="00A35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918"/>
  </w:style>
  <w:style w:type="paragraph" w:styleId="Footer">
    <w:name w:val="footer"/>
    <w:basedOn w:val="Normal"/>
    <w:link w:val="FooterChar"/>
    <w:uiPriority w:val="99"/>
    <w:unhideWhenUsed/>
    <w:rsid w:val="00A35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918"/>
  </w:style>
  <w:style w:type="character" w:styleId="Hyperlink">
    <w:name w:val="Hyperlink"/>
    <w:basedOn w:val="DefaultParagraphFont"/>
    <w:uiPriority w:val="99"/>
    <w:unhideWhenUsed/>
    <w:rsid w:val="000B3C82"/>
    <w:rPr>
      <w:color w:val="0563C1" w:themeColor="hyperlink"/>
      <w:u w:val="single"/>
    </w:rPr>
  </w:style>
  <w:style w:type="character" w:styleId="UnresolvedMention">
    <w:name w:val="Unresolved Mention"/>
    <w:basedOn w:val="DefaultParagraphFont"/>
    <w:uiPriority w:val="99"/>
    <w:semiHidden/>
    <w:unhideWhenUsed/>
    <w:rsid w:val="000B3C82"/>
    <w:rPr>
      <w:color w:val="605E5C"/>
      <w:shd w:val="clear" w:color="auto" w:fill="E1DFDD"/>
    </w:rPr>
  </w:style>
  <w:style w:type="paragraph" w:styleId="NormalWeb">
    <w:name w:val="Normal (Web)"/>
    <w:basedOn w:val="Normal"/>
    <w:uiPriority w:val="99"/>
    <w:semiHidden/>
    <w:unhideWhenUsed/>
    <w:rsid w:val="007F4BC1"/>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styleId="Strong">
    <w:name w:val="Strong"/>
    <w:basedOn w:val="DefaultParagraphFont"/>
    <w:uiPriority w:val="22"/>
    <w:qFormat/>
    <w:rsid w:val="00265D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9422">
      <w:bodyDiv w:val="1"/>
      <w:marLeft w:val="0"/>
      <w:marRight w:val="0"/>
      <w:marTop w:val="0"/>
      <w:marBottom w:val="0"/>
      <w:divBdr>
        <w:top w:val="none" w:sz="0" w:space="0" w:color="auto"/>
        <w:left w:val="none" w:sz="0" w:space="0" w:color="auto"/>
        <w:bottom w:val="none" w:sz="0" w:space="0" w:color="auto"/>
        <w:right w:val="none" w:sz="0" w:space="0" w:color="auto"/>
      </w:divBdr>
    </w:div>
    <w:div w:id="414253547">
      <w:bodyDiv w:val="1"/>
      <w:marLeft w:val="0"/>
      <w:marRight w:val="0"/>
      <w:marTop w:val="0"/>
      <w:marBottom w:val="0"/>
      <w:divBdr>
        <w:top w:val="none" w:sz="0" w:space="0" w:color="auto"/>
        <w:left w:val="none" w:sz="0" w:space="0" w:color="auto"/>
        <w:bottom w:val="none" w:sz="0" w:space="0" w:color="auto"/>
        <w:right w:val="none" w:sz="0" w:space="0" w:color="auto"/>
      </w:divBdr>
    </w:div>
    <w:div w:id="483014220">
      <w:bodyDiv w:val="1"/>
      <w:marLeft w:val="0"/>
      <w:marRight w:val="0"/>
      <w:marTop w:val="0"/>
      <w:marBottom w:val="0"/>
      <w:divBdr>
        <w:top w:val="none" w:sz="0" w:space="0" w:color="auto"/>
        <w:left w:val="none" w:sz="0" w:space="0" w:color="auto"/>
        <w:bottom w:val="none" w:sz="0" w:space="0" w:color="auto"/>
        <w:right w:val="none" w:sz="0" w:space="0" w:color="auto"/>
      </w:divBdr>
    </w:div>
    <w:div w:id="511409164">
      <w:bodyDiv w:val="1"/>
      <w:marLeft w:val="0"/>
      <w:marRight w:val="0"/>
      <w:marTop w:val="0"/>
      <w:marBottom w:val="0"/>
      <w:divBdr>
        <w:top w:val="none" w:sz="0" w:space="0" w:color="auto"/>
        <w:left w:val="none" w:sz="0" w:space="0" w:color="auto"/>
        <w:bottom w:val="none" w:sz="0" w:space="0" w:color="auto"/>
        <w:right w:val="none" w:sz="0" w:space="0" w:color="auto"/>
      </w:divBdr>
    </w:div>
    <w:div w:id="571358778">
      <w:bodyDiv w:val="1"/>
      <w:marLeft w:val="0"/>
      <w:marRight w:val="0"/>
      <w:marTop w:val="0"/>
      <w:marBottom w:val="0"/>
      <w:divBdr>
        <w:top w:val="none" w:sz="0" w:space="0" w:color="auto"/>
        <w:left w:val="none" w:sz="0" w:space="0" w:color="auto"/>
        <w:bottom w:val="none" w:sz="0" w:space="0" w:color="auto"/>
        <w:right w:val="none" w:sz="0" w:space="0" w:color="auto"/>
      </w:divBdr>
    </w:div>
    <w:div w:id="601184536">
      <w:bodyDiv w:val="1"/>
      <w:marLeft w:val="0"/>
      <w:marRight w:val="0"/>
      <w:marTop w:val="0"/>
      <w:marBottom w:val="0"/>
      <w:divBdr>
        <w:top w:val="none" w:sz="0" w:space="0" w:color="auto"/>
        <w:left w:val="none" w:sz="0" w:space="0" w:color="auto"/>
        <w:bottom w:val="none" w:sz="0" w:space="0" w:color="auto"/>
        <w:right w:val="none" w:sz="0" w:space="0" w:color="auto"/>
      </w:divBdr>
    </w:div>
    <w:div w:id="658996603">
      <w:bodyDiv w:val="1"/>
      <w:marLeft w:val="0"/>
      <w:marRight w:val="0"/>
      <w:marTop w:val="0"/>
      <w:marBottom w:val="0"/>
      <w:divBdr>
        <w:top w:val="none" w:sz="0" w:space="0" w:color="auto"/>
        <w:left w:val="none" w:sz="0" w:space="0" w:color="auto"/>
        <w:bottom w:val="none" w:sz="0" w:space="0" w:color="auto"/>
        <w:right w:val="none" w:sz="0" w:space="0" w:color="auto"/>
      </w:divBdr>
    </w:div>
    <w:div w:id="1192914880">
      <w:bodyDiv w:val="1"/>
      <w:marLeft w:val="0"/>
      <w:marRight w:val="0"/>
      <w:marTop w:val="0"/>
      <w:marBottom w:val="0"/>
      <w:divBdr>
        <w:top w:val="none" w:sz="0" w:space="0" w:color="auto"/>
        <w:left w:val="none" w:sz="0" w:space="0" w:color="auto"/>
        <w:bottom w:val="none" w:sz="0" w:space="0" w:color="auto"/>
        <w:right w:val="none" w:sz="0" w:space="0" w:color="auto"/>
      </w:divBdr>
    </w:div>
    <w:div w:id="1471287279">
      <w:bodyDiv w:val="1"/>
      <w:marLeft w:val="0"/>
      <w:marRight w:val="0"/>
      <w:marTop w:val="0"/>
      <w:marBottom w:val="0"/>
      <w:divBdr>
        <w:top w:val="none" w:sz="0" w:space="0" w:color="auto"/>
        <w:left w:val="none" w:sz="0" w:space="0" w:color="auto"/>
        <w:bottom w:val="none" w:sz="0" w:space="0" w:color="auto"/>
        <w:right w:val="none" w:sz="0" w:space="0" w:color="auto"/>
      </w:divBdr>
    </w:div>
    <w:div w:id="1504932141">
      <w:bodyDiv w:val="1"/>
      <w:marLeft w:val="0"/>
      <w:marRight w:val="0"/>
      <w:marTop w:val="0"/>
      <w:marBottom w:val="0"/>
      <w:divBdr>
        <w:top w:val="none" w:sz="0" w:space="0" w:color="auto"/>
        <w:left w:val="none" w:sz="0" w:space="0" w:color="auto"/>
        <w:bottom w:val="none" w:sz="0" w:space="0" w:color="auto"/>
        <w:right w:val="none" w:sz="0" w:space="0" w:color="auto"/>
      </w:divBdr>
    </w:div>
    <w:div w:id="2017951203">
      <w:bodyDiv w:val="1"/>
      <w:marLeft w:val="0"/>
      <w:marRight w:val="0"/>
      <w:marTop w:val="0"/>
      <w:marBottom w:val="0"/>
      <w:divBdr>
        <w:top w:val="none" w:sz="0" w:space="0" w:color="auto"/>
        <w:left w:val="none" w:sz="0" w:space="0" w:color="auto"/>
        <w:bottom w:val="none" w:sz="0" w:space="0" w:color="auto"/>
        <w:right w:val="none" w:sz="0" w:space="0" w:color="auto"/>
      </w:divBdr>
    </w:div>
    <w:div w:id="2069644045">
      <w:bodyDiv w:val="1"/>
      <w:marLeft w:val="0"/>
      <w:marRight w:val="0"/>
      <w:marTop w:val="0"/>
      <w:marBottom w:val="0"/>
      <w:divBdr>
        <w:top w:val="none" w:sz="0" w:space="0" w:color="auto"/>
        <w:left w:val="none" w:sz="0" w:space="0" w:color="auto"/>
        <w:bottom w:val="none" w:sz="0" w:space="0" w:color="auto"/>
        <w:right w:val="none" w:sz="0" w:space="0" w:color="auto"/>
      </w:divBdr>
    </w:div>
    <w:div w:id="2145731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edro.lozada@orica.com" TargetMode="External"/><Relationship Id="rId5" Type="http://schemas.openxmlformats.org/officeDocument/2006/relationships/styles" Target="styles.xml"/><Relationship Id="rId10" Type="http://schemas.openxmlformats.org/officeDocument/2006/relationships/hyperlink" Target="mailto:denilson.araujo@orica.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6AA9DA5981CE49A9EE99E93CAD6A7F" ma:contentTypeVersion="12" ma:contentTypeDescription="Create a new document." ma:contentTypeScope="" ma:versionID="3ca7a30227708f5d720aa23be5551e4e">
  <xsd:schema xmlns:xsd="http://www.w3.org/2001/XMLSchema" xmlns:xs="http://www.w3.org/2001/XMLSchema" xmlns:p="http://schemas.microsoft.com/office/2006/metadata/properties" xmlns:ns2="f5e52777-e37d-46f0-b4e8-f0c1d37fe9c2" targetNamespace="http://schemas.microsoft.com/office/2006/metadata/properties" ma:root="true" ma:fieldsID="d232904863ce01646ff766dea7e0de49" ns2:_="">
    <xsd:import namespace="f5e52777-e37d-46f0-b4e8-f0c1d37fe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e52777-e37d-46f0-b4e8-f0c1d37fe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a25e7-b7a3-4eb0-b37c-e68149f859b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e52777-e37d-46f0-b4e8-f0c1d37fe9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DD2F2BE-1469-47D6-9BBA-20313C5C9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e52777-e37d-46f0-b4e8-f0c1d37fe9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9B0945-02E4-44ED-9FA3-97DE34D09410}">
  <ds:schemaRefs>
    <ds:schemaRef ds:uri="http://schemas.microsoft.com/sharepoint/v3/contenttype/forms"/>
  </ds:schemaRefs>
</ds:datastoreItem>
</file>

<file path=customXml/itemProps3.xml><?xml version="1.0" encoding="utf-8"?>
<ds:datastoreItem xmlns:ds="http://schemas.openxmlformats.org/officeDocument/2006/customXml" ds:itemID="{A0426FE9-BE8B-4F23-B796-02ACAF26B1CA}">
  <ds:schemaRefs>
    <ds:schemaRef ds:uri="http://schemas.microsoft.com/office/2006/documentManagement/types"/>
    <ds:schemaRef ds:uri="http://purl.org/dc/terms/"/>
    <ds:schemaRef ds:uri="http://www.w3.org/XML/1998/namespace"/>
    <ds:schemaRef ds:uri="http://purl.org/dc/dcmitype/"/>
    <ds:schemaRef ds:uri="f5e52777-e37d-46f0-b4e8-f0c1d37fe9c2"/>
    <ds:schemaRef ds:uri="http://schemas.microsoft.com/office/2006/metadata/properties"/>
    <ds:schemaRef ds:uri="http://purl.org/dc/elements/1.1/"/>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764</Words>
  <Characters>4356</Characters>
  <Application>Microsoft Office Word</Application>
  <DocSecurity>0</DocSecurity>
  <Lines>36</Lines>
  <Paragraphs>10</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lozada</dc:creator>
  <cp:keywords/>
  <dc:description/>
  <cp:lastModifiedBy>Denilson Araujo</cp:lastModifiedBy>
  <cp:revision>2</cp:revision>
  <cp:lastPrinted>2023-04-13T22:17:00Z</cp:lastPrinted>
  <dcterms:created xsi:type="dcterms:W3CDTF">2025-05-14T21:40:00Z</dcterms:created>
  <dcterms:modified xsi:type="dcterms:W3CDTF">2025-05-14T21:40:00Z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7742a09-bfb0-4510-9e26-b9837db26482_Enabled">
    <vt:lpwstr>true</vt:lpwstr>
  </property>
  <property fmtid="{D5CDD505-2E9C-101B-9397-08002B2CF9AE}" pid="3" name="MSIP_Label_77742a09-bfb0-4510-9e26-b9837db26482_SetDate">
    <vt:lpwstr>2023-04-13T18:34:40Z</vt:lpwstr>
  </property>
  <property fmtid="{D5CDD505-2E9C-101B-9397-08002B2CF9AE}" pid="4" name="MSIP_Label_77742a09-bfb0-4510-9e26-b9837db26482_Method">
    <vt:lpwstr>Privileged</vt:lpwstr>
  </property>
  <property fmtid="{D5CDD505-2E9C-101B-9397-08002B2CF9AE}" pid="5" name="MSIP_Label_77742a09-bfb0-4510-9e26-b9837db26482_Name">
    <vt:lpwstr>General</vt:lpwstr>
  </property>
  <property fmtid="{D5CDD505-2E9C-101B-9397-08002B2CF9AE}" pid="6" name="MSIP_Label_77742a09-bfb0-4510-9e26-b9837db26482_SiteId">
    <vt:lpwstr>a21a716e-fb9a-45c0-b997-e26360b0a3a1</vt:lpwstr>
  </property>
  <property fmtid="{D5CDD505-2E9C-101B-9397-08002B2CF9AE}" pid="7" name="MSIP_Label_77742a09-bfb0-4510-9e26-b9837db26482_ActionId">
    <vt:lpwstr>91dfb9c7-69df-48f0-b84c-8c897d8fe4c3</vt:lpwstr>
  </property>
  <property fmtid="{D5CDD505-2E9C-101B-9397-08002B2CF9AE}" pid="8" name="MSIP_Label_77742a09-bfb0-4510-9e26-b9837db26482_ContentBits">
    <vt:lpwstr>2</vt:lpwstr>
  </property>
  <property fmtid="{D5CDD505-2E9C-101B-9397-08002B2CF9AE}" pid="9" name="ContentTypeId">
    <vt:lpwstr>0x010100EC6AA9DA5981CE49A9EE99E93CAD6A7F</vt:lpwstr>
  </property>
  <property fmtid="{D5CDD505-2E9C-101B-9397-08002B2CF9AE}" pid="10" name="MediaServiceImageTags">
    <vt:lpwstr/>
  </property>
</Properties>
</file>