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F4E9F" w14:textId="39480460" w:rsidR="006C289D" w:rsidRPr="002F1EA2" w:rsidRDefault="001B5C35" w:rsidP="00A201D7">
      <w:pPr>
        <w:jc w:val="center"/>
        <w:rPr>
          <w:rFonts w:ascii="Arial" w:hAnsi="Arial" w:cs="Arial"/>
          <w:b/>
          <w:sz w:val="22"/>
          <w:szCs w:val="22"/>
          <w:lang w:val="es-PE"/>
        </w:rPr>
      </w:pPr>
      <w:r>
        <w:rPr>
          <w:rFonts w:ascii="Arial" w:hAnsi="Arial" w:cs="Arial"/>
          <w:b/>
          <w:sz w:val="22"/>
          <w:szCs w:val="22"/>
          <w:lang w:val="es-PE"/>
        </w:rPr>
        <w:t>Programa de Desarrollo de Proveedores – Contribuyendo a la sostenibilidad de su zona de influencia</w:t>
      </w:r>
      <w:r w:rsidR="006C289D" w:rsidRPr="002F1EA2">
        <w:rPr>
          <w:rFonts w:ascii="Arial" w:hAnsi="Arial" w:cs="Arial"/>
          <w:b/>
          <w:sz w:val="22"/>
          <w:szCs w:val="22"/>
          <w:lang w:val="es-PE"/>
        </w:rPr>
        <w:t xml:space="preserve"> – Compañía Minera Poderosa, 2024–2025 </w:t>
      </w:r>
    </w:p>
    <w:p w14:paraId="46D04A1F" w14:textId="77777777" w:rsidR="00C74F57"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1B5C35">
        <w:rPr>
          <w:rFonts w:ascii="Arial" w:hAnsi="Arial" w:cs="Arial"/>
          <w:sz w:val="22"/>
          <w:szCs w:val="22"/>
          <w:lang w:val="es-PE"/>
        </w:rPr>
        <w:t xml:space="preserve">Categoría: 4. ESG (Environmental, Social, Governance) </w:t>
      </w:r>
    </w:p>
    <w:p w14:paraId="18655DEC" w14:textId="133DD991" w:rsidR="007373B8" w:rsidRPr="000270E6" w:rsidRDefault="001B5C35" w:rsidP="00A201D7">
      <w:pPr>
        <w:jc w:val="center"/>
        <w:rPr>
          <w:rFonts w:ascii="Arial" w:hAnsi="Arial" w:cs="Arial"/>
          <w:sz w:val="22"/>
          <w:szCs w:val="22"/>
          <w:lang w:val="es-PE"/>
        </w:rPr>
      </w:pPr>
      <w:r>
        <w:rPr>
          <w:rFonts w:ascii="Arial" w:hAnsi="Arial" w:cs="Arial"/>
          <w:sz w:val="22"/>
          <w:szCs w:val="22"/>
          <w:lang w:val="es-PE"/>
        </w:rPr>
        <w:t>Tema: Nuevos enfoques en relacionamiento comunitario y Responsabilidad Social Empresarial / Valor compartido</w:t>
      </w:r>
      <w:r w:rsidR="00A201D7"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628A6D5B" w:rsidR="0087565A" w:rsidRPr="000270E6" w:rsidRDefault="00C74F57" w:rsidP="0087565A">
      <w:pPr>
        <w:jc w:val="center"/>
        <w:rPr>
          <w:rFonts w:ascii="Arial" w:hAnsi="Arial" w:cs="Arial"/>
          <w:b/>
          <w:bCs/>
          <w:sz w:val="22"/>
          <w:szCs w:val="22"/>
          <w:lang w:val="es-PE"/>
        </w:rPr>
      </w:pPr>
      <w:r>
        <w:rPr>
          <w:rFonts w:ascii="Arial" w:hAnsi="Arial" w:cs="Arial"/>
          <w:b/>
          <w:bCs/>
          <w:sz w:val="22"/>
          <w:szCs w:val="22"/>
          <w:lang w:val="es-PE"/>
        </w:rPr>
        <w:t>Luis Yzquierdo Pérez</w:t>
      </w:r>
      <w:r w:rsidR="0087565A" w:rsidRPr="000270E6">
        <w:rPr>
          <w:rFonts w:ascii="Arial" w:hAnsi="Arial" w:cs="Arial"/>
          <w:b/>
          <w:bCs/>
          <w:sz w:val="22"/>
          <w:szCs w:val="22"/>
          <w:vertAlign w:val="superscript"/>
          <w:lang w:val="es-PE"/>
        </w:rPr>
        <w:t>1</w:t>
      </w:r>
      <w:r w:rsidR="007879B4">
        <w:rPr>
          <w:rFonts w:ascii="Arial" w:hAnsi="Arial" w:cs="Arial"/>
          <w:b/>
          <w:bCs/>
          <w:sz w:val="22"/>
          <w:szCs w:val="22"/>
          <w:vertAlign w:val="superscript"/>
          <w:lang w:val="es-PE"/>
        </w:rPr>
        <w:t xml:space="preserve"> </w:t>
      </w:r>
      <w:r w:rsidR="007879B4">
        <w:rPr>
          <w:rFonts w:ascii="Arial" w:hAnsi="Arial" w:cs="Arial"/>
          <w:b/>
          <w:bCs/>
          <w:sz w:val="22"/>
          <w:szCs w:val="22"/>
          <w:lang w:val="es-PE"/>
        </w:rPr>
        <w:t>y</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Elvis Quispe </w:t>
      </w:r>
      <w:r w:rsidR="00400D9B">
        <w:rPr>
          <w:rFonts w:ascii="Arial" w:hAnsi="Arial" w:cs="Arial"/>
          <w:b/>
          <w:bCs/>
          <w:sz w:val="22"/>
          <w:szCs w:val="22"/>
          <w:lang w:val="es-PE"/>
        </w:rPr>
        <w:t>C</w:t>
      </w:r>
      <w:r w:rsidR="0072566E">
        <w:rPr>
          <w:rFonts w:ascii="Arial" w:hAnsi="Arial" w:cs="Arial"/>
          <w:b/>
          <w:bCs/>
          <w:sz w:val="22"/>
          <w:szCs w:val="22"/>
          <w:lang w:val="es-PE"/>
        </w:rPr>
        <w:t>asas</w:t>
      </w:r>
      <w:r w:rsidR="00400D9B">
        <w:rPr>
          <w:rFonts w:ascii="Arial" w:hAnsi="Arial" w:cs="Arial"/>
          <w:b/>
          <w:bCs/>
          <w:sz w:val="22"/>
          <w:szCs w:val="22"/>
          <w:lang w:val="es-PE"/>
        </w:rPr>
        <w:t>.</w:t>
      </w:r>
      <w:r w:rsidR="0087565A" w:rsidRPr="000270E6">
        <w:rPr>
          <w:rFonts w:ascii="Arial" w:hAnsi="Arial" w:cs="Arial"/>
          <w:b/>
          <w:bCs/>
          <w:sz w:val="22"/>
          <w:szCs w:val="22"/>
          <w:vertAlign w:val="superscript"/>
          <w:lang w:val="es-PE"/>
        </w:rPr>
        <w:t>2</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4A8A4525"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Autor</w:t>
      </w:r>
      <w:r w:rsidR="006C5D04">
        <w:rPr>
          <w:rFonts w:ascii="Arial" w:hAnsi="Arial" w:cs="Arial"/>
          <w:sz w:val="22"/>
          <w:szCs w:val="22"/>
          <w:lang w:val="es-PE"/>
        </w:rPr>
        <w:t xml:space="preserve"> 1</w:t>
      </w:r>
      <w:r w:rsidR="002D1C36" w:rsidRPr="000270E6">
        <w:rPr>
          <w:rFonts w:ascii="Arial" w:hAnsi="Arial" w:cs="Arial"/>
          <w:sz w:val="22"/>
          <w:szCs w:val="22"/>
          <w:lang w:val="es-PE"/>
        </w:rPr>
        <w:t xml:space="preserve">: </w:t>
      </w:r>
      <w:r w:rsidR="007879B4">
        <w:rPr>
          <w:rFonts w:ascii="Arial" w:hAnsi="Arial" w:cs="Arial"/>
          <w:sz w:val="22"/>
          <w:szCs w:val="22"/>
          <w:lang w:val="es-PE"/>
        </w:rPr>
        <w:t>Y&amp;M Consultores Asociados</w:t>
      </w:r>
      <w:r w:rsidR="00047A63" w:rsidRPr="000270E6">
        <w:rPr>
          <w:rFonts w:ascii="Arial" w:hAnsi="Arial" w:cs="Arial"/>
          <w:sz w:val="22"/>
          <w:szCs w:val="22"/>
          <w:lang w:val="es-PE"/>
        </w:rPr>
        <w:t xml:space="preserve">, </w:t>
      </w:r>
      <w:r w:rsidR="007879B4">
        <w:rPr>
          <w:rFonts w:ascii="Arial" w:hAnsi="Arial" w:cs="Arial"/>
          <w:sz w:val="22"/>
          <w:szCs w:val="22"/>
          <w:lang w:val="es-PE"/>
        </w:rPr>
        <w:t>Trujillo, Trujillo, 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7879B4">
        <w:rPr>
          <w:rFonts w:ascii="Arial" w:hAnsi="Arial" w:cs="Arial"/>
          <w:sz w:val="22"/>
          <w:szCs w:val="22"/>
          <w:lang w:val="es-PE"/>
        </w:rPr>
        <w:t>luisyzquierdop</w:t>
      </w:r>
      <w:r w:rsidR="007879B4" w:rsidRPr="007879B4">
        <w:rPr>
          <w:rFonts w:ascii="Arial" w:hAnsi="Arial" w:cs="Arial"/>
          <w:sz w:val="22"/>
          <w:szCs w:val="22"/>
          <w:lang w:val="es-PE"/>
        </w:rPr>
        <w:t>@</w:t>
      </w:r>
      <w:r w:rsidR="007879B4">
        <w:rPr>
          <w:rFonts w:ascii="Arial" w:hAnsi="Arial" w:cs="Arial"/>
          <w:sz w:val="22"/>
          <w:szCs w:val="22"/>
          <w:lang w:val="es-PE"/>
        </w:rPr>
        <w:t>gmail.com; 986452043</w:t>
      </w:r>
      <w:r w:rsidR="003C6D44" w:rsidRPr="000270E6">
        <w:rPr>
          <w:rFonts w:ascii="Arial" w:hAnsi="Arial" w:cs="Arial"/>
          <w:sz w:val="22"/>
          <w:szCs w:val="22"/>
          <w:lang w:val="es-PE"/>
        </w:rPr>
        <w:t>)</w:t>
      </w:r>
    </w:p>
    <w:p w14:paraId="791CF854" w14:textId="78C5396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w:t>
      </w:r>
      <w:r w:rsidR="006C5D04">
        <w:rPr>
          <w:rFonts w:ascii="Arial" w:hAnsi="Arial" w:cs="Arial"/>
          <w:sz w:val="22"/>
          <w:szCs w:val="22"/>
          <w:lang w:val="es-PE"/>
        </w:rPr>
        <w:t>2</w:t>
      </w:r>
      <w:r w:rsidR="002D1C36" w:rsidRPr="000270E6">
        <w:rPr>
          <w:rFonts w:ascii="Arial" w:hAnsi="Arial" w:cs="Arial"/>
          <w:sz w:val="22"/>
          <w:szCs w:val="22"/>
          <w:lang w:val="es-PE"/>
        </w:rPr>
        <w:t xml:space="preserve">: </w:t>
      </w:r>
      <w:r w:rsidR="00682483">
        <w:rPr>
          <w:rFonts w:ascii="Arial" w:hAnsi="Arial" w:cs="Arial"/>
          <w:sz w:val="22"/>
          <w:szCs w:val="22"/>
          <w:lang w:val="es-PE"/>
        </w:rPr>
        <w:t xml:space="preserve">Compañía Minera Poderosa, Lima, Lima, Perú </w:t>
      </w:r>
      <w:r w:rsidR="003C6D44" w:rsidRPr="000270E6">
        <w:rPr>
          <w:rFonts w:ascii="Arial" w:hAnsi="Arial" w:cs="Arial"/>
          <w:sz w:val="22"/>
          <w:szCs w:val="22"/>
          <w:lang w:val="es-PE"/>
        </w:rPr>
        <w:t>(</w:t>
      </w:r>
      <w:r w:rsidR="00E27068">
        <w:rPr>
          <w:rFonts w:ascii="Arial" w:hAnsi="Arial" w:cs="Arial"/>
          <w:sz w:val="22"/>
          <w:szCs w:val="22"/>
          <w:lang w:val="es-PE"/>
        </w:rPr>
        <w:t>equispe@poderosa.com.pe</w:t>
      </w:r>
      <w:r w:rsidR="00682483">
        <w:rPr>
          <w:rFonts w:ascii="Arial" w:hAnsi="Arial" w:cs="Arial"/>
          <w:sz w:val="22"/>
          <w:szCs w:val="22"/>
          <w:lang w:val="es-PE"/>
        </w:rPr>
        <w:t>; 980877009)</w:t>
      </w:r>
    </w:p>
    <w:p w14:paraId="42271F3F" w14:textId="1F3F55C2"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w:t>
      </w:r>
      <w:r w:rsidR="00011BE0">
        <w:rPr>
          <w:rFonts w:ascii="Arial" w:hAnsi="Arial" w:cs="Arial"/>
          <w:sz w:val="22"/>
          <w:szCs w:val="22"/>
        </w:rPr>
        <w:t>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3FE0BFBE" w14:textId="21377A16" w:rsidR="00AE3B3E" w:rsidRPr="00AE3B3E" w:rsidRDefault="00D574EF" w:rsidP="00650F70">
      <w:pPr>
        <w:jc w:val="both"/>
        <w:rPr>
          <w:rFonts w:ascii="Arial" w:hAnsi="Arial" w:cs="Arial"/>
          <w:sz w:val="22"/>
          <w:szCs w:val="22"/>
          <w:lang w:val="es-PE"/>
        </w:rPr>
      </w:pPr>
      <w:r w:rsidRPr="000270E6">
        <w:rPr>
          <w:rFonts w:ascii="Arial" w:hAnsi="Arial" w:cs="Arial"/>
          <w:b/>
          <w:sz w:val="22"/>
          <w:szCs w:val="22"/>
          <w:lang w:val="es-PE"/>
        </w:rPr>
        <w:t>RESUMEN</w:t>
      </w:r>
      <w:r>
        <w:rPr>
          <w:color w:val="FF0000"/>
        </w:rPr>
        <w:br/>
      </w:r>
      <w:r w:rsidRPr="003B5CAB">
        <w:rPr>
          <w:rFonts w:ascii="Arial" w:hAnsi="Arial" w:cs="Arial"/>
          <w:sz w:val="22"/>
          <w:szCs w:val="22"/>
        </w:rPr>
        <w:t xml:space="preserve">El presente estudio analiza el impacto del Programa de Desarrollo de Proveedores (PDP), implementado por Compañía Minera Poderosa (CMP), en el fortalecimiento de capacidades </w:t>
      </w:r>
      <w:r w:rsidRPr="00AE3B3E">
        <w:rPr>
          <w:rFonts w:ascii="Arial" w:hAnsi="Arial" w:cs="Arial"/>
          <w:sz w:val="22"/>
          <w:szCs w:val="22"/>
          <w:lang w:val="es-PE"/>
        </w:rPr>
        <w:t>empresariales de s</w:t>
      </w:r>
      <w:r w:rsidR="003B5CAB" w:rsidRPr="00AE3B3E">
        <w:rPr>
          <w:rFonts w:ascii="Arial" w:hAnsi="Arial" w:cs="Arial"/>
          <w:sz w:val="22"/>
          <w:szCs w:val="22"/>
          <w:lang w:val="es-PE"/>
        </w:rPr>
        <w:t xml:space="preserve">us contratas mineras </w:t>
      </w:r>
      <w:r w:rsidRPr="00AE3B3E">
        <w:rPr>
          <w:rFonts w:ascii="Arial" w:hAnsi="Arial" w:cs="Arial"/>
          <w:sz w:val="22"/>
          <w:szCs w:val="22"/>
          <w:lang w:val="es-PE"/>
        </w:rPr>
        <w:t>y conexas</w:t>
      </w:r>
      <w:r w:rsidR="003B5CAB" w:rsidRPr="00AE3B3E">
        <w:rPr>
          <w:rFonts w:ascii="Arial" w:hAnsi="Arial" w:cs="Arial"/>
          <w:sz w:val="22"/>
          <w:szCs w:val="22"/>
          <w:lang w:val="es-PE"/>
        </w:rPr>
        <w:t>,</w:t>
      </w:r>
      <w:r w:rsidR="00AF7D52" w:rsidRPr="00AE3B3E">
        <w:rPr>
          <w:rFonts w:ascii="Arial" w:hAnsi="Arial" w:cs="Arial"/>
          <w:sz w:val="22"/>
          <w:szCs w:val="22"/>
          <w:lang w:val="es-PE"/>
        </w:rPr>
        <w:t xml:space="preserve"> </w:t>
      </w:r>
      <w:r w:rsidR="003B5CAB" w:rsidRPr="00AE3B3E">
        <w:rPr>
          <w:rFonts w:ascii="Arial" w:hAnsi="Arial" w:cs="Arial"/>
          <w:sz w:val="22"/>
          <w:szCs w:val="22"/>
          <w:lang w:val="es-PE"/>
        </w:rPr>
        <w:t xml:space="preserve">en sus operaciones que realizan en </w:t>
      </w:r>
      <w:r w:rsidRPr="00AE3B3E">
        <w:rPr>
          <w:rFonts w:ascii="Arial" w:hAnsi="Arial" w:cs="Arial"/>
          <w:sz w:val="22"/>
          <w:szCs w:val="22"/>
          <w:lang w:val="es-PE"/>
        </w:rPr>
        <w:t>el distrito de Pataz, La Libertad.</w:t>
      </w:r>
      <w:r w:rsidR="007879B4">
        <w:rPr>
          <w:rFonts w:ascii="Arial" w:hAnsi="Arial" w:cs="Arial"/>
          <w:sz w:val="22"/>
          <w:szCs w:val="22"/>
          <w:lang w:val="es-PE"/>
        </w:rPr>
        <w:t xml:space="preserve"> Siendo lo</w:t>
      </w:r>
      <w:r w:rsidR="00AE3B3E" w:rsidRPr="00AE3B3E">
        <w:rPr>
          <w:rFonts w:ascii="Arial" w:hAnsi="Arial" w:cs="Arial"/>
          <w:sz w:val="22"/>
          <w:szCs w:val="22"/>
          <w:lang w:val="es-PE"/>
        </w:rPr>
        <w:t xml:space="preserve">s objetivos del </w:t>
      </w:r>
      <w:r w:rsidR="007879B4">
        <w:rPr>
          <w:rFonts w:ascii="Arial" w:hAnsi="Arial" w:cs="Arial"/>
          <w:sz w:val="22"/>
          <w:szCs w:val="22"/>
          <w:lang w:val="es-PE"/>
        </w:rPr>
        <w:t>P</w:t>
      </w:r>
      <w:r w:rsidR="00AE3B3E" w:rsidRPr="00AE3B3E">
        <w:rPr>
          <w:rFonts w:ascii="Arial" w:hAnsi="Arial" w:cs="Arial"/>
          <w:sz w:val="22"/>
          <w:szCs w:val="22"/>
          <w:lang w:val="es-PE"/>
        </w:rPr>
        <w:t>rograma</w:t>
      </w:r>
      <w:r w:rsidR="007879B4">
        <w:rPr>
          <w:rFonts w:ascii="Arial" w:hAnsi="Arial" w:cs="Arial"/>
          <w:sz w:val="22"/>
          <w:szCs w:val="22"/>
          <w:lang w:val="es-PE"/>
        </w:rPr>
        <w:t>, los siguientes</w:t>
      </w:r>
      <w:r w:rsidR="00AE3B3E" w:rsidRPr="00AE3B3E">
        <w:rPr>
          <w:rFonts w:ascii="Arial" w:hAnsi="Arial" w:cs="Arial"/>
          <w:sz w:val="22"/>
          <w:szCs w:val="22"/>
          <w:lang w:val="es-PE"/>
        </w:rPr>
        <w:t>:</w:t>
      </w:r>
    </w:p>
    <w:p w14:paraId="57B50128" w14:textId="77777777" w:rsidR="00AE3B3E" w:rsidRPr="00AE3B3E" w:rsidRDefault="00AE3B3E" w:rsidP="00650F70">
      <w:pPr>
        <w:jc w:val="both"/>
        <w:rPr>
          <w:rFonts w:ascii="Arial" w:hAnsi="Arial" w:cs="Arial"/>
          <w:sz w:val="22"/>
          <w:szCs w:val="22"/>
          <w:lang w:val="es-PE"/>
        </w:rPr>
      </w:pPr>
    </w:p>
    <w:p w14:paraId="5EF1A6F0" w14:textId="5427D9E9"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 xml:space="preserve">1. Mejorar los niveles de productividad de la empresa. </w:t>
      </w:r>
    </w:p>
    <w:p w14:paraId="779E3354" w14:textId="08D1C853"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 xml:space="preserve">2. Mejorar los niveles de satisfacción del cliente de la empresa.  </w:t>
      </w:r>
    </w:p>
    <w:p w14:paraId="0B241E2C" w14:textId="32EDDBA3"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 xml:space="preserve">3. Mejorar los niveles de satisfacción laboral de la empresa. </w:t>
      </w:r>
    </w:p>
    <w:p w14:paraId="03A62CD2" w14:textId="7ACD7D30"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 xml:space="preserve">4. Mejorar la gestión empresarial en los aspectos de: Gestión administrativa, financiera, operaciones, de recursos humanos, logística, procesos, sistemas de gestión, gestión comercial y de marketing. </w:t>
      </w:r>
    </w:p>
    <w:p w14:paraId="1912158F" w14:textId="79E486A3"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5. Mejorar los niveles de responsabilidad social empresarial e innovación de la empresa bajo un enfoque de sostenibilidad.</w:t>
      </w:r>
    </w:p>
    <w:p w14:paraId="6C178727" w14:textId="5A8AA214" w:rsidR="00AE3B3E" w:rsidRPr="00AE3B3E" w:rsidRDefault="00AE3B3E" w:rsidP="00AE3B3E">
      <w:pPr>
        <w:jc w:val="both"/>
        <w:rPr>
          <w:rFonts w:ascii="Arial" w:hAnsi="Arial" w:cs="Arial"/>
          <w:sz w:val="22"/>
          <w:szCs w:val="22"/>
          <w:lang w:val="es-PE"/>
        </w:rPr>
      </w:pPr>
      <w:r w:rsidRPr="00AE3B3E">
        <w:rPr>
          <w:rFonts w:ascii="Arial" w:hAnsi="Arial" w:cs="Arial"/>
          <w:sz w:val="22"/>
          <w:szCs w:val="22"/>
          <w:lang w:val="es-PE"/>
        </w:rPr>
        <w:t>6. Contribuir en el fortalecimiento del tejido empresarial del ecosistema de innovación y emprendimiento del distrito de Pataz.</w:t>
      </w:r>
    </w:p>
    <w:p w14:paraId="1378B68E" w14:textId="77777777" w:rsidR="00AE3B3E" w:rsidRPr="00AE3B3E" w:rsidRDefault="00AE3B3E" w:rsidP="00AE3B3E">
      <w:pPr>
        <w:jc w:val="both"/>
        <w:rPr>
          <w:rFonts w:ascii="Arial" w:hAnsi="Arial" w:cs="Arial"/>
          <w:sz w:val="22"/>
          <w:szCs w:val="22"/>
          <w:lang w:val="es-PE"/>
        </w:rPr>
      </w:pPr>
    </w:p>
    <w:p w14:paraId="32E0D96C" w14:textId="098E914B" w:rsidR="00AE3B3E" w:rsidRDefault="007879B4" w:rsidP="00650F70">
      <w:pPr>
        <w:jc w:val="both"/>
        <w:rPr>
          <w:rFonts w:ascii="Arial" w:hAnsi="Arial" w:cs="Arial"/>
          <w:sz w:val="22"/>
          <w:szCs w:val="22"/>
        </w:rPr>
      </w:pPr>
      <w:r>
        <w:rPr>
          <w:rFonts w:ascii="Arial" w:hAnsi="Arial" w:cs="Arial"/>
          <w:sz w:val="22"/>
          <w:szCs w:val="22"/>
          <w:lang w:val="es-PE"/>
        </w:rPr>
        <w:t>Para el cumplimiento del Programa, s</w:t>
      </w:r>
      <w:r w:rsidR="00D574EF" w:rsidRPr="00AE3B3E">
        <w:rPr>
          <w:rFonts w:ascii="Arial" w:hAnsi="Arial" w:cs="Arial"/>
          <w:sz w:val="22"/>
          <w:szCs w:val="22"/>
          <w:lang w:val="es-PE"/>
        </w:rPr>
        <w:t>e aplicó una metodología mixta de intervención empresarial basada en diagnósticos</w:t>
      </w:r>
      <w:r w:rsidR="00D574EF" w:rsidRPr="003B5CAB">
        <w:rPr>
          <w:rFonts w:ascii="Arial" w:hAnsi="Arial" w:cs="Arial"/>
          <w:sz w:val="22"/>
          <w:szCs w:val="22"/>
        </w:rPr>
        <w:t xml:space="preserve"> organizacionales, formulación de planes estratégicos y uso de herramientas como el </w:t>
      </w:r>
      <w:r w:rsidR="003B5CAB">
        <w:rPr>
          <w:rFonts w:ascii="Arial" w:hAnsi="Arial" w:cs="Arial"/>
          <w:sz w:val="22"/>
          <w:szCs w:val="22"/>
        </w:rPr>
        <w:t>Indice de Competitividad de Empresas Contratistas (</w:t>
      </w:r>
      <w:r w:rsidR="00D574EF" w:rsidRPr="003B5CAB">
        <w:rPr>
          <w:rFonts w:ascii="Arial" w:hAnsi="Arial" w:cs="Arial"/>
          <w:sz w:val="22"/>
          <w:szCs w:val="22"/>
        </w:rPr>
        <w:t>ICEC</w:t>
      </w:r>
      <w:r w:rsidR="003B5CAB">
        <w:rPr>
          <w:rFonts w:ascii="Arial" w:hAnsi="Arial" w:cs="Arial"/>
          <w:sz w:val="22"/>
          <w:szCs w:val="22"/>
        </w:rPr>
        <w:t>)</w:t>
      </w:r>
      <w:r w:rsidR="00D574EF" w:rsidRPr="003B5CAB">
        <w:rPr>
          <w:rFonts w:ascii="Arial" w:hAnsi="Arial" w:cs="Arial"/>
          <w:sz w:val="22"/>
          <w:szCs w:val="22"/>
        </w:rPr>
        <w:t xml:space="preserve"> y el B</w:t>
      </w:r>
      <w:r w:rsidR="003B5CAB">
        <w:rPr>
          <w:rFonts w:ascii="Arial" w:hAnsi="Arial" w:cs="Arial"/>
          <w:sz w:val="22"/>
          <w:szCs w:val="22"/>
        </w:rPr>
        <w:t xml:space="preserve">alanced </w:t>
      </w:r>
      <w:r w:rsidR="00D574EF" w:rsidRPr="003B5CAB">
        <w:rPr>
          <w:rFonts w:ascii="Arial" w:hAnsi="Arial" w:cs="Arial"/>
          <w:sz w:val="22"/>
          <w:szCs w:val="22"/>
        </w:rPr>
        <w:t>S</w:t>
      </w:r>
      <w:r w:rsidR="003B5CAB">
        <w:rPr>
          <w:rFonts w:ascii="Arial" w:hAnsi="Arial" w:cs="Arial"/>
          <w:sz w:val="22"/>
          <w:szCs w:val="22"/>
        </w:rPr>
        <w:t xml:space="preserve">core </w:t>
      </w:r>
      <w:r w:rsidR="00D574EF" w:rsidRPr="003B5CAB">
        <w:rPr>
          <w:rFonts w:ascii="Arial" w:hAnsi="Arial" w:cs="Arial"/>
          <w:sz w:val="22"/>
          <w:szCs w:val="22"/>
        </w:rPr>
        <w:t>C</w:t>
      </w:r>
      <w:r w:rsidR="003B5CAB">
        <w:rPr>
          <w:rFonts w:ascii="Arial" w:hAnsi="Arial" w:cs="Arial"/>
          <w:sz w:val="22"/>
          <w:szCs w:val="22"/>
        </w:rPr>
        <w:t>ard (BSC)</w:t>
      </w:r>
      <w:r w:rsidR="00D574EF" w:rsidRPr="003B5CAB">
        <w:rPr>
          <w:rFonts w:ascii="Arial" w:hAnsi="Arial" w:cs="Arial"/>
          <w:sz w:val="22"/>
          <w:szCs w:val="22"/>
        </w:rPr>
        <w:t xml:space="preserve">. </w:t>
      </w:r>
    </w:p>
    <w:p w14:paraId="1A7575D3" w14:textId="77777777" w:rsidR="00AE3B3E" w:rsidRDefault="00AE3B3E" w:rsidP="00650F70">
      <w:pPr>
        <w:jc w:val="both"/>
        <w:rPr>
          <w:rFonts w:ascii="Arial" w:hAnsi="Arial" w:cs="Arial"/>
          <w:sz w:val="22"/>
          <w:szCs w:val="22"/>
        </w:rPr>
      </w:pPr>
    </w:p>
    <w:p w14:paraId="097C01EA" w14:textId="2B024DF4" w:rsidR="00460D0B" w:rsidRPr="003B5CAB" w:rsidRDefault="00D574EF" w:rsidP="00650F70">
      <w:pPr>
        <w:jc w:val="both"/>
        <w:rPr>
          <w:rFonts w:ascii="Arial" w:hAnsi="Arial" w:cs="Arial"/>
          <w:b/>
          <w:sz w:val="20"/>
          <w:szCs w:val="20"/>
          <w:lang w:val="es-PE"/>
        </w:rPr>
      </w:pPr>
      <w:r w:rsidRPr="003B5CAB">
        <w:rPr>
          <w:rFonts w:ascii="Arial" w:hAnsi="Arial" w:cs="Arial"/>
          <w:sz w:val="22"/>
          <w:szCs w:val="22"/>
        </w:rPr>
        <w:t>Los resultados muestran mejoras en gestión estratégica, comercial, de personas</w:t>
      </w:r>
      <w:r w:rsidR="003B5CAB">
        <w:rPr>
          <w:rFonts w:ascii="Arial" w:hAnsi="Arial" w:cs="Arial"/>
          <w:sz w:val="22"/>
          <w:szCs w:val="22"/>
        </w:rPr>
        <w:t>, financiera, de mejora continua, innovación</w:t>
      </w:r>
      <w:r w:rsidRPr="003B5CAB">
        <w:rPr>
          <w:rFonts w:ascii="Arial" w:hAnsi="Arial" w:cs="Arial"/>
          <w:sz w:val="22"/>
          <w:szCs w:val="22"/>
        </w:rPr>
        <w:t xml:space="preserve"> y responsabilidad social, con impactos territoriales medibles</w:t>
      </w:r>
      <w:r w:rsidR="00756EA5">
        <w:rPr>
          <w:rFonts w:ascii="Arial" w:hAnsi="Arial" w:cs="Arial"/>
          <w:sz w:val="22"/>
          <w:szCs w:val="22"/>
        </w:rPr>
        <w:t xml:space="preserve">, por ejemplo, para el tema de RSE se </w:t>
      </w:r>
      <w:r w:rsidR="007879B4">
        <w:rPr>
          <w:rFonts w:ascii="Arial" w:hAnsi="Arial" w:cs="Arial"/>
          <w:sz w:val="22"/>
          <w:szCs w:val="22"/>
        </w:rPr>
        <w:t>considera :</w:t>
      </w:r>
      <w:r w:rsidR="00756EA5">
        <w:rPr>
          <w:rFonts w:ascii="Arial" w:hAnsi="Arial" w:cs="Arial"/>
          <w:sz w:val="22"/>
          <w:szCs w:val="22"/>
        </w:rPr>
        <w:t xml:space="preserve"> C</w:t>
      </w:r>
      <w:r w:rsidRPr="003B5CAB">
        <w:rPr>
          <w:rFonts w:ascii="Arial" w:hAnsi="Arial" w:cs="Arial"/>
          <w:sz w:val="22"/>
          <w:szCs w:val="22"/>
        </w:rPr>
        <w:t>ompras comunales</w:t>
      </w:r>
      <w:r w:rsidR="00756EA5">
        <w:rPr>
          <w:rFonts w:ascii="Arial" w:hAnsi="Arial" w:cs="Arial"/>
          <w:sz w:val="22"/>
          <w:szCs w:val="22"/>
        </w:rPr>
        <w:t>, contratación de mano de obra de la zona de influencia, financiar obras municipales con sus impuestos (OxI)</w:t>
      </w:r>
      <w:r w:rsidRPr="003B5CAB">
        <w:rPr>
          <w:rFonts w:ascii="Arial" w:hAnsi="Arial" w:cs="Arial"/>
          <w:sz w:val="22"/>
          <w:szCs w:val="22"/>
        </w:rPr>
        <w:t>. Se concluye</w:t>
      </w:r>
      <w:r w:rsidR="00756EA5">
        <w:rPr>
          <w:rFonts w:ascii="Arial" w:hAnsi="Arial" w:cs="Arial"/>
          <w:sz w:val="22"/>
          <w:szCs w:val="22"/>
        </w:rPr>
        <w:t>,</w:t>
      </w:r>
      <w:r w:rsidRPr="003B5CAB">
        <w:rPr>
          <w:rFonts w:ascii="Arial" w:hAnsi="Arial" w:cs="Arial"/>
          <w:sz w:val="22"/>
          <w:szCs w:val="22"/>
        </w:rPr>
        <w:t xml:space="preserve"> que</w:t>
      </w:r>
      <w:r w:rsidR="00400D9B">
        <w:rPr>
          <w:rFonts w:ascii="Arial" w:hAnsi="Arial" w:cs="Arial"/>
          <w:sz w:val="22"/>
          <w:szCs w:val="22"/>
        </w:rPr>
        <w:t>,</w:t>
      </w:r>
      <w:r w:rsidR="00756EA5">
        <w:rPr>
          <w:rFonts w:ascii="Arial" w:hAnsi="Arial" w:cs="Arial"/>
          <w:sz w:val="22"/>
          <w:szCs w:val="22"/>
        </w:rPr>
        <w:t xml:space="preserve"> </w:t>
      </w:r>
      <w:r w:rsidRPr="003B5CAB">
        <w:rPr>
          <w:rFonts w:ascii="Arial" w:hAnsi="Arial" w:cs="Arial"/>
          <w:sz w:val="22"/>
          <w:szCs w:val="22"/>
        </w:rPr>
        <w:t xml:space="preserve">el modelo PDP constituye una experiencia replicable para dinamizar ecosistemas </w:t>
      </w:r>
      <w:r w:rsidRPr="003B5CAB">
        <w:rPr>
          <w:rFonts w:ascii="Arial" w:hAnsi="Arial" w:cs="Arial"/>
          <w:sz w:val="22"/>
          <w:szCs w:val="22"/>
        </w:rPr>
        <w:t>empresariales locales en zonas de influencia minera.</w:t>
      </w:r>
    </w:p>
    <w:p w14:paraId="633019FD" w14:textId="08DF89FA" w:rsidR="00E168F0" w:rsidRPr="003B5CAB" w:rsidRDefault="006C289D" w:rsidP="006C289D">
      <w:pPr>
        <w:jc w:val="both"/>
        <w:rPr>
          <w:rFonts w:ascii="Arial" w:hAnsi="Arial" w:cs="Arial"/>
          <w:bCs/>
          <w:sz w:val="20"/>
          <w:szCs w:val="20"/>
          <w:lang w:val="es-PE"/>
        </w:rPr>
      </w:pPr>
      <w:r w:rsidRPr="003B5CAB">
        <w:rPr>
          <w:rFonts w:ascii="Arial" w:hAnsi="Arial" w:cs="Arial"/>
          <w:bCs/>
          <w:sz w:val="20"/>
          <w:szCs w:val="20"/>
          <w:lang w:val="es-PE"/>
        </w:rPr>
        <w:t xml:space="preserve"> </w:t>
      </w:r>
    </w:p>
    <w:p w14:paraId="6E6E4D10" w14:textId="48D48C25" w:rsidR="00E168F0" w:rsidRPr="00E675C6" w:rsidRDefault="00E675C6" w:rsidP="00E168F0">
      <w:pPr>
        <w:jc w:val="both"/>
        <w:rPr>
          <w:rFonts w:ascii="Arial" w:hAnsi="Arial" w:cs="Arial"/>
          <w:b/>
          <w:sz w:val="22"/>
          <w:szCs w:val="22"/>
          <w:lang w:val="es-PE"/>
        </w:rPr>
      </w:pPr>
      <w:r w:rsidRPr="00E675C6">
        <w:rPr>
          <w:rFonts w:ascii="Arial" w:hAnsi="Arial" w:cs="Arial"/>
          <w:b/>
          <w:sz w:val="22"/>
          <w:szCs w:val="22"/>
          <w:lang w:val="es-PE"/>
        </w:rPr>
        <w:t>Tabla N°01: Información general del proyecto</w:t>
      </w:r>
    </w:p>
    <w:p w14:paraId="1D114BD9" w14:textId="77777777" w:rsidR="00E675C6" w:rsidRDefault="00E675C6" w:rsidP="00E168F0">
      <w:pPr>
        <w:jc w:val="both"/>
        <w:rPr>
          <w:rFonts w:ascii="Arial" w:hAnsi="Arial" w:cs="Arial"/>
          <w:bCs/>
          <w:sz w:val="22"/>
          <w:szCs w:val="22"/>
          <w:lang w:val="es-PE"/>
        </w:rPr>
      </w:pPr>
    </w:p>
    <w:tbl>
      <w:tblPr>
        <w:tblW w:w="4663" w:type="dxa"/>
        <w:tblCellMar>
          <w:left w:w="0" w:type="dxa"/>
          <w:right w:w="0" w:type="dxa"/>
        </w:tblCellMar>
        <w:tblLook w:val="0600" w:firstRow="0" w:lastRow="0" w:firstColumn="0" w:lastColumn="0" w:noHBand="1" w:noVBand="1"/>
      </w:tblPr>
      <w:tblGrid>
        <w:gridCol w:w="4663"/>
      </w:tblGrid>
      <w:tr w:rsidR="00E168F0" w:rsidRPr="00A7119F" w14:paraId="191A3C44" w14:textId="77777777" w:rsidTr="008555EE">
        <w:trPr>
          <w:trHeight w:val="584"/>
        </w:trPr>
        <w:tc>
          <w:tcPr>
            <w:tcW w:w="4663" w:type="dxa"/>
            <w:tcBorders>
              <w:top w:val="single" w:sz="12" w:space="0" w:color="767D6D"/>
              <w:left w:val="single" w:sz="12" w:space="0" w:color="767D6D"/>
              <w:bottom w:val="single" w:sz="12" w:space="0" w:color="767D6D"/>
              <w:right w:val="single" w:sz="12" w:space="0" w:color="767D6D"/>
            </w:tcBorders>
            <w:shd w:val="clear" w:color="auto" w:fill="auto"/>
            <w:tcMar>
              <w:top w:w="15" w:type="dxa"/>
              <w:left w:w="15" w:type="dxa"/>
              <w:bottom w:w="0" w:type="dxa"/>
              <w:right w:w="15" w:type="dxa"/>
            </w:tcMar>
            <w:vAlign w:val="center"/>
            <w:hideMark/>
          </w:tcPr>
          <w:p w14:paraId="58964D24" w14:textId="0B4C990A" w:rsidR="00E168F0" w:rsidRPr="00A7119F" w:rsidRDefault="00E168F0" w:rsidP="008555EE">
            <w:pPr>
              <w:jc w:val="both"/>
              <w:rPr>
                <w:rFonts w:ascii="Arial" w:hAnsi="Arial" w:cs="Arial"/>
                <w:bCs/>
                <w:sz w:val="22"/>
                <w:szCs w:val="22"/>
                <w:lang w:val="es-PE"/>
              </w:rPr>
            </w:pPr>
            <w:r w:rsidRPr="00A7119F">
              <w:rPr>
                <w:rFonts w:ascii="Arial" w:hAnsi="Arial" w:cs="Arial"/>
                <w:bCs/>
                <w:sz w:val="22"/>
                <w:szCs w:val="22"/>
                <w:lang w:val="es-PE"/>
              </w:rPr>
              <w:t xml:space="preserve">Se fortalecieron las capacidades empresariales de directivos y funcionarios mediante un plan de mejora basado en un diagnóstico, </w:t>
            </w:r>
            <w:r w:rsidR="00400D9B">
              <w:rPr>
                <w:rFonts w:ascii="Arial" w:hAnsi="Arial" w:cs="Arial"/>
                <w:bCs/>
                <w:sz w:val="22"/>
                <w:szCs w:val="22"/>
                <w:lang w:val="es-PE"/>
              </w:rPr>
              <w:t>el cual le debe ayudar a gestionar su empresa y que está genere un impacto positivo al entorno en la cual se desempeña.</w:t>
            </w:r>
          </w:p>
        </w:tc>
      </w:tr>
      <w:tr w:rsidR="00E168F0" w:rsidRPr="00A7119F" w14:paraId="4178275D" w14:textId="77777777" w:rsidTr="008555EE">
        <w:trPr>
          <w:trHeight w:val="776"/>
        </w:trPr>
        <w:tc>
          <w:tcPr>
            <w:tcW w:w="4663" w:type="dxa"/>
            <w:tcBorders>
              <w:top w:val="single" w:sz="12" w:space="0" w:color="767D6D"/>
              <w:left w:val="single" w:sz="12" w:space="0" w:color="767D6D"/>
              <w:bottom w:val="single" w:sz="12" w:space="0" w:color="767D6D"/>
              <w:right w:val="single" w:sz="12" w:space="0" w:color="767D6D"/>
            </w:tcBorders>
            <w:shd w:val="clear" w:color="auto" w:fill="auto"/>
            <w:tcMar>
              <w:top w:w="15" w:type="dxa"/>
              <w:left w:w="15" w:type="dxa"/>
              <w:bottom w:w="0" w:type="dxa"/>
              <w:right w:w="15" w:type="dxa"/>
            </w:tcMar>
            <w:vAlign w:val="center"/>
            <w:hideMark/>
          </w:tcPr>
          <w:p w14:paraId="1E86BC8B" w14:textId="77777777" w:rsidR="00E168F0" w:rsidRPr="00A7119F" w:rsidRDefault="00E168F0" w:rsidP="008555EE">
            <w:pPr>
              <w:jc w:val="center"/>
              <w:rPr>
                <w:rFonts w:ascii="Arial" w:hAnsi="Arial" w:cs="Arial"/>
                <w:bCs/>
                <w:sz w:val="22"/>
                <w:szCs w:val="22"/>
                <w:lang w:val="es-PE"/>
              </w:rPr>
            </w:pPr>
            <w:r w:rsidRPr="00A7119F">
              <w:rPr>
                <w:rFonts w:ascii="Arial" w:hAnsi="Arial" w:cs="Arial"/>
                <w:b/>
                <w:bCs/>
                <w:sz w:val="22"/>
                <w:szCs w:val="22"/>
                <w:lang w:val="es-PE"/>
              </w:rPr>
              <w:t>Ejes de Intervención</w:t>
            </w:r>
          </w:p>
          <w:p w14:paraId="31FBF10C" w14:textId="77777777" w:rsidR="00E168F0" w:rsidRDefault="00E168F0" w:rsidP="008555EE">
            <w:pPr>
              <w:jc w:val="center"/>
              <w:rPr>
                <w:rFonts w:ascii="Arial" w:hAnsi="Arial" w:cs="Arial"/>
                <w:bCs/>
                <w:sz w:val="22"/>
                <w:szCs w:val="22"/>
                <w:lang w:val="es-PE"/>
              </w:rPr>
            </w:pPr>
            <w:r w:rsidRPr="00A7119F">
              <w:rPr>
                <w:rFonts w:ascii="Arial" w:hAnsi="Arial" w:cs="Arial"/>
                <w:bCs/>
                <w:sz w:val="22"/>
                <w:szCs w:val="22"/>
                <w:lang w:val="es-PE"/>
              </w:rPr>
              <w:t>Gestión Estratégica y Operativa</w:t>
            </w:r>
          </w:p>
          <w:p w14:paraId="295B16F4" w14:textId="77777777" w:rsidR="00E168F0" w:rsidRDefault="00E168F0" w:rsidP="008555EE">
            <w:pPr>
              <w:jc w:val="center"/>
              <w:rPr>
                <w:rFonts w:ascii="Arial" w:hAnsi="Arial" w:cs="Arial"/>
                <w:bCs/>
                <w:sz w:val="22"/>
                <w:szCs w:val="22"/>
                <w:lang w:val="es-PE"/>
              </w:rPr>
            </w:pPr>
            <w:r w:rsidRPr="00A7119F">
              <w:rPr>
                <w:rFonts w:ascii="Arial" w:hAnsi="Arial" w:cs="Arial"/>
                <w:bCs/>
                <w:sz w:val="22"/>
                <w:szCs w:val="22"/>
                <w:lang w:val="es-PE"/>
              </w:rPr>
              <w:t>Marketing y Venta</w:t>
            </w:r>
            <w:r>
              <w:rPr>
                <w:rFonts w:ascii="Arial" w:hAnsi="Arial" w:cs="Arial"/>
                <w:bCs/>
                <w:sz w:val="22"/>
                <w:szCs w:val="22"/>
                <w:lang w:val="es-PE"/>
              </w:rPr>
              <w:t>s</w:t>
            </w:r>
          </w:p>
          <w:p w14:paraId="268C4DF5" w14:textId="77777777" w:rsidR="00E168F0" w:rsidRDefault="00E168F0" w:rsidP="008555EE">
            <w:pPr>
              <w:jc w:val="center"/>
              <w:rPr>
                <w:rFonts w:ascii="Arial" w:hAnsi="Arial" w:cs="Arial"/>
                <w:bCs/>
                <w:sz w:val="22"/>
                <w:szCs w:val="22"/>
                <w:lang w:val="es-PE"/>
              </w:rPr>
            </w:pPr>
            <w:r w:rsidRPr="00A7119F">
              <w:rPr>
                <w:rFonts w:ascii="Arial" w:hAnsi="Arial" w:cs="Arial"/>
                <w:bCs/>
                <w:sz w:val="22"/>
                <w:szCs w:val="22"/>
                <w:lang w:val="es-PE"/>
              </w:rPr>
              <w:t>Gestión de Personas</w:t>
            </w:r>
          </w:p>
          <w:p w14:paraId="6F977622" w14:textId="77777777" w:rsidR="00E168F0" w:rsidRDefault="00E168F0" w:rsidP="008555EE">
            <w:pPr>
              <w:jc w:val="center"/>
              <w:rPr>
                <w:rFonts w:ascii="Arial" w:hAnsi="Arial" w:cs="Arial"/>
                <w:bCs/>
                <w:sz w:val="22"/>
                <w:szCs w:val="22"/>
                <w:lang w:val="es-PE"/>
              </w:rPr>
            </w:pPr>
            <w:r w:rsidRPr="00A7119F">
              <w:rPr>
                <w:rFonts w:ascii="Arial" w:hAnsi="Arial" w:cs="Arial"/>
                <w:bCs/>
                <w:sz w:val="22"/>
                <w:szCs w:val="22"/>
                <w:lang w:val="es-PE"/>
              </w:rPr>
              <w:t>Gestión logística y financiera</w:t>
            </w:r>
          </w:p>
          <w:p w14:paraId="209BF728" w14:textId="77777777" w:rsidR="00E168F0" w:rsidRDefault="00E168F0" w:rsidP="008555EE">
            <w:pPr>
              <w:jc w:val="center"/>
              <w:rPr>
                <w:rFonts w:ascii="Arial" w:hAnsi="Arial" w:cs="Arial"/>
                <w:bCs/>
                <w:sz w:val="22"/>
                <w:szCs w:val="22"/>
                <w:lang w:val="es-PE"/>
              </w:rPr>
            </w:pPr>
            <w:r w:rsidRPr="00A7119F">
              <w:rPr>
                <w:rFonts w:ascii="Arial" w:hAnsi="Arial" w:cs="Arial"/>
                <w:bCs/>
                <w:sz w:val="22"/>
                <w:szCs w:val="22"/>
                <w:lang w:val="es-PE"/>
              </w:rPr>
              <w:t>Mejora Continua</w:t>
            </w:r>
          </w:p>
          <w:p w14:paraId="1A65764D" w14:textId="77777777" w:rsidR="00E168F0" w:rsidRPr="00A7119F" w:rsidRDefault="00E168F0" w:rsidP="008555EE">
            <w:pPr>
              <w:jc w:val="center"/>
              <w:rPr>
                <w:rFonts w:ascii="Arial" w:hAnsi="Arial" w:cs="Arial"/>
                <w:bCs/>
                <w:sz w:val="22"/>
                <w:szCs w:val="22"/>
                <w:lang w:val="es-PE"/>
              </w:rPr>
            </w:pPr>
            <w:r w:rsidRPr="00A7119F">
              <w:rPr>
                <w:rFonts w:ascii="Arial" w:hAnsi="Arial" w:cs="Arial"/>
                <w:bCs/>
                <w:sz w:val="22"/>
                <w:szCs w:val="22"/>
                <w:lang w:val="es-PE"/>
              </w:rPr>
              <w:t>Responsabilidad Social Empresarial (RSE)</w:t>
            </w:r>
          </w:p>
        </w:tc>
      </w:tr>
    </w:tbl>
    <w:p w14:paraId="3AD2AF45" w14:textId="60BD0FAA" w:rsidR="00E168F0" w:rsidRPr="00011049" w:rsidRDefault="00011049" w:rsidP="00E168F0">
      <w:pPr>
        <w:jc w:val="both"/>
        <w:rPr>
          <w:rFonts w:ascii="Arial" w:hAnsi="Arial" w:cs="Arial"/>
          <w:bCs/>
          <w:sz w:val="18"/>
          <w:szCs w:val="18"/>
          <w:lang w:val="es-PE"/>
        </w:rPr>
      </w:pPr>
      <w:r w:rsidRPr="00011049">
        <w:rPr>
          <w:rFonts w:ascii="Arial" w:hAnsi="Arial" w:cs="Arial"/>
          <w:bCs/>
          <w:sz w:val="18"/>
          <w:szCs w:val="18"/>
          <w:lang w:val="es-PE"/>
        </w:rPr>
        <w:t>Elaboración Propia</w:t>
      </w:r>
    </w:p>
    <w:p w14:paraId="20700B14" w14:textId="77777777" w:rsidR="00756EA5" w:rsidRDefault="00756EA5" w:rsidP="00E168F0">
      <w:pPr>
        <w:jc w:val="both"/>
        <w:rPr>
          <w:rFonts w:ascii="Arial" w:hAnsi="Arial" w:cs="Arial"/>
          <w:bCs/>
          <w:sz w:val="22"/>
          <w:szCs w:val="22"/>
          <w:lang w:val="es-PE"/>
        </w:rPr>
      </w:pPr>
    </w:p>
    <w:p w14:paraId="23B5F08E" w14:textId="77777777" w:rsidR="00756EA5" w:rsidRDefault="00756EA5" w:rsidP="00E168F0">
      <w:pPr>
        <w:jc w:val="both"/>
        <w:rPr>
          <w:rFonts w:ascii="Arial" w:hAnsi="Arial" w:cs="Arial"/>
          <w:bCs/>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764DEFF5" w14:textId="10CD37C0" w:rsidR="00011BE0" w:rsidRPr="00011BE0" w:rsidRDefault="00460D0B" w:rsidP="00011BE0">
      <w:pPr>
        <w:jc w:val="both"/>
        <w:rPr>
          <w:rFonts w:ascii="Arial" w:hAnsi="Arial" w:cs="Arial"/>
          <w:sz w:val="22"/>
          <w:szCs w:val="22"/>
          <w:lang w:val="es-PE"/>
        </w:rPr>
      </w:pPr>
      <w:r w:rsidRPr="000270E6">
        <w:rPr>
          <w:rFonts w:ascii="Arial" w:hAnsi="Arial" w:cs="Arial"/>
          <w:sz w:val="22"/>
          <w:szCs w:val="22"/>
          <w:lang w:val="es-PE"/>
        </w:rPr>
        <w:t xml:space="preserve"> </w:t>
      </w:r>
      <w:r w:rsidR="00011BE0" w:rsidRPr="00011BE0">
        <w:rPr>
          <w:rFonts w:ascii="Arial" w:hAnsi="Arial" w:cs="Arial"/>
          <w:sz w:val="22"/>
          <w:szCs w:val="22"/>
          <w:lang w:val="es-PE"/>
        </w:rPr>
        <w:t xml:space="preserve">La sostenibilidad de la actividad minera en el Perú requiere no solo la responsabilidad ambiental y social, sino también la promoción de cadenas de valor locales sólidas. En este contexto, el fortalecimiento de proveedores y contratas constituye una estrategia clave para dinamizar las economías </w:t>
      </w:r>
      <w:r w:rsidR="000B45EC">
        <w:rPr>
          <w:rFonts w:ascii="Arial" w:hAnsi="Arial" w:cs="Arial"/>
          <w:sz w:val="22"/>
          <w:szCs w:val="22"/>
          <w:lang w:val="es-PE"/>
        </w:rPr>
        <w:t xml:space="preserve">locales </w:t>
      </w:r>
      <w:r w:rsidR="00011BE0" w:rsidRPr="00011BE0">
        <w:rPr>
          <w:rFonts w:ascii="Arial" w:hAnsi="Arial" w:cs="Arial"/>
          <w:sz w:val="22"/>
          <w:szCs w:val="22"/>
          <w:lang w:val="es-PE"/>
        </w:rPr>
        <w:t>y promover el desarrollo empresarial en zonas de influencia minera.</w:t>
      </w:r>
    </w:p>
    <w:p w14:paraId="26FB8138" w14:textId="77777777" w:rsidR="00011BE0" w:rsidRPr="00011BE0" w:rsidRDefault="00011BE0" w:rsidP="00011BE0">
      <w:pPr>
        <w:jc w:val="both"/>
        <w:rPr>
          <w:rFonts w:ascii="Arial" w:hAnsi="Arial" w:cs="Arial"/>
          <w:sz w:val="22"/>
          <w:szCs w:val="22"/>
          <w:lang w:val="es-PE"/>
        </w:rPr>
      </w:pPr>
    </w:p>
    <w:p w14:paraId="19990010"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El distrito de Pataz, donde opera Compañía Minera Poderosa (CMP), presenta desafíos estructurales como limitada infraestructura, escasa formalización empresarial y alta dependencia económica de la minería. Frente a ello, CMP diseñó e implementó el Programa de Desarrollo de Proveedores (PDP), que en su tercera fase (PDP3) se enfocó en acompañar técnicamente a siete contratas estratégicas para mejorar su competitividad y sostenibilidad.</w:t>
      </w:r>
    </w:p>
    <w:p w14:paraId="1DA41A90" w14:textId="77777777" w:rsidR="00011BE0" w:rsidRPr="00011BE0" w:rsidRDefault="00011BE0" w:rsidP="00011BE0">
      <w:pPr>
        <w:jc w:val="both"/>
        <w:rPr>
          <w:rFonts w:ascii="Arial" w:hAnsi="Arial" w:cs="Arial"/>
          <w:sz w:val="22"/>
          <w:szCs w:val="22"/>
          <w:lang w:val="es-PE"/>
        </w:rPr>
      </w:pPr>
    </w:p>
    <w:p w14:paraId="09D36AA4" w14:textId="77777777" w:rsidR="00400D9B" w:rsidRPr="00011BE0" w:rsidRDefault="00011BE0" w:rsidP="00400D9B">
      <w:pPr>
        <w:jc w:val="both"/>
        <w:rPr>
          <w:rFonts w:ascii="Arial" w:hAnsi="Arial" w:cs="Arial"/>
          <w:sz w:val="22"/>
          <w:szCs w:val="22"/>
          <w:lang w:val="es-PE"/>
        </w:rPr>
      </w:pPr>
      <w:r w:rsidRPr="00011BE0">
        <w:rPr>
          <w:rFonts w:ascii="Arial" w:hAnsi="Arial" w:cs="Arial"/>
          <w:sz w:val="22"/>
          <w:szCs w:val="22"/>
          <w:lang w:val="es-PE"/>
        </w:rPr>
        <w:t xml:space="preserve">El </w:t>
      </w:r>
      <w:r w:rsidR="00756EA5">
        <w:rPr>
          <w:rFonts w:ascii="Arial" w:hAnsi="Arial" w:cs="Arial"/>
          <w:sz w:val="22"/>
          <w:szCs w:val="22"/>
          <w:lang w:val="es-PE"/>
        </w:rPr>
        <w:t xml:space="preserve">fortalecimiento de capacidades empresariales en contextos rurales mineros constituye una estrategia </w:t>
      </w:r>
      <w:r w:rsidR="00756EA5">
        <w:rPr>
          <w:rFonts w:ascii="Arial" w:hAnsi="Arial" w:cs="Arial"/>
          <w:sz w:val="22"/>
          <w:szCs w:val="22"/>
          <w:lang w:val="es-PE"/>
        </w:rPr>
        <w:lastRenderedPageBreak/>
        <w:t>clave para dinamizar el desarrollo económico local y reducir brechas estructurales territoriales. En este marco, el PDP de Compañía Minera Poderosa representa un modelo de intervención empresarial orientado al desarrollo territorial sostenible desde la minería.</w:t>
      </w:r>
      <w:r w:rsidR="00400D9B">
        <w:rPr>
          <w:rFonts w:ascii="Arial" w:hAnsi="Arial" w:cs="Arial"/>
          <w:sz w:val="22"/>
          <w:szCs w:val="22"/>
          <w:lang w:val="es-PE"/>
        </w:rPr>
        <w:t xml:space="preserve"> </w:t>
      </w:r>
      <w:r w:rsidR="00400D9B" w:rsidRPr="00011BE0">
        <w:rPr>
          <w:rFonts w:ascii="Arial" w:hAnsi="Arial" w:cs="Arial"/>
          <w:sz w:val="22"/>
          <w:szCs w:val="22"/>
          <w:lang w:val="es-PE"/>
        </w:rPr>
        <w:t>A continuación, se detallan los principales enfoques conceptuales y herramientas de gestión que fundamentan la experiencia del PDP.</w:t>
      </w:r>
    </w:p>
    <w:p w14:paraId="3B9BDB5B" w14:textId="0D8CE956" w:rsidR="00011BE0" w:rsidRPr="00011BE0" w:rsidRDefault="00756EA5" w:rsidP="00011BE0">
      <w:pPr>
        <w:jc w:val="both"/>
        <w:rPr>
          <w:rFonts w:ascii="Arial" w:hAnsi="Arial" w:cs="Arial"/>
          <w:sz w:val="22"/>
          <w:szCs w:val="22"/>
          <w:lang w:val="es-PE"/>
        </w:rPr>
      </w:pPr>
      <w:r>
        <w:rPr>
          <w:rFonts w:ascii="Arial" w:hAnsi="Arial" w:cs="Arial"/>
          <w:sz w:val="22"/>
          <w:szCs w:val="22"/>
          <w:lang w:val="es-PE"/>
        </w:rPr>
        <w:t xml:space="preserve"> </w:t>
      </w:r>
    </w:p>
    <w:p w14:paraId="41F6128E" w14:textId="77777777" w:rsidR="00011BE0" w:rsidRPr="00011BE0" w:rsidRDefault="00011BE0" w:rsidP="00011BE0">
      <w:pPr>
        <w:jc w:val="both"/>
        <w:rPr>
          <w:rFonts w:ascii="Arial" w:hAnsi="Arial" w:cs="Arial"/>
          <w:sz w:val="22"/>
          <w:szCs w:val="22"/>
          <w:lang w:val="es-PE"/>
        </w:rPr>
      </w:pPr>
    </w:p>
    <w:p w14:paraId="18329E8A" w14:textId="0EBDB20C" w:rsidR="00011BE0" w:rsidRPr="008345B6" w:rsidRDefault="008345B6" w:rsidP="00011BE0">
      <w:pPr>
        <w:jc w:val="both"/>
        <w:rPr>
          <w:rFonts w:ascii="Arial" w:hAnsi="Arial" w:cs="Arial"/>
          <w:b/>
          <w:bCs/>
          <w:sz w:val="22"/>
          <w:szCs w:val="22"/>
          <w:lang w:val="es-PE"/>
        </w:rPr>
      </w:pPr>
      <w:r w:rsidRPr="008345B6">
        <w:rPr>
          <w:rFonts w:ascii="Arial" w:hAnsi="Arial" w:cs="Arial"/>
          <w:b/>
          <w:bCs/>
          <w:sz w:val="22"/>
          <w:szCs w:val="22"/>
          <w:lang w:val="es-PE"/>
        </w:rPr>
        <w:t>1</w:t>
      </w:r>
      <w:r w:rsidR="00011BE0" w:rsidRPr="008345B6">
        <w:rPr>
          <w:rFonts w:ascii="Arial" w:hAnsi="Arial" w:cs="Arial"/>
          <w:b/>
          <w:bCs/>
          <w:sz w:val="22"/>
          <w:szCs w:val="22"/>
          <w:lang w:val="es-PE"/>
        </w:rPr>
        <w:t>.1. Enfoque de encadenamientos productivos</w:t>
      </w:r>
    </w:p>
    <w:p w14:paraId="68F8DC83"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Según la Comisión Económica para América Latina y el Caribe (CEPAL), los encadenamientos productivos son procesos mediante los cuales una actividad económica principal —como la minería— genera vínculos sostenibles con proveedores, subcontratistas y otros actores del territorio, generando derrames positivos en el empleo, la producción y la inversión local. Este enfoque sostiene que el desarrollo de proveedores locales no solo tiene un efecto económico directo, sino que contribuye a la diversificación productiva y la resiliencia territorial.</w:t>
      </w:r>
    </w:p>
    <w:p w14:paraId="2E307943" w14:textId="77777777" w:rsidR="00011BE0" w:rsidRPr="00011BE0" w:rsidRDefault="00011BE0" w:rsidP="00011BE0">
      <w:pPr>
        <w:jc w:val="both"/>
        <w:rPr>
          <w:rFonts w:ascii="Arial" w:hAnsi="Arial" w:cs="Arial"/>
          <w:sz w:val="22"/>
          <w:szCs w:val="22"/>
          <w:lang w:val="es-PE"/>
        </w:rPr>
      </w:pPr>
    </w:p>
    <w:p w14:paraId="14A8D9DB" w14:textId="1E642711"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En el caso del PDP, este enfoque se aplica al identificar, diagnosticar y fortalecer contratas locales con potencial de articulación permanente con la minera, promoviendo relaciones comerciales sostenibles y transferencia de capacidades.</w:t>
      </w:r>
    </w:p>
    <w:p w14:paraId="2CBA6A38" w14:textId="77777777" w:rsidR="00011BE0" w:rsidRPr="00011BE0" w:rsidRDefault="00011BE0" w:rsidP="00011BE0">
      <w:pPr>
        <w:jc w:val="both"/>
        <w:rPr>
          <w:rFonts w:ascii="Arial" w:hAnsi="Arial" w:cs="Arial"/>
          <w:sz w:val="22"/>
          <w:szCs w:val="22"/>
          <w:lang w:val="es-PE"/>
        </w:rPr>
      </w:pPr>
    </w:p>
    <w:p w14:paraId="0689C103" w14:textId="19D915F2" w:rsidR="00011BE0" w:rsidRPr="008345B6" w:rsidRDefault="008345B6" w:rsidP="00011BE0">
      <w:pPr>
        <w:jc w:val="both"/>
        <w:rPr>
          <w:rFonts w:ascii="Arial" w:hAnsi="Arial" w:cs="Arial"/>
          <w:b/>
          <w:bCs/>
          <w:sz w:val="22"/>
          <w:szCs w:val="22"/>
          <w:lang w:val="es-PE"/>
        </w:rPr>
      </w:pPr>
      <w:r w:rsidRPr="008345B6">
        <w:rPr>
          <w:rFonts w:ascii="Arial" w:hAnsi="Arial" w:cs="Arial"/>
          <w:b/>
          <w:bCs/>
          <w:sz w:val="22"/>
          <w:szCs w:val="22"/>
          <w:lang w:val="es-PE"/>
        </w:rPr>
        <w:t>1</w:t>
      </w:r>
      <w:r w:rsidR="00011BE0" w:rsidRPr="008345B6">
        <w:rPr>
          <w:rFonts w:ascii="Arial" w:hAnsi="Arial" w:cs="Arial"/>
          <w:b/>
          <w:bCs/>
          <w:sz w:val="22"/>
          <w:szCs w:val="22"/>
          <w:lang w:val="es-PE"/>
        </w:rPr>
        <w:t>.2. Fortalecimiento de capacidades empresariales</w:t>
      </w:r>
    </w:p>
    <w:p w14:paraId="6DBE3B52"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El fortalecimiento de capacidades, desde un enfoque organizacional, implica dotar a las empresas de herramientas, conocimientos, procesos y cultura de gestión que les permitan operar de manera eficiente, profesional y sostenible. Según el Banco Mundial (2019), los programas exitosos de desarrollo de proveedores deben ir más allá de la capacitación, e incluir acompañamiento técnico, implementación de herramientas de mejora continua y evaluación del desempeño.</w:t>
      </w:r>
    </w:p>
    <w:p w14:paraId="35F6B193" w14:textId="77777777" w:rsidR="00011BE0" w:rsidRPr="00011BE0" w:rsidRDefault="00011BE0" w:rsidP="00011BE0">
      <w:pPr>
        <w:jc w:val="both"/>
        <w:rPr>
          <w:rFonts w:ascii="Arial" w:hAnsi="Arial" w:cs="Arial"/>
          <w:sz w:val="22"/>
          <w:szCs w:val="22"/>
          <w:lang w:val="es-PE"/>
        </w:rPr>
      </w:pPr>
    </w:p>
    <w:p w14:paraId="540726BF" w14:textId="662EE3FE"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 xml:space="preserve">En el PDP, este enfoque se operativiza </w:t>
      </w:r>
      <w:r w:rsidR="008345B6">
        <w:rPr>
          <w:rFonts w:ascii="Arial" w:hAnsi="Arial" w:cs="Arial"/>
          <w:sz w:val="22"/>
          <w:szCs w:val="22"/>
          <w:lang w:val="es-PE"/>
        </w:rPr>
        <w:t xml:space="preserve">en el acompañamiento de </w:t>
      </w:r>
      <w:r w:rsidRPr="00011BE0">
        <w:rPr>
          <w:rFonts w:ascii="Arial" w:hAnsi="Arial" w:cs="Arial"/>
          <w:sz w:val="22"/>
          <w:szCs w:val="22"/>
          <w:lang w:val="es-PE"/>
        </w:rPr>
        <w:t xml:space="preserve">la formulación de planes estratégicos, </w:t>
      </w:r>
      <w:r w:rsidR="008345B6">
        <w:rPr>
          <w:rFonts w:ascii="Arial" w:hAnsi="Arial" w:cs="Arial"/>
          <w:sz w:val="22"/>
          <w:szCs w:val="22"/>
          <w:lang w:val="es-PE"/>
        </w:rPr>
        <w:t xml:space="preserve">así como </w:t>
      </w:r>
      <w:r w:rsidRPr="00011BE0">
        <w:rPr>
          <w:rFonts w:ascii="Arial" w:hAnsi="Arial" w:cs="Arial"/>
          <w:sz w:val="22"/>
          <w:szCs w:val="22"/>
          <w:lang w:val="es-PE"/>
        </w:rPr>
        <w:t>el acompañamiento en</w:t>
      </w:r>
      <w:r w:rsidR="008345B6">
        <w:rPr>
          <w:rFonts w:ascii="Arial" w:hAnsi="Arial" w:cs="Arial"/>
          <w:sz w:val="22"/>
          <w:szCs w:val="22"/>
          <w:lang w:val="es-PE"/>
        </w:rPr>
        <w:t xml:space="preserve"> la elaboración de sus planes tácticos como: Gestión comercial y marketing, de gestión de personas, de finanzas, de calidad, de innovación y </w:t>
      </w:r>
      <w:r w:rsidRPr="00011BE0">
        <w:rPr>
          <w:rFonts w:ascii="Arial" w:hAnsi="Arial" w:cs="Arial"/>
          <w:sz w:val="22"/>
          <w:szCs w:val="22"/>
          <w:lang w:val="es-PE"/>
        </w:rPr>
        <w:t>RSE</w:t>
      </w:r>
      <w:r w:rsidR="008345B6">
        <w:rPr>
          <w:rFonts w:ascii="Arial" w:hAnsi="Arial" w:cs="Arial"/>
          <w:sz w:val="22"/>
          <w:szCs w:val="22"/>
          <w:lang w:val="es-PE"/>
        </w:rPr>
        <w:t xml:space="preserve">. Así como, en la elaboración e implementación de sus planes operativos. Adicional a ello, </w:t>
      </w:r>
      <w:r w:rsidRPr="00011BE0">
        <w:rPr>
          <w:rFonts w:ascii="Arial" w:hAnsi="Arial" w:cs="Arial"/>
          <w:sz w:val="22"/>
          <w:szCs w:val="22"/>
          <w:lang w:val="es-PE"/>
        </w:rPr>
        <w:t>el uso de herramientas prácticas como indicadores, encuestas y modelos de gestión.</w:t>
      </w:r>
    </w:p>
    <w:p w14:paraId="31665F21" w14:textId="77777777" w:rsidR="00011BE0" w:rsidRPr="00011BE0" w:rsidRDefault="00011BE0" w:rsidP="00011BE0">
      <w:pPr>
        <w:jc w:val="both"/>
        <w:rPr>
          <w:rFonts w:ascii="Arial" w:hAnsi="Arial" w:cs="Arial"/>
          <w:sz w:val="22"/>
          <w:szCs w:val="22"/>
          <w:lang w:val="es-PE"/>
        </w:rPr>
      </w:pPr>
    </w:p>
    <w:p w14:paraId="3F5C447D" w14:textId="45A14E6F" w:rsidR="00011BE0" w:rsidRPr="008345B6" w:rsidRDefault="008345B6" w:rsidP="00011BE0">
      <w:pPr>
        <w:jc w:val="both"/>
        <w:rPr>
          <w:rFonts w:ascii="Arial" w:hAnsi="Arial" w:cs="Arial"/>
          <w:b/>
          <w:bCs/>
          <w:sz w:val="22"/>
          <w:szCs w:val="22"/>
          <w:lang w:val="es-PE"/>
        </w:rPr>
      </w:pPr>
      <w:r w:rsidRPr="008345B6">
        <w:rPr>
          <w:rFonts w:ascii="Arial" w:hAnsi="Arial" w:cs="Arial"/>
          <w:b/>
          <w:bCs/>
          <w:sz w:val="22"/>
          <w:szCs w:val="22"/>
          <w:lang w:val="es-PE"/>
        </w:rPr>
        <w:t>1</w:t>
      </w:r>
      <w:r w:rsidR="00011BE0" w:rsidRPr="008345B6">
        <w:rPr>
          <w:rFonts w:ascii="Arial" w:hAnsi="Arial" w:cs="Arial"/>
          <w:b/>
          <w:bCs/>
          <w:sz w:val="22"/>
          <w:szCs w:val="22"/>
          <w:lang w:val="es-PE"/>
        </w:rPr>
        <w:t>.3. Mejora continua y calidad organizacional</w:t>
      </w:r>
    </w:p>
    <w:p w14:paraId="51BC3E89" w14:textId="71E6E89B"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 xml:space="preserve">El principio de mejora continua establece que toda organización debe mantener una actitud proactiva </w:t>
      </w:r>
      <w:r w:rsidRPr="00011BE0">
        <w:rPr>
          <w:rFonts w:ascii="Arial" w:hAnsi="Arial" w:cs="Arial"/>
          <w:sz w:val="22"/>
          <w:szCs w:val="22"/>
          <w:lang w:val="es-PE"/>
        </w:rPr>
        <w:t>para analizar, revisar y optimizar sus procesos, estructuras y resultados. La implementación de Círculos de Mejora Continua (CMC) dentro del PDP permitió generar espacios participativos dentro de las contratas para identificar oportunidades de mejora, aplicar soluciones concretas y promover el liderazgo interno.</w:t>
      </w:r>
      <w:r w:rsidR="002B3D90">
        <w:rPr>
          <w:rFonts w:ascii="Arial" w:hAnsi="Arial" w:cs="Arial"/>
          <w:sz w:val="22"/>
          <w:szCs w:val="22"/>
          <w:lang w:val="es-PE"/>
        </w:rPr>
        <w:t xml:space="preserve"> (MINEM, 2023)</w:t>
      </w:r>
    </w:p>
    <w:p w14:paraId="3DB7E06A" w14:textId="77777777" w:rsidR="00011BE0" w:rsidRPr="00011BE0" w:rsidRDefault="00011BE0" w:rsidP="00011BE0">
      <w:pPr>
        <w:jc w:val="both"/>
        <w:rPr>
          <w:rFonts w:ascii="Arial" w:hAnsi="Arial" w:cs="Arial"/>
          <w:sz w:val="22"/>
          <w:szCs w:val="22"/>
          <w:lang w:val="es-PE"/>
        </w:rPr>
      </w:pPr>
    </w:p>
    <w:p w14:paraId="522929C2"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Además, se impulsó el proceso de certificación bajo la norma ISO 9001:2015 en gestión de calidad, como estándar internacional para fortalecer la eficiencia operativa, la satisfacción del cliente y la trazabilidad de procesos.</w:t>
      </w:r>
    </w:p>
    <w:p w14:paraId="1033DCDC" w14:textId="77777777" w:rsidR="00011BE0" w:rsidRPr="00011BE0" w:rsidRDefault="00011BE0" w:rsidP="00011BE0">
      <w:pPr>
        <w:jc w:val="both"/>
        <w:rPr>
          <w:rFonts w:ascii="Arial" w:hAnsi="Arial" w:cs="Arial"/>
          <w:sz w:val="22"/>
          <w:szCs w:val="22"/>
          <w:lang w:val="es-PE"/>
        </w:rPr>
      </w:pPr>
    </w:p>
    <w:p w14:paraId="3087C0D0" w14:textId="598F97E2" w:rsidR="00011BE0" w:rsidRPr="008345B6" w:rsidRDefault="008345B6" w:rsidP="00011BE0">
      <w:pPr>
        <w:jc w:val="both"/>
        <w:rPr>
          <w:rFonts w:ascii="Arial" w:hAnsi="Arial" w:cs="Arial"/>
          <w:b/>
          <w:bCs/>
          <w:sz w:val="22"/>
          <w:szCs w:val="22"/>
          <w:lang w:val="es-PE"/>
        </w:rPr>
      </w:pPr>
      <w:r w:rsidRPr="008345B6">
        <w:rPr>
          <w:rFonts w:ascii="Arial" w:hAnsi="Arial" w:cs="Arial"/>
          <w:b/>
          <w:bCs/>
          <w:sz w:val="22"/>
          <w:szCs w:val="22"/>
          <w:lang w:val="es-PE"/>
        </w:rPr>
        <w:t>1.</w:t>
      </w:r>
      <w:r w:rsidR="00011BE0" w:rsidRPr="008345B6">
        <w:rPr>
          <w:rFonts w:ascii="Arial" w:hAnsi="Arial" w:cs="Arial"/>
          <w:b/>
          <w:bCs/>
          <w:sz w:val="22"/>
          <w:szCs w:val="22"/>
          <w:lang w:val="es-PE"/>
        </w:rPr>
        <w:t>4. Responsabilidad social empresarial (RSE) territorial</w:t>
      </w:r>
    </w:p>
    <w:p w14:paraId="62FCC819"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La RSE entendida desde un enfoque territorial no se limita al cumplimiento de obligaciones contractuales o donaciones, sino que implica un compromiso activo de la empresa con el entorno social, económico y ambiental en el que opera. En el PDP3, este enfoque se expresó a través de acciones como:</w:t>
      </w:r>
    </w:p>
    <w:p w14:paraId="16954D70" w14:textId="77777777" w:rsidR="00011BE0" w:rsidRPr="00011BE0" w:rsidRDefault="00011BE0" w:rsidP="00011BE0">
      <w:pPr>
        <w:jc w:val="both"/>
        <w:rPr>
          <w:rFonts w:ascii="Arial" w:hAnsi="Arial" w:cs="Arial"/>
          <w:sz w:val="22"/>
          <w:szCs w:val="22"/>
          <w:lang w:val="es-PE"/>
        </w:rPr>
      </w:pPr>
    </w:p>
    <w:p w14:paraId="3DF5D5E9" w14:textId="14E01F00" w:rsidR="00011BE0" w:rsidRPr="00011BE0" w:rsidRDefault="00011BE0" w:rsidP="00011BE0">
      <w:pPr>
        <w:pStyle w:val="Prrafodelista"/>
        <w:numPr>
          <w:ilvl w:val="0"/>
          <w:numId w:val="3"/>
        </w:numPr>
        <w:jc w:val="both"/>
        <w:rPr>
          <w:rFonts w:ascii="Arial" w:hAnsi="Arial" w:cs="Arial"/>
          <w:sz w:val="22"/>
          <w:szCs w:val="22"/>
          <w:lang w:val="es-PE"/>
        </w:rPr>
      </w:pPr>
      <w:r w:rsidRPr="00011BE0">
        <w:rPr>
          <w:rFonts w:ascii="Arial" w:hAnsi="Arial" w:cs="Arial"/>
          <w:sz w:val="22"/>
          <w:szCs w:val="22"/>
          <w:lang w:val="es-PE"/>
        </w:rPr>
        <w:t>Compras comunales a proveedores locales, dinamizando la economía rural.</w:t>
      </w:r>
    </w:p>
    <w:p w14:paraId="23B9C1FE" w14:textId="46232596" w:rsidR="00011BE0" w:rsidRPr="00011BE0" w:rsidRDefault="00011BE0" w:rsidP="00011BE0">
      <w:pPr>
        <w:pStyle w:val="Prrafodelista"/>
        <w:numPr>
          <w:ilvl w:val="0"/>
          <w:numId w:val="3"/>
        </w:numPr>
        <w:jc w:val="both"/>
        <w:rPr>
          <w:rFonts w:ascii="Arial" w:hAnsi="Arial" w:cs="Arial"/>
          <w:sz w:val="22"/>
          <w:szCs w:val="22"/>
          <w:lang w:val="es-PE"/>
        </w:rPr>
      </w:pPr>
      <w:r w:rsidRPr="00011BE0">
        <w:rPr>
          <w:rFonts w:ascii="Arial" w:hAnsi="Arial" w:cs="Arial"/>
          <w:sz w:val="22"/>
          <w:szCs w:val="22"/>
          <w:lang w:val="es-PE"/>
        </w:rPr>
        <w:t>Contratación de mano de obra local, reduciendo barreras de acceso al empleo.</w:t>
      </w:r>
    </w:p>
    <w:p w14:paraId="3A4B7916" w14:textId="76F82DDD" w:rsidR="00011BE0" w:rsidRPr="00011BE0" w:rsidRDefault="00011BE0" w:rsidP="00011BE0">
      <w:pPr>
        <w:pStyle w:val="Prrafodelista"/>
        <w:numPr>
          <w:ilvl w:val="0"/>
          <w:numId w:val="3"/>
        </w:numPr>
        <w:jc w:val="both"/>
        <w:rPr>
          <w:rFonts w:ascii="Arial" w:hAnsi="Arial" w:cs="Arial"/>
          <w:sz w:val="22"/>
          <w:szCs w:val="22"/>
          <w:lang w:val="es-PE"/>
        </w:rPr>
      </w:pPr>
      <w:r w:rsidRPr="00011BE0">
        <w:rPr>
          <w:rFonts w:ascii="Arial" w:hAnsi="Arial" w:cs="Arial"/>
          <w:sz w:val="22"/>
          <w:szCs w:val="22"/>
          <w:lang w:val="es-PE"/>
        </w:rPr>
        <w:t xml:space="preserve">Participación </w:t>
      </w:r>
      <w:r w:rsidR="008345B6">
        <w:rPr>
          <w:rFonts w:ascii="Arial" w:hAnsi="Arial" w:cs="Arial"/>
          <w:sz w:val="22"/>
          <w:szCs w:val="22"/>
          <w:lang w:val="es-PE"/>
        </w:rPr>
        <w:t xml:space="preserve">de contratas PdP </w:t>
      </w:r>
      <w:r w:rsidRPr="00011BE0">
        <w:rPr>
          <w:rFonts w:ascii="Arial" w:hAnsi="Arial" w:cs="Arial"/>
          <w:sz w:val="22"/>
          <w:szCs w:val="22"/>
          <w:lang w:val="es-PE"/>
        </w:rPr>
        <w:t>en mecanismos de Obras por Impuestos (OxI)</w:t>
      </w:r>
      <w:r w:rsidR="008345B6">
        <w:rPr>
          <w:rFonts w:ascii="Arial" w:hAnsi="Arial" w:cs="Arial"/>
          <w:sz w:val="22"/>
          <w:szCs w:val="22"/>
          <w:lang w:val="es-PE"/>
        </w:rPr>
        <w:t xml:space="preserve"> con impacto en la zona de influencia</w:t>
      </w:r>
      <w:r w:rsidRPr="00011BE0">
        <w:rPr>
          <w:rFonts w:ascii="Arial" w:hAnsi="Arial" w:cs="Arial"/>
          <w:sz w:val="22"/>
          <w:szCs w:val="22"/>
          <w:lang w:val="es-PE"/>
        </w:rPr>
        <w:t>.</w:t>
      </w:r>
    </w:p>
    <w:p w14:paraId="7C7122EC" w14:textId="77777777" w:rsidR="00011BE0" w:rsidRPr="00011BE0" w:rsidRDefault="00011BE0" w:rsidP="00011BE0">
      <w:pPr>
        <w:pStyle w:val="Prrafodelista"/>
        <w:numPr>
          <w:ilvl w:val="0"/>
          <w:numId w:val="3"/>
        </w:numPr>
        <w:jc w:val="both"/>
        <w:rPr>
          <w:rFonts w:ascii="Arial" w:hAnsi="Arial" w:cs="Arial"/>
          <w:sz w:val="22"/>
          <w:szCs w:val="22"/>
          <w:lang w:val="es-PE"/>
        </w:rPr>
      </w:pPr>
      <w:r w:rsidRPr="00011BE0">
        <w:rPr>
          <w:rFonts w:ascii="Arial" w:hAnsi="Arial" w:cs="Arial"/>
          <w:sz w:val="22"/>
          <w:szCs w:val="22"/>
          <w:lang w:val="es-PE"/>
        </w:rPr>
        <w:t>Coordinación con actores institucionales como Asociación Pataz y municipalidades.</w:t>
      </w:r>
    </w:p>
    <w:p w14:paraId="1B55A116" w14:textId="77777777" w:rsidR="00011BE0" w:rsidRPr="00011BE0" w:rsidRDefault="00011BE0" w:rsidP="00011BE0">
      <w:pPr>
        <w:jc w:val="both"/>
        <w:rPr>
          <w:rFonts w:ascii="Arial" w:hAnsi="Arial" w:cs="Arial"/>
          <w:sz w:val="22"/>
          <w:szCs w:val="22"/>
          <w:lang w:val="es-PE"/>
        </w:rPr>
      </w:pPr>
    </w:p>
    <w:p w14:paraId="3F118B74" w14:textId="07BD37C2" w:rsidR="00011BE0" w:rsidRPr="008345B6" w:rsidRDefault="008345B6" w:rsidP="00011BE0">
      <w:pPr>
        <w:jc w:val="both"/>
        <w:rPr>
          <w:rFonts w:ascii="Arial" w:hAnsi="Arial" w:cs="Arial"/>
          <w:b/>
          <w:bCs/>
          <w:sz w:val="22"/>
          <w:szCs w:val="22"/>
          <w:lang w:val="es-PE"/>
        </w:rPr>
      </w:pPr>
      <w:r w:rsidRPr="008345B6">
        <w:rPr>
          <w:rFonts w:ascii="Arial" w:hAnsi="Arial" w:cs="Arial"/>
          <w:b/>
          <w:bCs/>
          <w:sz w:val="22"/>
          <w:szCs w:val="22"/>
          <w:lang w:val="es-PE"/>
        </w:rPr>
        <w:t>1</w:t>
      </w:r>
      <w:r w:rsidR="00011BE0" w:rsidRPr="008345B6">
        <w:rPr>
          <w:rFonts w:ascii="Arial" w:hAnsi="Arial" w:cs="Arial"/>
          <w:b/>
          <w:bCs/>
          <w:sz w:val="22"/>
          <w:szCs w:val="22"/>
          <w:lang w:val="es-PE"/>
        </w:rPr>
        <w:t>.</w:t>
      </w:r>
      <w:r w:rsidRPr="008345B6">
        <w:rPr>
          <w:rFonts w:ascii="Arial" w:hAnsi="Arial" w:cs="Arial"/>
          <w:b/>
          <w:bCs/>
          <w:sz w:val="22"/>
          <w:szCs w:val="22"/>
          <w:lang w:val="es-PE"/>
        </w:rPr>
        <w:t>5</w:t>
      </w:r>
      <w:r w:rsidR="00011BE0" w:rsidRPr="008345B6">
        <w:rPr>
          <w:rFonts w:ascii="Arial" w:hAnsi="Arial" w:cs="Arial"/>
          <w:b/>
          <w:bCs/>
          <w:sz w:val="22"/>
          <w:szCs w:val="22"/>
          <w:lang w:val="es-PE"/>
        </w:rPr>
        <w:t>. Instrumentos de medición: ICEC</w:t>
      </w:r>
    </w:p>
    <w:p w14:paraId="1F1FBF67" w14:textId="77777777" w:rsidR="00011BE0" w:rsidRPr="00011BE0" w:rsidRDefault="00011BE0" w:rsidP="00011BE0">
      <w:pPr>
        <w:jc w:val="both"/>
        <w:rPr>
          <w:rFonts w:ascii="Arial" w:hAnsi="Arial" w:cs="Arial"/>
          <w:sz w:val="22"/>
          <w:szCs w:val="22"/>
          <w:lang w:val="es-PE"/>
        </w:rPr>
      </w:pPr>
      <w:r w:rsidRPr="00011BE0">
        <w:rPr>
          <w:rFonts w:ascii="Arial" w:hAnsi="Arial" w:cs="Arial"/>
          <w:sz w:val="22"/>
          <w:szCs w:val="22"/>
          <w:lang w:val="es-PE"/>
        </w:rPr>
        <w:t>El Índice de Competitividad de Empresas Contratistas (ICEC) es una herramienta desarrollada específicamente para el PDP, que permite medir de forma integral el nivel de desarrollo y madurez empresarial de cada contrata. Evalúa múltiples dimensiones: planificación, gestión financiera, formalización, recursos humanos, procesos, innovación, calidad, sostenibilidad y articulación territorial.</w:t>
      </w:r>
    </w:p>
    <w:p w14:paraId="1FFE993A" w14:textId="77777777" w:rsidR="00011BE0" w:rsidRPr="00011BE0" w:rsidRDefault="00011BE0" w:rsidP="00011BE0">
      <w:pPr>
        <w:jc w:val="both"/>
        <w:rPr>
          <w:rFonts w:ascii="Arial" w:hAnsi="Arial" w:cs="Arial"/>
          <w:sz w:val="22"/>
          <w:szCs w:val="22"/>
          <w:lang w:val="es-PE"/>
        </w:rPr>
      </w:pPr>
    </w:p>
    <w:p w14:paraId="75C1DCA8" w14:textId="11192B7D" w:rsidR="00011BE0" w:rsidRDefault="00011BE0" w:rsidP="00011BE0">
      <w:pPr>
        <w:jc w:val="both"/>
        <w:rPr>
          <w:rFonts w:ascii="Arial" w:hAnsi="Arial" w:cs="Arial"/>
          <w:sz w:val="22"/>
          <w:szCs w:val="22"/>
          <w:lang w:val="es-PE"/>
        </w:rPr>
      </w:pPr>
      <w:r w:rsidRPr="00011BE0">
        <w:rPr>
          <w:rFonts w:ascii="Arial" w:hAnsi="Arial" w:cs="Arial"/>
          <w:sz w:val="22"/>
          <w:szCs w:val="22"/>
          <w:lang w:val="es-PE"/>
        </w:rPr>
        <w:t>Este índice se aplicó al inicio y al final de</w:t>
      </w:r>
      <w:r w:rsidR="008345B6">
        <w:rPr>
          <w:rFonts w:ascii="Arial" w:hAnsi="Arial" w:cs="Arial"/>
          <w:sz w:val="22"/>
          <w:szCs w:val="22"/>
          <w:lang w:val="es-PE"/>
        </w:rPr>
        <w:t xml:space="preserve"> cada</w:t>
      </w:r>
      <w:r w:rsidRPr="00011BE0">
        <w:rPr>
          <w:rFonts w:ascii="Arial" w:hAnsi="Arial" w:cs="Arial"/>
          <w:sz w:val="22"/>
          <w:szCs w:val="22"/>
          <w:lang w:val="es-PE"/>
        </w:rPr>
        <w:t xml:space="preserve"> PDP, sirviendo como línea base y como métrica de impacto del programa.</w:t>
      </w:r>
    </w:p>
    <w:p w14:paraId="570B152B" w14:textId="77777777" w:rsidR="00011BE0" w:rsidRPr="000270E6" w:rsidRDefault="00011BE0"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8345B6" w:rsidRDefault="00441B34" w:rsidP="00650F70">
      <w:pPr>
        <w:jc w:val="both"/>
        <w:rPr>
          <w:rFonts w:ascii="Arial" w:hAnsi="Arial" w:cs="Arial"/>
          <w:b/>
          <w:sz w:val="22"/>
          <w:szCs w:val="22"/>
          <w:lang w:val="es-PE"/>
        </w:rPr>
      </w:pPr>
    </w:p>
    <w:p w14:paraId="275E6B04" w14:textId="36AF067F" w:rsidR="00011BE0" w:rsidRPr="008345B6" w:rsidRDefault="00011BE0" w:rsidP="008345B6">
      <w:pPr>
        <w:jc w:val="both"/>
        <w:rPr>
          <w:rFonts w:ascii="Arial" w:hAnsi="Arial" w:cs="Arial"/>
          <w:b/>
          <w:sz w:val="22"/>
          <w:szCs w:val="22"/>
          <w:lang w:val="es-PE"/>
        </w:rPr>
      </w:pPr>
      <w:r w:rsidRPr="008345B6">
        <w:rPr>
          <w:rFonts w:ascii="Arial" w:hAnsi="Arial" w:cs="Arial"/>
          <w:b/>
          <w:sz w:val="22"/>
          <w:szCs w:val="22"/>
          <w:lang w:val="es-PE"/>
        </w:rPr>
        <w:t>2.1 Objetivo general</w:t>
      </w:r>
    </w:p>
    <w:p w14:paraId="341383C9" w14:textId="562583E1" w:rsidR="00C07D91" w:rsidRPr="00400D9B" w:rsidRDefault="0025123C" w:rsidP="008345B6">
      <w:pPr>
        <w:jc w:val="both"/>
        <w:rPr>
          <w:rFonts w:ascii="Arial" w:hAnsi="Arial" w:cs="Arial"/>
          <w:bCs/>
          <w:sz w:val="22"/>
          <w:szCs w:val="22"/>
          <w:lang w:val="es-PE"/>
        </w:rPr>
      </w:pPr>
      <w:r>
        <w:rPr>
          <w:rFonts w:ascii="Arial" w:hAnsi="Arial" w:cs="Arial"/>
          <w:bCs/>
          <w:sz w:val="22"/>
          <w:szCs w:val="22"/>
          <w:lang w:val="es-PE"/>
        </w:rPr>
        <w:t xml:space="preserve">Aplicar una metodología basada en </w:t>
      </w:r>
      <w:r w:rsidR="00683AB5">
        <w:rPr>
          <w:rFonts w:ascii="Arial" w:hAnsi="Arial" w:cs="Arial"/>
          <w:bCs/>
          <w:sz w:val="22"/>
          <w:szCs w:val="22"/>
          <w:lang w:val="es-PE"/>
        </w:rPr>
        <w:t xml:space="preserve">el enfoque de gestión de proyectos </w:t>
      </w:r>
      <w:r w:rsidR="00C07D91">
        <w:rPr>
          <w:rFonts w:ascii="Arial" w:hAnsi="Arial" w:cs="Arial"/>
          <w:bCs/>
          <w:sz w:val="22"/>
          <w:szCs w:val="22"/>
          <w:lang w:val="es-PE"/>
        </w:rPr>
        <w:t>en un Programa de Desarrollo de Proveedores que busca f</w:t>
      </w:r>
      <w:r w:rsidR="00011BE0" w:rsidRPr="00011BE0">
        <w:rPr>
          <w:rFonts w:ascii="Arial" w:hAnsi="Arial" w:cs="Arial"/>
          <w:bCs/>
          <w:sz w:val="22"/>
          <w:szCs w:val="22"/>
          <w:lang w:val="es-PE"/>
        </w:rPr>
        <w:t>ortalecer las capacidades empresariales de</w:t>
      </w:r>
      <w:r w:rsidR="00C07D91">
        <w:rPr>
          <w:rFonts w:ascii="Arial" w:hAnsi="Arial" w:cs="Arial"/>
          <w:bCs/>
          <w:sz w:val="22"/>
          <w:szCs w:val="22"/>
          <w:lang w:val="es-PE"/>
        </w:rPr>
        <w:t xml:space="preserve"> las </w:t>
      </w:r>
      <w:r w:rsidR="00011BE0" w:rsidRPr="00011BE0">
        <w:rPr>
          <w:rFonts w:ascii="Arial" w:hAnsi="Arial" w:cs="Arial"/>
          <w:bCs/>
          <w:sz w:val="22"/>
          <w:szCs w:val="22"/>
          <w:lang w:val="es-PE"/>
        </w:rPr>
        <w:t xml:space="preserve">contratas </w:t>
      </w:r>
      <w:r w:rsidR="00C07D91">
        <w:rPr>
          <w:rFonts w:ascii="Arial" w:hAnsi="Arial" w:cs="Arial"/>
          <w:bCs/>
          <w:sz w:val="22"/>
          <w:szCs w:val="22"/>
          <w:lang w:val="es-PE"/>
        </w:rPr>
        <w:t xml:space="preserve">de </w:t>
      </w:r>
      <w:r w:rsidR="00C07D91" w:rsidRPr="00400D9B">
        <w:rPr>
          <w:rFonts w:ascii="Arial" w:hAnsi="Arial" w:cs="Arial"/>
          <w:bCs/>
          <w:sz w:val="22"/>
          <w:szCs w:val="22"/>
          <w:lang w:val="es-PE"/>
        </w:rPr>
        <w:t xml:space="preserve">Compañía Minera Poderosa SA, de tal manera, que </w:t>
      </w:r>
      <w:r w:rsidR="00756DED" w:rsidRPr="00400D9B">
        <w:rPr>
          <w:rFonts w:ascii="Arial" w:hAnsi="Arial" w:cs="Arial"/>
          <w:bCs/>
          <w:sz w:val="22"/>
          <w:szCs w:val="22"/>
          <w:lang w:val="es-PE"/>
        </w:rPr>
        <w:t xml:space="preserve">estas contratas contribuyan a </w:t>
      </w:r>
      <w:r w:rsidR="00C07D91" w:rsidRPr="00400D9B">
        <w:rPr>
          <w:rFonts w:ascii="Arial" w:hAnsi="Arial" w:cs="Arial"/>
          <w:bCs/>
          <w:sz w:val="22"/>
          <w:szCs w:val="22"/>
          <w:lang w:val="es-PE"/>
        </w:rPr>
        <w:t>impact</w:t>
      </w:r>
      <w:r w:rsidR="00756DED" w:rsidRPr="00400D9B">
        <w:rPr>
          <w:rFonts w:ascii="Arial" w:hAnsi="Arial" w:cs="Arial"/>
          <w:bCs/>
          <w:sz w:val="22"/>
          <w:szCs w:val="22"/>
          <w:lang w:val="es-PE"/>
        </w:rPr>
        <w:t xml:space="preserve">ar </w:t>
      </w:r>
      <w:r w:rsidR="00756DED" w:rsidRPr="00400D9B">
        <w:rPr>
          <w:rFonts w:ascii="Arial" w:hAnsi="Arial" w:cs="Arial"/>
          <w:bCs/>
          <w:sz w:val="22"/>
          <w:szCs w:val="22"/>
          <w:lang w:val="es-PE"/>
        </w:rPr>
        <w:lastRenderedPageBreak/>
        <w:t xml:space="preserve">positivamente </w:t>
      </w:r>
      <w:r w:rsidR="00C07D91" w:rsidRPr="00400D9B">
        <w:rPr>
          <w:rFonts w:ascii="Arial" w:hAnsi="Arial" w:cs="Arial"/>
          <w:bCs/>
          <w:sz w:val="22"/>
          <w:szCs w:val="22"/>
          <w:lang w:val="es-PE"/>
        </w:rPr>
        <w:t>en la sostenibilidad de las comunidades en la zona de influencia de la empresa.</w:t>
      </w:r>
    </w:p>
    <w:p w14:paraId="5DDAFF32" w14:textId="77777777" w:rsidR="00011BE0" w:rsidRPr="00400D9B" w:rsidRDefault="00011BE0" w:rsidP="00011BE0">
      <w:pPr>
        <w:ind w:firstLine="142"/>
        <w:jc w:val="both"/>
        <w:rPr>
          <w:rFonts w:ascii="Arial" w:hAnsi="Arial" w:cs="Arial"/>
          <w:b/>
          <w:sz w:val="22"/>
          <w:szCs w:val="22"/>
          <w:lang w:val="es-PE"/>
        </w:rPr>
      </w:pPr>
    </w:p>
    <w:p w14:paraId="62ED793B" w14:textId="77777777" w:rsidR="00C07D91" w:rsidRPr="00400D9B" w:rsidRDefault="00C07D91" w:rsidP="00011BE0">
      <w:pPr>
        <w:ind w:firstLine="142"/>
        <w:jc w:val="both"/>
        <w:rPr>
          <w:rFonts w:ascii="Arial" w:hAnsi="Arial" w:cs="Arial"/>
          <w:b/>
          <w:sz w:val="22"/>
          <w:szCs w:val="22"/>
          <w:lang w:val="es-PE"/>
        </w:rPr>
      </w:pPr>
    </w:p>
    <w:p w14:paraId="357D1946" w14:textId="3E36AFA6" w:rsidR="00011BE0" w:rsidRPr="00400D9B" w:rsidRDefault="00011BE0" w:rsidP="0036561A">
      <w:pPr>
        <w:jc w:val="both"/>
        <w:rPr>
          <w:rFonts w:ascii="Arial" w:hAnsi="Arial" w:cs="Arial"/>
          <w:b/>
          <w:sz w:val="22"/>
          <w:szCs w:val="22"/>
          <w:lang w:val="es-PE"/>
        </w:rPr>
      </w:pPr>
      <w:r w:rsidRPr="00400D9B">
        <w:rPr>
          <w:rFonts w:ascii="Arial" w:hAnsi="Arial" w:cs="Arial"/>
          <w:b/>
          <w:sz w:val="22"/>
          <w:szCs w:val="22"/>
          <w:lang w:val="es-PE"/>
        </w:rPr>
        <w:t>2.2 Objetivos específicos</w:t>
      </w:r>
    </w:p>
    <w:p w14:paraId="6C23797C" w14:textId="49BF93A0" w:rsidR="00011BE0" w:rsidRPr="00400D9B" w:rsidRDefault="00011BE0" w:rsidP="00011BE0">
      <w:pPr>
        <w:pStyle w:val="Prrafodelista"/>
        <w:numPr>
          <w:ilvl w:val="0"/>
          <w:numId w:val="4"/>
        </w:numPr>
        <w:jc w:val="both"/>
        <w:rPr>
          <w:rFonts w:ascii="Arial" w:hAnsi="Arial" w:cs="Arial"/>
          <w:bCs/>
          <w:sz w:val="22"/>
          <w:szCs w:val="22"/>
          <w:lang w:val="es-PE"/>
        </w:rPr>
      </w:pPr>
      <w:r w:rsidRPr="00400D9B">
        <w:rPr>
          <w:rFonts w:ascii="Arial" w:hAnsi="Arial" w:cs="Arial"/>
          <w:bCs/>
          <w:sz w:val="22"/>
          <w:szCs w:val="22"/>
          <w:lang w:val="es-PE"/>
        </w:rPr>
        <w:t>Identificar brechas en la gestión empresarial de las contratas.</w:t>
      </w:r>
    </w:p>
    <w:p w14:paraId="02CE8298" w14:textId="04A87DCD" w:rsidR="00011BE0" w:rsidRPr="00400D9B" w:rsidRDefault="00011BE0" w:rsidP="00011BE0">
      <w:pPr>
        <w:pStyle w:val="Prrafodelista"/>
        <w:numPr>
          <w:ilvl w:val="0"/>
          <w:numId w:val="4"/>
        </w:numPr>
        <w:jc w:val="both"/>
        <w:rPr>
          <w:rFonts w:ascii="Arial" w:hAnsi="Arial" w:cs="Arial"/>
          <w:bCs/>
          <w:sz w:val="22"/>
          <w:szCs w:val="22"/>
          <w:lang w:val="es-PE"/>
        </w:rPr>
      </w:pPr>
      <w:r w:rsidRPr="00400D9B">
        <w:rPr>
          <w:rFonts w:ascii="Arial" w:hAnsi="Arial" w:cs="Arial"/>
          <w:bCs/>
          <w:sz w:val="22"/>
          <w:szCs w:val="22"/>
          <w:lang w:val="es-PE"/>
        </w:rPr>
        <w:t>Diseñar e implementar planes estratégicos y operativos por eje temático.</w:t>
      </w:r>
    </w:p>
    <w:p w14:paraId="613C99BF" w14:textId="223A7F7F" w:rsidR="00011BE0" w:rsidRPr="00400D9B" w:rsidRDefault="00011BE0" w:rsidP="00011BE0">
      <w:pPr>
        <w:pStyle w:val="Prrafodelista"/>
        <w:numPr>
          <w:ilvl w:val="0"/>
          <w:numId w:val="4"/>
        </w:numPr>
        <w:jc w:val="both"/>
        <w:rPr>
          <w:rFonts w:ascii="Arial" w:hAnsi="Arial" w:cs="Arial"/>
          <w:bCs/>
          <w:sz w:val="22"/>
          <w:szCs w:val="22"/>
          <w:lang w:val="es-PE"/>
        </w:rPr>
      </w:pPr>
      <w:r w:rsidRPr="00400D9B">
        <w:rPr>
          <w:rFonts w:ascii="Arial" w:hAnsi="Arial" w:cs="Arial"/>
          <w:bCs/>
          <w:sz w:val="22"/>
          <w:szCs w:val="22"/>
          <w:lang w:val="es-PE"/>
        </w:rPr>
        <w:t>Aplicar herramientas modernas de gestión como el ICEC, BSC y CMC.</w:t>
      </w:r>
    </w:p>
    <w:p w14:paraId="6CE30F6C" w14:textId="77777777" w:rsidR="00011BE0" w:rsidRPr="00400D9B" w:rsidRDefault="00011BE0" w:rsidP="00011BE0">
      <w:pPr>
        <w:pStyle w:val="Prrafodelista"/>
        <w:numPr>
          <w:ilvl w:val="0"/>
          <w:numId w:val="4"/>
        </w:numPr>
        <w:jc w:val="both"/>
        <w:rPr>
          <w:rFonts w:ascii="Arial" w:hAnsi="Arial" w:cs="Arial"/>
          <w:bCs/>
          <w:sz w:val="22"/>
          <w:szCs w:val="22"/>
          <w:lang w:val="es-PE"/>
        </w:rPr>
      </w:pPr>
      <w:r w:rsidRPr="00400D9B">
        <w:rPr>
          <w:rFonts w:ascii="Arial" w:hAnsi="Arial" w:cs="Arial"/>
          <w:bCs/>
          <w:sz w:val="22"/>
          <w:szCs w:val="22"/>
          <w:lang w:val="es-PE"/>
        </w:rPr>
        <w:t>Evaluar los resultados e impactos del programa en productividad, sostenibilidad y vinculación territorial.</w:t>
      </w:r>
    </w:p>
    <w:p w14:paraId="4C9C5BF1" w14:textId="66E6E00B" w:rsidR="00E70586" w:rsidRDefault="00E70586" w:rsidP="00751F0F">
      <w:pPr>
        <w:ind w:firstLine="142"/>
        <w:jc w:val="both"/>
        <w:rPr>
          <w:rFonts w:ascii="Arial" w:hAnsi="Arial" w:cs="Arial"/>
          <w:bCs/>
          <w:sz w:val="22"/>
          <w:szCs w:val="22"/>
          <w:lang w:val="es-PE"/>
        </w:rPr>
      </w:pPr>
    </w:p>
    <w:p w14:paraId="422DF21E" w14:textId="77777777" w:rsidR="00400D9B" w:rsidRPr="000270E6" w:rsidRDefault="00400D9B" w:rsidP="00751F0F">
      <w:pPr>
        <w:ind w:firstLine="142"/>
        <w:jc w:val="both"/>
        <w:rPr>
          <w:rFonts w:ascii="Arial" w:hAnsi="Arial" w:cs="Arial"/>
          <w:bCs/>
          <w:sz w:val="22"/>
          <w:szCs w:val="22"/>
          <w:lang w:val="es-PE"/>
        </w:rPr>
      </w:pPr>
    </w:p>
    <w:p w14:paraId="6A89815A" w14:textId="08E0E215" w:rsidR="00E14AB5" w:rsidRDefault="007D2A73" w:rsidP="002F1EA2">
      <w:pPr>
        <w:jc w:val="both"/>
        <w:rPr>
          <w:rFonts w:ascii="Arial" w:hAnsi="Arial" w:cs="Arial"/>
          <w:bCs/>
          <w:sz w:val="22"/>
          <w:szCs w:val="22"/>
          <w:lang w:val="es-PE"/>
        </w:rPr>
      </w:pPr>
      <w:r w:rsidRPr="000270E6">
        <w:rPr>
          <w:rFonts w:ascii="Arial" w:hAnsi="Arial" w:cs="Arial"/>
          <w:b/>
          <w:bCs/>
          <w:sz w:val="22"/>
          <w:szCs w:val="22"/>
          <w:lang w:val="es-PE"/>
        </w:rPr>
        <w:t xml:space="preserve">3. </w:t>
      </w:r>
      <w:r w:rsidR="000270E6" w:rsidRPr="00155E38">
        <w:rPr>
          <w:rFonts w:ascii="Arial" w:hAnsi="Arial" w:cs="Arial"/>
          <w:b/>
          <w:bCs/>
          <w:iCs/>
          <w:sz w:val="22"/>
          <w:szCs w:val="22"/>
          <w:lang w:val="es-PE"/>
        </w:rPr>
        <w:t xml:space="preserve">Desarrollo </w:t>
      </w:r>
      <w:r w:rsidR="00187648">
        <w:rPr>
          <w:rFonts w:ascii="Arial" w:hAnsi="Arial" w:cs="Arial"/>
          <w:b/>
          <w:bCs/>
          <w:iCs/>
          <w:sz w:val="22"/>
          <w:szCs w:val="22"/>
          <w:lang w:val="es-PE"/>
        </w:rPr>
        <w:t xml:space="preserve">e implementación </w:t>
      </w:r>
      <w:r w:rsidR="000270E6" w:rsidRPr="00155E38">
        <w:rPr>
          <w:rFonts w:ascii="Arial" w:hAnsi="Arial" w:cs="Arial"/>
          <w:b/>
          <w:bCs/>
          <w:iCs/>
          <w:sz w:val="22"/>
          <w:szCs w:val="22"/>
          <w:lang w:val="es-PE"/>
        </w:rPr>
        <w:t xml:space="preserve">del </w:t>
      </w:r>
      <w:r w:rsidR="00E14AB5">
        <w:rPr>
          <w:rFonts w:ascii="Arial" w:hAnsi="Arial" w:cs="Arial"/>
          <w:b/>
          <w:bCs/>
          <w:iCs/>
          <w:sz w:val="22"/>
          <w:szCs w:val="22"/>
          <w:lang w:val="es-PE"/>
        </w:rPr>
        <w:t>PDP</w:t>
      </w:r>
      <w:r>
        <w:rPr>
          <w:color w:val="FF0000"/>
        </w:rPr>
        <w:br/>
      </w:r>
      <w:r w:rsidR="002F1EA2" w:rsidRPr="002F1EA2">
        <w:rPr>
          <w:rFonts w:ascii="Arial" w:hAnsi="Arial" w:cs="Arial"/>
          <w:bCs/>
          <w:sz w:val="22"/>
          <w:szCs w:val="22"/>
          <w:lang w:val="es-PE"/>
        </w:rPr>
        <w:t xml:space="preserve">El Programa de Desarrollo de Proveedores (PDP) </w:t>
      </w:r>
      <w:r w:rsidR="00E14AB5">
        <w:rPr>
          <w:rFonts w:ascii="Arial" w:hAnsi="Arial" w:cs="Arial"/>
          <w:bCs/>
          <w:sz w:val="22"/>
          <w:szCs w:val="22"/>
          <w:lang w:val="es-PE"/>
        </w:rPr>
        <w:t>es</w:t>
      </w:r>
      <w:r w:rsidR="002F1EA2" w:rsidRPr="002F1EA2">
        <w:rPr>
          <w:rFonts w:ascii="Arial" w:hAnsi="Arial" w:cs="Arial"/>
          <w:bCs/>
          <w:sz w:val="22"/>
          <w:szCs w:val="22"/>
          <w:lang w:val="es-PE"/>
        </w:rPr>
        <w:t xml:space="preserve"> ejecutado por Compañía Minera Poderosa con el objetivo de fortalecer las capacidades empresariales de </w:t>
      </w:r>
      <w:r w:rsidR="00E14AB5">
        <w:rPr>
          <w:rFonts w:ascii="Arial" w:hAnsi="Arial" w:cs="Arial"/>
          <w:bCs/>
          <w:sz w:val="22"/>
          <w:szCs w:val="22"/>
          <w:lang w:val="es-PE"/>
        </w:rPr>
        <w:t xml:space="preserve">sus </w:t>
      </w:r>
      <w:r w:rsidR="002F1EA2" w:rsidRPr="002F1EA2">
        <w:rPr>
          <w:rFonts w:ascii="Arial" w:hAnsi="Arial" w:cs="Arial"/>
          <w:bCs/>
          <w:sz w:val="22"/>
          <w:szCs w:val="22"/>
          <w:lang w:val="es-PE"/>
        </w:rPr>
        <w:t xml:space="preserve">contratas </w:t>
      </w:r>
      <w:r w:rsidR="00E14AB5">
        <w:rPr>
          <w:rFonts w:ascii="Arial" w:hAnsi="Arial" w:cs="Arial"/>
          <w:bCs/>
          <w:sz w:val="22"/>
          <w:szCs w:val="22"/>
          <w:lang w:val="es-PE"/>
        </w:rPr>
        <w:t xml:space="preserve">proveedoras y de esta manera impactar en los emprendimientos locales de su zona de influencia en </w:t>
      </w:r>
      <w:r w:rsidR="002F1EA2" w:rsidRPr="002F1EA2">
        <w:rPr>
          <w:rFonts w:ascii="Arial" w:hAnsi="Arial" w:cs="Arial"/>
          <w:bCs/>
          <w:sz w:val="22"/>
          <w:szCs w:val="22"/>
          <w:lang w:val="es-PE"/>
        </w:rPr>
        <w:t xml:space="preserve">el distrito de Pataz. </w:t>
      </w:r>
    </w:p>
    <w:p w14:paraId="5DDD7C81" w14:textId="251959CA" w:rsidR="00400D9B" w:rsidRDefault="00400D9B" w:rsidP="002F1EA2">
      <w:pPr>
        <w:jc w:val="both"/>
        <w:rPr>
          <w:rFonts w:ascii="Arial" w:hAnsi="Arial" w:cs="Arial"/>
          <w:bCs/>
          <w:sz w:val="22"/>
          <w:szCs w:val="22"/>
          <w:lang w:val="es-PE"/>
        </w:rPr>
      </w:pPr>
      <w:r>
        <w:rPr>
          <w:rFonts w:ascii="Arial" w:hAnsi="Arial" w:cs="Arial"/>
          <w:bCs/>
          <w:sz w:val="22"/>
          <w:szCs w:val="22"/>
          <w:lang w:val="es-PE"/>
        </w:rPr>
        <w:t xml:space="preserve">La metodología del PDP se basa en el enfoque de gestión por resultados articulado mediante el ciclo PHVA (Planificar-Hacer-Verificar y Actuar), el cual se operacionalizó a través de seis fases consecutivas: </w:t>
      </w:r>
      <w:r w:rsidRPr="002F1EA2">
        <w:rPr>
          <w:rFonts w:ascii="Arial" w:hAnsi="Arial" w:cs="Arial"/>
          <w:bCs/>
          <w:sz w:val="22"/>
          <w:szCs w:val="22"/>
          <w:lang w:val="es-PE"/>
        </w:rPr>
        <w:t>S</w:t>
      </w:r>
      <w:r>
        <w:rPr>
          <w:rFonts w:ascii="Arial" w:hAnsi="Arial" w:cs="Arial"/>
          <w:bCs/>
          <w:sz w:val="22"/>
          <w:szCs w:val="22"/>
          <w:lang w:val="es-PE"/>
        </w:rPr>
        <w:t>elección, diagnóstico, planificación, implementación, monitoreo y evaluación del impacto).</w:t>
      </w:r>
    </w:p>
    <w:p w14:paraId="6AB1A6C7" w14:textId="77777777" w:rsidR="00400D9B" w:rsidRDefault="00400D9B" w:rsidP="002F1EA2">
      <w:pPr>
        <w:jc w:val="both"/>
        <w:rPr>
          <w:rFonts w:ascii="Arial" w:hAnsi="Arial" w:cs="Arial"/>
          <w:bCs/>
          <w:sz w:val="22"/>
          <w:szCs w:val="22"/>
          <w:lang w:val="es-PE"/>
        </w:rPr>
      </w:pPr>
    </w:p>
    <w:p w14:paraId="327F3150" w14:textId="05B4230F" w:rsid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El proceso se desarrolló de la siguiente manera:</w:t>
      </w:r>
    </w:p>
    <w:p w14:paraId="3C170074" w14:textId="77777777" w:rsidR="00011049" w:rsidRDefault="00011049" w:rsidP="002F1EA2">
      <w:pPr>
        <w:jc w:val="both"/>
        <w:rPr>
          <w:rFonts w:ascii="Arial" w:hAnsi="Arial" w:cs="Arial"/>
          <w:bCs/>
          <w:sz w:val="22"/>
          <w:szCs w:val="22"/>
          <w:lang w:val="es-PE"/>
        </w:rPr>
      </w:pPr>
    </w:p>
    <w:p w14:paraId="5C009946" w14:textId="5C336E30" w:rsidR="00295F65" w:rsidRPr="00011049" w:rsidRDefault="00011049" w:rsidP="002F1EA2">
      <w:pPr>
        <w:jc w:val="both"/>
        <w:rPr>
          <w:rFonts w:ascii="Arial" w:hAnsi="Arial" w:cs="Arial"/>
          <w:b/>
          <w:sz w:val="22"/>
          <w:szCs w:val="22"/>
          <w:lang w:val="es-PE"/>
        </w:rPr>
      </w:pPr>
      <w:r w:rsidRPr="00011049">
        <w:rPr>
          <w:rFonts w:ascii="Arial" w:hAnsi="Arial" w:cs="Arial"/>
          <w:b/>
          <w:sz w:val="22"/>
          <w:szCs w:val="22"/>
          <w:lang w:val="es-PE"/>
        </w:rPr>
        <w:t>Figura N°01: Flujograma del PDP</w:t>
      </w:r>
    </w:p>
    <w:p w14:paraId="5B4409A9" w14:textId="77777777" w:rsidR="00011049" w:rsidRDefault="00011049" w:rsidP="002F1EA2">
      <w:pPr>
        <w:jc w:val="both"/>
        <w:rPr>
          <w:rFonts w:ascii="Arial" w:hAnsi="Arial" w:cs="Arial"/>
          <w:bCs/>
          <w:sz w:val="22"/>
          <w:szCs w:val="22"/>
          <w:lang w:val="es-PE"/>
        </w:rPr>
      </w:pPr>
    </w:p>
    <w:p w14:paraId="5C83BC91" w14:textId="4C88A56B" w:rsidR="002F1EA2" w:rsidRDefault="002F1EA2" w:rsidP="002F1EA2">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45C8505" wp14:editId="341CB641">
            <wp:extent cx="3166110" cy="17811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cstate="print">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166110" cy="1781175"/>
                    </a:xfrm>
                    <a:prstGeom prst="rect">
                      <a:avLst/>
                    </a:prstGeom>
                  </pic:spPr>
                </pic:pic>
              </a:graphicData>
            </a:graphic>
          </wp:inline>
        </w:drawing>
      </w:r>
    </w:p>
    <w:p w14:paraId="313ED07D" w14:textId="1D5F7ED2" w:rsidR="002F1EA2" w:rsidRPr="002F1EA2" w:rsidRDefault="002F1EA2" w:rsidP="002F1EA2">
      <w:pPr>
        <w:jc w:val="both"/>
        <w:rPr>
          <w:rFonts w:ascii="Arial" w:hAnsi="Arial" w:cs="Arial"/>
          <w:bCs/>
          <w:sz w:val="18"/>
          <w:szCs w:val="18"/>
          <w:lang w:val="es-PE"/>
        </w:rPr>
      </w:pPr>
      <w:r w:rsidRPr="002F1EA2">
        <w:rPr>
          <w:rFonts w:ascii="Arial" w:hAnsi="Arial" w:cs="Arial"/>
          <w:bCs/>
          <w:sz w:val="18"/>
          <w:szCs w:val="18"/>
          <w:lang w:val="es-PE"/>
        </w:rPr>
        <w:t>Fuente: Elaboración propia</w:t>
      </w:r>
    </w:p>
    <w:p w14:paraId="5493A40D" w14:textId="77777777" w:rsidR="002F1EA2" w:rsidRPr="002F1EA2" w:rsidRDefault="002F1EA2" w:rsidP="002F1EA2">
      <w:pPr>
        <w:jc w:val="both"/>
        <w:rPr>
          <w:rFonts w:ascii="Arial" w:hAnsi="Arial" w:cs="Arial"/>
          <w:bCs/>
          <w:sz w:val="22"/>
          <w:szCs w:val="22"/>
          <w:lang w:val="es-PE"/>
        </w:rPr>
      </w:pPr>
    </w:p>
    <w:p w14:paraId="3C8FA035" w14:textId="5FFEAA8E" w:rsidR="002F1EA2" w:rsidRPr="00011BE0" w:rsidRDefault="00056201" w:rsidP="002F1EA2">
      <w:pPr>
        <w:jc w:val="both"/>
        <w:rPr>
          <w:rFonts w:ascii="Arial" w:hAnsi="Arial" w:cs="Arial"/>
          <w:b/>
          <w:sz w:val="22"/>
          <w:szCs w:val="22"/>
          <w:lang w:val="es-PE"/>
        </w:rPr>
      </w:pPr>
      <w:r>
        <w:rPr>
          <w:rFonts w:ascii="Arial" w:hAnsi="Arial" w:cs="Arial"/>
          <w:b/>
          <w:sz w:val="22"/>
          <w:szCs w:val="22"/>
          <w:lang w:val="es-PE"/>
        </w:rPr>
        <w:t xml:space="preserve">3.1. </w:t>
      </w:r>
      <w:r w:rsidR="002F1EA2" w:rsidRPr="00011BE0">
        <w:rPr>
          <w:rFonts w:ascii="Arial" w:hAnsi="Arial" w:cs="Arial"/>
          <w:b/>
          <w:sz w:val="22"/>
          <w:szCs w:val="22"/>
          <w:lang w:val="es-PE"/>
        </w:rPr>
        <w:t>Selección de contratas beneficiarias:</w:t>
      </w:r>
    </w:p>
    <w:p w14:paraId="6D01D6B6" w14:textId="65917229" w:rsidR="002F1EA2" w:rsidRPr="002F1EA2" w:rsidRDefault="00056201" w:rsidP="002F1EA2">
      <w:pPr>
        <w:jc w:val="both"/>
        <w:rPr>
          <w:rFonts w:ascii="Arial" w:hAnsi="Arial" w:cs="Arial"/>
          <w:bCs/>
          <w:sz w:val="22"/>
          <w:szCs w:val="22"/>
          <w:lang w:val="es-PE"/>
        </w:rPr>
      </w:pPr>
      <w:r>
        <w:rPr>
          <w:rFonts w:ascii="Arial" w:hAnsi="Arial" w:cs="Arial"/>
          <w:bCs/>
          <w:sz w:val="22"/>
          <w:szCs w:val="22"/>
          <w:lang w:val="es-PE"/>
        </w:rPr>
        <w:t xml:space="preserve">El proceso se inicia con la </w:t>
      </w:r>
      <w:r w:rsidR="002F1EA2" w:rsidRPr="002F1EA2">
        <w:rPr>
          <w:rFonts w:ascii="Arial" w:hAnsi="Arial" w:cs="Arial"/>
          <w:bCs/>
          <w:sz w:val="22"/>
          <w:szCs w:val="22"/>
          <w:lang w:val="es-PE"/>
        </w:rPr>
        <w:t>selecci</w:t>
      </w:r>
      <w:r>
        <w:rPr>
          <w:rFonts w:ascii="Arial" w:hAnsi="Arial" w:cs="Arial"/>
          <w:bCs/>
          <w:sz w:val="22"/>
          <w:szCs w:val="22"/>
          <w:lang w:val="es-PE"/>
        </w:rPr>
        <w:t xml:space="preserve">ón de </w:t>
      </w:r>
      <w:r w:rsidR="00533DD2">
        <w:rPr>
          <w:rFonts w:ascii="Arial" w:hAnsi="Arial" w:cs="Arial"/>
          <w:bCs/>
          <w:sz w:val="22"/>
          <w:szCs w:val="22"/>
          <w:lang w:val="es-PE"/>
        </w:rPr>
        <w:t xml:space="preserve">las </w:t>
      </w:r>
      <w:r w:rsidR="00533DD2" w:rsidRPr="002F1EA2">
        <w:rPr>
          <w:rFonts w:ascii="Arial" w:hAnsi="Arial" w:cs="Arial"/>
          <w:bCs/>
          <w:sz w:val="22"/>
          <w:szCs w:val="22"/>
          <w:lang w:val="es-PE"/>
        </w:rPr>
        <w:t>empresas</w:t>
      </w:r>
      <w:r w:rsidR="00A475FC">
        <w:rPr>
          <w:rFonts w:ascii="Arial" w:hAnsi="Arial" w:cs="Arial"/>
          <w:bCs/>
          <w:sz w:val="22"/>
          <w:szCs w:val="22"/>
          <w:lang w:val="es-PE"/>
        </w:rPr>
        <w:t xml:space="preserve"> </w:t>
      </w:r>
      <w:r w:rsidR="002F1EA2" w:rsidRPr="002F1EA2">
        <w:rPr>
          <w:rFonts w:ascii="Arial" w:hAnsi="Arial" w:cs="Arial"/>
          <w:bCs/>
          <w:sz w:val="22"/>
          <w:szCs w:val="22"/>
          <w:lang w:val="es-PE"/>
        </w:rPr>
        <w:t xml:space="preserve">contratistas participantes, priorizando aquellas con alto potencial de mejora y con disposición para asumir compromisos de transformación empresarial. A estas contratas se les presenta al equipo consultor y se les explica el </w:t>
      </w:r>
      <w:r w:rsidR="002F1EA2" w:rsidRPr="002F1EA2">
        <w:rPr>
          <w:rFonts w:ascii="Arial" w:hAnsi="Arial" w:cs="Arial"/>
          <w:bCs/>
          <w:sz w:val="22"/>
          <w:szCs w:val="22"/>
          <w:lang w:val="es-PE"/>
        </w:rPr>
        <w:t>objetivo del PDP, así como los compromisos esperados.</w:t>
      </w:r>
    </w:p>
    <w:p w14:paraId="7A96EC90" w14:textId="77777777" w:rsidR="002F1EA2" w:rsidRPr="002F1EA2" w:rsidRDefault="002F1EA2" w:rsidP="002F1EA2">
      <w:pPr>
        <w:jc w:val="both"/>
        <w:rPr>
          <w:rFonts w:ascii="Arial" w:hAnsi="Arial" w:cs="Arial"/>
          <w:bCs/>
          <w:sz w:val="22"/>
          <w:szCs w:val="22"/>
          <w:lang w:val="es-PE"/>
        </w:rPr>
      </w:pPr>
    </w:p>
    <w:p w14:paraId="0AFE589C" w14:textId="0105396E" w:rsidR="002F1EA2" w:rsidRPr="00011BE0" w:rsidRDefault="00056201" w:rsidP="002F1EA2">
      <w:pPr>
        <w:jc w:val="both"/>
        <w:rPr>
          <w:rFonts w:ascii="Arial" w:hAnsi="Arial" w:cs="Arial"/>
          <w:b/>
          <w:sz w:val="22"/>
          <w:szCs w:val="22"/>
          <w:lang w:val="es-PE"/>
        </w:rPr>
      </w:pPr>
      <w:r>
        <w:rPr>
          <w:rFonts w:ascii="Arial" w:hAnsi="Arial" w:cs="Arial"/>
          <w:b/>
          <w:sz w:val="22"/>
          <w:szCs w:val="22"/>
          <w:lang w:val="es-PE"/>
        </w:rPr>
        <w:t xml:space="preserve">3.2. </w:t>
      </w:r>
      <w:r w:rsidR="002F1EA2" w:rsidRPr="00011BE0">
        <w:rPr>
          <w:rFonts w:ascii="Arial" w:hAnsi="Arial" w:cs="Arial"/>
          <w:b/>
          <w:sz w:val="22"/>
          <w:szCs w:val="22"/>
          <w:lang w:val="es-PE"/>
        </w:rPr>
        <w:t>Diagnóstico inicial y evaluación organizacional:</w:t>
      </w:r>
    </w:p>
    <w:p w14:paraId="5A9A1BBB" w14:textId="77777777" w:rsidR="002F1EA2" w:rsidRP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Para cada contrata seleccionada se recopila una línea base de información interna. Luego, se aplica el Índice de Competitividad de Empresas Contratistas (ICEC) como instrumento diagnóstico para medir su situación en términos de organización, finanzas, operaciones y entorno social. Con esta información se elabora un informe diagnóstico y ficha ICEC inicial.</w:t>
      </w:r>
    </w:p>
    <w:p w14:paraId="6526C493" w14:textId="77777777" w:rsidR="002F1EA2" w:rsidRPr="002F1EA2" w:rsidRDefault="002F1EA2" w:rsidP="002F1EA2">
      <w:pPr>
        <w:jc w:val="both"/>
        <w:rPr>
          <w:rFonts w:ascii="Arial" w:hAnsi="Arial" w:cs="Arial"/>
          <w:bCs/>
          <w:sz w:val="22"/>
          <w:szCs w:val="22"/>
          <w:lang w:val="es-PE"/>
        </w:rPr>
      </w:pPr>
    </w:p>
    <w:p w14:paraId="1B502DF8" w14:textId="312F1344" w:rsidR="002F1EA2" w:rsidRPr="00011BE0" w:rsidRDefault="00056201" w:rsidP="002F1EA2">
      <w:pPr>
        <w:jc w:val="both"/>
        <w:rPr>
          <w:rFonts w:ascii="Arial" w:hAnsi="Arial" w:cs="Arial"/>
          <w:b/>
          <w:sz w:val="22"/>
          <w:szCs w:val="22"/>
          <w:lang w:val="es-PE"/>
        </w:rPr>
      </w:pPr>
      <w:r>
        <w:rPr>
          <w:rFonts w:ascii="Arial" w:hAnsi="Arial" w:cs="Arial"/>
          <w:b/>
          <w:sz w:val="22"/>
          <w:szCs w:val="22"/>
          <w:lang w:val="es-PE"/>
        </w:rPr>
        <w:t xml:space="preserve">3.3. </w:t>
      </w:r>
      <w:r w:rsidR="002F1EA2" w:rsidRPr="00011BE0">
        <w:rPr>
          <w:rFonts w:ascii="Arial" w:hAnsi="Arial" w:cs="Arial"/>
          <w:b/>
          <w:sz w:val="22"/>
          <w:szCs w:val="22"/>
          <w:lang w:val="es-PE"/>
        </w:rPr>
        <w:t>Identificación de brechas y formulación de planes estratégicos</w:t>
      </w:r>
      <w:r>
        <w:rPr>
          <w:rFonts w:ascii="Arial" w:hAnsi="Arial" w:cs="Arial"/>
          <w:b/>
          <w:sz w:val="22"/>
          <w:szCs w:val="22"/>
          <w:lang w:val="es-PE"/>
        </w:rPr>
        <w:t xml:space="preserve"> y operativos:</w:t>
      </w:r>
    </w:p>
    <w:p w14:paraId="6E005284" w14:textId="04DB6759" w:rsidR="002F1EA2" w:rsidRP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Con base en los resultados del diagnóstico, se realiza una evaluación integral de cada contrata, identificando sus principales brechas organizacionales.</w:t>
      </w:r>
      <w:r w:rsidR="006A14E7">
        <w:rPr>
          <w:rFonts w:ascii="Arial" w:hAnsi="Arial" w:cs="Arial"/>
          <w:bCs/>
          <w:sz w:val="22"/>
          <w:szCs w:val="22"/>
          <w:lang w:val="es-PE"/>
        </w:rPr>
        <w:t xml:space="preserve"> Y en el marco de un curso de Desarrollo Gerencial, se les apoya en el diseño y construcción de su</w:t>
      </w:r>
      <w:r w:rsidRPr="002F1EA2">
        <w:rPr>
          <w:rFonts w:ascii="Arial" w:hAnsi="Arial" w:cs="Arial"/>
          <w:bCs/>
          <w:sz w:val="22"/>
          <w:szCs w:val="22"/>
          <w:lang w:val="es-PE"/>
        </w:rPr>
        <w:t xml:space="preserve"> Plan Estratégico</w:t>
      </w:r>
      <w:r w:rsidR="00056201">
        <w:rPr>
          <w:rFonts w:ascii="Arial" w:hAnsi="Arial" w:cs="Arial"/>
          <w:bCs/>
          <w:sz w:val="22"/>
          <w:szCs w:val="22"/>
          <w:lang w:val="es-PE"/>
        </w:rPr>
        <w:t xml:space="preserve"> multianual </w:t>
      </w:r>
      <w:r w:rsidRPr="002F1EA2">
        <w:rPr>
          <w:rFonts w:ascii="Arial" w:hAnsi="Arial" w:cs="Arial"/>
          <w:bCs/>
          <w:sz w:val="22"/>
          <w:szCs w:val="22"/>
          <w:lang w:val="es-PE"/>
        </w:rPr>
        <w:t xml:space="preserve">y </w:t>
      </w:r>
      <w:r w:rsidR="00056201">
        <w:rPr>
          <w:rFonts w:ascii="Arial" w:hAnsi="Arial" w:cs="Arial"/>
          <w:bCs/>
          <w:sz w:val="22"/>
          <w:szCs w:val="22"/>
          <w:lang w:val="es-PE"/>
        </w:rPr>
        <w:t xml:space="preserve">los </w:t>
      </w:r>
      <w:r w:rsidRPr="002F1EA2">
        <w:rPr>
          <w:rFonts w:ascii="Arial" w:hAnsi="Arial" w:cs="Arial"/>
          <w:bCs/>
          <w:sz w:val="22"/>
          <w:szCs w:val="22"/>
          <w:lang w:val="es-PE"/>
        </w:rPr>
        <w:t>planes tácticos por eje: marketing y ventas, gestión de personas, responsabilidad social empresarial, mejora continua y gestión financiera</w:t>
      </w:r>
      <w:r w:rsidR="006A14E7">
        <w:rPr>
          <w:rFonts w:ascii="Arial" w:hAnsi="Arial" w:cs="Arial"/>
          <w:bCs/>
          <w:sz w:val="22"/>
          <w:szCs w:val="22"/>
          <w:lang w:val="es-PE"/>
        </w:rPr>
        <w:t>, todo ello alineados a los objetivos del PDP.</w:t>
      </w:r>
    </w:p>
    <w:p w14:paraId="1D6A807A" w14:textId="77777777" w:rsidR="002F1EA2" w:rsidRPr="002F1EA2" w:rsidRDefault="002F1EA2" w:rsidP="002F1EA2">
      <w:pPr>
        <w:jc w:val="both"/>
        <w:rPr>
          <w:rFonts w:ascii="Arial" w:hAnsi="Arial" w:cs="Arial"/>
          <w:bCs/>
          <w:sz w:val="22"/>
          <w:szCs w:val="22"/>
          <w:lang w:val="es-PE"/>
        </w:rPr>
      </w:pPr>
    </w:p>
    <w:p w14:paraId="19CF78CD" w14:textId="27C83411" w:rsidR="002F1EA2" w:rsidRPr="00011BE0" w:rsidRDefault="006A14E7" w:rsidP="002F1EA2">
      <w:pPr>
        <w:jc w:val="both"/>
        <w:rPr>
          <w:rFonts w:ascii="Arial" w:hAnsi="Arial" w:cs="Arial"/>
          <w:b/>
          <w:sz w:val="22"/>
          <w:szCs w:val="22"/>
          <w:lang w:val="es-PE"/>
        </w:rPr>
      </w:pPr>
      <w:r>
        <w:rPr>
          <w:rFonts w:ascii="Arial" w:hAnsi="Arial" w:cs="Arial"/>
          <w:b/>
          <w:sz w:val="22"/>
          <w:szCs w:val="22"/>
          <w:lang w:val="es-PE"/>
        </w:rPr>
        <w:t xml:space="preserve">3.4. </w:t>
      </w:r>
      <w:r w:rsidR="002F1EA2" w:rsidRPr="00011BE0">
        <w:rPr>
          <w:rFonts w:ascii="Arial" w:hAnsi="Arial" w:cs="Arial"/>
          <w:b/>
          <w:sz w:val="22"/>
          <w:szCs w:val="22"/>
          <w:lang w:val="es-PE"/>
        </w:rPr>
        <w:t>Implementación de planes de mejora:</w:t>
      </w:r>
    </w:p>
    <w:p w14:paraId="475A17F4" w14:textId="10EB90CA" w:rsidR="002F1EA2" w:rsidRP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 xml:space="preserve">Una vez validados y aprobados los planes, se inicia la fase de implementación. En esta etapa, las contratas ejecutan las actividades programadas con el acompañamiento técnico del </w:t>
      </w:r>
      <w:r w:rsidR="006A14E7">
        <w:rPr>
          <w:rFonts w:ascii="Arial" w:hAnsi="Arial" w:cs="Arial"/>
          <w:bCs/>
          <w:sz w:val="22"/>
          <w:szCs w:val="22"/>
          <w:lang w:val="es-PE"/>
        </w:rPr>
        <w:t>Programa</w:t>
      </w:r>
      <w:r w:rsidRPr="002F1EA2">
        <w:rPr>
          <w:rFonts w:ascii="Arial" w:hAnsi="Arial" w:cs="Arial"/>
          <w:bCs/>
          <w:sz w:val="22"/>
          <w:szCs w:val="22"/>
          <w:lang w:val="es-PE"/>
        </w:rPr>
        <w:t>. Se desarrollan capacitaciones, talleres especializados y asistencia directa para garantizar la ejecución efectiva de los planes</w:t>
      </w:r>
      <w:r w:rsidR="006A14E7">
        <w:rPr>
          <w:rFonts w:ascii="Arial" w:hAnsi="Arial" w:cs="Arial"/>
          <w:bCs/>
          <w:sz w:val="22"/>
          <w:szCs w:val="22"/>
          <w:lang w:val="es-PE"/>
        </w:rPr>
        <w:t>, siendo los beneficiarios los directivos y funcionarios de las contratas.</w:t>
      </w:r>
    </w:p>
    <w:p w14:paraId="6655D06B" w14:textId="77777777" w:rsidR="002F1EA2" w:rsidRPr="002F1EA2" w:rsidRDefault="002F1EA2" w:rsidP="002F1EA2">
      <w:pPr>
        <w:jc w:val="both"/>
        <w:rPr>
          <w:rFonts w:ascii="Arial" w:hAnsi="Arial" w:cs="Arial"/>
          <w:bCs/>
          <w:sz w:val="22"/>
          <w:szCs w:val="22"/>
          <w:lang w:val="es-PE"/>
        </w:rPr>
      </w:pPr>
    </w:p>
    <w:p w14:paraId="23E5CD7D" w14:textId="60773927" w:rsidR="002F1EA2" w:rsidRP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 xml:space="preserve">Como parte del proceso de profesionalización, las contratas implementan </w:t>
      </w:r>
      <w:r w:rsidR="006A14E7">
        <w:rPr>
          <w:rFonts w:ascii="Arial" w:hAnsi="Arial" w:cs="Arial"/>
          <w:bCs/>
          <w:sz w:val="22"/>
          <w:szCs w:val="22"/>
          <w:lang w:val="es-PE"/>
        </w:rPr>
        <w:t>su</w:t>
      </w:r>
      <w:r w:rsidRPr="002F1EA2">
        <w:rPr>
          <w:rFonts w:ascii="Arial" w:hAnsi="Arial" w:cs="Arial"/>
          <w:bCs/>
          <w:sz w:val="22"/>
          <w:szCs w:val="22"/>
          <w:lang w:val="es-PE"/>
        </w:rPr>
        <w:t xml:space="preserve"> Balanced Scorecard (BSC) para monitorear su desempeño estratégico y se activan los Círculos de Mejora Continua (CMC) como espacios de innovación organizacional. Adicionalmente, se brinda apoyo técnico para el inicio o avance de procesos de certificación bajo estándares ISO 9001</w:t>
      </w:r>
      <w:r w:rsidR="002B3D90">
        <w:rPr>
          <w:rFonts w:ascii="Arial" w:hAnsi="Arial" w:cs="Arial"/>
          <w:bCs/>
          <w:sz w:val="22"/>
          <w:szCs w:val="22"/>
          <w:lang w:val="es-PE"/>
        </w:rPr>
        <w:t>.</w:t>
      </w:r>
    </w:p>
    <w:p w14:paraId="4208EC9B" w14:textId="77777777" w:rsidR="002F1EA2" w:rsidRPr="002F1EA2" w:rsidRDefault="002F1EA2" w:rsidP="002F1EA2">
      <w:pPr>
        <w:jc w:val="both"/>
        <w:rPr>
          <w:rFonts w:ascii="Arial" w:hAnsi="Arial" w:cs="Arial"/>
          <w:bCs/>
          <w:sz w:val="22"/>
          <w:szCs w:val="22"/>
          <w:lang w:val="es-PE"/>
        </w:rPr>
      </w:pPr>
    </w:p>
    <w:p w14:paraId="6B69D8FD" w14:textId="44CCB9A7" w:rsidR="002F1EA2" w:rsidRPr="00011BE0" w:rsidRDefault="006A14E7" w:rsidP="002F1EA2">
      <w:pPr>
        <w:jc w:val="both"/>
        <w:rPr>
          <w:rFonts w:ascii="Arial" w:hAnsi="Arial" w:cs="Arial"/>
          <w:b/>
          <w:sz w:val="22"/>
          <w:szCs w:val="22"/>
          <w:lang w:val="es-PE"/>
        </w:rPr>
      </w:pPr>
      <w:r>
        <w:rPr>
          <w:rFonts w:ascii="Arial" w:hAnsi="Arial" w:cs="Arial"/>
          <w:b/>
          <w:sz w:val="22"/>
          <w:szCs w:val="22"/>
          <w:lang w:val="es-PE"/>
        </w:rPr>
        <w:t xml:space="preserve">3.5. </w:t>
      </w:r>
      <w:r w:rsidR="002F1EA2" w:rsidRPr="00011BE0">
        <w:rPr>
          <w:rFonts w:ascii="Arial" w:hAnsi="Arial" w:cs="Arial"/>
          <w:b/>
          <w:sz w:val="22"/>
          <w:szCs w:val="22"/>
          <w:lang w:val="es-PE"/>
        </w:rPr>
        <w:t>Monitoreo y evaluación intermedia:</w:t>
      </w:r>
    </w:p>
    <w:p w14:paraId="56B64437" w14:textId="487B5E9F" w:rsidR="002F1EA2" w:rsidRP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Se realiza una evaluación intermedia del progreso de cada contrata, utilizando indicadores de ejecución vinculados a sus propios planes</w:t>
      </w:r>
      <w:r w:rsidR="006A14E7">
        <w:rPr>
          <w:rFonts w:ascii="Arial" w:hAnsi="Arial" w:cs="Arial"/>
          <w:bCs/>
          <w:sz w:val="22"/>
          <w:szCs w:val="22"/>
          <w:lang w:val="es-PE"/>
        </w:rPr>
        <w:t xml:space="preserve">. </w:t>
      </w:r>
      <w:r w:rsidRPr="002F1EA2">
        <w:rPr>
          <w:rFonts w:ascii="Arial" w:hAnsi="Arial" w:cs="Arial"/>
          <w:bCs/>
          <w:sz w:val="22"/>
          <w:szCs w:val="22"/>
          <w:lang w:val="es-PE"/>
        </w:rPr>
        <w:t>Esto permite hacer ajustes necesarios durante la ejecución y garantizar resultados sostenibles.</w:t>
      </w:r>
    </w:p>
    <w:p w14:paraId="2963D7CF" w14:textId="77777777" w:rsidR="002F1EA2" w:rsidRPr="002F1EA2" w:rsidRDefault="002F1EA2" w:rsidP="002F1EA2">
      <w:pPr>
        <w:jc w:val="both"/>
        <w:rPr>
          <w:rFonts w:ascii="Arial" w:hAnsi="Arial" w:cs="Arial"/>
          <w:bCs/>
          <w:sz w:val="22"/>
          <w:szCs w:val="22"/>
          <w:lang w:val="es-PE"/>
        </w:rPr>
      </w:pPr>
    </w:p>
    <w:p w14:paraId="765AF444" w14:textId="37946C04" w:rsidR="002F1EA2" w:rsidRPr="00011BE0" w:rsidRDefault="006A14E7" w:rsidP="002F1EA2">
      <w:pPr>
        <w:jc w:val="both"/>
        <w:rPr>
          <w:rFonts w:ascii="Arial" w:hAnsi="Arial" w:cs="Arial"/>
          <w:b/>
          <w:sz w:val="22"/>
          <w:szCs w:val="22"/>
          <w:lang w:val="es-PE"/>
        </w:rPr>
      </w:pPr>
      <w:r>
        <w:rPr>
          <w:rFonts w:ascii="Arial" w:hAnsi="Arial" w:cs="Arial"/>
          <w:b/>
          <w:sz w:val="22"/>
          <w:szCs w:val="22"/>
          <w:lang w:val="es-PE"/>
        </w:rPr>
        <w:t xml:space="preserve">3.6. </w:t>
      </w:r>
      <w:r w:rsidR="002F1EA2" w:rsidRPr="00011BE0">
        <w:rPr>
          <w:rFonts w:ascii="Arial" w:hAnsi="Arial" w:cs="Arial"/>
          <w:b/>
          <w:sz w:val="22"/>
          <w:szCs w:val="22"/>
          <w:lang w:val="es-PE"/>
        </w:rPr>
        <w:t>Medición del impacto y sistematización final:</w:t>
      </w:r>
    </w:p>
    <w:p w14:paraId="5CD34E83" w14:textId="77B7B58F" w:rsidR="002F1EA2" w:rsidRDefault="002F1EA2" w:rsidP="002F1EA2">
      <w:pPr>
        <w:jc w:val="both"/>
        <w:rPr>
          <w:rFonts w:ascii="Arial" w:hAnsi="Arial" w:cs="Arial"/>
          <w:bCs/>
          <w:sz w:val="22"/>
          <w:szCs w:val="22"/>
          <w:lang w:val="es-PE"/>
        </w:rPr>
      </w:pPr>
      <w:r w:rsidRPr="002F1EA2">
        <w:rPr>
          <w:rFonts w:ascii="Arial" w:hAnsi="Arial" w:cs="Arial"/>
          <w:bCs/>
          <w:sz w:val="22"/>
          <w:szCs w:val="22"/>
          <w:lang w:val="es-PE"/>
        </w:rPr>
        <w:t xml:space="preserve">Al cierre del programa se vuelve a aplicar el ICEC para evaluar la evolución de cada contrata y medir cuantitativamente su mejora. Se recopilan todas las </w:t>
      </w:r>
      <w:r w:rsidRPr="002F1EA2">
        <w:rPr>
          <w:rFonts w:ascii="Arial" w:hAnsi="Arial" w:cs="Arial"/>
          <w:bCs/>
          <w:sz w:val="22"/>
          <w:szCs w:val="22"/>
          <w:lang w:val="es-PE"/>
        </w:rPr>
        <w:lastRenderedPageBreak/>
        <w:t xml:space="preserve">evidencias de implementación, se sistematiza la experiencia y se elabora una hoja de ruta </w:t>
      </w:r>
      <w:r w:rsidR="006A14E7">
        <w:rPr>
          <w:rFonts w:ascii="Arial" w:hAnsi="Arial" w:cs="Arial"/>
          <w:bCs/>
          <w:sz w:val="22"/>
          <w:szCs w:val="22"/>
          <w:lang w:val="es-PE"/>
        </w:rPr>
        <w:t xml:space="preserve">de mejora del </w:t>
      </w:r>
      <w:r w:rsidRPr="002F1EA2">
        <w:rPr>
          <w:rFonts w:ascii="Arial" w:hAnsi="Arial" w:cs="Arial"/>
          <w:bCs/>
          <w:sz w:val="22"/>
          <w:szCs w:val="22"/>
          <w:lang w:val="es-PE"/>
        </w:rPr>
        <w:t>PDP</w:t>
      </w:r>
      <w:r w:rsidR="006A14E7">
        <w:rPr>
          <w:rFonts w:ascii="Arial" w:hAnsi="Arial" w:cs="Arial"/>
          <w:bCs/>
          <w:sz w:val="22"/>
          <w:szCs w:val="22"/>
          <w:lang w:val="es-PE"/>
        </w:rPr>
        <w:t>,</w:t>
      </w:r>
      <w:r w:rsidRPr="002F1EA2">
        <w:rPr>
          <w:rFonts w:ascii="Arial" w:hAnsi="Arial" w:cs="Arial"/>
          <w:bCs/>
          <w:sz w:val="22"/>
          <w:szCs w:val="22"/>
          <w:lang w:val="es-PE"/>
        </w:rPr>
        <w:t xml:space="preserve"> orientada a asegurar la sostenibilidad y escalabilidad del modelo.</w:t>
      </w:r>
    </w:p>
    <w:p w14:paraId="403BE9F8" w14:textId="45D0B2E3" w:rsidR="00295F65" w:rsidRDefault="006A14E7" w:rsidP="002F1EA2">
      <w:pPr>
        <w:jc w:val="both"/>
        <w:rPr>
          <w:rFonts w:ascii="Arial" w:hAnsi="Arial" w:cs="Arial"/>
          <w:bCs/>
          <w:sz w:val="22"/>
          <w:szCs w:val="22"/>
          <w:lang w:val="es-PE"/>
        </w:rPr>
      </w:pPr>
      <w:r>
        <w:rPr>
          <w:rFonts w:ascii="Arial" w:hAnsi="Arial" w:cs="Arial"/>
          <w:bCs/>
          <w:sz w:val="22"/>
          <w:szCs w:val="22"/>
          <w:lang w:val="es-PE"/>
        </w:rPr>
        <w:t>Asimismo, se determina</w:t>
      </w:r>
      <w:r w:rsidR="00295F65">
        <w:rPr>
          <w:rFonts w:ascii="Arial" w:hAnsi="Arial" w:cs="Arial"/>
          <w:bCs/>
          <w:sz w:val="22"/>
          <w:szCs w:val="22"/>
          <w:lang w:val="es-PE"/>
        </w:rPr>
        <w:t xml:space="preserve"> el estado situacional de l</w:t>
      </w:r>
      <w:r>
        <w:rPr>
          <w:rFonts w:ascii="Arial" w:hAnsi="Arial" w:cs="Arial"/>
          <w:bCs/>
          <w:sz w:val="22"/>
          <w:szCs w:val="22"/>
          <w:lang w:val="es-PE"/>
        </w:rPr>
        <w:t>as brechas existentes por cada contrata</w:t>
      </w:r>
      <w:r w:rsidR="00295F65">
        <w:rPr>
          <w:rFonts w:ascii="Arial" w:hAnsi="Arial" w:cs="Arial"/>
          <w:bCs/>
          <w:sz w:val="22"/>
          <w:szCs w:val="22"/>
          <w:lang w:val="es-PE"/>
        </w:rPr>
        <w:t>, tomando como referencia el estado inicial determinado en el primer hito.</w:t>
      </w:r>
    </w:p>
    <w:p w14:paraId="686F9AEB" w14:textId="77777777" w:rsidR="00295F65" w:rsidRDefault="00295F65" w:rsidP="002F1EA2">
      <w:pPr>
        <w:jc w:val="both"/>
        <w:rPr>
          <w:rFonts w:ascii="Arial" w:hAnsi="Arial" w:cs="Arial"/>
          <w:bCs/>
          <w:sz w:val="22"/>
          <w:szCs w:val="22"/>
          <w:lang w:val="es-PE"/>
        </w:rPr>
      </w:pPr>
    </w:p>
    <w:p w14:paraId="51B6DA02" w14:textId="0FAC01AC" w:rsidR="006C289D" w:rsidRPr="00295F65" w:rsidRDefault="00295F65" w:rsidP="006C289D">
      <w:pPr>
        <w:jc w:val="both"/>
        <w:rPr>
          <w:rFonts w:ascii="Arial" w:hAnsi="Arial" w:cs="Arial"/>
          <w:b/>
          <w:sz w:val="22"/>
          <w:szCs w:val="22"/>
          <w:lang w:val="es-PE"/>
        </w:rPr>
      </w:pPr>
      <w:r w:rsidRPr="00295F65">
        <w:rPr>
          <w:rFonts w:ascii="Arial" w:hAnsi="Arial" w:cs="Arial"/>
          <w:b/>
          <w:sz w:val="22"/>
          <w:szCs w:val="22"/>
          <w:lang w:val="es-PE"/>
        </w:rPr>
        <w:t>3.7</w:t>
      </w:r>
      <w:r w:rsidR="006C289D" w:rsidRPr="00295F65">
        <w:rPr>
          <w:rFonts w:ascii="Arial" w:hAnsi="Arial" w:cs="Arial"/>
          <w:b/>
          <w:sz w:val="22"/>
          <w:szCs w:val="22"/>
          <w:lang w:val="es-PE"/>
        </w:rPr>
        <w:t>. Fuentes de información</w:t>
      </w:r>
    </w:p>
    <w:p w14:paraId="6ED65AD0" w14:textId="77777777"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Se emplearon tres tipos de fuentes para la compilación de datos:</w:t>
      </w:r>
    </w:p>
    <w:p w14:paraId="3066C078" w14:textId="77777777" w:rsidR="006C289D" w:rsidRPr="006C289D" w:rsidRDefault="006C289D" w:rsidP="006C289D">
      <w:pPr>
        <w:jc w:val="both"/>
        <w:rPr>
          <w:rFonts w:ascii="Arial" w:hAnsi="Arial" w:cs="Arial"/>
          <w:bCs/>
          <w:sz w:val="22"/>
          <w:szCs w:val="22"/>
          <w:lang w:val="es-PE"/>
        </w:rPr>
      </w:pPr>
    </w:p>
    <w:p w14:paraId="70F28C70" w14:textId="232A5BDC" w:rsidR="006C289D" w:rsidRPr="006C289D" w:rsidRDefault="006C289D" w:rsidP="006C289D">
      <w:pPr>
        <w:jc w:val="both"/>
        <w:rPr>
          <w:rFonts w:ascii="Arial" w:hAnsi="Arial" w:cs="Arial"/>
          <w:bCs/>
          <w:sz w:val="22"/>
          <w:szCs w:val="22"/>
          <w:lang w:val="es-PE"/>
        </w:rPr>
      </w:pPr>
      <w:r w:rsidRPr="00295F65">
        <w:rPr>
          <w:rFonts w:ascii="Arial" w:hAnsi="Arial" w:cs="Arial"/>
          <w:b/>
          <w:sz w:val="22"/>
          <w:szCs w:val="22"/>
          <w:lang w:val="es-PE"/>
        </w:rPr>
        <w:t>Fuentes documentales:</w:t>
      </w:r>
      <w:r w:rsidRPr="006C289D">
        <w:rPr>
          <w:rFonts w:ascii="Arial" w:hAnsi="Arial" w:cs="Arial"/>
          <w:bCs/>
          <w:sz w:val="22"/>
          <w:szCs w:val="22"/>
          <w:lang w:val="es-PE"/>
        </w:rPr>
        <w:t xml:space="preserve"> Incluyeron los informes de cada uno de los cuatro hitos del PDP, los planes estratégicos y operativos elaborados por las contratas, así como reportes financieros, planes de marketing, gestión de personas, responsabilidad social empresarial (RSE) y mejora continua.</w:t>
      </w:r>
    </w:p>
    <w:p w14:paraId="2402A484" w14:textId="77777777" w:rsidR="006C289D" w:rsidRPr="006C289D" w:rsidRDefault="006C289D" w:rsidP="006C289D">
      <w:pPr>
        <w:jc w:val="both"/>
        <w:rPr>
          <w:rFonts w:ascii="Arial" w:hAnsi="Arial" w:cs="Arial"/>
          <w:bCs/>
          <w:sz w:val="22"/>
          <w:szCs w:val="22"/>
          <w:lang w:val="es-PE"/>
        </w:rPr>
      </w:pPr>
    </w:p>
    <w:p w14:paraId="146E314D" w14:textId="77777777" w:rsidR="006C289D" w:rsidRPr="006C289D" w:rsidRDefault="006C289D" w:rsidP="006C289D">
      <w:pPr>
        <w:jc w:val="both"/>
        <w:rPr>
          <w:rFonts w:ascii="Arial" w:hAnsi="Arial" w:cs="Arial"/>
          <w:bCs/>
          <w:sz w:val="22"/>
          <w:szCs w:val="22"/>
          <w:lang w:val="es-PE"/>
        </w:rPr>
      </w:pPr>
      <w:r w:rsidRPr="00295F65">
        <w:rPr>
          <w:rFonts w:ascii="Arial" w:hAnsi="Arial" w:cs="Arial"/>
          <w:b/>
          <w:sz w:val="22"/>
          <w:szCs w:val="22"/>
          <w:lang w:val="es-PE"/>
        </w:rPr>
        <w:t>Fuentes primarias:</w:t>
      </w:r>
      <w:r w:rsidRPr="006C289D">
        <w:rPr>
          <w:rFonts w:ascii="Arial" w:hAnsi="Arial" w:cs="Arial"/>
          <w:bCs/>
          <w:sz w:val="22"/>
          <w:szCs w:val="22"/>
          <w:lang w:val="es-PE"/>
        </w:rPr>
        <w:t xml:space="preserve"> Se recopilaron mediante la aplicación de encuestas estructuradas, entrevistas semiestructuradas a los gerentes generales de las contratas, y matrices de seguimiento técnico. Se aplicaron encuestas de satisfacción al cliente, clima laboral, y percepción sobre la gestión operativa, utilizando formatos validados por el equipo consultor.</w:t>
      </w:r>
    </w:p>
    <w:p w14:paraId="6266062D" w14:textId="77777777" w:rsidR="006C289D" w:rsidRPr="006C289D" w:rsidRDefault="006C289D" w:rsidP="006C289D">
      <w:pPr>
        <w:jc w:val="both"/>
        <w:rPr>
          <w:rFonts w:ascii="Arial" w:hAnsi="Arial" w:cs="Arial"/>
          <w:bCs/>
          <w:sz w:val="22"/>
          <w:szCs w:val="22"/>
          <w:lang w:val="es-PE"/>
        </w:rPr>
      </w:pPr>
    </w:p>
    <w:p w14:paraId="7F07D6D1" w14:textId="6F05A11F" w:rsidR="006C289D" w:rsidRPr="006C289D" w:rsidRDefault="006C289D" w:rsidP="006C289D">
      <w:pPr>
        <w:jc w:val="both"/>
        <w:rPr>
          <w:rFonts w:ascii="Arial" w:hAnsi="Arial" w:cs="Arial"/>
          <w:bCs/>
          <w:sz w:val="22"/>
          <w:szCs w:val="22"/>
          <w:lang w:val="es-PE"/>
        </w:rPr>
      </w:pPr>
      <w:r w:rsidRPr="00295F65">
        <w:rPr>
          <w:rFonts w:ascii="Arial" w:hAnsi="Arial" w:cs="Arial"/>
          <w:b/>
          <w:sz w:val="22"/>
          <w:szCs w:val="22"/>
          <w:lang w:val="es-PE"/>
        </w:rPr>
        <w:t>Fuentes tecnológicas:</w:t>
      </w:r>
      <w:r w:rsidRPr="006C289D">
        <w:rPr>
          <w:rFonts w:ascii="Arial" w:hAnsi="Arial" w:cs="Arial"/>
          <w:bCs/>
          <w:sz w:val="22"/>
          <w:szCs w:val="22"/>
          <w:lang w:val="es-PE"/>
        </w:rPr>
        <w:t xml:space="preserve"> Se utilizaron plataformas como Google Classroom y Google Drive, donde las contratas alojaron documentos, evidencias, fotografías, y registros audiovisuales del avance de sus procesos internos. Esto permitió el monitoreo continuo del cumplimiento de metas.</w:t>
      </w:r>
    </w:p>
    <w:p w14:paraId="6AC91466" w14:textId="77777777" w:rsidR="006C289D" w:rsidRPr="006C289D" w:rsidRDefault="006C289D" w:rsidP="006C289D">
      <w:pPr>
        <w:jc w:val="both"/>
        <w:rPr>
          <w:rFonts w:ascii="Arial" w:hAnsi="Arial" w:cs="Arial"/>
          <w:bCs/>
          <w:sz w:val="22"/>
          <w:szCs w:val="22"/>
          <w:lang w:val="es-PE"/>
        </w:rPr>
      </w:pPr>
    </w:p>
    <w:p w14:paraId="4FCDD614" w14:textId="77777777" w:rsidR="006C289D" w:rsidRPr="006C289D" w:rsidRDefault="006C289D" w:rsidP="006C289D">
      <w:pPr>
        <w:jc w:val="both"/>
        <w:rPr>
          <w:rFonts w:ascii="Arial" w:hAnsi="Arial" w:cs="Arial"/>
          <w:bCs/>
          <w:sz w:val="22"/>
          <w:szCs w:val="22"/>
          <w:lang w:val="es-PE"/>
        </w:rPr>
      </w:pPr>
    </w:p>
    <w:p w14:paraId="269A8B6B" w14:textId="7CECF369" w:rsidR="006C289D" w:rsidRPr="00295F65" w:rsidRDefault="002F1EA2" w:rsidP="006C289D">
      <w:pPr>
        <w:jc w:val="both"/>
        <w:rPr>
          <w:rFonts w:ascii="Arial" w:hAnsi="Arial" w:cs="Arial"/>
          <w:b/>
          <w:sz w:val="22"/>
          <w:szCs w:val="22"/>
          <w:lang w:val="es-PE"/>
        </w:rPr>
      </w:pPr>
      <w:r w:rsidRPr="00295F65">
        <w:rPr>
          <w:rFonts w:ascii="Arial" w:hAnsi="Arial" w:cs="Arial"/>
          <w:b/>
          <w:sz w:val="22"/>
          <w:szCs w:val="22"/>
          <w:lang w:val="es-PE"/>
        </w:rPr>
        <w:t>4</w:t>
      </w:r>
      <w:r w:rsidR="006C289D" w:rsidRPr="00295F65">
        <w:rPr>
          <w:rFonts w:ascii="Arial" w:hAnsi="Arial" w:cs="Arial"/>
          <w:b/>
          <w:sz w:val="22"/>
          <w:szCs w:val="22"/>
          <w:lang w:val="es-PE"/>
        </w:rPr>
        <w:t>. Desarrollo del trabajo de campo</w:t>
      </w:r>
    </w:p>
    <w:p w14:paraId="11E34CA9" w14:textId="3F6CF10C"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 xml:space="preserve">El trabajo de campo se realizó entre los meses de mayo de 2024 y febrero de 2025, con un equipo </w:t>
      </w:r>
      <w:r w:rsidR="00295F65">
        <w:rPr>
          <w:rFonts w:ascii="Arial" w:hAnsi="Arial" w:cs="Arial"/>
          <w:bCs/>
          <w:sz w:val="22"/>
          <w:szCs w:val="22"/>
          <w:lang w:val="es-PE"/>
        </w:rPr>
        <w:t xml:space="preserve">técnico </w:t>
      </w:r>
      <w:r w:rsidRPr="006C289D">
        <w:rPr>
          <w:rFonts w:ascii="Arial" w:hAnsi="Arial" w:cs="Arial"/>
          <w:bCs/>
          <w:sz w:val="22"/>
          <w:szCs w:val="22"/>
          <w:lang w:val="es-PE"/>
        </w:rPr>
        <w:t>multidisciplinario que brindó asistencia técnica presencial y remota a las contratas participantes. El proceso se dividió en cuatro hitos:</w:t>
      </w:r>
    </w:p>
    <w:p w14:paraId="58009921" w14:textId="77777777" w:rsidR="006C289D" w:rsidRPr="006C289D" w:rsidRDefault="006C289D" w:rsidP="006C289D">
      <w:pPr>
        <w:jc w:val="both"/>
        <w:rPr>
          <w:rFonts w:ascii="Arial" w:hAnsi="Arial" w:cs="Arial"/>
          <w:bCs/>
          <w:sz w:val="22"/>
          <w:szCs w:val="22"/>
          <w:lang w:val="es-PE"/>
        </w:rPr>
      </w:pPr>
    </w:p>
    <w:p w14:paraId="29FF677F" w14:textId="3DB7D2A4" w:rsidR="006C289D" w:rsidRPr="006C289D" w:rsidRDefault="00295F65" w:rsidP="006C289D">
      <w:pPr>
        <w:jc w:val="both"/>
        <w:rPr>
          <w:rFonts w:ascii="Arial" w:hAnsi="Arial" w:cs="Arial"/>
          <w:bCs/>
          <w:sz w:val="22"/>
          <w:szCs w:val="22"/>
          <w:lang w:val="es-PE"/>
        </w:rPr>
      </w:pPr>
      <w:r w:rsidRPr="00295F65">
        <w:rPr>
          <w:rFonts w:ascii="Arial" w:hAnsi="Arial" w:cs="Arial"/>
          <w:b/>
          <w:sz w:val="22"/>
          <w:szCs w:val="22"/>
          <w:lang w:val="es-PE"/>
        </w:rPr>
        <w:t xml:space="preserve">Hito 1: </w:t>
      </w:r>
      <w:r w:rsidR="006C289D" w:rsidRPr="006C289D">
        <w:rPr>
          <w:rFonts w:ascii="Arial" w:hAnsi="Arial" w:cs="Arial"/>
          <w:bCs/>
          <w:sz w:val="22"/>
          <w:szCs w:val="22"/>
          <w:lang w:val="es-PE"/>
        </w:rPr>
        <w:t>Diagnóstico inicial y aplicación del ICEC, que permitió establecer una línea base para cada contrata.</w:t>
      </w:r>
    </w:p>
    <w:p w14:paraId="46324B2D" w14:textId="77777777" w:rsidR="006C289D" w:rsidRPr="006C289D" w:rsidRDefault="006C289D" w:rsidP="006C289D">
      <w:pPr>
        <w:jc w:val="both"/>
        <w:rPr>
          <w:rFonts w:ascii="Arial" w:hAnsi="Arial" w:cs="Arial"/>
          <w:bCs/>
          <w:sz w:val="22"/>
          <w:szCs w:val="22"/>
          <w:lang w:val="es-PE"/>
        </w:rPr>
      </w:pPr>
    </w:p>
    <w:p w14:paraId="127AE799" w14:textId="13F16C65" w:rsidR="006C289D" w:rsidRPr="006C289D" w:rsidRDefault="00295F65" w:rsidP="006C289D">
      <w:pPr>
        <w:jc w:val="both"/>
        <w:rPr>
          <w:rFonts w:ascii="Arial" w:hAnsi="Arial" w:cs="Arial"/>
          <w:bCs/>
          <w:sz w:val="22"/>
          <w:szCs w:val="22"/>
          <w:lang w:val="es-PE"/>
        </w:rPr>
      </w:pPr>
      <w:r w:rsidRPr="00295F65">
        <w:rPr>
          <w:rFonts w:ascii="Arial" w:hAnsi="Arial" w:cs="Arial"/>
          <w:b/>
          <w:sz w:val="22"/>
          <w:szCs w:val="22"/>
          <w:lang w:val="es-PE"/>
        </w:rPr>
        <w:t>Hito 2:</w:t>
      </w:r>
      <w:r>
        <w:rPr>
          <w:rFonts w:ascii="Arial" w:hAnsi="Arial" w:cs="Arial"/>
          <w:bCs/>
          <w:sz w:val="22"/>
          <w:szCs w:val="22"/>
          <w:lang w:val="es-PE"/>
        </w:rPr>
        <w:t xml:space="preserve"> </w:t>
      </w:r>
      <w:r w:rsidR="006C289D" w:rsidRPr="006C289D">
        <w:rPr>
          <w:rFonts w:ascii="Arial" w:hAnsi="Arial" w:cs="Arial"/>
          <w:bCs/>
          <w:sz w:val="22"/>
          <w:szCs w:val="22"/>
          <w:lang w:val="es-PE"/>
        </w:rPr>
        <w:t>Elaboración de planes de mejora estratégicos</w:t>
      </w:r>
      <w:r>
        <w:rPr>
          <w:rFonts w:ascii="Arial" w:hAnsi="Arial" w:cs="Arial"/>
          <w:bCs/>
          <w:sz w:val="22"/>
          <w:szCs w:val="22"/>
          <w:lang w:val="es-PE"/>
        </w:rPr>
        <w:t>, tácticos y operativo del año corriente</w:t>
      </w:r>
      <w:r w:rsidR="006C289D" w:rsidRPr="006C289D">
        <w:rPr>
          <w:rFonts w:ascii="Arial" w:hAnsi="Arial" w:cs="Arial"/>
          <w:bCs/>
          <w:sz w:val="22"/>
          <w:szCs w:val="22"/>
          <w:lang w:val="es-PE"/>
        </w:rPr>
        <w:t xml:space="preserve">, con apoyo directo del equipo </w:t>
      </w:r>
      <w:r>
        <w:rPr>
          <w:rFonts w:ascii="Arial" w:hAnsi="Arial" w:cs="Arial"/>
          <w:bCs/>
          <w:sz w:val="22"/>
          <w:szCs w:val="22"/>
          <w:lang w:val="es-PE"/>
        </w:rPr>
        <w:t>técnico del PDP</w:t>
      </w:r>
      <w:r w:rsidR="006C289D" w:rsidRPr="006C289D">
        <w:rPr>
          <w:rFonts w:ascii="Arial" w:hAnsi="Arial" w:cs="Arial"/>
          <w:bCs/>
          <w:sz w:val="22"/>
          <w:szCs w:val="22"/>
          <w:lang w:val="es-PE"/>
        </w:rPr>
        <w:t>.</w:t>
      </w:r>
    </w:p>
    <w:p w14:paraId="1013A1CA" w14:textId="77777777" w:rsidR="006C289D" w:rsidRPr="006C289D" w:rsidRDefault="006C289D" w:rsidP="006C289D">
      <w:pPr>
        <w:jc w:val="both"/>
        <w:rPr>
          <w:rFonts w:ascii="Arial" w:hAnsi="Arial" w:cs="Arial"/>
          <w:bCs/>
          <w:sz w:val="22"/>
          <w:szCs w:val="22"/>
          <w:lang w:val="es-PE"/>
        </w:rPr>
      </w:pPr>
    </w:p>
    <w:p w14:paraId="5C32879D" w14:textId="6FA39D62" w:rsidR="006C289D" w:rsidRPr="006C289D" w:rsidRDefault="00295F65" w:rsidP="006C289D">
      <w:pPr>
        <w:jc w:val="both"/>
        <w:rPr>
          <w:rFonts w:ascii="Arial" w:hAnsi="Arial" w:cs="Arial"/>
          <w:bCs/>
          <w:sz w:val="22"/>
          <w:szCs w:val="22"/>
          <w:lang w:val="es-PE"/>
        </w:rPr>
      </w:pPr>
      <w:r w:rsidRPr="00295F65">
        <w:rPr>
          <w:rFonts w:ascii="Arial" w:hAnsi="Arial" w:cs="Arial"/>
          <w:b/>
          <w:sz w:val="22"/>
          <w:szCs w:val="22"/>
          <w:lang w:val="es-PE"/>
        </w:rPr>
        <w:t>Hito 3:</w:t>
      </w:r>
      <w:r>
        <w:rPr>
          <w:rFonts w:ascii="Arial" w:hAnsi="Arial" w:cs="Arial"/>
          <w:bCs/>
          <w:sz w:val="22"/>
          <w:szCs w:val="22"/>
          <w:lang w:val="es-PE"/>
        </w:rPr>
        <w:t xml:space="preserve"> </w:t>
      </w:r>
      <w:r w:rsidR="006C289D" w:rsidRPr="006C289D">
        <w:rPr>
          <w:rFonts w:ascii="Arial" w:hAnsi="Arial" w:cs="Arial"/>
          <w:bCs/>
          <w:sz w:val="22"/>
          <w:szCs w:val="22"/>
          <w:lang w:val="es-PE"/>
        </w:rPr>
        <w:t>Implementación operativa de los planes, donde se realizaron talleres, acompañamientos técnicos y capacitaciones en cada eje temático.</w:t>
      </w:r>
    </w:p>
    <w:p w14:paraId="19898BF2" w14:textId="77777777" w:rsidR="006C289D" w:rsidRPr="006C289D" w:rsidRDefault="006C289D" w:rsidP="006C289D">
      <w:pPr>
        <w:jc w:val="both"/>
        <w:rPr>
          <w:rFonts w:ascii="Arial" w:hAnsi="Arial" w:cs="Arial"/>
          <w:bCs/>
          <w:sz w:val="22"/>
          <w:szCs w:val="22"/>
          <w:lang w:val="es-PE"/>
        </w:rPr>
      </w:pPr>
    </w:p>
    <w:p w14:paraId="4CCA8AB2" w14:textId="25E2BB86" w:rsidR="006C289D" w:rsidRPr="006C289D" w:rsidRDefault="00295F65" w:rsidP="006C289D">
      <w:pPr>
        <w:jc w:val="both"/>
        <w:rPr>
          <w:rFonts w:ascii="Arial" w:hAnsi="Arial" w:cs="Arial"/>
          <w:bCs/>
          <w:sz w:val="22"/>
          <w:szCs w:val="22"/>
          <w:lang w:val="es-PE"/>
        </w:rPr>
      </w:pPr>
      <w:r w:rsidRPr="00295F65">
        <w:rPr>
          <w:rFonts w:ascii="Arial" w:hAnsi="Arial" w:cs="Arial"/>
          <w:b/>
          <w:sz w:val="22"/>
          <w:szCs w:val="22"/>
          <w:lang w:val="es-PE"/>
        </w:rPr>
        <w:t>Hito 4:</w:t>
      </w:r>
      <w:r>
        <w:rPr>
          <w:rFonts w:ascii="Arial" w:hAnsi="Arial" w:cs="Arial"/>
          <w:bCs/>
          <w:sz w:val="22"/>
          <w:szCs w:val="22"/>
          <w:lang w:val="es-PE"/>
        </w:rPr>
        <w:t xml:space="preserve"> </w:t>
      </w:r>
      <w:r w:rsidR="006C289D" w:rsidRPr="006C289D">
        <w:rPr>
          <w:rFonts w:ascii="Arial" w:hAnsi="Arial" w:cs="Arial"/>
          <w:bCs/>
          <w:sz w:val="22"/>
          <w:szCs w:val="22"/>
          <w:lang w:val="es-PE"/>
        </w:rPr>
        <w:t xml:space="preserve">Evaluación de resultados y medición de impacto, aplicando nuevamente el ICEC, </w:t>
      </w:r>
      <w:r w:rsidR="006C289D" w:rsidRPr="006C289D">
        <w:rPr>
          <w:rFonts w:ascii="Arial" w:hAnsi="Arial" w:cs="Arial"/>
          <w:bCs/>
          <w:sz w:val="22"/>
          <w:szCs w:val="22"/>
          <w:lang w:val="es-PE"/>
        </w:rPr>
        <w:t>sistematizando los avances y formulando recomendaciones.</w:t>
      </w:r>
    </w:p>
    <w:p w14:paraId="1137A8F5" w14:textId="77777777" w:rsidR="006C289D" w:rsidRPr="006C289D" w:rsidRDefault="006C289D" w:rsidP="006C289D">
      <w:pPr>
        <w:jc w:val="both"/>
        <w:rPr>
          <w:rFonts w:ascii="Arial" w:hAnsi="Arial" w:cs="Arial"/>
          <w:bCs/>
          <w:sz w:val="22"/>
          <w:szCs w:val="22"/>
          <w:lang w:val="es-PE"/>
        </w:rPr>
      </w:pPr>
    </w:p>
    <w:p w14:paraId="6E5EC68A" w14:textId="44D49281" w:rsidR="00445BC3" w:rsidRPr="000270E6" w:rsidRDefault="006C289D" w:rsidP="006C289D">
      <w:pPr>
        <w:jc w:val="both"/>
        <w:rPr>
          <w:rFonts w:ascii="Arial" w:hAnsi="Arial" w:cs="Arial"/>
          <w:bCs/>
          <w:sz w:val="22"/>
          <w:szCs w:val="22"/>
          <w:lang w:val="es-PE"/>
        </w:rPr>
      </w:pPr>
      <w:r w:rsidRPr="006C289D">
        <w:rPr>
          <w:rFonts w:ascii="Arial" w:hAnsi="Arial" w:cs="Arial"/>
          <w:bCs/>
          <w:sz w:val="22"/>
          <w:szCs w:val="22"/>
          <w:lang w:val="es-PE"/>
        </w:rPr>
        <w:t>El trabajo fue documentado de forma continua en carpetas compartidas y plataformas digitales, lo que aseguró la trazabilidad de cada intervención. La validación de los datos se realizó mediante la triangulación entre las fuentes documentales, testimoniales y de campo</w:t>
      </w:r>
      <w:r w:rsidR="00445BC3" w:rsidRPr="000270E6">
        <w:rPr>
          <w:rFonts w:ascii="Arial" w:hAnsi="Arial" w:cs="Arial"/>
          <w:bCs/>
          <w:sz w:val="22"/>
          <w:szCs w:val="22"/>
          <w:lang w:val="es-PE"/>
        </w:rPr>
        <w:t>.</w:t>
      </w:r>
    </w:p>
    <w:p w14:paraId="656F1500" w14:textId="77777777" w:rsidR="007D2A73" w:rsidRPr="000270E6" w:rsidRDefault="007D2A73" w:rsidP="007D2A73">
      <w:pPr>
        <w:ind w:firstLine="142"/>
        <w:jc w:val="both"/>
        <w:rPr>
          <w:rFonts w:ascii="Arial" w:hAnsi="Arial" w:cs="Arial"/>
          <w:bCs/>
          <w:sz w:val="22"/>
          <w:szCs w:val="22"/>
          <w:lang w:val="es-PE"/>
        </w:rPr>
      </w:pPr>
    </w:p>
    <w:p w14:paraId="71857D75" w14:textId="7CADE077" w:rsidR="00E77D13" w:rsidRPr="000270E6" w:rsidRDefault="00295F65" w:rsidP="00E77D13">
      <w:pPr>
        <w:jc w:val="both"/>
        <w:rPr>
          <w:rFonts w:ascii="Arial" w:hAnsi="Arial" w:cs="Arial"/>
          <w:b/>
          <w:bCs/>
          <w:sz w:val="22"/>
          <w:szCs w:val="22"/>
          <w:lang w:val="es-PE"/>
        </w:rPr>
      </w:pPr>
      <w:r>
        <w:rPr>
          <w:rFonts w:ascii="Arial" w:hAnsi="Arial" w:cs="Arial"/>
          <w:b/>
          <w:bCs/>
          <w:sz w:val="22"/>
          <w:szCs w:val="22"/>
          <w:lang w:val="es-PE"/>
        </w:rPr>
        <w:t>5</w:t>
      </w:r>
      <w:r w:rsidR="00E77D13" w:rsidRPr="000270E6">
        <w:rPr>
          <w:rFonts w:ascii="Arial" w:hAnsi="Arial" w:cs="Arial"/>
          <w:b/>
          <w:bCs/>
          <w:sz w:val="22"/>
          <w:szCs w:val="22"/>
          <w:lang w:val="es-PE"/>
        </w:rPr>
        <w:t xml:space="preserve">.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3A502C49" w14:textId="6584CAA1"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 xml:space="preserve">La evaluación de los resultados del Programa de Desarrollo de Proveedores (PDP) muestra avances significativos en múltiples dimensiones de gestión empresarial en las contratas intervenidas. A continuación, se presentan los resultados sistematizados por eje temático, seguidos de un análisis crítico de los hallazgos a la luz de los objetivos del </w:t>
      </w:r>
      <w:r w:rsidR="00A807CD">
        <w:rPr>
          <w:rFonts w:ascii="Arial" w:hAnsi="Arial" w:cs="Arial"/>
          <w:bCs/>
          <w:sz w:val="22"/>
          <w:szCs w:val="22"/>
          <w:lang w:val="es-PE"/>
        </w:rPr>
        <w:t xml:space="preserve">PDP </w:t>
      </w:r>
      <w:r w:rsidRPr="006C289D">
        <w:rPr>
          <w:rFonts w:ascii="Arial" w:hAnsi="Arial" w:cs="Arial"/>
          <w:bCs/>
          <w:sz w:val="22"/>
          <w:szCs w:val="22"/>
          <w:lang w:val="es-PE"/>
        </w:rPr>
        <w:t>y la literatura sobre fortalecimiento empresarial en contextos mineros.</w:t>
      </w:r>
    </w:p>
    <w:p w14:paraId="30BFCE3A" w14:textId="77777777" w:rsidR="006C289D" w:rsidRPr="006C289D" w:rsidRDefault="006C289D" w:rsidP="006C289D">
      <w:pPr>
        <w:jc w:val="both"/>
        <w:rPr>
          <w:rFonts w:ascii="Arial" w:hAnsi="Arial" w:cs="Arial"/>
          <w:bCs/>
          <w:sz w:val="22"/>
          <w:szCs w:val="22"/>
          <w:lang w:val="es-PE"/>
        </w:rPr>
      </w:pPr>
    </w:p>
    <w:p w14:paraId="49575B84" w14:textId="6C364F96" w:rsidR="006C289D" w:rsidRPr="00A807CD" w:rsidRDefault="00A807CD" w:rsidP="006C289D">
      <w:pPr>
        <w:jc w:val="both"/>
        <w:rPr>
          <w:rFonts w:ascii="Arial" w:hAnsi="Arial" w:cs="Arial"/>
          <w:b/>
          <w:sz w:val="22"/>
          <w:szCs w:val="22"/>
          <w:lang w:val="es-PE"/>
        </w:rPr>
      </w:pPr>
      <w:r w:rsidRPr="00A807CD">
        <w:rPr>
          <w:rFonts w:ascii="Arial" w:hAnsi="Arial" w:cs="Arial"/>
          <w:b/>
          <w:sz w:val="22"/>
          <w:szCs w:val="22"/>
          <w:lang w:val="es-PE"/>
        </w:rPr>
        <w:t>5</w:t>
      </w:r>
      <w:r w:rsidR="006C289D" w:rsidRPr="00A807CD">
        <w:rPr>
          <w:rFonts w:ascii="Arial" w:hAnsi="Arial" w:cs="Arial"/>
          <w:b/>
          <w:sz w:val="22"/>
          <w:szCs w:val="22"/>
          <w:lang w:val="es-PE"/>
        </w:rPr>
        <w:t>.1. Resultados por eje temático</w:t>
      </w:r>
    </w:p>
    <w:p w14:paraId="38BF52A0" w14:textId="77777777" w:rsidR="00A807CD" w:rsidRDefault="00A807CD" w:rsidP="006C289D">
      <w:pPr>
        <w:jc w:val="both"/>
        <w:rPr>
          <w:rFonts w:ascii="Arial" w:hAnsi="Arial" w:cs="Arial"/>
          <w:bCs/>
          <w:sz w:val="22"/>
          <w:szCs w:val="22"/>
          <w:lang w:val="es-PE"/>
        </w:rPr>
      </w:pPr>
    </w:p>
    <w:p w14:paraId="375EA5A1" w14:textId="7A981DE2" w:rsidR="006C289D" w:rsidRPr="00A807CD" w:rsidRDefault="006C289D" w:rsidP="006C289D">
      <w:pPr>
        <w:jc w:val="both"/>
        <w:rPr>
          <w:rFonts w:ascii="Arial" w:hAnsi="Arial" w:cs="Arial"/>
          <w:b/>
          <w:sz w:val="22"/>
          <w:szCs w:val="22"/>
          <w:lang w:val="es-PE"/>
        </w:rPr>
      </w:pPr>
      <w:r w:rsidRPr="00A807CD">
        <w:rPr>
          <w:rFonts w:ascii="Arial" w:hAnsi="Arial" w:cs="Arial"/>
          <w:b/>
          <w:sz w:val="22"/>
          <w:szCs w:val="22"/>
          <w:lang w:val="es-PE"/>
        </w:rPr>
        <w:t>a) Planificación estratégica y operativa:</w:t>
      </w:r>
    </w:p>
    <w:p w14:paraId="68ABF529" w14:textId="77777777" w:rsidR="00A807CD" w:rsidRDefault="00A807CD" w:rsidP="006C289D">
      <w:pPr>
        <w:jc w:val="both"/>
        <w:rPr>
          <w:rFonts w:ascii="Arial" w:hAnsi="Arial" w:cs="Arial"/>
          <w:bCs/>
          <w:sz w:val="22"/>
          <w:szCs w:val="22"/>
          <w:lang w:val="es-PE"/>
        </w:rPr>
      </w:pPr>
    </w:p>
    <w:p w14:paraId="4504E0B0" w14:textId="6293ECE1"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El 100 % de las contratas del PDP3 formularon su Plan Estratégico 2024–2026, y el 95 % ejecutaron con éxito su Plan Operativo 2024, alcanzando un cumplimiento promedio del 85 %. Además, 6 de las 7 contratas implementaron el Balanced Scorecard (BSC) como herramienta de gestión, facilitando el monitoreo de indicadores clave.</w:t>
      </w:r>
    </w:p>
    <w:p w14:paraId="5FF36747" w14:textId="77777777" w:rsidR="00A37C79" w:rsidRPr="006C289D" w:rsidRDefault="00A37C79" w:rsidP="006C289D">
      <w:pPr>
        <w:jc w:val="both"/>
        <w:rPr>
          <w:rFonts w:ascii="Arial" w:hAnsi="Arial" w:cs="Arial"/>
          <w:bCs/>
          <w:sz w:val="22"/>
          <w:szCs w:val="22"/>
          <w:lang w:val="es-PE"/>
        </w:rPr>
      </w:pPr>
    </w:p>
    <w:p w14:paraId="22DBFA5D" w14:textId="77777777" w:rsidR="00A37C79" w:rsidRPr="004F0EC0" w:rsidRDefault="00A37C79" w:rsidP="00A37C79">
      <w:pPr>
        <w:spacing w:after="240"/>
        <w:jc w:val="center"/>
        <w:rPr>
          <w:rFonts w:ascii="Arial" w:hAnsi="Arial" w:cs="Arial"/>
          <w:b/>
          <w:sz w:val="22"/>
          <w:szCs w:val="22"/>
          <w:lang w:val="es-PE"/>
        </w:rPr>
      </w:pPr>
      <w:r w:rsidRPr="004F0EC0">
        <w:rPr>
          <w:rFonts w:ascii="Arial" w:hAnsi="Arial" w:cs="Arial"/>
          <w:b/>
          <w:sz w:val="22"/>
          <w:szCs w:val="22"/>
          <w:lang w:val="es-PE"/>
        </w:rPr>
        <w:t>Tabla N°02: Detalle del indicador</w:t>
      </w:r>
    </w:p>
    <w:tbl>
      <w:tblPr>
        <w:tblStyle w:val="Tablanormal2"/>
        <w:tblW w:w="0" w:type="auto"/>
        <w:jc w:val="center"/>
        <w:tblLook w:val="04A0" w:firstRow="1" w:lastRow="0" w:firstColumn="1" w:lastColumn="0" w:noHBand="0" w:noVBand="1"/>
      </w:tblPr>
      <w:tblGrid>
        <w:gridCol w:w="1207"/>
        <w:gridCol w:w="3779"/>
      </w:tblGrid>
      <w:tr w:rsidR="00A37C79" w:rsidRPr="0079734F" w14:paraId="1C8C90B8" w14:textId="77777777" w:rsidTr="002B3D9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6C2096AD" w14:textId="77777777" w:rsidR="00A37C79" w:rsidRPr="0079734F" w:rsidRDefault="00A37C79" w:rsidP="00815014">
            <w:pPr>
              <w:pStyle w:val="Prrafodelista"/>
              <w:ind w:left="0"/>
              <w:jc w:val="center"/>
              <w:rPr>
                <w:rFonts w:ascii="Arial" w:hAnsi="Arial" w:cs="Arial"/>
                <w:sz w:val="22"/>
                <w:szCs w:val="22"/>
                <w:lang w:val="es-PE"/>
              </w:rPr>
            </w:pPr>
            <w:r w:rsidRPr="0079734F">
              <w:rPr>
                <w:rFonts w:ascii="Arial" w:hAnsi="Arial" w:cs="Arial"/>
                <w:sz w:val="22"/>
                <w:szCs w:val="22"/>
                <w:lang w:val="es-PE"/>
              </w:rPr>
              <w:t>Indicador</w:t>
            </w:r>
          </w:p>
        </w:tc>
        <w:tc>
          <w:tcPr>
            <w:tcW w:w="3779" w:type="dxa"/>
            <w:vAlign w:val="center"/>
          </w:tcPr>
          <w:p w14:paraId="39416355" w14:textId="77777777" w:rsidR="00A37C79" w:rsidRPr="0079734F" w:rsidRDefault="00A37C79" w:rsidP="00815014">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79734F">
              <w:rPr>
                <w:rFonts w:ascii="Arial" w:hAnsi="Arial" w:cs="Arial"/>
                <w:sz w:val="22"/>
                <w:szCs w:val="22"/>
                <w:lang w:val="es-PE"/>
              </w:rPr>
              <w:t>Descripción</w:t>
            </w:r>
          </w:p>
        </w:tc>
      </w:tr>
      <w:tr w:rsidR="00A37C79" w:rsidRPr="0079734F" w14:paraId="2638484E" w14:textId="77777777" w:rsidTr="002B3D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57989857" w14:textId="77777777" w:rsidR="00A37C79" w:rsidRPr="0079734F" w:rsidRDefault="00A37C79" w:rsidP="00815014">
            <w:pPr>
              <w:pStyle w:val="Prrafodelista"/>
              <w:ind w:left="0"/>
              <w:jc w:val="center"/>
              <w:rPr>
                <w:rFonts w:ascii="Arial" w:hAnsi="Arial" w:cs="Arial"/>
                <w:b w:val="0"/>
                <w:bCs w:val="0"/>
                <w:sz w:val="22"/>
                <w:szCs w:val="22"/>
                <w:lang w:val="es-PE"/>
              </w:rPr>
            </w:pPr>
            <w:r w:rsidRPr="0079734F">
              <w:rPr>
                <w:rFonts w:ascii="Arial" w:hAnsi="Arial" w:cs="Arial"/>
                <w:b w:val="0"/>
                <w:bCs w:val="0"/>
                <w:sz w:val="22"/>
                <w:szCs w:val="22"/>
                <w:lang w:val="es-PE"/>
              </w:rPr>
              <w:t>100%</w:t>
            </w:r>
          </w:p>
        </w:tc>
        <w:tc>
          <w:tcPr>
            <w:tcW w:w="3779" w:type="dxa"/>
          </w:tcPr>
          <w:p w14:paraId="141935F9" w14:textId="77777777" w:rsidR="00A37C79" w:rsidRPr="0079734F" w:rsidRDefault="00A37C79" w:rsidP="00815014">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79734F">
              <w:rPr>
                <w:rFonts w:ascii="Arial" w:hAnsi="Arial" w:cs="Arial"/>
                <w:sz w:val="22"/>
                <w:szCs w:val="22"/>
                <w:lang w:val="es-PE"/>
              </w:rPr>
              <w:t>De las contratas cuentan con un Plan Estratégico 2024–2026 aprobado y en ejecución.</w:t>
            </w:r>
          </w:p>
        </w:tc>
      </w:tr>
      <w:tr w:rsidR="00A37C79" w:rsidRPr="0079734F" w14:paraId="24886565" w14:textId="77777777" w:rsidTr="002B3D90">
        <w:trPr>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583AB0AD" w14:textId="77777777" w:rsidR="00A37C79" w:rsidRPr="0079734F" w:rsidRDefault="00A37C79" w:rsidP="00815014">
            <w:pPr>
              <w:pStyle w:val="Prrafodelista"/>
              <w:ind w:left="0"/>
              <w:jc w:val="center"/>
              <w:rPr>
                <w:rFonts w:ascii="Arial" w:hAnsi="Arial" w:cs="Arial"/>
                <w:b w:val="0"/>
                <w:bCs w:val="0"/>
                <w:sz w:val="22"/>
                <w:szCs w:val="22"/>
                <w:lang w:val="es-PE"/>
              </w:rPr>
            </w:pPr>
            <w:r w:rsidRPr="0079734F">
              <w:rPr>
                <w:rFonts w:ascii="Arial" w:hAnsi="Arial" w:cs="Arial"/>
                <w:b w:val="0"/>
                <w:bCs w:val="0"/>
                <w:sz w:val="22"/>
                <w:szCs w:val="22"/>
                <w:lang w:val="es-PE"/>
              </w:rPr>
              <w:t>95%</w:t>
            </w:r>
          </w:p>
        </w:tc>
        <w:tc>
          <w:tcPr>
            <w:tcW w:w="3779" w:type="dxa"/>
          </w:tcPr>
          <w:p w14:paraId="5E98BC9B" w14:textId="77777777" w:rsidR="00A37C79" w:rsidRPr="0079734F" w:rsidRDefault="00A37C79" w:rsidP="00815014">
            <w:pPr>
              <w:pStyle w:val="Prrafodelista"/>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79734F">
              <w:rPr>
                <w:rFonts w:ascii="Arial" w:hAnsi="Arial" w:cs="Arial"/>
                <w:sz w:val="22"/>
                <w:szCs w:val="22"/>
                <w:lang w:val="es-PE"/>
              </w:rPr>
              <w:t>De avance promedio en la ejecución del Plan Operativo 2024.</w:t>
            </w:r>
          </w:p>
        </w:tc>
      </w:tr>
      <w:tr w:rsidR="00A37C79" w:rsidRPr="0079734F" w14:paraId="0624BA8A" w14:textId="77777777" w:rsidTr="002B3D9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1FA69A6D" w14:textId="77777777" w:rsidR="00A37C79" w:rsidRPr="0079734F" w:rsidRDefault="00A37C79" w:rsidP="00815014">
            <w:pPr>
              <w:pStyle w:val="Prrafodelista"/>
              <w:ind w:left="0"/>
              <w:jc w:val="center"/>
              <w:rPr>
                <w:rFonts w:ascii="Arial" w:hAnsi="Arial" w:cs="Arial"/>
                <w:b w:val="0"/>
                <w:bCs w:val="0"/>
                <w:sz w:val="22"/>
                <w:szCs w:val="22"/>
                <w:lang w:val="es-PE"/>
              </w:rPr>
            </w:pPr>
            <w:r w:rsidRPr="0079734F">
              <w:rPr>
                <w:rFonts w:ascii="Arial" w:hAnsi="Arial" w:cs="Arial"/>
                <w:b w:val="0"/>
                <w:bCs w:val="0"/>
                <w:sz w:val="22"/>
                <w:szCs w:val="22"/>
                <w:lang w:val="es-PE"/>
              </w:rPr>
              <w:t>06</w:t>
            </w:r>
            <w:r>
              <w:rPr>
                <w:rFonts w:ascii="Arial" w:hAnsi="Arial" w:cs="Arial"/>
                <w:b w:val="0"/>
                <w:bCs w:val="0"/>
                <w:sz w:val="22"/>
                <w:szCs w:val="22"/>
                <w:lang w:val="es-PE"/>
              </w:rPr>
              <w:t xml:space="preserve"> de 07</w:t>
            </w:r>
          </w:p>
        </w:tc>
        <w:tc>
          <w:tcPr>
            <w:tcW w:w="3779" w:type="dxa"/>
          </w:tcPr>
          <w:p w14:paraId="557F0D0E" w14:textId="77777777" w:rsidR="00A37C79" w:rsidRPr="0079734F" w:rsidRDefault="00A37C79" w:rsidP="00815014">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79734F">
              <w:rPr>
                <w:rFonts w:ascii="Arial" w:hAnsi="Arial" w:cs="Arial"/>
                <w:sz w:val="22"/>
                <w:szCs w:val="22"/>
                <w:lang w:val="es-PE"/>
              </w:rPr>
              <w:t>Contratas han implementado el Balanced Scorecard (BSC) como herramienta de gestión estratégica.</w:t>
            </w:r>
          </w:p>
        </w:tc>
      </w:tr>
    </w:tbl>
    <w:p w14:paraId="22032BA3" w14:textId="3FE85E1B" w:rsidR="00A37C79" w:rsidRPr="002B3D90" w:rsidRDefault="002B3D90" w:rsidP="00A37C79">
      <w:pPr>
        <w:jc w:val="both"/>
        <w:rPr>
          <w:noProof/>
          <w:sz w:val="20"/>
          <w:szCs w:val="20"/>
        </w:rPr>
      </w:pPr>
      <w:r w:rsidRPr="002B3D90">
        <w:rPr>
          <w:rFonts w:ascii="Arial" w:hAnsi="Arial" w:cs="Arial"/>
          <w:bCs/>
          <w:sz w:val="18"/>
          <w:szCs w:val="18"/>
          <w:lang w:val="es-PE"/>
        </w:rPr>
        <w:t>Poderosa, C. M. (2025)</w:t>
      </w:r>
    </w:p>
    <w:p w14:paraId="51E69A93" w14:textId="16C4D50B" w:rsidR="00A37C79" w:rsidRDefault="00A37C79" w:rsidP="00A37C79">
      <w:pPr>
        <w:jc w:val="both"/>
        <w:rPr>
          <w:noProof/>
        </w:rPr>
      </w:pPr>
    </w:p>
    <w:p w14:paraId="182DC018" w14:textId="2E2F1BEE" w:rsidR="00A37C79" w:rsidRDefault="00A37C79" w:rsidP="00A37C79">
      <w:pPr>
        <w:jc w:val="both"/>
        <w:rPr>
          <w:noProof/>
        </w:rPr>
      </w:pPr>
    </w:p>
    <w:p w14:paraId="604F50AD" w14:textId="5DD6E72B" w:rsidR="00A37C79" w:rsidRDefault="00A37C79" w:rsidP="00A37C79">
      <w:pPr>
        <w:jc w:val="both"/>
        <w:rPr>
          <w:noProof/>
        </w:rPr>
      </w:pPr>
    </w:p>
    <w:p w14:paraId="186F5329" w14:textId="01D60D03" w:rsidR="00A37C79" w:rsidRDefault="00A37C79" w:rsidP="00A37C79">
      <w:pPr>
        <w:jc w:val="both"/>
        <w:rPr>
          <w:noProof/>
        </w:rPr>
      </w:pPr>
    </w:p>
    <w:p w14:paraId="0BBDD9A6" w14:textId="798F2DA3" w:rsidR="00A37C79" w:rsidRDefault="00A37C79" w:rsidP="00A37C79">
      <w:pPr>
        <w:jc w:val="both"/>
        <w:rPr>
          <w:noProof/>
        </w:rPr>
      </w:pPr>
    </w:p>
    <w:p w14:paraId="04D6BE1B" w14:textId="1275430A" w:rsidR="002B3D90" w:rsidRDefault="002B3D90" w:rsidP="00A37C79">
      <w:pPr>
        <w:jc w:val="both"/>
        <w:rPr>
          <w:noProof/>
        </w:rPr>
      </w:pPr>
    </w:p>
    <w:p w14:paraId="37998F5B" w14:textId="191D5CCB" w:rsidR="007879B4" w:rsidRDefault="007879B4" w:rsidP="00A37C79">
      <w:pPr>
        <w:jc w:val="both"/>
        <w:rPr>
          <w:noProof/>
        </w:rPr>
      </w:pPr>
    </w:p>
    <w:p w14:paraId="167D9D35" w14:textId="77777777" w:rsidR="007879B4" w:rsidRDefault="007879B4" w:rsidP="00A37C79">
      <w:pPr>
        <w:jc w:val="both"/>
        <w:rPr>
          <w:noProof/>
        </w:rPr>
      </w:pPr>
    </w:p>
    <w:p w14:paraId="566B8C5A" w14:textId="76F43DB9" w:rsidR="00A37C79" w:rsidRDefault="00A37C79" w:rsidP="00A37C79">
      <w:pPr>
        <w:jc w:val="both"/>
        <w:rPr>
          <w:noProof/>
        </w:rPr>
      </w:pPr>
    </w:p>
    <w:p w14:paraId="12F0E423" w14:textId="77777777" w:rsidR="00A37C79" w:rsidRDefault="00A37C79" w:rsidP="00A37C79">
      <w:pPr>
        <w:jc w:val="both"/>
        <w:rPr>
          <w:noProof/>
        </w:rPr>
      </w:pPr>
    </w:p>
    <w:p w14:paraId="6EADD6C4" w14:textId="6D0CFDCC" w:rsidR="00A37C79" w:rsidRPr="004F0EC0" w:rsidRDefault="00A37C79" w:rsidP="00A37C79">
      <w:pPr>
        <w:spacing w:after="240"/>
        <w:jc w:val="center"/>
        <w:rPr>
          <w:rFonts w:ascii="Arial" w:hAnsi="Arial" w:cs="Arial"/>
          <w:b/>
          <w:bCs/>
          <w:noProof/>
          <w:sz w:val="22"/>
          <w:szCs w:val="22"/>
        </w:rPr>
      </w:pPr>
      <w:r w:rsidRPr="00011049">
        <w:rPr>
          <w:rFonts w:ascii="Arial" w:hAnsi="Arial" w:cs="Arial"/>
          <w:b/>
          <w:sz w:val="22"/>
          <w:szCs w:val="22"/>
          <w:lang w:val="es-PE"/>
        </w:rPr>
        <w:lastRenderedPageBreak/>
        <w:t>Figura N°02</w:t>
      </w:r>
      <w:r w:rsidRPr="004F0EC0">
        <w:rPr>
          <w:rFonts w:ascii="Arial" w:hAnsi="Arial" w:cs="Arial"/>
          <w:b/>
          <w:bCs/>
          <w:noProof/>
          <w:sz w:val="22"/>
          <w:szCs w:val="22"/>
        </w:rPr>
        <w:t>: Porcentaje de cumplimiento del Plan Operativo 2024</w:t>
      </w:r>
    </w:p>
    <w:p w14:paraId="1E151325" w14:textId="77777777" w:rsidR="00A37C79" w:rsidRDefault="00A37C79" w:rsidP="00A37C79">
      <w:pPr>
        <w:jc w:val="both"/>
        <w:rPr>
          <w:rFonts w:ascii="Arial" w:hAnsi="Arial" w:cs="Arial"/>
          <w:bCs/>
          <w:sz w:val="22"/>
          <w:szCs w:val="22"/>
          <w:lang w:val="es-PE"/>
        </w:rPr>
      </w:pPr>
      <w:r>
        <w:rPr>
          <w:noProof/>
        </w:rPr>
        <w:drawing>
          <wp:inline distT="0" distB="0" distL="0" distR="0" wp14:anchorId="20FDF6A3" wp14:editId="49EB8775">
            <wp:extent cx="3166110" cy="1781175"/>
            <wp:effectExtent l="0" t="0" r="15240" b="9525"/>
            <wp:docPr id="6" name="Gráfico 6">
              <a:extLst xmlns:a="http://schemas.openxmlformats.org/drawingml/2006/main">
                <a:ext uri="{FF2B5EF4-FFF2-40B4-BE49-F238E27FC236}">
                  <a16:creationId xmlns:a16="http://schemas.microsoft.com/office/drawing/2014/main" id="{144A16B9-54AA-470D-A8A5-0A8F4B0D84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98C2253" w14:textId="77777777" w:rsidR="00A37C79" w:rsidRPr="004F0EC0" w:rsidRDefault="00A37C79" w:rsidP="00A37C79">
      <w:pPr>
        <w:jc w:val="both"/>
        <w:rPr>
          <w:rFonts w:ascii="Arial" w:hAnsi="Arial" w:cs="Arial"/>
          <w:bCs/>
          <w:sz w:val="18"/>
          <w:szCs w:val="18"/>
          <w:lang w:val="es-PE"/>
        </w:rPr>
      </w:pPr>
      <w:r w:rsidRPr="004F0EC0">
        <w:rPr>
          <w:rFonts w:ascii="Arial" w:hAnsi="Arial" w:cs="Arial"/>
          <w:bCs/>
          <w:sz w:val="18"/>
          <w:szCs w:val="18"/>
          <w:lang w:val="es-PE"/>
        </w:rPr>
        <w:t>Elaboración propia</w:t>
      </w:r>
    </w:p>
    <w:p w14:paraId="672C998D" w14:textId="77777777" w:rsidR="006C289D" w:rsidRPr="006C289D" w:rsidRDefault="006C289D" w:rsidP="006C289D">
      <w:pPr>
        <w:jc w:val="both"/>
        <w:rPr>
          <w:rFonts w:ascii="Arial" w:hAnsi="Arial" w:cs="Arial"/>
          <w:bCs/>
          <w:sz w:val="22"/>
          <w:szCs w:val="22"/>
          <w:lang w:val="es-PE"/>
        </w:rPr>
      </w:pPr>
    </w:p>
    <w:p w14:paraId="350B995B" w14:textId="77777777" w:rsidR="006C289D" w:rsidRPr="00A807CD" w:rsidRDefault="006C289D" w:rsidP="006C289D">
      <w:pPr>
        <w:jc w:val="both"/>
        <w:rPr>
          <w:rFonts w:ascii="Arial" w:hAnsi="Arial" w:cs="Arial"/>
          <w:b/>
          <w:sz w:val="22"/>
          <w:szCs w:val="22"/>
          <w:lang w:val="es-PE"/>
        </w:rPr>
      </w:pPr>
      <w:r w:rsidRPr="00A807CD">
        <w:rPr>
          <w:rFonts w:ascii="Arial" w:hAnsi="Arial" w:cs="Arial"/>
          <w:b/>
          <w:sz w:val="22"/>
          <w:szCs w:val="22"/>
          <w:lang w:val="es-PE"/>
        </w:rPr>
        <w:t>b) Gestión comercial y marketing:</w:t>
      </w:r>
    </w:p>
    <w:p w14:paraId="1906F773" w14:textId="2D306A4D"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Las 7 contratas elaboraron planes de marketing y ventas, aplicaron encuestas de satisfacción al cliente (interno y externo) y 6 de ellas renovaron su identidad corporativa. Asimismo, 5 contratas diversificaron su cartera de clientes fuera de CMP, lo cual refleja un avance hacia la sostenibilidad comercial.</w:t>
      </w:r>
    </w:p>
    <w:p w14:paraId="356AE284" w14:textId="77777777" w:rsidR="001E34FA" w:rsidRPr="006C289D" w:rsidRDefault="001E34FA" w:rsidP="006C289D">
      <w:pPr>
        <w:jc w:val="both"/>
        <w:rPr>
          <w:rFonts w:ascii="Arial" w:hAnsi="Arial" w:cs="Arial"/>
          <w:bCs/>
          <w:sz w:val="22"/>
          <w:szCs w:val="22"/>
          <w:lang w:val="es-PE"/>
        </w:rPr>
      </w:pPr>
    </w:p>
    <w:p w14:paraId="3C7880FF" w14:textId="11AFDA65" w:rsidR="001E34FA" w:rsidRPr="00011049" w:rsidRDefault="001E34FA" w:rsidP="006C289D">
      <w:pPr>
        <w:jc w:val="both"/>
        <w:rPr>
          <w:rFonts w:ascii="Arial" w:hAnsi="Arial" w:cs="Arial"/>
          <w:b/>
          <w:sz w:val="22"/>
          <w:szCs w:val="22"/>
          <w:lang w:val="es-PE"/>
        </w:rPr>
      </w:pPr>
      <w:r w:rsidRPr="00011049">
        <w:rPr>
          <w:rFonts w:ascii="Arial" w:hAnsi="Arial" w:cs="Arial"/>
          <w:b/>
          <w:sz w:val="22"/>
          <w:szCs w:val="22"/>
          <w:lang w:val="es-PE"/>
        </w:rPr>
        <w:t>Tabla N° 0</w:t>
      </w:r>
      <w:r w:rsidR="00A37C79">
        <w:rPr>
          <w:rFonts w:ascii="Arial" w:hAnsi="Arial" w:cs="Arial"/>
          <w:b/>
          <w:sz w:val="22"/>
          <w:szCs w:val="22"/>
          <w:lang w:val="es-PE"/>
        </w:rPr>
        <w:t>3</w:t>
      </w:r>
      <w:r w:rsidRPr="00011049">
        <w:rPr>
          <w:rFonts w:ascii="Arial" w:hAnsi="Arial" w:cs="Arial"/>
          <w:b/>
          <w:sz w:val="22"/>
          <w:szCs w:val="22"/>
          <w:lang w:val="es-PE"/>
        </w:rPr>
        <w:t>: Indicadores clave de gestión comercial</w:t>
      </w:r>
    </w:p>
    <w:p w14:paraId="19C86BD3" w14:textId="77777777" w:rsidR="00011049" w:rsidRDefault="00011049" w:rsidP="006C289D">
      <w:pPr>
        <w:jc w:val="both"/>
        <w:rPr>
          <w:rFonts w:ascii="Arial" w:hAnsi="Arial" w:cs="Arial"/>
          <w:bCs/>
          <w:sz w:val="22"/>
          <w:szCs w:val="22"/>
          <w:lang w:val="es-PE"/>
        </w:rPr>
      </w:pPr>
    </w:p>
    <w:tbl>
      <w:tblPr>
        <w:tblStyle w:val="Tablanormal2"/>
        <w:tblW w:w="0" w:type="auto"/>
        <w:jc w:val="center"/>
        <w:tblLook w:val="04A0" w:firstRow="1" w:lastRow="0" w:firstColumn="1" w:lastColumn="0" w:noHBand="0" w:noVBand="1"/>
      </w:tblPr>
      <w:tblGrid>
        <w:gridCol w:w="1207"/>
        <w:gridCol w:w="3779"/>
      </w:tblGrid>
      <w:tr w:rsidR="001E34FA" w:rsidRPr="001E34FA" w14:paraId="11DB5AED" w14:textId="77777777" w:rsidTr="002B3D90">
        <w:trPr>
          <w:cnfStyle w:val="100000000000" w:firstRow="1" w:lastRow="0" w:firstColumn="0" w:lastColumn="0" w:oddVBand="0" w:evenVBand="0" w:oddHBand="0"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607ED1AE" w14:textId="77777777" w:rsidR="001E34FA" w:rsidRPr="001E34FA" w:rsidRDefault="001E34FA" w:rsidP="007741B8">
            <w:pPr>
              <w:jc w:val="center"/>
              <w:rPr>
                <w:rFonts w:ascii="Arial" w:hAnsi="Arial" w:cs="Arial"/>
                <w:sz w:val="22"/>
                <w:szCs w:val="22"/>
                <w:lang w:val="es-PE"/>
              </w:rPr>
            </w:pPr>
            <w:r w:rsidRPr="001E34FA">
              <w:rPr>
                <w:rFonts w:ascii="Arial" w:hAnsi="Arial" w:cs="Arial"/>
                <w:sz w:val="22"/>
                <w:szCs w:val="22"/>
                <w:lang w:val="es-PE"/>
              </w:rPr>
              <w:t>Indicador</w:t>
            </w:r>
          </w:p>
        </w:tc>
        <w:tc>
          <w:tcPr>
            <w:tcW w:w="3779" w:type="dxa"/>
            <w:vAlign w:val="center"/>
          </w:tcPr>
          <w:p w14:paraId="7C3ED76D" w14:textId="77777777" w:rsidR="001E34FA" w:rsidRPr="001E34FA" w:rsidRDefault="001E34FA" w:rsidP="007741B8">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Descripción</w:t>
            </w:r>
          </w:p>
        </w:tc>
      </w:tr>
      <w:tr w:rsidR="001E34FA" w:rsidRPr="001E34FA" w14:paraId="5FC88649" w14:textId="77777777" w:rsidTr="002B3D90">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273BDFFC" w14:textId="77777777" w:rsidR="001E34FA" w:rsidRPr="001E34FA" w:rsidRDefault="001E34FA" w:rsidP="007741B8">
            <w:pPr>
              <w:jc w:val="center"/>
              <w:rPr>
                <w:rFonts w:ascii="Arial" w:hAnsi="Arial" w:cs="Arial"/>
                <w:sz w:val="22"/>
                <w:szCs w:val="22"/>
                <w:lang w:val="es-PE"/>
              </w:rPr>
            </w:pPr>
            <w:r w:rsidRPr="001E34FA">
              <w:rPr>
                <w:rFonts w:ascii="Arial" w:hAnsi="Arial" w:cs="Arial"/>
                <w:sz w:val="22"/>
                <w:szCs w:val="22"/>
                <w:lang w:val="es-PE"/>
              </w:rPr>
              <w:t>07</w:t>
            </w:r>
          </w:p>
        </w:tc>
        <w:tc>
          <w:tcPr>
            <w:tcW w:w="3779" w:type="dxa"/>
            <w:vAlign w:val="center"/>
          </w:tcPr>
          <w:p w14:paraId="3F0C8EA1" w14:textId="77777777" w:rsidR="001E34FA" w:rsidRPr="001E34FA" w:rsidRDefault="001E34FA" w:rsidP="007741B8">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contratas cuentan con Plan de Gestión Comercial y Marketing 2024-2025</w:t>
            </w:r>
          </w:p>
        </w:tc>
      </w:tr>
      <w:tr w:rsidR="001E34FA" w:rsidRPr="001E34FA" w14:paraId="1123B213" w14:textId="77777777" w:rsidTr="002B3D90">
        <w:trPr>
          <w:trHeight w:val="315"/>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2AD48985" w14:textId="77777777" w:rsidR="001E34FA" w:rsidRPr="001E34FA" w:rsidRDefault="001E34FA" w:rsidP="007741B8">
            <w:pPr>
              <w:jc w:val="center"/>
              <w:rPr>
                <w:rFonts w:ascii="Arial" w:hAnsi="Arial" w:cs="Arial"/>
                <w:sz w:val="22"/>
                <w:szCs w:val="22"/>
                <w:lang w:val="es-PE"/>
              </w:rPr>
            </w:pPr>
            <w:r w:rsidRPr="001E34FA">
              <w:rPr>
                <w:rFonts w:ascii="Arial" w:hAnsi="Arial" w:cs="Arial"/>
                <w:sz w:val="22"/>
                <w:szCs w:val="22"/>
                <w:lang w:val="es-PE"/>
              </w:rPr>
              <w:t>07</w:t>
            </w:r>
          </w:p>
        </w:tc>
        <w:tc>
          <w:tcPr>
            <w:tcW w:w="3779" w:type="dxa"/>
            <w:vAlign w:val="center"/>
          </w:tcPr>
          <w:p w14:paraId="36AC757B" w14:textId="77777777" w:rsidR="001E34FA" w:rsidRPr="001E34FA" w:rsidRDefault="001E34FA" w:rsidP="007741B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contratas cuentan con Plan operativo de gestión comercial y marketing 2025</w:t>
            </w:r>
          </w:p>
        </w:tc>
      </w:tr>
      <w:tr w:rsidR="001E34FA" w:rsidRPr="001E34FA" w14:paraId="7A74CBC0" w14:textId="77777777" w:rsidTr="002B3D90">
        <w:trPr>
          <w:cnfStyle w:val="000000100000" w:firstRow="0" w:lastRow="0" w:firstColumn="0" w:lastColumn="0" w:oddVBand="0" w:evenVBand="0" w:oddHBand="1" w:evenHBand="0" w:firstRowFirstColumn="0" w:firstRowLastColumn="0" w:lastRowFirstColumn="0" w:lastRowLastColumn="0"/>
          <w:trHeight w:val="598"/>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217333D5" w14:textId="51FF29BA" w:rsidR="001E34FA" w:rsidRPr="001E34FA" w:rsidRDefault="00A807CD" w:rsidP="007741B8">
            <w:pPr>
              <w:jc w:val="center"/>
              <w:rPr>
                <w:rFonts w:ascii="Arial" w:hAnsi="Arial" w:cs="Arial"/>
                <w:sz w:val="22"/>
                <w:szCs w:val="22"/>
                <w:lang w:val="es-PE"/>
              </w:rPr>
            </w:pPr>
            <w:r>
              <w:rPr>
                <w:rFonts w:ascii="Arial" w:hAnsi="Arial" w:cs="Arial"/>
                <w:sz w:val="22"/>
                <w:szCs w:val="22"/>
                <w:lang w:val="es-PE"/>
              </w:rPr>
              <w:t>07</w:t>
            </w:r>
          </w:p>
        </w:tc>
        <w:tc>
          <w:tcPr>
            <w:tcW w:w="3779" w:type="dxa"/>
            <w:vAlign w:val="center"/>
          </w:tcPr>
          <w:p w14:paraId="5B983D4E" w14:textId="77777777" w:rsidR="001E34FA" w:rsidRPr="001E34FA" w:rsidRDefault="001E34FA" w:rsidP="007741B8">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 xml:space="preserve">contratas han aplicado </w:t>
            </w:r>
            <w:r w:rsidRPr="001E34FA">
              <w:rPr>
                <w:rFonts w:ascii="Arial" w:hAnsi="Arial" w:cs="Arial"/>
                <w:b/>
                <w:bCs/>
                <w:sz w:val="22"/>
                <w:szCs w:val="22"/>
                <w:lang w:val="es-PE"/>
              </w:rPr>
              <w:t>encuestas de satisfacción</w:t>
            </w:r>
            <w:r w:rsidRPr="001E34FA">
              <w:rPr>
                <w:rFonts w:ascii="Arial" w:hAnsi="Arial" w:cs="Arial"/>
                <w:sz w:val="22"/>
                <w:szCs w:val="22"/>
                <w:lang w:val="es-PE"/>
              </w:rPr>
              <w:t xml:space="preserve"> a sus clientes internos y externos.</w:t>
            </w:r>
          </w:p>
        </w:tc>
      </w:tr>
      <w:tr w:rsidR="001E34FA" w:rsidRPr="001E34FA" w14:paraId="6A5365CD" w14:textId="77777777" w:rsidTr="002B3D90">
        <w:trPr>
          <w:trHeight w:val="614"/>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6DB96C99" w14:textId="607F1EE9" w:rsidR="001E34FA" w:rsidRPr="001E34FA" w:rsidRDefault="00A807CD" w:rsidP="007741B8">
            <w:pPr>
              <w:jc w:val="center"/>
              <w:rPr>
                <w:rFonts w:ascii="Arial" w:hAnsi="Arial" w:cs="Arial"/>
                <w:sz w:val="22"/>
                <w:szCs w:val="22"/>
                <w:lang w:val="es-PE"/>
              </w:rPr>
            </w:pPr>
            <w:r>
              <w:rPr>
                <w:rFonts w:ascii="Arial" w:hAnsi="Arial" w:cs="Arial"/>
                <w:sz w:val="22"/>
                <w:szCs w:val="22"/>
                <w:lang w:val="es-PE"/>
              </w:rPr>
              <w:t>06</w:t>
            </w:r>
          </w:p>
        </w:tc>
        <w:tc>
          <w:tcPr>
            <w:tcW w:w="3779" w:type="dxa"/>
            <w:vAlign w:val="center"/>
          </w:tcPr>
          <w:p w14:paraId="7D88207D" w14:textId="77777777" w:rsidR="001E34FA" w:rsidRPr="001E34FA" w:rsidRDefault="001E34FA" w:rsidP="007741B8">
            <w:pP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 xml:space="preserve">contratas han renovado su </w:t>
            </w:r>
            <w:r w:rsidRPr="001E34FA">
              <w:rPr>
                <w:rFonts w:ascii="Arial" w:hAnsi="Arial" w:cs="Arial"/>
                <w:b/>
                <w:bCs/>
                <w:sz w:val="22"/>
                <w:szCs w:val="22"/>
                <w:lang w:val="es-PE"/>
              </w:rPr>
              <w:t>marca comercial</w:t>
            </w:r>
            <w:r w:rsidRPr="001E34FA">
              <w:rPr>
                <w:rFonts w:ascii="Arial" w:hAnsi="Arial" w:cs="Arial"/>
                <w:sz w:val="22"/>
                <w:szCs w:val="22"/>
                <w:lang w:val="es-PE"/>
              </w:rPr>
              <w:t>, incluyendo logotipo y manual de identidad.</w:t>
            </w:r>
          </w:p>
        </w:tc>
      </w:tr>
      <w:tr w:rsidR="001E34FA" w:rsidRPr="001E34FA" w14:paraId="1698B323" w14:textId="77777777" w:rsidTr="002B3D90">
        <w:trPr>
          <w:cnfStyle w:val="000000100000" w:firstRow="0" w:lastRow="0" w:firstColumn="0" w:lastColumn="0" w:oddVBand="0" w:evenVBand="0" w:oddHBand="1" w:evenHBand="0" w:firstRowFirstColumn="0" w:firstRowLastColumn="0" w:lastRowFirstColumn="0" w:lastRowLastColumn="0"/>
          <w:trHeight w:val="598"/>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1C755632" w14:textId="22E0BEB7" w:rsidR="001E34FA" w:rsidRPr="001E34FA" w:rsidRDefault="001E34FA" w:rsidP="007741B8">
            <w:pPr>
              <w:jc w:val="center"/>
              <w:rPr>
                <w:rFonts w:ascii="Arial" w:hAnsi="Arial" w:cs="Arial"/>
                <w:sz w:val="22"/>
                <w:szCs w:val="22"/>
                <w:lang w:val="es-PE"/>
              </w:rPr>
            </w:pPr>
            <w:r w:rsidRPr="001E34FA">
              <w:rPr>
                <w:rFonts w:ascii="Arial" w:hAnsi="Arial" w:cs="Arial"/>
                <w:sz w:val="22"/>
                <w:szCs w:val="22"/>
                <w:lang w:val="es-PE"/>
              </w:rPr>
              <w:t>0</w:t>
            </w:r>
            <w:r w:rsidR="00A807CD">
              <w:rPr>
                <w:rFonts w:ascii="Arial" w:hAnsi="Arial" w:cs="Arial"/>
                <w:sz w:val="22"/>
                <w:szCs w:val="22"/>
                <w:lang w:val="es-PE"/>
              </w:rPr>
              <w:t>5</w:t>
            </w:r>
          </w:p>
        </w:tc>
        <w:tc>
          <w:tcPr>
            <w:tcW w:w="3779" w:type="dxa"/>
            <w:vAlign w:val="center"/>
          </w:tcPr>
          <w:p w14:paraId="5C788525" w14:textId="77777777" w:rsidR="001E34FA" w:rsidRPr="001E34FA" w:rsidRDefault="001E34FA" w:rsidP="007741B8">
            <w:pP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1E34FA">
              <w:rPr>
                <w:rFonts w:ascii="Arial" w:hAnsi="Arial" w:cs="Arial"/>
                <w:sz w:val="22"/>
                <w:szCs w:val="22"/>
                <w:lang w:val="es-PE"/>
              </w:rPr>
              <w:t xml:space="preserve">contratas han prospectado y establecido relaciones con </w:t>
            </w:r>
            <w:r w:rsidRPr="001E34FA">
              <w:rPr>
                <w:rFonts w:ascii="Arial" w:hAnsi="Arial" w:cs="Arial"/>
                <w:b/>
                <w:bCs/>
                <w:sz w:val="22"/>
                <w:szCs w:val="22"/>
                <w:lang w:val="es-PE"/>
              </w:rPr>
              <w:t>nuevos clientes</w:t>
            </w:r>
            <w:r w:rsidRPr="001E34FA">
              <w:rPr>
                <w:rFonts w:ascii="Arial" w:hAnsi="Arial" w:cs="Arial"/>
                <w:sz w:val="22"/>
                <w:szCs w:val="22"/>
                <w:lang w:val="es-PE"/>
              </w:rPr>
              <w:t xml:space="preserve"> fuera del ámbito de CMP.</w:t>
            </w:r>
          </w:p>
        </w:tc>
      </w:tr>
    </w:tbl>
    <w:p w14:paraId="3D47B6E6" w14:textId="77777777" w:rsidR="002B3D90" w:rsidRPr="002B3D90" w:rsidRDefault="002B3D90" w:rsidP="002B3D90">
      <w:pPr>
        <w:jc w:val="both"/>
        <w:rPr>
          <w:noProof/>
          <w:sz w:val="20"/>
          <w:szCs w:val="20"/>
        </w:rPr>
      </w:pPr>
      <w:r w:rsidRPr="002B3D90">
        <w:rPr>
          <w:rFonts w:ascii="Arial" w:hAnsi="Arial" w:cs="Arial"/>
          <w:bCs/>
          <w:sz w:val="18"/>
          <w:szCs w:val="18"/>
          <w:lang w:val="es-PE"/>
        </w:rPr>
        <w:t>Poderosa, C. M. (2025)</w:t>
      </w:r>
    </w:p>
    <w:p w14:paraId="77B54039" w14:textId="3E6CC4FE" w:rsidR="00011049" w:rsidRDefault="00011049" w:rsidP="006C289D">
      <w:pPr>
        <w:jc w:val="both"/>
        <w:rPr>
          <w:rFonts w:ascii="Arial" w:hAnsi="Arial" w:cs="Arial"/>
          <w:bCs/>
          <w:sz w:val="22"/>
          <w:szCs w:val="22"/>
          <w:lang w:val="es-PE"/>
        </w:rPr>
      </w:pPr>
    </w:p>
    <w:p w14:paraId="6DCE198A" w14:textId="16B6B819" w:rsidR="00A37C79" w:rsidRDefault="00A37C79" w:rsidP="006C289D">
      <w:pPr>
        <w:jc w:val="both"/>
        <w:rPr>
          <w:rFonts w:ascii="Arial" w:hAnsi="Arial" w:cs="Arial"/>
          <w:bCs/>
          <w:sz w:val="22"/>
          <w:szCs w:val="22"/>
          <w:lang w:val="es-PE"/>
        </w:rPr>
      </w:pPr>
    </w:p>
    <w:p w14:paraId="7AC15F62" w14:textId="67753DAB" w:rsidR="00A37C79" w:rsidRDefault="00A37C79" w:rsidP="006C289D">
      <w:pPr>
        <w:jc w:val="both"/>
        <w:rPr>
          <w:rFonts w:ascii="Arial" w:hAnsi="Arial" w:cs="Arial"/>
          <w:bCs/>
          <w:sz w:val="22"/>
          <w:szCs w:val="22"/>
          <w:lang w:val="es-PE"/>
        </w:rPr>
      </w:pPr>
    </w:p>
    <w:p w14:paraId="17CBA7C2" w14:textId="7AEF80C2" w:rsidR="00A37C79" w:rsidRDefault="00A37C79" w:rsidP="006C289D">
      <w:pPr>
        <w:jc w:val="both"/>
        <w:rPr>
          <w:rFonts w:ascii="Arial" w:hAnsi="Arial" w:cs="Arial"/>
          <w:bCs/>
          <w:sz w:val="22"/>
          <w:szCs w:val="22"/>
          <w:lang w:val="es-PE"/>
        </w:rPr>
      </w:pPr>
    </w:p>
    <w:p w14:paraId="512B9706" w14:textId="104DA776" w:rsidR="00A37C79" w:rsidRDefault="00A37C79" w:rsidP="006C289D">
      <w:pPr>
        <w:jc w:val="both"/>
        <w:rPr>
          <w:rFonts w:ascii="Arial" w:hAnsi="Arial" w:cs="Arial"/>
          <w:bCs/>
          <w:sz w:val="22"/>
          <w:szCs w:val="22"/>
          <w:lang w:val="es-PE"/>
        </w:rPr>
      </w:pPr>
    </w:p>
    <w:p w14:paraId="0E1E0B06" w14:textId="31999EA7" w:rsidR="00A37C79" w:rsidRDefault="00A37C79" w:rsidP="006C289D">
      <w:pPr>
        <w:jc w:val="both"/>
        <w:rPr>
          <w:rFonts w:ascii="Arial" w:hAnsi="Arial" w:cs="Arial"/>
          <w:bCs/>
          <w:sz w:val="22"/>
          <w:szCs w:val="22"/>
          <w:lang w:val="es-PE"/>
        </w:rPr>
      </w:pPr>
    </w:p>
    <w:p w14:paraId="6D682C5B" w14:textId="507A8808" w:rsidR="00A37C79" w:rsidRDefault="00A37C79" w:rsidP="006C289D">
      <w:pPr>
        <w:jc w:val="both"/>
        <w:rPr>
          <w:rFonts w:ascii="Arial" w:hAnsi="Arial" w:cs="Arial"/>
          <w:bCs/>
          <w:sz w:val="22"/>
          <w:szCs w:val="22"/>
          <w:lang w:val="es-PE"/>
        </w:rPr>
      </w:pPr>
    </w:p>
    <w:p w14:paraId="07C1872E" w14:textId="266BB53F" w:rsidR="00A37C79" w:rsidRDefault="00A37C79" w:rsidP="006C289D">
      <w:pPr>
        <w:jc w:val="both"/>
        <w:rPr>
          <w:rFonts w:ascii="Arial" w:hAnsi="Arial" w:cs="Arial"/>
          <w:bCs/>
          <w:sz w:val="22"/>
          <w:szCs w:val="22"/>
          <w:lang w:val="es-PE"/>
        </w:rPr>
      </w:pPr>
    </w:p>
    <w:p w14:paraId="0D14FAF2" w14:textId="78EBCD35" w:rsidR="00A37C79" w:rsidRDefault="00A37C79" w:rsidP="006C289D">
      <w:pPr>
        <w:jc w:val="both"/>
        <w:rPr>
          <w:rFonts w:ascii="Arial" w:hAnsi="Arial" w:cs="Arial"/>
          <w:bCs/>
          <w:sz w:val="22"/>
          <w:szCs w:val="22"/>
          <w:lang w:val="es-PE"/>
        </w:rPr>
      </w:pPr>
    </w:p>
    <w:p w14:paraId="092C6C68" w14:textId="084798E4" w:rsidR="00A37C79" w:rsidRDefault="00A37C79" w:rsidP="006C289D">
      <w:pPr>
        <w:jc w:val="both"/>
        <w:rPr>
          <w:rFonts w:ascii="Arial" w:hAnsi="Arial" w:cs="Arial"/>
          <w:bCs/>
          <w:sz w:val="22"/>
          <w:szCs w:val="22"/>
          <w:lang w:val="es-PE"/>
        </w:rPr>
      </w:pPr>
    </w:p>
    <w:p w14:paraId="3DC124C4" w14:textId="35AC470D" w:rsidR="00A37C79" w:rsidRDefault="00A37C79" w:rsidP="006C289D">
      <w:pPr>
        <w:jc w:val="both"/>
        <w:rPr>
          <w:rFonts w:ascii="Arial" w:hAnsi="Arial" w:cs="Arial"/>
          <w:bCs/>
          <w:sz w:val="22"/>
          <w:szCs w:val="22"/>
          <w:lang w:val="es-PE"/>
        </w:rPr>
      </w:pPr>
    </w:p>
    <w:p w14:paraId="2D2E7B04" w14:textId="6B321241" w:rsidR="00A37C79" w:rsidRDefault="00A37C79" w:rsidP="006C289D">
      <w:pPr>
        <w:jc w:val="both"/>
        <w:rPr>
          <w:rFonts w:ascii="Arial" w:hAnsi="Arial" w:cs="Arial"/>
          <w:bCs/>
          <w:sz w:val="22"/>
          <w:szCs w:val="22"/>
          <w:lang w:val="es-PE"/>
        </w:rPr>
      </w:pPr>
    </w:p>
    <w:p w14:paraId="1EF873C0" w14:textId="77777777" w:rsidR="00A37C79" w:rsidRDefault="00A37C79" w:rsidP="006C289D">
      <w:pPr>
        <w:jc w:val="both"/>
        <w:rPr>
          <w:rFonts w:ascii="Arial" w:hAnsi="Arial" w:cs="Arial"/>
          <w:bCs/>
          <w:sz w:val="22"/>
          <w:szCs w:val="22"/>
          <w:lang w:val="es-PE"/>
        </w:rPr>
      </w:pPr>
    </w:p>
    <w:p w14:paraId="2E84A70E" w14:textId="6595576F" w:rsidR="00011049" w:rsidRPr="00011049" w:rsidRDefault="00011049" w:rsidP="00011049">
      <w:pPr>
        <w:jc w:val="center"/>
        <w:rPr>
          <w:rFonts w:ascii="Arial" w:hAnsi="Arial" w:cs="Arial"/>
          <w:b/>
          <w:sz w:val="22"/>
          <w:szCs w:val="22"/>
          <w:lang w:val="es-PE"/>
        </w:rPr>
      </w:pPr>
      <w:r w:rsidRPr="00011049">
        <w:rPr>
          <w:rFonts w:ascii="Arial" w:hAnsi="Arial" w:cs="Arial"/>
          <w:b/>
          <w:sz w:val="22"/>
          <w:szCs w:val="22"/>
          <w:lang w:val="es-PE"/>
        </w:rPr>
        <w:t>Figura N°0</w:t>
      </w:r>
      <w:r w:rsidR="00A37C79">
        <w:rPr>
          <w:rFonts w:ascii="Arial" w:hAnsi="Arial" w:cs="Arial"/>
          <w:b/>
          <w:sz w:val="22"/>
          <w:szCs w:val="22"/>
          <w:lang w:val="es-PE"/>
        </w:rPr>
        <w:t>3</w:t>
      </w:r>
      <w:r w:rsidRPr="00011049">
        <w:rPr>
          <w:rFonts w:ascii="Arial" w:hAnsi="Arial" w:cs="Arial"/>
          <w:b/>
          <w:sz w:val="22"/>
          <w:szCs w:val="22"/>
          <w:lang w:val="es-PE"/>
        </w:rPr>
        <w:t>: Posicionamiento comercial</w:t>
      </w:r>
    </w:p>
    <w:p w14:paraId="5F5A3C4D" w14:textId="77777777" w:rsidR="00011049" w:rsidRDefault="00011049" w:rsidP="00011049">
      <w:pPr>
        <w:jc w:val="center"/>
        <w:rPr>
          <w:rFonts w:ascii="Arial" w:hAnsi="Arial" w:cs="Arial"/>
          <w:bCs/>
          <w:sz w:val="22"/>
          <w:szCs w:val="22"/>
          <w:lang w:val="es-PE"/>
        </w:rPr>
      </w:pPr>
    </w:p>
    <w:p w14:paraId="0C1D70D8" w14:textId="3B7E52A2" w:rsidR="001E34FA" w:rsidRDefault="001E34FA" w:rsidP="00CD376F">
      <w:pPr>
        <w:jc w:val="center"/>
        <w:rPr>
          <w:rFonts w:ascii="Arial" w:hAnsi="Arial" w:cs="Arial"/>
          <w:bCs/>
          <w:sz w:val="22"/>
          <w:szCs w:val="22"/>
          <w:lang w:val="es-PE"/>
        </w:rPr>
      </w:pPr>
      <w:r>
        <w:rPr>
          <w:noProof/>
        </w:rPr>
        <w:drawing>
          <wp:inline distT="0" distB="0" distL="0" distR="0" wp14:anchorId="7834E8BD" wp14:editId="26048E68">
            <wp:extent cx="2880360" cy="1741170"/>
            <wp:effectExtent l="0" t="0" r="15240" b="11430"/>
            <wp:docPr id="16" name="Gráfico 16">
              <a:extLst xmlns:a="http://schemas.openxmlformats.org/drawingml/2006/main">
                <a:ext uri="{FF2B5EF4-FFF2-40B4-BE49-F238E27FC236}">
                  <a16:creationId xmlns:a16="http://schemas.microsoft.com/office/drawing/2014/main" id="{C7E17B4C-88ED-4055-BB51-14B98EDE06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27DE71D" w14:textId="2469113C" w:rsidR="00A807CD" w:rsidRPr="00011049" w:rsidRDefault="00011049" w:rsidP="00011049">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018EF200" w14:textId="77777777" w:rsidR="00011049" w:rsidRPr="00011049" w:rsidRDefault="00011049" w:rsidP="006C289D">
      <w:pPr>
        <w:jc w:val="both"/>
        <w:rPr>
          <w:rFonts w:ascii="Arial" w:hAnsi="Arial" w:cs="Arial"/>
          <w:bCs/>
          <w:sz w:val="22"/>
          <w:szCs w:val="22"/>
          <w:lang w:val="es-PE"/>
        </w:rPr>
      </w:pPr>
    </w:p>
    <w:p w14:paraId="7E1A650D" w14:textId="6DC6E012" w:rsidR="006C289D" w:rsidRPr="00A807CD" w:rsidRDefault="006C289D" w:rsidP="006C289D">
      <w:pPr>
        <w:jc w:val="both"/>
        <w:rPr>
          <w:rFonts w:ascii="Arial" w:hAnsi="Arial" w:cs="Arial"/>
          <w:b/>
          <w:sz w:val="22"/>
          <w:szCs w:val="22"/>
          <w:lang w:val="es-PE"/>
        </w:rPr>
      </w:pPr>
      <w:r w:rsidRPr="00A807CD">
        <w:rPr>
          <w:rFonts w:ascii="Arial" w:hAnsi="Arial" w:cs="Arial"/>
          <w:b/>
          <w:sz w:val="22"/>
          <w:szCs w:val="22"/>
          <w:lang w:val="es-PE"/>
        </w:rPr>
        <w:t>c) Gestión de personas:</w:t>
      </w:r>
    </w:p>
    <w:p w14:paraId="55A3AD84" w14:textId="6C04BC57"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Se formalizaron procesos de reclutamiento, inducción y permanencia laboral. Se logró una reducción del 20 % en la rotación de personal, y se ejecutaron 35 capacitaciones internas orientadas a fortalecer habilidades técnicas y blandas, lo que repercute positivamente en la cultura organizacional.</w:t>
      </w:r>
    </w:p>
    <w:p w14:paraId="0CBA3764" w14:textId="77777777" w:rsidR="007879B4" w:rsidRDefault="007879B4" w:rsidP="006C289D">
      <w:pPr>
        <w:jc w:val="both"/>
        <w:rPr>
          <w:rFonts w:ascii="Arial" w:hAnsi="Arial" w:cs="Arial"/>
          <w:bCs/>
          <w:sz w:val="22"/>
          <w:szCs w:val="22"/>
          <w:lang w:val="es-PE"/>
        </w:rPr>
      </w:pPr>
    </w:p>
    <w:p w14:paraId="3932D7B1" w14:textId="7245F34F" w:rsidR="00011049" w:rsidRPr="00011049" w:rsidRDefault="00011049" w:rsidP="006C289D">
      <w:pPr>
        <w:jc w:val="both"/>
        <w:rPr>
          <w:rFonts w:ascii="Arial" w:hAnsi="Arial" w:cs="Arial"/>
          <w:b/>
          <w:sz w:val="22"/>
          <w:szCs w:val="22"/>
          <w:lang w:val="es-PE"/>
        </w:rPr>
      </w:pPr>
      <w:r w:rsidRPr="00011049">
        <w:rPr>
          <w:rFonts w:ascii="Arial" w:hAnsi="Arial" w:cs="Arial"/>
          <w:b/>
          <w:sz w:val="22"/>
          <w:szCs w:val="22"/>
          <w:lang w:val="es-PE"/>
        </w:rPr>
        <w:t>Tabla N° 0</w:t>
      </w:r>
      <w:r w:rsidR="00A37C79">
        <w:rPr>
          <w:rFonts w:ascii="Arial" w:hAnsi="Arial" w:cs="Arial"/>
          <w:b/>
          <w:sz w:val="22"/>
          <w:szCs w:val="22"/>
          <w:lang w:val="es-PE"/>
        </w:rPr>
        <w:t>4</w:t>
      </w:r>
      <w:r w:rsidRPr="00011049">
        <w:rPr>
          <w:rFonts w:ascii="Arial" w:hAnsi="Arial" w:cs="Arial"/>
          <w:b/>
          <w:sz w:val="22"/>
          <w:szCs w:val="22"/>
          <w:lang w:val="es-PE"/>
        </w:rPr>
        <w:t xml:space="preserve">: Indicadores clave de gestión </w:t>
      </w:r>
      <w:r>
        <w:rPr>
          <w:rFonts w:ascii="Arial" w:hAnsi="Arial" w:cs="Arial"/>
          <w:b/>
          <w:sz w:val="22"/>
          <w:szCs w:val="22"/>
          <w:lang w:val="es-PE"/>
        </w:rPr>
        <w:t>de personas</w:t>
      </w:r>
    </w:p>
    <w:p w14:paraId="0039A601" w14:textId="77777777" w:rsidR="00CD376F" w:rsidRDefault="00CD376F" w:rsidP="006C289D">
      <w:pPr>
        <w:jc w:val="both"/>
        <w:rPr>
          <w:rFonts w:ascii="Arial" w:hAnsi="Arial" w:cs="Arial"/>
          <w:bCs/>
          <w:sz w:val="22"/>
          <w:szCs w:val="22"/>
          <w:lang w:val="es-PE"/>
        </w:rPr>
      </w:pPr>
    </w:p>
    <w:tbl>
      <w:tblPr>
        <w:tblStyle w:val="Tablanormal2"/>
        <w:tblW w:w="0" w:type="auto"/>
        <w:jc w:val="center"/>
        <w:tblLook w:val="04A0" w:firstRow="1" w:lastRow="0" w:firstColumn="1" w:lastColumn="0" w:noHBand="0" w:noVBand="1"/>
      </w:tblPr>
      <w:tblGrid>
        <w:gridCol w:w="1207"/>
        <w:gridCol w:w="3779"/>
      </w:tblGrid>
      <w:tr w:rsidR="00CD376F" w:rsidRPr="00CD376F" w14:paraId="1F16ECAE" w14:textId="77777777" w:rsidTr="00011049">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62734797"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Indicador</w:t>
            </w:r>
          </w:p>
        </w:tc>
        <w:tc>
          <w:tcPr>
            <w:tcW w:w="3779" w:type="dxa"/>
            <w:vAlign w:val="center"/>
          </w:tcPr>
          <w:p w14:paraId="7B8E59C6" w14:textId="77777777" w:rsidR="00CD376F" w:rsidRPr="00CD376F" w:rsidRDefault="00CD376F" w:rsidP="007741B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Descripción</w:t>
            </w:r>
          </w:p>
        </w:tc>
      </w:tr>
      <w:tr w:rsidR="00CD376F" w:rsidRPr="00CD376F" w14:paraId="49B41DB1" w14:textId="77777777" w:rsidTr="00011049">
        <w:trPr>
          <w:cnfStyle w:val="000000100000" w:firstRow="0" w:lastRow="0" w:firstColumn="0" w:lastColumn="0" w:oddVBand="0" w:evenVBand="0" w:oddHBand="1" w:evenHBand="0" w:firstRowFirstColumn="0" w:firstRowLastColumn="0" w:lastRowFirstColumn="0" w:lastRowLastColumn="0"/>
          <w:trHeight w:val="669"/>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4D828A7B"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07</w:t>
            </w:r>
          </w:p>
        </w:tc>
        <w:tc>
          <w:tcPr>
            <w:tcW w:w="3779" w:type="dxa"/>
            <w:vAlign w:val="center"/>
          </w:tcPr>
          <w:p w14:paraId="24075E29" w14:textId="77777777" w:rsidR="00CD376F" w:rsidRPr="00CD376F" w:rsidRDefault="00CD376F" w:rsidP="007741B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han formalizado sus procesos de </w:t>
            </w:r>
            <w:r w:rsidRPr="00CD376F">
              <w:rPr>
                <w:rFonts w:ascii="Arial" w:hAnsi="Arial" w:cs="Arial"/>
                <w:b/>
                <w:bCs/>
                <w:sz w:val="22"/>
                <w:szCs w:val="22"/>
                <w:lang w:val="es-PE"/>
              </w:rPr>
              <w:t>reclutamiento e inducción</w:t>
            </w:r>
            <w:r w:rsidRPr="00CD376F">
              <w:rPr>
                <w:rFonts w:ascii="Arial" w:hAnsi="Arial" w:cs="Arial"/>
                <w:sz w:val="22"/>
                <w:szCs w:val="22"/>
                <w:lang w:val="es-PE"/>
              </w:rPr>
              <w:t>, alineándolos con las mejores prácticas del sector.</w:t>
            </w:r>
          </w:p>
        </w:tc>
      </w:tr>
      <w:tr w:rsidR="00CD376F" w:rsidRPr="00CD376F" w14:paraId="64536036" w14:textId="77777777" w:rsidTr="00011049">
        <w:trPr>
          <w:trHeight w:val="669"/>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1DE3DE21"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20%</w:t>
            </w:r>
          </w:p>
        </w:tc>
        <w:tc>
          <w:tcPr>
            <w:tcW w:w="3779" w:type="dxa"/>
            <w:vAlign w:val="center"/>
          </w:tcPr>
          <w:p w14:paraId="49CD4EC3" w14:textId="77777777" w:rsidR="00CD376F" w:rsidRPr="00CD376F" w:rsidRDefault="00CD376F" w:rsidP="007741B8">
            <w:pPr>
              <w:pStyle w:val="Prrafodelista"/>
              <w:ind w:left="0"/>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De reducción en la rotación del personal en comparación con el periodo anterior.</w:t>
            </w:r>
          </w:p>
        </w:tc>
      </w:tr>
      <w:tr w:rsidR="00CD376F" w:rsidRPr="00CD376F" w14:paraId="7050D015" w14:textId="77777777" w:rsidTr="00011049">
        <w:trPr>
          <w:cnfStyle w:val="000000100000" w:firstRow="0" w:lastRow="0" w:firstColumn="0" w:lastColumn="0" w:oddVBand="0" w:evenVBand="0" w:oddHBand="1" w:evenHBand="0" w:firstRowFirstColumn="0" w:firstRowLastColumn="0" w:lastRowFirstColumn="0" w:lastRowLastColumn="0"/>
          <w:trHeight w:val="651"/>
          <w:jc w:val="center"/>
        </w:trPr>
        <w:tc>
          <w:tcPr>
            <w:cnfStyle w:val="001000000000" w:firstRow="0" w:lastRow="0" w:firstColumn="1" w:lastColumn="0" w:oddVBand="0" w:evenVBand="0" w:oddHBand="0" w:evenHBand="0" w:firstRowFirstColumn="0" w:firstRowLastColumn="0" w:lastRowFirstColumn="0" w:lastRowLastColumn="0"/>
            <w:tcW w:w="1207" w:type="dxa"/>
            <w:vAlign w:val="center"/>
          </w:tcPr>
          <w:p w14:paraId="6D9EDB7F"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35</w:t>
            </w:r>
          </w:p>
        </w:tc>
        <w:tc>
          <w:tcPr>
            <w:tcW w:w="3779" w:type="dxa"/>
            <w:vAlign w:val="center"/>
          </w:tcPr>
          <w:p w14:paraId="025775DA" w14:textId="77777777" w:rsidR="00CD376F" w:rsidRPr="00CD376F" w:rsidRDefault="00CD376F" w:rsidP="007741B8">
            <w:pPr>
              <w:pStyle w:val="Prrafodelista"/>
              <w:ind w:left="0"/>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capacitaciones internas, enfocadas en desarrollo de habilidades técnicas y blandas.</w:t>
            </w:r>
          </w:p>
        </w:tc>
      </w:tr>
    </w:tbl>
    <w:p w14:paraId="03406C07" w14:textId="77777777" w:rsidR="002B3D90" w:rsidRPr="002B3D90" w:rsidRDefault="002B3D90" w:rsidP="002B3D90">
      <w:pPr>
        <w:jc w:val="both"/>
        <w:rPr>
          <w:noProof/>
          <w:sz w:val="20"/>
          <w:szCs w:val="20"/>
        </w:rPr>
      </w:pPr>
      <w:r w:rsidRPr="002B3D90">
        <w:rPr>
          <w:rFonts w:ascii="Arial" w:hAnsi="Arial" w:cs="Arial"/>
          <w:bCs/>
          <w:sz w:val="18"/>
          <w:szCs w:val="18"/>
          <w:lang w:val="es-PE"/>
        </w:rPr>
        <w:t>Poderosa, C. M. (2025)</w:t>
      </w:r>
    </w:p>
    <w:p w14:paraId="23958794" w14:textId="3A7EFFF3" w:rsidR="00011049" w:rsidRDefault="00011049" w:rsidP="006C289D">
      <w:pPr>
        <w:jc w:val="both"/>
        <w:rPr>
          <w:rFonts w:ascii="Arial" w:hAnsi="Arial" w:cs="Arial"/>
          <w:bCs/>
          <w:sz w:val="22"/>
          <w:szCs w:val="22"/>
          <w:lang w:val="es-PE"/>
        </w:rPr>
      </w:pPr>
    </w:p>
    <w:p w14:paraId="352DD62F" w14:textId="3A7E98CC" w:rsidR="00011049" w:rsidRDefault="00011049" w:rsidP="006C289D">
      <w:pPr>
        <w:jc w:val="both"/>
        <w:rPr>
          <w:rFonts w:ascii="Arial" w:hAnsi="Arial" w:cs="Arial"/>
          <w:bCs/>
          <w:sz w:val="22"/>
          <w:szCs w:val="22"/>
          <w:lang w:val="es-PE"/>
        </w:rPr>
      </w:pPr>
    </w:p>
    <w:p w14:paraId="25B8AE24" w14:textId="38FD615D" w:rsidR="00011049" w:rsidRDefault="00011049" w:rsidP="006C289D">
      <w:pPr>
        <w:jc w:val="both"/>
        <w:rPr>
          <w:rFonts w:ascii="Arial" w:hAnsi="Arial" w:cs="Arial"/>
          <w:bCs/>
          <w:sz w:val="22"/>
          <w:szCs w:val="22"/>
          <w:lang w:val="es-PE"/>
        </w:rPr>
      </w:pPr>
    </w:p>
    <w:p w14:paraId="6B8CEECB" w14:textId="18B1E2ED" w:rsidR="00011049" w:rsidRDefault="00011049" w:rsidP="006C289D">
      <w:pPr>
        <w:jc w:val="both"/>
        <w:rPr>
          <w:rFonts w:ascii="Arial" w:hAnsi="Arial" w:cs="Arial"/>
          <w:bCs/>
          <w:sz w:val="22"/>
          <w:szCs w:val="22"/>
          <w:lang w:val="es-PE"/>
        </w:rPr>
      </w:pPr>
    </w:p>
    <w:p w14:paraId="7B5B5744" w14:textId="7A2FBC3E" w:rsidR="00011049" w:rsidRDefault="00011049" w:rsidP="006C289D">
      <w:pPr>
        <w:jc w:val="both"/>
        <w:rPr>
          <w:rFonts w:ascii="Arial" w:hAnsi="Arial" w:cs="Arial"/>
          <w:bCs/>
          <w:sz w:val="22"/>
          <w:szCs w:val="22"/>
          <w:lang w:val="es-PE"/>
        </w:rPr>
      </w:pPr>
    </w:p>
    <w:p w14:paraId="14559023" w14:textId="31873AB3" w:rsidR="00011049" w:rsidRDefault="00011049" w:rsidP="006C289D">
      <w:pPr>
        <w:jc w:val="both"/>
        <w:rPr>
          <w:rFonts w:ascii="Arial" w:hAnsi="Arial" w:cs="Arial"/>
          <w:bCs/>
          <w:sz w:val="22"/>
          <w:szCs w:val="22"/>
          <w:lang w:val="es-PE"/>
        </w:rPr>
      </w:pPr>
    </w:p>
    <w:p w14:paraId="2BE3B068" w14:textId="3C7D51D6" w:rsidR="00011049" w:rsidRDefault="00011049" w:rsidP="006C289D">
      <w:pPr>
        <w:jc w:val="both"/>
        <w:rPr>
          <w:rFonts w:ascii="Arial" w:hAnsi="Arial" w:cs="Arial"/>
          <w:bCs/>
          <w:sz w:val="22"/>
          <w:szCs w:val="22"/>
          <w:lang w:val="es-PE"/>
        </w:rPr>
      </w:pPr>
    </w:p>
    <w:p w14:paraId="2EB9445A" w14:textId="148000B9" w:rsidR="00A37C79" w:rsidRDefault="00A37C79" w:rsidP="006C289D">
      <w:pPr>
        <w:jc w:val="both"/>
        <w:rPr>
          <w:rFonts w:ascii="Arial" w:hAnsi="Arial" w:cs="Arial"/>
          <w:bCs/>
          <w:sz w:val="22"/>
          <w:szCs w:val="22"/>
          <w:lang w:val="es-PE"/>
        </w:rPr>
      </w:pPr>
    </w:p>
    <w:p w14:paraId="0DA86C63" w14:textId="1152C7C4" w:rsidR="00A37C79" w:rsidRDefault="00A37C79" w:rsidP="006C289D">
      <w:pPr>
        <w:jc w:val="both"/>
        <w:rPr>
          <w:rFonts w:ascii="Arial" w:hAnsi="Arial" w:cs="Arial"/>
          <w:bCs/>
          <w:sz w:val="22"/>
          <w:szCs w:val="22"/>
          <w:lang w:val="es-PE"/>
        </w:rPr>
      </w:pPr>
    </w:p>
    <w:p w14:paraId="2FC66DB7" w14:textId="6A6BD234" w:rsidR="00A37C79" w:rsidRDefault="00A37C79" w:rsidP="006C289D">
      <w:pPr>
        <w:jc w:val="both"/>
        <w:rPr>
          <w:rFonts w:ascii="Arial" w:hAnsi="Arial" w:cs="Arial"/>
          <w:bCs/>
          <w:sz w:val="22"/>
          <w:szCs w:val="22"/>
          <w:lang w:val="es-PE"/>
        </w:rPr>
      </w:pPr>
    </w:p>
    <w:p w14:paraId="456C1518" w14:textId="5E720B64" w:rsidR="00A37C79" w:rsidRDefault="00A37C79" w:rsidP="006C289D">
      <w:pPr>
        <w:jc w:val="both"/>
        <w:rPr>
          <w:rFonts w:ascii="Arial" w:hAnsi="Arial" w:cs="Arial"/>
          <w:bCs/>
          <w:sz w:val="22"/>
          <w:szCs w:val="22"/>
          <w:lang w:val="es-PE"/>
        </w:rPr>
      </w:pPr>
    </w:p>
    <w:p w14:paraId="582BD4B7" w14:textId="248C6512" w:rsidR="00A37C79" w:rsidRDefault="00A37C79" w:rsidP="006C289D">
      <w:pPr>
        <w:jc w:val="both"/>
        <w:rPr>
          <w:rFonts w:ascii="Arial" w:hAnsi="Arial" w:cs="Arial"/>
          <w:bCs/>
          <w:sz w:val="22"/>
          <w:szCs w:val="22"/>
          <w:lang w:val="es-PE"/>
        </w:rPr>
      </w:pPr>
    </w:p>
    <w:p w14:paraId="390E2F4B" w14:textId="70391C39" w:rsidR="00A37C79" w:rsidRDefault="00A37C79" w:rsidP="006C289D">
      <w:pPr>
        <w:jc w:val="both"/>
        <w:rPr>
          <w:rFonts w:ascii="Arial" w:hAnsi="Arial" w:cs="Arial"/>
          <w:bCs/>
          <w:sz w:val="22"/>
          <w:szCs w:val="22"/>
          <w:lang w:val="es-PE"/>
        </w:rPr>
      </w:pPr>
    </w:p>
    <w:p w14:paraId="59FC9797" w14:textId="4A505073" w:rsidR="00A37C79" w:rsidRDefault="00A37C79" w:rsidP="006C289D">
      <w:pPr>
        <w:jc w:val="both"/>
        <w:rPr>
          <w:rFonts w:ascii="Arial" w:hAnsi="Arial" w:cs="Arial"/>
          <w:bCs/>
          <w:sz w:val="22"/>
          <w:szCs w:val="22"/>
          <w:lang w:val="es-PE"/>
        </w:rPr>
      </w:pPr>
    </w:p>
    <w:p w14:paraId="062B2864" w14:textId="40B94B49" w:rsidR="00A37C79" w:rsidRDefault="00A37C79" w:rsidP="006C289D">
      <w:pPr>
        <w:jc w:val="both"/>
        <w:rPr>
          <w:rFonts w:ascii="Arial" w:hAnsi="Arial" w:cs="Arial"/>
          <w:bCs/>
          <w:sz w:val="22"/>
          <w:szCs w:val="22"/>
          <w:lang w:val="es-PE"/>
        </w:rPr>
      </w:pPr>
    </w:p>
    <w:p w14:paraId="1F8A09E3" w14:textId="0DA9FF31" w:rsidR="00A37C79" w:rsidRDefault="00A37C79" w:rsidP="006C289D">
      <w:pPr>
        <w:jc w:val="both"/>
        <w:rPr>
          <w:rFonts w:ascii="Arial" w:hAnsi="Arial" w:cs="Arial"/>
          <w:bCs/>
          <w:sz w:val="22"/>
          <w:szCs w:val="22"/>
          <w:lang w:val="es-PE"/>
        </w:rPr>
      </w:pPr>
    </w:p>
    <w:p w14:paraId="4DAFB758" w14:textId="77777777" w:rsidR="00A37C79" w:rsidRDefault="00A37C79" w:rsidP="006C289D">
      <w:pPr>
        <w:jc w:val="both"/>
        <w:rPr>
          <w:rFonts w:ascii="Arial" w:hAnsi="Arial" w:cs="Arial"/>
          <w:bCs/>
          <w:sz w:val="22"/>
          <w:szCs w:val="22"/>
          <w:lang w:val="es-PE"/>
        </w:rPr>
      </w:pPr>
    </w:p>
    <w:p w14:paraId="0A1B7A49" w14:textId="5B2EEECD" w:rsidR="00011049" w:rsidRDefault="00011049" w:rsidP="006C289D">
      <w:pPr>
        <w:jc w:val="both"/>
        <w:rPr>
          <w:rFonts w:ascii="Arial" w:hAnsi="Arial" w:cs="Arial"/>
          <w:bCs/>
          <w:sz w:val="22"/>
          <w:szCs w:val="22"/>
          <w:lang w:val="es-PE"/>
        </w:rPr>
      </w:pPr>
    </w:p>
    <w:p w14:paraId="328C15BA" w14:textId="432A3F96" w:rsidR="00011049" w:rsidRDefault="00011049" w:rsidP="006C289D">
      <w:pPr>
        <w:jc w:val="both"/>
        <w:rPr>
          <w:rFonts w:ascii="Arial" w:hAnsi="Arial" w:cs="Arial"/>
          <w:bCs/>
          <w:sz w:val="22"/>
          <w:szCs w:val="22"/>
          <w:lang w:val="es-PE"/>
        </w:rPr>
      </w:pPr>
    </w:p>
    <w:p w14:paraId="035333B6" w14:textId="42908DB7" w:rsidR="00011049" w:rsidRPr="00011049" w:rsidRDefault="00011049" w:rsidP="00011049">
      <w:pPr>
        <w:jc w:val="center"/>
        <w:rPr>
          <w:rFonts w:ascii="Arial" w:hAnsi="Arial" w:cs="Arial"/>
          <w:b/>
          <w:sz w:val="22"/>
          <w:szCs w:val="22"/>
          <w:lang w:val="es-PE"/>
        </w:rPr>
      </w:pPr>
      <w:r w:rsidRPr="00011049">
        <w:rPr>
          <w:rFonts w:ascii="Arial" w:hAnsi="Arial" w:cs="Arial"/>
          <w:b/>
          <w:sz w:val="22"/>
          <w:szCs w:val="22"/>
          <w:lang w:val="es-PE"/>
        </w:rPr>
        <w:lastRenderedPageBreak/>
        <w:t>Figura N°0</w:t>
      </w:r>
      <w:r w:rsidR="00A37C79">
        <w:rPr>
          <w:rFonts w:ascii="Arial" w:hAnsi="Arial" w:cs="Arial"/>
          <w:b/>
          <w:sz w:val="22"/>
          <w:szCs w:val="22"/>
          <w:lang w:val="es-PE"/>
        </w:rPr>
        <w:t>4</w:t>
      </w:r>
      <w:r w:rsidRPr="00011049">
        <w:rPr>
          <w:rFonts w:ascii="Arial" w:hAnsi="Arial" w:cs="Arial"/>
          <w:b/>
          <w:sz w:val="22"/>
          <w:szCs w:val="22"/>
          <w:lang w:val="es-PE"/>
        </w:rPr>
        <w:t>: Evolución de la rotación del personal</w:t>
      </w:r>
    </w:p>
    <w:p w14:paraId="0AAE0E04" w14:textId="77777777" w:rsidR="00011049" w:rsidRDefault="00011049" w:rsidP="006C289D">
      <w:pPr>
        <w:jc w:val="both"/>
        <w:rPr>
          <w:rFonts w:ascii="Arial" w:hAnsi="Arial" w:cs="Arial"/>
          <w:bCs/>
          <w:sz w:val="22"/>
          <w:szCs w:val="22"/>
          <w:lang w:val="es-PE"/>
        </w:rPr>
      </w:pPr>
    </w:p>
    <w:p w14:paraId="6BEB0B47" w14:textId="748D7002" w:rsidR="00CD376F" w:rsidRPr="006C289D" w:rsidRDefault="00CD376F" w:rsidP="006C289D">
      <w:pPr>
        <w:jc w:val="both"/>
        <w:rPr>
          <w:rFonts w:ascii="Arial" w:hAnsi="Arial" w:cs="Arial"/>
          <w:bCs/>
          <w:sz w:val="22"/>
          <w:szCs w:val="22"/>
          <w:lang w:val="es-PE"/>
        </w:rPr>
      </w:pPr>
      <w:r w:rsidRPr="00A807CD">
        <w:rPr>
          <w:noProof/>
          <w:sz w:val="20"/>
          <w:szCs w:val="20"/>
        </w:rPr>
        <w:drawing>
          <wp:inline distT="0" distB="0" distL="0" distR="0" wp14:anchorId="15CD0ACA" wp14:editId="2BB3B7CA">
            <wp:extent cx="3166110" cy="2309495"/>
            <wp:effectExtent l="0" t="0" r="15240" b="14605"/>
            <wp:docPr id="17" name="Gráfico 17">
              <a:extLst xmlns:a="http://schemas.openxmlformats.org/drawingml/2006/main">
                <a:ext uri="{FF2B5EF4-FFF2-40B4-BE49-F238E27FC236}">
                  <a16:creationId xmlns:a16="http://schemas.microsoft.com/office/drawing/2014/main" id="{5B3A9B30-EBF9-45DE-9711-70EABAC89C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3447C4B" w14:textId="3F4D7C88" w:rsidR="006C289D" w:rsidRPr="00011049" w:rsidRDefault="00011049" w:rsidP="006C289D">
      <w:pPr>
        <w:jc w:val="both"/>
        <w:rPr>
          <w:rFonts w:ascii="Arial" w:hAnsi="Arial" w:cs="Arial"/>
          <w:bCs/>
          <w:sz w:val="18"/>
          <w:szCs w:val="18"/>
          <w:lang w:val="es-PE"/>
        </w:rPr>
      </w:pPr>
      <w:r w:rsidRPr="00011049">
        <w:rPr>
          <w:rFonts w:ascii="Arial" w:hAnsi="Arial" w:cs="Arial"/>
          <w:bCs/>
          <w:sz w:val="18"/>
          <w:szCs w:val="18"/>
          <w:lang w:val="es-PE"/>
        </w:rPr>
        <w:t>Elaboración propia</w:t>
      </w:r>
    </w:p>
    <w:p w14:paraId="50A09551" w14:textId="77777777" w:rsidR="00011049" w:rsidRPr="00011049" w:rsidRDefault="00011049" w:rsidP="006C289D">
      <w:pPr>
        <w:jc w:val="both"/>
        <w:rPr>
          <w:rFonts w:ascii="Arial" w:hAnsi="Arial" w:cs="Arial"/>
          <w:bCs/>
          <w:sz w:val="22"/>
          <w:szCs w:val="22"/>
          <w:lang w:val="es-PE"/>
        </w:rPr>
      </w:pPr>
    </w:p>
    <w:p w14:paraId="75610CD4" w14:textId="1AAF42C1" w:rsidR="006C289D" w:rsidRPr="0037501F" w:rsidRDefault="006C289D" w:rsidP="006C289D">
      <w:pPr>
        <w:jc w:val="both"/>
        <w:rPr>
          <w:rFonts w:ascii="Arial" w:hAnsi="Arial" w:cs="Arial"/>
          <w:b/>
          <w:sz w:val="22"/>
          <w:szCs w:val="22"/>
          <w:lang w:val="es-PE"/>
        </w:rPr>
      </w:pPr>
      <w:r w:rsidRPr="0037501F">
        <w:rPr>
          <w:rFonts w:ascii="Arial" w:hAnsi="Arial" w:cs="Arial"/>
          <w:b/>
          <w:sz w:val="22"/>
          <w:szCs w:val="22"/>
          <w:lang w:val="es-PE"/>
        </w:rPr>
        <w:t>d) Responsabilidad social empresarial (RSE)</w:t>
      </w:r>
      <w:r w:rsidR="00947849">
        <w:rPr>
          <w:rFonts w:ascii="Arial" w:hAnsi="Arial" w:cs="Arial"/>
          <w:b/>
          <w:sz w:val="22"/>
          <w:szCs w:val="22"/>
          <w:lang w:val="es-PE"/>
        </w:rPr>
        <w:t xml:space="preserve"> territorial</w:t>
      </w:r>
      <w:r w:rsidRPr="0037501F">
        <w:rPr>
          <w:rFonts w:ascii="Arial" w:hAnsi="Arial" w:cs="Arial"/>
          <w:b/>
          <w:sz w:val="22"/>
          <w:szCs w:val="22"/>
          <w:lang w:val="es-PE"/>
        </w:rPr>
        <w:t>:</w:t>
      </w:r>
    </w:p>
    <w:p w14:paraId="27361B14" w14:textId="519889F6"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El programa promovió la implementación de mecanismos de Obras por Impuestos (OxI</w:t>
      </w:r>
      <w:r w:rsidR="0037501F" w:rsidRPr="006C289D">
        <w:rPr>
          <w:rFonts w:ascii="Arial" w:hAnsi="Arial" w:cs="Arial"/>
          <w:bCs/>
          <w:sz w:val="22"/>
          <w:szCs w:val="22"/>
          <w:lang w:val="es-PE"/>
        </w:rPr>
        <w:t>)</w:t>
      </w:r>
      <w:r w:rsidR="0037501F">
        <w:rPr>
          <w:rFonts w:ascii="Arial" w:hAnsi="Arial" w:cs="Arial"/>
          <w:bCs/>
          <w:sz w:val="22"/>
          <w:szCs w:val="22"/>
          <w:lang w:val="es-PE"/>
        </w:rPr>
        <w:t xml:space="preserve">, </w:t>
      </w:r>
      <w:r w:rsidR="0037501F" w:rsidRPr="006C289D">
        <w:rPr>
          <w:rFonts w:ascii="Arial" w:hAnsi="Arial" w:cs="Arial"/>
          <w:bCs/>
          <w:sz w:val="22"/>
          <w:szCs w:val="22"/>
          <w:lang w:val="es-PE"/>
        </w:rPr>
        <w:t>compras</w:t>
      </w:r>
      <w:r w:rsidRPr="006C289D">
        <w:rPr>
          <w:rFonts w:ascii="Arial" w:hAnsi="Arial" w:cs="Arial"/>
          <w:bCs/>
          <w:sz w:val="22"/>
          <w:szCs w:val="22"/>
          <w:lang w:val="es-PE"/>
        </w:rPr>
        <w:t xml:space="preserve"> comunales, alcanzando un volumen total de S/ 1’410,725.94 en adquisiciones locales</w:t>
      </w:r>
      <w:r w:rsidR="0037501F">
        <w:rPr>
          <w:rFonts w:ascii="Arial" w:hAnsi="Arial" w:cs="Arial"/>
          <w:bCs/>
          <w:sz w:val="22"/>
          <w:szCs w:val="22"/>
          <w:lang w:val="es-PE"/>
        </w:rPr>
        <w:t xml:space="preserve"> durante el 2024 </w:t>
      </w:r>
      <w:r w:rsidRPr="006C289D">
        <w:rPr>
          <w:rFonts w:ascii="Arial" w:hAnsi="Arial" w:cs="Arial"/>
          <w:bCs/>
          <w:sz w:val="22"/>
          <w:szCs w:val="22"/>
          <w:lang w:val="es-PE"/>
        </w:rPr>
        <w:t>y la contratación de 15 trabajadores del distrito de Pataz. Estos resultados reflejan el impacto directo del PDP en el desarrollo territorial.</w:t>
      </w:r>
    </w:p>
    <w:p w14:paraId="63F19229" w14:textId="77777777" w:rsidR="00011049" w:rsidRDefault="00011049" w:rsidP="006C289D">
      <w:pPr>
        <w:jc w:val="both"/>
        <w:rPr>
          <w:rFonts w:ascii="Arial" w:hAnsi="Arial" w:cs="Arial"/>
          <w:bCs/>
          <w:sz w:val="22"/>
          <w:szCs w:val="22"/>
          <w:lang w:val="es-PE"/>
        </w:rPr>
      </w:pPr>
    </w:p>
    <w:p w14:paraId="4C66BA4C" w14:textId="7A36E47E" w:rsidR="00011049" w:rsidRPr="00011049" w:rsidRDefault="00011049" w:rsidP="00011049">
      <w:pPr>
        <w:jc w:val="both"/>
        <w:rPr>
          <w:rFonts w:ascii="Arial" w:hAnsi="Arial" w:cs="Arial"/>
          <w:b/>
          <w:sz w:val="22"/>
          <w:szCs w:val="22"/>
          <w:lang w:val="es-PE"/>
        </w:rPr>
      </w:pPr>
      <w:r w:rsidRPr="00011049">
        <w:rPr>
          <w:rFonts w:ascii="Arial" w:hAnsi="Arial" w:cs="Arial"/>
          <w:b/>
          <w:sz w:val="22"/>
          <w:szCs w:val="22"/>
          <w:lang w:val="es-PE"/>
        </w:rPr>
        <w:t>Tabla N° 0</w:t>
      </w:r>
      <w:r w:rsidR="00A37C79">
        <w:rPr>
          <w:rFonts w:ascii="Arial" w:hAnsi="Arial" w:cs="Arial"/>
          <w:b/>
          <w:sz w:val="22"/>
          <w:szCs w:val="22"/>
          <w:lang w:val="es-PE"/>
        </w:rPr>
        <w:t>5</w:t>
      </w:r>
      <w:r w:rsidRPr="00011049">
        <w:rPr>
          <w:rFonts w:ascii="Arial" w:hAnsi="Arial" w:cs="Arial"/>
          <w:b/>
          <w:sz w:val="22"/>
          <w:szCs w:val="22"/>
          <w:lang w:val="es-PE"/>
        </w:rPr>
        <w:t xml:space="preserve">: Indicadores clave de </w:t>
      </w:r>
      <w:r>
        <w:rPr>
          <w:rFonts w:ascii="Arial" w:hAnsi="Arial" w:cs="Arial"/>
          <w:b/>
          <w:sz w:val="22"/>
          <w:szCs w:val="22"/>
          <w:lang w:val="es-PE"/>
        </w:rPr>
        <w:t>RSE</w:t>
      </w:r>
    </w:p>
    <w:p w14:paraId="73BA47F0" w14:textId="77777777" w:rsidR="00011049" w:rsidRPr="006C289D" w:rsidRDefault="00011049" w:rsidP="006C289D">
      <w:pPr>
        <w:jc w:val="both"/>
        <w:rPr>
          <w:rFonts w:ascii="Arial" w:hAnsi="Arial" w:cs="Arial"/>
          <w:bCs/>
          <w:sz w:val="22"/>
          <w:szCs w:val="22"/>
          <w:lang w:val="es-PE"/>
        </w:rPr>
      </w:pPr>
    </w:p>
    <w:tbl>
      <w:tblPr>
        <w:tblStyle w:val="Tablanormal2"/>
        <w:tblW w:w="0" w:type="auto"/>
        <w:jc w:val="center"/>
        <w:tblLook w:val="04A0" w:firstRow="1" w:lastRow="0" w:firstColumn="1" w:lastColumn="0" w:noHBand="0" w:noVBand="1"/>
      </w:tblPr>
      <w:tblGrid>
        <w:gridCol w:w="1492"/>
        <w:gridCol w:w="3494"/>
      </w:tblGrid>
      <w:tr w:rsidR="00CD376F" w:rsidRPr="00CD376F" w14:paraId="723334BB" w14:textId="77777777" w:rsidTr="00CD376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52B84427" w14:textId="77777777" w:rsidR="00CD376F" w:rsidRPr="00CD376F" w:rsidRDefault="00CD376F" w:rsidP="007741B8">
            <w:pPr>
              <w:jc w:val="center"/>
              <w:rPr>
                <w:rFonts w:ascii="Arial" w:hAnsi="Arial" w:cs="Arial"/>
                <w:sz w:val="22"/>
                <w:szCs w:val="22"/>
                <w:lang w:val="es-PE"/>
              </w:rPr>
            </w:pPr>
            <w:r w:rsidRPr="00CD376F">
              <w:rPr>
                <w:rFonts w:ascii="Arial" w:hAnsi="Arial" w:cs="Arial"/>
                <w:sz w:val="22"/>
                <w:szCs w:val="22"/>
                <w:lang w:val="es-PE"/>
              </w:rPr>
              <w:t>Indicador</w:t>
            </w:r>
          </w:p>
        </w:tc>
        <w:tc>
          <w:tcPr>
            <w:tcW w:w="3494" w:type="dxa"/>
            <w:vAlign w:val="center"/>
          </w:tcPr>
          <w:p w14:paraId="021B73B9" w14:textId="77777777" w:rsidR="00CD376F" w:rsidRPr="00CD376F" w:rsidRDefault="00CD376F" w:rsidP="007741B8">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Descripción</w:t>
            </w:r>
          </w:p>
        </w:tc>
      </w:tr>
      <w:tr w:rsidR="00CD376F" w:rsidRPr="00CD376F" w14:paraId="106CB107" w14:textId="77777777" w:rsidTr="00CD37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317AD070" w14:textId="77777777" w:rsidR="00CD376F" w:rsidRPr="00CD376F" w:rsidRDefault="00CD376F" w:rsidP="007741B8">
            <w:pPr>
              <w:jc w:val="center"/>
              <w:rPr>
                <w:rFonts w:ascii="Arial" w:hAnsi="Arial" w:cs="Arial"/>
                <w:sz w:val="22"/>
                <w:szCs w:val="22"/>
                <w:lang w:val="es-PE"/>
              </w:rPr>
            </w:pPr>
            <w:r w:rsidRPr="00CD376F">
              <w:rPr>
                <w:rFonts w:ascii="Arial" w:hAnsi="Arial" w:cs="Arial"/>
                <w:sz w:val="22"/>
                <w:szCs w:val="22"/>
                <w:lang w:val="es-PE"/>
              </w:rPr>
              <w:t>06</w:t>
            </w:r>
          </w:p>
        </w:tc>
        <w:tc>
          <w:tcPr>
            <w:tcW w:w="3494" w:type="dxa"/>
            <w:vAlign w:val="center"/>
          </w:tcPr>
          <w:p w14:paraId="4F9B35D3" w14:textId="77777777" w:rsidR="00CD376F" w:rsidRPr="00CD376F" w:rsidRDefault="00CD376F" w:rsidP="007741B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del PDP2 y PDP3 han participado en capacitaciones sobre </w:t>
            </w:r>
            <w:r w:rsidRPr="00CD376F">
              <w:rPr>
                <w:rFonts w:ascii="Arial" w:hAnsi="Arial" w:cs="Arial"/>
                <w:b/>
                <w:bCs/>
                <w:sz w:val="22"/>
                <w:szCs w:val="22"/>
                <w:lang w:val="es-PE"/>
              </w:rPr>
              <w:t xml:space="preserve">Obras por Impuestos (OxI) </w:t>
            </w:r>
            <w:r w:rsidRPr="00CD376F">
              <w:rPr>
                <w:rFonts w:ascii="Arial" w:hAnsi="Arial" w:cs="Arial"/>
                <w:sz w:val="22"/>
                <w:szCs w:val="22"/>
                <w:lang w:val="es-PE"/>
              </w:rPr>
              <w:t>y su importancia en el desarrollo local.</w:t>
            </w:r>
          </w:p>
        </w:tc>
      </w:tr>
      <w:tr w:rsidR="00CD376F" w:rsidRPr="00CD376F" w14:paraId="6F61E425" w14:textId="77777777" w:rsidTr="00CD376F">
        <w:trPr>
          <w:jc w:val="center"/>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34D0170F" w14:textId="77777777" w:rsidR="00CD376F" w:rsidRPr="00CD376F" w:rsidRDefault="00CD376F" w:rsidP="007741B8">
            <w:pPr>
              <w:jc w:val="center"/>
              <w:rPr>
                <w:rFonts w:ascii="Arial" w:hAnsi="Arial" w:cs="Arial"/>
                <w:sz w:val="22"/>
                <w:szCs w:val="22"/>
                <w:lang w:val="es-PE"/>
              </w:rPr>
            </w:pPr>
            <w:r w:rsidRPr="00CD376F">
              <w:rPr>
                <w:rFonts w:ascii="Arial" w:hAnsi="Arial" w:cs="Arial"/>
                <w:sz w:val="22"/>
                <w:szCs w:val="22"/>
                <w:lang w:val="es-PE"/>
              </w:rPr>
              <w:t>1</w:t>
            </w:r>
          </w:p>
        </w:tc>
        <w:tc>
          <w:tcPr>
            <w:tcW w:w="3494" w:type="dxa"/>
            <w:vAlign w:val="center"/>
          </w:tcPr>
          <w:p w14:paraId="2E117929" w14:textId="77777777" w:rsidR="00CD376F" w:rsidRPr="00CD376F" w:rsidRDefault="00CD376F" w:rsidP="007741B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 </w:t>
            </w:r>
            <w:r w:rsidRPr="00CD376F">
              <w:rPr>
                <w:rFonts w:ascii="Arial" w:hAnsi="Arial" w:cs="Arial"/>
                <w:b/>
                <w:bCs/>
                <w:sz w:val="22"/>
                <w:szCs w:val="22"/>
              </w:rPr>
              <w:t>SyR Ingeniería Total SAC</w:t>
            </w:r>
            <w:r w:rsidRPr="00CD376F">
              <w:rPr>
                <w:rFonts w:ascii="Arial" w:hAnsi="Arial" w:cs="Arial"/>
                <w:sz w:val="22"/>
                <w:szCs w:val="22"/>
              </w:rPr>
              <w:t xml:space="preserve"> viene implementando su primera experiencia con el mecanismo de Obras por Impuestos.</w:t>
            </w:r>
          </w:p>
        </w:tc>
      </w:tr>
      <w:tr w:rsidR="00CD376F" w:rsidRPr="00CD376F" w14:paraId="0F7A73D7" w14:textId="77777777" w:rsidTr="00CD376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197A5FDF" w14:textId="77777777" w:rsidR="00CD376F" w:rsidRPr="00CD376F" w:rsidRDefault="00CD376F" w:rsidP="007741B8">
            <w:pPr>
              <w:jc w:val="center"/>
              <w:rPr>
                <w:rFonts w:ascii="Arial" w:hAnsi="Arial" w:cs="Arial"/>
                <w:sz w:val="22"/>
                <w:szCs w:val="22"/>
                <w:lang w:val="es-PE"/>
              </w:rPr>
            </w:pPr>
            <w:r w:rsidRPr="0037501F">
              <w:rPr>
                <w:rFonts w:ascii="Arial" w:hAnsi="Arial" w:cs="Arial"/>
                <w:sz w:val="18"/>
                <w:szCs w:val="18"/>
                <w:lang w:val="es-PE"/>
              </w:rPr>
              <w:t>S/ 1'410,725.94</w:t>
            </w:r>
          </w:p>
        </w:tc>
        <w:tc>
          <w:tcPr>
            <w:tcW w:w="3494" w:type="dxa"/>
            <w:vAlign w:val="center"/>
          </w:tcPr>
          <w:p w14:paraId="06BCAE61" w14:textId="77777777" w:rsidR="00CD376F" w:rsidRPr="00CD376F" w:rsidRDefault="00CD376F" w:rsidP="007741B8">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en </w:t>
            </w:r>
            <w:r w:rsidRPr="00CD376F">
              <w:rPr>
                <w:rFonts w:ascii="Arial" w:hAnsi="Arial" w:cs="Arial"/>
                <w:b/>
                <w:bCs/>
                <w:sz w:val="22"/>
                <w:szCs w:val="22"/>
                <w:lang w:val="es-PE"/>
              </w:rPr>
              <w:t>compras comunales</w:t>
            </w:r>
            <w:r w:rsidRPr="00CD376F">
              <w:rPr>
                <w:rFonts w:ascii="Arial" w:hAnsi="Arial" w:cs="Arial"/>
                <w:sz w:val="22"/>
                <w:szCs w:val="22"/>
                <w:lang w:val="es-PE"/>
              </w:rPr>
              <w:t>, fortaleciendo la economía local.</w:t>
            </w:r>
          </w:p>
        </w:tc>
      </w:tr>
      <w:tr w:rsidR="00CD376F" w:rsidRPr="00CD376F" w14:paraId="1F7E2438" w14:textId="77777777" w:rsidTr="00CD376F">
        <w:trPr>
          <w:jc w:val="center"/>
        </w:trPr>
        <w:tc>
          <w:tcPr>
            <w:cnfStyle w:val="001000000000" w:firstRow="0" w:lastRow="0" w:firstColumn="1" w:lastColumn="0" w:oddVBand="0" w:evenVBand="0" w:oddHBand="0" w:evenHBand="0" w:firstRowFirstColumn="0" w:firstRowLastColumn="0" w:lastRowFirstColumn="0" w:lastRowLastColumn="0"/>
            <w:tcW w:w="1492" w:type="dxa"/>
            <w:vAlign w:val="center"/>
          </w:tcPr>
          <w:p w14:paraId="67BAC636" w14:textId="77777777" w:rsidR="00CD376F" w:rsidRPr="00CD376F" w:rsidRDefault="00CD376F" w:rsidP="007741B8">
            <w:pPr>
              <w:jc w:val="center"/>
              <w:rPr>
                <w:rFonts w:ascii="Arial" w:hAnsi="Arial" w:cs="Arial"/>
                <w:sz w:val="22"/>
                <w:szCs w:val="22"/>
                <w:lang w:val="es-PE"/>
              </w:rPr>
            </w:pPr>
            <w:r w:rsidRPr="0037501F">
              <w:rPr>
                <w:rFonts w:ascii="Arial" w:hAnsi="Arial" w:cs="Arial"/>
                <w:sz w:val="20"/>
                <w:szCs w:val="20"/>
                <w:lang w:val="es-PE"/>
              </w:rPr>
              <w:t>S/ 569,255.20</w:t>
            </w:r>
          </w:p>
        </w:tc>
        <w:tc>
          <w:tcPr>
            <w:tcW w:w="3494" w:type="dxa"/>
            <w:vAlign w:val="center"/>
          </w:tcPr>
          <w:p w14:paraId="0352EDEC" w14:textId="77777777" w:rsidR="00CD376F" w:rsidRPr="00CD376F" w:rsidRDefault="00CD376F" w:rsidP="007741B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Inversión salarial dentro de las contratas PDP3 de </w:t>
            </w:r>
            <w:r w:rsidRPr="00CD376F">
              <w:rPr>
                <w:rFonts w:ascii="Arial" w:hAnsi="Arial" w:cs="Arial"/>
                <w:b/>
                <w:bCs/>
                <w:sz w:val="22"/>
                <w:szCs w:val="22"/>
                <w:lang w:val="es-PE"/>
              </w:rPr>
              <w:t>15 trabajadores locales de la zona de influencia</w:t>
            </w:r>
          </w:p>
        </w:tc>
      </w:tr>
    </w:tbl>
    <w:p w14:paraId="597CED2F" w14:textId="77777777" w:rsidR="002B3D90" w:rsidRPr="002B3D90" w:rsidRDefault="002B3D90" w:rsidP="002B3D90">
      <w:pPr>
        <w:jc w:val="both"/>
        <w:rPr>
          <w:noProof/>
          <w:sz w:val="20"/>
          <w:szCs w:val="20"/>
        </w:rPr>
      </w:pPr>
      <w:r w:rsidRPr="002B3D90">
        <w:rPr>
          <w:rFonts w:ascii="Arial" w:hAnsi="Arial" w:cs="Arial"/>
          <w:bCs/>
          <w:sz w:val="18"/>
          <w:szCs w:val="18"/>
          <w:lang w:val="es-PE"/>
        </w:rPr>
        <w:t>Poderosa, C. M. (2025)</w:t>
      </w:r>
    </w:p>
    <w:p w14:paraId="3979CBE1" w14:textId="50F59FBB" w:rsidR="00CD376F" w:rsidRDefault="00CD376F" w:rsidP="006C289D">
      <w:pPr>
        <w:jc w:val="both"/>
        <w:rPr>
          <w:rFonts w:ascii="Arial" w:hAnsi="Arial" w:cs="Arial"/>
          <w:bCs/>
          <w:sz w:val="22"/>
          <w:szCs w:val="22"/>
          <w:lang w:val="es-PE"/>
        </w:rPr>
      </w:pPr>
    </w:p>
    <w:p w14:paraId="79FDAAA3" w14:textId="13882A06" w:rsidR="00011049" w:rsidRDefault="00011049" w:rsidP="006C289D">
      <w:pPr>
        <w:jc w:val="both"/>
        <w:rPr>
          <w:rFonts w:ascii="Arial" w:hAnsi="Arial" w:cs="Arial"/>
          <w:bCs/>
          <w:sz w:val="22"/>
          <w:szCs w:val="22"/>
          <w:lang w:val="es-PE"/>
        </w:rPr>
      </w:pPr>
    </w:p>
    <w:p w14:paraId="69C0F6ED" w14:textId="2ACDDEA1" w:rsidR="00011049" w:rsidRDefault="00011049" w:rsidP="006C289D">
      <w:pPr>
        <w:jc w:val="both"/>
        <w:rPr>
          <w:rFonts w:ascii="Arial" w:hAnsi="Arial" w:cs="Arial"/>
          <w:bCs/>
          <w:sz w:val="22"/>
          <w:szCs w:val="22"/>
          <w:lang w:val="es-PE"/>
        </w:rPr>
      </w:pPr>
    </w:p>
    <w:p w14:paraId="36E29BFB" w14:textId="2E86CFB1" w:rsidR="00011049" w:rsidRDefault="00011049" w:rsidP="006C289D">
      <w:pPr>
        <w:jc w:val="both"/>
        <w:rPr>
          <w:rFonts w:ascii="Arial" w:hAnsi="Arial" w:cs="Arial"/>
          <w:bCs/>
          <w:sz w:val="22"/>
          <w:szCs w:val="22"/>
          <w:lang w:val="es-PE"/>
        </w:rPr>
      </w:pPr>
    </w:p>
    <w:p w14:paraId="04DA752C" w14:textId="4BCDD17B" w:rsidR="00011049" w:rsidRDefault="00011049" w:rsidP="006C289D">
      <w:pPr>
        <w:jc w:val="both"/>
        <w:rPr>
          <w:rFonts w:ascii="Arial" w:hAnsi="Arial" w:cs="Arial"/>
          <w:bCs/>
          <w:sz w:val="22"/>
          <w:szCs w:val="22"/>
          <w:lang w:val="es-PE"/>
        </w:rPr>
      </w:pPr>
    </w:p>
    <w:p w14:paraId="31EA33E0" w14:textId="00D4EA33" w:rsidR="00011049" w:rsidRDefault="00011049" w:rsidP="006C289D">
      <w:pPr>
        <w:jc w:val="both"/>
        <w:rPr>
          <w:rFonts w:ascii="Arial" w:hAnsi="Arial" w:cs="Arial"/>
          <w:bCs/>
          <w:sz w:val="22"/>
          <w:szCs w:val="22"/>
          <w:lang w:val="es-PE"/>
        </w:rPr>
      </w:pPr>
    </w:p>
    <w:p w14:paraId="0329677F" w14:textId="667412C1" w:rsidR="00011049" w:rsidRDefault="00011049" w:rsidP="006C289D">
      <w:pPr>
        <w:jc w:val="both"/>
        <w:rPr>
          <w:rFonts w:ascii="Arial" w:hAnsi="Arial" w:cs="Arial"/>
          <w:bCs/>
          <w:sz w:val="22"/>
          <w:szCs w:val="22"/>
          <w:lang w:val="es-PE"/>
        </w:rPr>
      </w:pPr>
    </w:p>
    <w:p w14:paraId="0E00747B" w14:textId="42814F4D" w:rsidR="00011049" w:rsidRDefault="00011049" w:rsidP="006C289D">
      <w:pPr>
        <w:jc w:val="both"/>
        <w:rPr>
          <w:rFonts w:ascii="Arial" w:hAnsi="Arial" w:cs="Arial"/>
          <w:bCs/>
          <w:sz w:val="22"/>
          <w:szCs w:val="22"/>
          <w:lang w:val="es-PE"/>
        </w:rPr>
      </w:pPr>
    </w:p>
    <w:p w14:paraId="75CC14C9" w14:textId="1ED93F71" w:rsidR="00011049" w:rsidRPr="00011049" w:rsidRDefault="00011049" w:rsidP="00011049">
      <w:pPr>
        <w:jc w:val="center"/>
        <w:rPr>
          <w:rFonts w:ascii="Arial" w:hAnsi="Arial" w:cs="Arial"/>
          <w:b/>
          <w:sz w:val="22"/>
          <w:szCs w:val="22"/>
          <w:lang w:val="es-PE"/>
        </w:rPr>
      </w:pPr>
      <w:r w:rsidRPr="00011049">
        <w:rPr>
          <w:rFonts w:ascii="Arial" w:hAnsi="Arial" w:cs="Arial"/>
          <w:b/>
          <w:sz w:val="22"/>
          <w:szCs w:val="22"/>
          <w:lang w:val="es-PE"/>
        </w:rPr>
        <w:t>Figura N°0</w:t>
      </w:r>
      <w:r w:rsidR="00A37C79">
        <w:rPr>
          <w:rFonts w:ascii="Arial" w:hAnsi="Arial" w:cs="Arial"/>
          <w:b/>
          <w:sz w:val="22"/>
          <w:szCs w:val="22"/>
          <w:lang w:val="es-PE"/>
        </w:rPr>
        <w:t>5</w:t>
      </w:r>
      <w:r w:rsidRPr="00011049">
        <w:rPr>
          <w:rFonts w:ascii="Arial" w:hAnsi="Arial" w:cs="Arial"/>
          <w:b/>
          <w:sz w:val="22"/>
          <w:szCs w:val="22"/>
          <w:lang w:val="es-PE"/>
        </w:rPr>
        <w:t xml:space="preserve">: </w:t>
      </w:r>
      <w:r>
        <w:rPr>
          <w:rFonts w:ascii="Arial" w:hAnsi="Arial" w:cs="Arial"/>
          <w:b/>
          <w:sz w:val="22"/>
          <w:szCs w:val="22"/>
          <w:lang w:val="es-PE"/>
        </w:rPr>
        <w:t>Resultados de RSE</w:t>
      </w:r>
    </w:p>
    <w:p w14:paraId="15770E51" w14:textId="060C9E30" w:rsidR="00CD376F" w:rsidRDefault="00CD376F" w:rsidP="006C289D">
      <w:pPr>
        <w:jc w:val="both"/>
        <w:rPr>
          <w:rFonts w:ascii="Arial" w:hAnsi="Arial" w:cs="Arial"/>
          <w:bCs/>
          <w:sz w:val="22"/>
          <w:szCs w:val="22"/>
          <w:lang w:val="es-PE"/>
        </w:rPr>
      </w:pPr>
      <w:r>
        <w:rPr>
          <w:noProof/>
        </w:rPr>
        <w:drawing>
          <wp:inline distT="0" distB="0" distL="0" distR="0" wp14:anchorId="5F4C0545" wp14:editId="0A8AB349">
            <wp:extent cx="3166110" cy="2762839"/>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66110" cy="2762839"/>
                    </a:xfrm>
                    <a:prstGeom prst="rect">
                      <a:avLst/>
                    </a:prstGeom>
                  </pic:spPr>
                </pic:pic>
              </a:graphicData>
            </a:graphic>
          </wp:inline>
        </w:drawing>
      </w:r>
    </w:p>
    <w:p w14:paraId="6EDF6438" w14:textId="77777777" w:rsidR="00161450" w:rsidRPr="00011049" w:rsidRDefault="00161450" w:rsidP="00161450">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619D90BC" w14:textId="2B853EC2" w:rsidR="00CD376F" w:rsidRPr="006C289D" w:rsidRDefault="00CD376F" w:rsidP="006C289D">
      <w:pPr>
        <w:jc w:val="both"/>
        <w:rPr>
          <w:rFonts w:ascii="Arial" w:hAnsi="Arial" w:cs="Arial"/>
          <w:bCs/>
          <w:sz w:val="22"/>
          <w:szCs w:val="22"/>
          <w:lang w:val="es-PE"/>
        </w:rPr>
      </w:pPr>
    </w:p>
    <w:p w14:paraId="2787871B" w14:textId="77777777" w:rsidR="006C289D" w:rsidRPr="0037501F" w:rsidRDefault="006C289D" w:rsidP="006C289D">
      <w:pPr>
        <w:jc w:val="both"/>
        <w:rPr>
          <w:rFonts w:ascii="Arial" w:hAnsi="Arial" w:cs="Arial"/>
          <w:b/>
          <w:sz w:val="22"/>
          <w:szCs w:val="22"/>
          <w:lang w:val="es-PE"/>
        </w:rPr>
      </w:pPr>
      <w:r w:rsidRPr="0037501F">
        <w:rPr>
          <w:rFonts w:ascii="Arial" w:hAnsi="Arial" w:cs="Arial"/>
          <w:b/>
          <w:sz w:val="22"/>
          <w:szCs w:val="22"/>
          <w:lang w:val="es-PE"/>
        </w:rPr>
        <w:t>e) Mejora continua y calidad:</w:t>
      </w:r>
    </w:p>
    <w:p w14:paraId="1556ED81" w14:textId="7B0CB8D0"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Cuatro contratas activaron Círculos de Mejora Continua (CMC) y tres están en proceso de certificación ISO 9001. La sistematización de buenas prácticas ha generado proyectos internos orientados a optimizar procesos y reducir costos.</w:t>
      </w:r>
    </w:p>
    <w:p w14:paraId="321AF5C1" w14:textId="77777777" w:rsidR="00161450" w:rsidRDefault="00161450" w:rsidP="006C289D">
      <w:pPr>
        <w:jc w:val="both"/>
        <w:rPr>
          <w:rFonts w:ascii="Arial" w:hAnsi="Arial" w:cs="Arial"/>
          <w:bCs/>
          <w:sz w:val="22"/>
          <w:szCs w:val="22"/>
          <w:lang w:val="es-PE"/>
        </w:rPr>
      </w:pPr>
    </w:p>
    <w:p w14:paraId="7B69A581" w14:textId="48D666C7" w:rsidR="00CD376F" w:rsidRPr="00011049" w:rsidRDefault="00011049" w:rsidP="006C289D">
      <w:pPr>
        <w:jc w:val="both"/>
        <w:rPr>
          <w:rFonts w:ascii="Arial" w:hAnsi="Arial" w:cs="Arial"/>
          <w:b/>
          <w:sz w:val="22"/>
          <w:szCs w:val="22"/>
          <w:lang w:val="es-PE"/>
        </w:rPr>
      </w:pPr>
      <w:r w:rsidRPr="00011049">
        <w:rPr>
          <w:rFonts w:ascii="Arial" w:hAnsi="Arial" w:cs="Arial"/>
          <w:b/>
          <w:sz w:val="22"/>
          <w:szCs w:val="22"/>
          <w:lang w:val="es-PE"/>
        </w:rPr>
        <w:t>Tabla N° 0</w:t>
      </w:r>
      <w:r w:rsidR="00A37C79">
        <w:rPr>
          <w:rFonts w:ascii="Arial" w:hAnsi="Arial" w:cs="Arial"/>
          <w:b/>
          <w:sz w:val="22"/>
          <w:szCs w:val="22"/>
          <w:lang w:val="es-PE"/>
        </w:rPr>
        <w:t>6</w:t>
      </w:r>
      <w:r w:rsidRPr="00011049">
        <w:rPr>
          <w:rFonts w:ascii="Arial" w:hAnsi="Arial" w:cs="Arial"/>
          <w:b/>
          <w:sz w:val="22"/>
          <w:szCs w:val="22"/>
          <w:lang w:val="es-PE"/>
        </w:rPr>
        <w:t xml:space="preserve">: Indicadores clave de gestión </w:t>
      </w:r>
      <w:r>
        <w:rPr>
          <w:rFonts w:ascii="Arial" w:hAnsi="Arial" w:cs="Arial"/>
          <w:b/>
          <w:sz w:val="22"/>
          <w:szCs w:val="22"/>
          <w:lang w:val="es-PE"/>
        </w:rPr>
        <w:t>de personas</w:t>
      </w:r>
    </w:p>
    <w:p w14:paraId="7BCBD51F" w14:textId="77777777" w:rsidR="00011049" w:rsidRDefault="00011049" w:rsidP="006C289D">
      <w:pPr>
        <w:jc w:val="both"/>
        <w:rPr>
          <w:rFonts w:ascii="Arial" w:hAnsi="Arial" w:cs="Arial"/>
          <w:bCs/>
          <w:sz w:val="22"/>
          <w:szCs w:val="22"/>
          <w:lang w:val="es-PE"/>
        </w:rPr>
      </w:pPr>
    </w:p>
    <w:tbl>
      <w:tblPr>
        <w:tblStyle w:val="Tablanormal2"/>
        <w:tblW w:w="0" w:type="auto"/>
        <w:jc w:val="center"/>
        <w:tblLook w:val="04A0" w:firstRow="1" w:lastRow="0" w:firstColumn="1" w:lastColumn="0" w:noHBand="0" w:noVBand="1"/>
      </w:tblPr>
      <w:tblGrid>
        <w:gridCol w:w="1207"/>
        <w:gridCol w:w="3779"/>
      </w:tblGrid>
      <w:tr w:rsidR="00CD376F" w:rsidRPr="00CD376F" w14:paraId="6703603B" w14:textId="77777777" w:rsidTr="0016145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tcPr>
          <w:p w14:paraId="036085B0"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Indicador</w:t>
            </w:r>
          </w:p>
        </w:tc>
        <w:tc>
          <w:tcPr>
            <w:tcW w:w="3779" w:type="dxa"/>
          </w:tcPr>
          <w:p w14:paraId="28F5567A" w14:textId="77777777" w:rsidR="00CD376F" w:rsidRPr="00CD376F" w:rsidRDefault="00CD376F" w:rsidP="007741B8">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Descripción</w:t>
            </w:r>
          </w:p>
        </w:tc>
      </w:tr>
      <w:tr w:rsidR="00CD376F" w:rsidRPr="00CD376F" w14:paraId="2D75749B" w14:textId="77777777" w:rsidTr="001614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tcPr>
          <w:p w14:paraId="078FB671" w14:textId="662D72C3"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0</w:t>
            </w:r>
            <w:r w:rsidR="0037501F">
              <w:rPr>
                <w:rFonts w:ascii="Arial" w:hAnsi="Arial" w:cs="Arial"/>
                <w:sz w:val="22"/>
                <w:szCs w:val="22"/>
                <w:lang w:val="es-PE"/>
              </w:rPr>
              <w:t>4</w:t>
            </w:r>
          </w:p>
        </w:tc>
        <w:tc>
          <w:tcPr>
            <w:tcW w:w="3779" w:type="dxa"/>
          </w:tcPr>
          <w:p w14:paraId="2F56BBF5" w14:textId="77777777" w:rsidR="00CD376F" w:rsidRPr="00CD376F" w:rsidRDefault="00CD376F" w:rsidP="007741B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han implementado </w:t>
            </w:r>
            <w:r w:rsidRPr="00CD376F">
              <w:rPr>
                <w:rFonts w:ascii="Arial" w:hAnsi="Arial" w:cs="Arial"/>
                <w:b/>
                <w:bCs/>
                <w:sz w:val="22"/>
                <w:szCs w:val="22"/>
                <w:lang w:val="es-PE"/>
              </w:rPr>
              <w:t>Círculos de Mejora Continua (CMC)</w:t>
            </w:r>
            <w:r w:rsidRPr="00CD376F">
              <w:rPr>
                <w:rFonts w:ascii="Arial" w:hAnsi="Arial" w:cs="Arial"/>
                <w:sz w:val="22"/>
                <w:szCs w:val="22"/>
                <w:lang w:val="es-PE"/>
              </w:rPr>
              <w:t>, promoviendo la innovación y eficiencia.</w:t>
            </w:r>
          </w:p>
        </w:tc>
      </w:tr>
      <w:tr w:rsidR="00CD376F" w:rsidRPr="00CD376F" w14:paraId="15AA7C68" w14:textId="77777777" w:rsidTr="00161450">
        <w:trPr>
          <w:jc w:val="center"/>
        </w:trPr>
        <w:tc>
          <w:tcPr>
            <w:cnfStyle w:val="001000000000" w:firstRow="0" w:lastRow="0" w:firstColumn="1" w:lastColumn="0" w:oddVBand="0" w:evenVBand="0" w:oddHBand="0" w:evenHBand="0" w:firstRowFirstColumn="0" w:firstRowLastColumn="0" w:lastRowFirstColumn="0" w:lastRowLastColumn="0"/>
            <w:tcW w:w="1207" w:type="dxa"/>
          </w:tcPr>
          <w:p w14:paraId="0E07268B"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01</w:t>
            </w:r>
          </w:p>
        </w:tc>
        <w:tc>
          <w:tcPr>
            <w:tcW w:w="3779" w:type="dxa"/>
          </w:tcPr>
          <w:p w14:paraId="435E59DE" w14:textId="77777777" w:rsidR="00CD376F" w:rsidRPr="00CD376F" w:rsidRDefault="00CD376F" w:rsidP="007741B8">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 </w:t>
            </w:r>
            <w:r w:rsidRPr="00CD376F">
              <w:rPr>
                <w:rFonts w:ascii="Arial" w:hAnsi="Arial" w:cs="Arial"/>
                <w:b/>
                <w:bCs/>
                <w:sz w:val="22"/>
                <w:szCs w:val="22"/>
                <w:lang w:val="es-PE"/>
              </w:rPr>
              <w:t xml:space="preserve">(HASP) </w:t>
            </w:r>
            <w:r w:rsidRPr="00CD376F">
              <w:rPr>
                <w:rFonts w:ascii="Arial" w:hAnsi="Arial" w:cs="Arial"/>
                <w:sz w:val="22"/>
                <w:szCs w:val="22"/>
                <w:lang w:val="es-PE"/>
              </w:rPr>
              <w:t>ha participado en la Semana de la Calidad 2024, sin embargo, se viene impulsando la continuación de su participación en el 2025. Asimismo, hay 03 contratas más que tienen planes de mejora que vienen evaluando su implementación.</w:t>
            </w:r>
          </w:p>
        </w:tc>
      </w:tr>
      <w:tr w:rsidR="00CD376F" w:rsidRPr="00CD376F" w14:paraId="013B6D2D" w14:textId="77777777" w:rsidTr="0016145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07" w:type="dxa"/>
          </w:tcPr>
          <w:p w14:paraId="487364B1"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03</w:t>
            </w:r>
          </w:p>
        </w:tc>
        <w:tc>
          <w:tcPr>
            <w:tcW w:w="3779" w:type="dxa"/>
          </w:tcPr>
          <w:p w14:paraId="0DEABC03" w14:textId="77777777" w:rsidR="00CD376F" w:rsidRPr="00CD376F" w:rsidRDefault="00CD376F" w:rsidP="007741B8">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están en proceso de obtener la </w:t>
            </w:r>
            <w:r w:rsidRPr="00CD376F">
              <w:rPr>
                <w:rFonts w:ascii="Arial" w:hAnsi="Arial" w:cs="Arial"/>
                <w:b/>
                <w:bCs/>
                <w:sz w:val="22"/>
                <w:szCs w:val="22"/>
                <w:lang w:val="es-PE"/>
              </w:rPr>
              <w:t>certificación ISO 9001</w:t>
            </w:r>
            <w:r w:rsidRPr="00CD376F">
              <w:rPr>
                <w:rFonts w:ascii="Arial" w:hAnsi="Arial" w:cs="Arial"/>
                <w:sz w:val="22"/>
                <w:szCs w:val="22"/>
                <w:lang w:val="es-PE"/>
              </w:rPr>
              <w:t>, demostrando su compromiso con la calidad. (FALCON, S INGTECH, 5A&amp;C)</w:t>
            </w:r>
          </w:p>
        </w:tc>
      </w:tr>
      <w:tr w:rsidR="00CD376F" w:rsidRPr="00CD376F" w14:paraId="19E43D4D" w14:textId="77777777" w:rsidTr="00161450">
        <w:trPr>
          <w:jc w:val="center"/>
        </w:trPr>
        <w:tc>
          <w:tcPr>
            <w:cnfStyle w:val="001000000000" w:firstRow="0" w:lastRow="0" w:firstColumn="1" w:lastColumn="0" w:oddVBand="0" w:evenVBand="0" w:oddHBand="0" w:evenHBand="0" w:firstRowFirstColumn="0" w:firstRowLastColumn="0" w:lastRowFirstColumn="0" w:lastRowLastColumn="0"/>
            <w:tcW w:w="1207" w:type="dxa"/>
          </w:tcPr>
          <w:p w14:paraId="5FD7FFA8" w14:textId="77777777" w:rsidR="00CD376F" w:rsidRPr="00CD376F" w:rsidRDefault="00CD376F" w:rsidP="007741B8">
            <w:pPr>
              <w:pStyle w:val="Prrafodelista"/>
              <w:ind w:left="0"/>
              <w:jc w:val="center"/>
              <w:rPr>
                <w:rFonts w:ascii="Arial" w:hAnsi="Arial" w:cs="Arial"/>
                <w:sz w:val="22"/>
                <w:szCs w:val="22"/>
                <w:lang w:val="es-PE"/>
              </w:rPr>
            </w:pPr>
            <w:r w:rsidRPr="00CD376F">
              <w:rPr>
                <w:rFonts w:ascii="Arial" w:hAnsi="Arial" w:cs="Arial"/>
                <w:sz w:val="22"/>
                <w:szCs w:val="22"/>
                <w:lang w:val="es-PE"/>
              </w:rPr>
              <w:t>10</w:t>
            </w:r>
          </w:p>
        </w:tc>
        <w:tc>
          <w:tcPr>
            <w:tcW w:w="3779" w:type="dxa"/>
          </w:tcPr>
          <w:p w14:paraId="7C77C597" w14:textId="77777777" w:rsidR="00CD376F" w:rsidRPr="00CD376F" w:rsidRDefault="00CD376F" w:rsidP="007741B8">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Se han realizado </w:t>
            </w:r>
            <w:r w:rsidRPr="00CD376F">
              <w:rPr>
                <w:rFonts w:ascii="Arial" w:hAnsi="Arial" w:cs="Arial"/>
                <w:b/>
                <w:bCs/>
                <w:sz w:val="22"/>
                <w:szCs w:val="22"/>
                <w:lang w:val="es-PE"/>
              </w:rPr>
              <w:t>10</w:t>
            </w:r>
            <w:r w:rsidRPr="00CD376F">
              <w:rPr>
                <w:rFonts w:ascii="Arial" w:hAnsi="Arial" w:cs="Arial"/>
                <w:sz w:val="22"/>
                <w:szCs w:val="22"/>
                <w:lang w:val="es-PE"/>
              </w:rPr>
              <w:t xml:space="preserve"> talleres de mejora continua, resultando en </w:t>
            </w:r>
            <w:r w:rsidRPr="00CD376F">
              <w:rPr>
                <w:rFonts w:ascii="Arial" w:hAnsi="Arial" w:cs="Arial"/>
                <w:b/>
                <w:bCs/>
                <w:sz w:val="22"/>
                <w:szCs w:val="22"/>
                <w:lang w:val="es-PE"/>
              </w:rPr>
              <w:t>3</w:t>
            </w:r>
            <w:r w:rsidRPr="00CD376F">
              <w:rPr>
                <w:rFonts w:ascii="Arial" w:hAnsi="Arial" w:cs="Arial"/>
                <w:sz w:val="22"/>
                <w:szCs w:val="22"/>
                <w:lang w:val="es-PE"/>
              </w:rPr>
              <w:t xml:space="preserve"> proyectos de mejora que están en proceso de formulación.</w:t>
            </w:r>
          </w:p>
        </w:tc>
      </w:tr>
    </w:tbl>
    <w:p w14:paraId="28A3F719" w14:textId="77777777" w:rsidR="002B3D90" w:rsidRPr="002B3D90" w:rsidRDefault="002B3D90" w:rsidP="002B3D90">
      <w:pPr>
        <w:jc w:val="both"/>
        <w:rPr>
          <w:noProof/>
          <w:sz w:val="20"/>
          <w:szCs w:val="20"/>
        </w:rPr>
      </w:pPr>
      <w:r w:rsidRPr="002B3D90">
        <w:rPr>
          <w:rFonts w:ascii="Arial" w:hAnsi="Arial" w:cs="Arial"/>
          <w:bCs/>
          <w:sz w:val="18"/>
          <w:szCs w:val="18"/>
          <w:lang w:val="es-PE"/>
        </w:rPr>
        <w:t>Poderosa, C. M. (2025)</w:t>
      </w:r>
    </w:p>
    <w:p w14:paraId="42E22769" w14:textId="77777777" w:rsidR="006C289D" w:rsidRPr="00E412CC" w:rsidRDefault="006C289D" w:rsidP="006C289D">
      <w:pPr>
        <w:jc w:val="both"/>
        <w:rPr>
          <w:rFonts w:ascii="Arial" w:hAnsi="Arial" w:cs="Arial"/>
          <w:b/>
          <w:sz w:val="22"/>
          <w:szCs w:val="22"/>
          <w:lang w:val="es-PE"/>
        </w:rPr>
      </w:pPr>
    </w:p>
    <w:p w14:paraId="790EADCC" w14:textId="77777777" w:rsidR="006C289D" w:rsidRPr="00E412CC" w:rsidRDefault="006C289D" w:rsidP="006C289D">
      <w:pPr>
        <w:jc w:val="both"/>
        <w:rPr>
          <w:rFonts w:ascii="Arial" w:hAnsi="Arial" w:cs="Arial"/>
          <w:b/>
          <w:sz w:val="22"/>
          <w:szCs w:val="22"/>
          <w:lang w:val="es-PE"/>
        </w:rPr>
      </w:pPr>
      <w:r w:rsidRPr="00E412CC">
        <w:rPr>
          <w:rFonts w:ascii="Arial" w:hAnsi="Arial" w:cs="Arial"/>
          <w:b/>
          <w:sz w:val="22"/>
          <w:szCs w:val="22"/>
          <w:lang w:val="es-PE"/>
        </w:rPr>
        <w:t>f) Gestión financiera:</w:t>
      </w:r>
    </w:p>
    <w:p w14:paraId="432E7654" w14:textId="7B7DA67E" w:rsid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 xml:space="preserve">Aunque 6 de las 7 contratas presentaron sus reportes financieros, solo 3 lograron implementar una estructura de costos optimizada con asesoría </w:t>
      </w:r>
      <w:r w:rsidRPr="006C289D">
        <w:rPr>
          <w:rFonts w:ascii="Arial" w:hAnsi="Arial" w:cs="Arial"/>
          <w:bCs/>
          <w:sz w:val="22"/>
          <w:szCs w:val="22"/>
          <w:lang w:val="es-PE"/>
        </w:rPr>
        <w:lastRenderedPageBreak/>
        <w:t>técnica. Se identificaron brechas en la planificación financiera, lo que evidencia un área crítica para próximas intervenciones.</w:t>
      </w:r>
    </w:p>
    <w:p w14:paraId="1E692E7B" w14:textId="77777777" w:rsidR="00161450" w:rsidRDefault="00161450" w:rsidP="006C289D">
      <w:pPr>
        <w:jc w:val="both"/>
        <w:rPr>
          <w:rFonts w:ascii="Arial" w:hAnsi="Arial" w:cs="Arial"/>
          <w:bCs/>
          <w:sz w:val="22"/>
          <w:szCs w:val="22"/>
          <w:lang w:val="es-PE"/>
        </w:rPr>
      </w:pPr>
    </w:p>
    <w:p w14:paraId="07A781F5" w14:textId="6134ADBD" w:rsidR="00161450" w:rsidRPr="00161450" w:rsidRDefault="00161450" w:rsidP="006C289D">
      <w:pPr>
        <w:jc w:val="both"/>
        <w:rPr>
          <w:rFonts w:ascii="Arial" w:hAnsi="Arial" w:cs="Arial"/>
          <w:b/>
          <w:sz w:val="22"/>
          <w:szCs w:val="22"/>
          <w:lang w:val="es-PE"/>
        </w:rPr>
      </w:pPr>
      <w:r w:rsidRPr="00011049">
        <w:rPr>
          <w:rFonts w:ascii="Arial" w:hAnsi="Arial" w:cs="Arial"/>
          <w:b/>
          <w:sz w:val="22"/>
          <w:szCs w:val="22"/>
          <w:lang w:val="es-PE"/>
        </w:rPr>
        <w:t>Tabla N° 0</w:t>
      </w:r>
      <w:r w:rsidR="00A37C79">
        <w:rPr>
          <w:rFonts w:ascii="Arial" w:hAnsi="Arial" w:cs="Arial"/>
          <w:b/>
          <w:sz w:val="22"/>
          <w:szCs w:val="22"/>
          <w:lang w:val="es-PE"/>
        </w:rPr>
        <w:t>7</w:t>
      </w:r>
      <w:r w:rsidRPr="00011049">
        <w:rPr>
          <w:rFonts w:ascii="Arial" w:hAnsi="Arial" w:cs="Arial"/>
          <w:b/>
          <w:sz w:val="22"/>
          <w:szCs w:val="22"/>
          <w:lang w:val="es-PE"/>
        </w:rPr>
        <w:t xml:space="preserve">: Indicadores clave de gestión </w:t>
      </w:r>
      <w:r>
        <w:rPr>
          <w:rFonts w:ascii="Arial" w:hAnsi="Arial" w:cs="Arial"/>
          <w:b/>
          <w:sz w:val="22"/>
          <w:szCs w:val="22"/>
          <w:lang w:val="es-PE"/>
        </w:rPr>
        <w:t>de personas</w:t>
      </w:r>
    </w:p>
    <w:p w14:paraId="12BB8777" w14:textId="77777777" w:rsidR="00BD7378" w:rsidRDefault="00BD7378" w:rsidP="006C289D">
      <w:pPr>
        <w:jc w:val="both"/>
        <w:rPr>
          <w:rFonts w:ascii="Arial" w:hAnsi="Arial" w:cs="Arial"/>
          <w:bCs/>
          <w:sz w:val="22"/>
          <w:szCs w:val="22"/>
          <w:lang w:val="es-PE"/>
        </w:rPr>
      </w:pPr>
    </w:p>
    <w:tbl>
      <w:tblPr>
        <w:tblStyle w:val="Tablanormal2"/>
        <w:tblW w:w="0" w:type="auto"/>
        <w:jc w:val="center"/>
        <w:tblLook w:val="04A0" w:firstRow="1" w:lastRow="0" w:firstColumn="1" w:lastColumn="0" w:noHBand="0" w:noVBand="1"/>
      </w:tblPr>
      <w:tblGrid>
        <w:gridCol w:w="1207"/>
        <w:gridCol w:w="3779"/>
      </w:tblGrid>
      <w:tr w:rsidR="00CD376F" w:rsidRPr="00CD376F" w14:paraId="57B5609F" w14:textId="77777777" w:rsidTr="00161450">
        <w:trPr>
          <w:cnfStyle w:val="100000000000" w:firstRow="1" w:lastRow="0" w:firstColumn="0" w:lastColumn="0" w:oddVBand="0" w:evenVBand="0" w:oddHBand="0"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07" w:type="dxa"/>
          </w:tcPr>
          <w:p w14:paraId="2407A490" w14:textId="77777777" w:rsidR="00CD376F" w:rsidRPr="00CD376F" w:rsidRDefault="00CD376F" w:rsidP="007741B8">
            <w:pPr>
              <w:pStyle w:val="Prrafodelista"/>
              <w:ind w:left="0"/>
              <w:jc w:val="both"/>
              <w:rPr>
                <w:rFonts w:ascii="Arial" w:hAnsi="Arial" w:cs="Arial"/>
                <w:sz w:val="22"/>
                <w:szCs w:val="22"/>
                <w:lang w:val="es-PE"/>
              </w:rPr>
            </w:pPr>
            <w:r w:rsidRPr="00CD376F">
              <w:rPr>
                <w:rFonts w:ascii="Arial" w:hAnsi="Arial" w:cs="Arial"/>
                <w:sz w:val="22"/>
                <w:szCs w:val="22"/>
                <w:lang w:val="es-PE"/>
              </w:rPr>
              <w:t>Indicador</w:t>
            </w:r>
          </w:p>
        </w:tc>
        <w:tc>
          <w:tcPr>
            <w:tcW w:w="3779" w:type="dxa"/>
          </w:tcPr>
          <w:p w14:paraId="5440DEEF" w14:textId="77777777" w:rsidR="00CD376F" w:rsidRPr="00CD376F" w:rsidRDefault="00CD376F" w:rsidP="007741B8">
            <w:pPr>
              <w:pStyle w:val="Prrafodelista"/>
              <w:ind w:left="0"/>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Descripción </w:t>
            </w:r>
          </w:p>
        </w:tc>
      </w:tr>
      <w:tr w:rsidR="00CD376F" w:rsidRPr="00CD376F" w14:paraId="66595A1C" w14:textId="77777777" w:rsidTr="00161450">
        <w:trPr>
          <w:cnfStyle w:val="000000100000" w:firstRow="0" w:lastRow="0" w:firstColumn="0" w:lastColumn="0" w:oddVBand="0" w:evenVBand="0" w:oddHBand="1" w:evenHBand="0" w:firstRowFirstColumn="0" w:firstRowLastColumn="0" w:lastRowFirstColumn="0" w:lastRowLastColumn="0"/>
          <w:trHeight w:val="534"/>
          <w:jc w:val="center"/>
        </w:trPr>
        <w:tc>
          <w:tcPr>
            <w:cnfStyle w:val="001000000000" w:firstRow="0" w:lastRow="0" w:firstColumn="1" w:lastColumn="0" w:oddVBand="0" w:evenVBand="0" w:oddHBand="0" w:evenHBand="0" w:firstRowFirstColumn="0" w:firstRowLastColumn="0" w:lastRowFirstColumn="0" w:lastRowLastColumn="0"/>
            <w:tcW w:w="1207" w:type="dxa"/>
          </w:tcPr>
          <w:p w14:paraId="64489FE2" w14:textId="77777777" w:rsidR="00CD376F" w:rsidRPr="00CD376F" w:rsidRDefault="00CD376F" w:rsidP="007741B8">
            <w:pPr>
              <w:pStyle w:val="Prrafodelista"/>
              <w:ind w:left="0"/>
              <w:jc w:val="both"/>
              <w:rPr>
                <w:rFonts w:ascii="Arial" w:hAnsi="Arial" w:cs="Arial"/>
                <w:sz w:val="22"/>
                <w:szCs w:val="22"/>
                <w:lang w:val="es-PE"/>
              </w:rPr>
            </w:pPr>
            <w:r w:rsidRPr="00CD376F">
              <w:rPr>
                <w:rFonts w:ascii="Arial" w:hAnsi="Arial" w:cs="Arial"/>
                <w:sz w:val="22"/>
                <w:szCs w:val="22"/>
                <w:lang w:val="es-PE"/>
              </w:rPr>
              <w:t>06</w:t>
            </w:r>
          </w:p>
        </w:tc>
        <w:tc>
          <w:tcPr>
            <w:tcW w:w="3779" w:type="dxa"/>
          </w:tcPr>
          <w:p w14:paraId="512A7F10" w14:textId="77777777" w:rsidR="00CD376F" w:rsidRPr="00CD376F" w:rsidRDefault="00CD376F" w:rsidP="007741B8">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han presentado </w:t>
            </w:r>
            <w:r w:rsidRPr="00CD376F">
              <w:rPr>
                <w:rFonts w:ascii="Arial" w:hAnsi="Arial" w:cs="Arial"/>
                <w:b/>
                <w:bCs/>
                <w:sz w:val="22"/>
                <w:szCs w:val="22"/>
                <w:lang w:val="es-PE"/>
              </w:rPr>
              <w:t>reportes financieros</w:t>
            </w:r>
            <w:r w:rsidRPr="00CD376F">
              <w:rPr>
                <w:rFonts w:ascii="Arial" w:hAnsi="Arial" w:cs="Arial"/>
                <w:sz w:val="22"/>
                <w:szCs w:val="22"/>
                <w:lang w:val="es-PE"/>
              </w:rPr>
              <w:t xml:space="preserve"> correspondientes al periodo 2023–2024.</w:t>
            </w:r>
          </w:p>
        </w:tc>
      </w:tr>
      <w:tr w:rsidR="00CD376F" w:rsidRPr="00CD376F" w14:paraId="56A7E9BF" w14:textId="77777777" w:rsidTr="00161450">
        <w:trPr>
          <w:trHeight w:val="534"/>
          <w:jc w:val="center"/>
        </w:trPr>
        <w:tc>
          <w:tcPr>
            <w:cnfStyle w:val="001000000000" w:firstRow="0" w:lastRow="0" w:firstColumn="1" w:lastColumn="0" w:oddVBand="0" w:evenVBand="0" w:oddHBand="0" w:evenHBand="0" w:firstRowFirstColumn="0" w:firstRowLastColumn="0" w:lastRowFirstColumn="0" w:lastRowLastColumn="0"/>
            <w:tcW w:w="1207" w:type="dxa"/>
          </w:tcPr>
          <w:p w14:paraId="0CE2C116" w14:textId="77777777" w:rsidR="00CD376F" w:rsidRPr="00CD376F" w:rsidRDefault="00CD376F" w:rsidP="007741B8">
            <w:pPr>
              <w:pStyle w:val="Prrafodelista"/>
              <w:ind w:left="0"/>
              <w:jc w:val="both"/>
              <w:rPr>
                <w:rFonts w:ascii="Arial" w:hAnsi="Arial" w:cs="Arial"/>
                <w:sz w:val="22"/>
                <w:szCs w:val="22"/>
                <w:lang w:val="es-PE"/>
              </w:rPr>
            </w:pPr>
            <w:r w:rsidRPr="00CD376F">
              <w:rPr>
                <w:rFonts w:ascii="Arial" w:hAnsi="Arial" w:cs="Arial"/>
                <w:sz w:val="22"/>
                <w:szCs w:val="22"/>
                <w:lang w:val="es-PE"/>
              </w:rPr>
              <w:t>03</w:t>
            </w:r>
          </w:p>
        </w:tc>
        <w:tc>
          <w:tcPr>
            <w:tcW w:w="3779" w:type="dxa"/>
          </w:tcPr>
          <w:p w14:paraId="72162575" w14:textId="77777777" w:rsidR="00CD376F" w:rsidRPr="00CD376F" w:rsidRDefault="00CD376F" w:rsidP="007741B8">
            <w:pPr>
              <w:pStyle w:val="Prrafodelista"/>
              <w:ind w:left="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contratas están trabajando con consultores especializados en </w:t>
            </w:r>
            <w:r w:rsidRPr="00CD376F">
              <w:rPr>
                <w:rFonts w:ascii="Arial" w:hAnsi="Arial" w:cs="Arial"/>
                <w:b/>
                <w:bCs/>
                <w:sz w:val="22"/>
                <w:szCs w:val="22"/>
                <w:lang w:val="es-PE"/>
              </w:rPr>
              <w:t>productividad y costos</w:t>
            </w:r>
            <w:r w:rsidRPr="00CD376F">
              <w:rPr>
                <w:rFonts w:ascii="Arial" w:hAnsi="Arial" w:cs="Arial"/>
                <w:sz w:val="22"/>
                <w:szCs w:val="22"/>
                <w:lang w:val="es-PE"/>
              </w:rPr>
              <w:t>, optimizando sus operaciones.</w:t>
            </w:r>
          </w:p>
        </w:tc>
      </w:tr>
      <w:tr w:rsidR="00CD376F" w:rsidRPr="00CD376F" w14:paraId="2CC79CBB" w14:textId="77777777" w:rsidTr="00161450">
        <w:trPr>
          <w:cnfStyle w:val="000000100000" w:firstRow="0" w:lastRow="0" w:firstColumn="0" w:lastColumn="0" w:oddVBand="0" w:evenVBand="0" w:oddHBand="1" w:evenHBand="0" w:firstRowFirstColumn="0" w:firstRowLastColumn="0" w:lastRowFirstColumn="0" w:lastRowLastColumn="0"/>
          <w:trHeight w:val="520"/>
          <w:jc w:val="center"/>
        </w:trPr>
        <w:tc>
          <w:tcPr>
            <w:cnfStyle w:val="001000000000" w:firstRow="0" w:lastRow="0" w:firstColumn="1" w:lastColumn="0" w:oddVBand="0" w:evenVBand="0" w:oddHBand="0" w:evenHBand="0" w:firstRowFirstColumn="0" w:firstRowLastColumn="0" w:lastRowFirstColumn="0" w:lastRowLastColumn="0"/>
            <w:tcW w:w="1207" w:type="dxa"/>
          </w:tcPr>
          <w:p w14:paraId="02BF2220" w14:textId="77777777" w:rsidR="00CD376F" w:rsidRPr="00CD376F" w:rsidRDefault="00CD376F" w:rsidP="007741B8">
            <w:pPr>
              <w:pStyle w:val="Prrafodelista"/>
              <w:ind w:left="0"/>
              <w:jc w:val="both"/>
              <w:rPr>
                <w:rFonts w:ascii="Arial" w:hAnsi="Arial" w:cs="Arial"/>
                <w:sz w:val="22"/>
                <w:szCs w:val="22"/>
                <w:lang w:val="es-PE"/>
              </w:rPr>
            </w:pPr>
          </w:p>
        </w:tc>
        <w:tc>
          <w:tcPr>
            <w:tcW w:w="3779" w:type="dxa"/>
          </w:tcPr>
          <w:p w14:paraId="798CE204" w14:textId="77777777" w:rsidR="00CD376F" w:rsidRPr="00CD376F" w:rsidRDefault="00CD376F" w:rsidP="007741B8">
            <w:pPr>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lang w:val="es-PE"/>
              </w:rPr>
            </w:pPr>
            <w:r w:rsidRPr="00CD376F">
              <w:rPr>
                <w:rFonts w:ascii="Arial" w:hAnsi="Arial" w:cs="Arial"/>
                <w:sz w:val="22"/>
                <w:szCs w:val="22"/>
                <w:lang w:val="es-PE"/>
              </w:rPr>
              <w:t xml:space="preserve">Se han identificado y abordado </w:t>
            </w:r>
            <w:r w:rsidRPr="00CD376F">
              <w:rPr>
                <w:rFonts w:ascii="Arial" w:hAnsi="Arial" w:cs="Arial"/>
                <w:b/>
                <w:bCs/>
                <w:sz w:val="22"/>
                <w:szCs w:val="22"/>
                <w:lang w:val="es-PE"/>
              </w:rPr>
              <w:t>principales hallazgos financieros</w:t>
            </w:r>
            <w:r w:rsidRPr="00CD376F">
              <w:rPr>
                <w:rFonts w:ascii="Arial" w:hAnsi="Arial" w:cs="Arial"/>
                <w:sz w:val="22"/>
                <w:szCs w:val="22"/>
                <w:lang w:val="es-PE"/>
              </w:rPr>
              <w:t>, incluyendo brechas en control presupuestal y prácticas informales.</w:t>
            </w:r>
          </w:p>
        </w:tc>
      </w:tr>
    </w:tbl>
    <w:p w14:paraId="354B4E74" w14:textId="77777777" w:rsidR="002B3D90" w:rsidRPr="002B3D90" w:rsidRDefault="002B3D90" w:rsidP="002B3D90">
      <w:pPr>
        <w:jc w:val="both"/>
        <w:rPr>
          <w:noProof/>
          <w:sz w:val="20"/>
          <w:szCs w:val="20"/>
        </w:rPr>
      </w:pPr>
      <w:r w:rsidRPr="002B3D90">
        <w:rPr>
          <w:rFonts w:ascii="Arial" w:hAnsi="Arial" w:cs="Arial"/>
          <w:bCs/>
          <w:sz w:val="18"/>
          <w:szCs w:val="18"/>
          <w:lang w:val="es-PE"/>
        </w:rPr>
        <w:t>Poderosa, C. M. (2025)</w:t>
      </w:r>
    </w:p>
    <w:p w14:paraId="58557C8E" w14:textId="317D8CB3" w:rsidR="00CD376F" w:rsidRDefault="00CD376F" w:rsidP="006C289D">
      <w:pPr>
        <w:jc w:val="both"/>
        <w:rPr>
          <w:rFonts w:ascii="Arial" w:hAnsi="Arial" w:cs="Arial"/>
          <w:bCs/>
          <w:sz w:val="22"/>
          <w:szCs w:val="22"/>
          <w:lang w:val="es-PE"/>
        </w:rPr>
      </w:pPr>
    </w:p>
    <w:p w14:paraId="7686D0CE" w14:textId="62BF827C" w:rsidR="00161450" w:rsidRPr="00011049" w:rsidRDefault="00161450" w:rsidP="00161450">
      <w:pPr>
        <w:jc w:val="center"/>
        <w:rPr>
          <w:rFonts w:ascii="Arial" w:hAnsi="Arial" w:cs="Arial"/>
          <w:b/>
          <w:sz w:val="22"/>
          <w:szCs w:val="22"/>
          <w:lang w:val="es-PE"/>
        </w:rPr>
      </w:pPr>
      <w:r w:rsidRPr="00011049">
        <w:rPr>
          <w:rFonts w:ascii="Arial" w:hAnsi="Arial" w:cs="Arial"/>
          <w:b/>
          <w:sz w:val="22"/>
          <w:szCs w:val="22"/>
          <w:lang w:val="es-PE"/>
        </w:rPr>
        <w:t>Figura N°0</w:t>
      </w:r>
      <w:r w:rsidR="00A37C79">
        <w:rPr>
          <w:rFonts w:ascii="Arial" w:hAnsi="Arial" w:cs="Arial"/>
          <w:b/>
          <w:sz w:val="22"/>
          <w:szCs w:val="22"/>
          <w:lang w:val="es-PE"/>
        </w:rPr>
        <w:t>6</w:t>
      </w:r>
      <w:r w:rsidRPr="00011049">
        <w:rPr>
          <w:rFonts w:ascii="Arial" w:hAnsi="Arial" w:cs="Arial"/>
          <w:b/>
          <w:sz w:val="22"/>
          <w:szCs w:val="22"/>
          <w:lang w:val="es-PE"/>
        </w:rPr>
        <w:t xml:space="preserve">: </w:t>
      </w:r>
      <w:r>
        <w:rPr>
          <w:rFonts w:ascii="Arial" w:hAnsi="Arial" w:cs="Arial"/>
          <w:b/>
          <w:sz w:val="22"/>
          <w:szCs w:val="22"/>
          <w:lang w:val="es-PE"/>
        </w:rPr>
        <w:t>Resultados BSC</w:t>
      </w:r>
    </w:p>
    <w:p w14:paraId="388B7490" w14:textId="77777777" w:rsidR="00161450" w:rsidRPr="006C289D" w:rsidRDefault="00161450" w:rsidP="006C289D">
      <w:pPr>
        <w:jc w:val="both"/>
        <w:rPr>
          <w:rFonts w:ascii="Arial" w:hAnsi="Arial" w:cs="Arial"/>
          <w:bCs/>
          <w:sz w:val="22"/>
          <w:szCs w:val="22"/>
          <w:lang w:val="es-PE"/>
        </w:rPr>
      </w:pPr>
    </w:p>
    <w:p w14:paraId="687E3ADF" w14:textId="726CD00A" w:rsidR="006C289D" w:rsidRDefault="00CD376F" w:rsidP="006C289D">
      <w:pPr>
        <w:jc w:val="both"/>
        <w:rPr>
          <w:rFonts w:ascii="Arial" w:hAnsi="Arial" w:cs="Arial"/>
          <w:bCs/>
          <w:sz w:val="22"/>
          <w:szCs w:val="22"/>
          <w:lang w:val="es-PE"/>
        </w:rPr>
      </w:pPr>
      <w:r>
        <w:rPr>
          <w:noProof/>
        </w:rPr>
        <w:drawing>
          <wp:inline distT="0" distB="0" distL="0" distR="0" wp14:anchorId="69C03B1E" wp14:editId="07E4DFDD">
            <wp:extent cx="3166110" cy="1510697"/>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66110" cy="1510697"/>
                    </a:xfrm>
                    <a:prstGeom prst="rect">
                      <a:avLst/>
                    </a:prstGeom>
                  </pic:spPr>
                </pic:pic>
              </a:graphicData>
            </a:graphic>
          </wp:inline>
        </w:drawing>
      </w:r>
    </w:p>
    <w:p w14:paraId="44CC6104" w14:textId="77777777" w:rsidR="00161450" w:rsidRPr="00011049" w:rsidRDefault="00161450" w:rsidP="00161450">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5375F6A9" w14:textId="77777777" w:rsidR="00CD376F" w:rsidRPr="006C289D" w:rsidRDefault="00CD376F" w:rsidP="006C289D">
      <w:pPr>
        <w:jc w:val="both"/>
        <w:rPr>
          <w:rFonts w:ascii="Arial" w:hAnsi="Arial" w:cs="Arial"/>
          <w:bCs/>
          <w:sz w:val="22"/>
          <w:szCs w:val="22"/>
          <w:lang w:val="es-PE"/>
        </w:rPr>
      </w:pPr>
    </w:p>
    <w:p w14:paraId="4DA56C5B" w14:textId="77777777" w:rsidR="006C289D" w:rsidRPr="00E412CC" w:rsidRDefault="006C289D" w:rsidP="006C289D">
      <w:pPr>
        <w:jc w:val="both"/>
        <w:rPr>
          <w:rFonts w:ascii="Arial" w:hAnsi="Arial" w:cs="Arial"/>
          <w:b/>
          <w:sz w:val="22"/>
          <w:szCs w:val="22"/>
          <w:lang w:val="es-PE"/>
        </w:rPr>
      </w:pPr>
      <w:r w:rsidRPr="00E412CC">
        <w:rPr>
          <w:rFonts w:ascii="Arial" w:hAnsi="Arial" w:cs="Arial"/>
          <w:b/>
          <w:sz w:val="22"/>
          <w:szCs w:val="22"/>
          <w:lang w:val="es-PE"/>
        </w:rPr>
        <w:t>g) Índice ICEC:</w:t>
      </w:r>
    </w:p>
    <w:p w14:paraId="374CC5F5" w14:textId="77777777" w:rsidR="00161450" w:rsidRDefault="00161450" w:rsidP="006C289D">
      <w:pPr>
        <w:jc w:val="both"/>
        <w:rPr>
          <w:rFonts w:ascii="Arial" w:hAnsi="Arial" w:cs="Arial"/>
          <w:bCs/>
          <w:sz w:val="22"/>
          <w:szCs w:val="22"/>
          <w:lang w:val="es-PE"/>
        </w:rPr>
      </w:pPr>
    </w:p>
    <w:p w14:paraId="5E3AB5C0" w14:textId="6FB2BEC0"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El Índice de Competitividad de Empresas Contratistas (ICEC) fue aplicado al inicio y al final del programa. Se observó una mejora generalizada en el puntaje de las contratas, especialmente en aquellas que adoptaron el BSC y participaron activamente en los CMC. La contrata HASP, por ejemplo, elevó su competitividad en más del 20 %.</w:t>
      </w:r>
    </w:p>
    <w:p w14:paraId="0D5B66A9" w14:textId="17532BBC" w:rsidR="006C289D" w:rsidRDefault="006C289D" w:rsidP="006C289D">
      <w:pPr>
        <w:jc w:val="both"/>
        <w:rPr>
          <w:rFonts w:ascii="Arial" w:hAnsi="Arial" w:cs="Arial"/>
          <w:bCs/>
          <w:sz w:val="22"/>
          <w:szCs w:val="22"/>
          <w:lang w:val="es-PE"/>
        </w:rPr>
      </w:pPr>
    </w:p>
    <w:p w14:paraId="6CC19C11" w14:textId="5A8D3109" w:rsidR="00161450" w:rsidRDefault="00161450" w:rsidP="006C289D">
      <w:pPr>
        <w:jc w:val="both"/>
        <w:rPr>
          <w:rFonts w:ascii="Arial" w:hAnsi="Arial" w:cs="Arial"/>
          <w:bCs/>
          <w:sz w:val="22"/>
          <w:szCs w:val="22"/>
          <w:lang w:val="es-PE"/>
        </w:rPr>
      </w:pPr>
    </w:p>
    <w:p w14:paraId="759EFFA8" w14:textId="6FC2C49E" w:rsidR="00161450" w:rsidRDefault="00161450" w:rsidP="006C289D">
      <w:pPr>
        <w:jc w:val="both"/>
        <w:rPr>
          <w:rFonts w:ascii="Arial" w:hAnsi="Arial" w:cs="Arial"/>
          <w:bCs/>
          <w:sz w:val="22"/>
          <w:szCs w:val="22"/>
          <w:lang w:val="es-PE"/>
        </w:rPr>
      </w:pPr>
    </w:p>
    <w:p w14:paraId="1DFDD384" w14:textId="2DA83B02" w:rsidR="00161450" w:rsidRDefault="00161450" w:rsidP="006C289D">
      <w:pPr>
        <w:jc w:val="both"/>
        <w:rPr>
          <w:rFonts w:ascii="Arial" w:hAnsi="Arial" w:cs="Arial"/>
          <w:bCs/>
          <w:sz w:val="22"/>
          <w:szCs w:val="22"/>
          <w:lang w:val="es-PE"/>
        </w:rPr>
      </w:pPr>
    </w:p>
    <w:p w14:paraId="29EC7D37" w14:textId="708C7760" w:rsidR="00161450" w:rsidRDefault="00161450" w:rsidP="006C289D">
      <w:pPr>
        <w:jc w:val="both"/>
        <w:rPr>
          <w:rFonts w:ascii="Arial" w:hAnsi="Arial" w:cs="Arial"/>
          <w:bCs/>
          <w:sz w:val="22"/>
          <w:szCs w:val="22"/>
          <w:lang w:val="es-PE"/>
        </w:rPr>
      </w:pPr>
    </w:p>
    <w:p w14:paraId="57CC9A41" w14:textId="5F469D88" w:rsidR="00161450" w:rsidRDefault="00161450" w:rsidP="006C289D">
      <w:pPr>
        <w:jc w:val="both"/>
        <w:rPr>
          <w:rFonts w:ascii="Arial" w:hAnsi="Arial" w:cs="Arial"/>
          <w:bCs/>
          <w:sz w:val="22"/>
          <w:szCs w:val="22"/>
          <w:lang w:val="es-PE"/>
        </w:rPr>
      </w:pPr>
    </w:p>
    <w:p w14:paraId="33165627" w14:textId="7AF3F7A5" w:rsidR="00161450" w:rsidRDefault="00161450" w:rsidP="006C289D">
      <w:pPr>
        <w:jc w:val="both"/>
        <w:rPr>
          <w:rFonts w:ascii="Arial" w:hAnsi="Arial" w:cs="Arial"/>
          <w:bCs/>
          <w:sz w:val="22"/>
          <w:szCs w:val="22"/>
          <w:lang w:val="es-PE"/>
        </w:rPr>
      </w:pPr>
    </w:p>
    <w:p w14:paraId="7C708134" w14:textId="0319A94C" w:rsidR="00161450" w:rsidRDefault="00161450" w:rsidP="006C289D">
      <w:pPr>
        <w:jc w:val="both"/>
        <w:rPr>
          <w:rFonts w:ascii="Arial" w:hAnsi="Arial" w:cs="Arial"/>
          <w:bCs/>
          <w:sz w:val="22"/>
          <w:szCs w:val="22"/>
          <w:lang w:val="es-PE"/>
        </w:rPr>
      </w:pPr>
    </w:p>
    <w:p w14:paraId="0A807066" w14:textId="7C64BDD6" w:rsidR="00161450" w:rsidRDefault="00161450" w:rsidP="006C289D">
      <w:pPr>
        <w:jc w:val="both"/>
        <w:rPr>
          <w:rFonts w:ascii="Arial" w:hAnsi="Arial" w:cs="Arial"/>
          <w:bCs/>
          <w:sz w:val="22"/>
          <w:szCs w:val="22"/>
          <w:lang w:val="es-PE"/>
        </w:rPr>
      </w:pPr>
    </w:p>
    <w:p w14:paraId="3FD3C833" w14:textId="3AB414D5" w:rsidR="00161450" w:rsidRDefault="00161450" w:rsidP="006C289D">
      <w:pPr>
        <w:jc w:val="both"/>
        <w:rPr>
          <w:rFonts w:ascii="Arial" w:hAnsi="Arial" w:cs="Arial"/>
          <w:bCs/>
          <w:sz w:val="22"/>
          <w:szCs w:val="22"/>
          <w:lang w:val="es-PE"/>
        </w:rPr>
      </w:pPr>
    </w:p>
    <w:p w14:paraId="29901416" w14:textId="175F4844" w:rsidR="00161450" w:rsidRDefault="00161450" w:rsidP="006C289D">
      <w:pPr>
        <w:jc w:val="both"/>
        <w:rPr>
          <w:rFonts w:ascii="Arial" w:hAnsi="Arial" w:cs="Arial"/>
          <w:bCs/>
          <w:sz w:val="22"/>
          <w:szCs w:val="22"/>
          <w:lang w:val="es-PE"/>
        </w:rPr>
      </w:pPr>
    </w:p>
    <w:p w14:paraId="3D641BFD" w14:textId="44929718" w:rsidR="00161450" w:rsidRDefault="00161450" w:rsidP="006C289D">
      <w:pPr>
        <w:jc w:val="both"/>
        <w:rPr>
          <w:rFonts w:ascii="Arial" w:hAnsi="Arial" w:cs="Arial"/>
          <w:bCs/>
          <w:sz w:val="22"/>
          <w:szCs w:val="22"/>
          <w:lang w:val="es-PE"/>
        </w:rPr>
      </w:pPr>
    </w:p>
    <w:p w14:paraId="46BB59EC" w14:textId="1C758349" w:rsidR="00161450" w:rsidRDefault="00161450" w:rsidP="006C289D">
      <w:pPr>
        <w:jc w:val="both"/>
        <w:rPr>
          <w:rFonts w:ascii="Arial" w:hAnsi="Arial" w:cs="Arial"/>
          <w:bCs/>
          <w:sz w:val="22"/>
          <w:szCs w:val="22"/>
          <w:lang w:val="es-PE"/>
        </w:rPr>
      </w:pPr>
    </w:p>
    <w:p w14:paraId="633A451C" w14:textId="4D7A28D9" w:rsidR="00161450" w:rsidRDefault="00161450" w:rsidP="006C289D">
      <w:pPr>
        <w:jc w:val="both"/>
        <w:rPr>
          <w:rFonts w:ascii="Arial" w:hAnsi="Arial" w:cs="Arial"/>
          <w:bCs/>
          <w:sz w:val="22"/>
          <w:szCs w:val="22"/>
          <w:lang w:val="es-PE"/>
        </w:rPr>
      </w:pPr>
    </w:p>
    <w:p w14:paraId="627DF954" w14:textId="15D2E5F5" w:rsidR="00161450" w:rsidRDefault="00161450" w:rsidP="006C289D">
      <w:pPr>
        <w:jc w:val="both"/>
        <w:rPr>
          <w:rFonts w:ascii="Arial" w:hAnsi="Arial" w:cs="Arial"/>
          <w:bCs/>
          <w:sz w:val="22"/>
          <w:szCs w:val="22"/>
          <w:lang w:val="es-PE"/>
        </w:rPr>
      </w:pPr>
    </w:p>
    <w:p w14:paraId="6EDE4FFF" w14:textId="0A78704D" w:rsidR="00161450" w:rsidRPr="00011049" w:rsidRDefault="00161450" w:rsidP="00161450">
      <w:pPr>
        <w:jc w:val="center"/>
        <w:rPr>
          <w:rFonts w:ascii="Arial" w:hAnsi="Arial" w:cs="Arial"/>
          <w:b/>
          <w:sz w:val="22"/>
          <w:szCs w:val="22"/>
          <w:lang w:val="es-PE"/>
        </w:rPr>
      </w:pPr>
      <w:r w:rsidRPr="00011049">
        <w:rPr>
          <w:rFonts w:ascii="Arial" w:hAnsi="Arial" w:cs="Arial"/>
          <w:b/>
          <w:sz w:val="22"/>
          <w:szCs w:val="22"/>
          <w:lang w:val="es-PE"/>
        </w:rPr>
        <w:t>Figura N°0</w:t>
      </w:r>
      <w:r w:rsidR="00A37C79">
        <w:rPr>
          <w:rFonts w:ascii="Arial" w:hAnsi="Arial" w:cs="Arial"/>
          <w:b/>
          <w:sz w:val="22"/>
          <w:szCs w:val="22"/>
          <w:lang w:val="es-PE"/>
        </w:rPr>
        <w:t>7</w:t>
      </w:r>
      <w:r w:rsidRPr="00011049">
        <w:rPr>
          <w:rFonts w:ascii="Arial" w:hAnsi="Arial" w:cs="Arial"/>
          <w:b/>
          <w:sz w:val="22"/>
          <w:szCs w:val="22"/>
          <w:lang w:val="es-PE"/>
        </w:rPr>
        <w:t xml:space="preserve">: </w:t>
      </w:r>
      <w:r>
        <w:rPr>
          <w:rFonts w:ascii="Arial" w:hAnsi="Arial" w:cs="Arial"/>
          <w:b/>
          <w:sz w:val="22"/>
          <w:szCs w:val="22"/>
          <w:lang w:val="es-PE"/>
        </w:rPr>
        <w:t>Resultados del ICEC PDP 3</w:t>
      </w:r>
    </w:p>
    <w:p w14:paraId="56CCA4B2" w14:textId="77777777" w:rsidR="00161450" w:rsidRDefault="00161450" w:rsidP="006C289D">
      <w:pPr>
        <w:jc w:val="both"/>
        <w:rPr>
          <w:rFonts w:ascii="Arial" w:hAnsi="Arial" w:cs="Arial"/>
          <w:bCs/>
          <w:sz w:val="22"/>
          <w:szCs w:val="22"/>
          <w:lang w:val="es-PE"/>
        </w:rPr>
      </w:pPr>
    </w:p>
    <w:p w14:paraId="4979DE81" w14:textId="3AE7268A" w:rsidR="00CD376F" w:rsidRPr="006C289D" w:rsidRDefault="00CD376F" w:rsidP="006C289D">
      <w:pPr>
        <w:jc w:val="both"/>
        <w:rPr>
          <w:rFonts w:ascii="Arial" w:hAnsi="Arial" w:cs="Arial"/>
          <w:bCs/>
          <w:sz w:val="22"/>
          <w:szCs w:val="22"/>
          <w:lang w:val="es-PE"/>
        </w:rPr>
      </w:pPr>
      <w:r>
        <w:rPr>
          <w:noProof/>
        </w:rPr>
        <w:drawing>
          <wp:inline distT="0" distB="0" distL="0" distR="0" wp14:anchorId="50BE3FDE" wp14:editId="0A5A472C">
            <wp:extent cx="3166110" cy="3190875"/>
            <wp:effectExtent l="0" t="0" r="15240" b="9525"/>
            <wp:docPr id="39" name="Gráfico 39">
              <a:extLst xmlns:a="http://schemas.openxmlformats.org/drawingml/2006/main">
                <a:ext uri="{FF2B5EF4-FFF2-40B4-BE49-F238E27FC236}">
                  <a16:creationId xmlns:a16="http://schemas.microsoft.com/office/drawing/2014/main" id="{2F2985FF-8EEC-4C67-BE67-3A670BBE3A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682B5D3" w14:textId="77777777" w:rsidR="00A37C79" w:rsidRPr="00011049" w:rsidRDefault="00A37C79" w:rsidP="00A37C79">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57993187" w14:textId="77777777" w:rsidR="00E412CC" w:rsidRDefault="00E412CC" w:rsidP="006C289D">
      <w:pPr>
        <w:jc w:val="both"/>
        <w:rPr>
          <w:rFonts w:ascii="Arial" w:hAnsi="Arial" w:cs="Arial"/>
          <w:bCs/>
          <w:sz w:val="22"/>
          <w:szCs w:val="22"/>
          <w:lang w:val="es-PE"/>
        </w:rPr>
      </w:pPr>
    </w:p>
    <w:p w14:paraId="37425FB3" w14:textId="36DAAFBE" w:rsidR="00A37C79" w:rsidRDefault="00E412CC" w:rsidP="006C289D">
      <w:pPr>
        <w:jc w:val="both"/>
        <w:rPr>
          <w:rFonts w:ascii="Arial" w:hAnsi="Arial" w:cs="Arial"/>
          <w:bCs/>
          <w:sz w:val="22"/>
          <w:szCs w:val="22"/>
          <w:lang w:val="es-PE"/>
        </w:rPr>
      </w:pPr>
      <w:r w:rsidRPr="00E412CC">
        <w:rPr>
          <w:rFonts w:ascii="Arial" w:hAnsi="Arial" w:cs="Arial"/>
          <w:b/>
          <w:sz w:val="22"/>
          <w:szCs w:val="22"/>
          <w:lang w:val="es-PE"/>
        </w:rPr>
        <w:t>5</w:t>
      </w:r>
      <w:r w:rsidR="006C289D" w:rsidRPr="00E412CC">
        <w:rPr>
          <w:rFonts w:ascii="Arial" w:hAnsi="Arial" w:cs="Arial"/>
          <w:b/>
          <w:sz w:val="22"/>
          <w:szCs w:val="22"/>
          <w:lang w:val="es-PE"/>
        </w:rPr>
        <w:t>.2. Discusión de los resultados</w:t>
      </w:r>
      <w:r>
        <w:rPr>
          <w:color w:val="FF0000"/>
        </w:rPr>
        <w:br/>
      </w:r>
      <w:r w:rsidRPr="0096440C">
        <w:rPr>
          <w:rFonts w:ascii="Arial" w:hAnsi="Arial" w:cs="Arial"/>
          <w:bCs/>
          <w:sz w:val="22"/>
          <w:szCs w:val="22"/>
          <w:lang w:val="es-PE"/>
        </w:rPr>
        <w:t>En contraste con otros programas de fortalecimiento empresarial en minería, el PDP3 destaca por integrar herramientas de gestión modernas con una fuerte articulación territorial. Esta dualidad técnica-social ha sido clave para superar barreras estructurales, como informalidad o dependencia del cliente principal.</w:t>
      </w:r>
    </w:p>
    <w:p w14:paraId="7E94DBBE" w14:textId="77777777" w:rsidR="00A37C79" w:rsidRPr="00A37C79" w:rsidRDefault="00A37C79" w:rsidP="006C289D">
      <w:pPr>
        <w:jc w:val="both"/>
        <w:rPr>
          <w:rFonts w:ascii="Arial" w:hAnsi="Arial" w:cs="Arial"/>
          <w:bCs/>
          <w:sz w:val="22"/>
          <w:szCs w:val="22"/>
          <w:lang w:val="es-PE"/>
        </w:rPr>
      </w:pPr>
    </w:p>
    <w:p w14:paraId="30D35F94" w14:textId="77777777"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Los resultados obtenidos confirman que el PDP3 tuvo un impacto positivo en las capacidades empresariales de las contratas participantes. La adopción de herramientas como el Balanced Scorecard, el ICEC y los CMC permitió una gestión más profesionalizada, alineada con los estándares del sector minero formal. La mejora en indicadores de satisfacción, rotación de personal, desempeño financiero y responsabilidad social demuestran que los enfoques empleados fueron apropiados para el contexto.</w:t>
      </w:r>
    </w:p>
    <w:p w14:paraId="380676F9" w14:textId="77777777" w:rsidR="006C289D" w:rsidRPr="006C289D" w:rsidRDefault="006C289D" w:rsidP="006C289D">
      <w:pPr>
        <w:jc w:val="both"/>
        <w:rPr>
          <w:rFonts w:ascii="Arial" w:hAnsi="Arial" w:cs="Arial"/>
          <w:bCs/>
          <w:sz w:val="22"/>
          <w:szCs w:val="22"/>
          <w:lang w:val="es-PE"/>
        </w:rPr>
      </w:pPr>
    </w:p>
    <w:p w14:paraId="6B0F0FDD" w14:textId="50A8794A"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Sin embargo, también se identificaron limitaciones estructurales. Por ejemplo, la falta de cultura financiera y de planificación a largo plazo en algunas contratas limitó la efectividad del eje financiero. La resistencia inicial al cambio, especialmente en contratas con baja madurez organizacional, requirió una mayor intervención del equipo consultor.</w:t>
      </w:r>
    </w:p>
    <w:p w14:paraId="3BE07038" w14:textId="77777777" w:rsidR="006C289D" w:rsidRPr="006C289D" w:rsidRDefault="006C289D" w:rsidP="006C289D">
      <w:pPr>
        <w:jc w:val="both"/>
        <w:rPr>
          <w:rFonts w:ascii="Arial" w:hAnsi="Arial" w:cs="Arial"/>
          <w:bCs/>
          <w:sz w:val="22"/>
          <w:szCs w:val="22"/>
          <w:lang w:val="es-PE"/>
        </w:rPr>
      </w:pPr>
    </w:p>
    <w:p w14:paraId="2C3DF394" w14:textId="35B84DD3"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 xml:space="preserve">En el plano territorial, la articulación con actores locales, como Asociación Pataz y </w:t>
      </w:r>
      <w:r w:rsidR="00346860" w:rsidRPr="006C289D">
        <w:rPr>
          <w:rFonts w:ascii="Arial" w:hAnsi="Arial" w:cs="Arial"/>
          <w:bCs/>
          <w:sz w:val="22"/>
          <w:szCs w:val="22"/>
          <w:lang w:val="es-PE"/>
        </w:rPr>
        <w:t>la</w:t>
      </w:r>
      <w:r w:rsidR="00346860">
        <w:rPr>
          <w:rFonts w:ascii="Arial" w:hAnsi="Arial" w:cs="Arial"/>
          <w:bCs/>
          <w:sz w:val="22"/>
          <w:szCs w:val="22"/>
          <w:lang w:val="es-PE"/>
        </w:rPr>
        <w:t xml:space="preserve"> </w:t>
      </w:r>
      <w:r w:rsidR="00346860" w:rsidRPr="006C289D">
        <w:rPr>
          <w:rFonts w:ascii="Arial" w:hAnsi="Arial" w:cs="Arial"/>
          <w:bCs/>
          <w:sz w:val="22"/>
          <w:szCs w:val="22"/>
          <w:lang w:val="es-PE"/>
        </w:rPr>
        <w:t>Municipalidad</w:t>
      </w:r>
      <w:r w:rsidR="00BD7378">
        <w:rPr>
          <w:rFonts w:ascii="Arial" w:hAnsi="Arial" w:cs="Arial"/>
          <w:bCs/>
          <w:sz w:val="22"/>
          <w:szCs w:val="22"/>
          <w:lang w:val="es-PE"/>
        </w:rPr>
        <w:t xml:space="preserve"> Distrital de Pataz</w:t>
      </w:r>
      <w:r w:rsidRPr="006C289D">
        <w:rPr>
          <w:rFonts w:ascii="Arial" w:hAnsi="Arial" w:cs="Arial"/>
          <w:bCs/>
          <w:sz w:val="22"/>
          <w:szCs w:val="22"/>
          <w:lang w:val="es-PE"/>
        </w:rPr>
        <w:t>, fue</w:t>
      </w:r>
      <w:r w:rsidR="00BD7378">
        <w:rPr>
          <w:rFonts w:ascii="Arial" w:hAnsi="Arial" w:cs="Arial"/>
          <w:bCs/>
          <w:sz w:val="22"/>
          <w:szCs w:val="22"/>
          <w:lang w:val="es-PE"/>
        </w:rPr>
        <w:t>ron</w:t>
      </w:r>
      <w:r w:rsidRPr="006C289D">
        <w:rPr>
          <w:rFonts w:ascii="Arial" w:hAnsi="Arial" w:cs="Arial"/>
          <w:bCs/>
          <w:sz w:val="22"/>
          <w:szCs w:val="22"/>
          <w:lang w:val="es-PE"/>
        </w:rPr>
        <w:t xml:space="preserve"> clave</w:t>
      </w:r>
      <w:r w:rsidR="00BD7378">
        <w:rPr>
          <w:rFonts w:ascii="Arial" w:hAnsi="Arial" w:cs="Arial"/>
          <w:bCs/>
          <w:sz w:val="22"/>
          <w:szCs w:val="22"/>
          <w:lang w:val="es-PE"/>
        </w:rPr>
        <w:t>s</w:t>
      </w:r>
      <w:r w:rsidRPr="006C289D">
        <w:rPr>
          <w:rFonts w:ascii="Arial" w:hAnsi="Arial" w:cs="Arial"/>
          <w:bCs/>
          <w:sz w:val="22"/>
          <w:szCs w:val="22"/>
          <w:lang w:val="es-PE"/>
        </w:rPr>
        <w:t xml:space="preserve"> </w:t>
      </w:r>
      <w:r w:rsidR="00BD7378">
        <w:rPr>
          <w:rFonts w:ascii="Arial" w:hAnsi="Arial" w:cs="Arial"/>
          <w:bCs/>
          <w:sz w:val="22"/>
          <w:szCs w:val="22"/>
          <w:lang w:val="es-PE"/>
        </w:rPr>
        <w:t xml:space="preserve">en el </w:t>
      </w:r>
      <w:r w:rsidRPr="006C289D">
        <w:rPr>
          <w:rFonts w:ascii="Arial" w:hAnsi="Arial" w:cs="Arial"/>
          <w:bCs/>
          <w:sz w:val="22"/>
          <w:szCs w:val="22"/>
          <w:lang w:val="es-PE"/>
        </w:rPr>
        <w:t>éxito</w:t>
      </w:r>
      <w:r w:rsidR="004159FB">
        <w:rPr>
          <w:rFonts w:ascii="Arial" w:hAnsi="Arial" w:cs="Arial"/>
          <w:bCs/>
          <w:sz w:val="22"/>
          <w:szCs w:val="22"/>
          <w:lang w:val="es-PE"/>
        </w:rPr>
        <w:t xml:space="preserve"> del PDP, puesto </w:t>
      </w:r>
      <w:r w:rsidR="00947849">
        <w:rPr>
          <w:rFonts w:ascii="Arial" w:hAnsi="Arial" w:cs="Arial"/>
          <w:bCs/>
          <w:sz w:val="22"/>
          <w:szCs w:val="22"/>
          <w:lang w:val="es-PE"/>
        </w:rPr>
        <w:t xml:space="preserve">que, </w:t>
      </w:r>
      <w:r w:rsidR="00947849" w:rsidRPr="006C289D">
        <w:rPr>
          <w:rFonts w:ascii="Arial" w:hAnsi="Arial" w:cs="Arial"/>
          <w:bCs/>
          <w:sz w:val="22"/>
          <w:szCs w:val="22"/>
          <w:lang w:val="es-PE"/>
        </w:rPr>
        <w:t>vienen</w:t>
      </w:r>
      <w:r w:rsidR="004159FB">
        <w:rPr>
          <w:rFonts w:ascii="Arial" w:hAnsi="Arial" w:cs="Arial"/>
          <w:bCs/>
          <w:sz w:val="22"/>
          <w:szCs w:val="22"/>
          <w:lang w:val="es-PE"/>
        </w:rPr>
        <w:t xml:space="preserve"> contribuyendo en el mejor </w:t>
      </w:r>
      <w:r w:rsidR="004159FB">
        <w:rPr>
          <w:rFonts w:ascii="Arial" w:hAnsi="Arial" w:cs="Arial"/>
          <w:bCs/>
          <w:sz w:val="22"/>
          <w:szCs w:val="22"/>
          <w:lang w:val="es-PE"/>
        </w:rPr>
        <w:lastRenderedPageBreak/>
        <w:t xml:space="preserve">relacionamiento con </w:t>
      </w:r>
      <w:r w:rsidR="00947849">
        <w:rPr>
          <w:rFonts w:ascii="Arial" w:hAnsi="Arial" w:cs="Arial"/>
          <w:bCs/>
          <w:sz w:val="22"/>
          <w:szCs w:val="22"/>
          <w:lang w:val="es-PE"/>
        </w:rPr>
        <w:t>su</w:t>
      </w:r>
      <w:r w:rsidR="004159FB">
        <w:rPr>
          <w:rFonts w:ascii="Arial" w:hAnsi="Arial" w:cs="Arial"/>
          <w:bCs/>
          <w:sz w:val="22"/>
          <w:szCs w:val="22"/>
          <w:lang w:val="es-PE"/>
        </w:rPr>
        <w:t xml:space="preserve"> entorno. Al respecto,</w:t>
      </w:r>
      <w:r w:rsidR="00947849">
        <w:rPr>
          <w:rFonts w:ascii="Arial" w:hAnsi="Arial" w:cs="Arial"/>
          <w:bCs/>
          <w:sz w:val="22"/>
          <w:szCs w:val="22"/>
          <w:lang w:val="es-PE"/>
        </w:rPr>
        <w:t xml:space="preserve"> la estrategia de </w:t>
      </w:r>
      <w:r w:rsidRPr="006C289D">
        <w:rPr>
          <w:rFonts w:ascii="Arial" w:hAnsi="Arial" w:cs="Arial"/>
          <w:bCs/>
          <w:sz w:val="22"/>
          <w:szCs w:val="22"/>
          <w:lang w:val="es-PE"/>
        </w:rPr>
        <w:t>compras comunales</w:t>
      </w:r>
      <w:r w:rsidR="004159FB">
        <w:rPr>
          <w:rFonts w:ascii="Arial" w:hAnsi="Arial" w:cs="Arial"/>
          <w:bCs/>
          <w:sz w:val="22"/>
          <w:szCs w:val="22"/>
          <w:lang w:val="es-PE"/>
        </w:rPr>
        <w:t xml:space="preserve">, </w:t>
      </w:r>
      <w:r w:rsidR="00947849">
        <w:rPr>
          <w:rFonts w:ascii="Arial" w:hAnsi="Arial" w:cs="Arial"/>
          <w:bCs/>
          <w:sz w:val="22"/>
          <w:szCs w:val="22"/>
          <w:lang w:val="es-PE"/>
        </w:rPr>
        <w:t xml:space="preserve">la cual </w:t>
      </w:r>
      <w:r w:rsidR="004159FB">
        <w:rPr>
          <w:rFonts w:ascii="Arial" w:hAnsi="Arial" w:cs="Arial"/>
          <w:bCs/>
          <w:sz w:val="22"/>
          <w:szCs w:val="22"/>
          <w:lang w:val="es-PE"/>
        </w:rPr>
        <w:t>ha permitido dinamizar la economía local e incluso viene obligando a los proveedores locales a mejorar su oferta alineado a las condiciones solicitadas por la demanda, representada por las compras de las contratas</w:t>
      </w:r>
      <w:r w:rsidR="00947849">
        <w:rPr>
          <w:rFonts w:ascii="Arial" w:hAnsi="Arial" w:cs="Arial"/>
          <w:bCs/>
          <w:sz w:val="22"/>
          <w:szCs w:val="22"/>
          <w:lang w:val="es-PE"/>
        </w:rPr>
        <w:t xml:space="preserve">, siendo importante la labor que tiene Asociación Pataz (ONG de CMP) quienes vienen buscando </w:t>
      </w:r>
      <w:r w:rsidR="004159FB">
        <w:rPr>
          <w:rFonts w:ascii="Arial" w:hAnsi="Arial" w:cs="Arial"/>
          <w:bCs/>
          <w:sz w:val="22"/>
          <w:szCs w:val="22"/>
          <w:lang w:val="es-PE"/>
        </w:rPr>
        <w:t xml:space="preserve">que ha sido una característica central del PDP </w:t>
      </w:r>
      <w:r w:rsidRPr="006C289D">
        <w:rPr>
          <w:rFonts w:ascii="Arial" w:hAnsi="Arial" w:cs="Arial"/>
          <w:bCs/>
          <w:sz w:val="22"/>
          <w:szCs w:val="22"/>
          <w:lang w:val="es-PE"/>
        </w:rPr>
        <w:t xml:space="preserve">, la contratación local y </w:t>
      </w:r>
      <w:r w:rsidR="00346860">
        <w:rPr>
          <w:rFonts w:ascii="Arial" w:hAnsi="Arial" w:cs="Arial"/>
          <w:bCs/>
          <w:sz w:val="22"/>
          <w:szCs w:val="22"/>
          <w:lang w:val="es-PE"/>
        </w:rPr>
        <w:t>los</w:t>
      </w:r>
      <w:r w:rsidRPr="006C289D">
        <w:rPr>
          <w:rFonts w:ascii="Arial" w:hAnsi="Arial" w:cs="Arial"/>
          <w:bCs/>
          <w:sz w:val="22"/>
          <w:szCs w:val="22"/>
          <w:lang w:val="es-PE"/>
        </w:rPr>
        <w:t xml:space="preserve"> proyectos OxI han comenzado a consolidar un tejido empresarial más inclusivo y resiliente, que contribuye al desarrollo económico sostenible del distrito de Pataz.</w:t>
      </w:r>
    </w:p>
    <w:p w14:paraId="5FB6496F" w14:textId="77777777" w:rsidR="006C289D" w:rsidRPr="006C289D" w:rsidRDefault="006C289D" w:rsidP="006C289D">
      <w:pPr>
        <w:jc w:val="both"/>
        <w:rPr>
          <w:rFonts w:ascii="Arial" w:hAnsi="Arial" w:cs="Arial"/>
          <w:bCs/>
          <w:sz w:val="22"/>
          <w:szCs w:val="22"/>
          <w:lang w:val="es-PE"/>
        </w:rPr>
      </w:pPr>
    </w:p>
    <w:p w14:paraId="35D4D405" w14:textId="07AB291F" w:rsidR="00E77D13" w:rsidRPr="000270E6" w:rsidRDefault="006C289D" w:rsidP="006C289D">
      <w:pPr>
        <w:jc w:val="both"/>
        <w:rPr>
          <w:rFonts w:ascii="Arial" w:hAnsi="Arial" w:cs="Arial"/>
          <w:bCs/>
          <w:sz w:val="22"/>
          <w:szCs w:val="22"/>
          <w:lang w:val="es-PE"/>
        </w:rPr>
      </w:pPr>
      <w:r w:rsidRPr="006C289D">
        <w:rPr>
          <w:rFonts w:ascii="Arial" w:hAnsi="Arial" w:cs="Arial"/>
          <w:bCs/>
          <w:sz w:val="22"/>
          <w:szCs w:val="22"/>
          <w:lang w:val="es-PE"/>
        </w:rPr>
        <w:t>Los hallazgos del PDP3 son consistentes con estudios previos sobre encadenamientos productivos en minería (Banco Mundial, 2019; CEPAL, 2021), los cuales destacan que el fortalecimiento de proveedores locales requiere no solo asistencia técnica, sino también mecanismos de articulación institucional y continuidad operativa</w:t>
      </w:r>
      <w:r w:rsidR="00E77D13" w:rsidRPr="000270E6">
        <w:rPr>
          <w:rFonts w:ascii="Arial" w:hAnsi="Arial" w:cs="Arial"/>
          <w:bCs/>
          <w:sz w:val="22"/>
          <w:szCs w:val="22"/>
          <w:lang w:val="es-PE"/>
        </w:rPr>
        <w:t>.</w:t>
      </w:r>
    </w:p>
    <w:p w14:paraId="40D68155" w14:textId="77777777" w:rsidR="00E77D13" w:rsidRPr="000270E6" w:rsidRDefault="00E77D13" w:rsidP="00E77D13">
      <w:pPr>
        <w:ind w:firstLine="142"/>
        <w:jc w:val="both"/>
        <w:rPr>
          <w:rFonts w:ascii="Arial" w:hAnsi="Arial" w:cs="Arial"/>
          <w:bCs/>
          <w:sz w:val="22"/>
          <w:szCs w:val="22"/>
          <w:lang w:val="es-PE"/>
        </w:rPr>
      </w:pPr>
    </w:p>
    <w:p w14:paraId="002C7898" w14:textId="5EEBAC73" w:rsidR="00E77D13" w:rsidRDefault="00425FD0" w:rsidP="00425FD0">
      <w:pPr>
        <w:jc w:val="both"/>
        <w:rPr>
          <w:rFonts w:ascii="Arial" w:hAnsi="Arial" w:cs="Arial"/>
          <w:bCs/>
          <w:sz w:val="22"/>
          <w:szCs w:val="22"/>
          <w:lang w:val="es-PE"/>
        </w:rPr>
      </w:pPr>
      <w:r w:rsidRPr="00425FD0">
        <w:rPr>
          <w:rFonts w:ascii="Arial" w:hAnsi="Arial" w:cs="Arial"/>
          <w:bCs/>
          <w:sz w:val="22"/>
          <w:szCs w:val="22"/>
          <w:lang w:val="es-PE"/>
        </w:rPr>
        <w:t>Desde un enfoque de valor compartido, propuesto por Porter y Kramer (2011), la RSE territorial implementada por el PDP trasciende la lógica asistencial y se integra al modelo de negocio de las contratas, generando beneficios económicos mientras se abordan necesidades sociales críticas del distrito de Pataz. La dinamización de la economía local mediante compras comunales por más de S/1.4 millones, la contratación de mano de obra local y la participación en Obras por Impuestos (OxI) representan acciones concretas de co-creación de valor entre empresa y comunidad. Esta visión se alinea con estándares internacionales como la ISO 26000 y los Objetivos de Desarrollo Sostenible (ODS), en particular los ODS 8, 9 y 17, reforzando el papel del sector privado como catalizador del desarrollo sostenible en contextos rurales mineros.</w:t>
      </w:r>
    </w:p>
    <w:p w14:paraId="70163B82" w14:textId="77777777" w:rsidR="00425FD0" w:rsidRPr="000270E6" w:rsidRDefault="00425FD0" w:rsidP="00425FD0">
      <w:pPr>
        <w:jc w:val="both"/>
        <w:rPr>
          <w:rFonts w:ascii="Arial" w:hAnsi="Arial" w:cs="Arial"/>
          <w:bCs/>
          <w:sz w:val="22"/>
          <w:szCs w:val="22"/>
          <w:lang w:val="es-PE"/>
        </w:rPr>
      </w:pPr>
    </w:p>
    <w:p w14:paraId="451B031C" w14:textId="71E24AD2" w:rsidR="008C3927" w:rsidRPr="000270E6" w:rsidRDefault="00F353C8" w:rsidP="008C3927">
      <w:pPr>
        <w:jc w:val="both"/>
        <w:rPr>
          <w:rFonts w:ascii="Arial" w:hAnsi="Arial" w:cs="Arial"/>
          <w:b/>
          <w:bCs/>
          <w:sz w:val="22"/>
          <w:szCs w:val="22"/>
          <w:lang w:val="es-PE"/>
        </w:rPr>
      </w:pPr>
      <w:r>
        <w:rPr>
          <w:rFonts w:ascii="Arial" w:hAnsi="Arial" w:cs="Arial"/>
          <w:b/>
          <w:bCs/>
          <w:sz w:val="22"/>
          <w:szCs w:val="22"/>
          <w:lang w:val="es-PE"/>
        </w:rPr>
        <w:t>6</w:t>
      </w:r>
      <w:r w:rsidR="00F857C3" w:rsidRPr="000270E6">
        <w:rPr>
          <w:rFonts w:ascii="Arial" w:hAnsi="Arial" w:cs="Arial"/>
          <w:b/>
          <w:bCs/>
          <w:sz w:val="22"/>
          <w:szCs w:val="22"/>
          <w:lang w:val="es-PE"/>
        </w:rPr>
        <w:t xml:space="preserve">.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78F2388" w14:textId="77777777" w:rsidR="00A37C79" w:rsidRDefault="006C289D" w:rsidP="006C289D">
      <w:pPr>
        <w:jc w:val="both"/>
        <w:rPr>
          <w:rFonts w:ascii="Arial" w:hAnsi="Arial" w:cs="Arial"/>
          <w:bCs/>
          <w:sz w:val="22"/>
          <w:szCs w:val="22"/>
          <w:lang w:val="es-PE"/>
        </w:rPr>
      </w:pPr>
      <w:r w:rsidRPr="006C289D">
        <w:rPr>
          <w:rFonts w:ascii="Arial" w:hAnsi="Arial" w:cs="Arial"/>
          <w:bCs/>
          <w:sz w:val="22"/>
          <w:szCs w:val="22"/>
          <w:lang w:val="es-PE"/>
        </w:rPr>
        <w:t>El Programa de Desarrollo de Proveedores III (PDP3), implementado por Compañía Minera Poderosa durante el periodo 2024–2025 en el distrito de Pataz, ha demostrado ser una intervención eficaz para fortalecer las capacidades de gestión empresarial de las contratas locales, tanto mineras como conexas. A partir del análisis de los resultados obtenidos y la discusión correspondiente, se pueden extraer las siguientes conclusiones:</w:t>
      </w:r>
    </w:p>
    <w:p w14:paraId="7DFD0B34" w14:textId="746C3DE3" w:rsidR="006C289D" w:rsidRPr="006C289D" w:rsidRDefault="006C289D" w:rsidP="006C289D">
      <w:pPr>
        <w:jc w:val="both"/>
        <w:rPr>
          <w:rFonts w:ascii="Arial" w:hAnsi="Arial" w:cs="Arial"/>
          <w:bCs/>
          <w:sz w:val="22"/>
          <w:szCs w:val="22"/>
          <w:lang w:val="es-PE"/>
        </w:rPr>
      </w:pPr>
      <w:r>
        <w:rPr>
          <w:color w:val="FF0000"/>
        </w:rPr>
        <w:br/>
      </w:r>
      <w:r w:rsidRPr="00A37C79">
        <w:rPr>
          <w:rFonts w:ascii="Arial" w:hAnsi="Arial" w:cs="Arial"/>
          <w:bCs/>
          <w:sz w:val="22"/>
          <w:szCs w:val="22"/>
          <w:lang w:val="es-PE"/>
        </w:rPr>
        <w:t xml:space="preserve">En consecuencia, se valida el modelo de intervención PDP como una estrategia eficaz para promover sostenibilidad empresarial desde la </w:t>
      </w:r>
      <w:r w:rsidRPr="00A37C79">
        <w:rPr>
          <w:rFonts w:ascii="Arial" w:hAnsi="Arial" w:cs="Arial"/>
          <w:bCs/>
          <w:sz w:val="22"/>
          <w:szCs w:val="22"/>
          <w:lang w:val="es-PE"/>
        </w:rPr>
        <w:t>minería responsable, con potencial de replicabilidad en otras regiones del país.</w:t>
      </w:r>
    </w:p>
    <w:p w14:paraId="6FA3BE7A" w14:textId="77777777" w:rsidR="006C289D" w:rsidRPr="006C289D" w:rsidRDefault="006C289D" w:rsidP="006C289D">
      <w:pPr>
        <w:jc w:val="both"/>
        <w:rPr>
          <w:rFonts w:ascii="Arial" w:hAnsi="Arial" w:cs="Arial"/>
          <w:bCs/>
          <w:sz w:val="22"/>
          <w:szCs w:val="22"/>
          <w:lang w:val="es-PE"/>
        </w:rPr>
      </w:pPr>
    </w:p>
    <w:p w14:paraId="77CF406F" w14:textId="77777777" w:rsidR="006C289D" w:rsidRPr="00F353C8" w:rsidRDefault="006C289D" w:rsidP="006C289D">
      <w:pPr>
        <w:jc w:val="both"/>
        <w:rPr>
          <w:rFonts w:ascii="Arial" w:hAnsi="Arial" w:cs="Arial"/>
          <w:b/>
          <w:sz w:val="22"/>
          <w:szCs w:val="22"/>
          <w:lang w:val="es-PE"/>
        </w:rPr>
      </w:pPr>
      <w:r w:rsidRPr="00F353C8">
        <w:rPr>
          <w:rFonts w:ascii="Arial" w:hAnsi="Arial" w:cs="Arial"/>
          <w:b/>
          <w:sz w:val="22"/>
          <w:szCs w:val="22"/>
          <w:lang w:val="es-PE"/>
        </w:rPr>
        <w:t>Mejora integral en la gestión empresarial:</w:t>
      </w:r>
    </w:p>
    <w:p w14:paraId="64E7D4BD" w14:textId="77777777"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Las contratas participantes lograron avances significativos en áreas clave como planificación estratégica, marketing, gestión de personas, calidad, finanzas y responsabilidad social. La adopción del Balanced Scorecard, la formalización de procesos y la implementación de proyectos de mejora continua evidencian un proceso de maduración organizacional importante.</w:t>
      </w:r>
    </w:p>
    <w:p w14:paraId="2CD93E96" w14:textId="77777777" w:rsidR="006C289D" w:rsidRPr="006C289D" w:rsidRDefault="006C289D" w:rsidP="006C289D">
      <w:pPr>
        <w:jc w:val="both"/>
        <w:rPr>
          <w:rFonts w:ascii="Arial" w:hAnsi="Arial" w:cs="Arial"/>
          <w:bCs/>
          <w:sz w:val="22"/>
          <w:szCs w:val="22"/>
          <w:lang w:val="es-PE"/>
        </w:rPr>
      </w:pPr>
    </w:p>
    <w:p w14:paraId="2542D7DC" w14:textId="77777777" w:rsidR="006C289D" w:rsidRPr="00F353C8" w:rsidRDefault="006C289D" w:rsidP="006C289D">
      <w:pPr>
        <w:jc w:val="both"/>
        <w:rPr>
          <w:rFonts w:ascii="Arial" w:hAnsi="Arial" w:cs="Arial"/>
          <w:b/>
          <w:sz w:val="22"/>
          <w:szCs w:val="22"/>
          <w:lang w:val="es-PE"/>
        </w:rPr>
      </w:pPr>
      <w:r w:rsidRPr="00F353C8">
        <w:rPr>
          <w:rFonts w:ascii="Arial" w:hAnsi="Arial" w:cs="Arial"/>
          <w:b/>
          <w:sz w:val="22"/>
          <w:szCs w:val="22"/>
          <w:lang w:val="es-PE"/>
        </w:rPr>
        <w:t>Impacto positivo en la productividad y sostenibilidad:</w:t>
      </w:r>
    </w:p>
    <w:p w14:paraId="105FE4D2" w14:textId="77777777"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La aplicación de planes operativos y el seguimiento mediante indicadores clave permitieron una gestión más eficiente y orientada a resultados. La reducción del 20 % en la rotación laboral, la diversificación de clientes y la incorporación de herramientas financieras son muestras de una mayor sostenibilidad operativa y económica.</w:t>
      </w:r>
    </w:p>
    <w:p w14:paraId="49DA1438" w14:textId="77777777" w:rsidR="006C289D" w:rsidRPr="006C289D" w:rsidRDefault="006C289D" w:rsidP="006C289D">
      <w:pPr>
        <w:jc w:val="both"/>
        <w:rPr>
          <w:rFonts w:ascii="Arial" w:hAnsi="Arial" w:cs="Arial"/>
          <w:bCs/>
          <w:sz w:val="22"/>
          <w:szCs w:val="22"/>
          <w:lang w:val="es-PE"/>
        </w:rPr>
      </w:pPr>
    </w:p>
    <w:p w14:paraId="4E469092" w14:textId="77777777" w:rsidR="006C289D" w:rsidRPr="00F353C8" w:rsidRDefault="006C289D" w:rsidP="006C289D">
      <w:pPr>
        <w:jc w:val="both"/>
        <w:rPr>
          <w:rFonts w:ascii="Arial" w:hAnsi="Arial" w:cs="Arial"/>
          <w:b/>
          <w:sz w:val="22"/>
          <w:szCs w:val="22"/>
          <w:lang w:val="es-PE"/>
        </w:rPr>
      </w:pPr>
      <w:r w:rsidRPr="00F353C8">
        <w:rPr>
          <w:rFonts w:ascii="Arial" w:hAnsi="Arial" w:cs="Arial"/>
          <w:b/>
          <w:sz w:val="22"/>
          <w:szCs w:val="22"/>
          <w:lang w:val="es-PE"/>
        </w:rPr>
        <w:t>Articulación con el entorno territorial:</w:t>
      </w:r>
    </w:p>
    <w:p w14:paraId="0424FDEB" w14:textId="77777777"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La intervención del PDP3 generó impactos más allá del ámbito empresarial, contribuyendo al desarrollo local mediante compras comunales por más de S/ 1,4 millones y la contratación de personal local. Estos logros fortalecen el tejido económico del distrito de Pataz y posicionan a CMP como actor clave en la dinamización del ecosistema empresarial.</w:t>
      </w:r>
    </w:p>
    <w:p w14:paraId="1A2DE1C9" w14:textId="77777777" w:rsidR="006C289D" w:rsidRPr="006C289D" w:rsidRDefault="006C289D" w:rsidP="006C289D">
      <w:pPr>
        <w:jc w:val="both"/>
        <w:rPr>
          <w:rFonts w:ascii="Arial" w:hAnsi="Arial" w:cs="Arial"/>
          <w:bCs/>
          <w:sz w:val="22"/>
          <w:szCs w:val="22"/>
          <w:lang w:val="es-PE"/>
        </w:rPr>
      </w:pPr>
    </w:p>
    <w:p w14:paraId="0079EC5E" w14:textId="77777777" w:rsidR="006C289D" w:rsidRPr="00BA6E86" w:rsidRDefault="006C289D" w:rsidP="006C289D">
      <w:pPr>
        <w:jc w:val="both"/>
        <w:rPr>
          <w:rFonts w:ascii="Arial" w:hAnsi="Arial" w:cs="Arial"/>
          <w:b/>
          <w:sz w:val="22"/>
          <w:szCs w:val="22"/>
          <w:lang w:val="es-PE"/>
        </w:rPr>
      </w:pPr>
      <w:r w:rsidRPr="00BA6E86">
        <w:rPr>
          <w:rFonts w:ascii="Arial" w:hAnsi="Arial" w:cs="Arial"/>
          <w:b/>
          <w:sz w:val="22"/>
          <w:szCs w:val="22"/>
          <w:lang w:val="es-PE"/>
        </w:rPr>
        <w:t>Importancia del acompañamiento técnico y la institucionalización:</w:t>
      </w:r>
    </w:p>
    <w:p w14:paraId="606D7763" w14:textId="7738D4EF" w:rsidR="006C289D" w:rsidRPr="006C289D" w:rsidRDefault="006C289D" w:rsidP="006C289D">
      <w:pPr>
        <w:jc w:val="both"/>
        <w:rPr>
          <w:rFonts w:ascii="Arial" w:hAnsi="Arial" w:cs="Arial"/>
          <w:bCs/>
          <w:sz w:val="22"/>
          <w:szCs w:val="22"/>
          <w:lang w:val="es-PE"/>
        </w:rPr>
      </w:pPr>
      <w:r w:rsidRPr="006C289D">
        <w:rPr>
          <w:rFonts w:ascii="Arial" w:hAnsi="Arial" w:cs="Arial"/>
          <w:bCs/>
          <w:sz w:val="22"/>
          <w:szCs w:val="22"/>
          <w:lang w:val="es-PE"/>
        </w:rPr>
        <w:t>El éxito del PDP se debe en gran medida al acompañamiento constante del equipo consultor, lo cual permitió identificar dificultades, adaptar estrategias y fortalecer la implementación. Sin embargo, para garantizar la sostenibilidad de los resultados, se requiere institucionalizar el programa como un modelo permanente de evaluación y mejora dentro de CMP.</w:t>
      </w:r>
    </w:p>
    <w:p w14:paraId="6289F55E" w14:textId="77777777" w:rsidR="006C289D" w:rsidRPr="006C289D" w:rsidRDefault="006C289D" w:rsidP="006C289D">
      <w:pPr>
        <w:jc w:val="both"/>
        <w:rPr>
          <w:rFonts w:ascii="Arial" w:hAnsi="Arial" w:cs="Arial"/>
          <w:bCs/>
          <w:sz w:val="22"/>
          <w:szCs w:val="22"/>
          <w:lang w:val="es-PE"/>
        </w:rPr>
      </w:pPr>
    </w:p>
    <w:p w14:paraId="61970BBC" w14:textId="77777777" w:rsidR="006C289D" w:rsidRPr="009E2DFD" w:rsidRDefault="006C289D" w:rsidP="006C289D">
      <w:pPr>
        <w:jc w:val="both"/>
        <w:rPr>
          <w:rFonts w:ascii="Arial" w:hAnsi="Arial" w:cs="Arial"/>
          <w:b/>
          <w:sz w:val="22"/>
          <w:szCs w:val="22"/>
          <w:lang w:val="es-PE"/>
        </w:rPr>
      </w:pPr>
      <w:r w:rsidRPr="009E2DFD">
        <w:rPr>
          <w:rFonts w:ascii="Arial" w:hAnsi="Arial" w:cs="Arial"/>
          <w:b/>
          <w:sz w:val="22"/>
          <w:szCs w:val="22"/>
          <w:lang w:val="es-PE"/>
        </w:rPr>
        <w:t>Potencial de replicabilidad y escalamiento del modelo PDP:</w:t>
      </w:r>
    </w:p>
    <w:p w14:paraId="0573C1E6" w14:textId="35539EB0" w:rsidR="002D1C36" w:rsidRDefault="006C289D" w:rsidP="002D1C36">
      <w:pPr>
        <w:jc w:val="both"/>
        <w:rPr>
          <w:rFonts w:ascii="Arial" w:hAnsi="Arial" w:cs="Arial"/>
          <w:bCs/>
          <w:sz w:val="22"/>
          <w:szCs w:val="22"/>
          <w:lang w:val="es-PE"/>
        </w:rPr>
      </w:pPr>
      <w:r w:rsidRPr="006C289D">
        <w:rPr>
          <w:rFonts w:ascii="Arial" w:hAnsi="Arial" w:cs="Arial"/>
          <w:bCs/>
          <w:sz w:val="22"/>
          <w:szCs w:val="22"/>
          <w:lang w:val="es-PE"/>
        </w:rPr>
        <w:t xml:space="preserve">La experiencia del PDP ofrece evidencia concreta de que es posible fortalecer capacidades empresariales locales en contextos rurales mineros mediante intervenciones estructuradas, participativas y con enfoque territorial. Su replicabilidad en otras operaciones mineras podría generar impactos significativos en el desarrollo económico </w:t>
      </w:r>
      <w:r w:rsidR="007879B4">
        <w:rPr>
          <w:rFonts w:ascii="Arial" w:hAnsi="Arial" w:cs="Arial"/>
          <w:bCs/>
          <w:sz w:val="22"/>
          <w:szCs w:val="22"/>
          <w:lang w:val="es-PE"/>
        </w:rPr>
        <w:t xml:space="preserve">local </w:t>
      </w:r>
      <w:r w:rsidRPr="006C289D">
        <w:rPr>
          <w:rFonts w:ascii="Arial" w:hAnsi="Arial" w:cs="Arial"/>
          <w:bCs/>
          <w:sz w:val="22"/>
          <w:szCs w:val="22"/>
          <w:lang w:val="es-PE"/>
        </w:rPr>
        <w:t>regional del país</w:t>
      </w:r>
      <w:r w:rsidR="002D1C36" w:rsidRPr="000270E6">
        <w:rPr>
          <w:rFonts w:ascii="Arial" w:hAnsi="Arial" w:cs="Arial"/>
          <w:bCs/>
          <w:sz w:val="22"/>
          <w:szCs w:val="22"/>
          <w:lang w:val="es-PE"/>
        </w:rPr>
        <w:t>.</w:t>
      </w:r>
    </w:p>
    <w:p w14:paraId="3549B113" w14:textId="671AFB52" w:rsidR="00425FD0" w:rsidRDefault="00425FD0" w:rsidP="002D1C36">
      <w:pPr>
        <w:jc w:val="both"/>
        <w:rPr>
          <w:rFonts w:ascii="Arial" w:hAnsi="Arial" w:cs="Arial"/>
          <w:bCs/>
          <w:sz w:val="22"/>
          <w:szCs w:val="22"/>
          <w:lang w:val="es-PE"/>
        </w:rPr>
      </w:pPr>
    </w:p>
    <w:p w14:paraId="11285554" w14:textId="535E3781" w:rsidR="00425FD0" w:rsidRDefault="00425FD0" w:rsidP="002D1C36">
      <w:pPr>
        <w:jc w:val="both"/>
        <w:rPr>
          <w:rFonts w:ascii="Arial" w:hAnsi="Arial" w:cs="Arial"/>
          <w:bCs/>
          <w:sz w:val="22"/>
          <w:szCs w:val="22"/>
          <w:lang w:val="es-PE"/>
        </w:rPr>
      </w:pPr>
    </w:p>
    <w:p w14:paraId="60842E59" w14:textId="77777777" w:rsidR="00425FD0" w:rsidRPr="000270E6" w:rsidRDefault="00425FD0" w:rsidP="002D1C36">
      <w:pPr>
        <w:jc w:val="both"/>
        <w:rPr>
          <w:rFonts w:ascii="Arial" w:hAnsi="Arial" w:cs="Arial"/>
          <w:bCs/>
          <w:sz w:val="22"/>
          <w:szCs w:val="22"/>
          <w:lang w:val="es-PE"/>
        </w:rPr>
      </w:pPr>
    </w:p>
    <w:p w14:paraId="54B7241D" w14:textId="77777777" w:rsidR="00A37C79" w:rsidRPr="000270E6" w:rsidRDefault="00A37C79" w:rsidP="00AF2A3B">
      <w:pPr>
        <w:jc w:val="both"/>
        <w:rPr>
          <w:rFonts w:ascii="Arial" w:hAnsi="Arial" w:cs="Arial"/>
          <w:b/>
          <w:bCs/>
          <w:sz w:val="22"/>
          <w:szCs w:val="22"/>
          <w:lang w:val="es-PE"/>
        </w:rPr>
      </w:pPr>
    </w:p>
    <w:p w14:paraId="353D938E" w14:textId="0CDF9715" w:rsidR="00AF2A3B" w:rsidRDefault="00EC5D28" w:rsidP="00AF2A3B">
      <w:pPr>
        <w:jc w:val="both"/>
        <w:rPr>
          <w:rFonts w:ascii="Arial" w:hAnsi="Arial" w:cs="Arial"/>
          <w:b/>
          <w:bCs/>
          <w:sz w:val="22"/>
          <w:szCs w:val="22"/>
          <w:lang w:val="es-PE"/>
        </w:rPr>
      </w:pPr>
      <w:r w:rsidRPr="000270E6">
        <w:rPr>
          <w:rFonts w:ascii="Arial" w:hAnsi="Arial" w:cs="Arial"/>
          <w:b/>
          <w:bCs/>
          <w:sz w:val="22"/>
          <w:szCs w:val="22"/>
          <w:lang w:val="es-PE"/>
        </w:rPr>
        <w:lastRenderedPageBreak/>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78B3C7A8" w14:textId="23FF7FBA" w:rsidR="00A37C79" w:rsidRDefault="00A37C79" w:rsidP="00AF2A3B">
      <w:pPr>
        <w:jc w:val="both"/>
        <w:rPr>
          <w:rFonts w:ascii="Arial" w:hAnsi="Arial" w:cs="Arial"/>
          <w:b/>
          <w:bCs/>
          <w:sz w:val="22"/>
          <w:szCs w:val="22"/>
          <w:lang w:val="es-PE"/>
        </w:rPr>
      </w:pPr>
    </w:p>
    <w:p w14:paraId="30788981" w14:textId="11736087" w:rsidR="00A37C79" w:rsidRPr="00011049" w:rsidRDefault="00A37C79" w:rsidP="00A37C79">
      <w:pPr>
        <w:jc w:val="center"/>
        <w:rPr>
          <w:rFonts w:ascii="Arial" w:hAnsi="Arial" w:cs="Arial"/>
          <w:b/>
          <w:sz w:val="22"/>
          <w:szCs w:val="22"/>
          <w:lang w:val="es-PE"/>
        </w:rPr>
      </w:pPr>
      <w:r w:rsidRPr="00011049">
        <w:rPr>
          <w:rFonts w:ascii="Arial" w:hAnsi="Arial" w:cs="Arial"/>
          <w:b/>
          <w:sz w:val="22"/>
          <w:szCs w:val="22"/>
          <w:lang w:val="es-PE"/>
        </w:rPr>
        <w:t>Figura N°0</w:t>
      </w:r>
      <w:r>
        <w:rPr>
          <w:rFonts w:ascii="Arial" w:hAnsi="Arial" w:cs="Arial"/>
          <w:b/>
          <w:sz w:val="22"/>
          <w:szCs w:val="22"/>
          <w:lang w:val="es-PE"/>
        </w:rPr>
        <w:t>9</w:t>
      </w:r>
      <w:r w:rsidRPr="00011049">
        <w:rPr>
          <w:rFonts w:ascii="Arial" w:hAnsi="Arial" w:cs="Arial"/>
          <w:b/>
          <w:sz w:val="22"/>
          <w:szCs w:val="22"/>
          <w:lang w:val="es-PE"/>
        </w:rPr>
        <w:t xml:space="preserve">: </w:t>
      </w:r>
      <w:r>
        <w:rPr>
          <w:rFonts w:ascii="Arial" w:hAnsi="Arial" w:cs="Arial"/>
          <w:b/>
          <w:sz w:val="22"/>
          <w:szCs w:val="22"/>
          <w:lang w:val="es-PE"/>
        </w:rPr>
        <w:t>Resultados del HUASI PDP 3</w:t>
      </w:r>
    </w:p>
    <w:p w14:paraId="165270D3" w14:textId="543DA322" w:rsidR="00AF2A3B" w:rsidRDefault="00B53E4E" w:rsidP="00AF2A3B">
      <w:pPr>
        <w:jc w:val="both"/>
        <w:rPr>
          <w:rFonts w:ascii="Arial" w:hAnsi="Arial" w:cs="Arial"/>
          <w:b/>
          <w:bCs/>
          <w:sz w:val="22"/>
          <w:szCs w:val="22"/>
          <w:lang w:val="es-PE"/>
        </w:rPr>
      </w:pPr>
      <w:r>
        <w:rPr>
          <w:noProof/>
        </w:rPr>
        <w:drawing>
          <wp:inline distT="0" distB="0" distL="0" distR="0" wp14:anchorId="08A2D67A" wp14:editId="4847FDC7">
            <wp:extent cx="3166110" cy="17716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66110" cy="1771650"/>
                    </a:xfrm>
                    <a:prstGeom prst="rect">
                      <a:avLst/>
                    </a:prstGeom>
                  </pic:spPr>
                </pic:pic>
              </a:graphicData>
            </a:graphic>
          </wp:inline>
        </w:drawing>
      </w:r>
    </w:p>
    <w:p w14:paraId="2396D722" w14:textId="77777777" w:rsidR="00A37C79" w:rsidRPr="00011049" w:rsidRDefault="00A37C79" w:rsidP="00A37C79">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1910062A" w14:textId="16C936C7" w:rsidR="00A37C79" w:rsidRDefault="00A37C79" w:rsidP="002D1C36">
      <w:pPr>
        <w:jc w:val="both"/>
        <w:rPr>
          <w:rFonts w:ascii="Arial" w:hAnsi="Arial" w:cs="Arial"/>
          <w:bCs/>
          <w:sz w:val="22"/>
          <w:szCs w:val="22"/>
          <w:lang w:val="es-PE"/>
        </w:rPr>
      </w:pPr>
    </w:p>
    <w:p w14:paraId="5BF3F671" w14:textId="40A7304C" w:rsidR="00A37C79" w:rsidRPr="00011049" w:rsidRDefault="00A37C79" w:rsidP="00A37C79">
      <w:pPr>
        <w:jc w:val="center"/>
        <w:rPr>
          <w:rFonts w:ascii="Arial" w:hAnsi="Arial" w:cs="Arial"/>
          <w:b/>
          <w:sz w:val="22"/>
          <w:szCs w:val="22"/>
          <w:lang w:val="es-PE"/>
        </w:rPr>
      </w:pPr>
      <w:r w:rsidRPr="00011049">
        <w:rPr>
          <w:rFonts w:ascii="Arial" w:hAnsi="Arial" w:cs="Arial"/>
          <w:b/>
          <w:sz w:val="22"/>
          <w:szCs w:val="22"/>
          <w:lang w:val="es-PE"/>
        </w:rPr>
        <w:t>Figura N°</w:t>
      </w:r>
      <w:r>
        <w:rPr>
          <w:rFonts w:ascii="Arial" w:hAnsi="Arial" w:cs="Arial"/>
          <w:b/>
          <w:sz w:val="22"/>
          <w:szCs w:val="22"/>
          <w:lang w:val="es-PE"/>
        </w:rPr>
        <w:t>1</w:t>
      </w:r>
      <w:r w:rsidRPr="00011049">
        <w:rPr>
          <w:rFonts w:ascii="Arial" w:hAnsi="Arial" w:cs="Arial"/>
          <w:b/>
          <w:sz w:val="22"/>
          <w:szCs w:val="22"/>
          <w:lang w:val="es-PE"/>
        </w:rPr>
        <w:t xml:space="preserve">0: </w:t>
      </w:r>
      <w:r>
        <w:rPr>
          <w:rFonts w:ascii="Arial" w:hAnsi="Arial" w:cs="Arial"/>
          <w:b/>
          <w:sz w:val="22"/>
          <w:szCs w:val="22"/>
          <w:lang w:val="es-PE"/>
        </w:rPr>
        <w:t>Reuniones de coordinación con miembros de CMP</w:t>
      </w:r>
    </w:p>
    <w:p w14:paraId="404728A4" w14:textId="77777777" w:rsidR="00A37C79" w:rsidRDefault="00A37C79" w:rsidP="002D1C36">
      <w:pPr>
        <w:jc w:val="both"/>
        <w:rPr>
          <w:rFonts w:ascii="Arial" w:hAnsi="Arial" w:cs="Arial"/>
          <w:bCs/>
          <w:sz w:val="22"/>
          <w:szCs w:val="22"/>
          <w:lang w:val="es-PE"/>
        </w:rPr>
      </w:pPr>
    </w:p>
    <w:p w14:paraId="774A69FC" w14:textId="68F4B071" w:rsidR="00A534CB" w:rsidRDefault="00B53E4E" w:rsidP="002D1C36">
      <w:pPr>
        <w:jc w:val="both"/>
        <w:rPr>
          <w:rFonts w:ascii="Arial" w:hAnsi="Arial" w:cs="Arial"/>
          <w:bCs/>
          <w:sz w:val="22"/>
          <w:szCs w:val="22"/>
          <w:lang w:val="es-PE"/>
        </w:rPr>
      </w:pPr>
      <w:r>
        <w:rPr>
          <w:rFonts w:ascii="Arial" w:hAnsi="Arial" w:cs="Arial"/>
          <w:bCs/>
          <w:noProof/>
          <w:sz w:val="22"/>
          <w:szCs w:val="22"/>
        </w:rPr>
        <w:drawing>
          <wp:inline distT="0" distB="0" distL="0" distR="0" wp14:anchorId="07F22346" wp14:editId="133B896F">
            <wp:extent cx="3166110" cy="17754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6110" cy="1775460"/>
                    </a:xfrm>
                    <a:prstGeom prst="rect">
                      <a:avLst/>
                    </a:prstGeom>
                    <a:noFill/>
                    <a:ln>
                      <a:noFill/>
                    </a:ln>
                  </pic:spPr>
                </pic:pic>
              </a:graphicData>
            </a:graphic>
          </wp:inline>
        </w:drawing>
      </w:r>
    </w:p>
    <w:p w14:paraId="0266DB6C" w14:textId="77777777" w:rsidR="00AC61F2" w:rsidRPr="00011049" w:rsidRDefault="00AC61F2" w:rsidP="00AC61F2">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0E21E148" w14:textId="77777777" w:rsidR="00A37C79" w:rsidRDefault="00A37C79" w:rsidP="002D1C36">
      <w:pPr>
        <w:jc w:val="both"/>
        <w:rPr>
          <w:rFonts w:ascii="Arial" w:hAnsi="Arial" w:cs="Arial"/>
          <w:bCs/>
          <w:sz w:val="22"/>
          <w:szCs w:val="22"/>
          <w:lang w:val="es-PE"/>
        </w:rPr>
      </w:pPr>
    </w:p>
    <w:p w14:paraId="44CC2ECB" w14:textId="6030DF4D" w:rsidR="00A37C79" w:rsidRPr="00011049" w:rsidRDefault="00A37C79" w:rsidP="00A37C79">
      <w:pPr>
        <w:jc w:val="center"/>
        <w:rPr>
          <w:rFonts w:ascii="Arial" w:hAnsi="Arial" w:cs="Arial"/>
          <w:b/>
          <w:sz w:val="22"/>
          <w:szCs w:val="22"/>
          <w:lang w:val="es-PE"/>
        </w:rPr>
      </w:pPr>
      <w:r w:rsidRPr="00011049">
        <w:rPr>
          <w:rFonts w:ascii="Arial" w:hAnsi="Arial" w:cs="Arial"/>
          <w:b/>
          <w:sz w:val="22"/>
          <w:szCs w:val="22"/>
          <w:lang w:val="es-PE"/>
        </w:rPr>
        <w:t>Figura N°</w:t>
      </w:r>
      <w:r w:rsidR="00AC61F2">
        <w:rPr>
          <w:rFonts w:ascii="Arial" w:hAnsi="Arial" w:cs="Arial"/>
          <w:b/>
          <w:sz w:val="22"/>
          <w:szCs w:val="22"/>
          <w:lang w:val="es-PE"/>
        </w:rPr>
        <w:t>11</w:t>
      </w:r>
      <w:r w:rsidRPr="00011049">
        <w:rPr>
          <w:rFonts w:ascii="Arial" w:hAnsi="Arial" w:cs="Arial"/>
          <w:b/>
          <w:sz w:val="22"/>
          <w:szCs w:val="22"/>
          <w:lang w:val="es-PE"/>
        </w:rPr>
        <w:t xml:space="preserve">: </w:t>
      </w:r>
      <w:r>
        <w:rPr>
          <w:rFonts w:ascii="Arial" w:hAnsi="Arial" w:cs="Arial"/>
          <w:b/>
          <w:sz w:val="22"/>
          <w:szCs w:val="22"/>
          <w:lang w:val="es-PE"/>
        </w:rPr>
        <w:t xml:space="preserve">Ficha diagnostico cualitativo </w:t>
      </w:r>
    </w:p>
    <w:p w14:paraId="14F5F4E8" w14:textId="3AC11ADC" w:rsidR="00B53E4E" w:rsidRDefault="00B53E4E" w:rsidP="002D1C36">
      <w:pPr>
        <w:jc w:val="both"/>
        <w:rPr>
          <w:rFonts w:ascii="Arial" w:hAnsi="Arial" w:cs="Arial"/>
          <w:bCs/>
          <w:sz w:val="22"/>
          <w:szCs w:val="22"/>
          <w:lang w:val="es-PE"/>
        </w:rPr>
      </w:pPr>
    </w:p>
    <w:p w14:paraId="1D3034B4" w14:textId="4F5B7BDB" w:rsidR="00B53E4E" w:rsidRDefault="00B53E4E" w:rsidP="002D1C36">
      <w:pPr>
        <w:jc w:val="both"/>
        <w:rPr>
          <w:rFonts w:ascii="Arial" w:hAnsi="Arial" w:cs="Arial"/>
          <w:bCs/>
          <w:sz w:val="22"/>
          <w:szCs w:val="22"/>
          <w:lang w:val="es-PE"/>
        </w:rPr>
      </w:pPr>
      <w:r>
        <w:rPr>
          <w:noProof/>
        </w:rPr>
        <w:drawing>
          <wp:inline distT="0" distB="0" distL="0" distR="0" wp14:anchorId="7F384C94" wp14:editId="4FB380DA">
            <wp:extent cx="3166110" cy="3655695"/>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6110" cy="3655695"/>
                    </a:xfrm>
                    <a:prstGeom prst="rect">
                      <a:avLst/>
                    </a:prstGeom>
                  </pic:spPr>
                </pic:pic>
              </a:graphicData>
            </a:graphic>
          </wp:inline>
        </w:drawing>
      </w:r>
    </w:p>
    <w:p w14:paraId="3EFC75C2" w14:textId="77777777" w:rsidR="00AC61F2" w:rsidRPr="00011049" w:rsidRDefault="00AC61F2" w:rsidP="00AC61F2">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103FEE45" w14:textId="2475EF88" w:rsidR="00AC61F2" w:rsidRPr="00011049" w:rsidRDefault="00425FD0" w:rsidP="00AC61F2">
      <w:pPr>
        <w:jc w:val="center"/>
        <w:rPr>
          <w:rFonts w:ascii="Arial" w:hAnsi="Arial" w:cs="Arial"/>
          <w:b/>
          <w:sz w:val="22"/>
          <w:szCs w:val="22"/>
          <w:lang w:val="es-PE"/>
        </w:rPr>
      </w:pPr>
      <w:r>
        <w:rPr>
          <w:rFonts w:ascii="Arial" w:hAnsi="Arial" w:cs="Arial"/>
          <w:b/>
          <w:sz w:val="22"/>
          <w:szCs w:val="22"/>
          <w:lang w:val="es-PE"/>
        </w:rPr>
        <w:t>F</w:t>
      </w:r>
      <w:r w:rsidR="00AC61F2" w:rsidRPr="00011049">
        <w:rPr>
          <w:rFonts w:ascii="Arial" w:hAnsi="Arial" w:cs="Arial"/>
          <w:b/>
          <w:sz w:val="22"/>
          <w:szCs w:val="22"/>
          <w:lang w:val="es-PE"/>
        </w:rPr>
        <w:t>igura N°</w:t>
      </w:r>
      <w:r w:rsidR="00AC61F2">
        <w:rPr>
          <w:rFonts w:ascii="Arial" w:hAnsi="Arial" w:cs="Arial"/>
          <w:b/>
          <w:sz w:val="22"/>
          <w:szCs w:val="22"/>
          <w:lang w:val="es-PE"/>
        </w:rPr>
        <w:t>12</w:t>
      </w:r>
      <w:r w:rsidR="00AC61F2" w:rsidRPr="00011049">
        <w:rPr>
          <w:rFonts w:ascii="Arial" w:hAnsi="Arial" w:cs="Arial"/>
          <w:b/>
          <w:sz w:val="22"/>
          <w:szCs w:val="22"/>
          <w:lang w:val="es-PE"/>
        </w:rPr>
        <w:t xml:space="preserve">: </w:t>
      </w:r>
      <w:r w:rsidR="00AC61F2">
        <w:rPr>
          <w:rFonts w:ascii="Arial" w:hAnsi="Arial" w:cs="Arial"/>
          <w:b/>
          <w:sz w:val="22"/>
          <w:szCs w:val="22"/>
          <w:lang w:val="es-PE"/>
        </w:rPr>
        <w:t>Evidencia del informe de encuesta</w:t>
      </w:r>
    </w:p>
    <w:p w14:paraId="6F9FB8F8" w14:textId="5D87E380" w:rsidR="00501E4F" w:rsidRDefault="00501E4F" w:rsidP="002D1C36">
      <w:pPr>
        <w:jc w:val="both"/>
        <w:rPr>
          <w:rFonts w:ascii="Arial" w:hAnsi="Arial" w:cs="Arial"/>
          <w:bCs/>
          <w:sz w:val="22"/>
          <w:szCs w:val="22"/>
          <w:lang w:val="es-PE"/>
        </w:rPr>
      </w:pPr>
    </w:p>
    <w:p w14:paraId="412F846F" w14:textId="30A3D5EE" w:rsidR="00501E4F" w:rsidRDefault="00501E4F" w:rsidP="002D1C36">
      <w:pPr>
        <w:jc w:val="both"/>
        <w:rPr>
          <w:rFonts w:ascii="Arial" w:hAnsi="Arial" w:cs="Arial"/>
          <w:bCs/>
          <w:sz w:val="22"/>
          <w:szCs w:val="22"/>
          <w:lang w:val="es-PE"/>
        </w:rPr>
      </w:pPr>
      <w:r w:rsidRPr="007A0960">
        <w:rPr>
          <w:noProof/>
        </w:rPr>
        <w:drawing>
          <wp:inline distT="0" distB="0" distL="0" distR="0" wp14:anchorId="14BFE3C0" wp14:editId="0A2984C9">
            <wp:extent cx="3166110" cy="4543568"/>
            <wp:effectExtent l="19050" t="19050" r="15240" b="28575"/>
            <wp:docPr id="1008650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50618" name=""/>
                    <pic:cNvPicPr/>
                  </pic:nvPicPr>
                  <pic:blipFill>
                    <a:blip r:embed="rId22"/>
                    <a:stretch>
                      <a:fillRect/>
                    </a:stretch>
                  </pic:blipFill>
                  <pic:spPr>
                    <a:xfrm>
                      <a:off x="0" y="0"/>
                      <a:ext cx="3166110" cy="4543568"/>
                    </a:xfrm>
                    <a:prstGeom prst="rect">
                      <a:avLst/>
                    </a:prstGeom>
                    <a:ln w="19050">
                      <a:solidFill>
                        <a:srgbClr val="0070C0"/>
                      </a:solidFill>
                    </a:ln>
                  </pic:spPr>
                </pic:pic>
              </a:graphicData>
            </a:graphic>
          </wp:inline>
        </w:drawing>
      </w:r>
    </w:p>
    <w:p w14:paraId="5CEA08B6" w14:textId="77777777" w:rsidR="00AC61F2" w:rsidRPr="00011049" w:rsidRDefault="00AC61F2" w:rsidP="00AC61F2">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1C6B435A" w14:textId="77777777" w:rsidR="00AC61F2" w:rsidRDefault="00AC61F2" w:rsidP="00AC61F2">
      <w:pPr>
        <w:jc w:val="center"/>
        <w:rPr>
          <w:rFonts w:ascii="Arial" w:hAnsi="Arial" w:cs="Arial"/>
          <w:b/>
          <w:sz w:val="22"/>
          <w:szCs w:val="22"/>
          <w:lang w:val="es-PE"/>
        </w:rPr>
      </w:pPr>
    </w:p>
    <w:p w14:paraId="24206FFC" w14:textId="350C6785" w:rsidR="00AC61F2" w:rsidRPr="00011049" w:rsidRDefault="00AC61F2" w:rsidP="00AC61F2">
      <w:pPr>
        <w:jc w:val="center"/>
        <w:rPr>
          <w:rFonts w:ascii="Arial" w:hAnsi="Arial" w:cs="Arial"/>
          <w:b/>
          <w:sz w:val="22"/>
          <w:szCs w:val="22"/>
          <w:lang w:val="es-PE"/>
        </w:rPr>
      </w:pPr>
      <w:r w:rsidRPr="00011049">
        <w:rPr>
          <w:rFonts w:ascii="Arial" w:hAnsi="Arial" w:cs="Arial"/>
          <w:b/>
          <w:sz w:val="22"/>
          <w:szCs w:val="22"/>
          <w:lang w:val="es-PE"/>
        </w:rPr>
        <w:t>Figura N°</w:t>
      </w:r>
      <w:r>
        <w:rPr>
          <w:rFonts w:ascii="Arial" w:hAnsi="Arial" w:cs="Arial"/>
          <w:b/>
          <w:sz w:val="22"/>
          <w:szCs w:val="22"/>
          <w:lang w:val="es-PE"/>
        </w:rPr>
        <w:t>13</w:t>
      </w:r>
      <w:r w:rsidRPr="00011049">
        <w:rPr>
          <w:rFonts w:ascii="Arial" w:hAnsi="Arial" w:cs="Arial"/>
          <w:b/>
          <w:sz w:val="22"/>
          <w:szCs w:val="22"/>
          <w:lang w:val="es-PE"/>
        </w:rPr>
        <w:t xml:space="preserve">: </w:t>
      </w:r>
      <w:r>
        <w:rPr>
          <w:rFonts w:ascii="Arial" w:hAnsi="Arial" w:cs="Arial"/>
          <w:b/>
          <w:sz w:val="22"/>
          <w:szCs w:val="22"/>
          <w:lang w:val="es-PE"/>
        </w:rPr>
        <w:t>Reunión con equipo consultor</w:t>
      </w:r>
    </w:p>
    <w:p w14:paraId="709C36AE" w14:textId="00D8A870" w:rsidR="00501E4F" w:rsidRDefault="00501E4F" w:rsidP="002D1C36">
      <w:pPr>
        <w:jc w:val="both"/>
        <w:rPr>
          <w:rFonts w:ascii="Arial" w:hAnsi="Arial" w:cs="Arial"/>
          <w:bCs/>
          <w:sz w:val="22"/>
          <w:szCs w:val="22"/>
          <w:lang w:val="es-PE"/>
        </w:rPr>
      </w:pPr>
    </w:p>
    <w:p w14:paraId="5551BB8F" w14:textId="1E79B7EC" w:rsidR="00B53E4E" w:rsidRPr="000270E6" w:rsidRDefault="00B53E4E" w:rsidP="002D1C36">
      <w:pPr>
        <w:jc w:val="both"/>
        <w:rPr>
          <w:rFonts w:ascii="Arial" w:hAnsi="Arial" w:cs="Arial"/>
          <w:bCs/>
          <w:sz w:val="22"/>
          <w:szCs w:val="22"/>
          <w:lang w:val="es-PE"/>
        </w:rPr>
      </w:pPr>
      <w:r>
        <w:rPr>
          <w:noProof/>
        </w:rPr>
        <w:drawing>
          <wp:inline distT="0" distB="0" distL="0" distR="0" wp14:anchorId="729BBC8D" wp14:editId="247DF91B">
            <wp:extent cx="3166110" cy="177990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6110" cy="1779905"/>
                    </a:xfrm>
                    <a:prstGeom prst="rect">
                      <a:avLst/>
                    </a:prstGeom>
                    <a:noFill/>
                    <a:ln>
                      <a:noFill/>
                    </a:ln>
                  </pic:spPr>
                </pic:pic>
              </a:graphicData>
            </a:graphic>
          </wp:inline>
        </w:drawing>
      </w:r>
    </w:p>
    <w:p w14:paraId="79654EDE" w14:textId="77777777" w:rsidR="00AC61F2" w:rsidRPr="00011049" w:rsidRDefault="00AC61F2" w:rsidP="00AC61F2">
      <w:pPr>
        <w:ind w:firstLine="284"/>
        <w:rPr>
          <w:rFonts w:ascii="Arial" w:hAnsi="Arial" w:cs="Arial"/>
          <w:bCs/>
          <w:sz w:val="18"/>
          <w:szCs w:val="18"/>
          <w:lang w:val="es-PE"/>
        </w:rPr>
      </w:pPr>
      <w:r w:rsidRPr="00011049">
        <w:rPr>
          <w:rFonts w:ascii="Arial" w:hAnsi="Arial" w:cs="Arial"/>
          <w:bCs/>
          <w:sz w:val="18"/>
          <w:szCs w:val="18"/>
          <w:lang w:val="es-PE"/>
        </w:rPr>
        <w:t>Elaboración propia</w:t>
      </w:r>
    </w:p>
    <w:p w14:paraId="4174992D" w14:textId="3E8F8D4A" w:rsidR="00F2066D" w:rsidRDefault="00F2066D" w:rsidP="002D1C36">
      <w:pPr>
        <w:jc w:val="both"/>
        <w:rPr>
          <w:rFonts w:ascii="Arial" w:hAnsi="Arial" w:cs="Arial"/>
          <w:bCs/>
          <w:sz w:val="22"/>
          <w:szCs w:val="22"/>
          <w:lang w:val="es-PE"/>
        </w:rPr>
      </w:pPr>
    </w:p>
    <w:p w14:paraId="242C266D" w14:textId="4CCAF592" w:rsidR="00AC61F2" w:rsidRDefault="00AC61F2" w:rsidP="002D1C36">
      <w:pPr>
        <w:jc w:val="both"/>
        <w:rPr>
          <w:rFonts w:ascii="Arial" w:hAnsi="Arial" w:cs="Arial"/>
          <w:bCs/>
          <w:sz w:val="22"/>
          <w:szCs w:val="22"/>
          <w:lang w:val="es-PE"/>
        </w:rPr>
      </w:pPr>
    </w:p>
    <w:p w14:paraId="213BB0F1" w14:textId="09FFCB4C" w:rsidR="00AC61F2" w:rsidRDefault="00AC61F2" w:rsidP="002D1C36">
      <w:pPr>
        <w:jc w:val="both"/>
        <w:rPr>
          <w:rFonts w:ascii="Arial" w:hAnsi="Arial" w:cs="Arial"/>
          <w:bCs/>
          <w:sz w:val="22"/>
          <w:szCs w:val="22"/>
          <w:lang w:val="es-PE"/>
        </w:rPr>
      </w:pPr>
    </w:p>
    <w:p w14:paraId="3526C980" w14:textId="2C0CF164" w:rsidR="00AC61F2" w:rsidRDefault="00AC61F2" w:rsidP="002D1C36">
      <w:pPr>
        <w:jc w:val="both"/>
        <w:rPr>
          <w:rFonts w:ascii="Arial" w:hAnsi="Arial" w:cs="Arial"/>
          <w:bCs/>
          <w:sz w:val="22"/>
          <w:szCs w:val="22"/>
          <w:lang w:val="es-PE"/>
        </w:rPr>
      </w:pPr>
    </w:p>
    <w:p w14:paraId="07956485" w14:textId="093DF7F8" w:rsidR="00AC61F2" w:rsidRDefault="00AC61F2" w:rsidP="002D1C36">
      <w:pPr>
        <w:jc w:val="both"/>
        <w:rPr>
          <w:rFonts w:ascii="Arial" w:hAnsi="Arial" w:cs="Arial"/>
          <w:bCs/>
          <w:sz w:val="22"/>
          <w:szCs w:val="22"/>
          <w:lang w:val="es-PE"/>
        </w:rPr>
      </w:pPr>
    </w:p>
    <w:p w14:paraId="295E9AAB" w14:textId="2D606717" w:rsidR="00AC61F2" w:rsidRDefault="00AC61F2" w:rsidP="002D1C36">
      <w:pPr>
        <w:jc w:val="both"/>
        <w:rPr>
          <w:rFonts w:ascii="Arial" w:hAnsi="Arial" w:cs="Arial"/>
          <w:bCs/>
          <w:sz w:val="22"/>
          <w:szCs w:val="22"/>
          <w:lang w:val="es-PE"/>
        </w:rPr>
      </w:pPr>
    </w:p>
    <w:p w14:paraId="665FB671" w14:textId="00E70C22" w:rsidR="00AC61F2" w:rsidRDefault="00AC61F2" w:rsidP="002D1C36">
      <w:pPr>
        <w:jc w:val="both"/>
        <w:rPr>
          <w:rFonts w:ascii="Arial" w:hAnsi="Arial" w:cs="Arial"/>
          <w:bCs/>
          <w:sz w:val="22"/>
          <w:szCs w:val="22"/>
          <w:lang w:val="es-PE"/>
        </w:rPr>
      </w:pPr>
    </w:p>
    <w:p w14:paraId="3AC92A3A" w14:textId="5265BD8D" w:rsidR="00AC61F2" w:rsidRDefault="00AC61F2" w:rsidP="002D1C36">
      <w:pPr>
        <w:jc w:val="both"/>
        <w:rPr>
          <w:rFonts w:ascii="Arial" w:hAnsi="Arial" w:cs="Arial"/>
          <w:bCs/>
          <w:sz w:val="22"/>
          <w:szCs w:val="22"/>
          <w:lang w:val="es-PE"/>
        </w:rPr>
      </w:pPr>
    </w:p>
    <w:p w14:paraId="24259E4B" w14:textId="52367571" w:rsidR="00AC61F2" w:rsidRDefault="00AC61F2" w:rsidP="002D1C36">
      <w:pPr>
        <w:jc w:val="both"/>
        <w:rPr>
          <w:rFonts w:ascii="Arial" w:hAnsi="Arial" w:cs="Arial"/>
          <w:bCs/>
          <w:sz w:val="22"/>
          <w:szCs w:val="22"/>
          <w:lang w:val="es-PE"/>
        </w:rPr>
      </w:pPr>
    </w:p>
    <w:p w14:paraId="0E4453DC" w14:textId="6E51D04C" w:rsidR="00AC61F2" w:rsidRDefault="00AC61F2" w:rsidP="002D1C36">
      <w:pPr>
        <w:jc w:val="both"/>
        <w:rPr>
          <w:rFonts w:ascii="Arial" w:hAnsi="Arial" w:cs="Arial"/>
          <w:bCs/>
          <w:sz w:val="22"/>
          <w:szCs w:val="22"/>
          <w:lang w:val="es-PE"/>
        </w:rPr>
      </w:pPr>
    </w:p>
    <w:p w14:paraId="53B0E859" w14:textId="77777777" w:rsidR="00AC61F2" w:rsidRDefault="00AC61F2" w:rsidP="002D1C36">
      <w:pPr>
        <w:jc w:val="both"/>
        <w:rPr>
          <w:rFonts w:ascii="Arial" w:hAnsi="Arial" w:cs="Arial"/>
          <w:bCs/>
          <w:sz w:val="22"/>
          <w:szCs w:val="22"/>
          <w:lang w:val="es-PE"/>
        </w:rPr>
      </w:pPr>
    </w:p>
    <w:p w14:paraId="3FE501A8" w14:textId="1E59B90E" w:rsidR="00AC61F2" w:rsidRPr="00011049" w:rsidRDefault="00AC61F2" w:rsidP="00AC61F2">
      <w:pPr>
        <w:ind w:firstLine="708"/>
        <w:jc w:val="center"/>
        <w:rPr>
          <w:rFonts w:ascii="Arial" w:hAnsi="Arial" w:cs="Arial"/>
          <w:b/>
          <w:sz w:val="22"/>
          <w:szCs w:val="22"/>
          <w:lang w:val="es-PE"/>
        </w:rPr>
      </w:pPr>
      <w:r w:rsidRPr="00011049">
        <w:rPr>
          <w:rFonts w:ascii="Arial" w:hAnsi="Arial" w:cs="Arial"/>
          <w:b/>
          <w:sz w:val="22"/>
          <w:szCs w:val="22"/>
          <w:lang w:val="es-PE"/>
        </w:rPr>
        <w:lastRenderedPageBreak/>
        <w:t>Figura N°</w:t>
      </w:r>
      <w:r>
        <w:rPr>
          <w:rFonts w:ascii="Arial" w:hAnsi="Arial" w:cs="Arial"/>
          <w:b/>
          <w:sz w:val="22"/>
          <w:szCs w:val="22"/>
          <w:lang w:val="es-PE"/>
        </w:rPr>
        <w:t>14</w:t>
      </w:r>
      <w:r w:rsidRPr="00011049">
        <w:rPr>
          <w:rFonts w:ascii="Arial" w:hAnsi="Arial" w:cs="Arial"/>
          <w:b/>
          <w:sz w:val="22"/>
          <w:szCs w:val="22"/>
          <w:lang w:val="es-PE"/>
        </w:rPr>
        <w:t xml:space="preserve">: </w:t>
      </w:r>
      <w:r>
        <w:rPr>
          <w:rFonts w:ascii="Arial" w:hAnsi="Arial" w:cs="Arial"/>
          <w:b/>
          <w:sz w:val="22"/>
          <w:szCs w:val="22"/>
          <w:lang w:val="es-PE"/>
        </w:rPr>
        <w:t>CANVAS de inicio</w:t>
      </w:r>
    </w:p>
    <w:p w14:paraId="254F5D61" w14:textId="126196B3" w:rsidR="00501E4F" w:rsidRDefault="00501E4F" w:rsidP="00F2066D">
      <w:pPr>
        <w:pStyle w:val="NormalWeb"/>
        <w:spacing w:before="0" w:beforeAutospacing="0"/>
        <w:ind w:left="709"/>
        <w:jc w:val="both"/>
        <w:rPr>
          <w:rFonts w:ascii="Calibri" w:eastAsia="Calibri" w:hAnsi="Calibri" w:cs="Calibri"/>
          <w:sz w:val="22"/>
          <w:szCs w:val="22"/>
          <w:lang w:val="es-ES" w:eastAsia="en-US"/>
        </w:rPr>
      </w:pPr>
      <w:r>
        <w:rPr>
          <w:noProof/>
        </w:rPr>
        <w:drawing>
          <wp:inline distT="0" distB="0" distL="0" distR="0" wp14:anchorId="48776477" wp14:editId="0FE96E45">
            <wp:extent cx="2942492" cy="2332342"/>
            <wp:effectExtent l="0" t="0" r="0" b="0"/>
            <wp:docPr id="25" name="Imagen 2">
              <a:extLst xmlns:a="http://schemas.openxmlformats.org/drawingml/2006/main">
                <a:ext uri="{FF2B5EF4-FFF2-40B4-BE49-F238E27FC236}">
                  <a16:creationId xmlns:a16="http://schemas.microsoft.com/office/drawing/2014/main" id="{E52619FB-3B83-4A77-A8F2-AFF150CC2E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E52619FB-3B83-4A77-A8F2-AFF150CC2E49}"/>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70319" cy="2354399"/>
                    </a:xfrm>
                    <a:prstGeom prst="rect">
                      <a:avLst/>
                    </a:prstGeom>
                    <a:noFill/>
                  </pic:spPr>
                </pic:pic>
              </a:graphicData>
            </a:graphic>
          </wp:inline>
        </w:drawing>
      </w:r>
    </w:p>
    <w:p w14:paraId="44DF1510" w14:textId="07F28607" w:rsidR="00AC61F2" w:rsidRDefault="00AC61F2" w:rsidP="00AC61F2">
      <w:pPr>
        <w:pStyle w:val="NormalWeb"/>
        <w:spacing w:before="0" w:beforeAutospacing="0" w:after="0" w:afterAutospacing="0"/>
        <w:ind w:left="709"/>
        <w:jc w:val="both"/>
        <w:rPr>
          <w:rFonts w:ascii="Calibri" w:eastAsia="Calibri" w:hAnsi="Calibri" w:cs="Calibri"/>
          <w:sz w:val="22"/>
          <w:szCs w:val="22"/>
          <w:lang w:val="es-ES" w:eastAsia="en-US"/>
        </w:rPr>
      </w:pPr>
      <w:r>
        <w:rPr>
          <w:noProof/>
        </w:rPr>
        <w:drawing>
          <wp:inline distT="0" distB="0" distL="0" distR="0" wp14:anchorId="36B0CF90" wp14:editId="38179EC1">
            <wp:extent cx="2856178" cy="1987544"/>
            <wp:effectExtent l="0" t="0" r="1905" b="0"/>
            <wp:docPr id="27" name="Imagen 2">
              <a:extLst xmlns:a="http://schemas.openxmlformats.org/drawingml/2006/main">
                <a:ext uri="{FF2B5EF4-FFF2-40B4-BE49-F238E27FC236}">
                  <a16:creationId xmlns:a16="http://schemas.microsoft.com/office/drawing/2014/main" id="{1176A529-6057-415B-A2DB-E38674F9BA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1176A529-6057-415B-A2DB-E38674F9BA74}"/>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3756" cy="1999776"/>
                    </a:xfrm>
                    <a:prstGeom prst="rect">
                      <a:avLst/>
                    </a:prstGeom>
                    <a:noFill/>
                  </pic:spPr>
                </pic:pic>
              </a:graphicData>
            </a:graphic>
          </wp:inline>
        </w:drawing>
      </w:r>
    </w:p>
    <w:p w14:paraId="7C9E41A5" w14:textId="77777777" w:rsidR="00AC61F2" w:rsidRPr="00011049" w:rsidRDefault="00AC61F2" w:rsidP="00AC61F2">
      <w:pPr>
        <w:ind w:firstLine="708"/>
        <w:rPr>
          <w:rFonts w:ascii="Arial" w:hAnsi="Arial" w:cs="Arial"/>
          <w:bCs/>
          <w:sz w:val="18"/>
          <w:szCs w:val="18"/>
          <w:lang w:val="es-PE"/>
        </w:rPr>
      </w:pPr>
      <w:r w:rsidRPr="00011049">
        <w:rPr>
          <w:rFonts w:ascii="Arial" w:hAnsi="Arial" w:cs="Arial"/>
          <w:bCs/>
          <w:sz w:val="18"/>
          <w:szCs w:val="18"/>
          <w:lang w:val="es-PE"/>
        </w:rPr>
        <w:t>Elaboración propia</w:t>
      </w:r>
    </w:p>
    <w:p w14:paraId="5058E035" w14:textId="77777777" w:rsidR="00AC61F2" w:rsidRDefault="00AC61F2" w:rsidP="00AC61F2">
      <w:pPr>
        <w:ind w:firstLine="708"/>
        <w:jc w:val="center"/>
        <w:rPr>
          <w:rFonts w:ascii="Arial" w:hAnsi="Arial" w:cs="Arial"/>
          <w:b/>
          <w:sz w:val="22"/>
          <w:szCs w:val="22"/>
          <w:lang w:val="es-PE"/>
        </w:rPr>
      </w:pPr>
    </w:p>
    <w:p w14:paraId="7F7F9A36" w14:textId="070B1CB4" w:rsidR="00AC61F2" w:rsidRPr="00011049" w:rsidRDefault="00AC61F2" w:rsidP="00AC61F2">
      <w:pPr>
        <w:ind w:firstLine="708"/>
        <w:jc w:val="center"/>
        <w:rPr>
          <w:rFonts w:ascii="Arial" w:hAnsi="Arial" w:cs="Arial"/>
          <w:b/>
          <w:sz w:val="22"/>
          <w:szCs w:val="22"/>
          <w:lang w:val="es-PE"/>
        </w:rPr>
      </w:pPr>
      <w:r w:rsidRPr="00011049">
        <w:rPr>
          <w:rFonts w:ascii="Arial" w:hAnsi="Arial" w:cs="Arial"/>
          <w:b/>
          <w:sz w:val="22"/>
          <w:szCs w:val="22"/>
          <w:lang w:val="es-PE"/>
        </w:rPr>
        <w:t>Figura N°</w:t>
      </w:r>
      <w:r>
        <w:rPr>
          <w:rFonts w:ascii="Arial" w:hAnsi="Arial" w:cs="Arial"/>
          <w:b/>
          <w:sz w:val="22"/>
          <w:szCs w:val="22"/>
          <w:lang w:val="es-PE"/>
        </w:rPr>
        <w:t>14</w:t>
      </w:r>
      <w:r w:rsidRPr="00011049">
        <w:rPr>
          <w:rFonts w:ascii="Arial" w:hAnsi="Arial" w:cs="Arial"/>
          <w:b/>
          <w:sz w:val="22"/>
          <w:szCs w:val="22"/>
          <w:lang w:val="es-PE"/>
        </w:rPr>
        <w:t xml:space="preserve">: </w:t>
      </w:r>
      <w:r>
        <w:rPr>
          <w:rFonts w:ascii="Arial" w:hAnsi="Arial" w:cs="Arial"/>
          <w:b/>
          <w:sz w:val="22"/>
          <w:szCs w:val="22"/>
          <w:lang w:val="es-PE"/>
        </w:rPr>
        <w:t>CANVAS de cierre</w:t>
      </w:r>
    </w:p>
    <w:p w14:paraId="70BE2362" w14:textId="3FB452AB" w:rsidR="00501E4F" w:rsidRDefault="00501E4F" w:rsidP="00501E4F">
      <w:pPr>
        <w:pStyle w:val="NormalWeb"/>
        <w:ind w:left="709"/>
        <w:jc w:val="both"/>
        <w:rPr>
          <w:rFonts w:ascii="Calibri" w:eastAsia="Calibri" w:hAnsi="Calibri" w:cs="Calibri"/>
          <w:sz w:val="22"/>
          <w:szCs w:val="22"/>
          <w:lang w:val="es-ES" w:eastAsia="en-US"/>
        </w:rPr>
      </w:pPr>
      <w:r>
        <w:rPr>
          <w:noProof/>
        </w:rPr>
        <w:drawing>
          <wp:inline distT="0" distB="0" distL="0" distR="0" wp14:anchorId="287BC9D4" wp14:editId="790882CC">
            <wp:extent cx="2943104" cy="1927619"/>
            <wp:effectExtent l="0" t="0" r="0" b="0"/>
            <wp:docPr id="26" name="Imagen 3">
              <a:extLst xmlns:a="http://schemas.openxmlformats.org/drawingml/2006/main">
                <a:ext uri="{FF2B5EF4-FFF2-40B4-BE49-F238E27FC236}">
                  <a16:creationId xmlns:a16="http://schemas.microsoft.com/office/drawing/2014/main" id="{3A70F885-383D-43CC-AE80-052B7CD15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3A70F885-383D-43CC-AE80-052B7CD15F53}"/>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2322" cy="1933656"/>
                    </a:xfrm>
                    <a:prstGeom prst="rect">
                      <a:avLst/>
                    </a:prstGeom>
                    <a:noFill/>
                  </pic:spPr>
                </pic:pic>
              </a:graphicData>
            </a:graphic>
          </wp:inline>
        </w:drawing>
      </w:r>
    </w:p>
    <w:p w14:paraId="10B3F16A" w14:textId="2CAD60A6" w:rsidR="00501E4F" w:rsidRDefault="00501E4F" w:rsidP="00501E4F">
      <w:pPr>
        <w:pStyle w:val="NormalWeb"/>
        <w:ind w:left="709"/>
        <w:jc w:val="both"/>
        <w:rPr>
          <w:rFonts w:ascii="Calibri" w:eastAsia="Calibri" w:hAnsi="Calibri" w:cs="Calibri"/>
          <w:sz w:val="22"/>
          <w:szCs w:val="22"/>
          <w:lang w:val="es-ES" w:eastAsia="en-US"/>
        </w:rPr>
      </w:pPr>
    </w:p>
    <w:p w14:paraId="62412036" w14:textId="7D910EE4" w:rsidR="00501E4F" w:rsidRDefault="00501E4F" w:rsidP="00AC61F2">
      <w:pPr>
        <w:pStyle w:val="NormalWeb"/>
        <w:spacing w:after="0" w:afterAutospacing="0"/>
        <w:ind w:left="709"/>
        <w:jc w:val="both"/>
        <w:rPr>
          <w:rFonts w:ascii="Calibri" w:eastAsia="Calibri" w:hAnsi="Calibri" w:cs="Calibri"/>
          <w:sz w:val="22"/>
          <w:szCs w:val="22"/>
          <w:lang w:val="es-ES" w:eastAsia="en-US"/>
        </w:rPr>
      </w:pPr>
      <w:r>
        <w:rPr>
          <w:noProof/>
        </w:rPr>
        <w:drawing>
          <wp:inline distT="0" distB="0" distL="0" distR="0" wp14:anchorId="25567C3E" wp14:editId="25510E2C">
            <wp:extent cx="2790394" cy="1771916"/>
            <wp:effectExtent l="0" t="0" r="0" b="0"/>
            <wp:docPr id="28" name="Imagen 3">
              <a:extLst xmlns:a="http://schemas.openxmlformats.org/drawingml/2006/main">
                <a:ext uri="{FF2B5EF4-FFF2-40B4-BE49-F238E27FC236}">
                  <a16:creationId xmlns:a16="http://schemas.microsoft.com/office/drawing/2014/main" id="{0B7B4597-FC62-49E1-A129-E74990F922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0B7B4597-FC62-49E1-A129-E74990F922F3}"/>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3651" cy="1780334"/>
                    </a:xfrm>
                    <a:prstGeom prst="rect">
                      <a:avLst/>
                    </a:prstGeom>
                    <a:noFill/>
                  </pic:spPr>
                </pic:pic>
              </a:graphicData>
            </a:graphic>
          </wp:inline>
        </w:drawing>
      </w:r>
    </w:p>
    <w:p w14:paraId="1906A186" w14:textId="3165DB89" w:rsidR="00AC61F2" w:rsidRDefault="00AC61F2" w:rsidP="00AC61F2">
      <w:pPr>
        <w:ind w:firstLine="708"/>
        <w:rPr>
          <w:rFonts w:ascii="Arial" w:hAnsi="Arial" w:cs="Arial"/>
          <w:bCs/>
          <w:sz w:val="18"/>
          <w:szCs w:val="18"/>
          <w:lang w:val="es-PE"/>
        </w:rPr>
      </w:pPr>
      <w:r w:rsidRPr="00011049">
        <w:rPr>
          <w:rFonts w:ascii="Arial" w:hAnsi="Arial" w:cs="Arial"/>
          <w:bCs/>
          <w:sz w:val="18"/>
          <w:szCs w:val="18"/>
          <w:lang w:val="es-PE"/>
        </w:rPr>
        <w:t>Elaboración propia</w:t>
      </w:r>
    </w:p>
    <w:p w14:paraId="2BA3E512" w14:textId="4997B642" w:rsidR="00AC61F2" w:rsidRDefault="00AC61F2" w:rsidP="00AC61F2">
      <w:pPr>
        <w:ind w:firstLine="708"/>
        <w:rPr>
          <w:rFonts w:ascii="Arial" w:hAnsi="Arial" w:cs="Arial"/>
          <w:bCs/>
          <w:sz w:val="18"/>
          <w:szCs w:val="18"/>
          <w:lang w:val="es-PE"/>
        </w:rPr>
      </w:pPr>
    </w:p>
    <w:p w14:paraId="5C37F032" w14:textId="55407FA8" w:rsidR="00AC61F2" w:rsidRDefault="00AC61F2" w:rsidP="00AC61F2">
      <w:pPr>
        <w:rPr>
          <w:rFonts w:ascii="Arial" w:hAnsi="Arial" w:cs="Arial"/>
          <w:bCs/>
          <w:noProof/>
          <w:sz w:val="22"/>
          <w:szCs w:val="22"/>
          <w:lang w:val="es-PE"/>
        </w:rPr>
      </w:pPr>
    </w:p>
    <w:p w14:paraId="713DDF67" w14:textId="1389398F" w:rsidR="00AC61F2" w:rsidRPr="00011049" w:rsidRDefault="00AC61F2" w:rsidP="00D91AFB">
      <w:pPr>
        <w:jc w:val="center"/>
        <w:rPr>
          <w:rFonts w:ascii="Arial" w:hAnsi="Arial" w:cs="Arial"/>
          <w:b/>
          <w:sz w:val="22"/>
          <w:szCs w:val="22"/>
          <w:lang w:val="es-PE"/>
        </w:rPr>
      </w:pPr>
      <w:r w:rsidRPr="00011049">
        <w:rPr>
          <w:rFonts w:ascii="Arial" w:hAnsi="Arial" w:cs="Arial"/>
          <w:b/>
          <w:sz w:val="22"/>
          <w:szCs w:val="22"/>
          <w:lang w:val="es-PE"/>
        </w:rPr>
        <w:t>Figura N°</w:t>
      </w:r>
      <w:r>
        <w:rPr>
          <w:rFonts w:ascii="Arial" w:hAnsi="Arial" w:cs="Arial"/>
          <w:b/>
          <w:sz w:val="22"/>
          <w:szCs w:val="22"/>
          <w:lang w:val="es-PE"/>
        </w:rPr>
        <w:t>15</w:t>
      </w:r>
      <w:r w:rsidRPr="00011049">
        <w:rPr>
          <w:rFonts w:ascii="Arial" w:hAnsi="Arial" w:cs="Arial"/>
          <w:b/>
          <w:sz w:val="22"/>
          <w:szCs w:val="22"/>
          <w:lang w:val="es-PE"/>
        </w:rPr>
        <w:t xml:space="preserve">: </w:t>
      </w:r>
      <w:r>
        <w:rPr>
          <w:rFonts w:ascii="Arial" w:hAnsi="Arial" w:cs="Arial"/>
          <w:b/>
          <w:sz w:val="22"/>
          <w:szCs w:val="22"/>
          <w:lang w:val="es-PE"/>
        </w:rPr>
        <w:t>Reunión con directivos de las contratas</w:t>
      </w:r>
    </w:p>
    <w:p w14:paraId="266E45E5" w14:textId="6F5470DD" w:rsidR="00AC61F2" w:rsidRDefault="00AC61F2" w:rsidP="00AC61F2">
      <w:pPr>
        <w:rPr>
          <w:rFonts w:ascii="Arial" w:hAnsi="Arial" w:cs="Arial"/>
          <w:bCs/>
          <w:noProof/>
          <w:sz w:val="22"/>
          <w:szCs w:val="22"/>
          <w:lang w:val="es-PE"/>
        </w:rPr>
      </w:pPr>
    </w:p>
    <w:p w14:paraId="157ABAA2" w14:textId="092B475A" w:rsidR="00AC61F2" w:rsidRDefault="00AC61F2" w:rsidP="00AC61F2">
      <w:pPr>
        <w:rPr>
          <w:rFonts w:ascii="Arial" w:hAnsi="Arial" w:cs="Arial"/>
          <w:bCs/>
          <w:sz w:val="22"/>
          <w:szCs w:val="22"/>
          <w:lang w:val="es-PE"/>
        </w:rPr>
      </w:pPr>
      <w:r>
        <w:rPr>
          <w:rFonts w:ascii="Arial" w:hAnsi="Arial" w:cs="Arial"/>
          <w:bCs/>
          <w:noProof/>
          <w:sz w:val="22"/>
          <w:szCs w:val="22"/>
          <w:lang w:val="es-PE"/>
        </w:rPr>
        <w:drawing>
          <wp:inline distT="0" distB="0" distL="0" distR="0" wp14:anchorId="371818BC" wp14:editId="17D95F57">
            <wp:extent cx="3166110" cy="237490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2-12-07 at 09.38.42 (1).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66110" cy="2374900"/>
                    </a:xfrm>
                    <a:prstGeom prst="rect">
                      <a:avLst/>
                    </a:prstGeom>
                  </pic:spPr>
                </pic:pic>
              </a:graphicData>
            </a:graphic>
          </wp:inline>
        </w:drawing>
      </w:r>
    </w:p>
    <w:p w14:paraId="5C5D0AC1" w14:textId="20E53DD8" w:rsidR="00AC61F2" w:rsidRDefault="00AC61F2" w:rsidP="00AC61F2">
      <w:pPr>
        <w:rPr>
          <w:rFonts w:ascii="Arial" w:hAnsi="Arial" w:cs="Arial"/>
          <w:bCs/>
          <w:sz w:val="22"/>
          <w:szCs w:val="22"/>
          <w:lang w:val="es-PE"/>
        </w:rPr>
      </w:pPr>
      <w:r w:rsidRPr="00011049">
        <w:rPr>
          <w:rFonts w:ascii="Arial" w:hAnsi="Arial" w:cs="Arial"/>
          <w:bCs/>
          <w:sz w:val="18"/>
          <w:szCs w:val="18"/>
          <w:lang w:val="es-PE"/>
        </w:rPr>
        <w:t>Elaboración propia</w:t>
      </w:r>
    </w:p>
    <w:p w14:paraId="4D29932B" w14:textId="77777777" w:rsidR="00AC61F2" w:rsidRPr="00AC61F2" w:rsidRDefault="00AC61F2" w:rsidP="00AC61F2">
      <w:pPr>
        <w:rPr>
          <w:rFonts w:ascii="Arial" w:hAnsi="Arial" w:cs="Arial"/>
          <w:bCs/>
          <w:sz w:val="22"/>
          <w:szCs w:val="22"/>
          <w:lang w:val="es-PE"/>
        </w:rPr>
      </w:pPr>
    </w:p>
    <w:p w14:paraId="1402E61A" w14:textId="77777777" w:rsidR="007879B4" w:rsidRDefault="007879B4" w:rsidP="006178C0">
      <w:pPr>
        <w:jc w:val="both"/>
        <w:rPr>
          <w:rFonts w:ascii="Arial" w:hAnsi="Arial" w:cs="Arial"/>
          <w:b/>
          <w:bCs/>
          <w:sz w:val="22"/>
          <w:szCs w:val="22"/>
          <w:lang w:val="es-PE"/>
        </w:rPr>
      </w:pPr>
    </w:p>
    <w:p w14:paraId="5C6E6B4D" w14:textId="77777777" w:rsidR="007879B4" w:rsidRDefault="007879B4" w:rsidP="006178C0">
      <w:pPr>
        <w:jc w:val="both"/>
        <w:rPr>
          <w:rFonts w:ascii="Arial" w:hAnsi="Arial" w:cs="Arial"/>
          <w:b/>
          <w:bCs/>
          <w:sz w:val="22"/>
          <w:szCs w:val="22"/>
          <w:lang w:val="es-PE"/>
        </w:rPr>
      </w:pPr>
    </w:p>
    <w:p w14:paraId="7E203A98" w14:textId="77777777" w:rsidR="007879B4" w:rsidRDefault="007879B4" w:rsidP="006178C0">
      <w:pPr>
        <w:jc w:val="both"/>
        <w:rPr>
          <w:rFonts w:ascii="Arial" w:hAnsi="Arial" w:cs="Arial"/>
          <w:b/>
          <w:bCs/>
          <w:sz w:val="22"/>
          <w:szCs w:val="22"/>
          <w:lang w:val="es-PE"/>
        </w:rPr>
      </w:pPr>
    </w:p>
    <w:p w14:paraId="5D83E477" w14:textId="77777777" w:rsidR="007879B4" w:rsidRDefault="007879B4" w:rsidP="006178C0">
      <w:pPr>
        <w:jc w:val="both"/>
        <w:rPr>
          <w:rFonts w:ascii="Arial" w:hAnsi="Arial" w:cs="Arial"/>
          <w:b/>
          <w:bCs/>
          <w:sz w:val="22"/>
          <w:szCs w:val="22"/>
          <w:lang w:val="es-PE"/>
        </w:rPr>
      </w:pPr>
    </w:p>
    <w:p w14:paraId="6C392DE3" w14:textId="77777777" w:rsidR="007879B4" w:rsidRDefault="007879B4" w:rsidP="006178C0">
      <w:pPr>
        <w:jc w:val="both"/>
        <w:rPr>
          <w:rFonts w:ascii="Arial" w:hAnsi="Arial" w:cs="Arial"/>
          <w:b/>
          <w:bCs/>
          <w:sz w:val="22"/>
          <w:szCs w:val="22"/>
          <w:lang w:val="es-PE"/>
        </w:rPr>
      </w:pPr>
    </w:p>
    <w:p w14:paraId="37801FD6" w14:textId="77777777" w:rsidR="007879B4" w:rsidRDefault="007879B4" w:rsidP="006178C0">
      <w:pPr>
        <w:jc w:val="both"/>
        <w:rPr>
          <w:rFonts w:ascii="Arial" w:hAnsi="Arial" w:cs="Arial"/>
          <w:b/>
          <w:bCs/>
          <w:sz w:val="22"/>
          <w:szCs w:val="22"/>
          <w:lang w:val="es-PE"/>
        </w:rPr>
      </w:pPr>
    </w:p>
    <w:p w14:paraId="71D77008" w14:textId="77777777" w:rsidR="007879B4" w:rsidRDefault="007879B4" w:rsidP="006178C0">
      <w:pPr>
        <w:jc w:val="both"/>
        <w:rPr>
          <w:rFonts w:ascii="Arial" w:hAnsi="Arial" w:cs="Arial"/>
          <w:b/>
          <w:bCs/>
          <w:sz w:val="22"/>
          <w:szCs w:val="22"/>
          <w:lang w:val="es-PE"/>
        </w:rPr>
      </w:pPr>
    </w:p>
    <w:p w14:paraId="061C0EF7" w14:textId="77777777" w:rsidR="007879B4" w:rsidRDefault="007879B4" w:rsidP="006178C0">
      <w:pPr>
        <w:jc w:val="both"/>
        <w:rPr>
          <w:rFonts w:ascii="Arial" w:hAnsi="Arial" w:cs="Arial"/>
          <w:b/>
          <w:bCs/>
          <w:sz w:val="22"/>
          <w:szCs w:val="22"/>
          <w:lang w:val="es-PE"/>
        </w:rPr>
      </w:pPr>
    </w:p>
    <w:p w14:paraId="5349294D" w14:textId="77777777" w:rsidR="007879B4" w:rsidRDefault="007879B4" w:rsidP="006178C0">
      <w:pPr>
        <w:jc w:val="both"/>
        <w:rPr>
          <w:rFonts w:ascii="Arial" w:hAnsi="Arial" w:cs="Arial"/>
          <w:b/>
          <w:bCs/>
          <w:sz w:val="22"/>
          <w:szCs w:val="22"/>
          <w:lang w:val="es-PE"/>
        </w:rPr>
      </w:pPr>
    </w:p>
    <w:p w14:paraId="13728294" w14:textId="77777777" w:rsidR="007879B4" w:rsidRDefault="007879B4" w:rsidP="006178C0">
      <w:pPr>
        <w:jc w:val="both"/>
        <w:rPr>
          <w:rFonts w:ascii="Arial" w:hAnsi="Arial" w:cs="Arial"/>
          <w:b/>
          <w:bCs/>
          <w:sz w:val="22"/>
          <w:szCs w:val="22"/>
          <w:lang w:val="es-PE"/>
        </w:rPr>
      </w:pPr>
    </w:p>
    <w:p w14:paraId="722F1E00" w14:textId="77777777" w:rsidR="007879B4" w:rsidRDefault="007879B4" w:rsidP="006178C0">
      <w:pPr>
        <w:jc w:val="both"/>
        <w:rPr>
          <w:rFonts w:ascii="Arial" w:hAnsi="Arial" w:cs="Arial"/>
          <w:b/>
          <w:bCs/>
          <w:sz w:val="22"/>
          <w:szCs w:val="22"/>
          <w:lang w:val="es-PE"/>
        </w:rPr>
      </w:pPr>
    </w:p>
    <w:p w14:paraId="2F202892" w14:textId="77777777" w:rsidR="007879B4" w:rsidRDefault="007879B4" w:rsidP="006178C0">
      <w:pPr>
        <w:jc w:val="both"/>
        <w:rPr>
          <w:rFonts w:ascii="Arial" w:hAnsi="Arial" w:cs="Arial"/>
          <w:b/>
          <w:bCs/>
          <w:sz w:val="22"/>
          <w:szCs w:val="22"/>
          <w:lang w:val="es-PE"/>
        </w:rPr>
      </w:pPr>
    </w:p>
    <w:p w14:paraId="3107C7C0" w14:textId="77777777" w:rsidR="007879B4" w:rsidRDefault="007879B4" w:rsidP="006178C0">
      <w:pPr>
        <w:jc w:val="both"/>
        <w:rPr>
          <w:rFonts w:ascii="Arial" w:hAnsi="Arial" w:cs="Arial"/>
          <w:b/>
          <w:bCs/>
          <w:sz w:val="22"/>
          <w:szCs w:val="22"/>
          <w:lang w:val="es-PE"/>
        </w:rPr>
      </w:pPr>
    </w:p>
    <w:p w14:paraId="5DE528E3" w14:textId="77777777" w:rsidR="007879B4" w:rsidRDefault="007879B4" w:rsidP="006178C0">
      <w:pPr>
        <w:jc w:val="both"/>
        <w:rPr>
          <w:rFonts w:ascii="Arial" w:hAnsi="Arial" w:cs="Arial"/>
          <w:b/>
          <w:bCs/>
          <w:sz w:val="22"/>
          <w:szCs w:val="22"/>
          <w:lang w:val="es-PE"/>
        </w:rPr>
      </w:pPr>
    </w:p>
    <w:p w14:paraId="315EFACD" w14:textId="77777777" w:rsidR="007879B4" w:rsidRDefault="007879B4" w:rsidP="006178C0">
      <w:pPr>
        <w:jc w:val="both"/>
        <w:rPr>
          <w:rFonts w:ascii="Arial" w:hAnsi="Arial" w:cs="Arial"/>
          <w:b/>
          <w:bCs/>
          <w:sz w:val="22"/>
          <w:szCs w:val="22"/>
          <w:lang w:val="es-PE"/>
        </w:rPr>
      </w:pPr>
    </w:p>
    <w:p w14:paraId="561F8C60" w14:textId="77777777" w:rsidR="007879B4" w:rsidRDefault="007879B4" w:rsidP="006178C0">
      <w:pPr>
        <w:jc w:val="both"/>
        <w:rPr>
          <w:rFonts w:ascii="Arial" w:hAnsi="Arial" w:cs="Arial"/>
          <w:b/>
          <w:bCs/>
          <w:sz w:val="22"/>
          <w:szCs w:val="22"/>
          <w:lang w:val="es-PE"/>
        </w:rPr>
      </w:pPr>
    </w:p>
    <w:p w14:paraId="5F68CFDF" w14:textId="77777777" w:rsidR="007879B4" w:rsidRDefault="007879B4" w:rsidP="006178C0">
      <w:pPr>
        <w:jc w:val="both"/>
        <w:rPr>
          <w:rFonts w:ascii="Arial" w:hAnsi="Arial" w:cs="Arial"/>
          <w:b/>
          <w:bCs/>
          <w:sz w:val="22"/>
          <w:szCs w:val="22"/>
          <w:lang w:val="es-PE"/>
        </w:rPr>
      </w:pPr>
    </w:p>
    <w:p w14:paraId="154B6B32" w14:textId="77777777" w:rsidR="007879B4" w:rsidRDefault="007879B4" w:rsidP="006178C0">
      <w:pPr>
        <w:jc w:val="both"/>
        <w:rPr>
          <w:rFonts w:ascii="Arial" w:hAnsi="Arial" w:cs="Arial"/>
          <w:b/>
          <w:bCs/>
          <w:sz w:val="22"/>
          <w:szCs w:val="22"/>
          <w:lang w:val="es-PE"/>
        </w:rPr>
      </w:pPr>
    </w:p>
    <w:p w14:paraId="2E9D96BB" w14:textId="77777777" w:rsidR="007879B4" w:rsidRDefault="007879B4" w:rsidP="006178C0">
      <w:pPr>
        <w:jc w:val="both"/>
        <w:rPr>
          <w:rFonts w:ascii="Arial" w:hAnsi="Arial" w:cs="Arial"/>
          <w:b/>
          <w:bCs/>
          <w:sz w:val="22"/>
          <w:szCs w:val="22"/>
          <w:lang w:val="es-PE"/>
        </w:rPr>
      </w:pPr>
    </w:p>
    <w:p w14:paraId="637F9EA8" w14:textId="77777777" w:rsidR="007879B4" w:rsidRDefault="007879B4" w:rsidP="006178C0">
      <w:pPr>
        <w:jc w:val="both"/>
        <w:rPr>
          <w:rFonts w:ascii="Arial" w:hAnsi="Arial" w:cs="Arial"/>
          <w:b/>
          <w:bCs/>
          <w:sz w:val="22"/>
          <w:szCs w:val="22"/>
          <w:lang w:val="es-PE"/>
        </w:rPr>
      </w:pPr>
    </w:p>
    <w:p w14:paraId="558D7AC0" w14:textId="77777777" w:rsidR="007879B4" w:rsidRDefault="007879B4" w:rsidP="006178C0">
      <w:pPr>
        <w:jc w:val="both"/>
        <w:rPr>
          <w:rFonts w:ascii="Arial" w:hAnsi="Arial" w:cs="Arial"/>
          <w:b/>
          <w:bCs/>
          <w:sz w:val="22"/>
          <w:szCs w:val="22"/>
          <w:lang w:val="es-PE"/>
        </w:rPr>
      </w:pPr>
    </w:p>
    <w:p w14:paraId="501390B6" w14:textId="77777777" w:rsidR="007879B4" w:rsidRDefault="007879B4" w:rsidP="006178C0">
      <w:pPr>
        <w:jc w:val="both"/>
        <w:rPr>
          <w:rFonts w:ascii="Arial" w:hAnsi="Arial" w:cs="Arial"/>
          <w:b/>
          <w:bCs/>
          <w:sz w:val="22"/>
          <w:szCs w:val="22"/>
          <w:lang w:val="es-PE"/>
        </w:rPr>
      </w:pPr>
    </w:p>
    <w:p w14:paraId="2EA054F4" w14:textId="77777777" w:rsidR="007879B4" w:rsidRDefault="007879B4" w:rsidP="006178C0">
      <w:pPr>
        <w:jc w:val="both"/>
        <w:rPr>
          <w:rFonts w:ascii="Arial" w:hAnsi="Arial" w:cs="Arial"/>
          <w:b/>
          <w:bCs/>
          <w:sz w:val="22"/>
          <w:szCs w:val="22"/>
          <w:lang w:val="es-PE"/>
        </w:rPr>
      </w:pPr>
    </w:p>
    <w:p w14:paraId="74451DED" w14:textId="77777777" w:rsidR="007879B4" w:rsidRDefault="007879B4" w:rsidP="006178C0">
      <w:pPr>
        <w:jc w:val="both"/>
        <w:rPr>
          <w:rFonts w:ascii="Arial" w:hAnsi="Arial" w:cs="Arial"/>
          <w:b/>
          <w:bCs/>
          <w:sz w:val="22"/>
          <w:szCs w:val="22"/>
          <w:lang w:val="es-PE"/>
        </w:rPr>
      </w:pPr>
    </w:p>
    <w:p w14:paraId="0346E950" w14:textId="57E7D78D"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0AFF3562"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Banco Mundial. (2019). Encadenamientos productivos en la minería: oportunidades para el desarrollo de proveedores locales. Grupo Banco Mundial.</w:t>
      </w:r>
    </w:p>
    <w:p w14:paraId="7BAF96E3"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https://www.worldbank.org</w:t>
      </w:r>
    </w:p>
    <w:p w14:paraId="1A3C7BB4" w14:textId="77777777" w:rsidR="0004091C" w:rsidRPr="0004091C" w:rsidRDefault="0004091C" w:rsidP="0004091C">
      <w:pPr>
        <w:ind w:left="142" w:hanging="142"/>
        <w:jc w:val="both"/>
        <w:rPr>
          <w:rFonts w:ascii="Arial" w:hAnsi="Arial" w:cs="Arial"/>
          <w:bCs/>
          <w:sz w:val="22"/>
          <w:szCs w:val="22"/>
          <w:lang w:val="es-PE"/>
        </w:rPr>
      </w:pPr>
    </w:p>
    <w:p w14:paraId="1D6257F9"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CEPAL. (2021). Minería y desarrollo sostenible en América Latina: Reflexiones desde la perspectiva del desarrollo territorial. Comisión Económica para América Latina y el Caribe.</w:t>
      </w:r>
    </w:p>
    <w:p w14:paraId="60D5AC0B"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https://www.cepal.org/es/publicaciones</w:t>
      </w:r>
    </w:p>
    <w:p w14:paraId="003611DE" w14:textId="77777777" w:rsidR="0004091C" w:rsidRPr="0004091C" w:rsidRDefault="0004091C" w:rsidP="0004091C">
      <w:pPr>
        <w:ind w:left="142" w:hanging="142"/>
        <w:jc w:val="both"/>
        <w:rPr>
          <w:rFonts w:ascii="Arial" w:hAnsi="Arial" w:cs="Arial"/>
          <w:bCs/>
          <w:sz w:val="22"/>
          <w:szCs w:val="22"/>
          <w:lang w:val="es-PE"/>
        </w:rPr>
      </w:pPr>
    </w:p>
    <w:p w14:paraId="35582C65"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ISO. (2015). ISO 9001:2015 - Sistemas de gestión de la calidad: Requisitos. Organización Internacional de Normalización.</w:t>
      </w:r>
    </w:p>
    <w:p w14:paraId="12ABE1C2"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https://www.iso.org/standard/62085.html</w:t>
      </w:r>
    </w:p>
    <w:p w14:paraId="670080C7" w14:textId="77777777" w:rsidR="0004091C" w:rsidRPr="0004091C" w:rsidRDefault="0004091C" w:rsidP="0004091C">
      <w:pPr>
        <w:ind w:left="142" w:hanging="142"/>
        <w:jc w:val="both"/>
        <w:rPr>
          <w:rFonts w:ascii="Arial" w:hAnsi="Arial" w:cs="Arial"/>
          <w:bCs/>
          <w:sz w:val="22"/>
          <w:szCs w:val="22"/>
          <w:lang w:val="es-PE"/>
        </w:rPr>
      </w:pPr>
    </w:p>
    <w:p w14:paraId="3EF5547C" w14:textId="77777777" w:rsidR="0004091C" w:rsidRPr="007879B4" w:rsidRDefault="0004091C" w:rsidP="0004091C">
      <w:pPr>
        <w:ind w:left="142" w:hanging="142"/>
        <w:jc w:val="both"/>
        <w:rPr>
          <w:rFonts w:ascii="Arial" w:hAnsi="Arial" w:cs="Arial"/>
          <w:bCs/>
          <w:sz w:val="22"/>
          <w:szCs w:val="22"/>
          <w:lang w:val="es-PE"/>
        </w:rPr>
      </w:pPr>
    </w:p>
    <w:p w14:paraId="64B6FE33"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Ministerio de Energía y Minas del Perú – MINEM. (2023). Gestión responsable de proveedores en minería: buenas prácticas y experiencias destacadas. Dirección General de Promoción Minera.</w:t>
      </w:r>
    </w:p>
    <w:p w14:paraId="5B42CC9B"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https://www.gob.pe/minem</w:t>
      </w:r>
    </w:p>
    <w:p w14:paraId="2CB04D99" w14:textId="77777777" w:rsidR="0004091C" w:rsidRPr="0004091C" w:rsidRDefault="0004091C" w:rsidP="0004091C">
      <w:pPr>
        <w:ind w:left="142" w:hanging="142"/>
        <w:jc w:val="both"/>
        <w:rPr>
          <w:rFonts w:ascii="Arial" w:hAnsi="Arial" w:cs="Arial"/>
          <w:bCs/>
          <w:sz w:val="22"/>
          <w:szCs w:val="22"/>
          <w:lang w:val="es-PE"/>
        </w:rPr>
      </w:pPr>
    </w:p>
    <w:p w14:paraId="029DA0A8" w14:textId="77777777" w:rsidR="0004091C" w:rsidRPr="0004091C"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Poderosa, C. M. (2025). Informe de sistematización del Programa de Desarrollo de Proveedores III (PDP3). Gerencia de Innovación y Desarrollo Sostenible. (Documento interno no publicado).</w:t>
      </w:r>
    </w:p>
    <w:p w14:paraId="7428F7BD" w14:textId="77777777" w:rsidR="0004091C" w:rsidRPr="0004091C" w:rsidRDefault="0004091C" w:rsidP="0004091C">
      <w:pPr>
        <w:ind w:left="142" w:hanging="142"/>
        <w:jc w:val="both"/>
        <w:rPr>
          <w:rFonts w:ascii="Arial" w:hAnsi="Arial" w:cs="Arial"/>
          <w:bCs/>
          <w:sz w:val="22"/>
          <w:szCs w:val="22"/>
          <w:lang w:val="es-PE"/>
        </w:rPr>
      </w:pPr>
    </w:p>
    <w:p w14:paraId="62B4FC08" w14:textId="333B73C6" w:rsidR="0004091C" w:rsidRPr="007879B4" w:rsidRDefault="0004091C" w:rsidP="0004091C">
      <w:pPr>
        <w:ind w:left="142" w:hanging="142"/>
        <w:jc w:val="both"/>
        <w:rPr>
          <w:rFonts w:ascii="Arial" w:hAnsi="Arial" w:cs="Arial"/>
          <w:bCs/>
          <w:sz w:val="22"/>
          <w:szCs w:val="22"/>
          <w:lang w:val="es-PE"/>
        </w:rPr>
      </w:pPr>
      <w:r w:rsidRPr="0004091C">
        <w:rPr>
          <w:rFonts w:ascii="Arial" w:hAnsi="Arial" w:cs="Arial"/>
          <w:bCs/>
          <w:sz w:val="22"/>
          <w:szCs w:val="22"/>
          <w:lang w:val="es-PE"/>
        </w:rPr>
        <w:t xml:space="preserve">Porter, M. </w:t>
      </w:r>
      <w:r w:rsidR="002B3D90">
        <w:rPr>
          <w:rFonts w:ascii="Arial" w:hAnsi="Arial" w:cs="Arial"/>
          <w:bCs/>
          <w:sz w:val="22"/>
          <w:szCs w:val="22"/>
          <w:lang w:val="es-PE"/>
        </w:rPr>
        <w:t>&amp; Kramer</w:t>
      </w:r>
      <w:r w:rsidRPr="0004091C">
        <w:rPr>
          <w:rFonts w:ascii="Arial" w:hAnsi="Arial" w:cs="Arial"/>
          <w:bCs/>
          <w:sz w:val="22"/>
          <w:szCs w:val="22"/>
          <w:lang w:val="es-PE"/>
        </w:rPr>
        <w:t xml:space="preserve"> (</w:t>
      </w:r>
      <w:r w:rsidR="002B3D90">
        <w:rPr>
          <w:rFonts w:ascii="Arial" w:hAnsi="Arial" w:cs="Arial"/>
          <w:bCs/>
          <w:sz w:val="22"/>
          <w:szCs w:val="22"/>
          <w:lang w:val="es-PE"/>
        </w:rPr>
        <w:t>2011</w:t>
      </w:r>
      <w:r w:rsidRPr="0004091C">
        <w:rPr>
          <w:rFonts w:ascii="Arial" w:hAnsi="Arial" w:cs="Arial"/>
          <w:bCs/>
          <w:sz w:val="22"/>
          <w:szCs w:val="22"/>
          <w:lang w:val="es-PE"/>
        </w:rPr>
        <w:t>). V</w:t>
      </w:r>
      <w:r w:rsidR="002B3D90">
        <w:rPr>
          <w:rFonts w:ascii="Arial" w:hAnsi="Arial" w:cs="Arial"/>
          <w:bCs/>
          <w:sz w:val="22"/>
          <w:szCs w:val="22"/>
          <w:lang w:val="es-PE"/>
        </w:rPr>
        <w:t>alor compartido:</w:t>
      </w:r>
      <w:r w:rsidRPr="0004091C">
        <w:rPr>
          <w:rFonts w:ascii="Arial" w:hAnsi="Arial" w:cs="Arial"/>
          <w:bCs/>
          <w:sz w:val="22"/>
          <w:szCs w:val="22"/>
          <w:lang w:val="es-PE"/>
        </w:rPr>
        <w:t xml:space="preserve"> Creación y sostenimiento de un desempeño superior. </w:t>
      </w:r>
      <w:r w:rsidRPr="007879B4">
        <w:rPr>
          <w:rFonts w:ascii="Arial" w:hAnsi="Arial" w:cs="Arial"/>
          <w:bCs/>
          <w:sz w:val="22"/>
          <w:szCs w:val="22"/>
          <w:lang w:val="es-PE"/>
        </w:rPr>
        <w:t>Editorial CECSA.</w:t>
      </w:r>
    </w:p>
    <w:p w14:paraId="4F0DD0FB" w14:textId="23D0B8CD" w:rsidR="007879B4" w:rsidRDefault="007879B4" w:rsidP="00975533">
      <w:pPr>
        <w:widowControl w:val="0"/>
        <w:autoSpaceDE w:val="0"/>
        <w:autoSpaceDN w:val="0"/>
        <w:adjustRightInd w:val="0"/>
        <w:rPr>
          <w:rFonts w:ascii="Arial" w:hAnsi="Arial" w:cs="Arial"/>
          <w:bCs/>
          <w:sz w:val="22"/>
          <w:szCs w:val="22"/>
          <w:lang w:val="es-PE"/>
        </w:rPr>
      </w:pPr>
    </w:p>
    <w:p w14:paraId="194E546F" w14:textId="6D09F67F" w:rsidR="007879B4" w:rsidRDefault="007879B4" w:rsidP="00975533">
      <w:pPr>
        <w:widowControl w:val="0"/>
        <w:autoSpaceDE w:val="0"/>
        <w:autoSpaceDN w:val="0"/>
        <w:adjustRightInd w:val="0"/>
        <w:rPr>
          <w:rFonts w:ascii="Arial" w:hAnsi="Arial" w:cs="Arial"/>
          <w:bCs/>
          <w:sz w:val="22"/>
          <w:szCs w:val="22"/>
          <w:lang w:val="es-PE"/>
        </w:rPr>
      </w:pPr>
    </w:p>
    <w:p w14:paraId="32424D9D" w14:textId="77777777" w:rsidR="007879B4" w:rsidRDefault="007879B4" w:rsidP="00975533">
      <w:pPr>
        <w:widowControl w:val="0"/>
        <w:autoSpaceDE w:val="0"/>
        <w:autoSpaceDN w:val="0"/>
        <w:adjustRightInd w:val="0"/>
        <w:rPr>
          <w:rFonts w:ascii="Arial" w:hAnsi="Arial" w:cs="Arial"/>
          <w:bCs/>
          <w:sz w:val="22"/>
          <w:szCs w:val="22"/>
          <w:lang w:val="es-PE"/>
        </w:rPr>
      </w:pPr>
    </w:p>
    <w:p w14:paraId="6CFF93A9" w14:textId="77777777" w:rsidR="007879B4" w:rsidRDefault="007879B4" w:rsidP="00975533">
      <w:pPr>
        <w:widowControl w:val="0"/>
        <w:autoSpaceDE w:val="0"/>
        <w:autoSpaceDN w:val="0"/>
        <w:adjustRightInd w:val="0"/>
        <w:rPr>
          <w:rFonts w:ascii="Arial" w:hAnsi="Arial" w:cs="Arial"/>
          <w:bCs/>
          <w:sz w:val="22"/>
          <w:szCs w:val="22"/>
          <w:lang w:val="es-PE"/>
        </w:rPr>
      </w:pPr>
    </w:p>
    <w:p w14:paraId="17AABB31" w14:textId="77777777" w:rsidR="007879B4" w:rsidRDefault="007879B4" w:rsidP="00975533">
      <w:pPr>
        <w:widowControl w:val="0"/>
        <w:autoSpaceDE w:val="0"/>
        <w:autoSpaceDN w:val="0"/>
        <w:adjustRightInd w:val="0"/>
        <w:rPr>
          <w:rFonts w:ascii="Arial" w:hAnsi="Arial" w:cs="Arial"/>
          <w:bCs/>
          <w:sz w:val="22"/>
          <w:szCs w:val="22"/>
          <w:lang w:val="es-PE"/>
        </w:rPr>
      </w:pPr>
    </w:p>
    <w:p w14:paraId="6BBB4851" w14:textId="2A2239A1" w:rsidR="007879B4" w:rsidRDefault="007879B4" w:rsidP="007879B4">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Luis Enrrique Yzquierdo Pérez</w:t>
      </w:r>
    </w:p>
    <w:p w14:paraId="1A2FD6ED" w14:textId="29011929" w:rsidR="00180629" w:rsidRDefault="007879B4" w:rsidP="007879B4">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Economista con grado de Doctor en Administración</w:t>
      </w:r>
    </w:p>
    <w:p w14:paraId="492948A2" w14:textId="2AF9FD62" w:rsidR="007879B4" w:rsidRDefault="007879B4" w:rsidP="007879B4">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Docente universitario y consultor en gestión empresarial en empresas productivas y de servicios.</w:t>
      </w:r>
    </w:p>
    <w:p w14:paraId="047C3C34" w14:textId="77777777" w:rsidR="007879B4" w:rsidRDefault="007879B4" w:rsidP="00975533">
      <w:pPr>
        <w:widowControl w:val="0"/>
        <w:autoSpaceDE w:val="0"/>
        <w:autoSpaceDN w:val="0"/>
        <w:adjustRightInd w:val="0"/>
        <w:rPr>
          <w:rFonts w:ascii="Arial" w:hAnsi="Arial" w:cs="Arial"/>
          <w:bCs/>
          <w:sz w:val="22"/>
          <w:szCs w:val="22"/>
          <w:lang w:val="es-PE"/>
        </w:rPr>
      </w:pPr>
    </w:p>
    <w:p w14:paraId="5E0ED3B3" w14:textId="0974F138" w:rsidR="00975533" w:rsidRPr="000270E6" w:rsidRDefault="00327627" w:rsidP="00975533">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Elvis Aldo Quispe Casas</w:t>
      </w:r>
    </w:p>
    <w:p w14:paraId="742A39FA" w14:textId="4E2174B2" w:rsidR="00975533" w:rsidRPr="000270E6" w:rsidRDefault="00E01133" w:rsidP="00E0113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Licenciado en Investigación Operativa con un grado de MBA en Administración Estratégica especializado en proyectos, innovación y procesos con 15 años en sector industrial y mineria.</w:t>
      </w:r>
    </w:p>
    <w:p w14:paraId="1FCF5E32" w14:textId="77777777" w:rsidR="00180629" w:rsidRPr="000270E6" w:rsidRDefault="00180629" w:rsidP="00E84004">
      <w:pPr>
        <w:widowControl w:val="0"/>
        <w:autoSpaceDE w:val="0"/>
        <w:autoSpaceDN w:val="0"/>
        <w:adjustRightInd w:val="0"/>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CF39CF3" w14:textId="77777777" w:rsidR="000A177C" w:rsidRPr="000270E6" w:rsidRDefault="000A177C" w:rsidP="003D3A4A">
      <w:pPr>
        <w:ind w:left="142" w:hanging="142"/>
        <w:jc w:val="center"/>
        <w:rPr>
          <w:rFonts w:ascii="Arial" w:hAnsi="Arial" w:cs="Arial"/>
          <w:b/>
          <w:sz w:val="22"/>
          <w:szCs w:val="22"/>
          <w:lang w:val="es-PE"/>
        </w:rPr>
      </w:pPr>
    </w:p>
    <w:p w14:paraId="427FBA4C" w14:textId="77777777" w:rsidR="001F29ED" w:rsidRDefault="001F29ED" w:rsidP="003D3A4A">
      <w:pPr>
        <w:ind w:left="142" w:hanging="142"/>
        <w:jc w:val="center"/>
        <w:rPr>
          <w:rFonts w:ascii="Arial" w:hAnsi="Arial" w:cs="Arial"/>
          <w:b/>
          <w:sz w:val="22"/>
          <w:szCs w:val="22"/>
          <w:lang w:val="es-PE"/>
        </w:rPr>
      </w:pPr>
    </w:p>
    <w:sectPr w:rsidR="001F29E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E543F" w14:textId="77777777" w:rsidR="00B202BD" w:rsidRDefault="00B202BD" w:rsidP="004D469A">
      <w:r>
        <w:separator/>
      </w:r>
    </w:p>
  </w:endnote>
  <w:endnote w:type="continuationSeparator" w:id="0">
    <w:p w14:paraId="325E9291" w14:textId="77777777" w:rsidR="00B202BD" w:rsidRDefault="00B202BD"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8E409" w14:textId="77777777" w:rsidR="00B202BD" w:rsidRDefault="00B202BD" w:rsidP="004D469A">
      <w:r>
        <w:separator/>
      </w:r>
    </w:p>
  </w:footnote>
  <w:footnote w:type="continuationSeparator" w:id="0">
    <w:p w14:paraId="74EB793E" w14:textId="77777777" w:rsidR="00B202BD" w:rsidRDefault="00B202BD"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772"/>
    <w:multiLevelType w:val="hybridMultilevel"/>
    <w:tmpl w:val="ED2E85D6"/>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1" w15:restartNumberingAfterBreak="0">
    <w:nsid w:val="23F827CF"/>
    <w:multiLevelType w:val="hybridMultilevel"/>
    <w:tmpl w:val="E648DC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6320867"/>
    <w:multiLevelType w:val="hybridMultilevel"/>
    <w:tmpl w:val="33DE5A7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AB31E57"/>
    <w:multiLevelType w:val="hybridMultilevel"/>
    <w:tmpl w:val="59A81B1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4"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1725963">
    <w:abstractNumId w:val="4"/>
  </w:num>
  <w:num w:numId="2" w16cid:durableId="1877304638">
    <w:abstractNumId w:val="3"/>
  </w:num>
  <w:num w:numId="3" w16cid:durableId="2009820923">
    <w:abstractNumId w:val="2"/>
  </w:num>
  <w:num w:numId="4" w16cid:durableId="206332696">
    <w:abstractNumId w:val="0"/>
  </w:num>
  <w:num w:numId="5" w16cid:durableId="742141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049"/>
    <w:rsid w:val="0001128C"/>
    <w:rsid w:val="00011BE0"/>
    <w:rsid w:val="00025DD9"/>
    <w:rsid w:val="000270E6"/>
    <w:rsid w:val="0004091C"/>
    <w:rsid w:val="00047A63"/>
    <w:rsid w:val="00056201"/>
    <w:rsid w:val="00057373"/>
    <w:rsid w:val="000703C0"/>
    <w:rsid w:val="0009392A"/>
    <w:rsid w:val="000A177C"/>
    <w:rsid w:val="000A599E"/>
    <w:rsid w:val="000B39B6"/>
    <w:rsid w:val="000B45EC"/>
    <w:rsid w:val="000B54FF"/>
    <w:rsid w:val="000B788F"/>
    <w:rsid w:val="000D0B73"/>
    <w:rsid w:val="000D0D3A"/>
    <w:rsid w:val="000E010F"/>
    <w:rsid w:val="000F3514"/>
    <w:rsid w:val="001165BD"/>
    <w:rsid w:val="00122588"/>
    <w:rsid w:val="00134BD0"/>
    <w:rsid w:val="001374A0"/>
    <w:rsid w:val="00140898"/>
    <w:rsid w:val="0015325C"/>
    <w:rsid w:val="00155E38"/>
    <w:rsid w:val="00156239"/>
    <w:rsid w:val="00161450"/>
    <w:rsid w:val="00180629"/>
    <w:rsid w:val="0018131B"/>
    <w:rsid w:val="00187648"/>
    <w:rsid w:val="00191841"/>
    <w:rsid w:val="001928B8"/>
    <w:rsid w:val="001A607C"/>
    <w:rsid w:val="001B2427"/>
    <w:rsid w:val="001B3D61"/>
    <w:rsid w:val="001B5C35"/>
    <w:rsid w:val="001D0826"/>
    <w:rsid w:val="001D5AA2"/>
    <w:rsid w:val="001E34FA"/>
    <w:rsid w:val="001F29ED"/>
    <w:rsid w:val="001F63C4"/>
    <w:rsid w:val="001F7167"/>
    <w:rsid w:val="00205A18"/>
    <w:rsid w:val="002201FE"/>
    <w:rsid w:val="00232224"/>
    <w:rsid w:val="002419CB"/>
    <w:rsid w:val="0025123C"/>
    <w:rsid w:val="002525E1"/>
    <w:rsid w:val="002641B3"/>
    <w:rsid w:val="00295F65"/>
    <w:rsid w:val="002A29DF"/>
    <w:rsid w:val="002A5BA8"/>
    <w:rsid w:val="002A5DFE"/>
    <w:rsid w:val="002A766D"/>
    <w:rsid w:val="002B26C7"/>
    <w:rsid w:val="002B3D90"/>
    <w:rsid w:val="002B5475"/>
    <w:rsid w:val="002C3EBB"/>
    <w:rsid w:val="002D1C36"/>
    <w:rsid w:val="002D240B"/>
    <w:rsid w:val="002E4D4C"/>
    <w:rsid w:val="002F191D"/>
    <w:rsid w:val="002F1EA2"/>
    <w:rsid w:val="00307578"/>
    <w:rsid w:val="00314F9E"/>
    <w:rsid w:val="00317DFA"/>
    <w:rsid w:val="00324786"/>
    <w:rsid w:val="00327627"/>
    <w:rsid w:val="00337295"/>
    <w:rsid w:val="00344C46"/>
    <w:rsid w:val="00346860"/>
    <w:rsid w:val="003608C3"/>
    <w:rsid w:val="00363841"/>
    <w:rsid w:val="0036489F"/>
    <w:rsid w:val="0036561A"/>
    <w:rsid w:val="0037501F"/>
    <w:rsid w:val="00381D7F"/>
    <w:rsid w:val="003B5CAB"/>
    <w:rsid w:val="003B66C8"/>
    <w:rsid w:val="003B6E44"/>
    <w:rsid w:val="003C6D44"/>
    <w:rsid w:val="003D271C"/>
    <w:rsid w:val="003D3A4A"/>
    <w:rsid w:val="003F080D"/>
    <w:rsid w:val="00400D9B"/>
    <w:rsid w:val="0040606A"/>
    <w:rsid w:val="004159FB"/>
    <w:rsid w:val="00425FD0"/>
    <w:rsid w:val="00427100"/>
    <w:rsid w:val="0043413E"/>
    <w:rsid w:val="00436119"/>
    <w:rsid w:val="00437503"/>
    <w:rsid w:val="00441B34"/>
    <w:rsid w:val="00445BC3"/>
    <w:rsid w:val="00446E15"/>
    <w:rsid w:val="00460D0B"/>
    <w:rsid w:val="00486035"/>
    <w:rsid w:val="00493C85"/>
    <w:rsid w:val="004A163F"/>
    <w:rsid w:val="004A3665"/>
    <w:rsid w:val="004B1948"/>
    <w:rsid w:val="004B3CFF"/>
    <w:rsid w:val="004B4A18"/>
    <w:rsid w:val="004B4C0C"/>
    <w:rsid w:val="004B5FEB"/>
    <w:rsid w:val="004C3B69"/>
    <w:rsid w:val="004D0689"/>
    <w:rsid w:val="004D469A"/>
    <w:rsid w:val="004D59AC"/>
    <w:rsid w:val="004E233B"/>
    <w:rsid w:val="00501E4F"/>
    <w:rsid w:val="005218B6"/>
    <w:rsid w:val="00522C8C"/>
    <w:rsid w:val="00533DD2"/>
    <w:rsid w:val="005505E2"/>
    <w:rsid w:val="00556E46"/>
    <w:rsid w:val="005631EB"/>
    <w:rsid w:val="005A352B"/>
    <w:rsid w:val="005B08EB"/>
    <w:rsid w:val="005D673A"/>
    <w:rsid w:val="005E3684"/>
    <w:rsid w:val="006050E9"/>
    <w:rsid w:val="006053BD"/>
    <w:rsid w:val="006178C0"/>
    <w:rsid w:val="00622FDA"/>
    <w:rsid w:val="00631DC1"/>
    <w:rsid w:val="006423FA"/>
    <w:rsid w:val="00645FA1"/>
    <w:rsid w:val="00650F70"/>
    <w:rsid w:val="006535A5"/>
    <w:rsid w:val="00661FE9"/>
    <w:rsid w:val="00671435"/>
    <w:rsid w:val="00671ED9"/>
    <w:rsid w:val="00682483"/>
    <w:rsid w:val="006833D8"/>
    <w:rsid w:val="00683AB5"/>
    <w:rsid w:val="006975E0"/>
    <w:rsid w:val="006A12C3"/>
    <w:rsid w:val="006A14E7"/>
    <w:rsid w:val="006C188D"/>
    <w:rsid w:val="006C289D"/>
    <w:rsid w:val="006C5D04"/>
    <w:rsid w:val="006D0F12"/>
    <w:rsid w:val="006D256B"/>
    <w:rsid w:val="006E49B3"/>
    <w:rsid w:val="006F2731"/>
    <w:rsid w:val="006F2782"/>
    <w:rsid w:val="006F6A1B"/>
    <w:rsid w:val="006F7FF3"/>
    <w:rsid w:val="00707530"/>
    <w:rsid w:val="00712097"/>
    <w:rsid w:val="007150A0"/>
    <w:rsid w:val="00720C40"/>
    <w:rsid w:val="0072535F"/>
    <w:rsid w:val="0072566E"/>
    <w:rsid w:val="007373B8"/>
    <w:rsid w:val="00751F0F"/>
    <w:rsid w:val="00755D2F"/>
    <w:rsid w:val="00756DED"/>
    <w:rsid w:val="00756EA5"/>
    <w:rsid w:val="007879B4"/>
    <w:rsid w:val="007937FD"/>
    <w:rsid w:val="007A1D98"/>
    <w:rsid w:val="007A1E61"/>
    <w:rsid w:val="007A2FEE"/>
    <w:rsid w:val="007B0955"/>
    <w:rsid w:val="007B6BEA"/>
    <w:rsid w:val="007C23EB"/>
    <w:rsid w:val="007D2A73"/>
    <w:rsid w:val="007F5F63"/>
    <w:rsid w:val="00801EF5"/>
    <w:rsid w:val="0080535A"/>
    <w:rsid w:val="00806B88"/>
    <w:rsid w:val="00816C66"/>
    <w:rsid w:val="008206B5"/>
    <w:rsid w:val="0083236A"/>
    <w:rsid w:val="008345B6"/>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47849"/>
    <w:rsid w:val="00960B71"/>
    <w:rsid w:val="0096440C"/>
    <w:rsid w:val="00975533"/>
    <w:rsid w:val="0099789F"/>
    <w:rsid w:val="009A68FA"/>
    <w:rsid w:val="009B19B2"/>
    <w:rsid w:val="009D3326"/>
    <w:rsid w:val="009D7B7E"/>
    <w:rsid w:val="009E12DE"/>
    <w:rsid w:val="009E2DFD"/>
    <w:rsid w:val="009E3508"/>
    <w:rsid w:val="00A05DB9"/>
    <w:rsid w:val="00A06D7F"/>
    <w:rsid w:val="00A14F68"/>
    <w:rsid w:val="00A201D7"/>
    <w:rsid w:val="00A25141"/>
    <w:rsid w:val="00A37C79"/>
    <w:rsid w:val="00A41007"/>
    <w:rsid w:val="00A455A3"/>
    <w:rsid w:val="00A475FC"/>
    <w:rsid w:val="00A47944"/>
    <w:rsid w:val="00A534CB"/>
    <w:rsid w:val="00A63A13"/>
    <w:rsid w:val="00A64A25"/>
    <w:rsid w:val="00A72724"/>
    <w:rsid w:val="00A807CD"/>
    <w:rsid w:val="00A9689C"/>
    <w:rsid w:val="00AA73E2"/>
    <w:rsid w:val="00AB5936"/>
    <w:rsid w:val="00AC61F2"/>
    <w:rsid w:val="00AE3B3E"/>
    <w:rsid w:val="00AE6C05"/>
    <w:rsid w:val="00AF2A3B"/>
    <w:rsid w:val="00AF3FFE"/>
    <w:rsid w:val="00AF51EF"/>
    <w:rsid w:val="00AF7D52"/>
    <w:rsid w:val="00B06346"/>
    <w:rsid w:val="00B12D23"/>
    <w:rsid w:val="00B202BD"/>
    <w:rsid w:val="00B37EDA"/>
    <w:rsid w:val="00B529EF"/>
    <w:rsid w:val="00B53E4E"/>
    <w:rsid w:val="00B53F71"/>
    <w:rsid w:val="00B656AE"/>
    <w:rsid w:val="00B87F71"/>
    <w:rsid w:val="00BA086E"/>
    <w:rsid w:val="00BA65D9"/>
    <w:rsid w:val="00BA6E86"/>
    <w:rsid w:val="00BC4D43"/>
    <w:rsid w:val="00BD20B8"/>
    <w:rsid w:val="00BD7378"/>
    <w:rsid w:val="00BF491E"/>
    <w:rsid w:val="00C07D91"/>
    <w:rsid w:val="00C15359"/>
    <w:rsid w:val="00C17BFC"/>
    <w:rsid w:val="00C200FC"/>
    <w:rsid w:val="00C20819"/>
    <w:rsid w:val="00C249F1"/>
    <w:rsid w:val="00C41CD8"/>
    <w:rsid w:val="00C74F57"/>
    <w:rsid w:val="00C86A0C"/>
    <w:rsid w:val="00C90525"/>
    <w:rsid w:val="00C97F81"/>
    <w:rsid w:val="00CA3055"/>
    <w:rsid w:val="00CA54CA"/>
    <w:rsid w:val="00CA7B6C"/>
    <w:rsid w:val="00CB3683"/>
    <w:rsid w:val="00CB609F"/>
    <w:rsid w:val="00CD32FC"/>
    <w:rsid w:val="00CD376F"/>
    <w:rsid w:val="00CD49AC"/>
    <w:rsid w:val="00CE075D"/>
    <w:rsid w:val="00CE6D2D"/>
    <w:rsid w:val="00D07BEB"/>
    <w:rsid w:val="00D30982"/>
    <w:rsid w:val="00D34811"/>
    <w:rsid w:val="00D409A3"/>
    <w:rsid w:val="00D5647F"/>
    <w:rsid w:val="00D574EF"/>
    <w:rsid w:val="00D7587E"/>
    <w:rsid w:val="00D75CDB"/>
    <w:rsid w:val="00D91AFB"/>
    <w:rsid w:val="00D91BF7"/>
    <w:rsid w:val="00DA2951"/>
    <w:rsid w:val="00DA2ABC"/>
    <w:rsid w:val="00DB1CFF"/>
    <w:rsid w:val="00DB480E"/>
    <w:rsid w:val="00DC43A7"/>
    <w:rsid w:val="00DD0E73"/>
    <w:rsid w:val="00DD120D"/>
    <w:rsid w:val="00DD4AA5"/>
    <w:rsid w:val="00DE750E"/>
    <w:rsid w:val="00DE7751"/>
    <w:rsid w:val="00DF7695"/>
    <w:rsid w:val="00E01133"/>
    <w:rsid w:val="00E14AB5"/>
    <w:rsid w:val="00E15745"/>
    <w:rsid w:val="00E168F0"/>
    <w:rsid w:val="00E2132F"/>
    <w:rsid w:val="00E214B0"/>
    <w:rsid w:val="00E27068"/>
    <w:rsid w:val="00E32E93"/>
    <w:rsid w:val="00E34AB3"/>
    <w:rsid w:val="00E40A60"/>
    <w:rsid w:val="00E412CC"/>
    <w:rsid w:val="00E46A59"/>
    <w:rsid w:val="00E50EFD"/>
    <w:rsid w:val="00E529E4"/>
    <w:rsid w:val="00E63289"/>
    <w:rsid w:val="00E675C6"/>
    <w:rsid w:val="00E70586"/>
    <w:rsid w:val="00E72A6F"/>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066D"/>
    <w:rsid w:val="00F26353"/>
    <w:rsid w:val="00F353C8"/>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aliases w:val="List Paragraph-Thesis,Cita Pie de Página,titulo,Titulo de Fígura,TITULO A,Cuadro 2-1,Fundamentacion,Bulleted List,Lista vistosa - Énfasis 11,Párrafo de lista2,Titulo parrafo,Punto,3,Iz - Párrafo de lista,Sivsa Parrafo,Footnote,Lista 123"/>
    <w:basedOn w:val="Normal"/>
    <w:link w:val="PrrafodelistaCar"/>
    <w:uiPriority w:val="34"/>
    <w:qFormat/>
    <w:rsid w:val="006C289D"/>
    <w:pPr>
      <w:ind w:left="720"/>
      <w:contextualSpacing/>
    </w:pPr>
  </w:style>
  <w:style w:type="table" w:styleId="Tablanormal2">
    <w:name w:val="Plain Table 2"/>
    <w:basedOn w:val="Tablanormal"/>
    <w:uiPriority w:val="42"/>
    <w:rsid w:val="001E34FA"/>
    <w:pPr>
      <w:widowControl w:val="0"/>
      <w:autoSpaceDE w:val="0"/>
      <w:autoSpaceDN w:val="0"/>
    </w:pPr>
    <w:rPr>
      <w:rFonts w:asciiTheme="minorHAnsi" w:eastAsiaTheme="minorHAnsi" w:hAnsiTheme="minorHAnsi" w:cstheme="minorBidi"/>
      <w:sz w:val="22"/>
      <w:szCs w:val="22"/>
      <w:lang w:val="en-US"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rrafodelistaCar">
    <w:name w:val="Párrafo de lista Car"/>
    <w:aliases w:val="List Paragraph-Thesis Car,Cita Pie de Página Car,titulo Car,Titulo de Fígura Car,TITULO A Car,Cuadro 2-1 Car,Fundamentacion Car,Bulleted List Car,Lista vistosa - Énfasis 11 Car,Párrafo de lista2 Car,Titulo parrafo Car,Punto Car"/>
    <w:basedOn w:val="Fuentedeprrafopredeter"/>
    <w:link w:val="Prrafodelista"/>
    <w:uiPriority w:val="34"/>
    <w:rsid w:val="00CD376F"/>
    <w:rPr>
      <w:sz w:val="24"/>
      <w:szCs w:val="24"/>
    </w:rPr>
  </w:style>
  <w:style w:type="paragraph" w:styleId="NormalWeb">
    <w:name w:val="Normal (Web)"/>
    <w:basedOn w:val="Normal"/>
    <w:uiPriority w:val="99"/>
    <w:unhideWhenUsed/>
    <w:rsid w:val="00501E4F"/>
    <w:pPr>
      <w:spacing w:before="100" w:beforeAutospacing="1" w:after="100" w:afterAutospacing="1"/>
    </w:pPr>
    <w:rPr>
      <w:rFonts w:ascii="Times New Roman" w:eastAsia="Times New Roman" w:hAnsi="Times New Roman"/>
      <w:lang w:val="es-PE" w:eastAsia="es-PE"/>
    </w:rPr>
  </w:style>
  <w:style w:type="character" w:styleId="Mencinsinresolver">
    <w:name w:val="Unresolved Mention"/>
    <w:basedOn w:val="Fuentedeprrafopredeter"/>
    <w:uiPriority w:val="99"/>
    <w:semiHidden/>
    <w:unhideWhenUsed/>
    <w:rsid w:val="00787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4133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hart" Target="charts/chart1.xml"/><Relationship Id="rId18" Type="http://schemas.openxmlformats.org/officeDocument/2006/relationships/chart" Target="charts/chart4.xml"/><Relationship Id="rId26"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eader" Target="header1.xml"/><Relationship Id="rId12" Type="http://schemas.microsoft.com/office/2007/relationships/hdphoto" Target="media/hdphoto1.wdp"/><Relationship Id="rId17" Type="http://schemas.openxmlformats.org/officeDocument/2006/relationships/image" Target="media/image3.png"/><Relationship Id="rId25"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9.emf"/><Relationship Id="rId5" Type="http://schemas.openxmlformats.org/officeDocument/2006/relationships/footnotes" Target="footnotes.xml"/><Relationship Id="rId15" Type="http://schemas.openxmlformats.org/officeDocument/2006/relationships/chart" Target="charts/chart3.xml"/><Relationship Id="rId23" Type="http://schemas.openxmlformats.org/officeDocument/2006/relationships/image" Target="media/image8.png"/><Relationship Id="rId28" Type="http://schemas.openxmlformats.org/officeDocument/2006/relationships/image" Target="media/image13.jpeg"/><Relationship Id="rId10" Type="http://schemas.openxmlformats.org/officeDocument/2006/relationships/header" Target="header3.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hart" Target="charts/chart2.xml"/><Relationship Id="rId22" Type="http://schemas.openxmlformats.org/officeDocument/2006/relationships/image" Target="media/image7.png"/><Relationship Id="rId27" Type="http://schemas.openxmlformats.org/officeDocument/2006/relationships/image" Target="media/image12.emf"/><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Leslie\Downloads\CANVAS%20PDP%203(Recuperado%20autom&#225;ticament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Leslie\Downloads\CANVAS%20PDP%203(Recuperado%20autom&#225;ticamente).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Hoja1!$G$3:$G$4</c:f>
              <c:strCache>
                <c:ptCount val="2"/>
                <c:pt idx="0">
                  <c:v>Porcentaje de cumplimiento del Plan Operativo 2024</c:v>
                </c:pt>
                <c:pt idx="1">
                  <c:v>Porcentaje</c:v>
                </c:pt>
              </c:strCache>
            </c:strRef>
          </c:tx>
          <c:spPr>
            <a:solidFill>
              <a:schemeClr val="accent1"/>
            </a:solidFill>
            <a:ln>
              <a:solidFill>
                <a:sysClr val="windowText" lastClr="000000"/>
              </a:solidFill>
            </a:ln>
            <a:effectLst/>
          </c:spPr>
          <c:invertIfNegative val="0"/>
          <c:dPt>
            <c:idx val="0"/>
            <c:invertIfNegative val="0"/>
            <c:bubble3D val="0"/>
            <c:spPr>
              <a:solidFill>
                <a:schemeClr val="accent2">
                  <a:lumMod val="60000"/>
                  <a:lumOff val="40000"/>
                </a:schemeClr>
              </a:solidFill>
              <a:ln>
                <a:solidFill>
                  <a:sysClr val="windowText" lastClr="000000"/>
                </a:solidFill>
              </a:ln>
              <a:effectLst/>
            </c:spPr>
            <c:extLst>
              <c:ext xmlns:c16="http://schemas.microsoft.com/office/drawing/2014/chart" uri="{C3380CC4-5D6E-409C-BE32-E72D297353CC}">
                <c16:uniqueId val="{00000001-AA11-4103-94F7-F44091EC0676}"/>
              </c:ext>
            </c:extLst>
          </c:dPt>
          <c:dPt>
            <c:idx val="1"/>
            <c:invertIfNegative val="0"/>
            <c:bubble3D val="0"/>
            <c:spPr>
              <a:solidFill>
                <a:srgbClr val="92D050"/>
              </a:solidFill>
              <a:ln>
                <a:solidFill>
                  <a:sysClr val="windowText" lastClr="000000"/>
                </a:solidFill>
              </a:ln>
              <a:effectLst/>
            </c:spPr>
            <c:extLst>
              <c:ext xmlns:c16="http://schemas.microsoft.com/office/drawing/2014/chart" uri="{C3380CC4-5D6E-409C-BE32-E72D297353CC}">
                <c16:uniqueId val="{00000003-AA11-4103-94F7-F44091EC0676}"/>
              </c:ext>
            </c:extLst>
          </c:dPt>
          <c:dPt>
            <c:idx val="2"/>
            <c:invertIfNegative val="0"/>
            <c:bubble3D val="0"/>
            <c:spPr>
              <a:solidFill>
                <a:schemeClr val="accent4">
                  <a:lumMod val="60000"/>
                  <a:lumOff val="40000"/>
                </a:schemeClr>
              </a:solidFill>
              <a:ln>
                <a:solidFill>
                  <a:sysClr val="windowText" lastClr="000000"/>
                </a:solidFill>
              </a:ln>
              <a:effectLst/>
            </c:spPr>
            <c:extLst>
              <c:ext xmlns:c16="http://schemas.microsoft.com/office/drawing/2014/chart" uri="{C3380CC4-5D6E-409C-BE32-E72D297353CC}">
                <c16:uniqueId val="{00000005-AA11-4103-94F7-F44091EC0676}"/>
              </c:ext>
            </c:extLst>
          </c:dPt>
          <c:dPt>
            <c:idx val="4"/>
            <c:invertIfNegative val="0"/>
            <c:bubble3D val="0"/>
            <c:spPr>
              <a:solidFill>
                <a:srgbClr val="FFC000"/>
              </a:solidFill>
              <a:ln>
                <a:solidFill>
                  <a:sysClr val="windowText" lastClr="000000"/>
                </a:solidFill>
              </a:ln>
              <a:effectLst/>
            </c:spPr>
            <c:extLst>
              <c:ext xmlns:c16="http://schemas.microsoft.com/office/drawing/2014/chart" uri="{C3380CC4-5D6E-409C-BE32-E72D297353CC}">
                <c16:uniqueId val="{00000007-AA11-4103-94F7-F44091EC0676}"/>
              </c:ext>
            </c:extLst>
          </c:dPt>
          <c:dPt>
            <c:idx val="5"/>
            <c:invertIfNegative val="0"/>
            <c:bubble3D val="0"/>
            <c:spPr>
              <a:solidFill>
                <a:srgbClr val="7030A0"/>
              </a:solidFill>
              <a:ln>
                <a:solidFill>
                  <a:sysClr val="windowText" lastClr="000000"/>
                </a:solidFill>
              </a:ln>
              <a:effectLst/>
            </c:spPr>
            <c:extLst>
              <c:ext xmlns:c16="http://schemas.microsoft.com/office/drawing/2014/chart" uri="{C3380CC4-5D6E-409C-BE32-E72D297353CC}">
                <c16:uniqueId val="{00000009-AA11-4103-94F7-F44091EC0676}"/>
              </c:ext>
            </c:extLst>
          </c:dPt>
          <c:dPt>
            <c:idx val="6"/>
            <c:invertIfNegative val="0"/>
            <c:bubble3D val="0"/>
            <c:spPr>
              <a:solidFill>
                <a:schemeClr val="accent1">
                  <a:lumMod val="40000"/>
                  <a:lumOff val="60000"/>
                </a:schemeClr>
              </a:solidFill>
              <a:ln>
                <a:solidFill>
                  <a:sysClr val="windowText" lastClr="000000"/>
                </a:solidFill>
              </a:ln>
              <a:effectLst/>
            </c:spPr>
            <c:extLst>
              <c:ext xmlns:c16="http://schemas.microsoft.com/office/drawing/2014/chart" uri="{C3380CC4-5D6E-409C-BE32-E72D297353CC}">
                <c16:uniqueId val="{0000000B-AA11-4103-94F7-F44091EC0676}"/>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Hoja1!$F$5:$F$11</c:f>
              <c:strCache>
                <c:ptCount val="7"/>
                <c:pt idx="0">
                  <c:v>HASP</c:v>
                </c:pt>
                <c:pt idx="1">
                  <c:v>5A&amp;C</c:v>
                </c:pt>
                <c:pt idx="2">
                  <c:v>FALCOM</c:v>
                </c:pt>
                <c:pt idx="3">
                  <c:v>EJMAC</c:v>
                </c:pt>
                <c:pt idx="4">
                  <c:v>COMADE</c:v>
                </c:pt>
                <c:pt idx="5">
                  <c:v>S INGTECH</c:v>
                </c:pt>
                <c:pt idx="6">
                  <c:v>J&amp;S</c:v>
                </c:pt>
              </c:strCache>
            </c:strRef>
          </c:cat>
          <c:val>
            <c:numRef>
              <c:f>Hoja1!$G$5:$G$11</c:f>
              <c:numCache>
                <c:formatCode>0%</c:formatCode>
                <c:ptCount val="7"/>
                <c:pt idx="0">
                  <c:v>0.99</c:v>
                </c:pt>
                <c:pt idx="1">
                  <c:v>0.95</c:v>
                </c:pt>
                <c:pt idx="2">
                  <c:v>0.92</c:v>
                </c:pt>
                <c:pt idx="3">
                  <c:v>0.95</c:v>
                </c:pt>
                <c:pt idx="4">
                  <c:v>0.9</c:v>
                </c:pt>
                <c:pt idx="5">
                  <c:v>0.97</c:v>
                </c:pt>
                <c:pt idx="6">
                  <c:v>0.97</c:v>
                </c:pt>
              </c:numCache>
            </c:numRef>
          </c:val>
          <c:extLst>
            <c:ext xmlns:c16="http://schemas.microsoft.com/office/drawing/2014/chart" uri="{C3380CC4-5D6E-409C-BE32-E72D297353CC}">
              <c16:uniqueId val="{0000000C-AA11-4103-94F7-F44091EC0676}"/>
            </c:ext>
          </c:extLst>
        </c:ser>
        <c:dLbls>
          <c:showLegendKey val="0"/>
          <c:showVal val="0"/>
          <c:showCatName val="0"/>
          <c:showSerName val="0"/>
          <c:showPercent val="0"/>
          <c:showBubbleSize val="0"/>
        </c:dLbls>
        <c:gapWidth val="0"/>
        <c:axId val="1365610640"/>
        <c:axId val="1365026592"/>
      </c:barChart>
      <c:catAx>
        <c:axId val="13656106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s-PE"/>
          </a:p>
        </c:txPr>
        <c:crossAx val="1365026592"/>
        <c:crosses val="autoZero"/>
        <c:auto val="1"/>
        <c:lblAlgn val="ctr"/>
        <c:lblOffset val="100"/>
        <c:noMultiLvlLbl val="0"/>
      </c:catAx>
      <c:valAx>
        <c:axId val="1365026592"/>
        <c:scaling>
          <c:orientation val="minMax"/>
        </c:scaling>
        <c:delete val="1"/>
        <c:axPos val="l"/>
        <c:numFmt formatCode="0%" sourceLinked="1"/>
        <c:majorTickMark val="out"/>
        <c:minorTickMark val="none"/>
        <c:tickLblPos val="nextTo"/>
        <c:crossAx val="13656106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3446721686864955"/>
          <c:y val="0.23347519196861882"/>
          <c:w val="0.36478359880105238"/>
          <c:h val="0.66331547178046946"/>
        </c:manualLayout>
      </c:layout>
      <c:radarChart>
        <c:radarStyle val="marker"/>
        <c:varyColors val="0"/>
        <c:ser>
          <c:idx val="0"/>
          <c:order val="0"/>
          <c:tx>
            <c:strRef>
              <c:f>Hoja2!$E$5</c:f>
              <c:strCache>
                <c:ptCount val="1"/>
                <c:pt idx="0">
                  <c:v>ANTES</c:v>
                </c:pt>
              </c:strCache>
            </c:strRef>
          </c:tx>
          <c:spPr>
            <a:ln w="28575" cap="rnd">
              <a:solidFill>
                <a:schemeClr val="accent1"/>
              </a:solidFill>
              <a:round/>
            </a:ln>
            <a:effectLst/>
          </c:spPr>
          <c:marker>
            <c:symbol val="none"/>
          </c:marker>
          <c:cat>
            <c:strRef>
              <c:f>Hoja2!$D$6:$D$12</c:f>
              <c:strCache>
                <c:ptCount val="7"/>
                <c:pt idx="0">
                  <c:v>HASP</c:v>
                </c:pt>
                <c:pt idx="1">
                  <c:v>5A&amp;C</c:v>
                </c:pt>
                <c:pt idx="2">
                  <c:v>FALCOM</c:v>
                </c:pt>
                <c:pt idx="3">
                  <c:v>EJMAC</c:v>
                </c:pt>
                <c:pt idx="4">
                  <c:v>COMADE</c:v>
                </c:pt>
                <c:pt idx="5">
                  <c:v>S INGTECH</c:v>
                </c:pt>
                <c:pt idx="6">
                  <c:v>J&amp;S</c:v>
                </c:pt>
              </c:strCache>
            </c:strRef>
          </c:cat>
          <c:val>
            <c:numRef>
              <c:f>Hoja2!$E$6:$E$12</c:f>
              <c:numCache>
                <c:formatCode>0%</c:formatCode>
                <c:ptCount val="7"/>
                <c:pt idx="0">
                  <c:v>0.2</c:v>
                </c:pt>
                <c:pt idx="1">
                  <c:v>0.15</c:v>
                </c:pt>
                <c:pt idx="2">
                  <c:v>0.25</c:v>
                </c:pt>
                <c:pt idx="3">
                  <c:v>0.15</c:v>
                </c:pt>
                <c:pt idx="4">
                  <c:v>0.05</c:v>
                </c:pt>
                <c:pt idx="5">
                  <c:v>0.13</c:v>
                </c:pt>
                <c:pt idx="6">
                  <c:v>0.1</c:v>
                </c:pt>
              </c:numCache>
            </c:numRef>
          </c:val>
          <c:extLst>
            <c:ext xmlns:c16="http://schemas.microsoft.com/office/drawing/2014/chart" uri="{C3380CC4-5D6E-409C-BE32-E72D297353CC}">
              <c16:uniqueId val="{00000000-E798-4DD0-8355-C5308F70501C}"/>
            </c:ext>
          </c:extLst>
        </c:ser>
        <c:ser>
          <c:idx val="1"/>
          <c:order val="1"/>
          <c:tx>
            <c:strRef>
              <c:f>Hoja2!$F$5</c:f>
              <c:strCache>
                <c:ptCount val="1"/>
                <c:pt idx="0">
                  <c:v>DESPUES</c:v>
                </c:pt>
              </c:strCache>
            </c:strRef>
          </c:tx>
          <c:spPr>
            <a:ln w="28575" cap="rnd">
              <a:solidFill>
                <a:schemeClr val="accent2"/>
              </a:solidFill>
              <a:round/>
            </a:ln>
            <a:effectLst/>
          </c:spPr>
          <c:marker>
            <c:symbol val="none"/>
          </c:marker>
          <c:cat>
            <c:strRef>
              <c:f>Hoja2!$D$6:$D$12</c:f>
              <c:strCache>
                <c:ptCount val="7"/>
                <c:pt idx="0">
                  <c:v>HASP</c:v>
                </c:pt>
                <c:pt idx="1">
                  <c:v>5A&amp;C</c:v>
                </c:pt>
                <c:pt idx="2">
                  <c:v>FALCOM</c:v>
                </c:pt>
                <c:pt idx="3">
                  <c:v>EJMAC</c:v>
                </c:pt>
                <c:pt idx="4">
                  <c:v>COMADE</c:v>
                </c:pt>
                <c:pt idx="5">
                  <c:v>S INGTECH</c:v>
                </c:pt>
                <c:pt idx="6">
                  <c:v>J&amp;S</c:v>
                </c:pt>
              </c:strCache>
            </c:strRef>
          </c:cat>
          <c:val>
            <c:numRef>
              <c:f>Hoja2!$F$6:$F$12</c:f>
              <c:numCache>
                <c:formatCode>0%</c:formatCode>
                <c:ptCount val="7"/>
                <c:pt idx="0">
                  <c:v>0.55000000000000004</c:v>
                </c:pt>
                <c:pt idx="1">
                  <c:v>0.4</c:v>
                </c:pt>
                <c:pt idx="2">
                  <c:v>0.47</c:v>
                </c:pt>
                <c:pt idx="3">
                  <c:v>0.25</c:v>
                </c:pt>
                <c:pt idx="4">
                  <c:v>0.1</c:v>
                </c:pt>
                <c:pt idx="5">
                  <c:v>0.25</c:v>
                </c:pt>
                <c:pt idx="6">
                  <c:v>0.4</c:v>
                </c:pt>
              </c:numCache>
            </c:numRef>
          </c:val>
          <c:extLst>
            <c:ext xmlns:c16="http://schemas.microsoft.com/office/drawing/2014/chart" uri="{C3380CC4-5D6E-409C-BE32-E72D297353CC}">
              <c16:uniqueId val="{00000001-E798-4DD0-8355-C5308F70501C}"/>
            </c:ext>
          </c:extLst>
        </c:ser>
        <c:dLbls>
          <c:showLegendKey val="0"/>
          <c:showVal val="0"/>
          <c:showCatName val="0"/>
          <c:showSerName val="0"/>
          <c:showPercent val="0"/>
          <c:showBubbleSize val="0"/>
        </c:dLbls>
        <c:axId val="1546274848"/>
        <c:axId val="1376611392"/>
      </c:radarChart>
      <c:catAx>
        <c:axId val="1546274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376611392"/>
        <c:crosses val="autoZero"/>
        <c:auto val="1"/>
        <c:lblAlgn val="ctr"/>
        <c:lblOffset val="100"/>
        <c:noMultiLvlLbl val="0"/>
      </c:catAx>
      <c:valAx>
        <c:axId val="13766113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46274848"/>
        <c:crosses val="autoZero"/>
        <c:crossBetween val="between"/>
      </c:valAx>
      <c:spPr>
        <a:noFill/>
        <a:ln>
          <a:noFill/>
        </a:ln>
        <a:effectLst/>
      </c:spPr>
    </c:plotArea>
    <c:legend>
      <c:legendPos val="t"/>
      <c:layout>
        <c:manualLayout>
          <c:xMode val="edge"/>
          <c:yMode val="edge"/>
          <c:x val="0.38556651537691361"/>
          <c:y val="0.87830079773945102"/>
          <c:w val="0.53372024345332281"/>
          <c:h val="0.1199446349293865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495049129689113"/>
          <c:y val="3.5587000621347967E-2"/>
          <c:w val="0.67920129117434325"/>
          <c:h val="0.79395192455493513"/>
        </c:manualLayout>
      </c:layout>
      <c:barChart>
        <c:barDir val="bar"/>
        <c:grouping val="clustered"/>
        <c:varyColors val="0"/>
        <c:ser>
          <c:idx val="0"/>
          <c:order val="0"/>
          <c:tx>
            <c:strRef>
              <c:f>Hoja1!$F$35</c:f>
              <c:strCache>
                <c:ptCount val="1"/>
                <c:pt idx="0">
                  <c:v>INCIO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Hoja1!$E$36:$E$42</c:f>
              <c:strCache>
                <c:ptCount val="7"/>
                <c:pt idx="0">
                  <c:v>HASP</c:v>
                </c:pt>
                <c:pt idx="1">
                  <c:v>S&amp;INTECH</c:v>
                </c:pt>
                <c:pt idx="2">
                  <c:v>J&amp;S</c:v>
                </c:pt>
                <c:pt idx="3">
                  <c:v>COMADE</c:v>
                </c:pt>
                <c:pt idx="4">
                  <c:v>FALCOM</c:v>
                </c:pt>
                <c:pt idx="5">
                  <c:v>EJMAC</c:v>
                </c:pt>
                <c:pt idx="6">
                  <c:v>5A&amp;C</c:v>
                </c:pt>
              </c:strCache>
            </c:strRef>
          </c:cat>
          <c:val>
            <c:numRef>
              <c:f>Hoja1!$F$36:$F$42</c:f>
              <c:numCache>
                <c:formatCode>0.00%</c:formatCode>
                <c:ptCount val="7"/>
                <c:pt idx="0">
                  <c:v>0.14130000000000001</c:v>
                </c:pt>
                <c:pt idx="1">
                  <c:v>3.9E-2</c:v>
                </c:pt>
                <c:pt idx="2">
                  <c:v>4.7399999999999998E-2</c:v>
                </c:pt>
                <c:pt idx="3">
                  <c:v>1.84E-2</c:v>
                </c:pt>
                <c:pt idx="4">
                  <c:v>7.0499999999999993E-2</c:v>
                </c:pt>
                <c:pt idx="5">
                  <c:v>6.6600000000000006E-2</c:v>
                </c:pt>
                <c:pt idx="6">
                  <c:v>2.86E-2</c:v>
                </c:pt>
              </c:numCache>
            </c:numRef>
          </c:val>
          <c:extLst>
            <c:ext xmlns:c16="http://schemas.microsoft.com/office/drawing/2014/chart" uri="{C3380CC4-5D6E-409C-BE32-E72D297353CC}">
              <c16:uniqueId val="{00000000-E4A4-48FB-A90E-F4C26C322DFA}"/>
            </c:ext>
          </c:extLst>
        </c:ser>
        <c:ser>
          <c:idx val="1"/>
          <c:order val="1"/>
          <c:tx>
            <c:strRef>
              <c:f>Hoja1!$G$35</c:f>
              <c:strCache>
                <c:ptCount val="1"/>
                <c:pt idx="0">
                  <c:v>CIERRE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Hoja1!$E$36:$E$42</c:f>
              <c:strCache>
                <c:ptCount val="7"/>
                <c:pt idx="0">
                  <c:v>HASP</c:v>
                </c:pt>
                <c:pt idx="1">
                  <c:v>S&amp;INTECH</c:v>
                </c:pt>
                <c:pt idx="2">
                  <c:v>J&amp;S</c:v>
                </c:pt>
                <c:pt idx="3">
                  <c:v>COMADE</c:v>
                </c:pt>
                <c:pt idx="4">
                  <c:v>FALCOM</c:v>
                </c:pt>
                <c:pt idx="5">
                  <c:v>EJMAC</c:v>
                </c:pt>
                <c:pt idx="6">
                  <c:v>5A&amp;C</c:v>
                </c:pt>
              </c:strCache>
            </c:strRef>
          </c:cat>
          <c:val>
            <c:numRef>
              <c:f>Hoja1!$G$36:$G$42</c:f>
              <c:numCache>
                <c:formatCode>0.00%</c:formatCode>
                <c:ptCount val="7"/>
                <c:pt idx="0">
                  <c:v>0.11990000000000001</c:v>
                </c:pt>
                <c:pt idx="1">
                  <c:v>3.1E-2</c:v>
                </c:pt>
                <c:pt idx="2">
                  <c:v>3.6600000000000001E-2</c:v>
                </c:pt>
                <c:pt idx="3">
                  <c:v>1.72E-2</c:v>
                </c:pt>
                <c:pt idx="4">
                  <c:v>7.2999999999999995E-2</c:v>
                </c:pt>
                <c:pt idx="5">
                  <c:v>5.8500000000000003E-2</c:v>
                </c:pt>
                <c:pt idx="6">
                  <c:v>3.1300000000000001E-2</c:v>
                </c:pt>
              </c:numCache>
            </c:numRef>
          </c:val>
          <c:extLst>
            <c:ext xmlns:c16="http://schemas.microsoft.com/office/drawing/2014/chart" uri="{C3380CC4-5D6E-409C-BE32-E72D297353CC}">
              <c16:uniqueId val="{00000001-E4A4-48FB-A90E-F4C26C322DFA}"/>
            </c:ext>
          </c:extLst>
        </c:ser>
        <c:dLbls>
          <c:dLblPos val="outEnd"/>
          <c:showLegendKey val="0"/>
          <c:showVal val="1"/>
          <c:showCatName val="0"/>
          <c:showSerName val="0"/>
          <c:showPercent val="0"/>
          <c:showBubbleSize val="0"/>
        </c:dLbls>
        <c:gapWidth val="182"/>
        <c:axId val="1546283648"/>
        <c:axId val="1059057056"/>
      </c:barChart>
      <c:catAx>
        <c:axId val="1546283648"/>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s-PE"/>
          </a:p>
        </c:txPr>
        <c:crossAx val="1059057056"/>
        <c:crosses val="autoZero"/>
        <c:auto val="1"/>
        <c:lblAlgn val="ctr"/>
        <c:lblOffset val="100"/>
        <c:noMultiLvlLbl val="0"/>
      </c:catAx>
      <c:valAx>
        <c:axId val="1059057056"/>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46283648"/>
        <c:crosses val="autoZero"/>
        <c:crossBetween val="between"/>
      </c:valAx>
      <c:spPr>
        <a:noFill/>
        <a:ln>
          <a:noFill/>
        </a:ln>
        <a:effectLst/>
      </c:spPr>
    </c:plotArea>
    <c:legend>
      <c:legendPos val="b"/>
      <c:layout>
        <c:manualLayout>
          <c:xMode val="edge"/>
          <c:yMode val="edge"/>
          <c:x val="0.6249536497468503"/>
          <c:y val="0.12581227856311364"/>
          <c:w val="0.34375495481837332"/>
          <c:h val="8.1976118887432198E-2"/>
        </c:manualLayout>
      </c:layout>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s-PE"/>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499009186351706"/>
          <c:y val="0.10309195298916615"/>
          <c:w val="0.78211986001749778"/>
          <c:h val="0.78155770137909752"/>
        </c:manualLayout>
      </c:layout>
      <c:barChart>
        <c:barDir val="bar"/>
        <c:grouping val="clustered"/>
        <c:varyColors val="0"/>
        <c:ser>
          <c:idx val="0"/>
          <c:order val="0"/>
          <c:tx>
            <c:strRef>
              <c:f>Hoja1!$K$18</c:f>
              <c:strCache>
                <c:ptCount val="1"/>
                <c:pt idx="0">
                  <c:v>Inicio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Hoja1!$J$19:$J$26</c:f>
              <c:strCache>
                <c:ptCount val="8"/>
                <c:pt idx="0">
                  <c:v>HASP</c:v>
                </c:pt>
                <c:pt idx="1">
                  <c:v>5A&amp;C</c:v>
                </c:pt>
                <c:pt idx="2">
                  <c:v>FALCOM</c:v>
                </c:pt>
                <c:pt idx="3">
                  <c:v>EJMAC</c:v>
                </c:pt>
                <c:pt idx="4">
                  <c:v>COMADE</c:v>
                </c:pt>
                <c:pt idx="5">
                  <c:v>S INGTECH</c:v>
                </c:pt>
                <c:pt idx="6">
                  <c:v>J&amp;S</c:v>
                </c:pt>
                <c:pt idx="7">
                  <c:v>Promedio</c:v>
                </c:pt>
              </c:strCache>
            </c:strRef>
          </c:cat>
          <c:val>
            <c:numRef>
              <c:f>Hoja1!$K$19:$K$26</c:f>
              <c:numCache>
                <c:formatCode>0.00%</c:formatCode>
                <c:ptCount val="8"/>
                <c:pt idx="0">
                  <c:v>0.43369999999999997</c:v>
                </c:pt>
                <c:pt idx="1">
                  <c:v>0.54720000000000002</c:v>
                </c:pt>
                <c:pt idx="2">
                  <c:v>0.48759999999999998</c:v>
                </c:pt>
                <c:pt idx="3">
                  <c:v>0.48270000000000002</c:v>
                </c:pt>
                <c:pt idx="4">
                  <c:v>0.5948</c:v>
                </c:pt>
                <c:pt idx="5">
                  <c:v>0.48070000000000002</c:v>
                </c:pt>
                <c:pt idx="6">
                  <c:v>0.49270000000000003</c:v>
                </c:pt>
                <c:pt idx="7">
                  <c:v>0.50280000000000002</c:v>
                </c:pt>
              </c:numCache>
            </c:numRef>
          </c:val>
          <c:extLst>
            <c:ext xmlns:c16="http://schemas.microsoft.com/office/drawing/2014/chart" uri="{C3380CC4-5D6E-409C-BE32-E72D297353CC}">
              <c16:uniqueId val="{00000000-BD09-4B68-BED8-D2A2CC47886B}"/>
            </c:ext>
          </c:extLst>
        </c:ser>
        <c:ser>
          <c:idx val="1"/>
          <c:order val="1"/>
          <c:tx>
            <c:strRef>
              <c:f>Hoja1!$L$18</c:f>
              <c:strCache>
                <c:ptCount val="1"/>
                <c:pt idx="0">
                  <c:v>Cierre</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Hoja1!$J$19:$J$26</c:f>
              <c:strCache>
                <c:ptCount val="8"/>
                <c:pt idx="0">
                  <c:v>HASP</c:v>
                </c:pt>
                <c:pt idx="1">
                  <c:v>5A&amp;C</c:v>
                </c:pt>
                <c:pt idx="2">
                  <c:v>FALCOM</c:v>
                </c:pt>
                <c:pt idx="3">
                  <c:v>EJMAC</c:v>
                </c:pt>
                <c:pt idx="4">
                  <c:v>COMADE</c:v>
                </c:pt>
                <c:pt idx="5">
                  <c:v>S INGTECH</c:v>
                </c:pt>
                <c:pt idx="6">
                  <c:v>J&amp;S</c:v>
                </c:pt>
                <c:pt idx="7">
                  <c:v>Promedio</c:v>
                </c:pt>
              </c:strCache>
            </c:strRef>
          </c:cat>
          <c:val>
            <c:numRef>
              <c:f>Hoja1!$L$19:$L$26</c:f>
              <c:numCache>
                <c:formatCode>0.00%</c:formatCode>
                <c:ptCount val="8"/>
                <c:pt idx="0">
                  <c:v>0.68269999999999997</c:v>
                </c:pt>
                <c:pt idx="1">
                  <c:v>0.68879999999999997</c:v>
                </c:pt>
                <c:pt idx="2">
                  <c:v>0.64139999999999997</c:v>
                </c:pt>
                <c:pt idx="3">
                  <c:v>0.75270000000000004</c:v>
                </c:pt>
                <c:pt idx="4">
                  <c:v>0.58209999999999995</c:v>
                </c:pt>
                <c:pt idx="5">
                  <c:v>0.72019999999999995</c:v>
                </c:pt>
                <c:pt idx="6">
                  <c:v>0.53239999999999998</c:v>
                </c:pt>
                <c:pt idx="7">
                  <c:v>0.64729999999999999</c:v>
                </c:pt>
              </c:numCache>
            </c:numRef>
          </c:val>
          <c:extLst>
            <c:ext xmlns:c16="http://schemas.microsoft.com/office/drawing/2014/chart" uri="{C3380CC4-5D6E-409C-BE32-E72D297353CC}">
              <c16:uniqueId val="{00000001-BD09-4B68-BED8-D2A2CC47886B}"/>
            </c:ext>
          </c:extLst>
        </c:ser>
        <c:dLbls>
          <c:dLblPos val="outEnd"/>
          <c:showLegendKey val="0"/>
          <c:showVal val="1"/>
          <c:showCatName val="0"/>
          <c:showSerName val="0"/>
          <c:showPercent val="0"/>
          <c:showBubbleSize val="0"/>
        </c:dLbls>
        <c:gapWidth val="182"/>
        <c:axId val="1551452832"/>
        <c:axId val="1424906256"/>
      </c:barChart>
      <c:catAx>
        <c:axId val="155145283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424906256"/>
        <c:crosses val="autoZero"/>
        <c:auto val="1"/>
        <c:lblAlgn val="ctr"/>
        <c:lblOffset val="100"/>
        <c:noMultiLvlLbl val="0"/>
      </c:catAx>
      <c:valAx>
        <c:axId val="1424906256"/>
        <c:scaling>
          <c:orientation val="minMax"/>
        </c:scaling>
        <c:delete val="0"/>
        <c:axPos val="b"/>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crossAx val="1551452832"/>
        <c:crosses val="autoZero"/>
        <c:crossBetween val="between"/>
      </c:valAx>
      <c:spPr>
        <a:noFill/>
        <a:ln>
          <a:noFill/>
        </a:ln>
        <a:effectLst/>
      </c:spPr>
    </c:plotArea>
    <c:legend>
      <c:legendPos val="b"/>
      <c:layout>
        <c:manualLayout>
          <c:xMode val="edge"/>
          <c:yMode val="edge"/>
          <c:x val="0.6717912517253033"/>
          <c:y val="1.9004505033885691E-2"/>
          <c:w val="0.30815259103442394"/>
          <c:h val="6.933793873683134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P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4423</Words>
  <Characters>24332</Characters>
  <Application>Microsoft Office Word</Application>
  <DocSecurity>0</DocSecurity>
  <Lines>202</Lines>
  <Paragraphs>57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28698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Quispe C. Elvis (Dpto. Calidad)</cp:lastModifiedBy>
  <cp:revision>5</cp:revision>
  <cp:lastPrinted>2015-02-13T19:19:00Z</cp:lastPrinted>
  <dcterms:created xsi:type="dcterms:W3CDTF">2025-07-19T00:17:00Z</dcterms:created>
  <dcterms:modified xsi:type="dcterms:W3CDTF">2025-07-19T00:20:00Z</dcterms:modified>
</cp:coreProperties>
</file>