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564A" w14:textId="1FEAB0DB" w:rsidR="008A7D44" w:rsidRPr="002A0CF7" w:rsidRDefault="002A0CF7" w:rsidP="002A0CF7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CL"/>
        </w:rPr>
      </w:pPr>
      <w:r w:rsidRPr="002A0CF7">
        <w:rPr>
          <w:rFonts w:ascii="Arial" w:hAnsi="Arial" w:cs="Arial"/>
          <w:b/>
          <w:bCs/>
          <w:sz w:val="22"/>
          <w:szCs w:val="22"/>
          <w:lang w:val="es-CL"/>
        </w:rPr>
        <w:t>Título</w:t>
      </w:r>
      <w:r w:rsidR="004B696D" w:rsidRPr="002A0CF7">
        <w:rPr>
          <w:rFonts w:ascii="Arial" w:hAnsi="Arial" w:cs="Arial"/>
          <w:b/>
          <w:bCs/>
          <w:sz w:val="22"/>
          <w:szCs w:val="22"/>
          <w:lang w:val="es-CL"/>
        </w:rPr>
        <w:t xml:space="preserve"> del trabajo: </w:t>
      </w:r>
      <w:r w:rsidR="008A7D44" w:rsidRPr="002A0CF7">
        <w:rPr>
          <w:rFonts w:ascii="Arial" w:hAnsi="Arial" w:cs="Arial"/>
          <w:sz w:val="22"/>
          <w:szCs w:val="22"/>
          <w:lang w:val="es-CL"/>
        </w:rPr>
        <w:t xml:space="preserve">Combinación de Metodologías de Hill </w:t>
      </w:r>
      <w:proofErr w:type="spellStart"/>
      <w:r w:rsidR="008A7D44" w:rsidRPr="002A0CF7">
        <w:rPr>
          <w:rFonts w:ascii="Arial" w:hAnsi="Arial" w:cs="Arial"/>
          <w:sz w:val="22"/>
          <w:szCs w:val="22"/>
          <w:lang w:val="es-CL"/>
        </w:rPr>
        <w:t>of</w:t>
      </w:r>
      <w:proofErr w:type="spellEnd"/>
      <w:r w:rsidR="008A7D44" w:rsidRPr="002A0CF7">
        <w:rPr>
          <w:rFonts w:ascii="Arial" w:hAnsi="Arial" w:cs="Arial"/>
          <w:sz w:val="22"/>
          <w:szCs w:val="22"/>
          <w:lang w:val="es-CL"/>
        </w:rPr>
        <w:t xml:space="preserve"> Value y Algoritmo de Lane para la definición de Capacidades Productivas y Plan Minero a nivel Estratégico.</w:t>
      </w:r>
    </w:p>
    <w:p w14:paraId="6DD194E1" w14:textId="77777777" w:rsidR="004B696D" w:rsidRPr="002A0CF7" w:rsidRDefault="004B696D" w:rsidP="002A0CF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>Tema 2:</w:t>
      </w:r>
      <w:r w:rsidRPr="002A0CF7">
        <w:rPr>
          <w:rFonts w:ascii="Arial" w:hAnsi="Arial" w:cs="Arial"/>
          <w:sz w:val="22"/>
          <w:szCs w:val="22"/>
          <w:lang w:val="es-419"/>
        </w:rPr>
        <w:t xml:space="preserve"> </w:t>
      </w:r>
      <w:r w:rsidRPr="002A0CF7">
        <w:rPr>
          <w:rFonts w:ascii="Arial" w:hAnsi="Arial" w:cs="Arial"/>
          <w:sz w:val="22"/>
          <w:szCs w:val="22"/>
          <w:lang w:val="es-CL"/>
        </w:rPr>
        <w:t>Planeamiento de Minado</w:t>
      </w:r>
    </w:p>
    <w:p w14:paraId="1C4968FC" w14:textId="77777777" w:rsidR="004B696D" w:rsidRPr="002A0CF7" w:rsidRDefault="004B696D" w:rsidP="002A0CF7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Categoría III: </w:t>
      </w:r>
      <w:r w:rsidRPr="002A0CF7">
        <w:rPr>
          <w:rFonts w:ascii="Arial" w:hAnsi="Arial" w:cs="Arial"/>
          <w:sz w:val="22"/>
          <w:szCs w:val="22"/>
          <w:lang w:val="es-419"/>
        </w:rPr>
        <w:t>Operaciones Mineras y Gestión de Activos</w:t>
      </w:r>
    </w:p>
    <w:p w14:paraId="0C250055" w14:textId="0F733555" w:rsidR="004B696D" w:rsidRPr="002A0CF7" w:rsidRDefault="004B696D" w:rsidP="002A0CF7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>Datos del autor y coautor:</w:t>
      </w:r>
    </w:p>
    <w:p w14:paraId="028A796D" w14:textId="5A899F30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Nombre: </w:t>
      </w:r>
      <w:r w:rsidRPr="002A0CF7">
        <w:rPr>
          <w:rFonts w:ascii="Arial" w:hAnsi="Arial" w:cs="Arial"/>
          <w:sz w:val="22"/>
          <w:szCs w:val="22"/>
          <w:lang w:val="es-419"/>
        </w:rPr>
        <w:t>Patricio Vergara</w:t>
      </w:r>
      <w:r w:rsidR="00BB1EA7" w:rsidRPr="002A0CF7">
        <w:rPr>
          <w:rFonts w:ascii="Arial" w:hAnsi="Arial" w:cs="Arial"/>
          <w:sz w:val="22"/>
          <w:szCs w:val="22"/>
          <w:lang w:val="es-419"/>
        </w:rPr>
        <w:t xml:space="preserve"> Lara</w:t>
      </w:r>
    </w:p>
    <w:p w14:paraId="1560F516" w14:textId="77777777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Empresa: </w:t>
      </w:r>
      <w:r w:rsidRPr="002A0CF7">
        <w:rPr>
          <w:rFonts w:ascii="Arial" w:hAnsi="Arial" w:cs="Arial"/>
          <w:sz w:val="22"/>
          <w:szCs w:val="22"/>
          <w:lang w:val="es-419"/>
        </w:rPr>
        <w:t xml:space="preserve">REDCO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Mining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Consultants</w:t>
      </w:r>
      <w:proofErr w:type="spellEnd"/>
    </w:p>
    <w:p w14:paraId="43A70019" w14:textId="12331C8E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Cargo: </w:t>
      </w:r>
      <w:r w:rsidRPr="002A0CF7">
        <w:rPr>
          <w:rFonts w:ascii="Arial" w:hAnsi="Arial" w:cs="Arial"/>
          <w:sz w:val="22"/>
          <w:szCs w:val="22"/>
          <w:lang w:val="es-419"/>
        </w:rPr>
        <w:t>Country Manager</w:t>
      </w:r>
      <w:r w:rsidR="001871A4" w:rsidRPr="002A0CF7">
        <w:rPr>
          <w:rFonts w:ascii="Arial" w:hAnsi="Arial" w:cs="Arial"/>
          <w:sz w:val="22"/>
          <w:szCs w:val="22"/>
          <w:lang w:val="es-419"/>
        </w:rPr>
        <w:t xml:space="preserve"> USA</w:t>
      </w:r>
    </w:p>
    <w:p w14:paraId="78BB84E9" w14:textId="77777777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Dirección: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Eden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 Prairie, MN, </w:t>
      </w:r>
      <w:proofErr w:type="gramStart"/>
      <w:r w:rsidRPr="002A0CF7">
        <w:rPr>
          <w:rFonts w:ascii="Arial" w:hAnsi="Arial" w:cs="Arial"/>
          <w:sz w:val="22"/>
          <w:szCs w:val="22"/>
          <w:lang w:val="es-419"/>
        </w:rPr>
        <w:t>EEUU</w:t>
      </w:r>
      <w:proofErr w:type="gramEnd"/>
      <w:r w:rsidRPr="002A0CF7">
        <w:rPr>
          <w:rFonts w:ascii="Arial" w:hAnsi="Arial" w:cs="Arial"/>
          <w:sz w:val="22"/>
          <w:szCs w:val="22"/>
          <w:lang w:val="es-419"/>
        </w:rPr>
        <w:t>.</w:t>
      </w:r>
    </w:p>
    <w:p w14:paraId="4CE6E9F0" w14:textId="77777777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Celular: </w:t>
      </w:r>
      <w:r w:rsidRPr="002A0CF7">
        <w:rPr>
          <w:rFonts w:ascii="Arial" w:hAnsi="Arial" w:cs="Arial"/>
          <w:sz w:val="22"/>
          <w:szCs w:val="22"/>
          <w:lang w:val="es-419"/>
        </w:rPr>
        <w:t>+ 1 651 9002542</w:t>
      </w:r>
    </w:p>
    <w:p w14:paraId="51A96970" w14:textId="77777777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Correo Corporativo: </w:t>
      </w:r>
      <w:r w:rsidRPr="002A0CF7">
        <w:rPr>
          <w:rFonts w:ascii="Arial" w:hAnsi="Arial" w:cs="Arial"/>
          <w:sz w:val="22"/>
          <w:szCs w:val="22"/>
          <w:lang w:val="es-419"/>
        </w:rPr>
        <w:t>pvergara@redcoglobal.com</w:t>
      </w:r>
    </w:p>
    <w:p w14:paraId="6B3ED1F0" w14:textId="27631006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Correo Personal: </w:t>
      </w:r>
      <w:hyperlink r:id="rId5" w:history="1">
        <w:r w:rsidR="001871A4" w:rsidRPr="002A0CF7">
          <w:rPr>
            <w:rFonts w:ascii="Arial" w:hAnsi="Arial" w:cs="Arial"/>
            <w:sz w:val="22"/>
            <w:szCs w:val="22"/>
            <w:lang w:val="es-419"/>
          </w:rPr>
          <w:t>pvergara@redcoglobal.com</w:t>
        </w:r>
      </w:hyperlink>
    </w:p>
    <w:p w14:paraId="13483081" w14:textId="77777777" w:rsidR="001871A4" w:rsidRPr="002A0CF7" w:rsidRDefault="001871A4" w:rsidP="002A0CF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2A0CF7">
        <w:rPr>
          <w:rFonts w:ascii="Arial" w:hAnsi="Arial" w:cs="Arial"/>
          <w:sz w:val="22"/>
          <w:szCs w:val="22"/>
          <w:lang w:val="es-419"/>
        </w:rPr>
        <w:t xml:space="preserve">Ingeniero de Minas de la Universidad de Chile y Magíster en Ciencias en Economía Mineral de Curtin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University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 (Australia), con más de 25 años de experiencia en operaciones y proyectos alrededor del mundo. Comenzó su carrera en Codelco El </w:t>
      </w:r>
      <w:proofErr w:type="gramStart"/>
      <w:r w:rsidRPr="002A0CF7">
        <w:rPr>
          <w:rFonts w:ascii="Arial" w:hAnsi="Arial" w:cs="Arial"/>
          <w:sz w:val="22"/>
          <w:szCs w:val="22"/>
          <w:lang w:val="es-419"/>
        </w:rPr>
        <w:t>Teniente</w:t>
      </w:r>
      <w:proofErr w:type="gramEnd"/>
      <w:r w:rsidRPr="002A0CF7">
        <w:rPr>
          <w:rFonts w:ascii="Arial" w:hAnsi="Arial" w:cs="Arial"/>
          <w:sz w:val="22"/>
          <w:szCs w:val="22"/>
          <w:lang w:val="es-419"/>
        </w:rPr>
        <w:t xml:space="preserve">, en proyectos, planificación y operaciones. En Indonesia, lideró el proyecto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Grasberg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 de Freeport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McMoRan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. En Estados Unidos, fue primero </w:t>
      </w:r>
      <w:proofErr w:type="gramStart"/>
      <w:r w:rsidRPr="002A0CF7">
        <w:rPr>
          <w:rFonts w:ascii="Arial" w:hAnsi="Arial" w:cs="Arial"/>
          <w:sz w:val="22"/>
          <w:szCs w:val="22"/>
          <w:lang w:val="es-419"/>
        </w:rPr>
        <w:t>Director</w:t>
      </w:r>
      <w:proofErr w:type="gramEnd"/>
      <w:r w:rsidRPr="002A0CF7">
        <w:rPr>
          <w:rFonts w:ascii="Arial" w:hAnsi="Arial" w:cs="Arial"/>
          <w:sz w:val="22"/>
          <w:szCs w:val="22"/>
          <w:lang w:val="es-419"/>
        </w:rPr>
        <w:t xml:space="preserve"> de Minería para Twin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Metals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 Minnesota y luego Líder de Práctica en Minería Subterránea para BHP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Minerals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America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. Al regresar a Chile en 2020, se desempeñó como </w:t>
      </w:r>
      <w:proofErr w:type="gramStart"/>
      <w:r w:rsidRPr="002A0CF7">
        <w:rPr>
          <w:rFonts w:ascii="Arial" w:hAnsi="Arial" w:cs="Arial"/>
          <w:sz w:val="22"/>
          <w:szCs w:val="22"/>
          <w:lang w:val="es-419"/>
        </w:rPr>
        <w:t>Vicepresidente</w:t>
      </w:r>
      <w:proofErr w:type="gramEnd"/>
      <w:r w:rsidRPr="002A0CF7">
        <w:rPr>
          <w:rFonts w:ascii="Arial" w:hAnsi="Arial" w:cs="Arial"/>
          <w:sz w:val="22"/>
          <w:szCs w:val="22"/>
          <w:lang w:val="es-419"/>
        </w:rPr>
        <w:t xml:space="preserve"> de Recursos Minerales y Desarrollo en la Casa Matriz de Codelco, liderando su equipo corporativo de expertos técnicos. Actualmente lidera la oficina de REDCO para Estados Unidos y América del Norte, y actúa como Consultor Internacional.</w:t>
      </w:r>
    </w:p>
    <w:p w14:paraId="50958626" w14:textId="51D1BBD8" w:rsidR="001871A4" w:rsidRPr="002A0CF7" w:rsidRDefault="001871A4" w:rsidP="002A0CF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2A0CF7">
        <w:rPr>
          <w:rFonts w:ascii="Arial" w:hAnsi="Arial" w:cs="Arial"/>
          <w:sz w:val="22"/>
          <w:szCs w:val="22"/>
          <w:lang w:val="es-419"/>
        </w:rPr>
        <w:t xml:space="preserve">Persona Competente, Registro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N°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 501 de la Comisión Calificadora de Competencias en Recursos y Reservas Mineras de Chile.</w:t>
      </w:r>
    </w:p>
    <w:p w14:paraId="628F8AE6" w14:textId="434FB9A1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Nombre: </w:t>
      </w:r>
      <w:r w:rsidRPr="002A0CF7">
        <w:rPr>
          <w:rFonts w:ascii="Arial" w:hAnsi="Arial" w:cs="Arial"/>
          <w:sz w:val="22"/>
          <w:szCs w:val="22"/>
          <w:lang w:val="es-419"/>
        </w:rPr>
        <w:t>Gino Espinoza</w:t>
      </w:r>
      <w:r w:rsidR="00BB1EA7" w:rsidRPr="002A0CF7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="00BB1EA7" w:rsidRPr="002A0CF7">
        <w:rPr>
          <w:rFonts w:ascii="Arial" w:hAnsi="Arial" w:cs="Arial"/>
          <w:sz w:val="22"/>
          <w:szCs w:val="22"/>
          <w:lang w:val="es-419"/>
        </w:rPr>
        <w:t>Guzman</w:t>
      </w:r>
      <w:proofErr w:type="spellEnd"/>
    </w:p>
    <w:p w14:paraId="37D08DD8" w14:textId="77777777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Empresa: </w:t>
      </w:r>
      <w:r w:rsidRPr="002A0CF7">
        <w:rPr>
          <w:rFonts w:ascii="Arial" w:hAnsi="Arial" w:cs="Arial"/>
          <w:sz w:val="22"/>
          <w:szCs w:val="22"/>
          <w:lang w:val="es-419"/>
        </w:rPr>
        <w:t xml:space="preserve">REDCO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Mining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Consultants</w:t>
      </w:r>
      <w:proofErr w:type="spellEnd"/>
    </w:p>
    <w:p w14:paraId="56DE6DB6" w14:textId="349DB55D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Cargo: </w:t>
      </w:r>
      <w:r w:rsidRPr="002A0CF7">
        <w:rPr>
          <w:rFonts w:ascii="Arial" w:hAnsi="Arial" w:cs="Arial"/>
          <w:sz w:val="22"/>
          <w:szCs w:val="22"/>
          <w:lang w:val="es-419"/>
        </w:rPr>
        <w:t>Ingeniero de planeamiento</w:t>
      </w:r>
    </w:p>
    <w:p w14:paraId="2E23BB95" w14:textId="068DB740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Dirección: </w:t>
      </w:r>
      <w:r w:rsidRPr="002A0CF7">
        <w:rPr>
          <w:rFonts w:ascii="Arial" w:hAnsi="Arial" w:cs="Arial"/>
          <w:sz w:val="22"/>
          <w:szCs w:val="22"/>
          <w:lang w:val="es-419"/>
        </w:rPr>
        <w:t>Pueblo libre, Lima</w:t>
      </w:r>
    </w:p>
    <w:p w14:paraId="2BDFFC27" w14:textId="610DCA36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Celular: </w:t>
      </w:r>
      <w:r w:rsidRPr="002A0CF7">
        <w:rPr>
          <w:rFonts w:ascii="Arial" w:hAnsi="Arial" w:cs="Arial"/>
          <w:sz w:val="22"/>
          <w:szCs w:val="22"/>
          <w:lang w:val="es-419"/>
        </w:rPr>
        <w:t xml:space="preserve">+51 </w:t>
      </w:r>
    </w:p>
    <w:p w14:paraId="4AD92069" w14:textId="533FCB38" w:rsidR="004B696D" w:rsidRPr="002A0CF7" w:rsidRDefault="004B696D" w:rsidP="002A0CF7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Correo Corporativo: </w:t>
      </w:r>
      <w:r w:rsidRPr="002A0CF7">
        <w:rPr>
          <w:rFonts w:ascii="Arial" w:hAnsi="Arial" w:cs="Arial"/>
          <w:sz w:val="22"/>
          <w:szCs w:val="22"/>
          <w:lang w:val="es-419"/>
        </w:rPr>
        <w:t>gespinoza@redcoglobal.com</w:t>
      </w:r>
    </w:p>
    <w:p w14:paraId="33CD35A3" w14:textId="46AF7C4C" w:rsidR="004B696D" w:rsidRPr="002A0CF7" w:rsidRDefault="004B696D" w:rsidP="002A0CF7">
      <w:pPr>
        <w:spacing w:after="0" w:line="360" w:lineRule="auto"/>
        <w:ind w:left="720"/>
        <w:jc w:val="both"/>
        <w:rPr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Correo Personal: </w:t>
      </w:r>
      <w:hyperlink r:id="rId6" w:history="1">
        <w:r w:rsidR="001871A4" w:rsidRPr="002A0CF7">
          <w:rPr>
            <w:sz w:val="22"/>
            <w:szCs w:val="22"/>
            <w:lang w:val="es-419"/>
          </w:rPr>
          <w:t>gespinoza@redcoglobal.com</w:t>
        </w:r>
      </w:hyperlink>
    </w:p>
    <w:p w14:paraId="46C0B708" w14:textId="76202F9F" w:rsidR="001871A4" w:rsidRPr="002A0CF7" w:rsidRDefault="001871A4" w:rsidP="002A0CF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A0CF7">
        <w:rPr>
          <w:rFonts w:ascii="Arial" w:hAnsi="Arial" w:cs="Arial"/>
          <w:sz w:val="22"/>
          <w:szCs w:val="22"/>
          <w:lang w:val="es-PE"/>
        </w:rPr>
        <w:t xml:space="preserve">Ingeniero de minas con más de cinco años de experiencia en planificación minera y evaluación de proyectos mineros subterráneos. Ha participado en estudios técnico-económicos en proyectos de clase mundial en Chile, Brasil, Perú y Estados Unidos, especializándose en secuencia de minado, construcción de planes LOM, estudios de prefactibilidad y análisis económicos. </w:t>
      </w:r>
      <w:r w:rsidRPr="002A0CF7">
        <w:rPr>
          <w:rFonts w:ascii="Arial" w:hAnsi="Arial" w:cs="Arial"/>
          <w:sz w:val="22"/>
          <w:szCs w:val="22"/>
          <w:lang w:val="es-PE"/>
        </w:rPr>
        <w:lastRenderedPageBreak/>
        <w:t xml:space="preserve">Actualmente se desempeña como Ingeniero de Proyectos de Planeamiento en REDCO </w:t>
      </w:r>
      <w:proofErr w:type="spellStart"/>
      <w:r w:rsidRPr="002A0CF7">
        <w:rPr>
          <w:rFonts w:ascii="Arial" w:hAnsi="Arial" w:cs="Arial"/>
          <w:sz w:val="22"/>
          <w:szCs w:val="22"/>
          <w:lang w:val="es-PE"/>
        </w:rPr>
        <w:t>Mining</w:t>
      </w:r>
      <w:proofErr w:type="spellEnd"/>
      <w:r w:rsidRPr="002A0CF7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2A0CF7">
        <w:rPr>
          <w:rFonts w:ascii="Arial" w:hAnsi="Arial" w:cs="Arial"/>
          <w:sz w:val="22"/>
          <w:szCs w:val="22"/>
          <w:lang w:val="es-PE"/>
        </w:rPr>
        <w:t>Consultants</w:t>
      </w:r>
      <w:proofErr w:type="spellEnd"/>
      <w:r w:rsidRPr="002A0CF7">
        <w:rPr>
          <w:rFonts w:ascii="Arial" w:hAnsi="Arial" w:cs="Arial"/>
          <w:sz w:val="22"/>
          <w:szCs w:val="22"/>
          <w:lang w:val="es-PE"/>
        </w:rPr>
        <w:t>, diseñando soluciones enfocadas en maximizar la rentabilidad y la eficiencia operativa.</w:t>
      </w:r>
    </w:p>
    <w:p w14:paraId="6408E5BD" w14:textId="61C89213" w:rsidR="004B696D" w:rsidRPr="002A0CF7" w:rsidRDefault="004B696D" w:rsidP="002A0CF7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2A0CF7">
        <w:rPr>
          <w:rFonts w:ascii="Arial" w:hAnsi="Arial" w:cs="Arial"/>
          <w:b/>
          <w:bCs/>
          <w:sz w:val="22"/>
          <w:szCs w:val="22"/>
          <w:lang w:val="es-419"/>
        </w:rPr>
        <w:t xml:space="preserve">Palabras claves: </w:t>
      </w:r>
      <w:proofErr w:type="spellStart"/>
      <w:r w:rsidRPr="002A0CF7">
        <w:rPr>
          <w:rFonts w:ascii="Arial" w:hAnsi="Arial" w:cs="Arial"/>
          <w:sz w:val="22"/>
          <w:szCs w:val="22"/>
          <w:lang w:val="es-419"/>
        </w:rPr>
        <w:t>Caving</w:t>
      </w:r>
      <w:proofErr w:type="spellEnd"/>
      <w:r w:rsidRPr="002A0CF7">
        <w:rPr>
          <w:rFonts w:ascii="Arial" w:hAnsi="Arial" w:cs="Arial"/>
          <w:sz w:val="22"/>
          <w:szCs w:val="22"/>
          <w:lang w:val="es-419"/>
        </w:rPr>
        <w:t xml:space="preserve">, nivel de producción, profundización, infraestructura, metodología, valor máximo </w:t>
      </w:r>
      <w:r w:rsidR="002A0CF7" w:rsidRPr="002A0CF7">
        <w:rPr>
          <w:rFonts w:ascii="Arial" w:hAnsi="Arial" w:cs="Arial"/>
          <w:sz w:val="22"/>
          <w:szCs w:val="22"/>
          <w:lang w:val="es-419"/>
        </w:rPr>
        <w:t>extraíble</w:t>
      </w:r>
    </w:p>
    <w:p w14:paraId="27906425" w14:textId="0362F00E" w:rsidR="00587888" w:rsidRPr="002A0CF7" w:rsidRDefault="004B696D" w:rsidP="002A0CF7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CL"/>
        </w:rPr>
      </w:pPr>
      <w:r w:rsidRPr="002A0CF7">
        <w:rPr>
          <w:rFonts w:ascii="Arial" w:hAnsi="Arial" w:cs="Arial"/>
          <w:b/>
          <w:bCs/>
          <w:sz w:val="22"/>
          <w:szCs w:val="22"/>
          <w:lang w:val="es-CL"/>
        </w:rPr>
        <w:t>Resumen:</w:t>
      </w:r>
    </w:p>
    <w:p w14:paraId="0C2C7148" w14:textId="77777777" w:rsidR="008A7D44" w:rsidRPr="002A0CF7" w:rsidRDefault="008A7D44" w:rsidP="002A0CF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2A0CF7">
        <w:rPr>
          <w:rFonts w:ascii="Arial" w:hAnsi="Arial" w:cs="Arial"/>
          <w:sz w:val="22"/>
          <w:szCs w:val="22"/>
          <w:lang w:val="es-CL"/>
        </w:rPr>
        <w:t xml:space="preserve">Todo estudio de proyecto minero, en algún momento de su ingeniería, enfrenta la crítica discusión de la selección y sustento de su capacidad productiva. Brian Hall, a principios de los años 2000, desarrolló una metodología conocida como la colina del valor (HOV, “Hill </w:t>
      </w:r>
      <w:proofErr w:type="spellStart"/>
      <w:r w:rsidRPr="002A0CF7">
        <w:rPr>
          <w:rFonts w:ascii="Arial" w:hAnsi="Arial" w:cs="Arial"/>
          <w:sz w:val="22"/>
          <w:szCs w:val="22"/>
          <w:lang w:val="es-CL"/>
        </w:rPr>
        <w:t>of</w:t>
      </w:r>
      <w:proofErr w:type="spellEnd"/>
      <w:r w:rsidRPr="002A0CF7">
        <w:rPr>
          <w:rFonts w:ascii="Arial" w:hAnsi="Arial" w:cs="Arial"/>
          <w:sz w:val="22"/>
          <w:szCs w:val="22"/>
          <w:lang w:val="es-CL"/>
        </w:rPr>
        <w:t xml:space="preserve"> Value”): una representación de una superficie en 3D de la combinación entre capacidad productiva y ley de corte, y su relación con el retorno económico del proyecto.</w:t>
      </w:r>
    </w:p>
    <w:p w14:paraId="1F087DF2" w14:textId="77777777" w:rsidR="008A7D44" w:rsidRPr="002A0CF7" w:rsidRDefault="008A7D44" w:rsidP="002A0CF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2A0CF7">
        <w:rPr>
          <w:rFonts w:ascii="Arial" w:hAnsi="Arial" w:cs="Arial"/>
          <w:sz w:val="22"/>
          <w:szCs w:val="22"/>
          <w:lang w:val="es-CL"/>
        </w:rPr>
        <w:t>El concepto fue muy bien recibido a nivel mundial porque entrega no sólo una representación fácil de entender a nivel ejecutivo que justifica la capacidad del proyecto, sino que además entrega su relación con el grado de selectividad que se le pide al yacimiento a través de una ley de corte. Sin embargo, en su extrema simpleza también radica una de sus debilidades: la recomendación de una ley de corte fija, invariante en el tiempo.</w:t>
      </w:r>
    </w:p>
    <w:p w14:paraId="26EFBD94" w14:textId="77777777" w:rsidR="008A7D44" w:rsidRPr="002A0CF7" w:rsidRDefault="008A7D44" w:rsidP="002A0CF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2A0CF7">
        <w:rPr>
          <w:rFonts w:ascii="Arial" w:hAnsi="Arial" w:cs="Arial"/>
          <w:sz w:val="22"/>
          <w:szCs w:val="22"/>
          <w:lang w:val="es-CL"/>
        </w:rPr>
        <w:t xml:space="preserve">Para mejorar este aspecto, y manteniendo los aspectos positivos, REDCO ha desarrollado una metodología que junta el concepto de Hill </w:t>
      </w:r>
      <w:proofErr w:type="spellStart"/>
      <w:r w:rsidRPr="002A0CF7">
        <w:rPr>
          <w:rFonts w:ascii="Arial" w:hAnsi="Arial" w:cs="Arial"/>
          <w:sz w:val="22"/>
          <w:szCs w:val="22"/>
          <w:lang w:val="es-CL"/>
        </w:rPr>
        <w:t>of</w:t>
      </w:r>
      <w:proofErr w:type="spellEnd"/>
      <w:r w:rsidRPr="002A0CF7">
        <w:rPr>
          <w:rFonts w:ascii="Arial" w:hAnsi="Arial" w:cs="Arial"/>
          <w:sz w:val="22"/>
          <w:szCs w:val="22"/>
          <w:lang w:val="es-CL"/>
        </w:rPr>
        <w:t xml:space="preserve"> Value con el algoritmo de Kenneth Lane. Esta combina la selección de capacidad productiva, reflejada por una </w:t>
      </w:r>
      <w:proofErr w:type="spellStart"/>
      <w:r w:rsidRPr="002A0CF7">
        <w:rPr>
          <w:rFonts w:ascii="Arial" w:hAnsi="Arial" w:cs="Arial"/>
          <w:sz w:val="22"/>
          <w:szCs w:val="22"/>
          <w:lang w:val="es-CL"/>
        </w:rPr>
        <w:t>macro-secuencia</w:t>
      </w:r>
      <w:proofErr w:type="spellEnd"/>
      <w:r w:rsidRPr="002A0CF7">
        <w:rPr>
          <w:rFonts w:ascii="Arial" w:hAnsi="Arial" w:cs="Arial"/>
          <w:sz w:val="22"/>
          <w:szCs w:val="22"/>
          <w:lang w:val="es-CL"/>
        </w:rPr>
        <w:t xml:space="preserve"> de explotación, y una estrategia de leyes de corte optima y decreciente en el tiempo, que mejora los resultados económicos anticipados por la superficie de Hill </w:t>
      </w:r>
      <w:proofErr w:type="spellStart"/>
      <w:r w:rsidRPr="002A0CF7">
        <w:rPr>
          <w:rFonts w:ascii="Arial" w:hAnsi="Arial" w:cs="Arial"/>
          <w:sz w:val="22"/>
          <w:szCs w:val="22"/>
          <w:lang w:val="es-CL"/>
        </w:rPr>
        <w:t>of</w:t>
      </w:r>
      <w:proofErr w:type="spellEnd"/>
      <w:r w:rsidRPr="002A0CF7">
        <w:rPr>
          <w:rFonts w:ascii="Arial" w:hAnsi="Arial" w:cs="Arial"/>
          <w:sz w:val="22"/>
          <w:szCs w:val="22"/>
          <w:lang w:val="es-CL"/>
        </w:rPr>
        <w:t xml:space="preserve"> Value.</w:t>
      </w:r>
    </w:p>
    <w:p w14:paraId="2CF2A663" w14:textId="39E9074E" w:rsidR="008A7D44" w:rsidRPr="002A0CF7" w:rsidRDefault="008A7D44" w:rsidP="002A0CF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2A0CF7">
        <w:rPr>
          <w:rFonts w:ascii="Arial" w:hAnsi="Arial" w:cs="Arial"/>
          <w:sz w:val="22"/>
          <w:szCs w:val="22"/>
          <w:lang w:val="es-CL"/>
        </w:rPr>
        <w:t>El presente trabajo muestra la metodología propuesta y cuantifica las mejoras obtenidas en proyectos de minería subterránea selectiva.</w:t>
      </w:r>
    </w:p>
    <w:p w14:paraId="5275D2B3" w14:textId="77777777" w:rsidR="008A7D44" w:rsidRPr="002A0CF7" w:rsidRDefault="008A7D44" w:rsidP="002A0CF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</w:p>
    <w:p w14:paraId="14830A0C" w14:textId="32BE97CF" w:rsidR="00587888" w:rsidRPr="002A0CF7" w:rsidRDefault="00587888" w:rsidP="002A0CF7">
      <w:pPr>
        <w:spacing w:after="0" w:line="360" w:lineRule="auto"/>
        <w:jc w:val="both"/>
        <w:rPr>
          <w:sz w:val="22"/>
          <w:szCs w:val="22"/>
          <w:lang w:val="es-419"/>
        </w:rPr>
      </w:pPr>
    </w:p>
    <w:sectPr w:rsidR="00587888" w:rsidRPr="002A0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88"/>
    <w:rsid w:val="001871A4"/>
    <w:rsid w:val="002A0CF7"/>
    <w:rsid w:val="004B696D"/>
    <w:rsid w:val="00587888"/>
    <w:rsid w:val="008A7D44"/>
    <w:rsid w:val="009E5B57"/>
    <w:rsid w:val="00BB1EA7"/>
    <w:rsid w:val="00C0767E"/>
    <w:rsid w:val="00C65840"/>
    <w:rsid w:val="00DA7883"/>
    <w:rsid w:val="00E0527E"/>
    <w:rsid w:val="00ED1091"/>
    <w:rsid w:val="00F06730"/>
    <w:rsid w:val="00F36C56"/>
    <w:rsid w:val="00F8409B"/>
    <w:rsid w:val="00F85924"/>
    <w:rsid w:val="00FE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791EBB"/>
  <w15:chartTrackingRefBased/>
  <w15:docId w15:val="{10371383-00B5-4A1E-82CE-66796156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888"/>
  </w:style>
  <w:style w:type="paragraph" w:styleId="Ttulo1">
    <w:name w:val="heading 1"/>
    <w:basedOn w:val="Normal"/>
    <w:next w:val="Normal"/>
    <w:link w:val="Ttulo1Car"/>
    <w:uiPriority w:val="9"/>
    <w:qFormat/>
    <w:rsid w:val="0058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8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8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8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8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8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8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88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871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7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spinoza@redcoglobal.com" TargetMode="External"/><Relationship Id="rId5" Type="http://schemas.openxmlformats.org/officeDocument/2006/relationships/hyperlink" Target="mailto:pvergara@redcoglob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B908C-1EC8-4846-AF52-798A67088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598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Vergara</dc:creator>
  <cp:keywords/>
  <dc:description/>
  <cp:lastModifiedBy>Alejandra Montalvan</cp:lastModifiedBy>
  <cp:revision>2</cp:revision>
  <dcterms:created xsi:type="dcterms:W3CDTF">2025-04-24T20:52:00Z</dcterms:created>
  <dcterms:modified xsi:type="dcterms:W3CDTF">2025-04-24T20:52:00Z</dcterms:modified>
</cp:coreProperties>
</file>