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2D7B" w14:textId="75864D60" w:rsidR="00B26F7D" w:rsidRDefault="00B26F7D" w:rsidP="00DC0941">
      <w:pPr>
        <w:spacing w:line="360" w:lineRule="auto"/>
        <w:jc w:val="both"/>
        <w:rPr>
          <w:rFonts w:ascii="Arial" w:hAnsi="Arial" w:cs="Arial"/>
          <w:b/>
          <w:bCs/>
        </w:rPr>
      </w:pPr>
      <w:r w:rsidRPr="00B26F7D">
        <w:rPr>
          <w:rFonts w:ascii="Arial" w:hAnsi="Arial" w:cs="Arial"/>
          <w:b/>
          <w:bCs/>
        </w:rPr>
        <w:t>Resumen Técnico</w:t>
      </w:r>
    </w:p>
    <w:p w14:paraId="61DB6139" w14:textId="1409738B" w:rsidR="00DC0941" w:rsidRDefault="00DC0941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Título:</w:t>
      </w:r>
      <w:r w:rsidR="00500550">
        <w:rPr>
          <w:rFonts w:ascii="Arial" w:hAnsi="Arial" w:cs="Arial"/>
          <w:b/>
          <w:bCs/>
        </w:rPr>
        <w:t xml:space="preserve"> </w:t>
      </w:r>
      <w:r w:rsidR="004E230E" w:rsidRPr="004E230E">
        <w:rPr>
          <w:rFonts w:ascii="Arial" w:hAnsi="Arial" w:cs="Arial"/>
        </w:rPr>
        <w:t>Minería ilegal y legitimidad: economía, política y control social desde la informalidad</w:t>
      </w:r>
    </w:p>
    <w:p w14:paraId="33179A42" w14:textId="77777777" w:rsidR="00B276F7" w:rsidRDefault="00DC0941" w:rsidP="00DC094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Tema</w:t>
      </w:r>
      <w:r w:rsidR="004E5C78">
        <w:rPr>
          <w:rFonts w:ascii="Arial" w:hAnsi="Arial" w:cs="Arial"/>
          <w:b/>
          <w:bCs/>
        </w:rPr>
        <w:t>:</w:t>
      </w:r>
      <w:r w:rsidR="00BE3893">
        <w:rPr>
          <w:rFonts w:ascii="Arial" w:hAnsi="Arial" w:cs="Arial"/>
          <w:b/>
          <w:bCs/>
        </w:rPr>
        <w:t xml:space="preserve"> </w:t>
      </w:r>
      <w:r w:rsidR="00B276F7">
        <w:rPr>
          <w:rFonts w:ascii="Arial" w:hAnsi="Arial" w:cs="Arial"/>
        </w:rPr>
        <w:t>Regulación y Economía Minera</w:t>
      </w:r>
      <w:r w:rsidR="00B276F7" w:rsidRPr="005F5EF3">
        <w:rPr>
          <w:rFonts w:ascii="Arial" w:hAnsi="Arial" w:cs="Arial"/>
        </w:rPr>
        <w:t xml:space="preserve"> (</w:t>
      </w:r>
      <w:r w:rsidR="00B276F7">
        <w:rPr>
          <w:rFonts w:ascii="Arial" w:hAnsi="Arial" w:cs="Arial"/>
        </w:rPr>
        <w:t>15)</w:t>
      </w:r>
    </w:p>
    <w:p w14:paraId="6B7A4A70" w14:textId="102F0B05" w:rsidR="00DC0941" w:rsidRDefault="00DC0941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Categoría:</w:t>
      </w:r>
      <w:r w:rsidR="002744FA">
        <w:rPr>
          <w:rFonts w:ascii="Arial" w:hAnsi="Arial" w:cs="Arial"/>
          <w:b/>
          <w:bCs/>
        </w:rPr>
        <w:t xml:space="preserve"> </w:t>
      </w:r>
      <w:r w:rsidR="00374DEB">
        <w:rPr>
          <w:rFonts w:ascii="Arial" w:hAnsi="Arial" w:cs="Arial"/>
        </w:rPr>
        <w:t>Impacto negativo de la minería ilegal en la minería formal, economía peruana</w:t>
      </w:r>
      <w:r w:rsidR="00196B5E">
        <w:rPr>
          <w:rFonts w:ascii="Arial" w:hAnsi="Arial" w:cs="Arial"/>
        </w:rPr>
        <w:t xml:space="preserve"> y la tributación. </w:t>
      </w:r>
    </w:p>
    <w:p w14:paraId="0B20D9B9" w14:textId="6DA94FD6" w:rsidR="004578C5" w:rsidRDefault="002744FA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Datos de</w:t>
      </w:r>
      <w:r w:rsidR="004578C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l</w:t>
      </w:r>
      <w:r w:rsidR="004578C5">
        <w:rPr>
          <w:rFonts w:ascii="Arial" w:hAnsi="Arial" w:cs="Arial"/>
          <w:b/>
          <w:bCs/>
        </w:rPr>
        <w:t>os</w:t>
      </w:r>
      <w:r>
        <w:rPr>
          <w:rFonts w:ascii="Arial" w:hAnsi="Arial" w:cs="Arial"/>
          <w:b/>
          <w:bCs/>
        </w:rPr>
        <w:t xml:space="preserve"> autor</w:t>
      </w:r>
      <w:r w:rsidR="004578C5">
        <w:rPr>
          <w:rFonts w:ascii="Arial" w:hAnsi="Arial" w:cs="Arial"/>
          <w:b/>
          <w:bCs/>
        </w:rPr>
        <w:t>es</w:t>
      </w:r>
      <w:r>
        <w:rPr>
          <w:rFonts w:ascii="Arial" w:hAnsi="Arial" w:cs="Arial"/>
          <w:b/>
          <w:bCs/>
        </w:rPr>
        <w:t>:</w:t>
      </w:r>
      <w:r w:rsidR="00270E22">
        <w:rPr>
          <w:rFonts w:ascii="Arial" w:hAnsi="Arial" w:cs="Arial"/>
          <w:b/>
          <w:bCs/>
        </w:rPr>
        <w:t xml:space="preserve"> </w:t>
      </w:r>
    </w:p>
    <w:p w14:paraId="19AFDD9B" w14:textId="3731C35F" w:rsidR="002744FA" w:rsidRPr="004578C5" w:rsidRDefault="00270E22" w:rsidP="004578C5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578C5">
        <w:rPr>
          <w:rFonts w:ascii="Arial" w:hAnsi="Arial" w:cs="Arial"/>
        </w:rPr>
        <w:t xml:space="preserve">Rómulo Isaac Villegas Inocente – Centro Wiñaq – Especialista Social </w:t>
      </w:r>
      <w:r w:rsidR="009509B6" w:rsidRPr="004578C5">
        <w:rPr>
          <w:rFonts w:ascii="Arial" w:hAnsi="Arial" w:cs="Arial"/>
        </w:rPr>
        <w:t>–</w:t>
      </w:r>
      <w:r w:rsidRPr="004578C5">
        <w:rPr>
          <w:rFonts w:ascii="Arial" w:hAnsi="Arial" w:cs="Arial"/>
        </w:rPr>
        <w:t xml:space="preserve"> </w:t>
      </w:r>
      <w:r w:rsidR="009509B6" w:rsidRPr="004578C5">
        <w:rPr>
          <w:rFonts w:ascii="Arial" w:hAnsi="Arial" w:cs="Arial"/>
        </w:rPr>
        <w:t xml:space="preserve">U.V.M 14 – E Lima – Perú – </w:t>
      </w:r>
      <w:hyperlink r:id="rId5" w:history="1">
        <w:r w:rsidR="005F5EF3" w:rsidRPr="004578C5">
          <w:rPr>
            <w:rStyle w:val="Hipervnculo"/>
            <w:rFonts w:ascii="Arial" w:hAnsi="Arial" w:cs="Arial"/>
          </w:rPr>
          <w:t>rvillegas@pucp.edu.pe</w:t>
        </w:r>
      </w:hyperlink>
      <w:r w:rsidR="005F5EF3" w:rsidRPr="004578C5">
        <w:rPr>
          <w:rFonts w:ascii="Arial" w:hAnsi="Arial" w:cs="Arial"/>
        </w:rPr>
        <w:t xml:space="preserve"> </w:t>
      </w:r>
      <w:r w:rsidR="004578C5" w:rsidRPr="004578C5">
        <w:rPr>
          <w:rFonts w:ascii="Arial" w:hAnsi="Arial" w:cs="Arial"/>
        </w:rPr>
        <w:t>–</w:t>
      </w:r>
      <w:r w:rsidR="005F5EF3" w:rsidRPr="004578C5">
        <w:rPr>
          <w:rFonts w:ascii="Arial" w:hAnsi="Arial" w:cs="Arial"/>
        </w:rPr>
        <w:t xml:space="preserve"> 951332868</w:t>
      </w:r>
    </w:p>
    <w:p w14:paraId="20F5F428" w14:textId="232D3FFC" w:rsidR="00AF14F4" w:rsidRPr="00AF14F4" w:rsidRDefault="007F2C34" w:rsidP="00AF14F4">
      <w:pPr>
        <w:spacing w:line="360" w:lineRule="auto"/>
        <w:jc w:val="both"/>
      </w:pPr>
      <w:r>
        <w:rPr>
          <w:rFonts w:ascii="Arial" w:hAnsi="Arial" w:cs="Arial"/>
          <w:b/>
          <w:bCs/>
        </w:rPr>
        <w:t>Palabras clave:</w:t>
      </w:r>
      <w:r w:rsidR="00254A5A" w:rsidRPr="00254A5A">
        <w:t xml:space="preserve"> </w:t>
      </w:r>
      <w:r w:rsidR="00AF14F4" w:rsidRPr="00AF14F4">
        <w:t xml:space="preserve"> </w:t>
      </w:r>
      <w:r w:rsidR="00AF14F4" w:rsidRPr="00AF14F4">
        <w:rPr>
          <w:rFonts w:ascii="Arial" w:hAnsi="Arial" w:cs="Arial"/>
        </w:rPr>
        <w:t>Legitimidad</w:t>
      </w:r>
      <w:r w:rsidR="00AF14F4" w:rsidRPr="00AF14F4">
        <w:rPr>
          <w:rFonts w:ascii="Arial" w:hAnsi="Arial" w:cs="Arial"/>
        </w:rPr>
        <w:t xml:space="preserve"> </w:t>
      </w:r>
      <w:r w:rsidR="00AF14F4" w:rsidRPr="00AF14F4">
        <w:rPr>
          <w:rFonts w:ascii="Arial" w:hAnsi="Arial" w:cs="Arial"/>
        </w:rPr>
        <w:t>Minería ilegal</w:t>
      </w:r>
      <w:r w:rsidR="00AF14F4" w:rsidRPr="00AF14F4">
        <w:rPr>
          <w:rFonts w:ascii="Arial" w:hAnsi="Arial" w:cs="Arial"/>
        </w:rPr>
        <w:t xml:space="preserve"> </w:t>
      </w:r>
      <w:r w:rsidR="00AF14F4" w:rsidRPr="00AF14F4">
        <w:rPr>
          <w:rFonts w:ascii="Arial" w:hAnsi="Arial" w:cs="Arial"/>
        </w:rPr>
        <w:t>Gobernanza informal</w:t>
      </w:r>
      <w:r w:rsidR="00AF14F4" w:rsidRPr="00AF14F4">
        <w:rPr>
          <w:rFonts w:ascii="Arial" w:hAnsi="Arial" w:cs="Arial"/>
        </w:rPr>
        <w:t xml:space="preserve"> </w:t>
      </w:r>
      <w:r w:rsidR="00AF14F4" w:rsidRPr="00AF14F4">
        <w:rPr>
          <w:rFonts w:ascii="Arial" w:hAnsi="Arial" w:cs="Arial"/>
        </w:rPr>
        <w:t>Economías ilícitas</w:t>
      </w:r>
    </w:p>
    <w:p w14:paraId="6FC7F3E3" w14:textId="48B4BE0A" w:rsidR="007F2C34" w:rsidRPr="00B26F7D" w:rsidRDefault="007F2C34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Reseña profesional:</w:t>
      </w:r>
      <w:r w:rsidR="0085014D">
        <w:rPr>
          <w:rFonts w:ascii="Arial" w:hAnsi="Arial" w:cs="Arial"/>
          <w:b/>
          <w:bCs/>
        </w:rPr>
        <w:t xml:space="preserve"> </w:t>
      </w:r>
      <w:r w:rsidR="0085014D" w:rsidRPr="0085014D">
        <w:rPr>
          <w:rFonts w:ascii="Arial" w:hAnsi="Arial" w:cs="Arial"/>
        </w:rPr>
        <w:t>Rómulo Villegas es sociólogo y magíster en Gerencia Social con trayectoria en análisis social aplicado al sector minero. Como investigador senior del Centro Wiñaq, ha liderado proyectos que integran análisis estadístico y político para abordar la conflictividad social en zonas de influencia minera. Su experiencia combina trabajo de campo, diseño metodológico e investigación aplicada con enfoque en innovación, legitimidad y desarrollo territorial. Ha sido docente en la PUCP y UPCH, y ha participado como ponente en congresos nacionales e internacionales sobre minería y sostenibilidad.</w:t>
      </w:r>
    </w:p>
    <w:p w14:paraId="76698F3D" w14:textId="253E17EA" w:rsidR="00B26F7D" w:rsidRPr="00B26F7D" w:rsidRDefault="00B26F7D" w:rsidP="00DC0941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Contexto:</w:t>
      </w:r>
      <w:r w:rsidRPr="00B26F7D">
        <w:rPr>
          <w:rFonts w:ascii="Arial" w:hAnsi="Arial" w:cs="Arial"/>
        </w:rPr>
        <w:br/>
      </w:r>
      <w:r w:rsidR="00A5403A" w:rsidRPr="00A5403A">
        <w:rPr>
          <w:rFonts w:ascii="Arial" w:hAnsi="Arial" w:cs="Arial"/>
        </w:rPr>
        <w:t>La expansión de la minería ilegal en el Perú no solo constituye un problema ambiental y de seguridad, sino que ha generado un fenómeno estructural con impactos directos sobre el sector formal y la gobernabilidad estatal. En las últimas dos décadas, esta actividad ha dejado de ser un fenómeno marginal para convertirse en un sistema económico con presencia territorial extendida, base social activa y capacidad de influencia política. Lejos de operar únicamente al margen de la ley, las organizaciones vinculadas a la minería ilegal han desarrollado estrategias para insertarse en el tejido social, económico y político, consolidando distintos tipos de legitimidad que dificultan su erradicación.</w:t>
      </w:r>
    </w:p>
    <w:p w14:paraId="4AA902E8" w14:textId="4FBD8D64" w:rsidR="00B26F7D" w:rsidRPr="00B26F7D" w:rsidRDefault="00B26F7D" w:rsidP="00DC0941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Objetivo:</w:t>
      </w:r>
      <w:r w:rsidRPr="00B26F7D">
        <w:rPr>
          <w:rFonts w:ascii="Arial" w:hAnsi="Arial" w:cs="Arial"/>
        </w:rPr>
        <w:br/>
      </w:r>
      <w:r w:rsidR="00002674" w:rsidRPr="00002674">
        <w:rPr>
          <w:rFonts w:ascii="Arial" w:hAnsi="Arial" w:cs="Arial"/>
        </w:rPr>
        <w:t>Comprender los mecanismos mediante los cuales la minería ilegal construye legitimidad en contextos de ausencia estatal y conflictividad territorial.</w:t>
      </w:r>
    </w:p>
    <w:p w14:paraId="2A59978A" w14:textId="634CD10D" w:rsidR="0092087A" w:rsidRPr="0092087A" w:rsidRDefault="00B26F7D" w:rsidP="0092087A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lastRenderedPageBreak/>
        <w:t>Metodología:</w:t>
      </w:r>
      <w:r w:rsidRPr="00B26F7D">
        <w:rPr>
          <w:rFonts w:ascii="Arial" w:hAnsi="Arial" w:cs="Arial"/>
        </w:rPr>
        <w:br/>
      </w:r>
      <w:r w:rsidR="0092087A" w:rsidRPr="0092087A">
        <w:rPr>
          <w:rFonts w:ascii="Arial" w:hAnsi="Arial" w:cs="Arial"/>
        </w:rPr>
        <w:t xml:space="preserve">Esta investigación adopta un </w:t>
      </w:r>
      <w:r w:rsidR="0092087A" w:rsidRPr="0092087A">
        <w:rPr>
          <w:rFonts w:ascii="Arial" w:hAnsi="Arial" w:cs="Arial"/>
          <w:b/>
          <w:bCs/>
        </w:rPr>
        <w:t>enfoque exploratorio-analítico</w:t>
      </w:r>
      <w:r w:rsidR="0092087A" w:rsidRPr="0092087A">
        <w:rPr>
          <w:rFonts w:ascii="Arial" w:hAnsi="Arial" w:cs="Arial"/>
        </w:rPr>
        <w:t xml:space="preserve"> orientado a comprender los mecanismos de construcción de legitimidad de la minería ilegal en contextos de débil presencia estatal. El carácter exploratorio permite identificar patrones emergentes en los discursos, prácticas y formas de inserción social, económica y política de los actores mineros ilegales; mientras que el componente analítico se centra en descomponer e interpretar estos mecanismos a partir de marcos teóricos de legitimidad organizacional</w:t>
      </w:r>
      <w:r w:rsidR="0092087A">
        <w:rPr>
          <w:rFonts w:ascii="Arial" w:hAnsi="Arial" w:cs="Arial"/>
        </w:rPr>
        <w:t>.</w:t>
      </w:r>
    </w:p>
    <w:p w14:paraId="4A174FB7" w14:textId="77777777" w:rsidR="0092087A" w:rsidRPr="0092087A" w:rsidRDefault="0092087A" w:rsidP="0092087A">
      <w:pPr>
        <w:spacing w:line="360" w:lineRule="auto"/>
        <w:jc w:val="both"/>
        <w:rPr>
          <w:rFonts w:ascii="Arial" w:hAnsi="Arial" w:cs="Arial"/>
        </w:rPr>
      </w:pPr>
      <w:r w:rsidRPr="0092087A">
        <w:rPr>
          <w:rFonts w:ascii="Arial" w:hAnsi="Arial" w:cs="Arial"/>
        </w:rPr>
        <w:t xml:space="preserve">La estrategia metodológica se estructura en tres </w:t>
      </w:r>
      <w:r w:rsidRPr="0092087A">
        <w:rPr>
          <w:rFonts w:ascii="Arial" w:hAnsi="Arial" w:cs="Arial"/>
          <w:b/>
          <w:bCs/>
        </w:rPr>
        <w:t>ejes de análisis</w:t>
      </w:r>
      <w:r w:rsidRPr="0092087A">
        <w:rPr>
          <w:rFonts w:ascii="Arial" w:hAnsi="Arial" w:cs="Arial"/>
        </w:rPr>
        <w:t>:</w:t>
      </w:r>
    </w:p>
    <w:p w14:paraId="7B59FD5D" w14:textId="77777777" w:rsidR="0092087A" w:rsidRPr="0092087A" w:rsidRDefault="0092087A" w:rsidP="0092087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2087A">
        <w:rPr>
          <w:rFonts w:ascii="Arial" w:hAnsi="Arial" w:cs="Arial"/>
          <w:b/>
          <w:bCs/>
        </w:rPr>
        <w:t>Legitimidad social</w:t>
      </w:r>
      <w:r w:rsidRPr="0092087A">
        <w:rPr>
          <w:rFonts w:ascii="Arial" w:hAnsi="Arial" w:cs="Arial"/>
        </w:rPr>
        <w:t xml:space="preserve"> (narrativas simbólicas, aceptación comunitaria, provisión de empleo y servicios).</w:t>
      </w:r>
    </w:p>
    <w:p w14:paraId="4659C97A" w14:textId="77777777" w:rsidR="0092087A" w:rsidRPr="0092087A" w:rsidRDefault="0092087A" w:rsidP="0092087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2087A">
        <w:rPr>
          <w:rFonts w:ascii="Arial" w:hAnsi="Arial" w:cs="Arial"/>
          <w:b/>
          <w:bCs/>
        </w:rPr>
        <w:t>Legitimidad económica</w:t>
      </w:r>
      <w:r w:rsidRPr="0092087A">
        <w:rPr>
          <w:rFonts w:ascii="Arial" w:hAnsi="Arial" w:cs="Arial"/>
        </w:rPr>
        <w:t xml:space="preserve"> (impacto en la PEA regional, vínculos con el mercado formal, poder financiero).</w:t>
      </w:r>
    </w:p>
    <w:p w14:paraId="7D932E59" w14:textId="77777777" w:rsidR="0092087A" w:rsidRPr="0092087A" w:rsidRDefault="0092087A" w:rsidP="0092087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2087A">
        <w:rPr>
          <w:rFonts w:ascii="Arial" w:hAnsi="Arial" w:cs="Arial"/>
          <w:b/>
          <w:bCs/>
        </w:rPr>
        <w:t>Legitimidad política</w:t>
      </w:r>
      <w:r w:rsidRPr="0092087A">
        <w:rPr>
          <w:rFonts w:ascii="Arial" w:hAnsi="Arial" w:cs="Arial"/>
        </w:rPr>
        <w:t xml:space="preserve"> (presión normativa, cooptación institucional, activismo parlamentario).</w:t>
      </w:r>
    </w:p>
    <w:p w14:paraId="7F7C1740" w14:textId="714646B7" w:rsidR="00B26F7D" w:rsidRPr="00B26F7D" w:rsidRDefault="00B26F7D" w:rsidP="0092087A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Resultados:</w:t>
      </w:r>
    </w:p>
    <w:p w14:paraId="25562F68" w14:textId="77777777" w:rsidR="00410F2F" w:rsidRPr="00410F2F" w:rsidRDefault="00410F2F" w:rsidP="00410F2F">
      <w:pPr>
        <w:jc w:val="both"/>
        <w:rPr>
          <w:rFonts w:ascii="Arial" w:hAnsi="Arial" w:cs="Arial"/>
          <w:b/>
          <w:bCs/>
        </w:rPr>
      </w:pPr>
      <w:r w:rsidRPr="00410F2F">
        <w:rPr>
          <w:rFonts w:ascii="Arial" w:hAnsi="Arial" w:cs="Arial"/>
          <w:b/>
          <w:bCs/>
        </w:rPr>
        <w:t>Legitimidad social</w:t>
      </w:r>
    </w:p>
    <w:p w14:paraId="7665774E" w14:textId="77777777" w:rsidR="00410F2F" w:rsidRPr="00410F2F" w:rsidRDefault="00410F2F" w:rsidP="00410F2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30%</w:t>
      </w:r>
      <w:r w:rsidRPr="00410F2F">
        <w:rPr>
          <w:rFonts w:ascii="Arial" w:hAnsi="Arial" w:cs="Arial"/>
        </w:rPr>
        <w:t xml:space="preserve"> de encuestados (Datum Perú, agosto 2024) tienen una </w:t>
      </w:r>
      <w:r w:rsidRPr="00410F2F">
        <w:rPr>
          <w:rFonts w:ascii="Arial" w:hAnsi="Arial" w:cs="Arial"/>
          <w:b/>
          <w:bCs/>
        </w:rPr>
        <w:t>visión mixta</w:t>
      </w:r>
      <w:r w:rsidRPr="00410F2F">
        <w:rPr>
          <w:rFonts w:ascii="Arial" w:hAnsi="Arial" w:cs="Arial"/>
        </w:rPr>
        <w:t xml:space="preserve"> sobre la minería ilegal: reconocen tanto efectos positivos como negativos.</w:t>
      </w:r>
    </w:p>
    <w:p w14:paraId="2D9ED2F7" w14:textId="77777777" w:rsidR="00410F2F" w:rsidRPr="00410F2F" w:rsidRDefault="00410F2F" w:rsidP="00410F2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13%</w:t>
      </w:r>
      <w:r w:rsidRPr="00410F2F">
        <w:rPr>
          <w:rFonts w:ascii="Arial" w:hAnsi="Arial" w:cs="Arial"/>
        </w:rPr>
        <w:t xml:space="preserve"> (Barómetro de las Américas, 2023) afirma que las economías ilegales </w:t>
      </w:r>
      <w:r w:rsidRPr="00410F2F">
        <w:rPr>
          <w:rFonts w:ascii="Arial" w:hAnsi="Arial" w:cs="Arial"/>
          <w:b/>
          <w:bCs/>
        </w:rPr>
        <w:t>han contribuido favorablemente</w:t>
      </w:r>
      <w:r w:rsidRPr="00410F2F">
        <w:rPr>
          <w:rFonts w:ascii="Arial" w:hAnsi="Arial" w:cs="Arial"/>
        </w:rPr>
        <w:t xml:space="preserve"> al desarrollo de su departamento.</w:t>
      </w:r>
    </w:p>
    <w:p w14:paraId="4110094C" w14:textId="77777777" w:rsidR="00410F2F" w:rsidRPr="00410F2F" w:rsidRDefault="00410F2F" w:rsidP="00410F2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En zonas como </w:t>
      </w:r>
      <w:r w:rsidRPr="00410F2F">
        <w:rPr>
          <w:rFonts w:ascii="Arial" w:hAnsi="Arial" w:cs="Arial"/>
          <w:b/>
          <w:bCs/>
        </w:rPr>
        <w:t>Relave (Ayacucho)</w:t>
      </w:r>
      <w:r w:rsidRPr="00410F2F">
        <w:rPr>
          <w:rFonts w:ascii="Arial" w:hAnsi="Arial" w:cs="Arial"/>
        </w:rPr>
        <w:t xml:space="preserve"> y </w:t>
      </w:r>
      <w:proofErr w:type="spellStart"/>
      <w:r w:rsidRPr="00410F2F">
        <w:rPr>
          <w:rFonts w:ascii="Arial" w:hAnsi="Arial" w:cs="Arial"/>
          <w:b/>
          <w:bCs/>
        </w:rPr>
        <w:t>Secocha</w:t>
      </w:r>
      <w:proofErr w:type="spellEnd"/>
      <w:r w:rsidRPr="00410F2F">
        <w:rPr>
          <w:rFonts w:ascii="Arial" w:hAnsi="Arial" w:cs="Arial"/>
          <w:b/>
          <w:bCs/>
        </w:rPr>
        <w:t xml:space="preserve"> (Arequipa)</w:t>
      </w:r>
      <w:r w:rsidRPr="00410F2F">
        <w:rPr>
          <w:rFonts w:ascii="Arial" w:hAnsi="Arial" w:cs="Arial"/>
        </w:rPr>
        <w:t xml:space="preserve">, </w:t>
      </w:r>
      <w:r w:rsidRPr="00410F2F">
        <w:rPr>
          <w:rFonts w:ascii="Arial" w:hAnsi="Arial" w:cs="Arial"/>
          <w:b/>
          <w:bCs/>
        </w:rPr>
        <w:t>asociaciones mineras ilegales asumieron funciones de seguridad</w:t>
      </w:r>
      <w:r w:rsidRPr="00410F2F">
        <w:rPr>
          <w:rFonts w:ascii="Arial" w:hAnsi="Arial" w:cs="Arial"/>
        </w:rPr>
        <w:t>, expulsando a extranjeros acusados de delitos, con respaldo de autoridades locales.</w:t>
      </w:r>
    </w:p>
    <w:p w14:paraId="1F4191F6" w14:textId="51C51206" w:rsidR="00410F2F" w:rsidRPr="00410F2F" w:rsidRDefault="00410F2F" w:rsidP="00410F2F">
      <w:pPr>
        <w:jc w:val="both"/>
        <w:rPr>
          <w:rFonts w:ascii="Arial" w:hAnsi="Arial" w:cs="Arial"/>
          <w:b/>
          <w:bCs/>
        </w:rPr>
      </w:pPr>
      <w:r w:rsidRPr="00410F2F">
        <w:rPr>
          <w:rFonts w:ascii="Arial" w:hAnsi="Arial" w:cs="Arial"/>
          <w:b/>
          <w:bCs/>
        </w:rPr>
        <w:t>Legitimidad económica</w:t>
      </w:r>
    </w:p>
    <w:p w14:paraId="31894CAE" w14:textId="77777777" w:rsidR="00410F2F" w:rsidRPr="00410F2F" w:rsidRDefault="00410F2F" w:rsidP="00410F2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Las economías ilícitas movilizan recursos equivalentes al </w:t>
      </w:r>
      <w:r w:rsidRPr="00410F2F">
        <w:rPr>
          <w:rFonts w:ascii="Arial" w:hAnsi="Arial" w:cs="Arial"/>
          <w:b/>
          <w:bCs/>
        </w:rPr>
        <w:t>3% del PBI nacional</w:t>
      </w:r>
      <w:r w:rsidRPr="00410F2F">
        <w:rPr>
          <w:rFonts w:ascii="Arial" w:hAnsi="Arial" w:cs="Arial"/>
        </w:rPr>
        <w:t xml:space="preserve"> (USD 7,014 millones), según Aragón y Ruiz (2024).</w:t>
      </w:r>
    </w:p>
    <w:p w14:paraId="7B4F7F88" w14:textId="77777777" w:rsidR="00410F2F" w:rsidRPr="00410F2F" w:rsidRDefault="00410F2F" w:rsidP="00410F2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La </w:t>
      </w:r>
      <w:r w:rsidRPr="00410F2F">
        <w:rPr>
          <w:rFonts w:ascii="Arial" w:hAnsi="Arial" w:cs="Arial"/>
          <w:b/>
          <w:bCs/>
        </w:rPr>
        <w:t>minería de pequeña escala</w:t>
      </w:r>
      <w:r w:rsidRPr="00410F2F">
        <w:rPr>
          <w:rFonts w:ascii="Arial" w:hAnsi="Arial" w:cs="Arial"/>
        </w:rPr>
        <w:t xml:space="preserve"> genera el </w:t>
      </w:r>
      <w:r w:rsidRPr="00410F2F">
        <w:rPr>
          <w:rFonts w:ascii="Arial" w:hAnsi="Arial" w:cs="Arial"/>
          <w:b/>
          <w:bCs/>
        </w:rPr>
        <w:t>84% del empleo minero</w:t>
      </w:r>
      <w:r w:rsidRPr="00410F2F">
        <w:rPr>
          <w:rFonts w:ascii="Arial" w:hAnsi="Arial" w:cs="Arial"/>
        </w:rPr>
        <w:t xml:space="preserve"> en el país.</w:t>
      </w:r>
    </w:p>
    <w:p w14:paraId="33DC79D2" w14:textId="77777777" w:rsidR="00410F2F" w:rsidRPr="00410F2F" w:rsidRDefault="00410F2F" w:rsidP="00410F2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En provincias como </w:t>
      </w:r>
      <w:r w:rsidRPr="00410F2F">
        <w:rPr>
          <w:rFonts w:ascii="Arial" w:hAnsi="Arial" w:cs="Arial"/>
          <w:b/>
          <w:bCs/>
        </w:rPr>
        <w:t>San Antonio de Putina (Puno)</w:t>
      </w:r>
      <w:r w:rsidRPr="00410F2F">
        <w:rPr>
          <w:rFonts w:ascii="Arial" w:hAnsi="Arial" w:cs="Arial"/>
        </w:rPr>
        <w:t xml:space="preserve"> y </w:t>
      </w:r>
      <w:r w:rsidRPr="00410F2F">
        <w:rPr>
          <w:rFonts w:ascii="Arial" w:hAnsi="Arial" w:cs="Arial"/>
          <w:b/>
          <w:bCs/>
        </w:rPr>
        <w:t>Caravelí (Arequipa)</w:t>
      </w:r>
      <w:r w:rsidRPr="00410F2F">
        <w:rPr>
          <w:rFonts w:ascii="Arial" w:hAnsi="Arial" w:cs="Arial"/>
        </w:rPr>
        <w:t xml:space="preserve">, más del </w:t>
      </w:r>
      <w:r w:rsidRPr="00410F2F">
        <w:rPr>
          <w:rFonts w:ascii="Arial" w:hAnsi="Arial" w:cs="Arial"/>
          <w:b/>
          <w:bCs/>
        </w:rPr>
        <w:t>30% de la PEA local</w:t>
      </w:r>
      <w:r w:rsidRPr="00410F2F">
        <w:rPr>
          <w:rFonts w:ascii="Arial" w:hAnsi="Arial" w:cs="Arial"/>
        </w:rPr>
        <w:t xml:space="preserve"> está vinculada a minería informal:</w:t>
      </w:r>
    </w:p>
    <w:p w14:paraId="2C3A390B" w14:textId="77777777" w:rsidR="00410F2F" w:rsidRPr="00410F2F" w:rsidRDefault="00410F2F" w:rsidP="00410F2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San Antonio de Putina:</w:t>
      </w:r>
      <w:r w:rsidRPr="00410F2F">
        <w:rPr>
          <w:rFonts w:ascii="Arial" w:hAnsi="Arial" w:cs="Arial"/>
        </w:rPr>
        <w:t xml:space="preserve"> 41.58%</w:t>
      </w:r>
    </w:p>
    <w:p w14:paraId="50AB26F9" w14:textId="77777777" w:rsidR="00410F2F" w:rsidRPr="00410F2F" w:rsidRDefault="00410F2F" w:rsidP="00410F2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Caravelí:</w:t>
      </w:r>
      <w:r w:rsidRPr="00410F2F">
        <w:rPr>
          <w:rFonts w:ascii="Arial" w:hAnsi="Arial" w:cs="Arial"/>
        </w:rPr>
        <w:t xml:space="preserve"> 31.64%</w:t>
      </w:r>
    </w:p>
    <w:p w14:paraId="5102FF57" w14:textId="77777777" w:rsidR="00410F2F" w:rsidRPr="00410F2F" w:rsidRDefault="00410F2F" w:rsidP="00410F2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Pataz (La Libertad):</w:t>
      </w:r>
      <w:r w:rsidRPr="00410F2F">
        <w:rPr>
          <w:rFonts w:ascii="Arial" w:hAnsi="Arial" w:cs="Arial"/>
        </w:rPr>
        <w:t xml:space="preserve"> 22.23%</w:t>
      </w:r>
    </w:p>
    <w:p w14:paraId="7B0A811F" w14:textId="3F09C692" w:rsidR="00410F2F" w:rsidRPr="00410F2F" w:rsidRDefault="00410F2F" w:rsidP="00410F2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El 85% de los inscritos en el REINFO</w:t>
      </w:r>
      <w:r w:rsidRPr="00410F2F">
        <w:rPr>
          <w:rFonts w:ascii="Arial" w:hAnsi="Arial" w:cs="Arial"/>
        </w:rPr>
        <w:t xml:space="preserve"> son personas naturales, lo que sugiere una estructura fragmentada y difícil de regular</w:t>
      </w:r>
      <w:r w:rsidR="00903E82">
        <w:rPr>
          <w:rFonts w:ascii="Arial" w:hAnsi="Arial" w:cs="Arial"/>
        </w:rPr>
        <w:t>; pero con amplia base social.</w:t>
      </w:r>
    </w:p>
    <w:p w14:paraId="5D087E44" w14:textId="1B23E163" w:rsidR="00410F2F" w:rsidRPr="00410F2F" w:rsidRDefault="00410F2F" w:rsidP="00410F2F">
      <w:pPr>
        <w:jc w:val="both"/>
        <w:rPr>
          <w:rFonts w:ascii="Arial" w:hAnsi="Arial" w:cs="Arial"/>
          <w:b/>
          <w:bCs/>
        </w:rPr>
      </w:pPr>
      <w:r w:rsidRPr="00410F2F">
        <w:rPr>
          <w:rFonts w:ascii="Arial" w:hAnsi="Arial" w:cs="Arial"/>
          <w:b/>
          <w:bCs/>
        </w:rPr>
        <w:lastRenderedPageBreak/>
        <w:t>Legitimidad política</w:t>
      </w:r>
    </w:p>
    <w:p w14:paraId="29E0E839" w14:textId="77777777" w:rsidR="00410F2F" w:rsidRPr="00410F2F" w:rsidRDefault="00410F2F" w:rsidP="00410F2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Se registraron </w:t>
      </w:r>
      <w:r w:rsidRPr="00410F2F">
        <w:rPr>
          <w:rFonts w:ascii="Arial" w:hAnsi="Arial" w:cs="Arial"/>
          <w:b/>
          <w:bCs/>
        </w:rPr>
        <w:t>244 visitas al Congreso</w:t>
      </w:r>
      <w:r w:rsidRPr="00410F2F">
        <w:rPr>
          <w:rFonts w:ascii="Arial" w:hAnsi="Arial" w:cs="Arial"/>
        </w:rPr>
        <w:t xml:space="preserve"> por parte de representantes mineros informales, buscando influir en la </w:t>
      </w:r>
      <w:r w:rsidRPr="00410F2F">
        <w:rPr>
          <w:rFonts w:ascii="Arial" w:hAnsi="Arial" w:cs="Arial"/>
          <w:b/>
          <w:bCs/>
        </w:rPr>
        <w:t>Ley MAPE</w:t>
      </w:r>
      <w:r w:rsidRPr="00410F2F">
        <w:rPr>
          <w:rFonts w:ascii="Arial" w:hAnsi="Arial" w:cs="Arial"/>
        </w:rPr>
        <w:t>.</w:t>
      </w:r>
    </w:p>
    <w:p w14:paraId="34398D4D" w14:textId="77777777" w:rsidR="00410F2F" w:rsidRPr="00410F2F" w:rsidRDefault="00410F2F" w:rsidP="00410F2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La </w:t>
      </w:r>
      <w:r w:rsidRPr="00410F2F">
        <w:rPr>
          <w:rFonts w:ascii="Arial" w:hAnsi="Arial" w:cs="Arial"/>
          <w:b/>
          <w:bCs/>
        </w:rPr>
        <w:t>extensión del REINFO</w:t>
      </w:r>
      <w:r w:rsidRPr="00410F2F">
        <w:rPr>
          <w:rFonts w:ascii="Arial" w:hAnsi="Arial" w:cs="Arial"/>
        </w:rPr>
        <w:t xml:space="preserve"> y propuestas como que el </w:t>
      </w:r>
      <w:r w:rsidRPr="00410F2F">
        <w:rPr>
          <w:rFonts w:ascii="Arial" w:hAnsi="Arial" w:cs="Arial"/>
          <w:b/>
          <w:bCs/>
        </w:rPr>
        <w:t>BCR compre oro artesanal</w:t>
      </w:r>
      <w:r w:rsidRPr="00410F2F">
        <w:rPr>
          <w:rFonts w:ascii="Arial" w:hAnsi="Arial" w:cs="Arial"/>
        </w:rPr>
        <w:t xml:space="preserve"> son ejemplos de cómo logran introducir sus intereses en políticas públicas.</w:t>
      </w:r>
    </w:p>
    <w:p w14:paraId="1EEE9E76" w14:textId="7AE1705B" w:rsidR="00410F2F" w:rsidRPr="00410F2F" w:rsidRDefault="00410F2F" w:rsidP="00410F2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Congresistas </w:t>
      </w:r>
      <w:r w:rsidR="00903E82">
        <w:rPr>
          <w:rFonts w:ascii="Arial" w:hAnsi="Arial" w:cs="Arial"/>
        </w:rPr>
        <w:t>y partidos políticos</w:t>
      </w:r>
      <w:r w:rsidRPr="00410F2F">
        <w:rPr>
          <w:rFonts w:ascii="Arial" w:hAnsi="Arial" w:cs="Arial"/>
        </w:rPr>
        <w:t xml:space="preserve"> están vinculados a la minería ilegal</w:t>
      </w:r>
      <w:r w:rsidR="00903E82">
        <w:rPr>
          <w:rFonts w:ascii="Arial" w:hAnsi="Arial" w:cs="Arial"/>
        </w:rPr>
        <w:t xml:space="preserve"> sea mediante decretos </w:t>
      </w:r>
      <w:r w:rsidR="00A66E8E">
        <w:rPr>
          <w:rFonts w:ascii="Arial" w:hAnsi="Arial" w:cs="Arial"/>
        </w:rPr>
        <w:t>o conexiones.</w:t>
      </w:r>
    </w:p>
    <w:p w14:paraId="4341E664" w14:textId="77777777" w:rsidR="00410F2F" w:rsidRPr="00410F2F" w:rsidRDefault="00410F2F" w:rsidP="00410F2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A pesar de su carácter ilegal, estas redes logran </w:t>
      </w:r>
      <w:r w:rsidRPr="00410F2F">
        <w:rPr>
          <w:rFonts w:ascii="Arial" w:hAnsi="Arial" w:cs="Arial"/>
          <w:b/>
          <w:bCs/>
        </w:rPr>
        <w:t>presionar ministerios</w:t>
      </w:r>
      <w:r w:rsidRPr="00410F2F">
        <w:rPr>
          <w:rFonts w:ascii="Arial" w:hAnsi="Arial" w:cs="Arial"/>
        </w:rPr>
        <w:t xml:space="preserve"> e influir en </w:t>
      </w:r>
      <w:r w:rsidRPr="00410F2F">
        <w:rPr>
          <w:rFonts w:ascii="Arial" w:hAnsi="Arial" w:cs="Arial"/>
          <w:b/>
          <w:bCs/>
        </w:rPr>
        <w:t>crisis políticas</w:t>
      </w:r>
      <w:r w:rsidRPr="00410F2F">
        <w:rPr>
          <w:rFonts w:ascii="Arial" w:hAnsi="Arial" w:cs="Arial"/>
        </w:rPr>
        <w:t xml:space="preserve"> relacionadas con el sector minero.</w:t>
      </w:r>
    </w:p>
    <w:p w14:paraId="0C52F21F" w14:textId="77777777" w:rsidR="002E15BE" w:rsidRDefault="002E15BE"/>
    <w:sectPr w:rsidR="002E1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D44"/>
    <w:multiLevelType w:val="multilevel"/>
    <w:tmpl w:val="A8C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45EB"/>
    <w:multiLevelType w:val="multilevel"/>
    <w:tmpl w:val="0C9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6D4D"/>
    <w:multiLevelType w:val="hybridMultilevel"/>
    <w:tmpl w:val="07BCF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731B8"/>
    <w:multiLevelType w:val="multilevel"/>
    <w:tmpl w:val="529A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025F1"/>
    <w:multiLevelType w:val="multilevel"/>
    <w:tmpl w:val="93D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055D7"/>
    <w:multiLevelType w:val="hybridMultilevel"/>
    <w:tmpl w:val="AC3C0C7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744C4A"/>
    <w:multiLevelType w:val="hybridMultilevel"/>
    <w:tmpl w:val="0B0AE8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365DC"/>
    <w:multiLevelType w:val="multilevel"/>
    <w:tmpl w:val="E0D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5367A"/>
    <w:multiLevelType w:val="multilevel"/>
    <w:tmpl w:val="55C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E5B1C"/>
    <w:multiLevelType w:val="multilevel"/>
    <w:tmpl w:val="1D1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14A49"/>
    <w:multiLevelType w:val="multilevel"/>
    <w:tmpl w:val="3C66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855721">
    <w:abstractNumId w:val="9"/>
  </w:num>
  <w:num w:numId="2" w16cid:durableId="620920641">
    <w:abstractNumId w:val="8"/>
  </w:num>
  <w:num w:numId="3" w16cid:durableId="1800955736">
    <w:abstractNumId w:val="3"/>
  </w:num>
  <w:num w:numId="4" w16cid:durableId="642125686">
    <w:abstractNumId w:val="5"/>
  </w:num>
  <w:num w:numId="5" w16cid:durableId="1790972425">
    <w:abstractNumId w:val="1"/>
  </w:num>
  <w:num w:numId="6" w16cid:durableId="1833525711">
    <w:abstractNumId w:val="2"/>
  </w:num>
  <w:num w:numId="7" w16cid:durableId="1483111581">
    <w:abstractNumId w:val="6"/>
  </w:num>
  <w:num w:numId="8" w16cid:durableId="435831828">
    <w:abstractNumId w:val="10"/>
  </w:num>
  <w:num w:numId="9" w16cid:durableId="2095317348">
    <w:abstractNumId w:val="4"/>
  </w:num>
  <w:num w:numId="10" w16cid:durableId="1665091237">
    <w:abstractNumId w:val="0"/>
  </w:num>
  <w:num w:numId="11" w16cid:durableId="1588154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B6"/>
    <w:rsid w:val="00002674"/>
    <w:rsid w:val="00014AE2"/>
    <w:rsid w:val="001661A6"/>
    <w:rsid w:val="00196B5E"/>
    <w:rsid w:val="00254A5A"/>
    <w:rsid w:val="00270E22"/>
    <w:rsid w:val="002744FA"/>
    <w:rsid w:val="002C4BD7"/>
    <w:rsid w:val="002E15BE"/>
    <w:rsid w:val="00315B74"/>
    <w:rsid w:val="003614FA"/>
    <w:rsid w:val="00374DEB"/>
    <w:rsid w:val="00410F2F"/>
    <w:rsid w:val="004578C5"/>
    <w:rsid w:val="004A57B6"/>
    <w:rsid w:val="004E230E"/>
    <w:rsid w:val="004E5C78"/>
    <w:rsid w:val="00500550"/>
    <w:rsid w:val="005869AC"/>
    <w:rsid w:val="005A3365"/>
    <w:rsid w:val="005F5EF3"/>
    <w:rsid w:val="006219F3"/>
    <w:rsid w:val="00690F40"/>
    <w:rsid w:val="007F2C34"/>
    <w:rsid w:val="0085014D"/>
    <w:rsid w:val="00903E82"/>
    <w:rsid w:val="0092087A"/>
    <w:rsid w:val="009509B6"/>
    <w:rsid w:val="00957CC4"/>
    <w:rsid w:val="00A26059"/>
    <w:rsid w:val="00A5403A"/>
    <w:rsid w:val="00A66E8E"/>
    <w:rsid w:val="00A81F58"/>
    <w:rsid w:val="00AE0E0D"/>
    <w:rsid w:val="00AF14F4"/>
    <w:rsid w:val="00B26F7D"/>
    <w:rsid w:val="00B276F7"/>
    <w:rsid w:val="00BE3893"/>
    <w:rsid w:val="00C15BEF"/>
    <w:rsid w:val="00C26045"/>
    <w:rsid w:val="00CC67D4"/>
    <w:rsid w:val="00DB77DA"/>
    <w:rsid w:val="00DC0941"/>
    <w:rsid w:val="00E6175D"/>
    <w:rsid w:val="00F63C6D"/>
    <w:rsid w:val="00F8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5A0FB"/>
  <w15:chartTrackingRefBased/>
  <w15:docId w15:val="{30657B68-3479-4C24-B1ED-25F4922D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next w:val="Normal"/>
    <w:link w:val="CitadestacadaCar"/>
    <w:autoRedefine/>
    <w:uiPriority w:val="30"/>
    <w:qFormat/>
    <w:rsid w:val="00AE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0"/>
      <w:ind w:left="864" w:right="864"/>
      <w:jc w:val="center"/>
    </w:pPr>
    <w:rPr>
      <w:rFonts w:ascii="Calibri" w:hAnsi="Calibri"/>
      <w:i/>
      <w:iCs/>
      <w:color w:val="E97132" w:themeColor="accent2"/>
      <w:sz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E0D"/>
    <w:rPr>
      <w:rFonts w:ascii="Calibri" w:hAnsi="Calibri"/>
      <w:i/>
      <w:iCs/>
      <w:color w:val="E97132" w:themeColor="accent2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4A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7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5E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EF3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E15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villegas@pucp.edu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Rómulo Villegas</dc:creator>
  <cp:keywords/>
  <dc:description/>
  <cp:lastModifiedBy>Rómulo Villegas</cp:lastModifiedBy>
  <cp:revision>6</cp:revision>
  <dcterms:created xsi:type="dcterms:W3CDTF">2025-05-11T13:13:00Z</dcterms:created>
  <dcterms:modified xsi:type="dcterms:W3CDTF">2025-05-11T13:20:00Z</dcterms:modified>
</cp:coreProperties>
</file>