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F746" w14:textId="15A4B68E" w:rsidR="00254445" w:rsidRPr="0098574D" w:rsidRDefault="00F47C18" w:rsidP="00F47C18">
      <w:pPr>
        <w:spacing w:line="360" w:lineRule="auto"/>
        <w:jc w:val="both"/>
        <w:rPr>
          <w:rFonts w:ascii="Arial" w:hAnsi="Arial" w:cs="Arial"/>
          <w:b/>
          <w:bCs/>
          <w:lang w:val="es-MX"/>
        </w:rPr>
      </w:pPr>
      <w:bookmarkStart w:id="0" w:name="_Hlk100899741"/>
      <w:r w:rsidRPr="00E4305E">
        <w:rPr>
          <w:rFonts w:ascii="Arial" w:hAnsi="Arial" w:cs="Arial"/>
          <w:b/>
          <w:bCs/>
          <w:lang w:val="es-MX"/>
        </w:rPr>
        <w:t xml:space="preserve">Título: </w:t>
      </w:r>
      <w:r w:rsidR="00254445" w:rsidRPr="0098574D">
        <w:rPr>
          <w:rFonts w:ascii="Arial" w:hAnsi="Arial" w:cs="Arial"/>
          <w:b/>
          <w:bCs/>
          <w:lang w:val="es-MX"/>
        </w:rPr>
        <w:t xml:space="preserve">Control estructural </w:t>
      </w:r>
      <w:r w:rsidR="00475DAB" w:rsidRPr="0098574D">
        <w:rPr>
          <w:rFonts w:ascii="Arial" w:hAnsi="Arial" w:cs="Arial"/>
          <w:b/>
          <w:bCs/>
          <w:lang w:val="es-MX"/>
        </w:rPr>
        <w:t xml:space="preserve">y análisis cinemático de estructuras para el </w:t>
      </w:r>
      <w:r w:rsidR="00254445" w:rsidRPr="0098574D">
        <w:rPr>
          <w:rFonts w:ascii="Arial" w:hAnsi="Arial" w:cs="Arial"/>
          <w:b/>
          <w:bCs/>
          <w:lang w:val="es-MX"/>
        </w:rPr>
        <w:t>incremento de recursos en la veta Poderosa en el distrito minero de Huachocolpa</w:t>
      </w:r>
    </w:p>
    <w:p w14:paraId="058CABE2" w14:textId="77777777" w:rsidR="00D32D8C" w:rsidRPr="0098574D" w:rsidRDefault="00D32D8C" w:rsidP="00F47C18">
      <w:pPr>
        <w:pStyle w:val="Default"/>
        <w:spacing w:line="360" w:lineRule="auto"/>
        <w:jc w:val="both"/>
        <w:rPr>
          <w:rFonts w:ascii="Arial" w:hAnsi="Arial" w:cs="Arial"/>
          <w:sz w:val="22"/>
          <w:szCs w:val="22"/>
          <w:lang w:val="es-MX"/>
        </w:rPr>
      </w:pPr>
    </w:p>
    <w:p w14:paraId="754C42E5" w14:textId="4F10C938" w:rsidR="00363E09" w:rsidRPr="0098574D" w:rsidRDefault="00363E09" w:rsidP="00F47C18">
      <w:pPr>
        <w:pStyle w:val="Default"/>
        <w:spacing w:line="360" w:lineRule="auto"/>
        <w:jc w:val="both"/>
        <w:rPr>
          <w:rFonts w:ascii="Arial" w:hAnsi="Arial" w:cs="Arial"/>
          <w:sz w:val="22"/>
          <w:szCs w:val="22"/>
        </w:rPr>
      </w:pPr>
      <w:bookmarkStart w:id="1" w:name="_Hlk197980436"/>
      <w:r w:rsidRPr="0098574D">
        <w:rPr>
          <w:rFonts w:ascii="Arial" w:hAnsi="Arial" w:cs="Arial"/>
          <w:b/>
          <w:bCs/>
          <w:sz w:val="22"/>
          <w:szCs w:val="22"/>
        </w:rPr>
        <w:t xml:space="preserve">Categoría: </w:t>
      </w:r>
      <w:r w:rsidR="000C0B3C" w:rsidRPr="0098574D">
        <w:rPr>
          <w:rFonts w:ascii="Arial" w:hAnsi="Arial" w:cs="Arial"/>
          <w:sz w:val="22"/>
          <w:szCs w:val="22"/>
        </w:rPr>
        <w:t>Geología y Exploraciones</w:t>
      </w:r>
    </w:p>
    <w:p w14:paraId="51394425" w14:textId="0E317543" w:rsidR="00363E09" w:rsidRPr="0098574D" w:rsidRDefault="00363E09" w:rsidP="00F47C18">
      <w:pPr>
        <w:autoSpaceDE w:val="0"/>
        <w:autoSpaceDN w:val="0"/>
        <w:adjustRightInd w:val="0"/>
        <w:spacing w:after="0" w:line="360" w:lineRule="auto"/>
        <w:jc w:val="both"/>
        <w:rPr>
          <w:rFonts w:ascii="Arial" w:hAnsi="Arial" w:cs="Arial"/>
          <w:color w:val="000000"/>
        </w:rPr>
      </w:pPr>
      <w:r w:rsidRPr="0098574D">
        <w:rPr>
          <w:rFonts w:ascii="Arial" w:hAnsi="Arial" w:cs="Arial"/>
          <w:b/>
          <w:bCs/>
          <w:color w:val="000000"/>
        </w:rPr>
        <w:t xml:space="preserve">Autor: </w:t>
      </w:r>
      <w:r w:rsidR="000C0B3C" w:rsidRPr="0098574D">
        <w:rPr>
          <w:rFonts w:ascii="Arial" w:hAnsi="Arial" w:cs="Arial"/>
          <w:color w:val="000000"/>
        </w:rPr>
        <w:t>German Antony Robladillo Cuicapusa</w:t>
      </w:r>
    </w:p>
    <w:p w14:paraId="1CF81503" w14:textId="77777777" w:rsidR="00363E09" w:rsidRPr="0098574D" w:rsidRDefault="00363E09" w:rsidP="00F47C18">
      <w:pPr>
        <w:pStyle w:val="Default"/>
        <w:spacing w:line="360" w:lineRule="auto"/>
        <w:jc w:val="both"/>
        <w:rPr>
          <w:rFonts w:ascii="Arial" w:hAnsi="Arial" w:cs="Arial"/>
          <w:sz w:val="22"/>
          <w:szCs w:val="22"/>
        </w:rPr>
      </w:pPr>
      <w:r w:rsidRPr="0098574D">
        <w:rPr>
          <w:rFonts w:ascii="Arial" w:hAnsi="Arial" w:cs="Arial"/>
          <w:b/>
          <w:bCs/>
          <w:sz w:val="22"/>
          <w:szCs w:val="22"/>
        </w:rPr>
        <w:t xml:space="preserve">Empresa: </w:t>
      </w:r>
      <w:r w:rsidRPr="0098574D">
        <w:rPr>
          <w:rFonts w:ascii="Arial" w:hAnsi="Arial" w:cs="Arial"/>
          <w:sz w:val="22"/>
          <w:szCs w:val="22"/>
        </w:rPr>
        <w:t xml:space="preserve">Unidad Económica Huachocolpa, Compañía Minera Kolpa </w:t>
      </w:r>
    </w:p>
    <w:p w14:paraId="744AD832" w14:textId="3C424778" w:rsidR="00363E09" w:rsidRPr="0098574D" w:rsidRDefault="00363E09" w:rsidP="00F47C18">
      <w:pPr>
        <w:autoSpaceDE w:val="0"/>
        <w:autoSpaceDN w:val="0"/>
        <w:adjustRightInd w:val="0"/>
        <w:spacing w:after="0" w:line="360" w:lineRule="auto"/>
        <w:jc w:val="both"/>
        <w:rPr>
          <w:rFonts w:ascii="Arial" w:hAnsi="Arial" w:cs="Arial"/>
          <w:color w:val="000000"/>
        </w:rPr>
      </w:pPr>
      <w:r w:rsidRPr="0098574D">
        <w:rPr>
          <w:rFonts w:ascii="Arial" w:hAnsi="Arial" w:cs="Arial"/>
          <w:b/>
          <w:bCs/>
          <w:color w:val="000000"/>
        </w:rPr>
        <w:t xml:space="preserve">Cargo: </w:t>
      </w:r>
      <w:r w:rsidR="000C0B3C" w:rsidRPr="0098574D">
        <w:rPr>
          <w:rFonts w:ascii="Arial" w:hAnsi="Arial" w:cs="Arial"/>
          <w:color w:val="000000"/>
        </w:rPr>
        <w:t>Geólogo de Exploraciones</w:t>
      </w:r>
    </w:p>
    <w:p w14:paraId="7654FAA2" w14:textId="77777777" w:rsidR="00363E09" w:rsidRPr="0098574D" w:rsidRDefault="00363E09" w:rsidP="00F47C18">
      <w:pPr>
        <w:autoSpaceDE w:val="0"/>
        <w:autoSpaceDN w:val="0"/>
        <w:adjustRightInd w:val="0"/>
        <w:spacing w:after="0" w:line="360" w:lineRule="auto"/>
        <w:jc w:val="both"/>
        <w:rPr>
          <w:rFonts w:ascii="Arial" w:hAnsi="Arial" w:cs="Arial"/>
          <w:color w:val="000000"/>
        </w:rPr>
      </w:pPr>
      <w:r w:rsidRPr="0098574D">
        <w:rPr>
          <w:rFonts w:ascii="Arial" w:hAnsi="Arial" w:cs="Arial"/>
          <w:b/>
          <w:bCs/>
          <w:color w:val="000000"/>
        </w:rPr>
        <w:t xml:space="preserve">Dirección: </w:t>
      </w:r>
      <w:r w:rsidRPr="0098574D">
        <w:rPr>
          <w:rFonts w:ascii="Arial" w:hAnsi="Arial" w:cs="Arial"/>
        </w:rPr>
        <w:t>Calle independencia 452, Miraflores</w:t>
      </w:r>
    </w:p>
    <w:p w14:paraId="35201E73" w14:textId="43F25454" w:rsidR="00363E09" w:rsidRPr="0098574D" w:rsidRDefault="00363E09" w:rsidP="00F47C18">
      <w:pPr>
        <w:autoSpaceDE w:val="0"/>
        <w:autoSpaceDN w:val="0"/>
        <w:adjustRightInd w:val="0"/>
        <w:spacing w:after="0" w:line="360" w:lineRule="auto"/>
        <w:jc w:val="both"/>
        <w:rPr>
          <w:rFonts w:ascii="Arial" w:hAnsi="Arial" w:cs="Arial"/>
          <w:color w:val="000000"/>
        </w:rPr>
      </w:pPr>
      <w:r w:rsidRPr="0098574D">
        <w:rPr>
          <w:rFonts w:ascii="Arial" w:hAnsi="Arial" w:cs="Arial"/>
          <w:b/>
          <w:bCs/>
          <w:color w:val="000000"/>
        </w:rPr>
        <w:t xml:space="preserve">Correo corporativo: </w:t>
      </w:r>
      <w:r w:rsidR="000C0B3C" w:rsidRPr="0098574D">
        <w:rPr>
          <w:rFonts w:ascii="Arial" w:hAnsi="Arial" w:cs="Arial"/>
          <w:color w:val="000000"/>
        </w:rPr>
        <w:t>grobladillo@kolpa.com.pe</w:t>
      </w:r>
    </w:p>
    <w:p w14:paraId="2C3CF686" w14:textId="230E9444" w:rsidR="00363E09" w:rsidRPr="0098574D" w:rsidRDefault="00363E09" w:rsidP="00F47C18">
      <w:pPr>
        <w:autoSpaceDE w:val="0"/>
        <w:autoSpaceDN w:val="0"/>
        <w:adjustRightInd w:val="0"/>
        <w:spacing w:after="0" w:line="360" w:lineRule="auto"/>
        <w:jc w:val="both"/>
        <w:rPr>
          <w:rFonts w:ascii="Arial" w:hAnsi="Arial" w:cs="Arial"/>
          <w:color w:val="000000"/>
        </w:rPr>
      </w:pPr>
      <w:r w:rsidRPr="0098574D">
        <w:rPr>
          <w:rFonts w:ascii="Arial" w:hAnsi="Arial" w:cs="Arial"/>
          <w:b/>
          <w:bCs/>
          <w:color w:val="000000"/>
        </w:rPr>
        <w:t xml:space="preserve">Correo personal: </w:t>
      </w:r>
      <w:r w:rsidR="000C0B3C" w:rsidRPr="0098574D">
        <w:rPr>
          <w:rFonts w:ascii="Arial" w:hAnsi="Arial" w:cs="Arial"/>
          <w:color w:val="000000"/>
        </w:rPr>
        <w:t>geo.antonyrobladillo@gmail.com</w:t>
      </w:r>
    </w:p>
    <w:p w14:paraId="39CA36DD" w14:textId="15ACD634" w:rsidR="00363E09" w:rsidRPr="0098574D" w:rsidRDefault="00363E09" w:rsidP="00F47C18">
      <w:pPr>
        <w:pStyle w:val="Default"/>
        <w:spacing w:line="360" w:lineRule="auto"/>
        <w:jc w:val="both"/>
        <w:rPr>
          <w:rFonts w:ascii="Arial" w:hAnsi="Arial" w:cs="Arial"/>
          <w:sz w:val="22"/>
          <w:szCs w:val="22"/>
        </w:rPr>
      </w:pPr>
      <w:r w:rsidRPr="0098574D">
        <w:rPr>
          <w:rFonts w:ascii="Arial" w:hAnsi="Arial" w:cs="Arial"/>
          <w:b/>
          <w:bCs/>
          <w:sz w:val="22"/>
          <w:szCs w:val="22"/>
        </w:rPr>
        <w:t xml:space="preserve">Teléfono fijo: </w:t>
      </w:r>
      <w:r w:rsidRPr="0098574D">
        <w:rPr>
          <w:rFonts w:ascii="Arial" w:hAnsi="Arial" w:cs="Arial"/>
          <w:sz w:val="22"/>
          <w:szCs w:val="22"/>
        </w:rPr>
        <w:t>(51) 615-4900 anexo 2</w:t>
      </w:r>
      <w:r w:rsidR="000C0B3C" w:rsidRPr="0098574D">
        <w:rPr>
          <w:rFonts w:ascii="Arial" w:hAnsi="Arial" w:cs="Arial"/>
          <w:sz w:val="22"/>
          <w:szCs w:val="22"/>
        </w:rPr>
        <w:t>234</w:t>
      </w:r>
    </w:p>
    <w:p w14:paraId="1DA7A15E" w14:textId="31C287BA" w:rsidR="00363E09" w:rsidRPr="0098574D" w:rsidRDefault="00363E09" w:rsidP="00F47C18">
      <w:pPr>
        <w:pStyle w:val="Default"/>
        <w:spacing w:line="360" w:lineRule="auto"/>
        <w:jc w:val="both"/>
        <w:rPr>
          <w:rFonts w:ascii="Arial" w:hAnsi="Arial" w:cs="Arial"/>
          <w:sz w:val="22"/>
          <w:szCs w:val="22"/>
        </w:rPr>
      </w:pPr>
      <w:r w:rsidRPr="0098574D">
        <w:rPr>
          <w:rFonts w:ascii="Arial" w:hAnsi="Arial" w:cs="Arial"/>
          <w:b/>
          <w:bCs/>
          <w:sz w:val="22"/>
          <w:szCs w:val="22"/>
        </w:rPr>
        <w:t xml:space="preserve">Celular: </w:t>
      </w:r>
      <w:r w:rsidR="000C0B3C" w:rsidRPr="0098574D">
        <w:rPr>
          <w:rFonts w:ascii="Arial" w:hAnsi="Arial" w:cs="Arial"/>
          <w:sz w:val="22"/>
          <w:szCs w:val="22"/>
        </w:rPr>
        <w:t>950 704 664</w:t>
      </w:r>
    </w:p>
    <w:p w14:paraId="06AD4AE7" w14:textId="77777777" w:rsidR="00363E09" w:rsidRPr="0098574D" w:rsidRDefault="00363E09" w:rsidP="00F47C18">
      <w:pPr>
        <w:pStyle w:val="Default"/>
        <w:spacing w:line="360" w:lineRule="auto"/>
        <w:jc w:val="both"/>
        <w:rPr>
          <w:rFonts w:ascii="Arial" w:hAnsi="Arial" w:cs="Arial"/>
          <w:sz w:val="22"/>
          <w:szCs w:val="22"/>
        </w:rPr>
      </w:pPr>
    </w:p>
    <w:bookmarkEnd w:id="0"/>
    <w:p w14:paraId="1424AE5C" w14:textId="5D9A2D1D" w:rsidR="00363E09" w:rsidRPr="0098574D" w:rsidRDefault="00363E09" w:rsidP="00F47C18">
      <w:pPr>
        <w:pStyle w:val="Default"/>
        <w:spacing w:line="360" w:lineRule="auto"/>
        <w:jc w:val="both"/>
        <w:rPr>
          <w:rFonts w:ascii="Arial" w:hAnsi="Arial" w:cs="Arial"/>
          <w:sz w:val="22"/>
          <w:szCs w:val="22"/>
        </w:rPr>
      </w:pPr>
      <w:r w:rsidRPr="0098574D">
        <w:rPr>
          <w:rFonts w:ascii="Arial" w:hAnsi="Arial" w:cs="Arial"/>
          <w:b/>
          <w:bCs/>
          <w:sz w:val="22"/>
          <w:szCs w:val="22"/>
        </w:rPr>
        <w:t xml:space="preserve">Coautor: </w:t>
      </w:r>
      <w:r w:rsidR="000C0B3C" w:rsidRPr="0098574D">
        <w:rPr>
          <w:rFonts w:ascii="Arial" w:hAnsi="Arial" w:cs="Arial"/>
          <w:sz w:val="22"/>
          <w:szCs w:val="22"/>
        </w:rPr>
        <w:t>Jairo Romero Huerta</w:t>
      </w:r>
    </w:p>
    <w:p w14:paraId="5E41AF73" w14:textId="77777777" w:rsidR="00363E09" w:rsidRPr="0098574D" w:rsidRDefault="00363E09" w:rsidP="00F47C18">
      <w:pPr>
        <w:pStyle w:val="Default"/>
        <w:spacing w:line="360" w:lineRule="auto"/>
        <w:jc w:val="both"/>
        <w:rPr>
          <w:rFonts w:ascii="Arial" w:hAnsi="Arial" w:cs="Arial"/>
          <w:sz w:val="22"/>
          <w:szCs w:val="22"/>
        </w:rPr>
      </w:pPr>
      <w:r w:rsidRPr="0098574D">
        <w:rPr>
          <w:rFonts w:ascii="Arial" w:hAnsi="Arial" w:cs="Arial"/>
          <w:b/>
          <w:bCs/>
          <w:sz w:val="22"/>
          <w:szCs w:val="22"/>
        </w:rPr>
        <w:t xml:space="preserve">Empresa: </w:t>
      </w:r>
      <w:r w:rsidRPr="0098574D">
        <w:rPr>
          <w:rFonts w:ascii="Arial" w:hAnsi="Arial" w:cs="Arial"/>
          <w:sz w:val="22"/>
          <w:szCs w:val="22"/>
        </w:rPr>
        <w:t xml:space="preserve">Compañía Minera Kolpa </w:t>
      </w:r>
    </w:p>
    <w:p w14:paraId="18F4B92E" w14:textId="2071AC1F" w:rsidR="00363E09" w:rsidRPr="0098574D" w:rsidRDefault="00363E09" w:rsidP="00F47C18">
      <w:pPr>
        <w:pStyle w:val="Default"/>
        <w:spacing w:line="360" w:lineRule="auto"/>
        <w:jc w:val="both"/>
        <w:rPr>
          <w:rFonts w:ascii="Arial" w:hAnsi="Arial" w:cs="Arial"/>
          <w:sz w:val="22"/>
          <w:szCs w:val="22"/>
        </w:rPr>
      </w:pPr>
      <w:r w:rsidRPr="0098574D">
        <w:rPr>
          <w:rFonts w:ascii="Arial" w:hAnsi="Arial" w:cs="Arial"/>
          <w:b/>
          <w:bCs/>
          <w:sz w:val="22"/>
          <w:szCs w:val="22"/>
        </w:rPr>
        <w:t xml:space="preserve">Cargo: </w:t>
      </w:r>
      <w:r w:rsidR="000C0B3C" w:rsidRPr="0098574D">
        <w:rPr>
          <w:rFonts w:ascii="Arial" w:hAnsi="Arial" w:cs="Arial"/>
          <w:sz w:val="22"/>
          <w:szCs w:val="22"/>
        </w:rPr>
        <w:t xml:space="preserve">Jefe </w:t>
      </w:r>
      <w:r w:rsidRPr="0098574D">
        <w:rPr>
          <w:rFonts w:ascii="Arial" w:hAnsi="Arial" w:cs="Arial"/>
          <w:sz w:val="22"/>
          <w:szCs w:val="22"/>
        </w:rPr>
        <w:t xml:space="preserve">de Operaciones </w:t>
      </w:r>
    </w:p>
    <w:p w14:paraId="7F70CA7C" w14:textId="77777777" w:rsidR="00363E09" w:rsidRPr="0098574D" w:rsidRDefault="00363E09" w:rsidP="00F47C18">
      <w:pPr>
        <w:pStyle w:val="Default"/>
        <w:spacing w:line="360" w:lineRule="auto"/>
        <w:jc w:val="both"/>
        <w:rPr>
          <w:rFonts w:ascii="Arial" w:hAnsi="Arial" w:cs="Arial"/>
          <w:sz w:val="22"/>
          <w:szCs w:val="22"/>
        </w:rPr>
      </w:pPr>
      <w:r w:rsidRPr="0098574D">
        <w:rPr>
          <w:rFonts w:ascii="Arial" w:hAnsi="Arial" w:cs="Arial"/>
          <w:b/>
          <w:bCs/>
          <w:sz w:val="22"/>
          <w:szCs w:val="22"/>
        </w:rPr>
        <w:t xml:space="preserve">Dirección: </w:t>
      </w:r>
      <w:r w:rsidRPr="0098574D">
        <w:rPr>
          <w:rFonts w:ascii="Arial" w:hAnsi="Arial" w:cs="Arial"/>
          <w:sz w:val="22"/>
          <w:szCs w:val="22"/>
        </w:rPr>
        <w:t>Calle independencia 452, Miraflores</w:t>
      </w:r>
    </w:p>
    <w:p w14:paraId="251500C4" w14:textId="05920A61" w:rsidR="00363E09" w:rsidRPr="0098574D" w:rsidRDefault="00363E09" w:rsidP="00F47C18">
      <w:pPr>
        <w:pStyle w:val="Default"/>
        <w:spacing w:line="360" w:lineRule="auto"/>
        <w:jc w:val="both"/>
        <w:rPr>
          <w:rFonts w:ascii="Arial" w:hAnsi="Arial" w:cs="Arial"/>
          <w:sz w:val="22"/>
          <w:szCs w:val="22"/>
        </w:rPr>
      </w:pPr>
      <w:r w:rsidRPr="0098574D">
        <w:rPr>
          <w:rFonts w:ascii="Arial" w:hAnsi="Arial" w:cs="Arial"/>
          <w:b/>
          <w:bCs/>
          <w:sz w:val="22"/>
          <w:szCs w:val="22"/>
        </w:rPr>
        <w:t xml:space="preserve">Correo corporativo: </w:t>
      </w:r>
      <w:r w:rsidR="000C0B3C" w:rsidRPr="0098574D">
        <w:rPr>
          <w:rFonts w:ascii="Arial" w:hAnsi="Arial" w:cs="Arial"/>
          <w:sz w:val="22"/>
          <w:szCs w:val="22"/>
        </w:rPr>
        <w:t>jromero</w:t>
      </w:r>
      <w:r w:rsidRPr="0098574D">
        <w:rPr>
          <w:rFonts w:ascii="Arial" w:hAnsi="Arial" w:cs="Arial"/>
          <w:sz w:val="22"/>
          <w:szCs w:val="22"/>
        </w:rPr>
        <w:t>@kolpa.com.pe</w:t>
      </w:r>
    </w:p>
    <w:p w14:paraId="31CB33A6" w14:textId="63CCD597" w:rsidR="00363E09" w:rsidRPr="0098574D" w:rsidRDefault="00363E09" w:rsidP="00F47C18">
      <w:pPr>
        <w:pStyle w:val="Default"/>
        <w:spacing w:line="360" w:lineRule="auto"/>
        <w:jc w:val="both"/>
        <w:rPr>
          <w:rFonts w:ascii="Arial" w:hAnsi="Arial" w:cs="Arial"/>
          <w:sz w:val="22"/>
          <w:szCs w:val="22"/>
        </w:rPr>
      </w:pPr>
      <w:r w:rsidRPr="0098574D">
        <w:rPr>
          <w:rFonts w:ascii="Arial" w:hAnsi="Arial" w:cs="Arial"/>
          <w:b/>
          <w:bCs/>
          <w:sz w:val="22"/>
          <w:szCs w:val="22"/>
        </w:rPr>
        <w:t xml:space="preserve">Teléfono fijo: </w:t>
      </w:r>
      <w:r w:rsidRPr="0098574D">
        <w:rPr>
          <w:rFonts w:ascii="Arial" w:hAnsi="Arial" w:cs="Arial"/>
          <w:sz w:val="22"/>
          <w:szCs w:val="22"/>
        </w:rPr>
        <w:t>(51) 615-4900 anexo 2</w:t>
      </w:r>
      <w:r w:rsidR="000C0B3C" w:rsidRPr="0098574D">
        <w:rPr>
          <w:rFonts w:ascii="Arial" w:hAnsi="Arial" w:cs="Arial"/>
          <w:sz w:val="22"/>
          <w:szCs w:val="22"/>
        </w:rPr>
        <w:t>234</w:t>
      </w:r>
    </w:p>
    <w:bookmarkEnd w:id="1"/>
    <w:p w14:paraId="28978D23" w14:textId="1617FB3C" w:rsidR="0047000C" w:rsidRPr="0098574D" w:rsidRDefault="0047000C" w:rsidP="00F47C18">
      <w:pPr>
        <w:spacing w:line="360" w:lineRule="auto"/>
        <w:jc w:val="both"/>
        <w:rPr>
          <w:rFonts w:ascii="Arial" w:hAnsi="Arial" w:cs="Arial"/>
        </w:rPr>
      </w:pPr>
    </w:p>
    <w:p w14:paraId="310DD9FB" w14:textId="1F0BE13C" w:rsidR="00363E09" w:rsidRPr="0098574D" w:rsidRDefault="00363E09" w:rsidP="00F47C18">
      <w:pPr>
        <w:spacing w:line="360" w:lineRule="auto"/>
        <w:jc w:val="both"/>
        <w:rPr>
          <w:rFonts w:ascii="Arial" w:hAnsi="Arial" w:cs="Arial"/>
          <w:b/>
          <w:bCs/>
        </w:rPr>
      </w:pPr>
      <w:r w:rsidRPr="0098574D">
        <w:rPr>
          <w:rFonts w:ascii="Arial" w:hAnsi="Arial" w:cs="Arial"/>
          <w:b/>
          <w:bCs/>
        </w:rPr>
        <w:t>Resumen</w:t>
      </w:r>
    </w:p>
    <w:p w14:paraId="29BA16D8" w14:textId="77777777" w:rsidR="00D32D8C" w:rsidRPr="0098574D" w:rsidRDefault="00D32D8C" w:rsidP="00F47C18">
      <w:pPr>
        <w:pStyle w:val="Default"/>
        <w:spacing w:line="360" w:lineRule="auto"/>
        <w:jc w:val="both"/>
        <w:rPr>
          <w:rFonts w:ascii="Arial" w:hAnsi="Arial" w:cs="Arial"/>
          <w:color w:val="auto"/>
          <w:sz w:val="22"/>
          <w:szCs w:val="22"/>
        </w:rPr>
      </w:pPr>
      <w:bookmarkStart w:id="2" w:name="_Hlk100899650"/>
      <w:r w:rsidRPr="0098574D">
        <w:rPr>
          <w:rFonts w:ascii="Arial" w:hAnsi="Arial" w:cs="Arial"/>
          <w:color w:val="auto"/>
          <w:sz w:val="22"/>
          <w:szCs w:val="22"/>
        </w:rPr>
        <w:t>La explotación de recursos minerales metálicos en el Perú tiene raíces prehispánicas, impulsada por la abundancia de yacimientos con afloramientos bien definidos en superficie. El distrito minero de Huachocolpa, en la región Huancavelica, destaca por su alta densidad de vetas aflorantes, lo que lo posicionó como un importante centro de producción de minerales polimetálicos (Ag, Pb y Zn) durante décadas. En la actualidad, las labores de exploración se concentran en el sistema estructural comprendido entre las fallas Chonta y Huachocolpa-Huancavelica, particularmente en la denominada “zona 3”, donde predominan estructuras con azimut N60°–70° y buzamiento al SE, de cinemática dextral. Entre ellas sobresale la veta Poderosa, de carácter polimetálico y alto contenido en Ag, Zn, además de Pb y Cu en menor proporción.</w:t>
      </w:r>
    </w:p>
    <w:p w14:paraId="630B27EB" w14:textId="77777777" w:rsidR="00D32D8C" w:rsidRPr="0098574D" w:rsidRDefault="00D32D8C" w:rsidP="00F47C18">
      <w:pPr>
        <w:pStyle w:val="Default"/>
        <w:spacing w:line="360" w:lineRule="auto"/>
        <w:jc w:val="both"/>
        <w:rPr>
          <w:rFonts w:ascii="Arial" w:hAnsi="Arial" w:cs="Arial"/>
          <w:color w:val="auto"/>
          <w:sz w:val="22"/>
          <w:szCs w:val="22"/>
        </w:rPr>
      </w:pPr>
    </w:p>
    <w:p w14:paraId="3E075F34" w14:textId="77777777" w:rsidR="00D32D8C" w:rsidRPr="0098574D" w:rsidRDefault="00D32D8C" w:rsidP="00F47C18">
      <w:pPr>
        <w:pStyle w:val="Default"/>
        <w:spacing w:line="360" w:lineRule="auto"/>
        <w:jc w:val="both"/>
        <w:rPr>
          <w:rFonts w:ascii="Arial" w:hAnsi="Arial" w:cs="Arial"/>
          <w:color w:val="auto"/>
          <w:sz w:val="22"/>
          <w:szCs w:val="22"/>
        </w:rPr>
      </w:pPr>
      <w:r w:rsidRPr="0098574D">
        <w:rPr>
          <w:rFonts w:ascii="Arial" w:hAnsi="Arial" w:cs="Arial"/>
          <w:color w:val="auto"/>
          <w:sz w:val="22"/>
          <w:szCs w:val="22"/>
        </w:rPr>
        <w:t xml:space="preserve">Este trabajo tiene como objetivo principal interpretar el control estructural de la veta Poderosa, cuya continuidad hacia el suroeste era incierta, debido a su escasa extensión (500 m) respecto a otras vetas de la misma familia, lo que sugería una posible </w:t>
      </w:r>
      <w:r w:rsidRPr="0098574D">
        <w:rPr>
          <w:rFonts w:ascii="Arial" w:hAnsi="Arial" w:cs="Arial"/>
          <w:color w:val="auto"/>
          <w:sz w:val="22"/>
          <w:szCs w:val="22"/>
        </w:rPr>
        <w:lastRenderedPageBreak/>
        <w:t>interrupción por estructuras mayores o desplazamientos fallados. Para esclarecer esta hipótesis, se diseñó una metodología basada en la recopilación y análisis de datos estructurales y litológicos tanto en superficie como en interior mina. Se desarrolló un modelo geológico estructural a partir del análisis de fallas y contactos litológicos, que permitió identificar la influencia de una falla sinestral con azimut N130°, asociada al sistema Chonta, como responsable del desplazamiento de la veta.</w:t>
      </w:r>
    </w:p>
    <w:p w14:paraId="3BDC18E5" w14:textId="77777777" w:rsidR="00D32D8C" w:rsidRPr="0098574D" w:rsidRDefault="00D32D8C" w:rsidP="00F47C18">
      <w:pPr>
        <w:pStyle w:val="Default"/>
        <w:spacing w:line="360" w:lineRule="auto"/>
        <w:jc w:val="both"/>
        <w:rPr>
          <w:rFonts w:ascii="Arial" w:hAnsi="Arial" w:cs="Arial"/>
          <w:color w:val="auto"/>
          <w:sz w:val="22"/>
          <w:szCs w:val="22"/>
        </w:rPr>
      </w:pPr>
    </w:p>
    <w:p w14:paraId="05B3DC37" w14:textId="77777777" w:rsidR="00D32D8C" w:rsidRPr="0098574D" w:rsidRDefault="00D32D8C" w:rsidP="00F47C18">
      <w:pPr>
        <w:pStyle w:val="Default"/>
        <w:spacing w:line="360" w:lineRule="auto"/>
        <w:jc w:val="both"/>
        <w:rPr>
          <w:rFonts w:ascii="Arial" w:hAnsi="Arial" w:cs="Arial"/>
          <w:color w:val="auto"/>
          <w:sz w:val="22"/>
          <w:szCs w:val="22"/>
        </w:rPr>
      </w:pPr>
      <w:r w:rsidRPr="0098574D">
        <w:rPr>
          <w:rFonts w:ascii="Arial" w:hAnsi="Arial" w:cs="Arial"/>
          <w:color w:val="auto"/>
          <w:sz w:val="22"/>
          <w:szCs w:val="22"/>
        </w:rPr>
        <w:t xml:space="preserve">Con base en esta reinterpretación estructural, se ejecutó una campaña de perforación diamantina (7 taladros, 1135 m), logrando impactos positivos en el 100% de los casos, lo que validó la proyección de la veta hacia el suroeste, identificando un desplazamiento de aproximadamente 160 m. Esta campaña resultó en una estimación inicial de 420 </w:t>
      </w:r>
      <w:proofErr w:type="spellStart"/>
      <w:r w:rsidRPr="0098574D">
        <w:rPr>
          <w:rFonts w:ascii="Arial" w:hAnsi="Arial" w:cs="Arial"/>
          <w:color w:val="auto"/>
          <w:sz w:val="22"/>
          <w:szCs w:val="22"/>
        </w:rPr>
        <w:t>kt</w:t>
      </w:r>
      <w:proofErr w:type="spellEnd"/>
      <w:r w:rsidRPr="0098574D">
        <w:rPr>
          <w:rFonts w:ascii="Arial" w:hAnsi="Arial" w:cs="Arial"/>
          <w:color w:val="auto"/>
          <w:sz w:val="22"/>
          <w:szCs w:val="22"/>
        </w:rPr>
        <w:t xml:space="preserve"> de recursos inferidos con leyes de 3.16 Oz/t Ag, 1.16% Pb, 2.54% Zn y 0.26% Cu. Posteriormente, la exploración fue extendida mediante avances subterráneos y perforación superficial, incrementando los recursos a 1.49 Mt (medidos, indicados e inferidos) con leyes mejoradas: 4.33 Oz/t Ag, 1.33% Pb, 3.56% Zn y 0.31% Cu.</w:t>
      </w:r>
    </w:p>
    <w:p w14:paraId="6013E758" w14:textId="77777777" w:rsidR="00D32D8C" w:rsidRPr="0098574D" w:rsidRDefault="00D32D8C" w:rsidP="00F47C18">
      <w:pPr>
        <w:pStyle w:val="Default"/>
        <w:spacing w:line="360" w:lineRule="auto"/>
        <w:jc w:val="both"/>
        <w:rPr>
          <w:rFonts w:ascii="Arial" w:hAnsi="Arial" w:cs="Arial"/>
          <w:color w:val="auto"/>
          <w:sz w:val="22"/>
          <w:szCs w:val="22"/>
        </w:rPr>
      </w:pPr>
    </w:p>
    <w:p w14:paraId="4711BAFA" w14:textId="769F121A" w:rsidR="000C0B3C" w:rsidRPr="0098574D" w:rsidRDefault="00D32D8C" w:rsidP="00F47C18">
      <w:pPr>
        <w:pStyle w:val="Default"/>
        <w:spacing w:line="360" w:lineRule="auto"/>
        <w:jc w:val="both"/>
        <w:rPr>
          <w:rFonts w:ascii="Arial" w:hAnsi="Arial" w:cs="Arial"/>
          <w:color w:val="auto"/>
          <w:sz w:val="22"/>
          <w:szCs w:val="22"/>
        </w:rPr>
      </w:pPr>
      <w:r w:rsidRPr="0098574D">
        <w:rPr>
          <w:rFonts w:ascii="Arial" w:hAnsi="Arial" w:cs="Arial"/>
          <w:color w:val="auto"/>
          <w:sz w:val="22"/>
          <w:szCs w:val="22"/>
        </w:rPr>
        <w:t>Los resultados evidencian el valor del análisis estructural detallado y su aplicación en la proyección de cuerpos mineralizados, confirmando que la correcta interpretación del sistema de fallas Chonta puede ser replicable para identificar la continuidad de otras estructuras en el distrito.</w:t>
      </w:r>
    </w:p>
    <w:p w14:paraId="205E9E7A" w14:textId="77777777" w:rsidR="000C0B3C" w:rsidRPr="0098574D" w:rsidRDefault="000C0B3C" w:rsidP="00F47C18">
      <w:pPr>
        <w:pStyle w:val="Default"/>
        <w:spacing w:line="360" w:lineRule="auto"/>
        <w:jc w:val="both"/>
        <w:rPr>
          <w:rFonts w:ascii="Arial" w:hAnsi="Arial" w:cs="Arial"/>
          <w:color w:val="auto"/>
          <w:sz w:val="22"/>
          <w:szCs w:val="22"/>
        </w:rPr>
      </w:pPr>
    </w:p>
    <w:p w14:paraId="788FC3E2" w14:textId="77777777" w:rsidR="000C0B3C" w:rsidRPr="0098574D" w:rsidRDefault="000C0B3C" w:rsidP="00F47C18">
      <w:pPr>
        <w:pStyle w:val="Default"/>
        <w:spacing w:line="360" w:lineRule="auto"/>
        <w:jc w:val="both"/>
        <w:rPr>
          <w:rFonts w:ascii="Arial" w:hAnsi="Arial" w:cs="Arial"/>
          <w:color w:val="auto"/>
          <w:sz w:val="22"/>
          <w:szCs w:val="22"/>
        </w:rPr>
      </w:pPr>
    </w:p>
    <w:p w14:paraId="5DE986DD" w14:textId="0043B667" w:rsidR="00363E09" w:rsidRPr="0098574D" w:rsidRDefault="00363E09" w:rsidP="00F47C18">
      <w:pPr>
        <w:pStyle w:val="Default"/>
        <w:spacing w:line="360" w:lineRule="auto"/>
        <w:jc w:val="both"/>
        <w:rPr>
          <w:rFonts w:ascii="Arial" w:hAnsi="Arial" w:cs="Arial"/>
          <w:b/>
          <w:bCs/>
          <w:sz w:val="22"/>
          <w:szCs w:val="22"/>
        </w:rPr>
      </w:pPr>
      <w:r w:rsidRPr="0098574D">
        <w:rPr>
          <w:rFonts w:ascii="Arial" w:hAnsi="Arial" w:cs="Arial"/>
          <w:b/>
          <w:bCs/>
          <w:sz w:val="22"/>
          <w:szCs w:val="22"/>
        </w:rPr>
        <w:t xml:space="preserve">Reseña profesional: </w:t>
      </w:r>
    </w:p>
    <w:p w14:paraId="6724F316" w14:textId="24B88E70" w:rsidR="00005749" w:rsidRPr="0098574D" w:rsidRDefault="00005749" w:rsidP="00F47C18">
      <w:pPr>
        <w:pStyle w:val="Default"/>
        <w:spacing w:line="360" w:lineRule="auto"/>
        <w:jc w:val="both"/>
        <w:rPr>
          <w:rFonts w:ascii="Arial" w:hAnsi="Arial" w:cs="Arial"/>
          <w:color w:val="auto"/>
          <w:sz w:val="22"/>
          <w:szCs w:val="22"/>
          <w:lang w:val="es-MX"/>
        </w:rPr>
      </w:pPr>
      <w:bookmarkStart w:id="3" w:name="_Hlk197980415"/>
      <w:r w:rsidRPr="0098574D">
        <w:rPr>
          <w:rFonts w:ascii="Arial" w:hAnsi="Arial" w:cs="Arial"/>
          <w:b/>
          <w:bCs/>
          <w:color w:val="auto"/>
          <w:sz w:val="22"/>
          <w:szCs w:val="22"/>
          <w:lang w:val="es-MX"/>
        </w:rPr>
        <w:t>German Robladillo:</w:t>
      </w:r>
      <w:r w:rsidRPr="0098574D">
        <w:rPr>
          <w:rFonts w:ascii="Arial" w:hAnsi="Arial" w:cs="Arial"/>
          <w:color w:val="auto"/>
          <w:sz w:val="22"/>
          <w:szCs w:val="22"/>
          <w:lang w:val="es-MX"/>
        </w:rPr>
        <w:t xml:space="preserve"> </w:t>
      </w:r>
      <w:r w:rsidR="006E20A2" w:rsidRPr="0098574D">
        <w:rPr>
          <w:rFonts w:ascii="Arial" w:hAnsi="Arial" w:cs="Arial"/>
          <w:color w:val="auto"/>
          <w:sz w:val="22"/>
          <w:szCs w:val="22"/>
          <w:lang w:val="es-MX"/>
        </w:rPr>
        <w:t xml:space="preserve">actual Geólogo de Exploraciones con conocimientos sólidos en Recursos y Reservas Minerales, Geología de Exploraciones y Modelamiento Geológico. Cuenta con experiencia en exploraciones </w:t>
      </w:r>
      <w:proofErr w:type="spellStart"/>
      <w:r w:rsidR="006E20A2" w:rsidRPr="0098574D">
        <w:rPr>
          <w:rFonts w:ascii="Arial" w:hAnsi="Arial" w:cs="Arial"/>
          <w:color w:val="auto"/>
          <w:sz w:val="22"/>
          <w:szCs w:val="22"/>
          <w:lang w:val="es-MX"/>
        </w:rPr>
        <w:t>brownfield</w:t>
      </w:r>
      <w:proofErr w:type="spellEnd"/>
      <w:r w:rsidR="006E20A2" w:rsidRPr="0098574D">
        <w:rPr>
          <w:rFonts w:ascii="Arial" w:hAnsi="Arial" w:cs="Arial"/>
          <w:color w:val="auto"/>
          <w:sz w:val="22"/>
          <w:szCs w:val="22"/>
          <w:lang w:val="es-MX"/>
        </w:rPr>
        <w:t xml:space="preserve"> de yacimientos polimetálicos (epitermales, cordilleranos y skarn), así como en operaciones a tajo abierto y minería subterránea en el centro del Perú. Ha liderado proyectos en mediana y pequeña minería, destacando por la aplicación de tecnología XRF en la caracterización litológica y mineralógica en contextos cordilleranos.</w:t>
      </w:r>
    </w:p>
    <w:bookmarkEnd w:id="3"/>
    <w:p w14:paraId="62E7B2B6" w14:textId="77777777" w:rsidR="00363E09" w:rsidRPr="0098574D" w:rsidRDefault="00363E09" w:rsidP="00F47C18">
      <w:pPr>
        <w:pStyle w:val="Default"/>
        <w:spacing w:line="360" w:lineRule="auto"/>
        <w:jc w:val="both"/>
        <w:rPr>
          <w:rFonts w:ascii="Arial" w:hAnsi="Arial" w:cs="Arial"/>
          <w:sz w:val="22"/>
          <w:szCs w:val="22"/>
          <w:lang w:val="es-MX"/>
        </w:rPr>
      </w:pPr>
    </w:p>
    <w:bookmarkEnd w:id="2"/>
    <w:p w14:paraId="622FEA67" w14:textId="77777777" w:rsidR="006E20A2" w:rsidRPr="0098574D" w:rsidRDefault="006E20A2" w:rsidP="00F47C18">
      <w:pPr>
        <w:pStyle w:val="Default"/>
        <w:spacing w:line="360" w:lineRule="auto"/>
        <w:jc w:val="both"/>
        <w:rPr>
          <w:rFonts w:ascii="Arial" w:hAnsi="Arial" w:cs="Arial"/>
          <w:color w:val="auto"/>
          <w:sz w:val="22"/>
          <w:szCs w:val="22"/>
          <w:lang w:val="es-MX"/>
        </w:rPr>
      </w:pPr>
      <w:r w:rsidRPr="0098574D">
        <w:rPr>
          <w:rFonts w:ascii="Arial" w:hAnsi="Arial" w:cs="Arial"/>
          <w:b/>
          <w:bCs/>
          <w:color w:val="auto"/>
          <w:sz w:val="22"/>
          <w:szCs w:val="22"/>
          <w:lang w:val="es-MX"/>
        </w:rPr>
        <w:t>Jairo Romero:</w:t>
      </w:r>
      <w:r w:rsidRPr="0098574D">
        <w:rPr>
          <w:rFonts w:ascii="Arial" w:hAnsi="Arial" w:cs="Arial"/>
          <w:color w:val="auto"/>
          <w:sz w:val="22"/>
          <w:szCs w:val="22"/>
          <w:lang w:val="es-MX"/>
        </w:rPr>
        <w:t xml:space="preserve"> Ingeniero de Minas por la Universidad Nacional de Ingeniería, con especialización en Estadística y Gerencia de Operaciones por Centrum Católica, y certificación Six Sigma Green </w:t>
      </w:r>
      <w:proofErr w:type="spellStart"/>
      <w:r w:rsidRPr="0098574D">
        <w:rPr>
          <w:rFonts w:ascii="Arial" w:hAnsi="Arial" w:cs="Arial"/>
          <w:color w:val="auto"/>
          <w:sz w:val="22"/>
          <w:szCs w:val="22"/>
          <w:lang w:val="es-MX"/>
        </w:rPr>
        <w:t>Belt</w:t>
      </w:r>
      <w:proofErr w:type="spellEnd"/>
      <w:r w:rsidRPr="0098574D">
        <w:rPr>
          <w:rFonts w:ascii="Arial" w:hAnsi="Arial" w:cs="Arial"/>
          <w:color w:val="auto"/>
          <w:sz w:val="22"/>
          <w:szCs w:val="22"/>
          <w:lang w:val="es-MX"/>
        </w:rPr>
        <w:t xml:space="preserve">. Con estudios de MBA en Gestión de Proyectos en la Universidad de São Paulo y un Máster en Ingeniería Mineral en la PUC Minas Brasil. Ha liderado operaciones mineras subterráneas y a cielo abierto en vetas angostas en Perú y Brasil, y actualmente se desempeña como Jefe de Operaciones en Compañía Minera </w:t>
      </w:r>
      <w:r w:rsidRPr="0098574D">
        <w:rPr>
          <w:rFonts w:ascii="Arial" w:hAnsi="Arial" w:cs="Arial"/>
          <w:color w:val="auto"/>
          <w:sz w:val="22"/>
          <w:szCs w:val="22"/>
          <w:lang w:val="es-MX"/>
        </w:rPr>
        <w:lastRenderedPageBreak/>
        <w:t>Kolpa. Ha publicado investigaciones en SIMPAT (Elsevier) y FRAGBLAST, en temas sobre simulación dinámica, procesos de conminuición y aplicación de UAVs en minería.</w:t>
      </w:r>
    </w:p>
    <w:p w14:paraId="3C158BC3" w14:textId="77777777" w:rsidR="003D4312" w:rsidRPr="0098574D" w:rsidRDefault="003D4312" w:rsidP="00F47C18">
      <w:pPr>
        <w:pStyle w:val="Default"/>
        <w:spacing w:line="360" w:lineRule="auto"/>
        <w:jc w:val="both"/>
        <w:rPr>
          <w:rFonts w:ascii="Arial" w:hAnsi="Arial" w:cs="Arial"/>
          <w:color w:val="auto"/>
          <w:sz w:val="22"/>
          <w:szCs w:val="22"/>
          <w:lang w:val="es-MX"/>
        </w:rPr>
      </w:pPr>
    </w:p>
    <w:p w14:paraId="25CC795D" w14:textId="77777777" w:rsidR="00363E09" w:rsidRPr="0098574D" w:rsidRDefault="00363E09" w:rsidP="00F47C18">
      <w:pPr>
        <w:spacing w:line="360" w:lineRule="auto"/>
        <w:jc w:val="both"/>
        <w:rPr>
          <w:rFonts w:ascii="Arial" w:hAnsi="Arial" w:cs="Arial"/>
        </w:rPr>
      </w:pPr>
    </w:p>
    <w:sectPr w:rsidR="00363E09" w:rsidRPr="009857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05F88"/>
    <w:multiLevelType w:val="hybridMultilevel"/>
    <w:tmpl w:val="450401E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0871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09"/>
    <w:rsid w:val="00005749"/>
    <w:rsid w:val="0006723E"/>
    <w:rsid w:val="000C0B3C"/>
    <w:rsid w:val="001F1404"/>
    <w:rsid w:val="00254445"/>
    <w:rsid w:val="002D02ED"/>
    <w:rsid w:val="00363E09"/>
    <w:rsid w:val="003D4312"/>
    <w:rsid w:val="00443F21"/>
    <w:rsid w:val="0047000C"/>
    <w:rsid w:val="00475DAB"/>
    <w:rsid w:val="00480082"/>
    <w:rsid w:val="00521CC4"/>
    <w:rsid w:val="00560F9A"/>
    <w:rsid w:val="00574C37"/>
    <w:rsid w:val="005A5738"/>
    <w:rsid w:val="006A2217"/>
    <w:rsid w:val="006D3FDF"/>
    <w:rsid w:val="006E20A2"/>
    <w:rsid w:val="00742E6E"/>
    <w:rsid w:val="007C76B7"/>
    <w:rsid w:val="0098574D"/>
    <w:rsid w:val="00B41B83"/>
    <w:rsid w:val="00B818E5"/>
    <w:rsid w:val="00CB3248"/>
    <w:rsid w:val="00CD28C0"/>
    <w:rsid w:val="00D0614E"/>
    <w:rsid w:val="00D32D8C"/>
    <w:rsid w:val="00DE41F5"/>
    <w:rsid w:val="00EA1062"/>
    <w:rsid w:val="00F47C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B45F2"/>
  <w15:chartTrackingRefBased/>
  <w15:docId w15:val="{A2BF51DB-E8C5-4E7F-85C3-B7601BAFE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E0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63E09"/>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B41B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695</Words>
  <Characters>3823</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 GHY</dc:creator>
  <cp:keywords/>
  <dc:description/>
  <cp:lastModifiedBy>Proyecto GHY</cp:lastModifiedBy>
  <cp:revision>2</cp:revision>
  <dcterms:created xsi:type="dcterms:W3CDTF">2025-05-13T04:54:00Z</dcterms:created>
  <dcterms:modified xsi:type="dcterms:W3CDTF">2025-05-13T04:54:00Z</dcterms:modified>
</cp:coreProperties>
</file>