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theme/themeOverride1.xml" ContentType="application/vnd.openxmlformats-officedocument.themeOverrid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A3E3C2" w14:textId="045291E8" w:rsidR="007373B8" w:rsidRPr="000270E6" w:rsidRDefault="003453C5" w:rsidP="00D91BF7">
      <w:pPr>
        <w:spacing w:before="120"/>
        <w:jc w:val="center"/>
        <w:rPr>
          <w:rFonts w:cs="Arial"/>
          <w:szCs w:val="22"/>
          <w:lang w:val="es-PE"/>
        </w:rPr>
      </w:pPr>
      <w:r w:rsidRPr="003453C5">
        <w:rPr>
          <w:rFonts w:cs="Arial"/>
          <w:bCs/>
          <w:szCs w:val="22"/>
          <w:lang w:val="es-PE"/>
        </w:rPr>
        <w:t>Test Operativo como Herramienta de Validación Técnica y Productiva en la Planificación Minera de Largo Plazo</w:t>
      </w:r>
    </w:p>
    <w:p w14:paraId="18655DEC" w14:textId="18FE3F8B" w:rsidR="007373B8" w:rsidRPr="000270E6" w:rsidRDefault="00A201D7" w:rsidP="00A201D7">
      <w:pPr>
        <w:jc w:val="center"/>
        <w:rPr>
          <w:rFonts w:cs="Arial"/>
          <w:szCs w:val="22"/>
          <w:lang w:val="es-PE"/>
        </w:rPr>
      </w:pPr>
      <w:r w:rsidRPr="000270E6">
        <w:rPr>
          <w:rFonts w:cs="Arial"/>
          <w:szCs w:val="22"/>
          <w:lang w:val="es-PE"/>
        </w:rPr>
        <w:t>(</w:t>
      </w:r>
      <w:r w:rsidR="003453C5">
        <w:rPr>
          <w:rFonts w:cs="Arial"/>
          <w:szCs w:val="22"/>
          <w:lang w:val="es-PE"/>
        </w:rPr>
        <w:t>Minería 4.0</w:t>
      </w:r>
      <w:r w:rsidR="00493C85" w:rsidRPr="000270E6">
        <w:rPr>
          <w:rFonts w:cs="Arial"/>
          <w:szCs w:val="22"/>
          <w:lang w:val="es-PE"/>
        </w:rPr>
        <w:t xml:space="preserve"> - </w:t>
      </w:r>
      <w:r w:rsidR="005F5351" w:rsidRPr="005F5351">
        <w:rPr>
          <w:rFonts w:cs="Arial"/>
          <w:szCs w:val="22"/>
          <w:lang w:val="es-PE"/>
        </w:rPr>
        <w:t>Optimización de procesos en Minería con Analítica de datos</w:t>
      </w:r>
      <w:r w:rsidRPr="000270E6">
        <w:rPr>
          <w:rFonts w:cs="Arial"/>
          <w:szCs w:val="22"/>
          <w:lang w:val="es-PE"/>
        </w:rPr>
        <w:t>)</w:t>
      </w:r>
    </w:p>
    <w:p w14:paraId="03D0F56A" w14:textId="77777777" w:rsidR="00A05DB9" w:rsidRPr="000270E6" w:rsidRDefault="00A05DB9" w:rsidP="007373B8">
      <w:pPr>
        <w:rPr>
          <w:rFonts w:cs="Arial"/>
          <w:szCs w:val="22"/>
        </w:rPr>
      </w:pPr>
    </w:p>
    <w:p w14:paraId="02638C59" w14:textId="7AD6C208" w:rsidR="0087565A" w:rsidRPr="000270E6" w:rsidRDefault="005F5351" w:rsidP="0087565A">
      <w:pPr>
        <w:jc w:val="center"/>
        <w:rPr>
          <w:rFonts w:cs="Arial"/>
          <w:b/>
          <w:bCs/>
          <w:szCs w:val="22"/>
          <w:lang w:val="es-PE"/>
        </w:rPr>
      </w:pPr>
      <w:r>
        <w:rPr>
          <w:rFonts w:cs="Arial"/>
          <w:b/>
          <w:bCs/>
          <w:szCs w:val="22"/>
          <w:lang w:val="es-PE"/>
        </w:rPr>
        <w:t>Kemper</w:t>
      </w:r>
      <w:r w:rsidR="00E066B5">
        <w:rPr>
          <w:rFonts w:cs="Arial"/>
          <w:b/>
          <w:bCs/>
          <w:szCs w:val="22"/>
          <w:lang w:val="es-PE"/>
        </w:rPr>
        <w:t xml:space="preserve"> Alberto Portocarrero Ramos</w:t>
      </w:r>
      <w:r w:rsidR="0087565A" w:rsidRPr="000270E6">
        <w:rPr>
          <w:rFonts w:cs="Arial"/>
          <w:b/>
          <w:bCs/>
          <w:szCs w:val="22"/>
          <w:vertAlign w:val="superscript"/>
          <w:lang w:val="es-PE"/>
        </w:rPr>
        <w:t>1</w:t>
      </w:r>
      <w:r w:rsidR="0087565A" w:rsidRPr="000270E6">
        <w:rPr>
          <w:rFonts w:cs="Arial"/>
          <w:b/>
          <w:bCs/>
          <w:szCs w:val="22"/>
          <w:lang w:val="es-PE"/>
        </w:rPr>
        <w:t xml:space="preserve">, </w:t>
      </w:r>
      <w:r w:rsidR="00F93FCC">
        <w:rPr>
          <w:rFonts w:cs="Arial"/>
          <w:b/>
          <w:bCs/>
          <w:szCs w:val="22"/>
          <w:lang w:val="es-PE"/>
        </w:rPr>
        <w:t>Miguel Rodriguez Aranda</w:t>
      </w:r>
      <w:r w:rsidR="0087565A" w:rsidRPr="000270E6">
        <w:rPr>
          <w:rFonts w:cs="Arial"/>
          <w:b/>
          <w:bCs/>
          <w:szCs w:val="22"/>
          <w:vertAlign w:val="superscript"/>
          <w:lang w:val="es-PE"/>
        </w:rPr>
        <w:t>2</w:t>
      </w:r>
      <w:r w:rsidR="002D1C36" w:rsidRPr="000270E6">
        <w:rPr>
          <w:rFonts w:cs="Arial"/>
          <w:b/>
          <w:bCs/>
          <w:szCs w:val="22"/>
          <w:lang w:val="es-PE"/>
        </w:rPr>
        <w:t xml:space="preserve"> y</w:t>
      </w:r>
      <w:r w:rsidR="0087565A" w:rsidRPr="000270E6">
        <w:rPr>
          <w:rFonts w:cs="Arial"/>
          <w:b/>
          <w:bCs/>
          <w:szCs w:val="22"/>
          <w:lang w:val="es-PE"/>
        </w:rPr>
        <w:t xml:space="preserve"> </w:t>
      </w:r>
      <w:r w:rsidR="00F93FCC">
        <w:rPr>
          <w:rFonts w:cs="Arial"/>
          <w:b/>
          <w:bCs/>
          <w:szCs w:val="22"/>
          <w:lang w:val="es-PE"/>
        </w:rPr>
        <w:t>Hugo Ocaña Alegre</w:t>
      </w:r>
      <w:r w:rsidR="0087565A" w:rsidRPr="000270E6">
        <w:rPr>
          <w:rFonts w:cs="Arial"/>
          <w:b/>
          <w:bCs/>
          <w:szCs w:val="22"/>
          <w:vertAlign w:val="superscript"/>
          <w:lang w:val="es-PE"/>
        </w:rPr>
        <w:t>3</w:t>
      </w:r>
    </w:p>
    <w:p w14:paraId="400BE595" w14:textId="77777777" w:rsidR="0087565A" w:rsidRPr="000270E6" w:rsidRDefault="0087565A" w:rsidP="0087565A">
      <w:pPr>
        <w:jc w:val="center"/>
        <w:rPr>
          <w:rFonts w:cs="Arial"/>
          <w:bCs/>
          <w:szCs w:val="22"/>
          <w:lang w:val="es-PE"/>
        </w:rPr>
      </w:pPr>
    </w:p>
    <w:p w14:paraId="23736843" w14:textId="77777777" w:rsidR="007373B8" w:rsidRPr="000270E6" w:rsidRDefault="007373B8" w:rsidP="007373B8">
      <w:pPr>
        <w:rPr>
          <w:rFonts w:cs="Arial"/>
          <w:szCs w:val="22"/>
          <w:lang w:val="es-PE"/>
        </w:rPr>
      </w:pPr>
    </w:p>
    <w:p w14:paraId="1D73A8BC" w14:textId="2FC3DE8E" w:rsidR="007373B8" w:rsidRPr="000270E6" w:rsidRDefault="001F7167" w:rsidP="006975E0">
      <w:pPr>
        <w:ind w:left="142" w:hanging="142"/>
        <w:jc w:val="both"/>
        <w:rPr>
          <w:rFonts w:cs="Arial"/>
          <w:szCs w:val="22"/>
          <w:lang w:val="es-PE"/>
        </w:rPr>
      </w:pPr>
      <w:r w:rsidRPr="000270E6">
        <w:rPr>
          <w:rFonts w:cs="Arial"/>
          <w:szCs w:val="22"/>
          <w:vertAlign w:val="superscript"/>
          <w:lang w:val="es-PE"/>
        </w:rPr>
        <w:t>1</w:t>
      </w:r>
      <w:r w:rsidR="007373B8" w:rsidRPr="000270E6">
        <w:rPr>
          <w:rFonts w:cs="Arial"/>
          <w:szCs w:val="22"/>
          <w:lang w:val="es-PE"/>
        </w:rPr>
        <w:t xml:space="preserve"> </w:t>
      </w:r>
      <w:r w:rsidR="008C0529">
        <w:rPr>
          <w:rFonts w:cs="Arial"/>
          <w:szCs w:val="22"/>
          <w:lang w:val="es-PE"/>
        </w:rPr>
        <w:t>Kemper Portocarrero</w:t>
      </w:r>
      <w:r w:rsidR="002D1C36" w:rsidRPr="000270E6">
        <w:rPr>
          <w:rFonts w:cs="Arial"/>
          <w:szCs w:val="22"/>
          <w:lang w:val="es-PE"/>
        </w:rPr>
        <w:t xml:space="preserve">: </w:t>
      </w:r>
      <w:r w:rsidR="00F93FCC">
        <w:rPr>
          <w:rFonts w:cs="Arial"/>
          <w:szCs w:val="22"/>
          <w:lang w:val="es-PE"/>
        </w:rPr>
        <w:t>Compañía Minera Antamina</w:t>
      </w:r>
      <w:r w:rsidR="00047A63" w:rsidRPr="000270E6">
        <w:rPr>
          <w:rFonts w:cs="Arial"/>
          <w:szCs w:val="22"/>
          <w:lang w:val="es-PE"/>
        </w:rPr>
        <w:t xml:space="preserve">, </w:t>
      </w:r>
      <w:r w:rsidR="00DA3CB2" w:rsidRPr="00DA3CB2">
        <w:rPr>
          <w:rFonts w:cs="Arial"/>
          <w:szCs w:val="22"/>
          <w:lang w:val="es-PE"/>
        </w:rPr>
        <w:t>Av. El Derby 055 - Torre 1 (of. 801)</w:t>
      </w:r>
      <w:r w:rsidR="00047A63" w:rsidRPr="000270E6">
        <w:rPr>
          <w:rFonts w:cs="Arial"/>
          <w:szCs w:val="22"/>
          <w:lang w:val="es-PE"/>
        </w:rPr>
        <w:t xml:space="preserve">, </w:t>
      </w:r>
      <w:r w:rsidR="00DA3CB2">
        <w:rPr>
          <w:rFonts w:cs="Arial"/>
          <w:szCs w:val="22"/>
          <w:lang w:val="es-PE"/>
        </w:rPr>
        <w:t>Lima</w:t>
      </w:r>
      <w:r w:rsidR="00047A63" w:rsidRPr="000270E6">
        <w:rPr>
          <w:rFonts w:cs="Arial"/>
          <w:szCs w:val="22"/>
          <w:lang w:val="es-PE"/>
        </w:rPr>
        <w:t xml:space="preserve">, </w:t>
      </w:r>
      <w:r w:rsidR="00507AC2">
        <w:rPr>
          <w:rFonts w:cs="Arial"/>
          <w:szCs w:val="22"/>
          <w:lang w:val="es-PE"/>
        </w:rPr>
        <w:t>Perú</w:t>
      </w:r>
      <w:r w:rsidR="00047A63" w:rsidRPr="000270E6">
        <w:rPr>
          <w:rFonts w:cs="Arial"/>
          <w:szCs w:val="22"/>
          <w:lang w:val="es-PE"/>
        </w:rPr>
        <w:t xml:space="preserve"> </w:t>
      </w:r>
      <w:r w:rsidR="003C6D44" w:rsidRPr="000270E6">
        <w:rPr>
          <w:rFonts w:cs="Arial"/>
          <w:szCs w:val="22"/>
          <w:lang w:val="es-PE"/>
        </w:rPr>
        <w:t>(</w:t>
      </w:r>
      <w:r w:rsidR="00FD79D5" w:rsidRPr="00FD79D5">
        <w:rPr>
          <w:rFonts w:cs="Arial"/>
          <w:szCs w:val="22"/>
          <w:lang w:val="es-PE"/>
        </w:rPr>
        <w:t>kportocarrero@antamina.com, +51 982265481</w:t>
      </w:r>
      <w:r w:rsidR="003C6D44" w:rsidRPr="000270E6">
        <w:rPr>
          <w:rFonts w:cs="Arial"/>
          <w:szCs w:val="22"/>
          <w:lang w:val="es-PE"/>
        </w:rPr>
        <w:t>)</w:t>
      </w:r>
    </w:p>
    <w:p w14:paraId="791CF854" w14:textId="3AB89899" w:rsidR="007373B8" w:rsidRPr="000270E6" w:rsidRDefault="001F7167" w:rsidP="006975E0">
      <w:pPr>
        <w:ind w:left="142" w:hanging="142"/>
        <w:jc w:val="both"/>
        <w:rPr>
          <w:rFonts w:cs="Arial"/>
          <w:szCs w:val="22"/>
          <w:lang w:val="es-PE"/>
        </w:rPr>
      </w:pPr>
      <w:r w:rsidRPr="000270E6">
        <w:rPr>
          <w:rFonts w:cs="Arial"/>
          <w:szCs w:val="22"/>
          <w:vertAlign w:val="superscript"/>
          <w:lang w:val="es-PE"/>
        </w:rPr>
        <w:t>2</w:t>
      </w:r>
      <w:r w:rsidR="007373B8" w:rsidRPr="000270E6">
        <w:rPr>
          <w:rFonts w:cs="Arial"/>
          <w:szCs w:val="22"/>
          <w:lang w:val="es-PE"/>
        </w:rPr>
        <w:t xml:space="preserve"> </w:t>
      </w:r>
      <w:r w:rsidR="005C2664">
        <w:rPr>
          <w:rFonts w:cs="Arial"/>
          <w:szCs w:val="22"/>
          <w:lang w:val="es-PE"/>
        </w:rPr>
        <w:t>Miguel Rodriguez</w:t>
      </w:r>
      <w:r w:rsidR="002D1C36" w:rsidRPr="000270E6">
        <w:rPr>
          <w:rFonts w:cs="Arial"/>
          <w:szCs w:val="22"/>
          <w:lang w:val="es-PE"/>
        </w:rPr>
        <w:t xml:space="preserve">: </w:t>
      </w:r>
      <w:r w:rsidR="00FD79D5">
        <w:rPr>
          <w:rFonts w:cs="Arial"/>
          <w:szCs w:val="22"/>
          <w:lang w:val="es-PE"/>
        </w:rPr>
        <w:t>Compañía Minera Antamina</w:t>
      </w:r>
      <w:r w:rsidR="00FD79D5" w:rsidRPr="000270E6">
        <w:rPr>
          <w:rFonts w:cs="Arial"/>
          <w:szCs w:val="22"/>
          <w:lang w:val="es-PE"/>
        </w:rPr>
        <w:t xml:space="preserve">, </w:t>
      </w:r>
      <w:r w:rsidR="00FD79D5" w:rsidRPr="00DA3CB2">
        <w:rPr>
          <w:rFonts w:cs="Arial"/>
          <w:szCs w:val="22"/>
          <w:lang w:val="es-PE"/>
        </w:rPr>
        <w:t>Av. El Derby 055 - Torre 1 (of. 801)</w:t>
      </w:r>
      <w:r w:rsidR="00FD79D5" w:rsidRPr="000270E6">
        <w:rPr>
          <w:rFonts w:cs="Arial"/>
          <w:szCs w:val="22"/>
          <w:lang w:val="es-PE"/>
        </w:rPr>
        <w:t xml:space="preserve">, </w:t>
      </w:r>
      <w:r w:rsidR="00FD79D5">
        <w:rPr>
          <w:rFonts w:cs="Arial"/>
          <w:szCs w:val="22"/>
          <w:lang w:val="es-PE"/>
        </w:rPr>
        <w:t>Lima</w:t>
      </w:r>
      <w:r w:rsidR="00FD79D5" w:rsidRPr="000270E6">
        <w:rPr>
          <w:rFonts w:cs="Arial"/>
          <w:szCs w:val="22"/>
          <w:lang w:val="es-PE"/>
        </w:rPr>
        <w:t xml:space="preserve">, </w:t>
      </w:r>
      <w:r w:rsidR="00FD79D5">
        <w:rPr>
          <w:rFonts w:cs="Arial"/>
          <w:szCs w:val="22"/>
          <w:lang w:val="es-PE"/>
        </w:rPr>
        <w:t>Perú</w:t>
      </w:r>
      <w:r w:rsidR="00FD79D5" w:rsidRPr="000270E6">
        <w:rPr>
          <w:rFonts w:cs="Arial"/>
          <w:szCs w:val="22"/>
          <w:lang w:val="es-PE"/>
        </w:rPr>
        <w:t xml:space="preserve"> (</w:t>
      </w:r>
      <w:r w:rsidR="00E17CAF" w:rsidRPr="00E17CAF">
        <w:rPr>
          <w:rFonts w:cs="Arial"/>
          <w:szCs w:val="22"/>
          <w:lang w:val="es-PE"/>
        </w:rPr>
        <w:t>mrodrigueza@antamina.com, +51 997 534 293</w:t>
      </w:r>
      <w:r w:rsidR="00FD79D5" w:rsidRPr="000270E6">
        <w:rPr>
          <w:rFonts w:cs="Arial"/>
          <w:szCs w:val="22"/>
          <w:lang w:val="es-PE"/>
        </w:rPr>
        <w:t>)</w:t>
      </w:r>
    </w:p>
    <w:p w14:paraId="676FAC05" w14:textId="2F11C856" w:rsidR="006D0F12" w:rsidRPr="000270E6" w:rsidRDefault="006D0F12" w:rsidP="006975E0">
      <w:pPr>
        <w:ind w:left="142" w:hanging="142"/>
        <w:jc w:val="both"/>
        <w:rPr>
          <w:rFonts w:cs="Arial"/>
          <w:szCs w:val="22"/>
          <w:lang w:val="es-PE"/>
        </w:rPr>
      </w:pPr>
      <w:r w:rsidRPr="000270E6">
        <w:rPr>
          <w:rFonts w:cs="Arial"/>
          <w:szCs w:val="22"/>
          <w:vertAlign w:val="superscript"/>
          <w:lang w:val="es-PE"/>
        </w:rPr>
        <w:t>3</w:t>
      </w:r>
      <w:r w:rsidRPr="000270E6">
        <w:rPr>
          <w:rFonts w:cs="Arial"/>
          <w:szCs w:val="22"/>
          <w:lang w:val="es-PE"/>
        </w:rPr>
        <w:t xml:space="preserve"> </w:t>
      </w:r>
      <w:r w:rsidR="005C2664">
        <w:rPr>
          <w:rFonts w:cs="Arial"/>
          <w:szCs w:val="22"/>
          <w:lang w:val="es-PE"/>
        </w:rPr>
        <w:t>Hugo Ocaña</w:t>
      </w:r>
      <w:r w:rsidR="002D1C36" w:rsidRPr="000270E6">
        <w:rPr>
          <w:rFonts w:cs="Arial"/>
          <w:szCs w:val="22"/>
          <w:lang w:val="es-PE"/>
        </w:rPr>
        <w:t xml:space="preserve">: </w:t>
      </w:r>
      <w:r w:rsidR="00FD79D5">
        <w:rPr>
          <w:rFonts w:cs="Arial"/>
          <w:szCs w:val="22"/>
          <w:lang w:val="es-PE"/>
        </w:rPr>
        <w:t>Compañía Minera Antamina</w:t>
      </w:r>
      <w:r w:rsidR="00FD79D5" w:rsidRPr="000270E6">
        <w:rPr>
          <w:rFonts w:cs="Arial"/>
          <w:szCs w:val="22"/>
          <w:lang w:val="es-PE"/>
        </w:rPr>
        <w:t xml:space="preserve">, </w:t>
      </w:r>
      <w:r w:rsidR="00FD79D5" w:rsidRPr="00DA3CB2">
        <w:rPr>
          <w:rFonts w:cs="Arial"/>
          <w:szCs w:val="22"/>
          <w:lang w:val="es-PE"/>
        </w:rPr>
        <w:t>Av. El Derby 055 - Torre 1 (of. 801)</w:t>
      </w:r>
      <w:r w:rsidR="00FD79D5" w:rsidRPr="000270E6">
        <w:rPr>
          <w:rFonts w:cs="Arial"/>
          <w:szCs w:val="22"/>
          <w:lang w:val="es-PE"/>
        </w:rPr>
        <w:t xml:space="preserve">, </w:t>
      </w:r>
      <w:r w:rsidR="00FD79D5">
        <w:rPr>
          <w:rFonts w:cs="Arial"/>
          <w:szCs w:val="22"/>
          <w:lang w:val="es-PE"/>
        </w:rPr>
        <w:t>Lima</w:t>
      </w:r>
      <w:r w:rsidR="00FD79D5" w:rsidRPr="000270E6">
        <w:rPr>
          <w:rFonts w:cs="Arial"/>
          <w:szCs w:val="22"/>
          <w:lang w:val="es-PE"/>
        </w:rPr>
        <w:t xml:space="preserve">, </w:t>
      </w:r>
      <w:r w:rsidR="00FD79D5">
        <w:rPr>
          <w:rFonts w:cs="Arial"/>
          <w:szCs w:val="22"/>
          <w:lang w:val="es-PE"/>
        </w:rPr>
        <w:t>Perú</w:t>
      </w:r>
      <w:r w:rsidR="00FD79D5" w:rsidRPr="000270E6">
        <w:rPr>
          <w:rFonts w:cs="Arial"/>
          <w:szCs w:val="22"/>
          <w:lang w:val="es-PE"/>
        </w:rPr>
        <w:t xml:space="preserve"> (</w:t>
      </w:r>
      <w:r w:rsidR="006F00D6" w:rsidRPr="006F00D6">
        <w:rPr>
          <w:rFonts w:cs="Arial"/>
          <w:szCs w:val="22"/>
          <w:lang w:val="es-PE"/>
        </w:rPr>
        <w:t>hocana@antamina.com, +51 954500311</w:t>
      </w:r>
      <w:r w:rsidR="00FD79D5" w:rsidRPr="000270E6">
        <w:rPr>
          <w:rFonts w:cs="Arial"/>
          <w:szCs w:val="22"/>
          <w:lang w:val="es-PE"/>
        </w:rPr>
        <w:t>)</w:t>
      </w:r>
    </w:p>
    <w:p w14:paraId="42271F3F" w14:textId="093E501F" w:rsidR="00C90525" w:rsidRPr="000270E6" w:rsidRDefault="00C90525" w:rsidP="00C90525">
      <w:pPr>
        <w:rPr>
          <w:rFonts w:cs="Arial"/>
          <w:szCs w:val="22"/>
        </w:rPr>
      </w:pPr>
      <w:r w:rsidRPr="000270E6">
        <w:rPr>
          <w:rFonts w:cs="Arial"/>
          <w:szCs w:val="22"/>
        </w:rPr>
        <w:t>____________________________________________________________________________________</w:t>
      </w:r>
    </w:p>
    <w:p w14:paraId="71E68F26" w14:textId="77777777" w:rsidR="00A63A13" w:rsidRPr="000270E6" w:rsidRDefault="00A63A13" w:rsidP="00D5647F">
      <w:pPr>
        <w:jc w:val="both"/>
        <w:rPr>
          <w:rFonts w:cs="Arial"/>
          <w:b/>
          <w:szCs w:val="22"/>
          <w:lang w:val="es-PE"/>
        </w:rPr>
      </w:pPr>
    </w:p>
    <w:p w14:paraId="350E87C9" w14:textId="77777777" w:rsidR="000A599E" w:rsidRPr="000270E6" w:rsidRDefault="000A599E" w:rsidP="00650F70">
      <w:pPr>
        <w:jc w:val="both"/>
        <w:rPr>
          <w:rFonts w:cs="Arial"/>
          <w:b/>
          <w:szCs w:val="22"/>
          <w:lang w:val="es-PE"/>
        </w:rPr>
        <w:sectPr w:rsidR="000A599E" w:rsidRPr="000270E6">
          <w:headerReference w:type="even" r:id="rId11"/>
          <w:headerReference w:type="default" r:id="rId12"/>
          <w:footerReference w:type="even" r:id="rId13"/>
          <w:headerReference w:type="first" r:id="rId14"/>
          <w:type w:val="continuous"/>
          <w:pgSz w:w="11900" w:h="16840"/>
          <w:pgMar w:top="1134" w:right="680" w:bottom="964" w:left="851" w:header="680" w:footer="567" w:gutter="0"/>
          <w:cols w:space="720"/>
          <w:docGrid w:linePitch="360"/>
        </w:sectPr>
      </w:pPr>
    </w:p>
    <w:p w14:paraId="097C01EA" w14:textId="77777777" w:rsidR="00460D0B" w:rsidRDefault="00D574EF" w:rsidP="000B3E70">
      <w:pPr>
        <w:pStyle w:val="Heading1"/>
        <w:numPr>
          <w:ilvl w:val="0"/>
          <w:numId w:val="0"/>
        </w:numPr>
        <w:ind w:left="360"/>
        <w:rPr>
          <w:rFonts w:cs="Arial"/>
        </w:rPr>
      </w:pPr>
      <w:r w:rsidRPr="774D976B">
        <w:t>RESUMEN</w:t>
      </w:r>
    </w:p>
    <w:p w14:paraId="455A4FFE" w14:textId="77777777" w:rsidR="00F30BDE" w:rsidRPr="000270E6" w:rsidRDefault="00F30BDE" w:rsidP="00650F70">
      <w:pPr>
        <w:jc w:val="both"/>
        <w:rPr>
          <w:rFonts w:cs="Arial"/>
          <w:b/>
          <w:szCs w:val="22"/>
          <w:lang w:val="es-PE"/>
        </w:rPr>
      </w:pPr>
    </w:p>
    <w:p w14:paraId="4B977D3E" w14:textId="208F407B" w:rsidR="1C68C56A" w:rsidRDefault="1C68C56A" w:rsidP="774D976B">
      <w:pPr>
        <w:spacing w:after="200"/>
        <w:jc w:val="both"/>
        <w:rPr>
          <w:rFonts w:cs="Arial"/>
          <w:lang w:val="es-ES"/>
        </w:rPr>
      </w:pPr>
      <w:r w:rsidRPr="774D976B">
        <w:rPr>
          <w:rFonts w:cs="Arial"/>
          <w:szCs w:val="22"/>
          <w:lang w:val="es-ES"/>
        </w:rPr>
        <w:t>La planificación minera de largo plazo en operaciones de tajo abierto de gran escala representa un</w:t>
      </w:r>
      <w:r w:rsidR="00DB1248">
        <w:rPr>
          <w:rFonts w:cs="Arial"/>
          <w:szCs w:val="22"/>
          <w:lang w:val="es-ES"/>
        </w:rPr>
        <w:t xml:space="preserve"> </w:t>
      </w:r>
      <w:r w:rsidRPr="774D976B">
        <w:rPr>
          <w:rFonts w:cs="Arial"/>
          <w:szCs w:val="22"/>
          <w:lang w:val="es-ES"/>
        </w:rPr>
        <w:t xml:space="preserve">pilar fundamental para </w:t>
      </w:r>
      <w:r w:rsidR="00FB4B0D">
        <w:rPr>
          <w:rFonts w:cs="Arial"/>
          <w:szCs w:val="22"/>
          <w:lang w:val="es-ES"/>
        </w:rPr>
        <w:t>garantizar</w:t>
      </w:r>
      <w:r w:rsidRPr="774D976B">
        <w:rPr>
          <w:rFonts w:cs="Arial"/>
          <w:szCs w:val="22"/>
          <w:lang w:val="es-ES"/>
        </w:rPr>
        <w:t xml:space="preserve"> la continuidad, rentabilidad y sostenibilidad del negocio minero. Sin embargo, su efectividad depende críticamente de su factibilidad operativa. En este contexto, se ha desarrollado e implementado la metodología denominada </w:t>
      </w:r>
      <w:r w:rsidR="00E92CF8">
        <w:rPr>
          <w:rFonts w:cs="Arial"/>
          <w:szCs w:val="22"/>
          <w:lang w:val="es-ES"/>
        </w:rPr>
        <w:t>“</w:t>
      </w:r>
      <w:r w:rsidRPr="774D976B">
        <w:rPr>
          <w:rFonts w:cs="Arial"/>
          <w:szCs w:val="22"/>
          <w:lang w:val="es-ES"/>
        </w:rPr>
        <w:t>Test Operativo</w:t>
      </w:r>
      <w:r w:rsidR="00E92CF8">
        <w:rPr>
          <w:rFonts w:cs="Arial"/>
          <w:szCs w:val="22"/>
          <w:lang w:val="es-ES"/>
        </w:rPr>
        <w:t>”</w:t>
      </w:r>
      <w:r w:rsidRPr="774D976B">
        <w:rPr>
          <w:rFonts w:cs="Arial"/>
          <w:szCs w:val="22"/>
          <w:lang w:val="es-ES"/>
        </w:rPr>
        <w:t xml:space="preserve">, una herramienta </w:t>
      </w:r>
      <w:r w:rsidR="0037421F" w:rsidRPr="774D976B">
        <w:rPr>
          <w:rFonts w:cs="Arial"/>
          <w:szCs w:val="22"/>
          <w:lang w:val="es-ES"/>
        </w:rPr>
        <w:t>táctica</w:t>
      </w:r>
      <w:r w:rsidRPr="774D976B">
        <w:rPr>
          <w:rFonts w:cs="Arial"/>
          <w:szCs w:val="22"/>
          <w:lang w:val="es-ES"/>
        </w:rPr>
        <w:t xml:space="preserve"> de validación que </w:t>
      </w:r>
      <w:r w:rsidR="003E3CE3">
        <w:rPr>
          <w:rFonts w:cs="Arial"/>
          <w:szCs w:val="22"/>
          <w:lang w:val="es-ES"/>
        </w:rPr>
        <w:t>mediante</w:t>
      </w:r>
      <w:r w:rsidRPr="774D976B">
        <w:rPr>
          <w:rFonts w:cs="Arial"/>
          <w:szCs w:val="22"/>
          <w:lang w:val="es-ES"/>
        </w:rPr>
        <w:t xml:space="preserve"> simulaciones y análisis semanales</w:t>
      </w:r>
      <w:r w:rsidR="00CC17CA">
        <w:rPr>
          <w:rFonts w:cs="Arial"/>
          <w:szCs w:val="22"/>
          <w:lang w:val="es-ES"/>
        </w:rPr>
        <w:t xml:space="preserve"> permite</w:t>
      </w:r>
      <w:r w:rsidRPr="774D976B">
        <w:rPr>
          <w:rFonts w:cs="Arial"/>
          <w:szCs w:val="22"/>
          <w:lang w:val="es-ES"/>
        </w:rPr>
        <w:t xml:space="preserve"> garantizar que las condiciones de operación permitan cumplir los objetivos estratégicos proyectados, anticipando cuellos de botella, verificando supuestos técnicos claves como el sinking rate, y mejorando la toma de decisiones durante periodos críticos.</w:t>
      </w:r>
    </w:p>
    <w:p w14:paraId="769EB78E" w14:textId="76B701E6" w:rsidR="00B04A43" w:rsidRDefault="1C68C56A" w:rsidP="774D976B">
      <w:pPr>
        <w:spacing w:after="200"/>
        <w:jc w:val="both"/>
        <w:rPr>
          <w:rFonts w:cs="Arial"/>
          <w:szCs w:val="22"/>
          <w:lang w:val="es-ES"/>
        </w:rPr>
      </w:pPr>
      <w:r w:rsidRPr="774D976B">
        <w:rPr>
          <w:rFonts w:cs="Arial"/>
          <w:szCs w:val="22"/>
          <w:lang w:val="es-ES"/>
        </w:rPr>
        <w:t>E</w:t>
      </w:r>
      <w:r w:rsidR="00B538D5">
        <w:rPr>
          <w:rFonts w:cs="Arial"/>
          <w:szCs w:val="22"/>
          <w:lang w:val="es-ES"/>
        </w:rPr>
        <w:t xml:space="preserve">sta metodología se fundamenta en </w:t>
      </w:r>
      <w:r w:rsidR="001C72FC">
        <w:rPr>
          <w:rFonts w:cs="Arial"/>
          <w:szCs w:val="22"/>
          <w:lang w:val="es-ES"/>
        </w:rPr>
        <w:t xml:space="preserve">un enfoque </w:t>
      </w:r>
      <w:r w:rsidR="00D06927">
        <w:rPr>
          <w:rFonts w:cs="Arial"/>
          <w:szCs w:val="22"/>
          <w:lang w:val="es-ES"/>
        </w:rPr>
        <w:t>de</w:t>
      </w:r>
      <w:r w:rsidR="00D06927" w:rsidRPr="774D976B">
        <w:rPr>
          <w:rFonts w:cs="Arial"/>
          <w:szCs w:val="22"/>
          <w:lang w:val="es-ES"/>
        </w:rPr>
        <w:t xml:space="preserve"> </w:t>
      </w:r>
      <w:r w:rsidR="00D06927">
        <w:rPr>
          <w:rFonts w:cs="Arial"/>
          <w:szCs w:val="22"/>
          <w:lang w:val="es-ES"/>
        </w:rPr>
        <w:t>revisión de las actividades de la cadena productiva de la mina (</w:t>
      </w:r>
      <w:r w:rsidR="00D06927" w:rsidRPr="774D976B">
        <w:rPr>
          <w:rFonts w:cs="Arial"/>
          <w:szCs w:val="22"/>
          <w:lang w:val="es-ES"/>
        </w:rPr>
        <w:t>activity-based</w:t>
      </w:r>
      <w:r w:rsidR="00D06927">
        <w:rPr>
          <w:rFonts w:cs="Arial"/>
          <w:szCs w:val="22"/>
          <w:lang w:val="es-ES"/>
        </w:rPr>
        <w:t>)</w:t>
      </w:r>
      <w:r w:rsidR="004F31D7">
        <w:rPr>
          <w:rFonts w:cs="Arial"/>
          <w:szCs w:val="22"/>
          <w:lang w:val="es-ES"/>
        </w:rPr>
        <w:t xml:space="preserve"> y se com</w:t>
      </w:r>
      <w:r w:rsidR="004C3B5D">
        <w:rPr>
          <w:rFonts w:cs="Arial"/>
          <w:szCs w:val="22"/>
          <w:lang w:val="es-ES"/>
        </w:rPr>
        <w:t xml:space="preserve">pone de </w:t>
      </w:r>
      <w:r w:rsidR="00E746D6">
        <w:rPr>
          <w:rFonts w:cs="Arial"/>
          <w:szCs w:val="22"/>
          <w:lang w:val="es-ES"/>
        </w:rPr>
        <w:t xml:space="preserve">cuatro pilares fundamentales. </w:t>
      </w:r>
    </w:p>
    <w:p w14:paraId="5BD6939F" w14:textId="67DBD2F6" w:rsidR="1C68C56A" w:rsidRPr="00ED06A6" w:rsidRDefault="1C68C56A" w:rsidP="774D976B">
      <w:pPr>
        <w:pStyle w:val="ListParagraph"/>
        <w:numPr>
          <w:ilvl w:val="0"/>
          <w:numId w:val="1"/>
        </w:numPr>
        <w:jc w:val="both"/>
        <w:rPr>
          <w:rFonts w:cs="Arial"/>
          <w:lang w:val="es"/>
        </w:rPr>
      </w:pPr>
      <w:r w:rsidRPr="774D976B">
        <w:rPr>
          <w:rFonts w:cs="Arial"/>
          <w:b/>
          <w:bCs/>
          <w:szCs w:val="22"/>
          <w:lang w:val="es"/>
        </w:rPr>
        <w:t>Identificación de años críticos:</w:t>
      </w:r>
      <w:r>
        <w:br/>
      </w:r>
      <w:r w:rsidRPr="774D976B">
        <w:rPr>
          <w:rFonts w:cs="Arial"/>
          <w:szCs w:val="22"/>
          <w:lang w:val="es"/>
        </w:rPr>
        <w:t xml:space="preserve"> Se seleccionan los periodos del plan de largo plazo con mayores exigencias operativas</w:t>
      </w:r>
      <w:r w:rsidR="00221BFF">
        <w:rPr>
          <w:rFonts w:cs="Arial"/>
          <w:szCs w:val="22"/>
          <w:lang w:val="es"/>
        </w:rPr>
        <w:t xml:space="preserve">, </w:t>
      </w:r>
      <w:r w:rsidR="00221BFF" w:rsidRPr="00221BFF">
        <w:rPr>
          <w:rFonts w:cs="Arial"/>
          <w:szCs w:val="22"/>
        </w:rPr>
        <w:t>donde la</w:t>
      </w:r>
      <w:r w:rsidRPr="00221BFF">
        <w:rPr>
          <w:rFonts w:cs="Arial"/>
          <w:szCs w:val="22"/>
        </w:rPr>
        <w:t xml:space="preserve"> presión sobre</w:t>
      </w:r>
      <w:r w:rsidRPr="774D976B">
        <w:rPr>
          <w:rFonts w:cs="Arial"/>
          <w:szCs w:val="22"/>
          <w:lang w:val="es"/>
        </w:rPr>
        <w:t xml:space="preserve"> el sistema de acarreo, perforación y disponibilidad de frentes</w:t>
      </w:r>
      <w:r w:rsidR="00221BFF">
        <w:rPr>
          <w:rFonts w:cs="Arial"/>
          <w:szCs w:val="22"/>
          <w:lang w:val="es"/>
        </w:rPr>
        <w:t xml:space="preserve"> es máxima</w:t>
      </w:r>
      <w:r w:rsidRPr="774D976B">
        <w:rPr>
          <w:rFonts w:cs="Arial"/>
          <w:szCs w:val="22"/>
          <w:lang w:val="es"/>
        </w:rPr>
        <w:t xml:space="preserve">. Validar </w:t>
      </w:r>
      <w:r w:rsidR="00704EE7" w:rsidRPr="00704EE7">
        <w:rPr>
          <w:rFonts w:cs="Arial"/>
          <w:szCs w:val="22"/>
          <w:lang w:val="es"/>
        </w:rPr>
        <w:t>el desempeño en estos escenarios extremos asegura la viabilidad del resto del plan</w:t>
      </w:r>
      <w:r w:rsidR="00704EE7">
        <w:rPr>
          <w:rFonts w:cs="Arial"/>
          <w:szCs w:val="22"/>
          <w:lang w:val="es"/>
        </w:rPr>
        <w:t xml:space="preserve">. </w:t>
      </w:r>
    </w:p>
    <w:p w14:paraId="35A63D74" w14:textId="77777777" w:rsidR="00ED06A6" w:rsidRDefault="00ED06A6" w:rsidP="00ED06A6">
      <w:pPr>
        <w:pStyle w:val="ListParagraph"/>
        <w:jc w:val="both"/>
        <w:rPr>
          <w:rFonts w:cs="Arial"/>
          <w:lang w:val="es"/>
        </w:rPr>
      </w:pPr>
    </w:p>
    <w:p w14:paraId="03CBD3A5" w14:textId="62251906" w:rsidR="1C68C56A" w:rsidRPr="00ED06A6" w:rsidRDefault="1C68C56A" w:rsidP="774D976B">
      <w:pPr>
        <w:pStyle w:val="ListParagraph"/>
        <w:numPr>
          <w:ilvl w:val="0"/>
          <w:numId w:val="1"/>
        </w:numPr>
        <w:jc w:val="both"/>
        <w:rPr>
          <w:rFonts w:cs="Arial"/>
          <w:lang w:val="es-ES"/>
        </w:rPr>
      </w:pPr>
      <w:r w:rsidRPr="774D976B">
        <w:rPr>
          <w:rFonts w:cs="Arial"/>
          <w:b/>
          <w:bCs/>
          <w:szCs w:val="22"/>
          <w:lang w:val="es-ES"/>
        </w:rPr>
        <w:t>Working Rooms o Áreas de Trabajo Operativo:</w:t>
      </w:r>
      <w:r>
        <w:br/>
      </w:r>
      <w:r w:rsidRPr="774D976B">
        <w:rPr>
          <w:rFonts w:cs="Arial"/>
          <w:szCs w:val="22"/>
          <w:lang w:val="es-ES"/>
        </w:rPr>
        <w:t xml:space="preserve"> Se definen y dimensionan las áreas de carguío y acarreo dentro de los bancos activos, </w:t>
      </w:r>
      <w:r w:rsidR="007E62D1">
        <w:rPr>
          <w:rFonts w:cs="Arial"/>
          <w:szCs w:val="22"/>
          <w:lang w:val="es-ES"/>
        </w:rPr>
        <w:t>considerando</w:t>
      </w:r>
      <w:r w:rsidRPr="774D976B">
        <w:rPr>
          <w:rFonts w:cs="Arial"/>
          <w:szCs w:val="22"/>
          <w:lang w:val="es-ES"/>
        </w:rPr>
        <w:t xml:space="preserve"> el tamaño </w:t>
      </w:r>
      <w:r w:rsidR="000A6BBC">
        <w:rPr>
          <w:rFonts w:cs="Arial"/>
          <w:szCs w:val="22"/>
          <w:lang w:val="es-ES"/>
        </w:rPr>
        <w:t>y maniobr</w:t>
      </w:r>
      <w:r w:rsidR="006733A8">
        <w:rPr>
          <w:rFonts w:cs="Arial"/>
          <w:szCs w:val="22"/>
          <w:lang w:val="es-ES"/>
        </w:rPr>
        <w:t>abilidad</w:t>
      </w:r>
      <w:r w:rsidRPr="774D976B">
        <w:rPr>
          <w:rFonts w:cs="Arial"/>
          <w:szCs w:val="22"/>
          <w:lang w:val="es-ES"/>
        </w:rPr>
        <w:t xml:space="preserve"> de los equipos, </w:t>
      </w:r>
      <w:r w:rsidR="00153AAB">
        <w:rPr>
          <w:rFonts w:cs="Arial"/>
          <w:szCs w:val="22"/>
          <w:lang w:val="es-ES"/>
        </w:rPr>
        <w:t>as</w:t>
      </w:r>
      <w:r w:rsidR="007A3C43">
        <w:rPr>
          <w:rFonts w:cs="Arial"/>
          <w:szCs w:val="22"/>
          <w:lang w:val="es-ES"/>
        </w:rPr>
        <w:t xml:space="preserve">í como </w:t>
      </w:r>
      <w:r w:rsidRPr="774D976B">
        <w:rPr>
          <w:rFonts w:cs="Arial"/>
          <w:szCs w:val="22"/>
          <w:lang w:val="es-ES"/>
        </w:rPr>
        <w:t>l</w:t>
      </w:r>
      <w:r w:rsidR="007A3C43">
        <w:rPr>
          <w:rFonts w:cs="Arial"/>
          <w:szCs w:val="22"/>
          <w:lang w:val="es-ES"/>
        </w:rPr>
        <w:t>os</w:t>
      </w:r>
      <w:r w:rsidRPr="774D976B">
        <w:rPr>
          <w:rFonts w:cs="Arial"/>
          <w:szCs w:val="22"/>
          <w:lang w:val="es-ES"/>
        </w:rPr>
        <w:t xml:space="preserve"> </w:t>
      </w:r>
      <w:r w:rsidR="007A3C43">
        <w:rPr>
          <w:rFonts w:cs="Arial"/>
          <w:szCs w:val="22"/>
          <w:lang w:val="es-ES"/>
        </w:rPr>
        <w:t>objetivos</w:t>
      </w:r>
      <w:r w:rsidRPr="774D976B">
        <w:rPr>
          <w:rFonts w:cs="Arial"/>
          <w:szCs w:val="22"/>
          <w:lang w:val="es-ES"/>
        </w:rPr>
        <w:t xml:space="preserve"> de producción. </w:t>
      </w:r>
      <w:r w:rsidRPr="009E7C5C">
        <w:rPr>
          <w:rFonts w:cs="Arial"/>
          <w:szCs w:val="22"/>
        </w:rPr>
        <w:t xml:space="preserve">La </w:t>
      </w:r>
      <w:r w:rsidR="009E7C5C" w:rsidRPr="009E7C5C">
        <w:rPr>
          <w:rFonts w:cs="Arial"/>
          <w:szCs w:val="22"/>
        </w:rPr>
        <w:t>coordinación</w:t>
      </w:r>
      <w:r w:rsidRPr="009E7C5C">
        <w:rPr>
          <w:rFonts w:cs="Arial"/>
          <w:szCs w:val="22"/>
        </w:rPr>
        <w:t xml:space="preserve"> entre planeamiento y operaciones permite </w:t>
      </w:r>
      <w:r w:rsidRPr="009E7C5C">
        <w:rPr>
          <w:rFonts w:cs="Arial"/>
          <w:szCs w:val="22"/>
        </w:rPr>
        <w:t xml:space="preserve">optimizar la ubicación de frentes y prevenir interferencias </w:t>
      </w:r>
      <w:r w:rsidR="009E7C5C" w:rsidRPr="009E7C5C">
        <w:rPr>
          <w:rFonts w:cs="Arial"/>
          <w:szCs w:val="22"/>
        </w:rPr>
        <w:t>que afecten la continuidad operativa</w:t>
      </w:r>
      <w:r w:rsidRPr="009E7C5C">
        <w:rPr>
          <w:rFonts w:cs="Arial"/>
          <w:szCs w:val="22"/>
        </w:rPr>
        <w:t>.</w:t>
      </w:r>
    </w:p>
    <w:p w14:paraId="4C37689E" w14:textId="77777777" w:rsidR="00ED06A6" w:rsidRPr="00ED06A6" w:rsidRDefault="00ED06A6" w:rsidP="00ED06A6">
      <w:pPr>
        <w:jc w:val="both"/>
        <w:rPr>
          <w:rFonts w:cs="Arial"/>
          <w:lang w:val="es-ES"/>
        </w:rPr>
      </w:pPr>
    </w:p>
    <w:p w14:paraId="37AD5881" w14:textId="4E0599FC" w:rsidR="00ED06A6" w:rsidRPr="00ED06A6" w:rsidRDefault="1C68C56A" w:rsidP="006252EB">
      <w:pPr>
        <w:pStyle w:val="ListParagraph"/>
        <w:numPr>
          <w:ilvl w:val="0"/>
          <w:numId w:val="1"/>
        </w:numPr>
        <w:jc w:val="both"/>
        <w:rPr>
          <w:rFonts w:cs="Arial"/>
          <w:szCs w:val="22"/>
          <w:lang w:val="es-ES"/>
        </w:rPr>
      </w:pPr>
      <w:r w:rsidRPr="774D976B">
        <w:rPr>
          <w:rFonts w:cs="Arial"/>
          <w:b/>
          <w:bCs/>
          <w:szCs w:val="22"/>
          <w:lang w:val="es-ES"/>
        </w:rPr>
        <w:t>Análisis de Interacción en Banco:</w:t>
      </w:r>
      <w:r>
        <w:br/>
      </w:r>
      <w:r w:rsidRPr="774D976B">
        <w:rPr>
          <w:rFonts w:cs="Arial"/>
          <w:szCs w:val="22"/>
          <w:lang w:val="es-ES"/>
        </w:rPr>
        <w:t xml:space="preserve"> </w:t>
      </w:r>
      <w:r w:rsidR="006252EB" w:rsidRPr="006252EB">
        <w:rPr>
          <w:rFonts w:cs="Arial"/>
          <w:szCs w:val="22"/>
        </w:rPr>
        <w:t>Utilizando</w:t>
      </w:r>
      <w:r w:rsidRPr="006252EB">
        <w:rPr>
          <w:rFonts w:cs="Arial"/>
          <w:szCs w:val="22"/>
        </w:rPr>
        <w:t xml:space="preserve"> Phasor</w:t>
      </w:r>
      <w:r w:rsidR="006252EB" w:rsidRPr="006252EB">
        <w:rPr>
          <w:rFonts w:cs="Arial"/>
          <w:szCs w:val="22"/>
        </w:rPr>
        <w:t>® y Minesight</w:t>
      </w:r>
      <w:r w:rsidRPr="006252EB">
        <w:rPr>
          <w:rFonts w:cs="Arial"/>
          <w:szCs w:val="22"/>
        </w:rPr>
        <w:t xml:space="preserve">®, se </w:t>
      </w:r>
      <w:r w:rsidR="006252EB" w:rsidRPr="006252EB">
        <w:rPr>
          <w:rFonts w:cs="Arial"/>
          <w:szCs w:val="22"/>
        </w:rPr>
        <w:t>simula</w:t>
      </w:r>
      <w:r w:rsidRPr="006252EB">
        <w:rPr>
          <w:rFonts w:cs="Arial"/>
          <w:szCs w:val="22"/>
        </w:rPr>
        <w:t xml:space="preserve"> la operación </w:t>
      </w:r>
      <w:r w:rsidR="006252EB" w:rsidRPr="006252EB">
        <w:rPr>
          <w:rFonts w:cs="Arial"/>
          <w:szCs w:val="22"/>
        </w:rPr>
        <w:t xml:space="preserve">semanal </w:t>
      </w:r>
      <w:r w:rsidRPr="006252EB">
        <w:rPr>
          <w:rFonts w:cs="Arial"/>
          <w:szCs w:val="22"/>
        </w:rPr>
        <w:t xml:space="preserve">en banco, </w:t>
      </w:r>
      <w:r w:rsidR="006252EB" w:rsidRPr="006252EB">
        <w:rPr>
          <w:rFonts w:cs="Arial"/>
          <w:szCs w:val="22"/>
        </w:rPr>
        <w:t>integrando</w:t>
      </w:r>
      <w:r w:rsidRPr="006252EB">
        <w:rPr>
          <w:rFonts w:cs="Arial"/>
          <w:szCs w:val="22"/>
        </w:rPr>
        <w:t xml:space="preserve"> la secuencia de cortes, programación de perforación y voladura</w:t>
      </w:r>
      <w:r w:rsidR="006252EB" w:rsidRPr="006252EB">
        <w:rPr>
          <w:rFonts w:cs="Arial"/>
          <w:szCs w:val="22"/>
        </w:rPr>
        <w:t>, y</w:t>
      </w:r>
      <w:r w:rsidRPr="006252EB">
        <w:rPr>
          <w:rFonts w:cs="Arial"/>
          <w:szCs w:val="22"/>
        </w:rPr>
        <w:t xml:space="preserve"> restricciones espaciales</w:t>
      </w:r>
      <w:r w:rsidR="006252EB" w:rsidRPr="006252EB">
        <w:rPr>
          <w:rFonts w:cs="Arial"/>
          <w:szCs w:val="22"/>
        </w:rPr>
        <w:t>. Este análisis permite evaluar la interacción realista de múltiples actividades concurrentes y su impacto en la preparación y uso de los frentes operativos.</w:t>
      </w:r>
    </w:p>
    <w:p w14:paraId="629D7FD4" w14:textId="77777777" w:rsidR="006252EB" w:rsidRPr="006252EB" w:rsidRDefault="006252EB" w:rsidP="006252EB">
      <w:pPr>
        <w:jc w:val="both"/>
        <w:rPr>
          <w:rFonts w:cs="Arial"/>
          <w:szCs w:val="22"/>
          <w:lang w:val="es-ES"/>
        </w:rPr>
      </w:pPr>
    </w:p>
    <w:p w14:paraId="0D00015A" w14:textId="3020798A" w:rsidR="00E72B08" w:rsidRPr="00624097" w:rsidRDefault="1C68C56A" w:rsidP="00624097">
      <w:pPr>
        <w:pStyle w:val="ListParagraph"/>
        <w:numPr>
          <w:ilvl w:val="0"/>
          <w:numId w:val="1"/>
        </w:numPr>
        <w:jc w:val="both"/>
        <w:rPr>
          <w:rFonts w:cs="Arial"/>
          <w:szCs w:val="22"/>
          <w:lang w:val="es-ES"/>
        </w:rPr>
      </w:pPr>
      <w:r w:rsidRPr="774D976B">
        <w:rPr>
          <w:rFonts w:cs="Arial"/>
          <w:b/>
          <w:bCs/>
          <w:szCs w:val="22"/>
          <w:lang w:val="es-ES"/>
        </w:rPr>
        <w:t>Simulación del Sistema de Acarreo:</w:t>
      </w:r>
      <w:r>
        <w:br/>
      </w:r>
      <w:r w:rsidR="00624097">
        <w:rPr>
          <w:rFonts w:cs="Arial"/>
          <w:szCs w:val="22"/>
        </w:rPr>
        <w:t xml:space="preserve"> </w:t>
      </w:r>
      <w:r w:rsidR="00E72B08" w:rsidRPr="00624097">
        <w:rPr>
          <w:rFonts w:cs="Arial"/>
          <w:szCs w:val="22"/>
          <w:lang w:val="es-ES"/>
        </w:rPr>
        <w:t xml:space="preserve">Mediante HaulSim® </w:t>
      </w:r>
      <w:r w:rsidR="00E72B08" w:rsidRPr="00624097">
        <w:rPr>
          <w:rFonts w:cs="Arial"/>
          <w:szCs w:val="22"/>
        </w:rPr>
        <w:t xml:space="preserve">se modela la </w:t>
      </w:r>
      <w:r w:rsidR="00BD51ED" w:rsidRPr="00624097">
        <w:rPr>
          <w:rFonts w:cs="Arial"/>
          <w:szCs w:val="22"/>
        </w:rPr>
        <w:t xml:space="preserve">interacción de la </w:t>
      </w:r>
      <w:r w:rsidR="00E72B08" w:rsidRPr="00624097">
        <w:rPr>
          <w:rFonts w:cs="Arial"/>
          <w:szCs w:val="22"/>
        </w:rPr>
        <w:t xml:space="preserve">flota en los años críticos, </w:t>
      </w:r>
      <w:r w:rsidR="00517D62" w:rsidRPr="00624097">
        <w:rPr>
          <w:rFonts w:cs="Arial"/>
          <w:szCs w:val="22"/>
        </w:rPr>
        <w:t xml:space="preserve"> </w:t>
      </w:r>
      <w:r w:rsidR="00E72B08" w:rsidRPr="00624097">
        <w:rPr>
          <w:rFonts w:cs="Arial"/>
          <w:szCs w:val="22"/>
        </w:rPr>
        <w:t>analizando flujos de tonelaje, congestión, rampas y salidas del tajo. Se evalúa la capacidad real del sistema bajo escenarios operativos extremos (“Worst” y “Best”), permitiendo validar o ajustar los supuestos del plan de mina.</w:t>
      </w:r>
    </w:p>
    <w:p w14:paraId="1B340278" w14:textId="77777777" w:rsidR="00F30BDE" w:rsidRDefault="00F30BDE" w:rsidP="774D976B">
      <w:pPr>
        <w:spacing w:after="200"/>
        <w:jc w:val="both"/>
        <w:rPr>
          <w:rFonts w:cs="Arial"/>
          <w:szCs w:val="22"/>
          <w:lang w:val="es-ES"/>
        </w:rPr>
      </w:pPr>
    </w:p>
    <w:p w14:paraId="2A373F30" w14:textId="2CEA1211" w:rsidR="003C73FD" w:rsidRPr="0020699C" w:rsidRDefault="1C68C56A" w:rsidP="774D976B">
      <w:pPr>
        <w:spacing w:after="200"/>
        <w:jc w:val="both"/>
        <w:rPr>
          <w:rFonts w:cs="Arial"/>
          <w:szCs w:val="22"/>
          <w:lang w:val="es-ES"/>
        </w:rPr>
      </w:pPr>
      <w:r w:rsidRPr="774D976B">
        <w:rPr>
          <w:rFonts w:cs="Arial"/>
          <w:szCs w:val="22"/>
          <w:lang w:val="es-ES"/>
        </w:rPr>
        <w:t xml:space="preserve">Los resultados obtenidos han permitido identificar rutas críticas de transporte, </w:t>
      </w:r>
      <w:r w:rsidR="005F72CC" w:rsidRPr="005F72CC">
        <w:rPr>
          <w:rFonts w:cs="Arial"/>
          <w:szCs w:val="22"/>
        </w:rPr>
        <w:t>dimensionar flotas y accesos de forma precisa, y anticipar riesgos asociados a congestión</w:t>
      </w:r>
      <w:r w:rsidR="005F72CC">
        <w:rPr>
          <w:rFonts w:cs="Arial"/>
          <w:szCs w:val="22"/>
        </w:rPr>
        <w:t xml:space="preserve"> e </w:t>
      </w:r>
      <w:r w:rsidRPr="774D976B">
        <w:rPr>
          <w:rFonts w:cs="Arial"/>
          <w:szCs w:val="22"/>
          <w:lang w:val="es-ES"/>
        </w:rPr>
        <w:t xml:space="preserve">interferencias operativas. </w:t>
      </w:r>
      <w:r w:rsidR="003C73FD" w:rsidRPr="003C73FD">
        <w:rPr>
          <w:rFonts w:cs="Arial"/>
        </w:rPr>
        <w:t>Su implementación ha mejorado la coordinación entre planeamiento y operaciones, fortaleciendo el control sobre la ejecución operativa y asegurando la alineación táctica con los objetivos estratégicos del negocio.</w:t>
      </w:r>
    </w:p>
    <w:p w14:paraId="62D6B43C" w14:textId="2A96492D" w:rsidR="0073439B" w:rsidRPr="00B45E2C" w:rsidRDefault="1C68C56A" w:rsidP="004D362D">
      <w:pPr>
        <w:spacing w:after="200"/>
        <w:jc w:val="both"/>
        <w:rPr>
          <w:rFonts w:cs="Arial"/>
          <w:szCs w:val="22"/>
        </w:rPr>
      </w:pPr>
      <w:r w:rsidRPr="774D976B">
        <w:rPr>
          <w:rFonts w:cs="Arial"/>
          <w:szCs w:val="22"/>
          <w:lang w:val="es"/>
        </w:rPr>
        <w:t xml:space="preserve">En conclusión, el Test Operativo representa una práctica replicable y de alto impacto para operaciones mineras a cielo abierto que buscan elevar sus estándares de planificación, integración operativa y sostenibilidad productiva, </w:t>
      </w:r>
      <w:r w:rsidR="00CB583C">
        <w:rPr>
          <w:rFonts w:cs="Arial"/>
          <w:szCs w:val="22"/>
          <w:lang w:val="es-419"/>
        </w:rPr>
        <w:t>consolidándose</w:t>
      </w:r>
      <w:r w:rsidR="00FF39BB">
        <w:rPr>
          <w:rFonts w:cs="Arial"/>
          <w:szCs w:val="22"/>
          <w:lang w:val="es-419"/>
        </w:rPr>
        <w:t xml:space="preserve"> </w:t>
      </w:r>
      <w:r w:rsidR="00BF6CD5" w:rsidRPr="00BF6CD5">
        <w:rPr>
          <w:rFonts w:cs="Arial"/>
          <w:szCs w:val="22"/>
        </w:rPr>
        <w:t>como un componente esencial para minas de clase mundial</w:t>
      </w:r>
      <w:r w:rsidR="00BF6CD5">
        <w:rPr>
          <w:rFonts w:cs="Arial"/>
          <w:szCs w:val="22"/>
        </w:rPr>
        <w:t>.</w:t>
      </w:r>
    </w:p>
    <w:p w14:paraId="113109B4" w14:textId="06C84316" w:rsidR="00441B34" w:rsidRPr="000270E6" w:rsidRDefault="002C3EBB" w:rsidP="000B3E70">
      <w:pPr>
        <w:pStyle w:val="Heading1"/>
        <w:rPr>
          <w:rFonts w:cs="Arial"/>
          <w:szCs w:val="22"/>
        </w:rPr>
      </w:pPr>
      <w:r w:rsidRPr="00EC0418">
        <w:lastRenderedPageBreak/>
        <w:t>I</w:t>
      </w:r>
      <w:r w:rsidR="00314F9E" w:rsidRPr="00EC0418">
        <w:t xml:space="preserve">ntroducción </w:t>
      </w:r>
    </w:p>
    <w:p w14:paraId="214DF996" w14:textId="77777777" w:rsidR="00D5647F" w:rsidRPr="000270E6" w:rsidRDefault="00D5647F" w:rsidP="00650F70">
      <w:pPr>
        <w:jc w:val="both"/>
        <w:rPr>
          <w:rFonts w:cs="Arial"/>
          <w:szCs w:val="22"/>
          <w:lang w:val="es-PE"/>
        </w:rPr>
      </w:pPr>
    </w:p>
    <w:p w14:paraId="0C71944D" w14:textId="68A534EF" w:rsidR="006B0CCD" w:rsidRPr="006B0CCD" w:rsidRDefault="006B0CCD" w:rsidP="006B0CCD">
      <w:pPr>
        <w:jc w:val="both"/>
        <w:rPr>
          <w:rFonts w:cs="Arial"/>
          <w:szCs w:val="22"/>
          <w:lang w:val="es-PE"/>
        </w:rPr>
      </w:pPr>
      <w:r w:rsidRPr="006B0CCD">
        <w:rPr>
          <w:rFonts w:cs="Arial"/>
          <w:szCs w:val="22"/>
          <w:lang w:val="es-PE"/>
        </w:rPr>
        <w:t>En el contexto de la minería a tajo abierto de gran escala, la planificación de largo plazo constituye una herramienta fundamental para garantizar la sostenibilidad técnica, económica y operativa del proyecto. Sin embargo, la complejidad inherente a los planes estratégicos que abarcan múltiples años, fases y escenarios exige mecanismos de validación que permitan asegurar su viabilidad en condiciones reales de operación. En este marco, el test operativo se presenta como una metodología robusta que permite evaluar anticipadamente la ejecución del plan, simulando los años de mayor exigencia productiva y operacional.</w:t>
      </w:r>
    </w:p>
    <w:p w14:paraId="6FAC9A2F" w14:textId="77777777" w:rsidR="00017366" w:rsidRDefault="00017366" w:rsidP="006B0CCD">
      <w:pPr>
        <w:jc w:val="both"/>
        <w:rPr>
          <w:rFonts w:cs="Arial"/>
          <w:szCs w:val="22"/>
          <w:lang w:val="es-419"/>
        </w:rPr>
      </w:pPr>
    </w:p>
    <w:p w14:paraId="7D3EAA9F" w14:textId="3AB6A3A1" w:rsidR="00017366" w:rsidRDefault="00017366" w:rsidP="00017366">
      <w:pPr>
        <w:jc w:val="both"/>
        <w:rPr>
          <w:rFonts w:cs="Arial"/>
          <w:szCs w:val="22"/>
          <w:lang w:val="es-419"/>
        </w:rPr>
      </w:pPr>
      <w:r w:rsidRPr="00017366">
        <w:rPr>
          <w:rFonts w:cs="Arial"/>
          <w:szCs w:val="22"/>
          <w:lang w:val="es-419"/>
        </w:rPr>
        <w:t xml:space="preserve">En este contexto, el Test Operativo se hace necesario cuando el plan de mina enfrenta escenarios de </w:t>
      </w:r>
      <w:r w:rsidR="003C5556">
        <w:rPr>
          <w:rFonts w:cs="Arial"/>
          <w:szCs w:val="22"/>
          <w:lang w:val="es-419"/>
        </w:rPr>
        <w:t>increment</w:t>
      </w:r>
      <w:r w:rsidR="00F15B55">
        <w:rPr>
          <w:rFonts w:cs="Arial"/>
          <w:szCs w:val="22"/>
          <w:lang w:val="es-419"/>
        </w:rPr>
        <w:t>o de capacidad de minado como habilitador</w:t>
      </w:r>
      <w:r w:rsidR="003860F4">
        <w:rPr>
          <w:rFonts w:cs="Arial"/>
          <w:szCs w:val="22"/>
          <w:lang w:val="es-419"/>
        </w:rPr>
        <w:t xml:space="preserve"> de futuras expansiones</w:t>
      </w:r>
      <w:r w:rsidRPr="00017366">
        <w:rPr>
          <w:rFonts w:cs="Arial"/>
          <w:szCs w:val="22"/>
          <w:lang w:val="es-419"/>
        </w:rPr>
        <w:t>, cambios en la secuencia de fases, implementación de nuevas rutas de acarreo, o el ingreso de equipos de mayor capacidad. También se aplica cuando se proyectan condiciones límite que podrían comprometer la continuidad operativa, como la congestión en rampas, restricciones en los frentes activos o la reducción en la disponibilidad de salidas del tajo.</w:t>
      </w:r>
      <w:r w:rsidR="00246B05">
        <w:rPr>
          <w:rFonts w:cs="Arial"/>
          <w:szCs w:val="22"/>
          <w:lang w:val="es-419"/>
        </w:rPr>
        <w:t xml:space="preserve"> </w:t>
      </w:r>
    </w:p>
    <w:p w14:paraId="7C530993" w14:textId="77777777" w:rsidR="006B0CCD" w:rsidRPr="006B0CCD" w:rsidRDefault="006B0CCD" w:rsidP="006B0CCD">
      <w:pPr>
        <w:jc w:val="both"/>
        <w:rPr>
          <w:rFonts w:cs="Arial"/>
          <w:szCs w:val="22"/>
          <w:lang w:val="es-PE"/>
        </w:rPr>
      </w:pPr>
    </w:p>
    <w:p w14:paraId="1A5B6606" w14:textId="3EF8C440" w:rsidR="00A73B7D" w:rsidRDefault="006B0CCD" w:rsidP="774D976B">
      <w:pPr>
        <w:jc w:val="both"/>
        <w:rPr>
          <w:rFonts w:cs="Arial"/>
          <w:lang w:val="es-PE"/>
        </w:rPr>
      </w:pPr>
      <w:r w:rsidRPr="774D976B">
        <w:rPr>
          <w:rFonts w:cs="Arial"/>
          <w:lang w:val="es-PE"/>
        </w:rPr>
        <w:t>El test operativo no solo permite verificar el cumplimiento de metas de producción, sino también identificar cuellos de botella, validar la asignación de equipos, y anticipar riesgos logísticos y operativos. A través de una planificación semanal detallada, el uso de herramientas de simulación</w:t>
      </w:r>
      <w:r w:rsidR="0D9406AF" w:rsidRPr="774D976B">
        <w:rPr>
          <w:rFonts w:cs="Arial"/>
          <w:lang w:val="es-PE"/>
        </w:rPr>
        <w:t xml:space="preserve"> </w:t>
      </w:r>
      <w:r w:rsidR="0012744F" w:rsidRPr="774D976B">
        <w:rPr>
          <w:rFonts w:cs="Arial"/>
          <w:lang w:val="es-PE"/>
        </w:rPr>
        <w:t>estocástica</w:t>
      </w:r>
      <w:r w:rsidRPr="774D976B">
        <w:rPr>
          <w:rFonts w:cs="Arial"/>
          <w:lang w:val="es-PE"/>
        </w:rPr>
        <w:t xml:space="preserve"> como Haulsim®</w:t>
      </w:r>
      <w:r w:rsidR="00FF2271" w:rsidRPr="774D976B">
        <w:rPr>
          <w:rFonts w:cs="Arial"/>
          <w:lang w:val="es-PE"/>
        </w:rPr>
        <w:t xml:space="preserve"> </w:t>
      </w:r>
      <w:r w:rsidRPr="774D976B">
        <w:rPr>
          <w:rFonts w:cs="Arial"/>
          <w:lang w:val="es-PE"/>
        </w:rPr>
        <w:t xml:space="preserve">y la integración de criterios técnicos multidisciplinarios, esta metodología ofrece una visión </w:t>
      </w:r>
      <w:r w:rsidR="00FF2271" w:rsidRPr="774D976B">
        <w:rPr>
          <w:rFonts w:cs="Arial"/>
          <w:lang w:val="es-PE"/>
        </w:rPr>
        <w:t>detallada</w:t>
      </w:r>
      <w:r w:rsidRPr="774D976B">
        <w:rPr>
          <w:rFonts w:cs="Arial"/>
          <w:lang w:val="es-PE"/>
        </w:rPr>
        <w:t xml:space="preserve"> y </w:t>
      </w:r>
      <w:r w:rsidR="00FF6E35" w:rsidRPr="774D976B">
        <w:rPr>
          <w:rFonts w:cs="Arial"/>
          <w:lang w:val="es-PE"/>
        </w:rPr>
        <w:t>operativa</w:t>
      </w:r>
      <w:r w:rsidRPr="774D976B">
        <w:rPr>
          <w:rFonts w:cs="Arial"/>
          <w:lang w:val="es-PE"/>
        </w:rPr>
        <w:t xml:space="preserve"> del comportamiento del </w:t>
      </w:r>
      <w:r w:rsidR="00FF6E35" w:rsidRPr="774D976B">
        <w:rPr>
          <w:rFonts w:cs="Arial"/>
          <w:lang w:val="es-PE"/>
        </w:rPr>
        <w:t>ciclo de minado en el banco</w:t>
      </w:r>
      <w:r w:rsidRPr="774D976B">
        <w:rPr>
          <w:rFonts w:cs="Arial"/>
          <w:lang w:val="es-PE"/>
        </w:rPr>
        <w:t xml:space="preserve">. </w:t>
      </w:r>
      <w:r w:rsidR="004C08F2" w:rsidRPr="004C08F2">
        <w:rPr>
          <w:rFonts w:cs="Arial"/>
        </w:rPr>
        <w:t>Este enfoque se convierte en un</w:t>
      </w:r>
      <w:r w:rsidR="004C08F2">
        <w:rPr>
          <w:rFonts w:cs="Arial"/>
        </w:rPr>
        <w:t>a herramienta</w:t>
      </w:r>
      <w:r w:rsidR="004C08F2" w:rsidRPr="004C08F2">
        <w:rPr>
          <w:rFonts w:cs="Arial"/>
        </w:rPr>
        <w:t xml:space="preserve"> clave para fortalecer la toma de decisiones tácticas y alinear la ejecución operativa con los objetivos estratégicos de largo plazo.</w:t>
      </w:r>
    </w:p>
    <w:p w14:paraId="3E1C38D1" w14:textId="77777777" w:rsidR="00A73B7D" w:rsidRDefault="00A73B7D" w:rsidP="774D976B">
      <w:pPr>
        <w:jc w:val="both"/>
        <w:rPr>
          <w:rFonts w:cs="Arial"/>
          <w:lang w:val="es-PE"/>
        </w:rPr>
      </w:pPr>
    </w:p>
    <w:p w14:paraId="17F48B39" w14:textId="609EF562" w:rsidR="006B0CCD" w:rsidRPr="000270E6" w:rsidRDefault="006B0CCD" w:rsidP="774D976B">
      <w:pPr>
        <w:jc w:val="both"/>
        <w:rPr>
          <w:rFonts w:cs="Arial"/>
          <w:lang w:val="es-PE"/>
        </w:rPr>
      </w:pPr>
      <w:r w:rsidRPr="774D976B">
        <w:rPr>
          <w:rFonts w:cs="Arial"/>
          <w:lang w:val="es-PE"/>
        </w:rPr>
        <w:t xml:space="preserve">El presente informe documenta la aplicación del test operativo en </w:t>
      </w:r>
      <w:r w:rsidR="00FF6E35" w:rsidRPr="774D976B">
        <w:rPr>
          <w:rFonts w:cs="Arial"/>
          <w:lang w:val="es-PE"/>
        </w:rPr>
        <w:t>el año 2032</w:t>
      </w:r>
      <w:r w:rsidR="00513333">
        <w:rPr>
          <w:rFonts w:cs="Arial"/>
          <w:lang w:val="es-PE"/>
        </w:rPr>
        <w:t xml:space="preserve"> de un plan de incremento de capacidad de minado</w:t>
      </w:r>
      <w:r w:rsidR="00563380">
        <w:rPr>
          <w:rFonts w:cs="Arial"/>
          <w:lang w:val="es-PE"/>
        </w:rPr>
        <w:t xml:space="preserve"> </w:t>
      </w:r>
      <w:r w:rsidR="00DB293D">
        <w:rPr>
          <w:rFonts w:cs="Arial"/>
          <w:lang w:val="es-PE"/>
        </w:rPr>
        <w:t>(</w:t>
      </w:r>
      <w:r w:rsidR="00563380">
        <w:rPr>
          <w:rFonts w:cs="Arial"/>
          <w:lang w:val="es-PE"/>
        </w:rPr>
        <w:t>27%)</w:t>
      </w:r>
      <w:r w:rsidRPr="774D976B">
        <w:rPr>
          <w:rFonts w:cs="Arial"/>
          <w:lang w:val="es-PE"/>
        </w:rPr>
        <w:t>, seleccionados por su alta intensidad operativa, y presenta los resultados obtenidos, así como las conclusiones y recomendaciones derivadas del análisis.</w:t>
      </w:r>
    </w:p>
    <w:p w14:paraId="2FD3ED7B" w14:textId="2294AE7A" w:rsidR="00441B34" w:rsidRPr="000270E6" w:rsidRDefault="00EC5D28" w:rsidP="000B3E70">
      <w:pPr>
        <w:pStyle w:val="Heading1"/>
        <w:rPr>
          <w:rFonts w:cs="Arial"/>
          <w:szCs w:val="22"/>
        </w:rPr>
      </w:pPr>
      <w:r w:rsidRPr="00EC0418">
        <w:t>Objetivos</w:t>
      </w:r>
      <w:r w:rsidR="005A352B" w:rsidRPr="00EC0418">
        <w:rPr>
          <w:color w:val="808080"/>
        </w:rPr>
        <w:t xml:space="preserve"> </w:t>
      </w:r>
    </w:p>
    <w:p w14:paraId="704A469F" w14:textId="77777777" w:rsidR="00441B34" w:rsidRPr="000270E6" w:rsidRDefault="00441B34" w:rsidP="00650F70">
      <w:pPr>
        <w:jc w:val="both"/>
        <w:rPr>
          <w:rFonts w:cs="Arial"/>
          <w:b/>
          <w:bCs/>
          <w:szCs w:val="22"/>
          <w:lang w:val="es-PE"/>
        </w:rPr>
      </w:pPr>
    </w:p>
    <w:p w14:paraId="1C2EFF77" w14:textId="65FF7FAE" w:rsidR="00E243A4" w:rsidRPr="00DA6E20" w:rsidRDefault="00E243A4" w:rsidP="00DA6E20">
      <w:pPr>
        <w:pStyle w:val="ListParagraph"/>
        <w:numPr>
          <w:ilvl w:val="0"/>
          <w:numId w:val="4"/>
        </w:numPr>
        <w:jc w:val="both"/>
        <w:rPr>
          <w:rFonts w:cs="Arial"/>
          <w:bCs/>
          <w:szCs w:val="22"/>
          <w:lang w:val="es-PE"/>
        </w:rPr>
      </w:pPr>
      <w:r w:rsidRPr="00E243A4">
        <w:rPr>
          <w:rFonts w:cs="Arial"/>
          <w:bCs/>
          <w:szCs w:val="22"/>
          <w:lang w:val="es-PE"/>
        </w:rPr>
        <w:t xml:space="preserve">Validar la viabilidad técnica y operativa del plan estratégico de largo plazo mediante la aplicación del test operativo, asegurando su capacidad de respuesta frente a escenarios </w:t>
      </w:r>
      <w:r w:rsidRPr="00E243A4">
        <w:rPr>
          <w:rFonts w:cs="Arial"/>
          <w:bCs/>
          <w:szCs w:val="22"/>
          <w:lang w:val="es-PE"/>
        </w:rPr>
        <w:t>críticos y su alineación con los objetivos de producción y sostenibilidad d</w:t>
      </w:r>
      <w:r w:rsidR="00DE1F9C">
        <w:rPr>
          <w:rFonts w:cs="Arial"/>
          <w:bCs/>
          <w:szCs w:val="22"/>
          <w:lang w:val="es-PE"/>
        </w:rPr>
        <w:t>e la mina</w:t>
      </w:r>
      <w:r w:rsidRPr="00E243A4">
        <w:rPr>
          <w:rFonts w:cs="Arial"/>
          <w:bCs/>
          <w:szCs w:val="22"/>
          <w:lang w:val="es-PE"/>
        </w:rPr>
        <w:t>.</w:t>
      </w:r>
    </w:p>
    <w:p w14:paraId="31C01BD0" w14:textId="68923D33" w:rsidR="00DA6E20" w:rsidRPr="000270E6" w:rsidRDefault="00BF60F1" w:rsidP="00EC0418">
      <w:pPr>
        <w:pStyle w:val="ListParagraph"/>
        <w:numPr>
          <w:ilvl w:val="0"/>
          <w:numId w:val="4"/>
        </w:numPr>
        <w:jc w:val="both"/>
        <w:rPr>
          <w:rFonts w:cs="Arial"/>
          <w:bCs/>
          <w:szCs w:val="22"/>
          <w:lang w:val="es-PE"/>
        </w:rPr>
      </w:pPr>
      <w:r>
        <w:rPr>
          <w:rFonts w:cs="Arial"/>
          <w:bCs/>
          <w:szCs w:val="22"/>
          <w:lang w:val="es-PE"/>
        </w:rPr>
        <w:t>Identificar</w:t>
      </w:r>
      <w:r w:rsidR="00DA6E20" w:rsidRPr="00DA6E20">
        <w:rPr>
          <w:rFonts w:cs="Arial"/>
          <w:bCs/>
          <w:szCs w:val="22"/>
          <w:lang w:val="es-PE"/>
        </w:rPr>
        <w:t xml:space="preserve"> cuellos de botella y oportunidades de mejora para fortalecer la ejecución del plan minero.</w:t>
      </w:r>
    </w:p>
    <w:p w14:paraId="60ED5593" w14:textId="4346FD85" w:rsidR="00390894" w:rsidRPr="00D76B49" w:rsidRDefault="000270E6" w:rsidP="000B3E70">
      <w:pPr>
        <w:pStyle w:val="Heading1"/>
        <w:rPr>
          <w:rFonts w:cs="Arial"/>
          <w:iCs/>
          <w:szCs w:val="22"/>
        </w:rPr>
      </w:pPr>
      <w:r w:rsidRPr="00E70900">
        <w:t>Compilaci</w:t>
      </w:r>
      <w:r w:rsidR="008764A7" w:rsidRPr="00E70900">
        <w:t>ó</w:t>
      </w:r>
      <w:r w:rsidRPr="00E70900">
        <w:t>n de Datos y Desarrollo del Trabajo</w:t>
      </w:r>
    </w:p>
    <w:p w14:paraId="111550B5" w14:textId="78217B59" w:rsidR="00E27B71" w:rsidRDefault="00E27B71" w:rsidP="00E27B71">
      <w:pPr>
        <w:pStyle w:val="Heading2"/>
        <w:rPr>
          <w:lang w:val="es-PE"/>
        </w:rPr>
      </w:pPr>
      <w:r>
        <w:rPr>
          <w:lang w:val="es-PE"/>
        </w:rPr>
        <w:t xml:space="preserve">3.1. </w:t>
      </w:r>
      <w:r w:rsidR="000177B3">
        <w:rPr>
          <w:lang w:val="es-PE"/>
        </w:rPr>
        <w:t>Datos de Entrada para el test operativo</w:t>
      </w:r>
    </w:p>
    <w:p w14:paraId="1724C5CF" w14:textId="77777777" w:rsidR="00F30BDE" w:rsidRPr="00F30BDE" w:rsidRDefault="00F30BDE" w:rsidP="00F30BDE">
      <w:pPr>
        <w:rPr>
          <w:lang w:val="es-PE"/>
        </w:rPr>
      </w:pPr>
    </w:p>
    <w:p w14:paraId="61FFE901" w14:textId="42C1B27B" w:rsidR="008E5993" w:rsidRPr="008E5993" w:rsidRDefault="008E5993" w:rsidP="008E5993">
      <w:pPr>
        <w:pStyle w:val="ListParagraph"/>
        <w:numPr>
          <w:ilvl w:val="0"/>
          <w:numId w:val="6"/>
        </w:numPr>
        <w:jc w:val="both"/>
        <w:rPr>
          <w:rFonts w:cs="Arial"/>
          <w:bCs/>
          <w:szCs w:val="22"/>
          <w:lang w:val="es-PE"/>
        </w:rPr>
      </w:pPr>
      <w:r w:rsidRPr="008E5993">
        <w:rPr>
          <w:rFonts w:cs="Arial"/>
          <w:bCs/>
          <w:szCs w:val="22"/>
          <w:lang w:val="es-PE"/>
        </w:rPr>
        <w:t>Modelo de planificación minera de largo plazo.</w:t>
      </w:r>
    </w:p>
    <w:p w14:paraId="19721782" w14:textId="46BF73E5" w:rsidR="008E5993" w:rsidRPr="008E5993" w:rsidRDefault="008E5993" w:rsidP="008E5993">
      <w:pPr>
        <w:pStyle w:val="ListParagraph"/>
        <w:numPr>
          <w:ilvl w:val="0"/>
          <w:numId w:val="6"/>
        </w:numPr>
        <w:jc w:val="both"/>
        <w:rPr>
          <w:rFonts w:cs="Arial"/>
          <w:bCs/>
          <w:szCs w:val="22"/>
          <w:lang w:val="es-PE"/>
        </w:rPr>
      </w:pPr>
      <w:r w:rsidRPr="008E5993">
        <w:rPr>
          <w:rFonts w:cs="Arial"/>
          <w:bCs/>
          <w:szCs w:val="22"/>
          <w:lang w:val="es-PE"/>
        </w:rPr>
        <w:t>Bases de datos de producción histórica y proyecciones operativa</w:t>
      </w:r>
      <w:r w:rsidR="002A70DF">
        <w:rPr>
          <w:rFonts w:cs="Arial"/>
          <w:bCs/>
          <w:szCs w:val="22"/>
          <w:lang w:val="es-PE"/>
        </w:rPr>
        <w:t>s.</w:t>
      </w:r>
    </w:p>
    <w:p w14:paraId="2EA0EDF0" w14:textId="77777777" w:rsidR="008E5993" w:rsidRDefault="008E5993" w:rsidP="008E5993">
      <w:pPr>
        <w:pStyle w:val="ListParagraph"/>
        <w:numPr>
          <w:ilvl w:val="0"/>
          <w:numId w:val="6"/>
        </w:numPr>
        <w:jc w:val="both"/>
        <w:rPr>
          <w:rFonts w:cs="Arial"/>
          <w:bCs/>
          <w:szCs w:val="22"/>
          <w:lang w:val="es-PE"/>
        </w:rPr>
      </w:pPr>
      <w:r w:rsidRPr="008E5993">
        <w:rPr>
          <w:rFonts w:cs="Arial"/>
          <w:bCs/>
          <w:szCs w:val="22"/>
          <w:lang w:val="es-PE"/>
        </w:rPr>
        <w:t>Parámetros técnicos: tasas de avance, dimensiones de equipos, tiempos de ciclo, etc.</w:t>
      </w:r>
    </w:p>
    <w:p w14:paraId="08EB2079" w14:textId="5F98786E" w:rsidR="00682FD5" w:rsidRDefault="00682FD5" w:rsidP="008E5993">
      <w:pPr>
        <w:pStyle w:val="ListParagraph"/>
        <w:numPr>
          <w:ilvl w:val="0"/>
          <w:numId w:val="6"/>
        </w:numPr>
        <w:jc w:val="both"/>
        <w:rPr>
          <w:rFonts w:cs="Arial"/>
          <w:bCs/>
          <w:szCs w:val="22"/>
          <w:lang w:val="es-PE"/>
        </w:rPr>
      </w:pPr>
      <w:r>
        <w:rPr>
          <w:rFonts w:cs="Arial"/>
          <w:bCs/>
          <w:szCs w:val="22"/>
          <w:lang w:val="es-PE"/>
        </w:rPr>
        <w:t>Dimensiones de los working rooms</w:t>
      </w:r>
      <w:r w:rsidR="00C82D52">
        <w:rPr>
          <w:rFonts w:cs="Arial"/>
          <w:bCs/>
          <w:szCs w:val="22"/>
          <w:lang w:val="es-PE"/>
        </w:rPr>
        <w:t xml:space="preserve"> de los equipos de carguío y acarreo.</w:t>
      </w:r>
    </w:p>
    <w:p w14:paraId="2D389761" w14:textId="6D525390" w:rsidR="000177B3" w:rsidRDefault="0005294A" w:rsidP="008E5993">
      <w:pPr>
        <w:pStyle w:val="ListParagraph"/>
        <w:numPr>
          <w:ilvl w:val="0"/>
          <w:numId w:val="6"/>
        </w:numPr>
        <w:jc w:val="both"/>
        <w:rPr>
          <w:rFonts w:cs="Arial"/>
          <w:bCs/>
          <w:szCs w:val="22"/>
          <w:lang w:val="es-PE"/>
        </w:rPr>
      </w:pPr>
      <w:r>
        <w:rPr>
          <w:rFonts w:cs="Arial"/>
          <w:bCs/>
          <w:szCs w:val="22"/>
          <w:lang w:val="es-PE"/>
        </w:rPr>
        <w:t>Cadena de valor productiva por actividades: Preparación, Perforación, Cargu</w:t>
      </w:r>
      <w:r w:rsidR="00B0263F">
        <w:rPr>
          <w:rFonts w:cs="Arial"/>
          <w:bCs/>
          <w:szCs w:val="22"/>
          <w:lang w:val="es-PE"/>
        </w:rPr>
        <w:t>í</w:t>
      </w:r>
      <w:r>
        <w:rPr>
          <w:rFonts w:cs="Arial"/>
          <w:bCs/>
          <w:szCs w:val="22"/>
          <w:lang w:val="es-PE"/>
        </w:rPr>
        <w:t>o, y Acarreo.</w:t>
      </w:r>
    </w:p>
    <w:p w14:paraId="64C56363" w14:textId="77777777" w:rsidR="00390894" w:rsidRPr="00390894" w:rsidRDefault="00390894" w:rsidP="00390894">
      <w:pPr>
        <w:ind w:left="360"/>
        <w:jc w:val="both"/>
        <w:rPr>
          <w:rFonts w:cs="Arial"/>
          <w:bCs/>
          <w:szCs w:val="22"/>
          <w:lang w:val="es-PE"/>
        </w:rPr>
      </w:pPr>
    </w:p>
    <w:p w14:paraId="617A139B" w14:textId="37E2A8B2" w:rsidR="00390894" w:rsidRPr="00390894" w:rsidRDefault="008E5993" w:rsidP="00390894">
      <w:pPr>
        <w:pStyle w:val="Heading2"/>
        <w:rPr>
          <w:lang w:val="es-PE"/>
        </w:rPr>
      </w:pPr>
      <w:r>
        <w:rPr>
          <w:lang w:val="es-PE"/>
        </w:rPr>
        <w:t>3.2. Desarrollo metodol</w:t>
      </w:r>
      <w:r w:rsidR="00DD4872">
        <w:rPr>
          <w:lang w:val="es-PE"/>
        </w:rPr>
        <w:t>ógico</w:t>
      </w:r>
    </w:p>
    <w:p w14:paraId="2AB7FE15" w14:textId="77777777" w:rsidR="00F30BDE" w:rsidRDefault="00343433" w:rsidP="00996A55">
      <w:pPr>
        <w:jc w:val="both"/>
        <w:rPr>
          <w:lang w:val="es-PE"/>
        </w:rPr>
      </w:pPr>
      <w:r>
        <w:rPr>
          <w:lang w:val="es-PE"/>
        </w:rPr>
        <w:t xml:space="preserve"> </w:t>
      </w:r>
    </w:p>
    <w:p w14:paraId="133292BC" w14:textId="02AF38E4" w:rsidR="00DE0FD1" w:rsidRDefault="005C4271" w:rsidP="004E0645">
      <w:pPr>
        <w:ind w:firstLine="142"/>
        <w:jc w:val="both"/>
        <w:rPr>
          <w:lang w:val="es-PE"/>
        </w:rPr>
      </w:pPr>
      <w:r>
        <w:rPr>
          <w:lang w:val="es-PE"/>
        </w:rPr>
        <w:t>La metodología del test operativo se enfoca en</w:t>
      </w:r>
      <w:r w:rsidR="00F40894">
        <w:rPr>
          <w:lang w:val="es-PE"/>
        </w:rPr>
        <w:t>:</w:t>
      </w:r>
      <w:r>
        <w:rPr>
          <w:lang w:val="es-PE"/>
        </w:rPr>
        <w:t xml:space="preserve"> </w:t>
      </w:r>
    </w:p>
    <w:p w14:paraId="0EE87C7A" w14:textId="77777777" w:rsidR="004E0645" w:rsidRDefault="004E0645" w:rsidP="004E0645">
      <w:pPr>
        <w:ind w:firstLine="142"/>
        <w:jc w:val="both"/>
        <w:rPr>
          <w:lang w:val="es-PE"/>
        </w:rPr>
      </w:pPr>
    </w:p>
    <w:p w14:paraId="34401E3A" w14:textId="061A6F62" w:rsidR="00442C3C" w:rsidRDefault="004E0645" w:rsidP="009E5EF7">
      <w:pPr>
        <w:pStyle w:val="ListParagraph"/>
        <w:numPr>
          <w:ilvl w:val="0"/>
          <w:numId w:val="14"/>
        </w:numPr>
        <w:jc w:val="both"/>
        <w:rPr>
          <w:lang w:val="es-PE"/>
        </w:rPr>
      </w:pPr>
      <w:r>
        <w:rPr>
          <w:lang w:val="es-PE"/>
        </w:rPr>
        <w:t xml:space="preserve">Selección de los años críticos del plan </w:t>
      </w:r>
      <w:r w:rsidR="003F323F">
        <w:rPr>
          <w:lang w:val="es-PE"/>
        </w:rPr>
        <w:t>de vida de la Mina (LOM).</w:t>
      </w:r>
    </w:p>
    <w:p w14:paraId="21A8AEA0" w14:textId="4E314960" w:rsidR="003F323F" w:rsidRDefault="007C4175" w:rsidP="009E5EF7">
      <w:pPr>
        <w:pStyle w:val="ListParagraph"/>
        <w:numPr>
          <w:ilvl w:val="0"/>
          <w:numId w:val="14"/>
        </w:numPr>
        <w:jc w:val="both"/>
        <w:rPr>
          <w:lang w:val="es-ES"/>
        </w:rPr>
      </w:pPr>
      <w:r w:rsidRPr="007C4175">
        <w:rPr>
          <w:lang w:val="es-ES"/>
        </w:rPr>
        <w:t>Definición de Working Rooms o areas de trabajo</w:t>
      </w:r>
      <w:r>
        <w:rPr>
          <w:lang w:val="es-ES"/>
        </w:rPr>
        <w:t xml:space="preserve"> mínimas por equipo y zonas de trabajo.</w:t>
      </w:r>
    </w:p>
    <w:p w14:paraId="3C5BA8DD" w14:textId="4218EACA" w:rsidR="007C4175" w:rsidRDefault="006930FB" w:rsidP="009E5EF7">
      <w:pPr>
        <w:pStyle w:val="ListParagraph"/>
        <w:numPr>
          <w:ilvl w:val="0"/>
          <w:numId w:val="14"/>
        </w:numPr>
        <w:jc w:val="both"/>
        <w:rPr>
          <w:lang w:val="es-ES"/>
        </w:rPr>
      </w:pPr>
      <w:r>
        <w:rPr>
          <w:lang w:val="es-ES"/>
        </w:rPr>
        <w:t>Estimación de productividad de equipos</w:t>
      </w:r>
      <w:r w:rsidR="00D27210">
        <w:rPr>
          <w:lang w:val="es-ES"/>
        </w:rPr>
        <w:t>.</w:t>
      </w:r>
    </w:p>
    <w:p w14:paraId="3DA33C4C" w14:textId="16044F2F" w:rsidR="00D27210" w:rsidRDefault="00B45B08" w:rsidP="009E5EF7">
      <w:pPr>
        <w:pStyle w:val="ListParagraph"/>
        <w:numPr>
          <w:ilvl w:val="0"/>
          <w:numId w:val="14"/>
        </w:numPr>
        <w:jc w:val="both"/>
        <w:rPr>
          <w:lang w:val="es-ES"/>
        </w:rPr>
      </w:pPr>
      <w:r>
        <w:rPr>
          <w:lang w:val="es-ES"/>
        </w:rPr>
        <w:t>Plan</w:t>
      </w:r>
      <w:r w:rsidR="00617747">
        <w:rPr>
          <w:lang w:val="es-ES"/>
        </w:rPr>
        <w:t xml:space="preserve"> de Minado </w:t>
      </w:r>
      <w:r w:rsidR="00B259F8">
        <w:rPr>
          <w:lang w:val="es-ES"/>
        </w:rPr>
        <w:t xml:space="preserve">de </w:t>
      </w:r>
      <w:r w:rsidR="008505EB">
        <w:rPr>
          <w:lang w:val="es-ES"/>
        </w:rPr>
        <w:t xml:space="preserve">Avance de  equipos de carguío </w:t>
      </w:r>
      <w:r w:rsidR="00617747">
        <w:rPr>
          <w:lang w:val="es-ES"/>
        </w:rPr>
        <w:t>con cortes semanales</w:t>
      </w:r>
      <w:r w:rsidR="002C213F">
        <w:rPr>
          <w:lang w:val="es-ES"/>
        </w:rPr>
        <w:t>.</w:t>
      </w:r>
    </w:p>
    <w:p w14:paraId="2C982BCA" w14:textId="263EE968" w:rsidR="009D2037" w:rsidRDefault="00E83F69" w:rsidP="009E5EF7">
      <w:pPr>
        <w:pStyle w:val="ListParagraph"/>
        <w:numPr>
          <w:ilvl w:val="0"/>
          <w:numId w:val="14"/>
        </w:numPr>
        <w:jc w:val="both"/>
        <w:rPr>
          <w:lang w:val="es-ES"/>
        </w:rPr>
      </w:pPr>
      <w:r>
        <w:rPr>
          <w:lang w:val="es-ES"/>
        </w:rPr>
        <w:t xml:space="preserve">Secuenciamiento </w:t>
      </w:r>
      <w:r w:rsidR="006A54D0">
        <w:rPr>
          <w:lang w:val="es-ES"/>
        </w:rPr>
        <w:t>geométrico de Actividades</w:t>
      </w:r>
      <w:r w:rsidR="002C213F">
        <w:rPr>
          <w:lang w:val="es-ES"/>
        </w:rPr>
        <w:t>: Preparación, Perforación, Voladura, Carguío</w:t>
      </w:r>
      <w:r w:rsidR="000A38B4">
        <w:rPr>
          <w:lang w:val="es-ES"/>
        </w:rPr>
        <w:t xml:space="preserve">, </w:t>
      </w:r>
      <w:r w:rsidR="00345D07">
        <w:rPr>
          <w:lang w:val="es-ES"/>
        </w:rPr>
        <w:t xml:space="preserve">y </w:t>
      </w:r>
      <w:r w:rsidR="000A38B4">
        <w:rPr>
          <w:lang w:val="es-ES"/>
        </w:rPr>
        <w:t>Acarreo en banco</w:t>
      </w:r>
      <w:r w:rsidR="00345D07">
        <w:rPr>
          <w:lang w:val="es-ES"/>
        </w:rPr>
        <w:t>.</w:t>
      </w:r>
    </w:p>
    <w:p w14:paraId="12411F73" w14:textId="43E5473F" w:rsidR="003A65C1" w:rsidRDefault="003A65C1" w:rsidP="009E5EF7">
      <w:pPr>
        <w:pStyle w:val="ListParagraph"/>
        <w:numPr>
          <w:ilvl w:val="0"/>
          <w:numId w:val="14"/>
        </w:numPr>
        <w:jc w:val="both"/>
        <w:rPr>
          <w:lang w:val="es-ES"/>
        </w:rPr>
      </w:pPr>
      <w:r>
        <w:rPr>
          <w:lang w:val="es-ES"/>
        </w:rPr>
        <w:t>Simulación Estocástica del sistema de Acarreo</w:t>
      </w:r>
      <w:r w:rsidR="00FE28FB">
        <w:rPr>
          <w:lang w:val="es-ES"/>
        </w:rPr>
        <w:t>.</w:t>
      </w:r>
    </w:p>
    <w:p w14:paraId="2C985217" w14:textId="77777777" w:rsidR="00D76B49" w:rsidRDefault="00D76B49" w:rsidP="00D76B49">
      <w:pPr>
        <w:pStyle w:val="ListParagraph"/>
        <w:rPr>
          <w:lang w:val="es-ES"/>
        </w:rPr>
      </w:pPr>
    </w:p>
    <w:p w14:paraId="4EDE300B" w14:textId="6B267D72" w:rsidR="00FE28FB" w:rsidRDefault="00A7549C" w:rsidP="004D7802">
      <w:pPr>
        <w:pStyle w:val="ListParagraph"/>
        <w:ind w:left="0"/>
        <w:jc w:val="center"/>
        <w:rPr>
          <w:lang w:val="es-ES"/>
        </w:rPr>
      </w:pPr>
      <w:r>
        <w:rPr>
          <w:noProof/>
          <w:lang w:val="es-ES"/>
        </w:rPr>
        <w:drawing>
          <wp:inline distT="0" distB="0" distL="0" distR="0" wp14:anchorId="0DD9156D" wp14:editId="425A07DF">
            <wp:extent cx="2239107" cy="2353142"/>
            <wp:effectExtent l="0" t="0" r="8890" b="9525"/>
            <wp:docPr id="140664246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642463" name="Picture 5"/>
                    <pic:cNvPicPr>
                      <a:picLocks noChangeAspect="1" noChangeArrowheads="1"/>
                    </pic:cNvPicPr>
                  </pic:nvPicPr>
                  <pic:blipFill rotWithShape="1">
                    <a:blip r:embed="rId15" cstate="email">
                      <a:extLst>
                        <a:ext uri="{28A0092B-C50C-407E-A947-70E740481C1C}">
                          <a14:useLocalDpi xmlns:a14="http://schemas.microsoft.com/office/drawing/2010/main"/>
                        </a:ext>
                      </a:extLst>
                    </a:blip>
                    <a:srcRect/>
                    <a:stretch>
                      <a:fillRect/>
                    </a:stretch>
                  </pic:blipFill>
                  <pic:spPr bwMode="auto">
                    <a:xfrm>
                      <a:off x="0" y="0"/>
                      <a:ext cx="2239107" cy="2353142"/>
                    </a:xfrm>
                    <a:prstGeom prst="rect">
                      <a:avLst/>
                    </a:prstGeom>
                    <a:noFill/>
                    <a:ln>
                      <a:noFill/>
                    </a:ln>
                    <a:extLst>
                      <a:ext uri="{53640926-AAD7-44D8-BBD7-CCE9431645EC}">
                        <a14:shadowObscured xmlns:a14="http://schemas.microsoft.com/office/drawing/2010/main"/>
                      </a:ext>
                    </a:extLst>
                  </pic:spPr>
                </pic:pic>
              </a:graphicData>
            </a:graphic>
          </wp:inline>
        </w:drawing>
      </w:r>
    </w:p>
    <w:p w14:paraId="790580FB" w14:textId="285FCFBF" w:rsidR="00564246" w:rsidRPr="00564246" w:rsidRDefault="00564246" w:rsidP="00564246">
      <w:pPr>
        <w:pStyle w:val="Caption"/>
        <w:jc w:val="center"/>
        <w:rPr>
          <w:lang w:val="es-PE"/>
        </w:rPr>
      </w:pPr>
      <w:r>
        <w:t xml:space="preserve">Figura </w:t>
      </w:r>
      <w:fldSimple w:instr=" SEQ Figura \* ARABIC ">
        <w:r>
          <w:rPr>
            <w:noProof/>
          </w:rPr>
          <w:t>1</w:t>
        </w:r>
      </w:fldSimple>
      <w:r>
        <w:t xml:space="preserve"> </w:t>
      </w:r>
      <w:r w:rsidRPr="00C9288A">
        <w:t>Metodología del Test Operativo</w:t>
      </w:r>
    </w:p>
    <w:p w14:paraId="66DCDB1D" w14:textId="77777777" w:rsidR="00D76B49" w:rsidRPr="007C4175" w:rsidRDefault="00D76B49" w:rsidP="003571C7">
      <w:pPr>
        <w:pStyle w:val="ListParagraph"/>
        <w:ind w:left="0"/>
        <w:jc w:val="center"/>
        <w:rPr>
          <w:lang w:val="es-ES"/>
        </w:rPr>
      </w:pPr>
    </w:p>
    <w:p w14:paraId="4938C15B" w14:textId="574611B8" w:rsidR="00B376F4" w:rsidRPr="002D2D53" w:rsidRDefault="002D2D53" w:rsidP="002D2D53">
      <w:pPr>
        <w:pStyle w:val="Heading3"/>
      </w:pPr>
      <w:r>
        <w:t xml:space="preserve">3.2.1. </w:t>
      </w:r>
      <w:r w:rsidR="00310594" w:rsidRPr="002D2D53">
        <w:t>Selección de</w:t>
      </w:r>
      <w:r w:rsidR="00211C37" w:rsidRPr="002D2D53">
        <w:t xml:space="preserve"> los</w:t>
      </w:r>
      <w:r w:rsidR="00214633" w:rsidRPr="002D2D53">
        <w:t xml:space="preserve"> año</w:t>
      </w:r>
      <w:r w:rsidR="00211C37" w:rsidRPr="002D2D53">
        <w:t>s</w:t>
      </w:r>
      <w:r w:rsidR="00214633" w:rsidRPr="002D2D53">
        <w:t xml:space="preserve"> crítico</w:t>
      </w:r>
      <w:r w:rsidR="00211C37" w:rsidRPr="002D2D53">
        <w:t>s</w:t>
      </w:r>
    </w:p>
    <w:p w14:paraId="1DDB6319" w14:textId="77777777" w:rsidR="00F30BDE" w:rsidRDefault="00F30BDE" w:rsidP="774D976B">
      <w:pPr>
        <w:ind w:firstLine="142"/>
        <w:jc w:val="both"/>
        <w:rPr>
          <w:rFonts w:cs="Arial"/>
          <w:lang w:val="es-PE"/>
        </w:rPr>
      </w:pPr>
    </w:p>
    <w:p w14:paraId="535F7C26" w14:textId="7E17741D" w:rsidR="00CA0B01" w:rsidRDefault="004B5FDF" w:rsidP="00F30BDE">
      <w:pPr>
        <w:ind w:firstLine="142"/>
        <w:jc w:val="both"/>
        <w:rPr>
          <w:rFonts w:cs="Arial"/>
          <w:lang w:val="es-PE"/>
        </w:rPr>
      </w:pPr>
      <w:r w:rsidRPr="774D976B">
        <w:rPr>
          <w:rFonts w:cs="Arial"/>
          <w:lang w:val="es-PE"/>
        </w:rPr>
        <w:t>Para es</w:t>
      </w:r>
      <w:r w:rsidR="000016F8" w:rsidRPr="774D976B">
        <w:rPr>
          <w:rFonts w:cs="Arial"/>
          <w:lang w:val="es-PE"/>
        </w:rPr>
        <w:t>tablecer los periodos de mayor intensidad, se aplica un análisis de decisión multicriterio</w:t>
      </w:r>
      <w:r w:rsidR="00996A55" w:rsidRPr="774D976B">
        <w:rPr>
          <w:rFonts w:cs="Arial"/>
          <w:lang w:val="es-PE"/>
        </w:rPr>
        <w:t xml:space="preserve"> (Ver Figura</w:t>
      </w:r>
      <w:r w:rsidR="5BABD0D9" w:rsidRPr="774D976B">
        <w:rPr>
          <w:rFonts w:cs="Arial"/>
          <w:lang w:val="es-PE"/>
        </w:rPr>
        <w:t xml:space="preserve"> </w:t>
      </w:r>
      <w:r w:rsidR="00D76B49">
        <w:rPr>
          <w:rFonts w:cs="Arial"/>
          <w:lang w:val="es-PE"/>
        </w:rPr>
        <w:t>2</w:t>
      </w:r>
      <w:r w:rsidR="00996A55" w:rsidRPr="774D976B">
        <w:rPr>
          <w:rFonts w:cs="Arial"/>
          <w:lang w:val="es-PE"/>
        </w:rPr>
        <w:t>)</w:t>
      </w:r>
      <w:r w:rsidR="00CA0B01" w:rsidRPr="774D976B">
        <w:rPr>
          <w:rFonts w:cs="Arial"/>
          <w:lang w:val="es-PE"/>
        </w:rPr>
        <w:t xml:space="preserve"> que incluyó variables como tonelaje, número de palas, rampas críticas y fases activas.</w:t>
      </w:r>
    </w:p>
    <w:p w14:paraId="2C80CA2A" w14:textId="77777777" w:rsidR="00CA0B01" w:rsidRDefault="00CA0B01" w:rsidP="00214633">
      <w:pPr>
        <w:ind w:firstLine="142"/>
        <w:jc w:val="both"/>
        <w:rPr>
          <w:rFonts w:cs="Arial"/>
          <w:bCs/>
          <w:szCs w:val="22"/>
          <w:lang w:val="es-PE"/>
        </w:rPr>
      </w:pPr>
    </w:p>
    <w:p w14:paraId="010F0670" w14:textId="350F2010" w:rsidR="00CA0B01" w:rsidRDefault="00CA0B01" w:rsidP="001E15A2">
      <w:pPr>
        <w:ind w:firstLine="142"/>
        <w:jc w:val="center"/>
        <w:rPr>
          <w:rFonts w:cs="Arial"/>
          <w:bCs/>
          <w:szCs w:val="22"/>
          <w:lang w:val="es-PE"/>
        </w:rPr>
      </w:pPr>
      <w:r w:rsidRPr="001E1493">
        <w:rPr>
          <w:noProof/>
        </w:rPr>
        <w:drawing>
          <wp:inline distT="0" distB="0" distL="0" distR="0" wp14:anchorId="204DDFBB" wp14:editId="13947BB2">
            <wp:extent cx="2706370" cy="1375996"/>
            <wp:effectExtent l="19050" t="19050" r="17780" b="15240"/>
            <wp:docPr id="703829974"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829974" name="Picture 5" descr="A screenshot of a computer&#10;&#10;AI-generated content may be incorrect."/>
                    <pic:cNvPicPr>
                      <a:picLocks noChangeAspect="1" noChangeArrowheads="1"/>
                    </pic:cNvPicPr>
                  </pic:nvPicPr>
                  <pic:blipFill rotWithShape="1">
                    <a:blip r:embed="rId16" cstate="email">
                      <a:extLst>
                        <a:ext uri="{BEBA8EAE-BF5A-486C-A8C5-ECC9F3942E4B}">
                          <a14:imgProps xmlns:a14="http://schemas.microsoft.com/office/drawing/2010/main">
                            <a14:imgLayer r:embed="rId17">
                              <a14:imgEffect>
                                <a14:sharpenSoften amount="50000"/>
                              </a14:imgEffect>
                            </a14:imgLayer>
                          </a14:imgProps>
                        </a:ext>
                        <a:ext uri="{28A0092B-C50C-407E-A947-70E740481C1C}">
                          <a14:useLocalDpi xmlns:a14="http://schemas.microsoft.com/office/drawing/2010/main"/>
                        </a:ext>
                      </a:extLst>
                    </a:blip>
                    <a:srcRect/>
                    <a:stretch>
                      <a:fillRect/>
                    </a:stretch>
                  </pic:blipFill>
                  <pic:spPr bwMode="auto">
                    <a:xfrm>
                      <a:off x="0" y="0"/>
                      <a:ext cx="2715820" cy="1380801"/>
                    </a:xfrm>
                    <a:prstGeom prst="rect">
                      <a:avLst/>
                    </a:prstGeom>
                    <a:ln w="635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382F042D" w14:textId="06581591" w:rsidR="00CA0B01" w:rsidRDefault="4243E352" w:rsidP="00564246">
      <w:pPr>
        <w:pStyle w:val="Caption"/>
        <w:jc w:val="center"/>
        <w:rPr>
          <w:rFonts w:cs="Arial"/>
          <w:bCs/>
          <w:szCs w:val="22"/>
          <w:lang w:val="es-PE"/>
        </w:rPr>
      </w:pPr>
      <w:r>
        <w:t xml:space="preserve">Figura </w:t>
      </w:r>
      <w:fldSimple w:instr=" SEQ Figura \* ARABIC ">
        <w:r w:rsidR="00564246">
          <w:rPr>
            <w:noProof/>
          </w:rPr>
          <w:t>2</w:t>
        </w:r>
      </w:fldSimple>
      <w:r>
        <w:t xml:space="preserve"> </w:t>
      </w:r>
      <w:r w:rsidRPr="006D0EFA">
        <w:t>Criterios de selección</w:t>
      </w:r>
    </w:p>
    <w:p w14:paraId="6E3C6B58" w14:textId="711A1813" w:rsidR="00214633" w:rsidRDefault="002D2D53" w:rsidP="002D2D53">
      <w:pPr>
        <w:ind w:firstLine="142"/>
        <w:jc w:val="both"/>
        <w:rPr>
          <w:rFonts w:cs="Arial"/>
          <w:bCs/>
          <w:szCs w:val="22"/>
          <w:lang w:val="es-PE"/>
        </w:rPr>
      </w:pPr>
      <w:r>
        <w:rPr>
          <w:rFonts w:cs="Arial"/>
          <w:bCs/>
          <w:szCs w:val="22"/>
          <w:lang w:val="es-PE"/>
        </w:rPr>
        <w:t>En la Tabla se presentan los criterios y el valor obtenido luego del análisis.</w:t>
      </w:r>
    </w:p>
    <w:p w14:paraId="2778F502" w14:textId="77777777" w:rsidR="008114C5" w:rsidRDefault="008114C5" w:rsidP="002D2D53">
      <w:pPr>
        <w:ind w:firstLine="142"/>
        <w:jc w:val="both"/>
        <w:rPr>
          <w:rFonts w:cs="Arial"/>
          <w:bCs/>
          <w:szCs w:val="22"/>
          <w:lang w:val="es-PE"/>
        </w:rPr>
      </w:pPr>
    </w:p>
    <w:tbl>
      <w:tblPr>
        <w:tblpPr w:leftFromText="141" w:rightFromText="141" w:vertAnchor="text" w:horzAnchor="margin" w:tblpY="441"/>
        <w:tblW w:w="49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850"/>
        <w:gridCol w:w="831"/>
        <w:gridCol w:w="1276"/>
      </w:tblGrid>
      <w:tr w:rsidR="009A3105" w:rsidRPr="002D2D53" w14:paraId="42184396" w14:textId="77777777" w:rsidTr="009A3105">
        <w:trPr>
          <w:trHeight w:val="343"/>
          <w:tblHeader/>
        </w:trPr>
        <w:tc>
          <w:tcPr>
            <w:tcW w:w="2850" w:type="dxa"/>
            <w:shd w:val="clear" w:color="auto" w:fill="000000" w:themeFill="text1"/>
            <w:vAlign w:val="center"/>
            <w:hideMark/>
          </w:tcPr>
          <w:p w14:paraId="7CB55964" w14:textId="77777777" w:rsidR="009A3105" w:rsidRPr="002D2D53" w:rsidRDefault="009A3105" w:rsidP="009A3105">
            <w:pPr>
              <w:jc w:val="center"/>
              <w:rPr>
                <w:rFonts w:eastAsia="Times New Roman" w:cs="Arial"/>
                <w:color w:val="FFFFFF"/>
                <w:sz w:val="20"/>
                <w:szCs w:val="20"/>
                <w:lang w:val="en-US" w:eastAsia="es-419"/>
              </w:rPr>
            </w:pPr>
            <w:r w:rsidRPr="002D2D53">
              <w:rPr>
                <w:rFonts w:eastAsia="Times New Roman" w:cs="Arial"/>
                <w:color w:val="FFFFFF"/>
                <w:sz w:val="20"/>
                <w:szCs w:val="20"/>
                <w:lang w:val="en-US" w:eastAsia="es-419"/>
              </w:rPr>
              <w:t>Criterio</w:t>
            </w:r>
          </w:p>
        </w:tc>
        <w:tc>
          <w:tcPr>
            <w:tcW w:w="831" w:type="dxa"/>
            <w:shd w:val="clear" w:color="auto" w:fill="000000" w:themeFill="text1"/>
            <w:vAlign w:val="center"/>
            <w:hideMark/>
          </w:tcPr>
          <w:p w14:paraId="54334F6E" w14:textId="77777777" w:rsidR="009A3105" w:rsidRPr="002D2D53" w:rsidRDefault="009A3105" w:rsidP="009A3105">
            <w:pPr>
              <w:jc w:val="center"/>
              <w:rPr>
                <w:rFonts w:eastAsia="Times New Roman" w:cs="Arial"/>
                <w:color w:val="FFFFFF"/>
                <w:sz w:val="20"/>
                <w:szCs w:val="20"/>
                <w:lang w:val="en-US" w:eastAsia="es-419"/>
              </w:rPr>
            </w:pPr>
            <w:r w:rsidRPr="002D2D53">
              <w:rPr>
                <w:rFonts w:eastAsia="Times New Roman" w:cs="Arial"/>
                <w:color w:val="FFFFFF"/>
                <w:sz w:val="20"/>
                <w:szCs w:val="20"/>
                <w:lang w:val="en-US" w:eastAsia="es-419"/>
              </w:rPr>
              <w:t>Pesos</w:t>
            </w:r>
          </w:p>
        </w:tc>
        <w:tc>
          <w:tcPr>
            <w:tcW w:w="1276" w:type="dxa"/>
            <w:shd w:val="clear" w:color="auto" w:fill="000000" w:themeFill="text1"/>
            <w:vAlign w:val="center"/>
            <w:hideMark/>
          </w:tcPr>
          <w:p w14:paraId="4F7B23C6" w14:textId="77777777" w:rsidR="009A3105" w:rsidRPr="002D2D53" w:rsidRDefault="009A3105" w:rsidP="009A3105">
            <w:pPr>
              <w:jc w:val="center"/>
              <w:rPr>
                <w:rFonts w:eastAsia="Times New Roman" w:cs="Arial"/>
                <w:color w:val="FFFFFF"/>
                <w:sz w:val="20"/>
                <w:szCs w:val="20"/>
                <w:lang w:val="en-US" w:eastAsia="es-419"/>
              </w:rPr>
            </w:pPr>
            <w:r w:rsidRPr="002D2D53">
              <w:rPr>
                <w:rFonts w:eastAsia="Times New Roman" w:cs="Arial"/>
                <w:color w:val="FFFFFF"/>
                <w:sz w:val="20"/>
                <w:szCs w:val="20"/>
                <w:lang w:val="en-US" w:eastAsia="es-419"/>
              </w:rPr>
              <w:t>Unidad</w:t>
            </w:r>
          </w:p>
        </w:tc>
      </w:tr>
      <w:tr w:rsidR="009A3105" w:rsidRPr="002D2D53" w14:paraId="24DDBD1D" w14:textId="77777777" w:rsidTr="009A3105">
        <w:trPr>
          <w:trHeight w:val="254"/>
          <w:tblHeader/>
        </w:trPr>
        <w:tc>
          <w:tcPr>
            <w:tcW w:w="2850" w:type="dxa"/>
            <w:vAlign w:val="center"/>
            <w:hideMark/>
          </w:tcPr>
          <w:p w14:paraId="37E5B778" w14:textId="77777777" w:rsidR="009A3105" w:rsidRPr="002D2D53" w:rsidRDefault="009A3105" w:rsidP="009A3105">
            <w:pPr>
              <w:rPr>
                <w:rFonts w:eastAsia="Times New Roman" w:cs="Arial"/>
                <w:color w:val="000000"/>
                <w:sz w:val="20"/>
                <w:szCs w:val="20"/>
                <w:lang w:val="en-US" w:eastAsia="es-419"/>
              </w:rPr>
            </w:pPr>
            <w:r w:rsidRPr="002D2D53">
              <w:rPr>
                <w:rFonts w:eastAsia="Times New Roman" w:cs="Arial"/>
                <w:color w:val="000000"/>
                <w:sz w:val="20"/>
                <w:szCs w:val="20"/>
                <w:lang w:val="en-US" w:eastAsia="es-419"/>
              </w:rPr>
              <w:t>Capacidad de minado</w:t>
            </w:r>
          </w:p>
        </w:tc>
        <w:tc>
          <w:tcPr>
            <w:tcW w:w="831" w:type="dxa"/>
            <w:vAlign w:val="center"/>
            <w:hideMark/>
          </w:tcPr>
          <w:p w14:paraId="02BC589B" w14:textId="77777777" w:rsidR="009A3105" w:rsidRPr="002D2D53" w:rsidRDefault="009A3105" w:rsidP="009A3105">
            <w:pPr>
              <w:jc w:val="center"/>
              <w:rPr>
                <w:rFonts w:eastAsia="Times New Roman" w:cs="Arial"/>
                <w:color w:val="000000"/>
                <w:sz w:val="20"/>
                <w:szCs w:val="20"/>
                <w:lang w:val="en-US" w:eastAsia="es-419"/>
              </w:rPr>
            </w:pPr>
            <w:r w:rsidRPr="002D2D53">
              <w:rPr>
                <w:rFonts w:eastAsia="Times New Roman" w:cs="Arial"/>
                <w:color w:val="000000"/>
                <w:sz w:val="20"/>
                <w:szCs w:val="20"/>
                <w:lang w:val="en-US" w:eastAsia="es-419"/>
              </w:rPr>
              <w:t>2</w:t>
            </w:r>
          </w:p>
        </w:tc>
        <w:tc>
          <w:tcPr>
            <w:tcW w:w="1276" w:type="dxa"/>
            <w:vAlign w:val="center"/>
            <w:hideMark/>
          </w:tcPr>
          <w:p w14:paraId="0E9FD5E7" w14:textId="77777777" w:rsidR="009A3105" w:rsidRPr="002D2D53" w:rsidRDefault="009A3105" w:rsidP="009A3105">
            <w:pPr>
              <w:jc w:val="center"/>
              <w:rPr>
                <w:rFonts w:eastAsia="Times New Roman" w:cs="Arial"/>
                <w:color w:val="000000"/>
                <w:sz w:val="20"/>
                <w:szCs w:val="20"/>
                <w:lang w:val="en-US" w:eastAsia="es-419"/>
              </w:rPr>
            </w:pPr>
            <w:r w:rsidRPr="002D2D53">
              <w:rPr>
                <w:rFonts w:eastAsia="Times New Roman" w:cs="Arial"/>
                <w:color w:val="000000"/>
                <w:sz w:val="20"/>
                <w:szCs w:val="20"/>
                <w:lang w:val="en-US" w:eastAsia="es-419"/>
              </w:rPr>
              <w:t>Mtpa</w:t>
            </w:r>
          </w:p>
        </w:tc>
      </w:tr>
      <w:tr w:rsidR="009A3105" w:rsidRPr="002D2D53" w14:paraId="0B96122D" w14:textId="77777777" w:rsidTr="009A3105">
        <w:trPr>
          <w:trHeight w:val="254"/>
          <w:tblHeader/>
        </w:trPr>
        <w:tc>
          <w:tcPr>
            <w:tcW w:w="2850" w:type="dxa"/>
            <w:vAlign w:val="center"/>
          </w:tcPr>
          <w:p w14:paraId="69ACC2DF" w14:textId="77777777" w:rsidR="009A3105" w:rsidRPr="002D2D53" w:rsidRDefault="009A3105" w:rsidP="009A3105">
            <w:pPr>
              <w:rPr>
                <w:rFonts w:eastAsia="Times New Roman" w:cs="Arial"/>
                <w:color w:val="000000"/>
                <w:sz w:val="20"/>
                <w:szCs w:val="20"/>
                <w:lang w:val="es-ES" w:eastAsia="es-419"/>
              </w:rPr>
            </w:pPr>
            <w:r w:rsidRPr="002D2D53">
              <w:rPr>
                <w:rFonts w:eastAsia="Times New Roman" w:cs="Arial"/>
                <w:color w:val="000000"/>
                <w:sz w:val="20"/>
                <w:szCs w:val="20"/>
                <w:lang w:val="es-ES" w:eastAsia="es-419"/>
              </w:rPr>
              <w:t>Max. Número de palas asignadas por fase</w:t>
            </w:r>
          </w:p>
        </w:tc>
        <w:tc>
          <w:tcPr>
            <w:tcW w:w="831" w:type="dxa"/>
            <w:vAlign w:val="center"/>
          </w:tcPr>
          <w:p w14:paraId="23BCCDD7" w14:textId="77777777" w:rsidR="009A3105" w:rsidRPr="002D2D53" w:rsidRDefault="009A3105" w:rsidP="009A3105">
            <w:pPr>
              <w:jc w:val="center"/>
              <w:rPr>
                <w:rFonts w:eastAsia="Times New Roman" w:cs="Arial"/>
                <w:color w:val="000000"/>
                <w:sz w:val="20"/>
                <w:szCs w:val="20"/>
                <w:lang w:val="es-ES" w:eastAsia="es-419"/>
              </w:rPr>
            </w:pPr>
            <w:r w:rsidRPr="002D2D53">
              <w:rPr>
                <w:rFonts w:eastAsia="Times New Roman" w:cs="Arial"/>
                <w:color w:val="000000"/>
                <w:sz w:val="20"/>
                <w:szCs w:val="20"/>
                <w:lang w:val="en-US" w:eastAsia="es-419"/>
              </w:rPr>
              <w:t>0.5</w:t>
            </w:r>
          </w:p>
        </w:tc>
        <w:tc>
          <w:tcPr>
            <w:tcW w:w="1276" w:type="dxa"/>
            <w:vAlign w:val="center"/>
          </w:tcPr>
          <w:p w14:paraId="1D316901" w14:textId="77777777" w:rsidR="009A3105" w:rsidRPr="002D2D53" w:rsidRDefault="009A3105" w:rsidP="009A3105">
            <w:pPr>
              <w:jc w:val="center"/>
              <w:rPr>
                <w:rFonts w:eastAsia="Times New Roman" w:cs="Arial"/>
                <w:color w:val="000000"/>
                <w:sz w:val="20"/>
                <w:szCs w:val="20"/>
                <w:lang w:val="es-ES" w:eastAsia="es-419"/>
              </w:rPr>
            </w:pPr>
            <w:r w:rsidRPr="002D2D53">
              <w:rPr>
                <w:rFonts w:eastAsia="Times New Roman" w:cs="Arial"/>
                <w:color w:val="000000"/>
                <w:sz w:val="20"/>
                <w:szCs w:val="20"/>
                <w:lang w:val="en-US" w:eastAsia="es-419"/>
              </w:rPr>
              <w:t>Palas/fase</w:t>
            </w:r>
          </w:p>
        </w:tc>
      </w:tr>
      <w:tr w:rsidR="009A3105" w:rsidRPr="002D2D53" w14:paraId="0BCAEA6E" w14:textId="77777777" w:rsidTr="009A3105">
        <w:trPr>
          <w:trHeight w:val="254"/>
          <w:tblHeader/>
        </w:trPr>
        <w:tc>
          <w:tcPr>
            <w:tcW w:w="2850" w:type="dxa"/>
            <w:vAlign w:val="center"/>
            <w:hideMark/>
          </w:tcPr>
          <w:p w14:paraId="1743EE6A" w14:textId="77777777" w:rsidR="009A3105" w:rsidRPr="002D2D53" w:rsidRDefault="009A3105" w:rsidP="009A3105">
            <w:pPr>
              <w:rPr>
                <w:rFonts w:eastAsia="Times New Roman" w:cs="Arial"/>
                <w:color w:val="000000"/>
                <w:sz w:val="20"/>
                <w:szCs w:val="22"/>
                <w:lang w:val="en-US" w:eastAsia="es-419"/>
              </w:rPr>
            </w:pPr>
            <w:r w:rsidRPr="002D2D53">
              <w:rPr>
                <w:rFonts w:eastAsia="Times New Roman" w:cs="Arial"/>
                <w:color w:val="000000"/>
                <w:sz w:val="20"/>
                <w:szCs w:val="22"/>
                <w:lang w:val="en-US" w:eastAsia="es-419"/>
              </w:rPr>
              <w:t>Max. Sinking Rate</w:t>
            </w:r>
          </w:p>
        </w:tc>
        <w:tc>
          <w:tcPr>
            <w:tcW w:w="831" w:type="dxa"/>
            <w:vAlign w:val="bottom"/>
          </w:tcPr>
          <w:p w14:paraId="241E167A" w14:textId="77777777" w:rsidR="009A3105" w:rsidRPr="002D2D53" w:rsidRDefault="009A3105" w:rsidP="009A3105">
            <w:pPr>
              <w:jc w:val="center"/>
              <w:rPr>
                <w:rFonts w:eastAsia="Times New Roman" w:cs="Arial"/>
                <w:color w:val="000000"/>
                <w:sz w:val="20"/>
                <w:szCs w:val="20"/>
                <w:lang w:val="en-US" w:eastAsia="es-419"/>
              </w:rPr>
            </w:pPr>
            <w:r w:rsidRPr="002D2D53">
              <w:rPr>
                <w:rFonts w:eastAsia="Times New Roman" w:cs="Arial"/>
                <w:sz w:val="20"/>
                <w:szCs w:val="20"/>
                <w:lang w:val="en-US" w:eastAsia="es-419"/>
              </w:rPr>
              <w:t>1</w:t>
            </w:r>
          </w:p>
        </w:tc>
        <w:tc>
          <w:tcPr>
            <w:tcW w:w="1276" w:type="dxa"/>
            <w:vAlign w:val="bottom"/>
          </w:tcPr>
          <w:p w14:paraId="3151021D" w14:textId="77777777" w:rsidR="009A3105" w:rsidRPr="002D2D53" w:rsidRDefault="009A3105" w:rsidP="009A3105">
            <w:pPr>
              <w:jc w:val="center"/>
              <w:rPr>
                <w:rFonts w:eastAsia="Times New Roman" w:cs="Arial"/>
                <w:color w:val="000000"/>
                <w:sz w:val="20"/>
                <w:szCs w:val="20"/>
                <w:lang w:val="en-US" w:eastAsia="es-419"/>
              </w:rPr>
            </w:pPr>
            <w:r w:rsidRPr="002D2D53">
              <w:rPr>
                <w:rFonts w:eastAsia="Times New Roman" w:cs="Arial"/>
                <w:sz w:val="20"/>
                <w:szCs w:val="20"/>
                <w:lang w:val="en-US" w:eastAsia="es-419"/>
              </w:rPr>
              <w:t>Bancos/año</w:t>
            </w:r>
          </w:p>
        </w:tc>
      </w:tr>
      <w:tr w:rsidR="009A3105" w:rsidRPr="002D2D53" w14:paraId="75C4208E" w14:textId="77777777" w:rsidTr="009A3105">
        <w:trPr>
          <w:trHeight w:val="254"/>
          <w:tblHeader/>
        </w:trPr>
        <w:tc>
          <w:tcPr>
            <w:tcW w:w="2850" w:type="dxa"/>
            <w:vAlign w:val="center"/>
            <w:hideMark/>
          </w:tcPr>
          <w:p w14:paraId="029033EA" w14:textId="77777777" w:rsidR="009A3105" w:rsidRPr="002D2D53" w:rsidRDefault="009A3105" w:rsidP="009A3105">
            <w:pPr>
              <w:rPr>
                <w:rFonts w:eastAsia="Times New Roman" w:cs="Arial"/>
                <w:color w:val="000000"/>
                <w:sz w:val="20"/>
                <w:szCs w:val="20"/>
                <w:lang w:val="en-US" w:eastAsia="es-419"/>
              </w:rPr>
            </w:pPr>
            <w:r w:rsidRPr="002D2D53">
              <w:rPr>
                <w:rFonts w:eastAsia="Times New Roman" w:cs="Arial"/>
                <w:color w:val="000000"/>
                <w:sz w:val="20"/>
                <w:szCs w:val="20"/>
                <w:lang w:val="en-US" w:eastAsia="es-419"/>
              </w:rPr>
              <w:t>Max. Extracción por fase</w:t>
            </w:r>
          </w:p>
        </w:tc>
        <w:tc>
          <w:tcPr>
            <w:tcW w:w="831" w:type="dxa"/>
            <w:vAlign w:val="center"/>
          </w:tcPr>
          <w:p w14:paraId="71244317" w14:textId="77777777" w:rsidR="009A3105" w:rsidRPr="002D2D53" w:rsidRDefault="009A3105" w:rsidP="009A3105">
            <w:pPr>
              <w:jc w:val="center"/>
              <w:rPr>
                <w:rFonts w:eastAsia="Times New Roman" w:cs="Arial"/>
                <w:sz w:val="20"/>
                <w:szCs w:val="20"/>
                <w:lang w:val="en-US" w:eastAsia="es-419"/>
              </w:rPr>
            </w:pPr>
            <w:r w:rsidRPr="002D2D53">
              <w:rPr>
                <w:rFonts w:eastAsia="Times New Roman" w:cs="Arial"/>
                <w:sz w:val="20"/>
                <w:szCs w:val="20"/>
                <w:lang w:val="en-US" w:eastAsia="es-419"/>
              </w:rPr>
              <w:t>1</w:t>
            </w:r>
          </w:p>
        </w:tc>
        <w:tc>
          <w:tcPr>
            <w:tcW w:w="1276" w:type="dxa"/>
            <w:vAlign w:val="center"/>
          </w:tcPr>
          <w:p w14:paraId="172EB435" w14:textId="77777777" w:rsidR="009A3105" w:rsidRPr="002D2D53" w:rsidRDefault="009A3105" w:rsidP="009A3105">
            <w:pPr>
              <w:jc w:val="center"/>
              <w:rPr>
                <w:rFonts w:eastAsia="Times New Roman" w:cs="Arial"/>
                <w:sz w:val="20"/>
                <w:szCs w:val="20"/>
                <w:lang w:val="en-US" w:eastAsia="es-419"/>
              </w:rPr>
            </w:pPr>
            <w:r w:rsidRPr="002D2D53">
              <w:rPr>
                <w:rFonts w:eastAsia="Times New Roman" w:cs="Arial"/>
                <w:color w:val="000000"/>
                <w:sz w:val="20"/>
                <w:szCs w:val="20"/>
                <w:lang w:val="en-US" w:eastAsia="es-419"/>
              </w:rPr>
              <w:t>Mtpa</w:t>
            </w:r>
          </w:p>
        </w:tc>
      </w:tr>
      <w:tr w:rsidR="009A3105" w:rsidRPr="002D2D53" w14:paraId="5D8E4217" w14:textId="77777777" w:rsidTr="009A3105">
        <w:trPr>
          <w:trHeight w:val="254"/>
          <w:tblHeader/>
        </w:trPr>
        <w:tc>
          <w:tcPr>
            <w:tcW w:w="2850" w:type="dxa"/>
            <w:vAlign w:val="center"/>
            <w:hideMark/>
          </w:tcPr>
          <w:p w14:paraId="0021D67C" w14:textId="77777777" w:rsidR="009A3105" w:rsidRPr="002D2D53" w:rsidRDefault="009A3105" w:rsidP="009A3105">
            <w:pPr>
              <w:rPr>
                <w:rFonts w:eastAsia="Times New Roman" w:cs="Arial"/>
                <w:color w:val="000000"/>
                <w:sz w:val="20"/>
                <w:szCs w:val="20"/>
                <w:lang w:val="en-US" w:eastAsia="es-419"/>
              </w:rPr>
            </w:pPr>
            <w:r w:rsidRPr="002D2D53">
              <w:rPr>
                <w:rFonts w:eastAsia="Times New Roman" w:cs="Arial"/>
                <w:color w:val="000000"/>
                <w:sz w:val="20"/>
                <w:szCs w:val="20"/>
                <w:lang w:val="en-US" w:eastAsia="es-419"/>
              </w:rPr>
              <w:t>Fases de alta actividad</w:t>
            </w:r>
          </w:p>
        </w:tc>
        <w:tc>
          <w:tcPr>
            <w:tcW w:w="831" w:type="dxa"/>
            <w:vAlign w:val="center"/>
            <w:hideMark/>
          </w:tcPr>
          <w:p w14:paraId="2D2DFFEE" w14:textId="77777777" w:rsidR="009A3105" w:rsidRPr="002D2D53" w:rsidRDefault="009A3105" w:rsidP="009A3105">
            <w:pPr>
              <w:jc w:val="center"/>
              <w:rPr>
                <w:rFonts w:eastAsia="Times New Roman" w:cs="Arial"/>
                <w:color w:val="000000"/>
                <w:sz w:val="20"/>
                <w:szCs w:val="20"/>
                <w:lang w:val="en-US" w:eastAsia="es-419"/>
              </w:rPr>
            </w:pPr>
            <w:r w:rsidRPr="002D2D53">
              <w:rPr>
                <w:rFonts w:eastAsia="Times New Roman" w:cs="Arial"/>
                <w:color w:val="000000"/>
                <w:sz w:val="20"/>
                <w:szCs w:val="20"/>
                <w:lang w:val="en-US" w:eastAsia="es-419"/>
              </w:rPr>
              <w:t>2</w:t>
            </w:r>
          </w:p>
        </w:tc>
        <w:tc>
          <w:tcPr>
            <w:tcW w:w="1276" w:type="dxa"/>
            <w:vAlign w:val="center"/>
            <w:hideMark/>
          </w:tcPr>
          <w:p w14:paraId="58C01FBC" w14:textId="77777777" w:rsidR="009A3105" w:rsidRPr="002D2D53" w:rsidRDefault="009A3105" w:rsidP="009A3105">
            <w:pPr>
              <w:jc w:val="center"/>
              <w:rPr>
                <w:rFonts w:eastAsia="Times New Roman" w:cs="Arial"/>
                <w:color w:val="000000"/>
                <w:sz w:val="20"/>
                <w:szCs w:val="20"/>
                <w:lang w:val="en-US" w:eastAsia="es-419"/>
              </w:rPr>
            </w:pPr>
            <w:r w:rsidRPr="002D2D53">
              <w:rPr>
                <w:rFonts w:eastAsia="Times New Roman" w:cs="Arial"/>
                <w:color w:val="000000"/>
                <w:sz w:val="20"/>
                <w:szCs w:val="20"/>
                <w:lang w:val="en-US" w:eastAsia="es-419"/>
              </w:rPr>
              <w:t>Unid.</w:t>
            </w:r>
          </w:p>
        </w:tc>
      </w:tr>
      <w:tr w:rsidR="009A3105" w:rsidRPr="002D2D53" w14:paraId="4FBC0496" w14:textId="77777777" w:rsidTr="009A3105">
        <w:trPr>
          <w:trHeight w:val="254"/>
          <w:tblHeader/>
        </w:trPr>
        <w:tc>
          <w:tcPr>
            <w:tcW w:w="2850" w:type="dxa"/>
            <w:vAlign w:val="center"/>
          </w:tcPr>
          <w:p w14:paraId="358A618B" w14:textId="77777777" w:rsidR="009A3105" w:rsidRPr="002D2D53" w:rsidRDefault="009A3105" w:rsidP="009A3105">
            <w:pPr>
              <w:rPr>
                <w:rFonts w:eastAsia="Times New Roman" w:cs="Arial"/>
                <w:color w:val="000000"/>
                <w:sz w:val="20"/>
                <w:szCs w:val="20"/>
                <w:lang w:val="en-US" w:eastAsia="es-419"/>
              </w:rPr>
            </w:pPr>
            <w:r w:rsidRPr="002D2D53">
              <w:rPr>
                <w:rFonts w:eastAsia="Times New Roman" w:cs="Arial"/>
                <w:color w:val="000000"/>
                <w:sz w:val="20"/>
                <w:szCs w:val="20"/>
                <w:lang w:val="en-US" w:eastAsia="es-419"/>
              </w:rPr>
              <w:t>Fases activas</w:t>
            </w:r>
          </w:p>
        </w:tc>
        <w:tc>
          <w:tcPr>
            <w:tcW w:w="831" w:type="dxa"/>
            <w:vAlign w:val="center"/>
          </w:tcPr>
          <w:p w14:paraId="18CCEEA2" w14:textId="77777777" w:rsidR="009A3105" w:rsidRPr="002D2D53" w:rsidRDefault="009A3105" w:rsidP="009A3105">
            <w:pPr>
              <w:jc w:val="center"/>
              <w:rPr>
                <w:rFonts w:eastAsia="Times New Roman" w:cs="Arial"/>
                <w:color w:val="000000"/>
                <w:sz w:val="20"/>
                <w:szCs w:val="20"/>
                <w:lang w:val="en-US" w:eastAsia="es-419"/>
              </w:rPr>
            </w:pPr>
            <w:r w:rsidRPr="002D2D53">
              <w:rPr>
                <w:rFonts w:eastAsia="Times New Roman" w:cs="Arial"/>
                <w:color w:val="000000"/>
                <w:sz w:val="20"/>
                <w:szCs w:val="20"/>
                <w:lang w:val="en-US" w:eastAsia="es-419"/>
              </w:rPr>
              <w:t>1.5</w:t>
            </w:r>
          </w:p>
        </w:tc>
        <w:tc>
          <w:tcPr>
            <w:tcW w:w="1276" w:type="dxa"/>
            <w:vAlign w:val="center"/>
          </w:tcPr>
          <w:p w14:paraId="08EB8E3A" w14:textId="77777777" w:rsidR="009A3105" w:rsidRPr="002D2D53" w:rsidRDefault="009A3105" w:rsidP="009A3105">
            <w:pPr>
              <w:jc w:val="center"/>
              <w:rPr>
                <w:rFonts w:eastAsia="Times New Roman" w:cs="Arial"/>
                <w:color w:val="000000"/>
                <w:sz w:val="20"/>
                <w:szCs w:val="20"/>
                <w:lang w:val="en-US" w:eastAsia="es-419"/>
              </w:rPr>
            </w:pPr>
            <w:r w:rsidRPr="002D2D53">
              <w:rPr>
                <w:rFonts w:eastAsia="Times New Roman" w:cs="Arial"/>
                <w:color w:val="000000"/>
                <w:sz w:val="20"/>
                <w:szCs w:val="20"/>
                <w:lang w:val="en-US" w:eastAsia="es-419"/>
              </w:rPr>
              <w:t>#fases/año</w:t>
            </w:r>
          </w:p>
        </w:tc>
      </w:tr>
      <w:tr w:rsidR="009A3105" w:rsidRPr="002D2D53" w14:paraId="0A4DCA50" w14:textId="77777777" w:rsidTr="009A3105">
        <w:trPr>
          <w:trHeight w:val="254"/>
          <w:tblHeader/>
        </w:trPr>
        <w:tc>
          <w:tcPr>
            <w:tcW w:w="2850" w:type="dxa"/>
            <w:vAlign w:val="center"/>
          </w:tcPr>
          <w:p w14:paraId="7B08CD33" w14:textId="77777777" w:rsidR="009A3105" w:rsidRPr="002D2D53" w:rsidRDefault="009A3105" w:rsidP="009A3105">
            <w:pPr>
              <w:rPr>
                <w:rFonts w:eastAsia="Times New Roman" w:cs="Arial"/>
                <w:color w:val="000000"/>
                <w:sz w:val="20"/>
                <w:szCs w:val="22"/>
                <w:lang w:val="es-PE" w:eastAsia="es-419"/>
              </w:rPr>
            </w:pPr>
            <w:r w:rsidRPr="002D2D53">
              <w:rPr>
                <w:rFonts w:eastAsia="Times New Roman" w:cs="Arial"/>
                <w:color w:val="000000"/>
                <w:sz w:val="20"/>
                <w:szCs w:val="22"/>
                <w:lang w:val="es-PE" w:eastAsia="es-419"/>
              </w:rPr>
              <w:t>Max. Acarreo por rampa in-pit</w:t>
            </w:r>
          </w:p>
        </w:tc>
        <w:tc>
          <w:tcPr>
            <w:tcW w:w="831" w:type="dxa"/>
            <w:vAlign w:val="center"/>
          </w:tcPr>
          <w:p w14:paraId="1BB50E26" w14:textId="77777777" w:rsidR="009A3105" w:rsidRPr="002D2D53" w:rsidRDefault="009A3105" w:rsidP="009A3105">
            <w:pPr>
              <w:jc w:val="center"/>
              <w:rPr>
                <w:rFonts w:eastAsia="Times New Roman" w:cs="Arial"/>
                <w:color w:val="000000"/>
                <w:sz w:val="20"/>
                <w:szCs w:val="20"/>
                <w:lang w:val="en-US" w:eastAsia="es-419"/>
              </w:rPr>
            </w:pPr>
            <w:r w:rsidRPr="002D2D53">
              <w:rPr>
                <w:rFonts w:eastAsia="Times New Roman" w:cs="Arial"/>
                <w:color w:val="000000"/>
                <w:sz w:val="20"/>
                <w:szCs w:val="20"/>
                <w:lang w:val="en-US" w:eastAsia="es-419"/>
              </w:rPr>
              <w:t>1.5</w:t>
            </w:r>
          </w:p>
        </w:tc>
        <w:tc>
          <w:tcPr>
            <w:tcW w:w="1276" w:type="dxa"/>
            <w:vAlign w:val="center"/>
          </w:tcPr>
          <w:p w14:paraId="0BEC7B95" w14:textId="77777777" w:rsidR="009A3105" w:rsidRPr="002D2D53" w:rsidRDefault="009A3105" w:rsidP="009A3105">
            <w:pPr>
              <w:jc w:val="center"/>
              <w:rPr>
                <w:rFonts w:eastAsia="Times New Roman" w:cs="Arial"/>
                <w:color w:val="000000"/>
                <w:sz w:val="20"/>
                <w:szCs w:val="20"/>
                <w:lang w:val="en-US" w:eastAsia="es-419"/>
              </w:rPr>
            </w:pPr>
            <w:r w:rsidRPr="002D2D53">
              <w:rPr>
                <w:rFonts w:eastAsia="Times New Roman" w:cs="Arial"/>
                <w:color w:val="000000"/>
                <w:sz w:val="20"/>
                <w:szCs w:val="20"/>
                <w:lang w:val="en-US" w:eastAsia="es-419"/>
              </w:rPr>
              <w:t>Mtpa</w:t>
            </w:r>
          </w:p>
        </w:tc>
      </w:tr>
      <w:tr w:rsidR="009A3105" w:rsidRPr="002D2D53" w14:paraId="465C0249" w14:textId="77777777" w:rsidTr="009A3105">
        <w:trPr>
          <w:trHeight w:val="254"/>
          <w:tblHeader/>
        </w:trPr>
        <w:tc>
          <w:tcPr>
            <w:tcW w:w="2850" w:type="dxa"/>
            <w:vAlign w:val="center"/>
          </w:tcPr>
          <w:p w14:paraId="655727F7" w14:textId="77777777" w:rsidR="009A3105" w:rsidRPr="002D2D53" w:rsidRDefault="009A3105" w:rsidP="009A3105">
            <w:pPr>
              <w:rPr>
                <w:rFonts w:eastAsia="Times New Roman" w:cs="Arial"/>
                <w:color w:val="000000"/>
                <w:sz w:val="20"/>
                <w:szCs w:val="22"/>
                <w:lang w:val="es-419" w:eastAsia="es-419"/>
              </w:rPr>
            </w:pPr>
            <w:r w:rsidRPr="002D2D53">
              <w:rPr>
                <w:rFonts w:eastAsia="Times New Roman" w:cs="Arial"/>
                <w:color w:val="000000"/>
                <w:sz w:val="20"/>
                <w:szCs w:val="22"/>
                <w:lang w:val="es-419" w:eastAsia="es-419"/>
              </w:rPr>
              <w:t>Max. número de Camiones requeridos</w:t>
            </w:r>
          </w:p>
        </w:tc>
        <w:tc>
          <w:tcPr>
            <w:tcW w:w="831" w:type="dxa"/>
            <w:vAlign w:val="center"/>
          </w:tcPr>
          <w:p w14:paraId="5BA524D1" w14:textId="77777777" w:rsidR="009A3105" w:rsidRPr="002D2D53" w:rsidRDefault="009A3105" w:rsidP="009A3105">
            <w:pPr>
              <w:jc w:val="center"/>
              <w:rPr>
                <w:rFonts w:eastAsia="Times New Roman" w:cs="Arial"/>
                <w:color w:val="000000"/>
                <w:sz w:val="20"/>
                <w:szCs w:val="20"/>
                <w:lang w:val="en-US" w:eastAsia="es-419"/>
              </w:rPr>
            </w:pPr>
            <w:r w:rsidRPr="002D2D53">
              <w:rPr>
                <w:rFonts w:eastAsia="Times New Roman" w:cs="Arial"/>
                <w:color w:val="000000"/>
                <w:sz w:val="20"/>
                <w:szCs w:val="20"/>
                <w:lang w:val="en-US" w:eastAsia="es-419"/>
              </w:rPr>
              <w:t>0.5</w:t>
            </w:r>
          </w:p>
        </w:tc>
        <w:tc>
          <w:tcPr>
            <w:tcW w:w="1276" w:type="dxa"/>
            <w:vAlign w:val="center"/>
          </w:tcPr>
          <w:p w14:paraId="698249F4" w14:textId="77777777" w:rsidR="009A3105" w:rsidRPr="002D2D53" w:rsidRDefault="009A3105" w:rsidP="009A3105">
            <w:pPr>
              <w:jc w:val="center"/>
              <w:rPr>
                <w:rFonts w:eastAsia="Times New Roman" w:cs="Arial"/>
                <w:color w:val="000000"/>
                <w:sz w:val="20"/>
                <w:szCs w:val="20"/>
                <w:lang w:val="en-US" w:eastAsia="es-419"/>
              </w:rPr>
            </w:pPr>
            <w:r w:rsidRPr="002D2D53">
              <w:rPr>
                <w:rFonts w:eastAsia="Times New Roman" w:cs="Arial"/>
                <w:color w:val="000000"/>
                <w:sz w:val="20"/>
                <w:szCs w:val="20"/>
                <w:lang w:val="en-US" w:eastAsia="es-419"/>
              </w:rPr>
              <w:t>Unid.</w:t>
            </w:r>
          </w:p>
        </w:tc>
      </w:tr>
    </w:tbl>
    <w:p w14:paraId="331AF650" w14:textId="39330099" w:rsidR="002D2D53" w:rsidRDefault="008114C5" w:rsidP="001F437B">
      <w:pPr>
        <w:pStyle w:val="Caption"/>
        <w:rPr>
          <w:rFonts w:cs="Arial"/>
          <w:bCs/>
          <w:szCs w:val="22"/>
          <w:lang w:val="es-PE"/>
        </w:rPr>
      </w:pPr>
      <w:r w:rsidRPr="774D976B">
        <w:rPr>
          <w:rFonts w:eastAsia="Arial" w:cs="Arial"/>
        </w:rPr>
        <w:t xml:space="preserve">Tabla </w:t>
      </w:r>
      <w:r w:rsidR="001F437B">
        <w:t xml:space="preserve"> </w:t>
      </w:r>
      <w:fldSimple w:instr=" SEQ Tabla_ \* ARABIC ">
        <w:r w:rsidR="001F437B">
          <w:rPr>
            <w:noProof/>
          </w:rPr>
          <w:t>1</w:t>
        </w:r>
      </w:fldSimple>
      <w:r w:rsidRPr="774D976B">
        <w:rPr>
          <w:rFonts w:eastAsia="Arial" w:cs="Arial"/>
        </w:rPr>
        <w:t xml:space="preserve"> Pesos y unidades usados para cada criterio</w:t>
      </w:r>
      <w:r>
        <w:rPr>
          <w:rFonts w:eastAsia="Arial" w:cs="Arial"/>
        </w:rPr>
        <w:t>.</w:t>
      </w:r>
    </w:p>
    <w:p w14:paraId="1EEF0894" w14:textId="77777777" w:rsidR="00214633" w:rsidRPr="00214633" w:rsidRDefault="00214633" w:rsidP="00214633">
      <w:pPr>
        <w:ind w:firstLine="142"/>
        <w:jc w:val="both"/>
        <w:rPr>
          <w:rFonts w:cs="Arial"/>
          <w:bCs/>
          <w:szCs w:val="22"/>
          <w:lang w:val="es-PE"/>
        </w:rPr>
      </w:pPr>
    </w:p>
    <w:p w14:paraId="5328E81C" w14:textId="23B7B6AA" w:rsidR="00214633" w:rsidRPr="00214633" w:rsidRDefault="00964E76" w:rsidP="00964E76">
      <w:pPr>
        <w:pStyle w:val="Heading3"/>
        <w:rPr>
          <w:lang w:val="es-PE"/>
        </w:rPr>
      </w:pPr>
      <w:r>
        <w:t xml:space="preserve">3.2.2. </w:t>
      </w:r>
      <w:r w:rsidR="00214633" w:rsidRPr="00964E76">
        <w:t>Working</w:t>
      </w:r>
      <w:r w:rsidR="00214633" w:rsidRPr="00214633">
        <w:rPr>
          <w:lang w:val="es-PE"/>
        </w:rPr>
        <w:t xml:space="preserve"> Rooms</w:t>
      </w:r>
    </w:p>
    <w:p w14:paraId="4A9032B1" w14:textId="77777777" w:rsidR="00F30BDE" w:rsidRDefault="00F30BDE" w:rsidP="774D976B">
      <w:pPr>
        <w:ind w:firstLine="142"/>
        <w:jc w:val="both"/>
        <w:rPr>
          <w:rFonts w:cs="Arial"/>
          <w:lang w:val="es-PE"/>
        </w:rPr>
      </w:pPr>
    </w:p>
    <w:p w14:paraId="635D6BE9" w14:textId="7A9894C5" w:rsidR="00214633" w:rsidRDefault="00331271" w:rsidP="774D976B">
      <w:pPr>
        <w:ind w:firstLine="142"/>
        <w:jc w:val="both"/>
        <w:rPr>
          <w:rFonts w:cs="Arial"/>
          <w:lang w:val="es-PE"/>
        </w:rPr>
      </w:pPr>
      <w:r w:rsidRPr="774D976B">
        <w:rPr>
          <w:rFonts w:cs="Arial"/>
          <w:lang w:val="es-PE"/>
        </w:rPr>
        <w:t>Las áreas de trabajo (Working rooms) corresponden al espacio operativo mínimo requerido para posicionar un</w:t>
      </w:r>
      <w:r w:rsidR="0FBF0ACC" w:rsidRPr="774D976B">
        <w:rPr>
          <w:rFonts w:cs="Arial"/>
          <w:lang w:val="es-PE"/>
        </w:rPr>
        <w:t xml:space="preserve"> equipo de carguío</w:t>
      </w:r>
      <w:r w:rsidRPr="774D976B">
        <w:rPr>
          <w:rFonts w:cs="Arial"/>
          <w:lang w:val="es-PE"/>
        </w:rPr>
        <w:t xml:space="preserve"> en los bancos mineros. Estas dimensiones facilitan la operabilidad de la pala en la zona de producción. Para áreas de cresta y remate se emplea una</w:t>
      </w:r>
      <w:r w:rsidR="28A22A5C" w:rsidRPr="774D976B">
        <w:rPr>
          <w:rFonts w:cs="Arial"/>
          <w:lang w:val="es-PE"/>
        </w:rPr>
        <w:t xml:space="preserve"> Pala Hidráulica en su modo</w:t>
      </w:r>
      <w:r w:rsidRPr="774D976B">
        <w:rPr>
          <w:rFonts w:cs="Arial"/>
          <w:lang w:val="es-PE"/>
        </w:rPr>
        <w:t xml:space="preserve"> Backhoe, cuya versatilidad facilita la operación en espacios más reducidos. La Figura presenta el esquema del área de trabajo propuesta para la operación de la pala P&amp;H 4800 y la </w:t>
      </w:r>
      <w:r w:rsidR="4FD2BEFD" w:rsidRPr="774D976B">
        <w:rPr>
          <w:rFonts w:cs="Arial"/>
          <w:lang w:val="es-PE"/>
        </w:rPr>
        <w:t xml:space="preserve">Pala Hidráulica en su modo Backhoe </w:t>
      </w:r>
      <w:r w:rsidRPr="774D976B">
        <w:rPr>
          <w:rFonts w:cs="Arial"/>
          <w:lang w:val="es-PE"/>
        </w:rPr>
        <w:t xml:space="preserve">en cresta. </w:t>
      </w:r>
      <w:r w:rsidR="00214633" w:rsidRPr="774D976B">
        <w:rPr>
          <w:rFonts w:cs="Arial"/>
          <w:lang w:val="es-PE"/>
        </w:rPr>
        <w:t xml:space="preserve">Se definieron áreas operativas de carguío en base a la maniobrabilidad de equipos y las condiciones geométricas del banco. </w:t>
      </w:r>
    </w:p>
    <w:p w14:paraId="2770CEB6" w14:textId="77777777" w:rsidR="001763D8" w:rsidRDefault="001763D8" w:rsidP="774D976B">
      <w:pPr>
        <w:ind w:firstLine="142"/>
        <w:jc w:val="both"/>
        <w:rPr>
          <w:rFonts w:cs="Arial"/>
          <w:lang w:val="es-PE"/>
        </w:rPr>
      </w:pPr>
    </w:p>
    <w:p w14:paraId="5A073176" w14:textId="610160CB" w:rsidR="00331271" w:rsidRDefault="00331271" w:rsidP="00331271">
      <w:pPr>
        <w:ind w:firstLine="142"/>
        <w:jc w:val="center"/>
        <w:rPr>
          <w:rFonts w:cs="Arial"/>
          <w:bCs/>
          <w:szCs w:val="22"/>
          <w:lang w:val="es-PE"/>
        </w:rPr>
      </w:pPr>
      <w:r>
        <w:rPr>
          <w:noProof/>
        </w:rPr>
        <w:drawing>
          <wp:inline distT="0" distB="0" distL="0" distR="0" wp14:anchorId="0CEB3F4A" wp14:editId="61FA1CA7">
            <wp:extent cx="1867161" cy="2314898"/>
            <wp:effectExtent l="0" t="0" r="0" b="0"/>
            <wp:docPr id="2094003067" name="Picture 1" descr="A blue and yellow floor pla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003067" name="Picture 1" descr="A blue and yellow floor plan&#10;&#10;Description automatically generated"/>
                    <pic:cNvPicPr/>
                  </pic:nvPicPr>
                  <pic:blipFill rotWithShape="1">
                    <a:blip r:embed="rId18" cstate="email">
                      <a:extLst>
                        <a:ext uri="{28A0092B-C50C-407E-A947-70E740481C1C}">
                          <a14:useLocalDpi xmlns:a14="http://schemas.microsoft.com/office/drawing/2010/main"/>
                        </a:ext>
                      </a:extLst>
                    </a:blip>
                    <a:stretch>
                      <a:fillRect/>
                    </a:stretch>
                  </pic:blipFill>
                  <pic:spPr bwMode="auto">
                    <a:xfrm>
                      <a:off x="0" y="0"/>
                      <a:ext cx="1867161" cy="2314898"/>
                    </a:xfrm>
                    <a:prstGeom prst="rect">
                      <a:avLst/>
                    </a:prstGeom>
                    <a:extLst>
                      <a:ext uri="{53640926-AAD7-44D8-BBD7-CCE9431645EC}">
                        <a14:shadowObscured xmlns:a14="http://schemas.microsoft.com/office/drawing/2010/main"/>
                      </a:ext>
                    </a:extLst>
                  </pic:spPr>
                </pic:pic>
              </a:graphicData>
            </a:graphic>
          </wp:inline>
        </w:drawing>
      </w:r>
    </w:p>
    <w:p w14:paraId="1331AF29" w14:textId="3B6E98C3" w:rsidR="00564246" w:rsidRDefault="00564246" w:rsidP="00564246">
      <w:pPr>
        <w:pStyle w:val="Caption"/>
        <w:jc w:val="center"/>
        <w:rPr>
          <w:rFonts w:cs="Arial"/>
          <w:bCs/>
          <w:szCs w:val="22"/>
          <w:lang w:val="es-PE"/>
        </w:rPr>
      </w:pPr>
      <w:r>
        <w:t xml:space="preserve">Figura </w:t>
      </w:r>
      <w:fldSimple w:instr=" SEQ Figura \* ARABIC ">
        <w:r>
          <w:rPr>
            <w:noProof/>
          </w:rPr>
          <w:t>3</w:t>
        </w:r>
      </w:fldSimple>
      <w:r>
        <w:t xml:space="preserve"> </w:t>
      </w:r>
      <w:r w:rsidRPr="00E466F9">
        <w:t>Working Rooms</w:t>
      </w:r>
    </w:p>
    <w:p w14:paraId="31FF1E11" w14:textId="727A5068" w:rsidR="00331271" w:rsidRDefault="00331271" w:rsidP="00480007">
      <w:pPr>
        <w:ind w:firstLine="142"/>
        <w:jc w:val="both"/>
        <w:rPr>
          <w:lang w:val="es-PE"/>
        </w:rPr>
      </w:pPr>
      <w:r w:rsidRPr="00446BB9">
        <w:rPr>
          <w:lang w:val="es-PE"/>
        </w:rPr>
        <w:t xml:space="preserve">Asimismo, las áreas de trabajo se dividen en seis zonas: </w:t>
      </w:r>
      <w:r w:rsidRPr="00533C34">
        <w:rPr>
          <w:b/>
          <w:bCs/>
          <w:lang w:val="es-PE"/>
        </w:rPr>
        <w:t>producción, talud, zambullida, cresta, perfilado y remate.</w:t>
      </w:r>
      <w:r w:rsidRPr="00446BB9">
        <w:rPr>
          <w:lang w:val="es-PE"/>
        </w:rPr>
        <w:t xml:space="preserve"> Cada una de estas zonas requiere dimensiones específicas,</w:t>
      </w:r>
      <w:r w:rsidR="00583BCC">
        <w:rPr>
          <w:lang w:val="es-PE"/>
        </w:rPr>
        <w:t xml:space="preserve"> como en la zona de producción se toma 80 metros de ancho por 150 metros de largo como área de trabajo, en la zona de Cresta donde van ubicadas las excavadoras en modo backhoe es 60 metros de ancho por 150 metros de largo considerando un ancho de cresta de 10 metros, en la zona de talud y perfilado se considera 40 metros de ancho por 150 metros de largo, en la zona de rampas se considera un ancho de 60 metros por una longitud de </w:t>
      </w:r>
      <w:r w:rsidR="00EA4894">
        <w:rPr>
          <w:lang w:val="es-PE"/>
        </w:rPr>
        <w:t>75</w:t>
      </w:r>
      <w:r w:rsidR="00583BCC">
        <w:rPr>
          <w:lang w:val="es-PE"/>
        </w:rPr>
        <w:t xml:space="preserve"> metros, y en la zona de remate se considera anchos que inician con 60 metros de ancho a menos y el ancho que la geometría de la fase nos brinde.</w:t>
      </w:r>
      <w:r w:rsidRPr="00446BB9">
        <w:rPr>
          <w:lang w:val="es-PE"/>
        </w:rPr>
        <w:t xml:space="preserve"> </w:t>
      </w:r>
      <w:r w:rsidR="00583BCC">
        <w:rPr>
          <w:lang w:val="es-PE"/>
        </w:rPr>
        <w:t xml:space="preserve">Cada una de estas zonas tiene </w:t>
      </w:r>
      <w:r w:rsidRPr="00446BB9">
        <w:rPr>
          <w:lang w:val="es-PE"/>
        </w:rPr>
        <w:t>ubicaciones definidas en el banco y una gestión operativa particular, lo que influye en la productividad y el tiempo efectivo de trabajo</w:t>
      </w:r>
      <w:r>
        <w:rPr>
          <w:lang w:val="es-PE"/>
        </w:rPr>
        <w:t xml:space="preserve"> (Ver Figura</w:t>
      </w:r>
      <w:r w:rsidR="00A144AB">
        <w:rPr>
          <w:lang w:val="es-PE"/>
        </w:rPr>
        <w:t xml:space="preserve"> </w:t>
      </w:r>
      <w:r w:rsidR="00A25D30">
        <w:rPr>
          <w:lang w:val="es-PE"/>
        </w:rPr>
        <w:t>4</w:t>
      </w:r>
      <w:r>
        <w:rPr>
          <w:lang w:val="es-PE"/>
        </w:rPr>
        <w:t>).</w:t>
      </w:r>
    </w:p>
    <w:p w14:paraId="491407D8" w14:textId="77777777" w:rsidR="00331271" w:rsidRDefault="00331271" w:rsidP="00331271">
      <w:pPr>
        <w:ind w:firstLine="142"/>
        <w:rPr>
          <w:lang w:val="es-PE"/>
        </w:rPr>
      </w:pPr>
    </w:p>
    <w:p w14:paraId="424392EE" w14:textId="3568878F" w:rsidR="00331271" w:rsidRDefault="00331271" w:rsidP="00A27667">
      <w:pPr>
        <w:ind w:firstLine="142"/>
        <w:jc w:val="center"/>
        <w:rPr>
          <w:rFonts w:cs="Arial"/>
          <w:bCs/>
          <w:szCs w:val="22"/>
          <w:lang w:val="es-PE"/>
        </w:rPr>
      </w:pPr>
      <w:r>
        <w:rPr>
          <w:noProof/>
        </w:rPr>
        <w:drawing>
          <wp:inline distT="0" distB="0" distL="0" distR="0" wp14:anchorId="06253D4A" wp14:editId="6D7A2B48">
            <wp:extent cx="2736996" cy="1672003"/>
            <wp:effectExtent l="19050" t="19050" r="25400" b="23495"/>
            <wp:docPr id="2081984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984761" name=""/>
                    <pic:cNvPicPr/>
                  </pic:nvPicPr>
                  <pic:blipFill rotWithShape="1">
                    <a:blip r:embed="rId19" cstate="email">
                      <a:extLst>
                        <a:ext uri="{28A0092B-C50C-407E-A947-70E740481C1C}">
                          <a14:useLocalDpi xmlns:a14="http://schemas.microsoft.com/office/drawing/2010/main"/>
                        </a:ext>
                      </a:extLst>
                    </a:blip>
                    <a:srcRect/>
                    <a:stretch>
                      <a:fillRect/>
                    </a:stretch>
                  </pic:blipFill>
                  <pic:spPr bwMode="auto">
                    <a:xfrm>
                      <a:off x="0" y="0"/>
                      <a:ext cx="2742945" cy="1675637"/>
                    </a:xfrm>
                    <a:prstGeom prst="rect">
                      <a:avLst/>
                    </a:prstGeom>
                    <a:ln w="635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1A1BF22E" w14:textId="32A576F9" w:rsidR="006A00FE" w:rsidRDefault="00A144AB" w:rsidP="00564246">
      <w:pPr>
        <w:pStyle w:val="Caption"/>
        <w:jc w:val="center"/>
        <w:rPr>
          <w:rFonts w:cs="Arial"/>
          <w:bCs/>
          <w:szCs w:val="22"/>
          <w:lang w:val="es-PE"/>
        </w:rPr>
      </w:pPr>
      <w:r>
        <w:t xml:space="preserve">Figura </w:t>
      </w:r>
      <w:fldSimple w:instr=" SEQ Figura \* ARABIC ">
        <w:r w:rsidR="00564246">
          <w:rPr>
            <w:noProof/>
          </w:rPr>
          <w:t>4</w:t>
        </w:r>
      </w:fldSimple>
      <w:r>
        <w:t xml:space="preserve"> </w:t>
      </w:r>
      <w:r w:rsidR="009F7306" w:rsidRPr="00B6307C">
        <w:t>Zonas</w:t>
      </w:r>
      <w:r w:rsidRPr="00B6307C">
        <w:t xml:space="preserve"> de </w:t>
      </w:r>
      <w:r w:rsidR="009F7306" w:rsidRPr="00B6307C">
        <w:t xml:space="preserve">trabajo </w:t>
      </w:r>
      <w:r w:rsidR="005669BB" w:rsidRPr="00B6307C">
        <w:t>de</w:t>
      </w:r>
      <w:r w:rsidR="009F7306" w:rsidRPr="00B6307C">
        <w:t xml:space="preserve"> palas</w:t>
      </w:r>
      <w:r w:rsidR="006A00FE">
        <w:rPr>
          <w:rFonts w:cs="Arial"/>
          <w:bCs/>
          <w:szCs w:val="22"/>
          <w:lang w:val="es-PE"/>
        </w:rPr>
        <w:br w:type="page"/>
      </w:r>
    </w:p>
    <w:p w14:paraId="7750D73E" w14:textId="22FE4EEC" w:rsidR="00884DC9" w:rsidRPr="000C7AA9" w:rsidRDefault="00FA021D" w:rsidP="00FA021D">
      <w:pPr>
        <w:pStyle w:val="ListParagraph"/>
        <w:numPr>
          <w:ilvl w:val="0"/>
          <w:numId w:val="10"/>
        </w:numPr>
        <w:rPr>
          <w:rFonts w:cs="Arial"/>
          <w:b/>
          <w:szCs w:val="22"/>
          <w:lang w:val="es-PE"/>
        </w:rPr>
      </w:pPr>
      <w:r w:rsidRPr="000C7AA9">
        <w:rPr>
          <w:rFonts w:cs="Arial"/>
          <w:b/>
          <w:szCs w:val="22"/>
          <w:lang w:val="es-PE"/>
        </w:rPr>
        <w:lastRenderedPageBreak/>
        <w:t>Producción</w:t>
      </w:r>
    </w:p>
    <w:p w14:paraId="4FB6A671" w14:textId="77777777" w:rsidR="00CA428D" w:rsidRPr="00CA428D" w:rsidRDefault="00CA428D" w:rsidP="00CA428D">
      <w:pPr>
        <w:rPr>
          <w:rFonts w:cs="Arial"/>
          <w:b/>
          <w:szCs w:val="22"/>
          <w:lang w:val="es-PE"/>
        </w:rPr>
      </w:pPr>
    </w:p>
    <w:p w14:paraId="09639384" w14:textId="24E6FC4F" w:rsidR="00FA021D" w:rsidRDefault="00026FC0" w:rsidP="00480007">
      <w:pPr>
        <w:jc w:val="both"/>
        <w:rPr>
          <w:rFonts w:cs="Arial"/>
          <w:bCs/>
          <w:szCs w:val="22"/>
          <w:lang w:val="es-PE"/>
        </w:rPr>
      </w:pPr>
      <w:r w:rsidRPr="00026FC0">
        <w:rPr>
          <w:rFonts w:cs="Arial"/>
          <w:bCs/>
          <w:szCs w:val="22"/>
          <w:lang w:val="es-PE"/>
        </w:rPr>
        <w:t>La zona de producción está diseñada para ser operada por una pala P&amp;H 4800, la cual presenta un ancho mayor a 80 metros. Esta configuración permite que la pala cargue m</w:t>
      </w:r>
      <w:r w:rsidR="00583BCC">
        <w:rPr>
          <w:rFonts w:cs="Arial"/>
          <w:bCs/>
          <w:szCs w:val="22"/>
          <w:lang w:val="es-PE"/>
        </w:rPr>
        <w:t>aterial</w:t>
      </w:r>
      <w:r w:rsidRPr="00026FC0">
        <w:rPr>
          <w:rFonts w:cs="Arial"/>
          <w:bCs/>
          <w:szCs w:val="22"/>
          <w:lang w:val="es-PE"/>
        </w:rPr>
        <w:t xml:space="preserve"> de manera eficiente por ambos lados, optimizando así el proceso de extracción y reduciendo los tiempos de ciclo</w:t>
      </w:r>
      <w:r>
        <w:rPr>
          <w:rFonts w:cs="Arial"/>
          <w:bCs/>
          <w:szCs w:val="22"/>
          <w:lang w:val="es-PE"/>
        </w:rPr>
        <w:t>.</w:t>
      </w:r>
    </w:p>
    <w:p w14:paraId="73853424" w14:textId="6F932A9F" w:rsidR="00026FC0" w:rsidRPr="00FA021D" w:rsidRDefault="00026FC0" w:rsidP="00FA021D">
      <w:pPr>
        <w:rPr>
          <w:rFonts w:cs="Arial"/>
          <w:bCs/>
          <w:szCs w:val="22"/>
          <w:lang w:val="es-PE"/>
        </w:rPr>
      </w:pPr>
    </w:p>
    <w:p w14:paraId="50E4B55C" w14:textId="4279AE81" w:rsidR="00331271" w:rsidRDefault="00AD470B" w:rsidP="001763D8">
      <w:pPr>
        <w:ind w:firstLine="142"/>
        <w:jc w:val="center"/>
        <w:rPr>
          <w:rFonts w:cs="Arial"/>
          <w:bCs/>
          <w:szCs w:val="22"/>
          <w:lang w:val="es-PE"/>
        </w:rPr>
      </w:pPr>
      <w:r w:rsidRPr="008A1F0A">
        <w:rPr>
          <w:noProof/>
        </w:rPr>
        <w:drawing>
          <wp:inline distT="0" distB="0" distL="0" distR="0" wp14:anchorId="512860E1" wp14:editId="79626FEE">
            <wp:extent cx="2593340" cy="1597269"/>
            <wp:effectExtent l="0" t="0" r="0" b="3175"/>
            <wp:docPr id="65" name="Picture 64" descr="A diagram of a construction site&#10;&#10;AI-generated content may be incorrect.">
              <a:extLst xmlns:a="http://schemas.openxmlformats.org/drawingml/2006/main">
                <a:ext uri="{FF2B5EF4-FFF2-40B4-BE49-F238E27FC236}">
                  <a16:creationId xmlns:a16="http://schemas.microsoft.com/office/drawing/2014/main" id="{04C41E35-D77C-B118-1250-F81ABA65AA7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4" descr="A diagram of a construction site&#10;&#10;AI-generated content may be incorrect.">
                      <a:extLst>
                        <a:ext uri="{FF2B5EF4-FFF2-40B4-BE49-F238E27FC236}">
                          <a16:creationId xmlns:a16="http://schemas.microsoft.com/office/drawing/2014/main" id="{04C41E35-D77C-B118-1250-F81ABA65AA72}"/>
                        </a:ext>
                      </a:extLst>
                    </pic:cNvPr>
                    <pic:cNvPicPr>
                      <a:picLocks noChangeAspect="1"/>
                    </pic:cNvPicPr>
                  </pic:nvPicPr>
                  <pic:blipFill rotWithShape="1">
                    <a:blip r:embed="rId20" cstate="email">
                      <a:clrChange>
                        <a:clrFrom>
                          <a:srgbClr val="FFFFFF"/>
                        </a:clrFrom>
                        <a:clrTo>
                          <a:srgbClr val="FFFFFF">
                            <a:alpha val="0"/>
                          </a:srgbClr>
                        </a:clrTo>
                      </a:clrChange>
                      <a:extLst>
                        <a:ext uri="{28A0092B-C50C-407E-A947-70E740481C1C}">
                          <a14:useLocalDpi xmlns:a14="http://schemas.microsoft.com/office/drawing/2010/main"/>
                        </a:ext>
                      </a:extLst>
                    </a:blip>
                    <a:srcRect/>
                    <a:stretch>
                      <a:fillRect/>
                    </a:stretch>
                  </pic:blipFill>
                  <pic:spPr bwMode="auto">
                    <a:xfrm>
                      <a:off x="0" y="0"/>
                      <a:ext cx="2597165" cy="1599625"/>
                    </a:xfrm>
                    <a:prstGeom prst="rect">
                      <a:avLst/>
                    </a:prstGeom>
                    <a:ln>
                      <a:noFill/>
                    </a:ln>
                    <a:extLst>
                      <a:ext uri="{53640926-AAD7-44D8-BBD7-CCE9431645EC}">
                        <a14:shadowObscured xmlns:a14="http://schemas.microsoft.com/office/drawing/2010/main"/>
                      </a:ext>
                    </a:extLst>
                  </pic:spPr>
                </pic:pic>
              </a:graphicData>
            </a:graphic>
          </wp:inline>
        </w:drawing>
      </w:r>
    </w:p>
    <w:p w14:paraId="69FA96F3" w14:textId="77777777" w:rsidR="00AD470B" w:rsidRDefault="00AD470B" w:rsidP="00331271">
      <w:pPr>
        <w:ind w:firstLine="142"/>
        <w:rPr>
          <w:rFonts w:cs="Arial"/>
          <w:bCs/>
          <w:szCs w:val="22"/>
          <w:lang w:val="es-PE"/>
        </w:rPr>
      </w:pPr>
    </w:p>
    <w:p w14:paraId="066553C0" w14:textId="027F1AF3" w:rsidR="005669BB" w:rsidRPr="005669BB" w:rsidRDefault="005669BB" w:rsidP="00D25B58">
      <w:pPr>
        <w:pStyle w:val="Caption"/>
        <w:jc w:val="center"/>
        <w:rPr>
          <w:rFonts w:cs="Arial"/>
          <w:bCs/>
          <w:szCs w:val="22"/>
          <w:lang w:val="es-419"/>
        </w:rPr>
      </w:pPr>
      <w:r>
        <w:t xml:space="preserve">Figura </w:t>
      </w:r>
      <w:fldSimple w:instr=" SEQ Figura \* ARABIC ">
        <w:r w:rsidR="001F437B">
          <w:rPr>
            <w:noProof/>
          </w:rPr>
          <w:t>5</w:t>
        </w:r>
      </w:fldSimple>
      <w:r>
        <w:t xml:space="preserve"> </w:t>
      </w:r>
      <w:r w:rsidRPr="003A4C87">
        <w:t>Working Room en Zona de Producción</w:t>
      </w:r>
    </w:p>
    <w:p w14:paraId="7434C46C" w14:textId="3C602E3F" w:rsidR="00AD470B" w:rsidRPr="00AD470B" w:rsidRDefault="00AD470B" w:rsidP="00AD470B">
      <w:pPr>
        <w:pStyle w:val="ListParagraph"/>
        <w:numPr>
          <w:ilvl w:val="0"/>
          <w:numId w:val="10"/>
        </w:numPr>
        <w:rPr>
          <w:rFonts w:cs="Arial"/>
          <w:b/>
          <w:szCs w:val="22"/>
          <w:lang w:val="es-PE"/>
        </w:rPr>
      </w:pPr>
      <w:r w:rsidRPr="00AD470B">
        <w:rPr>
          <w:rFonts w:cs="Arial"/>
          <w:b/>
          <w:szCs w:val="22"/>
          <w:lang w:val="es-PE"/>
        </w:rPr>
        <w:t>Talud y Perfilado</w:t>
      </w:r>
    </w:p>
    <w:p w14:paraId="6E1A4410" w14:textId="77777777" w:rsidR="00CA428D" w:rsidRPr="00CA428D" w:rsidRDefault="00CA428D" w:rsidP="00CA428D">
      <w:pPr>
        <w:rPr>
          <w:rFonts w:cs="Arial"/>
          <w:b/>
          <w:szCs w:val="22"/>
          <w:lang w:val="es-PE"/>
        </w:rPr>
      </w:pPr>
    </w:p>
    <w:p w14:paraId="38326D18" w14:textId="11AAEEFC" w:rsidR="00AD470B" w:rsidRDefault="006E0F8A" w:rsidP="00480007">
      <w:pPr>
        <w:ind w:firstLine="142"/>
        <w:jc w:val="both"/>
        <w:rPr>
          <w:rFonts w:cs="Arial"/>
          <w:bCs/>
          <w:szCs w:val="22"/>
          <w:lang w:val="es-PE"/>
        </w:rPr>
      </w:pPr>
      <w:r w:rsidRPr="006E0F8A">
        <w:rPr>
          <w:rFonts w:cs="Arial"/>
          <w:bCs/>
          <w:szCs w:val="22"/>
          <w:lang w:val="es-PE"/>
        </w:rPr>
        <w:t xml:space="preserve">La zona del talud tiene un ancho de 40 metros </w:t>
      </w:r>
      <w:r w:rsidR="001F759B">
        <w:rPr>
          <w:rFonts w:cs="Arial"/>
          <w:bCs/>
          <w:szCs w:val="22"/>
          <w:lang w:val="es-PE"/>
        </w:rPr>
        <w:t>incluyendo</w:t>
      </w:r>
      <w:r w:rsidRPr="006E0F8A">
        <w:rPr>
          <w:rFonts w:cs="Arial"/>
          <w:bCs/>
          <w:szCs w:val="22"/>
          <w:lang w:val="es-PE"/>
        </w:rPr>
        <w:t xml:space="preserve"> un perfilado de 5 metros. Esta área está diseñada para ser cargada por una Pala P&amp;H  4800 o una Backhoe, lo que permite un acceso eficiente al material.</w:t>
      </w:r>
    </w:p>
    <w:p w14:paraId="16671D6B" w14:textId="77777777" w:rsidR="00B50E2C" w:rsidRDefault="00B50E2C" w:rsidP="00331271">
      <w:pPr>
        <w:ind w:firstLine="142"/>
        <w:rPr>
          <w:rFonts w:cs="Arial"/>
          <w:bCs/>
          <w:szCs w:val="22"/>
          <w:lang w:val="es-PE"/>
        </w:rPr>
      </w:pPr>
    </w:p>
    <w:p w14:paraId="01F2468E" w14:textId="468975CD" w:rsidR="00B50E2C" w:rsidRDefault="00B50E2C" w:rsidP="00331271">
      <w:pPr>
        <w:ind w:firstLine="142"/>
        <w:rPr>
          <w:rFonts w:cs="Arial"/>
          <w:bCs/>
          <w:szCs w:val="22"/>
          <w:lang w:val="es-PE"/>
        </w:rPr>
      </w:pPr>
      <w:r w:rsidRPr="00376CAA">
        <w:rPr>
          <w:noProof/>
        </w:rPr>
        <w:drawing>
          <wp:inline distT="0" distB="0" distL="0" distR="0" wp14:anchorId="22790681" wp14:editId="52979597">
            <wp:extent cx="2919046" cy="2192292"/>
            <wp:effectExtent l="19050" t="19050" r="15240" b="17780"/>
            <wp:docPr id="134336913" name="Picture 9" descr="A diagram of a machine&#10;&#10;Description automatically generated">
              <a:extLst xmlns:a="http://schemas.openxmlformats.org/drawingml/2006/main">
                <a:ext uri="{FF2B5EF4-FFF2-40B4-BE49-F238E27FC236}">
                  <a16:creationId xmlns:a16="http://schemas.microsoft.com/office/drawing/2014/main" id="{0BBEE9E2-7C31-B272-C3EA-E3823D07F32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36913" name="Picture 9" descr="A diagram of a machine&#10;&#10;Description automatically generated">
                      <a:extLst>
                        <a:ext uri="{FF2B5EF4-FFF2-40B4-BE49-F238E27FC236}">
                          <a16:creationId xmlns:a16="http://schemas.microsoft.com/office/drawing/2014/main" id="{0BBEE9E2-7C31-B272-C3EA-E3823D07F32C}"/>
                        </a:ext>
                      </a:extLst>
                    </pic:cNvPr>
                    <pic:cNvPicPr>
                      <a:picLocks noChangeAspect="1"/>
                    </pic:cNvPicPr>
                  </pic:nvPicPr>
                  <pic:blipFill>
                    <a:blip r:embed="rId21" cstate="email">
                      <a:clrChange>
                        <a:clrFrom>
                          <a:srgbClr val="FFFFFF"/>
                        </a:clrFrom>
                        <a:clrTo>
                          <a:srgbClr val="FFFFFF">
                            <a:alpha val="0"/>
                          </a:srgbClr>
                        </a:clrTo>
                      </a:clrChange>
                      <a:extLst>
                        <a:ext uri="{28A0092B-C50C-407E-A947-70E740481C1C}">
                          <a14:useLocalDpi xmlns:a14="http://schemas.microsoft.com/office/drawing/2010/main"/>
                        </a:ext>
                      </a:extLst>
                    </a:blip>
                    <a:stretch>
                      <a:fillRect/>
                    </a:stretch>
                  </pic:blipFill>
                  <pic:spPr>
                    <a:xfrm>
                      <a:off x="0" y="0"/>
                      <a:ext cx="2921645" cy="2194244"/>
                    </a:xfrm>
                    <a:prstGeom prst="rect">
                      <a:avLst/>
                    </a:prstGeom>
                    <a:ln>
                      <a:solidFill>
                        <a:schemeClr val="tx1"/>
                      </a:solidFill>
                    </a:ln>
                  </pic:spPr>
                </pic:pic>
              </a:graphicData>
            </a:graphic>
          </wp:inline>
        </w:drawing>
      </w:r>
    </w:p>
    <w:p w14:paraId="610F56C6" w14:textId="381D01EF" w:rsidR="00D25B58" w:rsidRDefault="00D25B58" w:rsidP="00D25B58">
      <w:pPr>
        <w:pStyle w:val="Caption"/>
        <w:jc w:val="center"/>
        <w:rPr>
          <w:rFonts w:cs="Arial"/>
          <w:bCs/>
          <w:szCs w:val="22"/>
          <w:lang w:val="es-PE"/>
        </w:rPr>
      </w:pPr>
      <w:r>
        <w:t xml:space="preserve">Figura </w:t>
      </w:r>
      <w:fldSimple w:instr=" SEQ Figura \* ARABIC ">
        <w:r w:rsidR="001F437B">
          <w:rPr>
            <w:noProof/>
          </w:rPr>
          <w:t>6</w:t>
        </w:r>
      </w:fldSimple>
      <w:r>
        <w:t xml:space="preserve"> </w:t>
      </w:r>
      <w:r w:rsidRPr="00446A32">
        <w:t>Working Room en Zona de Perfilado</w:t>
      </w:r>
    </w:p>
    <w:p w14:paraId="47C5AE4F" w14:textId="5136E268" w:rsidR="00AD470B" w:rsidRPr="00B93E18" w:rsidRDefault="00B50E2C" w:rsidP="00B50E2C">
      <w:pPr>
        <w:pStyle w:val="ListParagraph"/>
        <w:numPr>
          <w:ilvl w:val="0"/>
          <w:numId w:val="10"/>
        </w:numPr>
        <w:rPr>
          <w:rFonts w:cs="Arial"/>
          <w:b/>
          <w:szCs w:val="22"/>
          <w:lang w:val="es-PE"/>
        </w:rPr>
      </w:pPr>
      <w:r w:rsidRPr="00B93E18">
        <w:rPr>
          <w:rFonts w:cs="Arial"/>
          <w:b/>
          <w:szCs w:val="22"/>
          <w:lang w:val="es-PE"/>
        </w:rPr>
        <w:t>Zambullida</w:t>
      </w:r>
    </w:p>
    <w:p w14:paraId="1AE6963C" w14:textId="77777777" w:rsidR="00CA428D" w:rsidRPr="00CA428D" w:rsidRDefault="00CA428D" w:rsidP="00CA428D">
      <w:pPr>
        <w:rPr>
          <w:rFonts w:cs="Arial"/>
          <w:b/>
          <w:szCs w:val="22"/>
          <w:lang w:val="es-PE"/>
        </w:rPr>
      </w:pPr>
    </w:p>
    <w:p w14:paraId="13ED0A0C" w14:textId="044F79B5" w:rsidR="00B50E2C" w:rsidRPr="00B50E2C" w:rsidRDefault="00B93E18" w:rsidP="00B50E2C">
      <w:pPr>
        <w:rPr>
          <w:rFonts w:cs="Arial"/>
          <w:bCs/>
          <w:szCs w:val="22"/>
          <w:lang w:val="es-PE"/>
        </w:rPr>
      </w:pPr>
      <w:r w:rsidRPr="00B93E18">
        <w:rPr>
          <w:rFonts w:cs="Arial"/>
          <w:bCs/>
          <w:szCs w:val="22"/>
          <w:lang w:val="es-PE"/>
        </w:rPr>
        <w:t xml:space="preserve">La zona de zambullida cuenta con un ancho de 60 metros, un largo de </w:t>
      </w:r>
      <w:r w:rsidR="00583BCC">
        <w:rPr>
          <w:rFonts w:cs="Arial"/>
          <w:bCs/>
          <w:szCs w:val="22"/>
          <w:lang w:val="es-PE"/>
        </w:rPr>
        <w:t>75</w:t>
      </w:r>
      <w:r w:rsidRPr="00B93E18">
        <w:rPr>
          <w:rFonts w:cs="Arial"/>
          <w:bCs/>
          <w:szCs w:val="22"/>
          <w:lang w:val="es-PE"/>
        </w:rPr>
        <w:t xml:space="preserve"> metros y una extensión de 15 metros en línea media. El carguío en esta zona se llevará a cabo utilizando la pala P&amp;H 4800, que cargará por ambos lados.</w:t>
      </w:r>
    </w:p>
    <w:p w14:paraId="3CF31623" w14:textId="77777777" w:rsidR="00AD470B" w:rsidRDefault="00AD470B" w:rsidP="00331271">
      <w:pPr>
        <w:ind w:firstLine="142"/>
        <w:rPr>
          <w:rFonts w:cs="Arial"/>
          <w:bCs/>
          <w:szCs w:val="22"/>
          <w:lang w:val="es-PE"/>
        </w:rPr>
      </w:pPr>
    </w:p>
    <w:p w14:paraId="5F8EA47C" w14:textId="7E4923A0" w:rsidR="000D36C7" w:rsidRDefault="000D36C7" w:rsidP="00331271">
      <w:pPr>
        <w:ind w:firstLine="142"/>
        <w:rPr>
          <w:rFonts w:cs="Arial"/>
          <w:bCs/>
          <w:szCs w:val="22"/>
          <w:lang w:val="es-PE"/>
        </w:rPr>
      </w:pPr>
      <w:r>
        <w:rPr>
          <w:noProof/>
        </w:rPr>
        <w:drawing>
          <wp:inline distT="0" distB="0" distL="0" distR="0" wp14:anchorId="56E8B79F" wp14:editId="599178F3">
            <wp:extent cx="2880000" cy="1898796"/>
            <wp:effectExtent l="19050" t="19050" r="15875" b="25400"/>
            <wp:docPr id="2146373235" name="Picture 1" descr="Diagram of a diagram of a pla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373235" name="Picture 1" descr="Diagram of a diagram of a plant&#10;&#10;Description automatically generated"/>
                    <pic:cNvPicPr/>
                  </pic:nvPicPr>
                  <pic:blipFill>
                    <a:blip r:embed="rId22" cstate="email">
                      <a:extLst>
                        <a:ext uri="{28A0092B-C50C-407E-A947-70E740481C1C}">
                          <a14:useLocalDpi xmlns:a14="http://schemas.microsoft.com/office/drawing/2010/main"/>
                        </a:ext>
                      </a:extLst>
                    </a:blip>
                    <a:stretch>
                      <a:fillRect/>
                    </a:stretch>
                  </pic:blipFill>
                  <pic:spPr>
                    <a:xfrm>
                      <a:off x="0" y="0"/>
                      <a:ext cx="2880000" cy="1898796"/>
                    </a:xfrm>
                    <a:prstGeom prst="rect">
                      <a:avLst/>
                    </a:prstGeom>
                    <a:ln>
                      <a:solidFill>
                        <a:schemeClr val="tx1"/>
                      </a:solidFill>
                    </a:ln>
                  </pic:spPr>
                </pic:pic>
              </a:graphicData>
            </a:graphic>
          </wp:inline>
        </w:drawing>
      </w:r>
    </w:p>
    <w:p w14:paraId="1B292BD5" w14:textId="2D64737D" w:rsidR="007A5B28" w:rsidRDefault="00FE2646" w:rsidP="00D25B58">
      <w:pPr>
        <w:pStyle w:val="Caption"/>
        <w:jc w:val="center"/>
        <w:rPr>
          <w:rFonts w:cs="Arial"/>
          <w:bCs/>
          <w:szCs w:val="22"/>
          <w:lang w:val="es-PE"/>
        </w:rPr>
      </w:pPr>
      <w:r>
        <w:t xml:space="preserve">Figura </w:t>
      </w:r>
      <w:fldSimple w:instr=" SEQ Figura \* ARABIC ">
        <w:r w:rsidR="001F437B">
          <w:rPr>
            <w:noProof/>
          </w:rPr>
          <w:t>7</w:t>
        </w:r>
      </w:fldSimple>
      <w:r>
        <w:t xml:space="preserve"> </w:t>
      </w:r>
      <w:r w:rsidRPr="000F7A58">
        <w:t>Working Room en Zona de Zambullida</w:t>
      </w:r>
    </w:p>
    <w:p w14:paraId="6A78033B" w14:textId="1920EC2A" w:rsidR="007A5B28" w:rsidRDefault="007A5B28" w:rsidP="00331271">
      <w:pPr>
        <w:ind w:firstLine="142"/>
        <w:rPr>
          <w:rFonts w:cs="Arial"/>
          <w:bCs/>
          <w:szCs w:val="22"/>
          <w:lang w:val="es-PE"/>
        </w:rPr>
      </w:pPr>
      <w:r>
        <w:rPr>
          <w:noProof/>
        </w:rPr>
        <w:drawing>
          <wp:inline distT="0" distB="0" distL="0" distR="0" wp14:anchorId="1F10D928" wp14:editId="2E27E70C">
            <wp:extent cx="2880000" cy="1745864"/>
            <wp:effectExtent l="19050" t="19050" r="15875" b="26035"/>
            <wp:docPr id="1970216359" name="Picture 1" descr="A diagram of a pla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216359" name="Picture 1" descr="A diagram of a plant&#10;&#10;Description automatically generated"/>
                    <pic:cNvPicPr/>
                  </pic:nvPicPr>
                  <pic:blipFill>
                    <a:blip r:embed="rId23" cstate="email">
                      <a:extLst>
                        <a:ext uri="{28A0092B-C50C-407E-A947-70E740481C1C}">
                          <a14:useLocalDpi xmlns:a14="http://schemas.microsoft.com/office/drawing/2010/main"/>
                        </a:ext>
                      </a:extLst>
                    </a:blip>
                    <a:stretch>
                      <a:fillRect/>
                    </a:stretch>
                  </pic:blipFill>
                  <pic:spPr>
                    <a:xfrm>
                      <a:off x="0" y="0"/>
                      <a:ext cx="2880000" cy="1745864"/>
                    </a:xfrm>
                    <a:prstGeom prst="rect">
                      <a:avLst/>
                    </a:prstGeom>
                    <a:ln>
                      <a:solidFill>
                        <a:schemeClr val="tx1"/>
                      </a:solidFill>
                    </a:ln>
                  </pic:spPr>
                </pic:pic>
              </a:graphicData>
            </a:graphic>
          </wp:inline>
        </w:drawing>
      </w:r>
    </w:p>
    <w:p w14:paraId="491FF9A8" w14:textId="1FA8ABF7" w:rsidR="007A5B28" w:rsidRPr="00CB3F9D" w:rsidRDefault="00BF0987" w:rsidP="00CB3F9D">
      <w:pPr>
        <w:pStyle w:val="Caption"/>
        <w:jc w:val="center"/>
        <w:rPr>
          <w:rFonts w:cs="Arial"/>
          <w:szCs w:val="22"/>
          <w:lang w:val="es-419"/>
        </w:rPr>
      </w:pPr>
      <w:r>
        <w:t xml:space="preserve">Figura </w:t>
      </w:r>
      <w:fldSimple w:instr=" SEQ Figura \* ARABIC ">
        <w:r w:rsidR="001F437B">
          <w:rPr>
            <w:noProof/>
          </w:rPr>
          <w:t>8</w:t>
        </w:r>
      </w:fldSimple>
      <w:r>
        <w:t xml:space="preserve"> </w:t>
      </w:r>
      <w:r w:rsidRPr="00547AC3">
        <w:t>Working Room en Zona de Zambullida</w:t>
      </w:r>
    </w:p>
    <w:p w14:paraId="5E44E166" w14:textId="7C51559B" w:rsidR="00AD470B" w:rsidRDefault="001F3D6F" w:rsidP="00331271">
      <w:pPr>
        <w:ind w:firstLine="142"/>
        <w:rPr>
          <w:rFonts w:cs="Arial"/>
          <w:bCs/>
          <w:szCs w:val="22"/>
          <w:lang w:val="es-PE"/>
        </w:rPr>
      </w:pPr>
      <w:r>
        <w:rPr>
          <w:noProof/>
        </w:rPr>
        <w:drawing>
          <wp:inline distT="0" distB="0" distL="0" distR="0" wp14:anchorId="574E1EBB" wp14:editId="12ECD64C">
            <wp:extent cx="2880000" cy="2005585"/>
            <wp:effectExtent l="19050" t="19050" r="15875" b="13970"/>
            <wp:docPr id="2103408469" name="Picture 1" descr="A diagram of a diagram of a plan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408469" name="Picture 1" descr="A diagram of a diagram of a plant&#10;&#10;Description automatically generated with medium confidence"/>
                    <pic:cNvPicPr/>
                  </pic:nvPicPr>
                  <pic:blipFill>
                    <a:blip r:embed="rId24" cstate="email">
                      <a:extLst>
                        <a:ext uri="{28A0092B-C50C-407E-A947-70E740481C1C}">
                          <a14:useLocalDpi xmlns:a14="http://schemas.microsoft.com/office/drawing/2010/main"/>
                        </a:ext>
                      </a:extLst>
                    </a:blip>
                    <a:stretch>
                      <a:fillRect/>
                    </a:stretch>
                  </pic:blipFill>
                  <pic:spPr>
                    <a:xfrm>
                      <a:off x="0" y="0"/>
                      <a:ext cx="2880000" cy="2005585"/>
                    </a:xfrm>
                    <a:prstGeom prst="rect">
                      <a:avLst/>
                    </a:prstGeom>
                    <a:ln>
                      <a:solidFill>
                        <a:schemeClr val="tx1"/>
                      </a:solidFill>
                    </a:ln>
                  </pic:spPr>
                </pic:pic>
              </a:graphicData>
            </a:graphic>
          </wp:inline>
        </w:drawing>
      </w:r>
    </w:p>
    <w:p w14:paraId="3C20F206" w14:textId="0E6ED5F5" w:rsidR="001F3D6F" w:rsidRPr="00F61C73" w:rsidRDefault="00F61C73" w:rsidP="00CB3F9D">
      <w:pPr>
        <w:pStyle w:val="Caption"/>
        <w:jc w:val="center"/>
        <w:rPr>
          <w:rFonts w:cs="Arial"/>
          <w:szCs w:val="22"/>
          <w:lang w:val="es-419"/>
        </w:rPr>
      </w:pPr>
      <w:r>
        <w:t xml:space="preserve">Figura </w:t>
      </w:r>
      <w:fldSimple w:instr=" SEQ Figura \* ARABIC ">
        <w:r w:rsidR="001F437B">
          <w:rPr>
            <w:noProof/>
          </w:rPr>
          <w:t>9</w:t>
        </w:r>
      </w:fldSimple>
      <w:r>
        <w:t xml:space="preserve"> </w:t>
      </w:r>
      <w:r w:rsidRPr="00F22BC3">
        <w:t>Working Room en Zona de Zambullida</w:t>
      </w:r>
    </w:p>
    <w:p w14:paraId="1078EEF7" w14:textId="6D90E327" w:rsidR="001F3D6F" w:rsidRDefault="001F3D6F" w:rsidP="001F3D6F">
      <w:pPr>
        <w:pStyle w:val="ListParagraph"/>
        <w:numPr>
          <w:ilvl w:val="0"/>
          <w:numId w:val="10"/>
        </w:numPr>
        <w:rPr>
          <w:rFonts w:cs="Arial"/>
          <w:b/>
          <w:szCs w:val="22"/>
          <w:lang w:val="es-PE"/>
        </w:rPr>
      </w:pPr>
      <w:r w:rsidRPr="001F3D6F">
        <w:rPr>
          <w:rFonts w:cs="Arial"/>
          <w:b/>
          <w:szCs w:val="22"/>
          <w:lang w:val="es-PE"/>
        </w:rPr>
        <w:t>Cresta</w:t>
      </w:r>
    </w:p>
    <w:p w14:paraId="190FFC11" w14:textId="77777777" w:rsidR="001C67C9" w:rsidRPr="001C67C9" w:rsidRDefault="001C67C9" w:rsidP="001C67C9">
      <w:pPr>
        <w:rPr>
          <w:rFonts w:cs="Arial"/>
          <w:b/>
          <w:szCs w:val="22"/>
          <w:lang w:val="es-PE"/>
        </w:rPr>
      </w:pPr>
    </w:p>
    <w:p w14:paraId="31D104D9" w14:textId="14BD2EBC" w:rsidR="00A75D29" w:rsidRPr="00A75D29" w:rsidRDefault="00A75D29" w:rsidP="00480007">
      <w:pPr>
        <w:jc w:val="both"/>
        <w:rPr>
          <w:rFonts w:cs="Arial"/>
          <w:bCs/>
          <w:szCs w:val="22"/>
          <w:lang w:val="es-PE"/>
        </w:rPr>
      </w:pPr>
      <w:r w:rsidRPr="00A75D29">
        <w:rPr>
          <w:rFonts w:cs="Arial"/>
          <w:bCs/>
          <w:szCs w:val="22"/>
          <w:lang w:val="es-PE"/>
        </w:rPr>
        <w:t>La zona de cresta presenta una altura de 8 metros y un ancho de 10 metros en línea media. Esta área es minada por la Backhoe, que se adapta a espacios más estrechos y disminuye la caída de rocas (Talus).</w:t>
      </w:r>
      <w:r w:rsidR="006A00FE">
        <w:rPr>
          <w:rFonts w:cs="Arial"/>
          <w:bCs/>
          <w:szCs w:val="22"/>
          <w:lang w:val="es-PE"/>
        </w:rPr>
        <w:t xml:space="preserve"> Para carguío tiene que tener un espacio en ancho de 60 metros y un largo de 150 metros.</w:t>
      </w:r>
    </w:p>
    <w:p w14:paraId="63708EA4" w14:textId="77777777" w:rsidR="00AD470B" w:rsidRDefault="00AD470B" w:rsidP="00331271">
      <w:pPr>
        <w:ind w:firstLine="142"/>
        <w:rPr>
          <w:rFonts w:cs="Arial"/>
          <w:bCs/>
          <w:szCs w:val="22"/>
          <w:lang w:val="es-PE"/>
        </w:rPr>
      </w:pPr>
    </w:p>
    <w:p w14:paraId="0564D5FE" w14:textId="05248B27" w:rsidR="00A75D29" w:rsidRDefault="007C0229" w:rsidP="00331271">
      <w:pPr>
        <w:ind w:firstLine="142"/>
        <w:rPr>
          <w:rFonts w:cs="Arial"/>
          <w:bCs/>
          <w:szCs w:val="22"/>
          <w:lang w:val="es-PE"/>
        </w:rPr>
      </w:pPr>
      <w:r>
        <w:rPr>
          <w:noProof/>
        </w:rPr>
        <w:lastRenderedPageBreak/>
        <w:drawing>
          <wp:inline distT="0" distB="0" distL="0" distR="0" wp14:anchorId="65FB18E1" wp14:editId="5EA89992">
            <wp:extent cx="2880000" cy="1951531"/>
            <wp:effectExtent l="19050" t="19050" r="15875" b="10795"/>
            <wp:docPr id="17032644" name="Picture 1" descr="A diagram of a pyrami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2644" name="Picture 1" descr="A diagram of a pyramid&#10;&#10;Description automatically generated"/>
                    <pic:cNvPicPr/>
                  </pic:nvPicPr>
                  <pic:blipFill>
                    <a:blip r:embed="rId25" cstate="email">
                      <a:extLst>
                        <a:ext uri="{28A0092B-C50C-407E-A947-70E740481C1C}">
                          <a14:useLocalDpi xmlns:a14="http://schemas.microsoft.com/office/drawing/2010/main"/>
                        </a:ext>
                      </a:extLst>
                    </a:blip>
                    <a:stretch>
                      <a:fillRect/>
                    </a:stretch>
                  </pic:blipFill>
                  <pic:spPr>
                    <a:xfrm>
                      <a:off x="0" y="0"/>
                      <a:ext cx="2880000" cy="1951531"/>
                    </a:xfrm>
                    <a:prstGeom prst="rect">
                      <a:avLst/>
                    </a:prstGeom>
                    <a:ln>
                      <a:solidFill>
                        <a:schemeClr val="tx1"/>
                      </a:solidFill>
                    </a:ln>
                  </pic:spPr>
                </pic:pic>
              </a:graphicData>
            </a:graphic>
          </wp:inline>
        </w:drawing>
      </w:r>
    </w:p>
    <w:p w14:paraId="364F20B9" w14:textId="08BD5D3A" w:rsidR="007C0229" w:rsidRDefault="00F61C73" w:rsidP="00A75E1C">
      <w:pPr>
        <w:pStyle w:val="Caption"/>
        <w:jc w:val="center"/>
        <w:rPr>
          <w:rFonts w:cs="Arial"/>
          <w:bCs/>
          <w:szCs w:val="22"/>
          <w:lang w:val="es-PE"/>
        </w:rPr>
      </w:pPr>
      <w:r>
        <w:t xml:space="preserve">Figura </w:t>
      </w:r>
      <w:fldSimple w:instr=" SEQ Figura \* ARABIC ">
        <w:r w:rsidR="001F437B">
          <w:rPr>
            <w:noProof/>
          </w:rPr>
          <w:t>10</w:t>
        </w:r>
      </w:fldSimple>
      <w:r>
        <w:t xml:space="preserve"> </w:t>
      </w:r>
      <w:r w:rsidRPr="00F06C96">
        <w:t>Working Room en Zona de Cresta</w:t>
      </w:r>
    </w:p>
    <w:p w14:paraId="6E32F276" w14:textId="48C17D0D" w:rsidR="007C0229" w:rsidRDefault="007C0229" w:rsidP="007C0229">
      <w:pPr>
        <w:pStyle w:val="ListParagraph"/>
        <w:numPr>
          <w:ilvl w:val="0"/>
          <w:numId w:val="10"/>
        </w:numPr>
        <w:rPr>
          <w:rFonts w:cs="Arial"/>
          <w:b/>
          <w:szCs w:val="22"/>
          <w:lang w:val="es-PE"/>
        </w:rPr>
      </w:pPr>
      <w:r w:rsidRPr="007C0229">
        <w:rPr>
          <w:rFonts w:cs="Arial"/>
          <w:b/>
          <w:szCs w:val="22"/>
          <w:lang w:val="es-PE"/>
        </w:rPr>
        <w:t>Remate</w:t>
      </w:r>
    </w:p>
    <w:p w14:paraId="17127B45" w14:textId="77777777" w:rsidR="001C67C9" w:rsidRPr="001C67C9" w:rsidRDefault="001C67C9" w:rsidP="001C67C9">
      <w:pPr>
        <w:rPr>
          <w:rFonts w:cs="Arial"/>
          <w:b/>
          <w:szCs w:val="22"/>
          <w:lang w:val="es-PE"/>
        </w:rPr>
      </w:pPr>
    </w:p>
    <w:p w14:paraId="5F3DB8A1" w14:textId="560EFFE0" w:rsidR="007C0229" w:rsidRDefault="00542DAE" w:rsidP="009E5EF7">
      <w:pPr>
        <w:jc w:val="both"/>
        <w:rPr>
          <w:rFonts w:cs="Arial"/>
          <w:bCs/>
          <w:szCs w:val="22"/>
          <w:lang w:val="es-PE"/>
        </w:rPr>
      </w:pPr>
      <w:r w:rsidRPr="00542DAE">
        <w:rPr>
          <w:rFonts w:cs="Arial"/>
          <w:bCs/>
          <w:szCs w:val="22"/>
          <w:lang w:val="es-PE"/>
        </w:rPr>
        <w:t>La zona de remate se caracteriza por tener un ancho inferior a 80 metros, lo que limita el acceso para la pala P&amp;H 4800, que solo puede minar, por un lado. Esta configuración resulta en una reducción de la productividad del equipo, ya que la pala no puede aprovechar su capacidad máxima de carga.</w:t>
      </w:r>
    </w:p>
    <w:p w14:paraId="488580AE" w14:textId="77777777" w:rsidR="00542DAE" w:rsidRDefault="00542DAE" w:rsidP="007C0229">
      <w:pPr>
        <w:rPr>
          <w:rFonts w:cs="Arial"/>
          <w:bCs/>
          <w:szCs w:val="22"/>
          <w:lang w:val="es-PE"/>
        </w:rPr>
      </w:pPr>
    </w:p>
    <w:p w14:paraId="5EE3C37B" w14:textId="59956873" w:rsidR="00AD470B" w:rsidRDefault="00CD1140" w:rsidP="00CD1140">
      <w:pPr>
        <w:rPr>
          <w:rFonts w:cs="Arial"/>
          <w:bCs/>
          <w:szCs w:val="22"/>
          <w:lang w:val="es-PE"/>
        </w:rPr>
      </w:pPr>
      <w:r>
        <w:rPr>
          <w:noProof/>
        </w:rPr>
        <w:drawing>
          <wp:inline distT="0" distB="0" distL="0" distR="0" wp14:anchorId="26071282" wp14:editId="063C9EE6">
            <wp:extent cx="2880000" cy="1631165"/>
            <wp:effectExtent l="19050" t="19050" r="15875" b="26670"/>
            <wp:docPr id="1044705673" name="Picture 1" descr="A diagram of a construction vehi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705673" name="Picture 1" descr="A diagram of a construction vehicle&#10;&#10;Description automatically generated"/>
                    <pic:cNvPicPr/>
                  </pic:nvPicPr>
                  <pic:blipFill>
                    <a:blip r:embed="rId26" cstate="email">
                      <a:extLst>
                        <a:ext uri="{28A0092B-C50C-407E-A947-70E740481C1C}">
                          <a14:useLocalDpi xmlns:a14="http://schemas.microsoft.com/office/drawing/2010/main"/>
                        </a:ext>
                      </a:extLst>
                    </a:blip>
                    <a:stretch>
                      <a:fillRect/>
                    </a:stretch>
                  </pic:blipFill>
                  <pic:spPr>
                    <a:xfrm>
                      <a:off x="0" y="0"/>
                      <a:ext cx="2880000" cy="1631165"/>
                    </a:xfrm>
                    <a:prstGeom prst="rect">
                      <a:avLst/>
                    </a:prstGeom>
                    <a:ln>
                      <a:solidFill>
                        <a:schemeClr val="tx1"/>
                      </a:solidFill>
                    </a:ln>
                  </pic:spPr>
                </pic:pic>
              </a:graphicData>
            </a:graphic>
          </wp:inline>
        </w:drawing>
      </w:r>
    </w:p>
    <w:p w14:paraId="3257B657" w14:textId="5EABDD58" w:rsidR="00A75E1C" w:rsidRDefault="00A75E1C" w:rsidP="00A75E1C">
      <w:pPr>
        <w:pStyle w:val="Caption"/>
        <w:jc w:val="center"/>
        <w:rPr>
          <w:rFonts w:cs="Arial"/>
          <w:bCs/>
          <w:szCs w:val="22"/>
          <w:lang w:val="es-PE"/>
        </w:rPr>
      </w:pPr>
      <w:r>
        <w:t xml:space="preserve">Figura </w:t>
      </w:r>
      <w:fldSimple w:instr=" SEQ Figura \* ARABIC ">
        <w:r w:rsidR="001F437B">
          <w:rPr>
            <w:noProof/>
          </w:rPr>
          <w:t>11</w:t>
        </w:r>
      </w:fldSimple>
      <w:r>
        <w:t xml:space="preserve"> </w:t>
      </w:r>
      <w:r w:rsidRPr="00D73D8D">
        <w:t>Working Room en Zona de Remate</w:t>
      </w:r>
    </w:p>
    <w:p w14:paraId="1201BF83" w14:textId="370FAF9C" w:rsidR="00214633" w:rsidRDefault="00331271" w:rsidP="00331271">
      <w:pPr>
        <w:pStyle w:val="Heading3"/>
        <w:rPr>
          <w:lang w:val="es-PE"/>
        </w:rPr>
      </w:pPr>
      <w:r>
        <w:rPr>
          <w:lang w:val="es-PE"/>
        </w:rPr>
        <w:t>3.2.3. Estimación de productividad de equipos</w:t>
      </w:r>
    </w:p>
    <w:p w14:paraId="31B1F3B0" w14:textId="77777777" w:rsidR="00524A8D" w:rsidRDefault="00524A8D" w:rsidP="00075540">
      <w:pPr>
        <w:jc w:val="both"/>
      </w:pPr>
    </w:p>
    <w:p w14:paraId="351332AC" w14:textId="05A0B4C2" w:rsidR="00331271" w:rsidRDefault="00331271" w:rsidP="00075540">
      <w:pPr>
        <w:jc w:val="both"/>
      </w:pPr>
      <w:r>
        <w:t xml:space="preserve">La estimación de productividad de equipos </w:t>
      </w:r>
      <w:r w:rsidR="00075540">
        <w:t>por cada zona (Zambullida, cresta, perfilado, productividad) está relacionado al uso efectivo del equipo en una determinada zona. En la zona de producción, la pala alcanza su máxima productividad, ya que tiene un uso efectivo de 100%. Sin embargo, en zonas más complejas como zambullida, cresta</w:t>
      </w:r>
      <w:r w:rsidR="00BC3556">
        <w:t xml:space="preserve"> y</w:t>
      </w:r>
      <w:r w:rsidR="00075540">
        <w:t xml:space="preserve"> talud, la productividad disminuye. Por otro lado, la backhoe mantiene poca variabilidad en su productividad en cada zona, lo cual destaca su versatilidad en condiciones restringuidas.</w:t>
      </w:r>
    </w:p>
    <w:p w14:paraId="6628170E" w14:textId="77777777" w:rsidR="00C33170" w:rsidRDefault="00075540" w:rsidP="00075540">
      <w:pPr>
        <w:jc w:val="both"/>
      </w:pPr>
      <w:r>
        <w:t xml:space="preserve">Para maximizar la eficiencia en estas condiciones, se incorpora la backhoe, que desempeña un papel importante en zonas más estrechas, como la cresta, perfilado y remate, donde facilita la operación y contribuye a aumentar la productividad general de la P&amp;H 4800. Por ello, esta combinación de equipos permite mejorar la eficiencia del proceso de minado. El concepto de uso efectivo, permite medir en porcentaje la reducción en la productivdad </w:t>
      </w:r>
    </w:p>
    <w:p w14:paraId="524F2BEE" w14:textId="69686E22" w:rsidR="00075540" w:rsidRDefault="00075540" w:rsidP="00075540">
      <w:pPr>
        <w:jc w:val="both"/>
      </w:pPr>
      <w:r>
        <w:t>debido a factores como la reducción de zonas operativas, altura de banco, otros.</w:t>
      </w:r>
    </w:p>
    <w:tbl>
      <w:tblPr>
        <w:tblStyle w:val="GolderTable1"/>
        <w:tblpPr w:leftFromText="180" w:rightFromText="180" w:vertAnchor="text" w:horzAnchor="margin" w:tblpXSpec="right" w:tblpY="590"/>
        <w:tblW w:w="4957" w:type="dxa"/>
        <w:tblLayout w:type="fixed"/>
        <w:tblLook w:val="04A0" w:firstRow="1" w:lastRow="0" w:firstColumn="1" w:lastColumn="0" w:noHBand="0" w:noVBand="1"/>
      </w:tblPr>
      <w:tblGrid>
        <w:gridCol w:w="651"/>
        <w:gridCol w:w="1195"/>
        <w:gridCol w:w="706"/>
        <w:gridCol w:w="978"/>
        <w:gridCol w:w="651"/>
        <w:gridCol w:w="776"/>
      </w:tblGrid>
      <w:tr w:rsidR="006A00FE" w:rsidRPr="0012231F" w14:paraId="230E8687" w14:textId="77777777" w:rsidTr="00A75E1C">
        <w:tc>
          <w:tcPr>
            <w:tcW w:w="651" w:type="dxa"/>
            <w:vMerge w:val="restar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134817AB" w14:textId="77777777" w:rsidR="006A00FE" w:rsidRPr="00075540" w:rsidRDefault="006A00FE" w:rsidP="006A00FE">
            <w:pPr>
              <w:ind w:firstLine="0"/>
              <w:jc w:val="both"/>
              <w:rPr>
                <w:color w:val="FFFFFF"/>
                <w:sz w:val="18"/>
                <w:szCs w:val="18"/>
                <w:lang w:val="es-PE"/>
              </w:rPr>
            </w:pPr>
            <w:r w:rsidRPr="0012231F">
              <w:rPr>
                <w:color w:val="FFFFFF"/>
                <w:sz w:val="18"/>
                <w:szCs w:val="18"/>
                <w:lang w:val="es-PE"/>
              </w:rPr>
              <w:t>N°</w:t>
            </w:r>
          </w:p>
        </w:tc>
        <w:tc>
          <w:tcPr>
            <w:tcW w:w="1195" w:type="dxa"/>
            <w:vMerge w:val="restar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4FC0B245" w14:textId="77777777" w:rsidR="006A00FE" w:rsidRPr="00075540" w:rsidRDefault="006A00FE" w:rsidP="006A00FE">
            <w:pPr>
              <w:ind w:firstLine="0"/>
              <w:jc w:val="both"/>
              <w:rPr>
                <w:color w:val="FFFFFF"/>
                <w:sz w:val="18"/>
                <w:szCs w:val="18"/>
                <w:lang w:val="es-PE"/>
              </w:rPr>
            </w:pPr>
            <w:r w:rsidRPr="00075540">
              <w:rPr>
                <w:color w:val="FFFFFF"/>
                <w:sz w:val="18"/>
                <w:szCs w:val="18"/>
                <w:lang w:val="es-PE"/>
              </w:rPr>
              <w:t>Zona</w:t>
            </w:r>
          </w:p>
        </w:tc>
        <w:tc>
          <w:tcPr>
            <w:tcW w:w="1684"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2E83CEEB" w14:textId="77777777" w:rsidR="006A00FE" w:rsidRPr="00075540" w:rsidRDefault="006A00FE" w:rsidP="006A00FE">
            <w:pPr>
              <w:ind w:firstLine="0"/>
              <w:contextualSpacing/>
              <w:rPr>
                <w:color w:val="FFFFFF"/>
                <w:sz w:val="18"/>
                <w:szCs w:val="18"/>
                <w:lang w:val="es-PE"/>
              </w:rPr>
            </w:pPr>
            <w:r w:rsidRPr="00075540">
              <w:rPr>
                <w:color w:val="FFFFFF"/>
                <w:sz w:val="18"/>
                <w:szCs w:val="18"/>
                <w:lang w:val="es-PE"/>
              </w:rPr>
              <w:t>Productividad por zona (t/h)</w:t>
            </w:r>
          </w:p>
        </w:tc>
        <w:tc>
          <w:tcPr>
            <w:tcW w:w="1427"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11A5DCA6" w14:textId="77777777" w:rsidR="006A00FE" w:rsidRPr="00075540" w:rsidRDefault="006A00FE" w:rsidP="006A00FE">
            <w:pPr>
              <w:ind w:firstLine="0"/>
              <w:contextualSpacing/>
              <w:rPr>
                <w:color w:val="FFFFFF"/>
                <w:sz w:val="18"/>
                <w:szCs w:val="18"/>
                <w:lang w:val="es-PE"/>
              </w:rPr>
            </w:pPr>
            <w:r w:rsidRPr="00075540">
              <w:rPr>
                <w:color w:val="FFFFFF"/>
                <w:sz w:val="18"/>
                <w:szCs w:val="18"/>
                <w:lang w:val="es-PE"/>
              </w:rPr>
              <w:t>Uso efectivo (%)</w:t>
            </w:r>
          </w:p>
        </w:tc>
      </w:tr>
      <w:tr w:rsidR="006A00FE" w:rsidRPr="0012231F" w14:paraId="09B30344" w14:textId="77777777" w:rsidTr="00A75E1C">
        <w:tc>
          <w:tcPr>
            <w:tcW w:w="651" w:type="dxa"/>
            <w:vMerge/>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7F4BA1AF" w14:textId="77777777" w:rsidR="006A00FE" w:rsidRPr="00075540" w:rsidRDefault="006A00FE" w:rsidP="006A00FE">
            <w:pPr>
              <w:contextualSpacing/>
              <w:jc w:val="center"/>
              <w:rPr>
                <w:color w:val="FFFFFF"/>
                <w:sz w:val="18"/>
                <w:szCs w:val="18"/>
                <w:lang w:val="es-PE"/>
              </w:rPr>
            </w:pPr>
          </w:p>
        </w:tc>
        <w:tc>
          <w:tcPr>
            <w:tcW w:w="1195" w:type="dxa"/>
            <w:vMerge/>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1386C311" w14:textId="77777777" w:rsidR="006A00FE" w:rsidRPr="00075540" w:rsidRDefault="006A00FE" w:rsidP="006A00FE">
            <w:pPr>
              <w:contextualSpacing/>
              <w:jc w:val="center"/>
              <w:rPr>
                <w:color w:val="FFFFFF"/>
                <w:sz w:val="18"/>
                <w:szCs w:val="18"/>
                <w:lang w:val="es-PE"/>
              </w:rPr>
            </w:pPr>
          </w:p>
        </w:tc>
        <w:tc>
          <w:tcPr>
            <w:tcW w:w="70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33F62CD5" w14:textId="77777777" w:rsidR="006A00FE" w:rsidRPr="00075540" w:rsidRDefault="006A00FE" w:rsidP="006A00FE">
            <w:pPr>
              <w:ind w:firstLine="0"/>
              <w:contextualSpacing/>
              <w:rPr>
                <w:color w:val="FFFFFF"/>
                <w:sz w:val="18"/>
                <w:szCs w:val="18"/>
                <w:lang w:val="es-PE"/>
              </w:rPr>
            </w:pPr>
            <w:r w:rsidRPr="00075540">
              <w:rPr>
                <w:color w:val="FFFFFF"/>
                <w:sz w:val="18"/>
                <w:szCs w:val="18"/>
                <w:lang w:val="es-PE"/>
              </w:rPr>
              <w:t>P&amp;H 4800</w:t>
            </w:r>
          </w:p>
        </w:tc>
        <w:tc>
          <w:tcPr>
            <w:tcW w:w="97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0622B010" w14:textId="77777777" w:rsidR="006A00FE" w:rsidRPr="00075540" w:rsidRDefault="006A00FE" w:rsidP="006A00FE">
            <w:pPr>
              <w:ind w:firstLine="0"/>
              <w:contextualSpacing/>
              <w:rPr>
                <w:color w:val="FFFFFF"/>
                <w:sz w:val="18"/>
                <w:szCs w:val="18"/>
                <w:lang w:val="es-PE"/>
              </w:rPr>
            </w:pPr>
            <w:r w:rsidRPr="00075540">
              <w:rPr>
                <w:color w:val="FFFFFF"/>
                <w:sz w:val="18"/>
                <w:szCs w:val="18"/>
                <w:lang w:val="es-PE"/>
              </w:rPr>
              <w:t>Backhoe</w:t>
            </w:r>
          </w:p>
        </w:tc>
        <w:tc>
          <w:tcPr>
            <w:tcW w:w="65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7BC910A1" w14:textId="77777777" w:rsidR="006A00FE" w:rsidRPr="00075540" w:rsidRDefault="006A00FE" w:rsidP="006A00FE">
            <w:pPr>
              <w:ind w:firstLine="0"/>
              <w:contextualSpacing/>
              <w:rPr>
                <w:color w:val="FFFFFF"/>
                <w:sz w:val="18"/>
                <w:szCs w:val="18"/>
                <w:lang w:val="es-PE"/>
              </w:rPr>
            </w:pPr>
            <w:r w:rsidRPr="00075540">
              <w:rPr>
                <w:color w:val="FFFFFF"/>
                <w:sz w:val="18"/>
                <w:szCs w:val="18"/>
                <w:lang w:val="es-PE"/>
              </w:rPr>
              <w:t>P&amp;H 4800</w:t>
            </w:r>
          </w:p>
        </w:tc>
        <w:tc>
          <w:tcPr>
            <w:tcW w:w="77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6B8FE0E1" w14:textId="77777777" w:rsidR="006A00FE" w:rsidRPr="00075540" w:rsidRDefault="006A00FE" w:rsidP="006A00FE">
            <w:pPr>
              <w:ind w:firstLine="0"/>
              <w:contextualSpacing/>
              <w:rPr>
                <w:color w:val="FFFFFF"/>
                <w:sz w:val="18"/>
                <w:szCs w:val="18"/>
                <w:lang w:val="es-PE"/>
              </w:rPr>
            </w:pPr>
            <w:r w:rsidRPr="00075540">
              <w:rPr>
                <w:color w:val="FFFFFF"/>
                <w:sz w:val="18"/>
                <w:szCs w:val="18"/>
                <w:lang w:val="es-PE"/>
              </w:rPr>
              <w:t>Backhoe</w:t>
            </w:r>
          </w:p>
        </w:tc>
      </w:tr>
      <w:tr w:rsidR="006A00FE" w:rsidRPr="0012231F" w14:paraId="09B2D48F" w14:textId="77777777" w:rsidTr="00A75E1C">
        <w:tc>
          <w:tcPr>
            <w:tcW w:w="651" w:type="dxa"/>
            <w:tcBorders>
              <w:top w:val="single" w:sz="4" w:space="0" w:color="FFFFFF" w:themeColor="background1"/>
            </w:tcBorders>
          </w:tcPr>
          <w:p w14:paraId="3390EDFE" w14:textId="77777777" w:rsidR="006A00FE" w:rsidRPr="00075540" w:rsidRDefault="006A00FE" w:rsidP="006A00FE">
            <w:pPr>
              <w:ind w:firstLine="0"/>
              <w:contextualSpacing/>
              <w:rPr>
                <w:sz w:val="18"/>
                <w:szCs w:val="18"/>
                <w:lang w:val="es-PE"/>
              </w:rPr>
            </w:pPr>
            <w:r w:rsidRPr="00075540">
              <w:rPr>
                <w:sz w:val="18"/>
                <w:szCs w:val="18"/>
                <w:lang w:val="es-PE"/>
              </w:rPr>
              <w:t>1</w:t>
            </w:r>
          </w:p>
        </w:tc>
        <w:tc>
          <w:tcPr>
            <w:tcW w:w="1195" w:type="dxa"/>
            <w:tcBorders>
              <w:top w:val="single" w:sz="4" w:space="0" w:color="FFFFFF" w:themeColor="background1"/>
            </w:tcBorders>
          </w:tcPr>
          <w:p w14:paraId="5A06FC25" w14:textId="77777777" w:rsidR="006A00FE" w:rsidRPr="00075540" w:rsidRDefault="006A00FE" w:rsidP="006A00FE">
            <w:pPr>
              <w:ind w:firstLine="0"/>
              <w:contextualSpacing/>
              <w:rPr>
                <w:sz w:val="18"/>
                <w:szCs w:val="18"/>
                <w:lang w:val="es-PE"/>
              </w:rPr>
            </w:pPr>
            <w:r w:rsidRPr="00075540">
              <w:rPr>
                <w:sz w:val="18"/>
                <w:szCs w:val="18"/>
                <w:lang w:val="es-PE"/>
              </w:rPr>
              <w:t>Producción</w:t>
            </w:r>
          </w:p>
        </w:tc>
        <w:tc>
          <w:tcPr>
            <w:tcW w:w="706" w:type="dxa"/>
            <w:tcBorders>
              <w:top w:val="single" w:sz="4" w:space="0" w:color="FFFFFF" w:themeColor="background1"/>
            </w:tcBorders>
          </w:tcPr>
          <w:p w14:paraId="5903ED3C" w14:textId="77777777" w:rsidR="006A00FE" w:rsidRPr="00075540" w:rsidRDefault="006A00FE" w:rsidP="006A00FE">
            <w:pPr>
              <w:ind w:firstLine="0"/>
              <w:contextualSpacing/>
              <w:rPr>
                <w:sz w:val="18"/>
                <w:szCs w:val="18"/>
                <w:lang w:val="es-PE"/>
              </w:rPr>
            </w:pPr>
            <w:r w:rsidRPr="00075540">
              <w:rPr>
                <w:sz w:val="18"/>
                <w:szCs w:val="18"/>
                <w:lang w:val="es-PE"/>
              </w:rPr>
              <w:t>7,200</w:t>
            </w:r>
          </w:p>
        </w:tc>
        <w:tc>
          <w:tcPr>
            <w:tcW w:w="978" w:type="dxa"/>
            <w:tcBorders>
              <w:top w:val="single" w:sz="4" w:space="0" w:color="FFFFFF" w:themeColor="background1"/>
            </w:tcBorders>
          </w:tcPr>
          <w:p w14:paraId="06B0EFD1" w14:textId="77777777" w:rsidR="006A00FE" w:rsidRPr="00075540" w:rsidRDefault="006A00FE" w:rsidP="006A00FE">
            <w:pPr>
              <w:ind w:firstLine="0"/>
              <w:contextualSpacing/>
              <w:rPr>
                <w:sz w:val="18"/>
                <w:szCs w:val="18"/>
                <w:lang w:val="es-PE"/>
              </w:rPr>
            </w:pPr>
            <w:r w:rsidRPr="00075540">
              <w:rPr>
                <w:sz w:val="18"/>
                <w:szCs w:val="18"/>
                <w:lang w:val="es-PE"/>
              </w:rPr>
              <w:t>2,675</w:t>
            </w:r>
          </w:p>
        </w:tc>
        <w:tc>
          <w:tcPr>
            <w:tcW w:w="651" w:type="dxa"/>
            <w:tcBorders>
              <w:top w:val="single" w:sz="4" w:space="0" w:color="FFFFFF" w:themeColor="background1"/>
            </w:tcBorders>
          </w:tcPr>
          <w:p w14:paraId="4CECD04F" w14:textId="77777777" w:rsidR="006A00FE" w:rsidRPr="00075540" w:rsidRDefault="006A00FE" w:rsidP="006A00FE">
            <w:pPr>
              <w:ind w:firstLine="0"/>
              <w:contextualSpacing/>
              <w:rPr>
                <w:sz w:val="18"/>
                <w:szCs w:val="18"/>
                <w:lang w:val="es-PE"/>
              </w:rPr>
            </w:pPr>
            <w:r w:rsidRPr="00075540">
              <w:rPr>
                <w:sz w:val="18"/>
                <w:szCs w:val="18"/>
                <w:lang w:val="es-PE"/>
              </w:rPr>
              <w:t>100</w:t>
            </w:r>
          </w:p>
        </w:tc>
        <w:tc>
          <w:tcPr>
            <w:tcW w:w="776" w:type="dxa"/>
            <w:tcBorders>
              <w:top w:val="single" w:sz="4" w:space="0" w:color="FFFFFF" w:themeColor="background1"/>
            </w:tcBorders>
          </w:tcPr>
          <w:p w14:paraId="3400470F" w14:textId="77777777" w:rsidR="006A00FE" w:rsidRPr="00075540" w:rsidRDefault="006A00FE" w:rsidP="006A00FE">
            <w:pPr>
              <w:ind w:firstLine="0"/>
              <w:contextualSpacing/>
              <w:rPr>
                <w:sz w:val="18"/>
                <w:szCs w:val="18"/>
                <w:lang w:val="es-PE"/>
              </w:rPr>
            </w:pPr>
            <w:r w:rsidRPr="00075540">
              <w:rPr>
                <w:sz w:val="18"/>
                <w:szCs w:val="18"/>
                <w:lang w:val="es-PE"/>
              </w:rPr>
              <w:t>100</w:t>
            </w:r>
          </w:p>
        </w:tc>
      </w:tr>
      <w:tr w:rsidR="006A00FE" w:rsidRPr="0012231F" w14:paraId="4633E3A0" w14:textId="77777777" w:rsidTr="00A75E1C">
        <w:tc>
          <w:tcPr>
            <w:tcW w:w="651" w:type="dxa"/>
          </w:tcPr>
          <w:p w14:paraId="2C9117B7" w14:textId="77777777" w:rsidR="006A00FE" w:rsidRPr="00075540" w:rsidRDefault="006A00FE" w:rsidP="006A00FE">
            <w:pPr>
              <w:ind w:firstLine="0"/>
              <w:contextualSpacing/>
              <w:rPr>
                <w:sz w:val="18"/>
                <w:szCs w:val="18"/>
                <w:lang w:val="es-PE"/>
              </w:rPr>
            </w:pPr>
            <w:r w:rsidRPr="00075540">
              <w:rPr>
                <w:sz w:val="18"/>
                <w:szCs w:val="18"/>
                <w:lang w:val="es-PE"/>
              </w:rPr>
              <w:t>2</w:t>
            </w:r>
          </w:p>
        </w:tc>
        <w:tc>
          <w:tcPr>
            <w:tcW w:w="1195" w:type="dxa"/>
          </w:tcPr>
          <w:p w14:paraId="55478FEF" w14:textId="77777777" w:rsidR="006A00FE" w:rsidRPr="00075540" w:rsidRDefault="006A00FE" w:rsidP="006A00FE">
            <w:pPr>
              <w:ind w:firstLine="0"/>
              <w:contextualSpacing/>
              <w:rPr>
                <w:sz w:val="18"/>
                <w:szCs w:val="18"/>
                <w:lang w:val="es-PE"/>
              </w:rPr>
            </w:pPr>
            <w:r w:rsidRPr="00075540">
              <w:rPr>
                <w:sz w:val="18"/>
                <w:szCs w:val="18"/>
                <w:lang w:val="es-PE"/>
              </w:rPr>
              <w:t>Talud</w:t>
            </w:r>
          </w:p>
        </w:tc>
        <w:tc>
          <w:tcPr>
            <w:tcW w:w="706" w:type="dxa"/>
          </w:tcPr>
          <w:p w14:paraId="3569B677" w14:textId="77777777" w:rsidR="006A00FE" w:rsidRPr="00075540" w:rsidRDefault="006A00FE" w:rsidP="006A00FE">
            <w:pPr>
              <w:ind w:firstLine="0"/>
              <w:contextualSpacing/>
              <w:rPr>
                <w:sz w:val="18"/>
                <w:szCs w:val="18"/>
                <w:lang w:val="es-PE"/>
              </w:rPr>
            </w:pPr>
            <w:r w:rsidRPr="00075540">
              <w:rPr>
                <w:sz w:val="18"/>
                <w:szCs w:val="18"/>
                <w:lang w:val="es-PE"/>
              </w:rPr>
              <w:t>5,310</w:t>
            </w:r>
          </w:p>
        </w:tc>
        <w:tc>
          <w:tcPr>
            <w:tcW w:w="978" w:type="dxa"/>
          </w:tcPr>
          <w:p w14:paraId="3389C9A0" w14:textId="77777777" w:rsidR="006A00FE" w:rsidRPr="00075540" w:rsidRDefault="006A00FE" w:rsidP="006A00FE">
            <w:pPr>
              <w:ind w:firstLine="0"/>
              <w:contextualSpacing/>
              <w:rPr>
                <w:sz w:val="18"/>
                <w:szCs w:val="18"/>
                <w:lang w:val="es-PE"/>
              </w:rPr>
            </w:pPr>
            <w:r w:rsidRPr="00075540">
              <w:rPr>
                <w:sz w:val="18"/>
                <w:szCs w:val="18"/>
                <w:lang w:val="es-PE"/>
              </w:rPr>
              <w:t>2,200</w:t>
            </w:r>
          </w:p>
        </w:tc>
        <w:tc>
          <w:tcPr>
            <w:tcW w:w="651" w:type="dxa"/>
          </w:tcPr>
          <w:p w14:paraId="4808C329" w14:textId="77777777" w:rsidR="006A00FE" w:rsidRPr="00075540" w:rsidRDefault="006A00FE" w:rsidP="006A00FE">
            <w:pPr>
              <w:ind w:firstLine="0"/>
              <w:contextualSpacing/>
              <w:rPr>
                <w:sz w:val="18"/>
                <w:szCs w:val="18"/>
                <w:lang w:val="es-PE"/>
              </w:rPr>
            </w:pPr>
            <w:r w:rsidRPr="00075540">
              <w:rPr>
                <w:sz w:val="18"/>
                <w:szCs w:val="18"/>
                <w:lang w:val="es-PE"/>
              </w:rPr>
              <w:t>74</w:t>
            </w:r>
          </w:p>
        </w:tc>
        <w:tc>
          <w:tcPr>
            <w:tcW w:w="776" w:type="dxa"/>
          </w:tcPr>
          <w:p w14:paraId="1333D30A" w14:textId="77777777" w:rsidR="006A00FE" w:rsidRPr="00075540" w:rsidRDefault="006A00FE" w:rsidP="006A00FE">
            <w:pPr>
              <w:ind w:firstLine="0"/>
              <w:contextualSpacing/>
              <w:rPr>
                <w:sz w:val="18"/>
                <w:szCs w:val="18"/>
                <w:lang w:val="es-PE"/>
              </w:rPr>
            </w:pPr>
            <w:r w:rsidRPr="00075540">
              <w:rPr>
                <w:sz w:val="18"/>
                <w:szCs w:val="18"/>
                <w:lang w:val="es-PE"/>
              </w:rPr>
              <w:t>82</w:t>
            </w:r>
          </w:p>
        </w:tc>
      </w:tr>
      <w:tr w:rsidR="006A00FE" w:rsidRPr="0012231F" w14:paraId="3FD352B8" w14:textId="77777777" w:rsidTr="00A75E1C">
        <w:tc>
          <w:tcPr>
            <w:tcW w:w="651" w:type="dxa"/>
          </w:tcPr>
          <w:p w14:paraId="4FB0456B" w14:textId="77777777" w:rsidR="006A00FE" w:rsidRPr="00075540" w:rsidRDefault="006A00FE" w:rsidP="006A00FE">
            <w:pPr>
              <w:ind w:firstLine="0"/>
              <w:contextualSpacing/>
              <w:rPr>
                <w:sz w:val="18"/>
                <w:szCs w:val="18"/>
                <w:lang w:val="es-PE"/>
              </w:rPr>
            </w:pPr>
            <w:r w:rsidRPr="00075540">
              <w:rPr>
                <w:sz w:val="18"/>
                <w:szCs w:val="18"/>
                <w:lang w:val="es-PE"/>
              </w:rPr>
              <w:t>3</w:t>
            </w:r>
          </w:p>
        </w:tc>
        <w:tc>
          <w:tcPr>
            <w:tcW w:w="1195" w:type="dxa"/>
          </w:tcPr>
          <w:p w14:paraId="386400F9" w14:textId="77777777" w:rsidR="006A00FE" w:rsidRPr="00075540" w:rsidRDefault="006A00FE" w:rsidP="006A00FE">
            <w:pPr>
              <w:ind w:firstLine="0"/>
              <w:contextualSpacing/>
              <w:rPr>
                <w:sz w:val="18"/>
                <w:szCs w:val="18"/>
                <w:lang w:val="es-PE"/>
              </w:rPr>
            </w:pPr>
            <w:r w:rsidRPr="00075540">
              <w:rPr>
                <w:sz w:val="18"/>
                <w:szCs w:val="18"/>
                <w:lang w:val="es-PE"/>
              </w:rPr>
              <w:t>Zambullida</w:t>
            </w:r>
          </w:p>
        </w:tc>
        <w:tc>
          <w:tcPr>
            <w:tcW w:w="706" w:type="dxa"/>
          </w:tcPr>
          <w:p w14:paraId="6F8627E5" w14:textId="77777777" w:rsidR="006A00FE" w:rsidRPr="00075540" w:rsidRDefault="006A00FE" w:rsidP="006A00FE">
            <w:pPr>
              <w:ind w:firstLine="0"/>
              <w:contextualSpacing/>
              <w:rPr>
                <w:sz w:val="18"/>
                <w:szCs w:val="18"/>
                <w:lang w:val="es-PE"/>
              </w:rPr>
            </w:pPr>
            <w:r w:rsidRPr="00075540">
              <w:rPr>
                <w:sz w:val="18"/>
                <w:szCs w:val="18"/>
                <w:lang w:val="es-PE"/>
              </w:rPr>
              <w:t>3,600</w:t>
            </w:r>
          </w:p>
        </w:tc>
        <w:tc>
          <w:tcPr>
            <w:tcW w:w="978" w:type="dxa"/>
          </w:tcPr>
          <w:p w14:paraId="08B57B6C" w14:textId="77777777" w:rsidR="006A00FE" w:rsidRPr="00075540" w:rsidRDefault="006A00FE" w:rsidP="006A00FE">
            <w:pPr>
              <w:ind w:firstLine="0"/>
              <w:contextualSpacing/>
              <w:rPr>
                <w:sz w:val="18"/>
                <w:szCs w:val="18"/>
                <w:lang w:val="es-PE"/>
              </w:rPr>
            </w:pPr>
            <w:r w:rsidRPr="00075540">
              <w:rPr>
                <w:sz w:val="18"/>
                <w:szCs w:val="18"/>
                <w:lang w:val="es-PE"/>
              </w:rPr>
              <w:t>2,200</w:t>
            </w:r>
          </w:p>
        </w:tc>
        <w:tc>
          <w:tcPr>
            <w:tcW w:w="651" w:type="dxa"/>
          </w:tcPr>
          <w:p w14:paraId="354CA232" w14:textId="77777777" w:rsidR="006A00FE" w:rsidRPr="00075540" w:rsidRDefault="006A00FE" w:rsidP="006A00FE">
            <w:pPr>
              <w:ind w:firstLine="0"/>
              <w:contextualSpacing/>
              <w:rPr>
                <w:sz w:val="18"/>
                <w:szCs w:val="18"/>
                <w:lang w:val="es-PE"/>
              </w:rPr>
            </w:pPr>
            <w:r w:rsidRPr="00075540">
              <w:rPr>
                <w:sz w:val="18"/>
                <w:szCs w:val="18"/>
                <w:lang w:val="es-PE"/>
              </w:rPr>
              <w:t>50</w:t>
            </w:r>
          </w:p>
        </w:tc>
        <w:tc>
          <w:tcPr>
            <w:tcW w:w="776" w:type="dxa"/>
          </w:tcPr>
          <w:p w14:paraId="57F72856" w14:textId="77777777" w:rsidR="006A00FE" w:rsidRPr="00075540" w:rsidRDefault="006A00FE" w:rsidP="006A00FE">
            <w:pPr>
              <w:ind w:firstLine="0"/>
              <w:contextualSpacing/>
              <w:rPr>
                <w:sz w:val="18"/>
                <w:szCs w:val="18"/>
                <w:lang w:val="es-PE"/>
              </w:rPr>
            </w:pPr>
            <w:r w:rsidRPr="00075540">
              <w:rPr>
                <w:sz w:val="18"/>
                <w:szCs w:val="18"/>
                <w:lang w:val="es-PE"/>
              </w:rPr>
              <w:t>82</w:t>
            </w:r>
          </w:p>
        </w:tc>
      </w:tr>
      <w:tr w:rsidR="006A00FE" w:rsidRPr="0012231F" w14:paraId="0D3B4323" w14:textId="77777777" w:rsidTr="00A75E1C">
        <w:tc>
          <w:tcPr>
            <w:tcW w:w="651" w:type="dxa"/>
          </w:tcPr>
          <w:p w14:paraId="291930C4" w14:textId="77777777" w:rsidR="006A00FE" w:rsidRPr="00075540" w:rsidRDefault="006A00FE" w:rsidP="006A00FE">
            <w:pPr>
              <w:ind w:firstLine="0"/>
              <w:contextualSpacing/>
              <w:rPr>
                <w:sz w:val="18"/>
                <w:szCs w:val="18"/>
                <w:lang w:val="es-PE"/>
              </w:rPr>
            </w:pPr>
            <w:r w:rsidRPr="00075540">
              <w:rPr>
                <w:sz w:val="18"/>
                <w:szCs w:val="18"/>
                <w:lang w:val="es-PE"/>
              </w:rPr>
              <w:t>4</w:t>
            </w:r>
          </w:p>
        </w:tc>
        <w:tc>
          <w:tcPr>
            <w:tcW w:w="1195" w:type="dxa"/>
          </w:tcPr>
          <w:p w14:paraId="46709376" w14:textId="77777777" w:rsidR="006A00FE" w:rsidRPr="00075540" w:rsidRDefault="006A00FE" w:rsidP="006A00FE">
            <w:pPr>
              <w:ind w:firstLine="0"/>
              <w:contextualSpacing/>
              <w:rPr>
                <w:sz w:val="18"/>
                <w:szCs w:val="18"/>
                <w:lang w:val="es-PE"/>
              </w:rPr>
            </w:pPr>
            <w:r w:rsidRPr="00075540">
              <w:rPr>
                <w:sz w:val="18"/>
                <w:szCs w:val="18"/>
                <w:lang w:val="es-PE"/>
              </w:rPr>
              <w:t>Cresta</w:t>
            </w:r>
          </w:p>
        </w:tc>
        <w:tc>
          <w:tcPr>
            <w:tcW w:w="706" w:type="dxa"/>
          </w:tcPr>
          <w:p w14:paraId="67D601E9" w14:textId="77777777" w:rsidR="006A00FE" w:rsidRPr="00075540" w:rsidRDefault="006A00FE" w:rsidP="006A00FE">
            <w:pPr>
              <w:ind w:firstLine="0"/>
              <w:contextualSpacing/>
              <w:rPr>
                <w:sz w:val="18"/>
                <w:szCs w:val="18"/>
                <w:lang w:val="es-PE"/>
              </w:rPr>
            </w:pPr>
            <w:r w:rsidRPr="00075540">
              <w:rPr>
                <w:sz w:val="18"/>
                <w:szCs w:val="18"/>
                <w:lang w:val="es-PE"/>
              </w:rPr>
              <w:t>4,320</w:t>
            </w:r>
          </w:p>
        </w:tc>
        <w:tc>
          <w:tcPr>
            <w:tcW w:w="978" w:type="dxa"/>
          </w:tcPr>
          <w:p w14:paraId="18144501" w14:textId="77777777" w:rsidR="006A00FE" w:rsidRPr="00075540" w:rsidRDefault="006A00FE" w:rsidP="006A00FE">
            <w:pPr>
              <w:ind w:firstLine="0"/>
              <w:contextualSpacing/>
              <w:rPr>
                <w:sz w:val="18"/>
                <w:szCs w:val="18"/>
                <w:lang w:val="es-PE"/>
              </w:rPr>
            </w:pPr>
            <w:r w:rsidRPr="00075540">
              <w:rPr>
                <w:sz w:val="18"/>
                <w:szCs w:val="18"/>
                <w:lang w:val="es-PE"/>
              </w:rPr>
              <w:t>2,200</w:t>
            </w:r>
          </w:p>
        </w:tc>
        <w:tc>
          <w:tcPr>
            <w:tcW w:w="651" w:type="dxa"/>
          </w:tcPr>
          <w:p w14:paraId="5CA7E66B" w14:textId="77777777" w:rsidR="006A00FE" w:rsidRPr="00075540" w:rsidRDefault="006A00FE" w:rsidP="006A00FE">
            <w:pPr>
              <w:ind w:firstLine="0"/>
              <w:contextualSpacing/>
              <w:rPr>
                <w:sz w:val="18"/>
                <w:szCs w:val="18"/>
                <w:lang w:val="es-PE"/>
              </w:rPr>
            </w:pPr>
            <w:r w:rsidRPr="00075540">
              <w:rPr>
                <w:sz w:val="18"/>
                <w:szCs w:val="18"/>
                <w:lang w:val="es-PE"/>
              </w:rPr>
              <w:t>60</w:t>
            </w:r>
          </w:p>
        </w:tc>
        <w:tc>
          <w:tcPr>
            <w:tcW w:w="776" w:type="dxa"/>
          </w:tcPr>
          <w:p w14:paraId="303F7369" w14:textId="77777777" w:rsidR="006A00FE" w:rsidRPr="00075540" w:rsidRDefault="006A00FE" w:rsidP="006A00FE">
            <w:pPr>
              <w:ind w:firstLine="0"/>
              <w:contextualSpacing/>
              <w:rPr>
                <w:sz w:val="18"/>
                <w:szCs w:val="18"/>
                <w:lang w:val="es-PE"/>
              </w:rPr>
            </w:pPr>
            <w:r w:rsidRPr="00075540">
              <w:rPr>
                <w:sz w:val="18"/>
                <w:szCs w:val="18"/>
                <w:lang w:val="es-PE"/>
              </w:rPr>
              <w:t>82</w:t>
            </w:r>
          </w:p>
        </w:tc>
      </w:tr>
      <w:tr w:rsidR="006A00FE" w:rsidRPr="0012231F" w14:paraId="4FED5B63" w14:textId="77777777" w:rsidTr="00A75E1C">
        <w:tc>
          <w:tcPr>
            <w:tcW w:w="651" w:type="dxa"/>
          </w:tcPr>
          <w:p w14:paraId="358B4DD6" w14:textId="77777777" w:rsidR="006A00FE" w:rsidRPr="00075540" w:rsidRDefault="006A00FE" w:rsidP="006A00FE">
            <w:pPr>
              <w:ind w:firstLine="0"/>
              <w:contextualSpacing/>
              <w:rPr>
                <w:sz w:val="18"/>
                <w:szCs w:val="18"/>
                <w:lang w:val="es-PE"/>
              </w:rPr>
            </w:pPr>
            <w:r w:rsidRPr="00075540">
              <w:rPr>
                <w:sz w:val="18"/>
                <w:szCs w:val="18"/>
                <w:lang w:val="es-PE"/>
              </w:rPr>
              <w:t>5</w:t>
            </w:r>
          </w:p>
        </w:tc>
        <w:tc>
          <w:tcPr>
            <w:tcW w:w="1195" w:type="dxa"/>
          </w:tcPr>
          <w:p w14:paraId="3C35E674" w14:textId="77777777" w:rsidR="006A00FE" w:rsidRPr="00075540" w:rsidRDefault="006A00FE" w:rsidP="006A00FE">
            <w:pPr>
              <w:ind w:firstLine="0"/>
              <w:contextualSpacing/>
              <w:rPr>
                <w:sz w:val="18"/>
                <w:szCs w:val="18"/>
                <w:lang w:val="es-PE"/>
              </w:rPr>
            </w:pPr>
            <w:r w:rsidRPr="00075540">
              <w:rPr>
                <w:sz w:val="18"/>
                <w:szCs w:val="18"/>
                <w:lang w:val="es-PE"/>
              </w:rPr>
              <w:t>Perfilado</w:t>
            </w:r>
          </w:p>
        </w:tc>
        <w:tc>
          <w:tcPr>
            <w:tcW w:w="706" w:type="dxa"/>
          </w:tcPr>
          <w:p w14:paraId="7AD6D690" w14:textId="77777777" w:rsidR="006A00FE" w:rsidRPr="00075540" w:rsidRDefault="006A00FE" w:rsidP="006A00FE">
            <w:pPr>
              <w:ind w:firstLine="0"/>
              <w:contextualSpacing/>
              <w:rPr>
                <w:sz w:val="18"/>
                <w:szCs w:val="18"/>
                <w:lang w:val="es-PE"/>
              </w:rPr>
            </w:pPr>
            <w:r w:rsidRPr="00075540">
              <w:rPr>
                <w:sz w:val="18"/>
                <w:szCs w:val="18"/>
                <w:lang w:val="es-PE"/>
              </w:rPr>
              <w:t>4,320</w:t>
            </w:r>
          </w:p>
        </w:tc>
        <w:tc>
          <w:tcPr>
            <w:tcW w:w="978" w:type="dxa"/>
          </w:tcPr>
          <w:p w14:paraId="1EF25E22" w14:textId="77777777" w:rsidR="006A00FE" w:rsidRPr="00075540" w:rsidRDefault="006A00FE" w:rsidP="006A00FE">
            <w:pPr>
              <w:ind w:firstLine="0"/>
              <w:contextualSpacing/>
              <w:rPr>
                <w:sz w:val="18"/>
                <w:szCs w:val="18"/>
                <w:lang w:val="es-PE"/>
              </w:rPr>
            </w:pPr>
            <w:r w:rsidRPr="00075540">
              <w:rPr>
                <w:sz w:val="18"/>
                <w:szCs w:val="18"/>
                <w:lang w:val="es-PE"/>
              </w:rPr>
              <w:t>2,000</w:t>
            </w:r>
          </w:p>
        </w:tc>
        <w:tc>
          <w:tcPr>
            <w:tcW w:w="651" w:type="dxa"/>
          </w:tcPr>
          <w:p w14:paraId="5311EFBA" w14:textId="77777777" w:rsidR="006A00FE" w:rsidRPr="00075540" w:rsidRDefault="006A00FE" w:rsidP="006A00FE">
            <w:pPr>
              <w:ind w:firstLine="0"/>
              <w:contextualSpacing/>
              <w:rPr>
                <w:sz w:val="18"/>
                <w:szCs w:val="18"/>
                <w:lang w:val="es-PE"/>
              </w:rPr>
            </w:pPr>
            <w:r w:rsidRPr="00075540">
              <w:rPr>
                <w:sz w:val="18"/>
                <w:szCs w:val="18"/>
                <w:lang w:val="es-PE"/>
              </w:rPr>
              <w:t>60</w:t>
            </w:r>
          </w:p>
        </w:tc>
        <w:tc>
          <w:tcPr>
            <w:tcW w:w="776" w:type="dxa"/>
          </w:tcPr>
          <w:p w14:paraId="7226A74E" w14:textId="77777777" w:rsidR="006A00FE" w:rsidRPr="00075540" w:rsidRDefault="006A00FE" w:rsidP="006A00FE">
            <w:pPr>
              <w:ind w:firstLine="0"/>
              <w:contextualSpacing/>
              <w:rPr>
                <w:sz w:val="18"/>
                <w:szCs w:val="18"/>
                <w:lang w:val="es-PE"/>
              </w:rPr>
            </w:pPr>
            <w:r w:rsidRPr="00075540">
              <w:rPr>
                <w:sz w:val="18"/>
                <w:szCs w:val="18"/>
                <w:lang w:val="es-PE"/>
              </w:rPr>
              <w:t>75</w:t>
            </w:r>
          </w:p>
        </w:tc>
      </w:tr>
      <w:tr w:rsidR="006A00FE" w:rsidRPr="0012231F" w14:paraId="6EEFBBFA" w14:textId="77777777" w:rsidTr="00A75E1C">
        <w:tc>
          <w:tcPr>
            <w:tcW w:w="651" w:type="dxa"/>
          </w:tcPr>
          <w:p w14:paraId="5FD7CF23" w14:textId="77777777" w:rsidR="006A00FE" w:rsidRPr="00075540" w:rsidRDefault="006A00FE" w:rsidP="006A00FE">
            <w:pPr>
              <w:ind w:firstLine="0"/>
              <w:contextualSpacing/>
              <w:rPr>
                <w:sz w:val="18"/>
                <w:szCs w:val="18"/>
                <w:lang w:val="es-PE"/>
              </w:rPr>
            </w:pPr>
            <w:r w:rsidRPr="00075540">
              <w:rPr>
                <w:sz w:val="18"/>
                <w:szCs w:val="18"/>
                <w:lang w:val="es-PE"/>
              </w:rPr>
              <w:t>6</w:t>
            </w:r>
          </w:p>
        </w:tc>
        <w:tc>
          <w:tcPr>
            <w:tcW w:w="1195" w:type="dxa"/>
          </w:tcPr>
          <w:p w14:paraId="75325A50" w14:textId="77777777" w:rsidR="006A00FE" w:rsidRPr="00075540" w:rsidRDefault="006A00FE" w:rsidP="006A00FE">
            <w:pPr>
              <w:ind w:firstLine="0"/>
              <w:contextualSpacing/>
              <w:rPr>
                <w:sz w:val="18"/>
                <w:szCs w:val="18"/>
                <w:lang w:val="es-PE"/>
              </w:rPr>
            </w:pPr>
            <w:r w:rsidRPr="00075540">
              <w:rPr>
                <w:sz w:val="18"/>
                <w:szCs w:val="18"/>
                <w:lang w:val="es-PE"/>
              </w:rPr>
              <w:t>Remate</w:t>
            </w:r>
          </w:p>
        </w:tc>
        <w:tc>
          <w:tcPr>
            <w:tcW w:w="706" w:type="dxa"/>
          </w:tcPr>
          <w:p w14:paraId="27BF9EC8" w14:textId="77777777" w:rsidR="006A00FE" w:rsidRPr="00075540" w:rsidRDefault="006A00FE" w:rsidP="006A00FE">
            <w:pPr>
              <w:ind w:firstLine="0"/>
              <w:contextualSpacing/>
              <w:rPr>
                <w:sz w:val="18"/>
                <w:szCs w:val="18"/>
                <w:lang w:val="es-PE"/>
              </w:rPr>
            </w:pPr>
            <w:r w:rsidRPr="00075540">
              <w:rPr>
                <w:sz w:val="18"/>
                <w:szCs w:val="18"/>
                <w:lang w:val="es-PE"/>
              </w:rPr>
              <w:t>4,830</w:t>
            </w:r>
          </w:p>
        </w:tc>
        <w:tc>
          <w:tcPr>
            <w:tcW w:w="978" w:type="dxa"/>
          </w:tcPr>
          <w:p w14:paraId="7D3B31E6" w14:textId="77777777" w:rsidR="006A00FE" w:rsidRPr="00075540" w:rsidRDefault="006A00FE" w:rsidP="006A00FE">
            <w:pPr>
              <w:ind w:firstLine="0"/>
              <w:contextualSpacing/>
              <w:rPr>
                <w:sz w:val="18"/>
                <w:szCs w:val="18"/>
                <w:lang w:val="es-PE"/>
              </w:rPr>
            </w:pPr>
            <w:r w:rsidRPr="00075540">
              <w:rPr>
                <w:sz w:val="18"/>
                <w:szCs w:val="18"/>
                <w:lang w:val="es-PE"/>
              </w:rPr>
              <w:t>2,200</w:t>
            </w:r>
          </w:p>
        </w:tc>
        <w:tc>
          <w:tcPr>
            <w:tcW w:w="651" w:type="dxa"/>
          </w:tcPr>
          <w:p w14:paraId="62F63D30" w14:textId="77777777" w:rsidR="006A00FE" w:rsidRPr="00075540" w:rsidRDefault="006A00FE" w:rsidP="006A00FE">
            <w:pPr>
              <w:ind w:firstLine="0"/>
              <w:contextualSpacing/>
              <w:rPr>
                <w:sz w:val="18"/>
                <w:szCs w:val="18"/>
                <w:lang w:val="es-PE"/>
              </w:rPr>
            </w:pPr>
            <w:r w:rsidRPr="00075540">
              <w:rPr>
                <w:sz w:val="18"/>
                <w:szCs w:val="18"/>
                <w:lang w:val="es-PE"/>
              </w:rPr>
              <w:t>67</w:t>
            </w:r>
          </w:p>
        </w:tc>
        <w:tc>
          <w:tcPr>
            <w:tcW w:w="776" w:type="dxa"/>
          </w:tcPr>
          <w:p w14:paraId="1B96455D" w14:textId="77777777" w:rsidR="006A00FE" w:rsidRPr="00075540" w:rsidRDefault="006A00FE" w:rsidP="006A00FE">
            <w:pPr>
              <w:ind w:firstLine="0"/>
              <w:contextualSpacing/>
              <w:rPr>
                <w:sz w:val="18"/>
                <w:szCs w:val="18"/>
                <w:lang w:val="es-PE"/>
              </w:rPr>
            </w:pPr>
            <w:r w:rsidRPr="00075540">
              <w:rPr>
                <w:sz w:val="18"/>
                <w:szCs w:val="18"/>
                <w:lang w:val="es-PE"/>
              </w:rPr>
              <w:t>82</w:t>
            </w:r>
          </w:p>
        </w:tc>
      </w:tr>
      <w:tr w:rsidR="006A00FE" w:rsidRPr="0012231F" w14:paraId="4B105142" w14:textId="77777777" w:rsidTr="00A75E1C">
        <w:tc>
          <w:tcPr>
            <w:tcW w:w="651" w:type="dxa"/>
          </w:tcPr>
          <w:p w14:paraId="7E0B52B0" w14:textId="77777777" w:rsidR="006A00FE" w:rsidRPr="00075540" w:rsidRDefault="006A00FE" w:rsidP="006A00FE">
            <w:pPr>
              <w:ind w:firstLine="0"/>
              <w:contextualSpacing/>
              <w:rPr>
                <w:sz w:val="18"/>
                <w:szCs w:val="18"/>
                <w:lang w:val="es-PE"/>
              </w:rPr>
            </w:pPr>
            <w:r w:rsidRPr="00075540">
              <w:rPr>
                <w:sz w:val="18"/>
                <w:szCs w:val="18"/>
                <w:lang w:val="es-PE"/>
              </w:rPr>
              <w:t>T</w:t>
            </w:r>
            <w:r w:rsidRPr="0012231F">
              <w:rPr>
                <w:sz w:val="18"/>
                <w:szCs w:val="18"/>
                <w:lang w:val="es-PE"/>
              </w:rPr>
              <w:t>otal</w:t>
            </w:r>
          </w:p>
        </w:tc>
        <w:tc>
          <w:tcPr>
            <w:tcW w:w="1195" w:type="dxa"/>
          </w:tcPr>
          <w:p w14:paraId="1370274C" w14:textId="77777777" w:rsidR="006A00FE" w:rsidRPr="00075540" w:rsidRDefault="006A00FE" w:rsidP="006A00FE">
            <w:pPr>
              <w:ind w:firstLine="0"/>
              <w:contextualSpacing/>
              <w:rPr>
                <w:sz w:val="18"/>
                <w:szCs w:val="18"/>
                <w:lang w:val="es-PE"/>
              </w:rPr>
            </w:pPr>
            <w:r w:rsidRPr="00075540">
              <w:rPr>
                <w:sz w:val="18"/>
                <w:szCs w:val="18"/>
                <w:lang w:val="es-PE"/>
              </w:rPr>
              <w:t>Promedio</w:t>
            </w:r>
          </w:p>
        </w:tc>
        <w:tc>
          <w:tcPr>
            <w:tcW w:w="706" w:type="dxa"/>
          </w:tcPr>
          <w:p w14:paraId="50A03DBD" w14:textId="77777777" w:rsidR="006A00FE" w:rsidRPr="00075540" w:rsidRDefault="006A00FE" w:rsidP="006A00FE">
            <w:pPr>
              <w:ind w:firstLine="0"/>
              <w:contextualSpacing/>
              <w:rPr>
                <w:sz w:val="18"/>
                <w:szCs w:val="18"/>
                <w:lang w:val="es-PE"/>
              </w:rPr>
            </w:pPr>
            <w:r w:rsidRPr="00075540">
              <w:rPr>
                <w:sz w:val="18"/>
                <w:szCs w:val="18"/>
                <w:lang w:val="es-PE"/>
              </w:rPr>
              <w:t>6,360</w:t>
            </w:r>
          </w:p>
        </w:tc>
        <w:tc>
          <w:tcPr>
            <w:tcW w:w="978" w:type="dxa"/>
          </w:tcPr>
          <w:p w14:paraId="2E6D5F2B" w14:textId="77777777" w:rsidR="006A00FE" w:rsidRPr="00075540" w:rsidRDefault="006A00FE" w:rsidP="006A00FE">
            <w:pPr>
              <w:ind w:firstLine="0"/>
              <w:contextualSpacing/>
              <w:rPr>
                <w:sz w:val="18"/>
                <w:szCs w:val="18"/>
                <w:lang w:val="es-PE"/>
              </w:rPr>
            </w:pPr>
            <w:r w:rsidRPr="00075540">
              <w:rPr>
                <w:sz w:val="18"/>
                <w:szCs w:val="18"/>
                <w:lang w:val="es-PE"/>
              </w:rPr>
              <w:t>2,500</w:t>
            </w:r>
          </w:p>
        </w:tc>
        <w:tc>
          <w:tcPr>
            <w:tcW w:w="651" w:type="dxa"/>
          </w:tcPr>
          <w:p w14:paraId="34E8B07D" w14:textId="77777777" w:rsidR="006A00FE" w:rsidRPr="00075540" w:rsidRDefault="006A00FE" w:rsidP="006A00FE">
            <w:pPr>
              <w:contextualSpacing/>
              <w:jc w:val="center"/>
              <w:rPr>
                <w:sz w:val="18"/>
                <w:szCs w:val="18"/>
                <w:lang w:val="es-PE"/>
              </w:rPr>
            </w:pPr>
          </w:p>
        </w:tc>
        <w:tc>
          <w:tcPr>
            <w:tcW w:w="776" w:type="dxa"/>
          </w:tcPr>
          <w:p w14:paraId="5DC78A45" w14:textId="77777777" w:rsidR="006A00FE" w:rsidRPr="00075540" w:rsidRDefault="006A00FE" w:rsidP="006A00FE">
            <w:pPr>
              <w:contextualSpacing/>
              <w:jc w:val="center"/>
              <w:rPr>
                <w:sz w:val="18"/>
                <w:szCs w:val="18"/>
                <w:lang w:val="es-PE"/>
              </w:rPr>
            </w:pPr>
          </w:p>
        </w:tc>
      </w:tr>
    </w:tbl>
    <w:p w14:paraId="26A088A5" w14:textId="77777777" w:rsidR="00AF191D" w:rsidRDefault="00AF191D" w:rsidP="00075540">
      <w:pPr>
        <w:jc w:val="both"/>
      </w:pPr>
    </w:p>
    <w:p w14:paraId="359EB0D7" w14:textId="4EF72D93" w:rsidR="00927F0A" w:rsidRPr="00927F0A" w:rsidRDefault="00AF191D" w:rsidP="001F437B">
      <w:pPr>
        <w:pStyle w:val="Caption"/>
      </w:pPr>
      <w:r w:rsidRPr="774D976B">
        <w:rPr>
          <w:rFonts w:eastAsia="Arial" w:cs="Arial"/>
        </w:rPr>
        <w:t xml:space="preserve">Tabla </w:t>
      </w:r>
      <w:r w:rsidR="001F437B">
        <w:t xml:space="preserve"> </w:t>
      </w:r>
      <w:fldSimple w:instr=" SEQ Tabla_ \* ARABIC ">
        <w:r w:rsidR="001F437B">
          <w:rPr>
            <w:noProof/>
          </w:rPr>
          <w:t>2</w:t>
        </w:r>
      </w:fldSimple>
      <w:r w:rsidRPr="774D976B">
        <w:rPr>
          <w:rFonts w:eastAsia="Arial" w:cs="Arial"/>
        </w:rPr>
        <w:t xml:space="preserve"> </w:t>
      </w:r>
      <w:r w:rsidR="00967A7A">
        <w:rPr>
          <w:rFonts w:eastAsia="Arial" w:cs="Arial"/>
        </w:rPr>
        <w:t>Productividades por zonas</w:t>
      </w:r>
      <w:r>
        <w:rPr>
          <w:rFonts w:eastAsia="Arial" w:cs="Arial"/>
        </w:rPr>
        <w:t>.</w:t>
      </w:r>
    </w:p>
    <w:p w14:paraId="2D775D71" w14:textId="77777777" w:rsidR="001C67C9" w:rsidRPr="001C67C9" w:rsidRDefault="001C67C9" w:rsidP="001C67C9"/>
    <w:p w14:paraId="4FE1801A" w14:textId="50473695" w:rsidR="00CE1F0B" w:rsidRDefault="00CE1F0B" w:rsidP="00CE1F0B">
      <w:pPr>
        <w:pStyle w:val="Heading3"/>
      </w:pPr>
      <w:r>
        <w:t>3.2.4. Plan de minado con cortes semanales</w:t>
      </w:r>
    </w:p>
    <w:p w14:paraId="1668A402" w14:textId="2908417F" w:rsidR="00CE1F0B" w:rsidRDefault="00CE1F0B" w:rsidP="00BA7DB9">
      <w:pPr>
        <w:jc w:val="both"/>
      </w:pPr>
      <w:r>
        <w:t>Teniendo el cuenta el año crítico a evaluar, se procede a realizar el plan semanal :</w:t>
      </w:r>
    </w:p>
    <w:p w14:paraId="71BC4C06" w14:textId="77777777" w:rsidR="009D3870" w:rsidRDefault="009D3870" w:rsidP="00BA7DB9">
      <w:pPr>
        <w:jc w:val="both"/>
      </w:pPr>
    </w:p>
    <w:p w14:paraId="7DE1C2CB" w14:textId="105A4977" w:rsidR="00CE1F0B" w:rsidRDefault="00CE1F0B" w:rsidP="00BA7DB9">
      <w:pPr>
        <w:pStyle w:val="ListParagraph"/>
        <w:numPr>
          <w:ilvl w:val="0"/>
          <w:numId w:val="9"/>
        </w:numPr>
        <w:jc w:val="both"/>
        <w:rPr>
          <w:b/>
          <w:bCs/>
        </w:rPr>
      </w:pPr>
      <w:r w:rsidRPr="00CE1F0B">
        <w:rPr>
          <w:b/>
          <w:bCs/>
        </w:rPr>
        <w:t>Tonelaje por fase</w:t>
      </w:r>
    </w:p>
    <w:p w14:paraId="3D20041D" w14:textId="77777777" w:rsidR="001C67C9" w:rsidRPr="001C67C9" w:rsidRDefault="001C67C9" w:rsidP="001C67C9">
      <w:pPr>
        <w:jc w:val="both"/>
        <w:rPr>
          <w:b/>
          <w:bCs/>
        </w:rPr>
      </w:pPr>
    </w:p>
    <w:p w14:paraId="73F561E3" w14:textId="281DA45D" w:rsidR="00CE1F0B" w:rsidRDefault="00CE1F0B" w:rsidP="00BA7DB9">
      <w:pPr>
        <w:jc w:val="both"/>
      </w:pPr>
      <w:r>
        <w:t xml:space="preserve">El plan semanal, elaborado con el software </w:t>
      </w:r>
      <w:r w:rsidRPr="00CE1F0B">
        <w:t>Phasor®,</w:t>
      </w:r>
      <w:r>
        <w:t xml:space="preserve"> se centra en cumplir con el requerimiento del material total a minar, considerando los parámetros, working rooms, como la productividad, zonificación de bancos, </w:t>
      </w:r>
      <w:r w:rsidR="00D27406">
        <w:t>y considerando una primera iteración geom</w:t>
      </w:r>
      <w:r w:rsidR="008C68D7">
        <w:t>é</w:t>
      </w:r>
      <w:r w:rsidR="00D27406">
        <w:t xml:space="preserve">trica de los elementos </w:t>
      </w:r>
      <w:r w:rsidR="008C68D7">
        <w:t>que se incluirán en el minesight</w:t>
      </w:r>
      <w:r>
        <w:t xml:space="preserve">. </w:t>
      </w:r>
    </w:p>
    <w:p w14:paraId="6728F1BE" w14:textId="77777777" w:rsidR="00BA7DB9" w:rsidRDefault="00BA7DB9" w:rsidP="00BA7DB9">
      <w:pPr>
        <w:jc w:val="both"/>
      </w:pPr>
    </w:p>
    <w:p w14:paraId="3ED03B4A" w14:textId="309F1852" w:rsidR="00CE1F0B" w:rsidRDefault="001E403A" w:rsidP="00BA7DB9">
      <w:pPr>
        <w:pStyle w:val="ListParagraph"/>
        <w:numPr>
          <w:ilvl w:val="0"/>
          <w:numId w:val="9"/>
        </w:numPr>
        <w:rPr>
          <w:b/>
          <w:bCs/>
        </w:rPr>
      </w:pPr>
      <w:r>
        <w:rPr>
          <w:b/>
          <w:bCs/>
        </w:rPr>
        <w:t>Asignación de palas por fase y periodo</w:t>
      </w:r>
    </w:p>
    <w:p w14:paraId="38AD1A91" w14:textId="77777777" w:rsidR="001E403A" w:rsidRPr="001E403A" w:rsidRDefault="001E403A" w:rsidP="001E403A"/>
    <w:p w14:paraId="1F77943F" w14:textId="1024FE97" w:rsidR="0012231F" w:rsidRDefault="001E403A" w:rsidP="0012231F">
      <w:pPr>
        <w:jc w:val="both"/>
      </w:pPr>
      <w:r w:rsidRPr="001E403A">
        <w:t xml:space="preserve">Se analiza la </w:t>
      </w:r>
      <w:r w:rsidRPr="00DA7708">
        <w:rPr>
          <w:color w:val="000000" w:themeColor="text1"/>
        </w:rPr>
        <w:t xml:space="preserve">distribución mensual de equipos </w:t>
      </w:r>
      <w:r w:rsidR="00DA7708" w:rsidRPr="00DA7708">
        <w:rPr>
          <w:color w:val="000000" w:themeColor="text1"/>
        </w:rPr>
        <w:t xml:space="preserve">de carguío </w:t>
      </w:r>
      <w:r w:rsidR="00CD3039" w:rsidRPr="00DA7708">
        <w:rPr>
          <w:color w:val="000000" w:themeColor="text1"/>
        </w:rPr>
        <w:t>por fase</w:t>
      </w:r>
      <w:r w:rsidRPr="001E403A">
        <w:t xml:space="preserve">, como se indica en </w:t>
      </w:r>
      <w:r w:rsidRPr="001F437B">
        <w:rPr>
          <w:color w:val="000000" w:themeColor="text1"/>
        </w:rPr>
        <w:t xml:space="preserve">la </w:t>
      </w:r>
      <w:r w:rsidR="001F437B" w:rsidRPr="001F437B">
        <w:rPr>
          <w:color w:val="000000" w:themeColor="text1"/>
        </w:rPr>
        <w:t>Tabla 6</w:t>
      </w:r>
      <w:r w:rsidRPr="001F437B">
        <w:rPr>
          <w:color w:val="000000" w:themeColor="text1"/>
        </w:rPr>
        <w:t xml:space="preserve">, </w:t>
      </w:r>
      <w:r w:rsidRPr="001E403A">
        <w:t xml:space="preserve">y se revisa mediante la visualización de la secuencia de minado en las </w:t>
      </w:r>
      <w:r w:rsidR="007B29C4">
        <w:t>Figura 1</w:t>
      </w:r>
      <w:r w:rsidR="002D0BCF">
        <w:t>2</w:t>
      </w:r>
      <w:r w:rsidRPr="001E403A">
        <w:t>. Esto permite verificar que, según el diseño de las fases, el número de accesos y la configuración del tajo, operan entre 2 y 4 palas eléctricas de manera simultánea en cada fase, lo cual resulta práctico y viable de gestionar operativamente, sin aumentar la complejidad ni el nivel de riesgo en la operación.</w:t>
      </w:r>
    </w:p>
    <w:p w14:paraId="73A3742A" w14:textId="77777777" w:rsidR="009C4177" w:rsidRDefault="009C4177" w:rsidP="0012231F">
      <w:pPr>
        <w:jc w:val="both"/>
      </w:pPr>
    </w:p>
    <w:p w14:paraId="4E388EBA" w14:textId="00D57482" w:rsidR="009C4177" w:rsidRDefault="009C4177" w:rsidP="009C4177">
      <w:pPr>
        <w:jc w:val="center"/>
      </w:pPr>
      <w:r>
        <w:rPr>
          <w:noProof/>
        </w:rPr>
        <w:drawing>
          <wp:inline distT="0" distB="0" distL="0" distR="0" wp14:anchorId="17E35DA5" wp14:editId="726EF9B4">
            <wp:extent cx="2552700" cy="2366418"/>
            <wp:effectExtent l="0" t="0" r="0" b="0"/>
            <wp:docPr id="81526759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cstate="email">
                      <a:extLst>
                        <a:ext uri="{28A0092B-C50C-407E-A947-70E740481C1C}">
                          <a14:useLocalDpi xmlns:a14="http://schemas.microsoft.com/office/drawing/2010/main"/>
                        </a:ext>
                      </a:extLst>
                    </a:blip>
                    <a:srcRect/>
                    <a:stretch>
                      <a:fillRect/>
                    </a:stretch>
                  </pic:blipFill>
                  <pic:spPr bwMode="auto">
                    <a:xfrm>
                      <a:off x="0" y="0"/>
                      <a:ext cx="2559909" cy="2373101"/>
                    </a:xfrm>
                    <a:prstGeom prst="rect">
                      <a:avLst/>
                    </a:prstGeom>
                    <a:noFill/>
                  </pic:spPr>
                </pic:pic>
              </a:graphicData>
            </a:graphic>
          </wp:inline>
        </w:drawing>
      </w:r>
    </w:p>
    <w:p w14:paraId="721E5384" w14:textId="5E582D83" w:rsidR="002243C8" w:rsidRDefault="002D0BCF" w:rsidP="00A42489">
      <w:pPr>
        <w:pStyle w:val="Caption"/>
        <w:jc w:val="center"/>
      </w:pPr>
      <w:r>
        <w:lastRenderedPageBreak/>
        <w:t xml:space="preserve">Figura </w:t>
      </w:r>
      <w:fldSimple w:instr=" SEQ Figura \* ARABIC ">
        <w:r w:rsidR="001F437B">
          <w:rPr>
            <w:noProof/>
          </w:rPr>
          <w:t>12</w:t>
        </w:r>
      </w:fldSimple>
      <w:r>
        <w:t xml:space="preserve"> </w:t>
      </w:r>
      <w:r w:rsidRPr="0080062A">
        <w:t>Secuencia semanal en Phaso</w:t>
      </w:r>
      <w:r w:rsidR="00A42489">
        <w:t>r</w:t>
      </w:r>
    </w:p>
    <w:p w14:paraId="2DE02652" w14:textId="55FF3777" w:rsidR="006B66C4" w:rsidRDefault="0012231F" w:rsidP="0012231F">
      <w:pPr>
        <w:pStyle w:val="Heading3"/>
      </w:pPr>
      <w:r>
        <w:t xml:space="preserve">3.2.5. </w:t>
      </w:r>
      <w:r w:rsidR="006B66C4">
        <w:t xml:space="preserve">Secuenciamiento </w:t>
      </w:r>
      <w:r w:rsidR="000D5D8E">
        <w:t>geom</w:t>
      </w:r>
      <w:r w:rsidR="009F4D02">
        <w:t>é</w:t>
      </w:r>
      <w:r w:rsidR="000D5D8E">
        <w:t xml:space="preserve">trico </w:t>
      </w:r>
      <w:r w:rsidR="006B66C4">
        <w:t xml:space="preserve">de Actividades y </w:t>
      </w:r>
      <w:r w:rsidR="00F164C1">
        <w:t>Cronograma</w:t>
      </w:r>
    </w:p>
    <w:p w14:paraId="251BE18F" w14:textId="77777777" w:rsidR="0012231F" w:rsidRDefault="0012231F" w:rsidP="008B62B7">
      <w:pPr>
        <w:jc w:val="both"/>
      </w:pPr>
    </w:p>
    <w:p w14:paraId="68E4F7DC" w14:textId="77777777" w:rsidR="003B4764" w:rsidRDefault="008F4231" w:rsidP="008B62B7">
      <w:pPr>
        <w:jc w:val="both"/>
      </w:pPr>
      <w:r>
        <w:t>Una vez realizado el plan de minado se exporta los cortes hacia el Minesight</w:t>
      </w:r>
      <w:r w:rsidR="00E24217">
        <w:t xml:space="preserve"> para integrar los elementos como preparación de áreas, plan de perforación</w:t>
      </w:r>
      <w:r w:rsidR="00253CA5">
        <w:t>, material volado, material minado, area restringida por la carretera de camiones</w:t>
      </w:r>
      <w:r w:rsidR="003B4764">
        <w:t xml:space="preserve"> y el minado de talus en niveles inferiores.</w:t>
      </w:r>
    </w:p>
    <w:p w14:paraId="1D7D89C8" w14:textId="1C16AB66" w:rsidR="0012231F" w:rsidRDefault="003B4764" w:rsidP="008B62B7">
      <w:pPr>
        <w:jc w:val="both"/>
      </w:pPr>
      <w:r>
        <w:t>Para e</w:t>
      </w:r>
      <w:r w:rsidR="0012231F">
        <w:t xml:space="preserve">l plan de perforación, </w:t>
      </w:r>
      <w:r w:rsidR="00AD33FA">
        <w:t xml:space="preserve">se realizó un análisis semanal acorde a la cantidad movida en cada fase. Además, se utiliza los inputs de utilización y velocidad de perforación, que en el caso evaluado es de 75% y 33 m/hrprod respectivamente. </w:t>
      </w:r>
      <w:r w:rsidR="00061102">
        <w:t>Para esto se utiliza el Blast Pattern Editor y los criterios de diseño de mallas de perforación estandarizados para la compañia.</w:t>
      </w:r>
    </w:p>
    <w:p w14:paraId="16F3E075" w14:textId="77777777" w:rsidR="008B62B7" w:rsidRDefault="008B62B7" w:rsidP="008B62B7">
      <w:pPr>
        <w:jc w:val="both"/>
      </w:pPr>
    </w:p>
    <w:p w14:paraId="477B7202" w14:textId="26452A31" w:rsidR="00AD33FA" w:rsidRDefault="00AD33FA" w:rsidP="008B62B7">
      <w:pPr>
        <w:pStyle w:val="ListParagraph"/>
        <w:numPr>
          <w:ilvl w:val="0"/>
          <w:numId w:val="9"/>
        </w:numPr>
        <w:jc w:val="both"/>
        <w:rPr>
          <w:b/>
          <w:bCs/>
        </w:rPr>
      </w:pPr>
      <w:r w:rsidRPr="00AD33FA">
        <w:rPr>
          <w:b/>
          <w:bCs/>
        </w:rPr>
        <w:t>Distribución de taladros por zonas</w:t>
      </w:r>
    </w:p>
    <w:p w14:paraId="5F9BD415" w14:textId="010E172A" w:rsidR="00AD33FA" w:rsidRDefault="00AD33FA" w:rsidP="008B62B7">
      <w:pPr>
        <w:jc w:val="both"/>
      </w:pPr>
      <w:r>
        <w:t>Se consideró una disposición con una fila de precorte, dos filas de buffer y el resto de producción como se muestra en la Figura</w:t>
      </w:r>
      <w:r w:rsidR="00494318">
        <w:t xml:space="preserve"> 1</w:t>
      </w:r>
      <w:r w:rsidR="00374BE6">
        <w:t>3</w:t>
      </w:r>
      <w:r w:rsidR="00494318">
        <w:t>. Para esto se realiza cada diseño según el tipo de roca encontrado en el modelo de reservas.</w:t>
      </w:r>
    </w:p>
    <w:p w14:paraId="069BEB51" w14:textId="77777777" w:rsidR="00AD33FA" w:rsidRDefault="00AD33FA" w:rsidP="00AD33FA"/>
    <w:p w14:paraId="465F1F85" w14:textId="2F39C64E" w:rsidR="00AD33FA" w:rsidRDefault="00AD33FA" w:rsidP="00AD33FA">
      <w:r>
        <w:rPr>
          <w:noProof/>
        </w:rPr>
        <w:drawing>
          <wp:inline distT="0" distB="0" distL="0" distR="0" wp14:anchorId="567958DB" wp14:editId="2EAB8C93">
            <wp:extent cx="2783151" cy="1993995"/>
            <wp:effectExtent l="19050" t="19050" r="17780" b="25400"/>
            <wp:docPr id="1383944150" name="Picture 1" descr="A diagram of a slop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944150" name="Picture 1" descr="A diagram of a slope&#10;&#10;Description automatically generated with medium confidence"/>
                    <pic:cNvPicPr/>
                  </pic:nvPicPr>
                  <pic:blipFill rotWithShape="1">
                    <a:blip r:embed="rId28" cstate="email">
                      <a:extLst>
                        <a:ext uri="{28A0092B-C50C-407E-A947-70E740481C1C}">
                          <a14:useLocalDpi xmlns:a14="http://schemas.microsoft.com/office/drawing/2010/main"/>
                        </a:ext>
                      </a:extLst>
                    </a:blip>
                    <a:srcRect/>
                    <a:stretch>
                      <a:fillRect/>
                    </a:stretch>
                  </pic:blipFill>
                  <pic:spPr bwMode="auto">
                    <a:xfrm>
                      <a:off x="0" y="0"/>
                      <a:ext cx="2802352" cy="2007751"/>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724BA399" w14:textId="088535B2" w:rsidR="006D1175" w:rsidRDefault="0032639A" w:rsidP="00A42489">
      <w:pPr>
        <w:pStyle w:val="Caption"/>
        <w:jc w:val="center"/>
      </w:pPr>
      <w:r>
        <w:t xml:space="preserve">Figura </w:t>
      </w:r>
      <w:fldSimple w:instr=" SEQ Figura \* ARABIC ">
        <w:r w:rsidR="001F437B">
          <w:rPr>
            <w:noProof/>
          </w:rPr>
          <w:t>13</w:t>
        </w:r>
      </w:fldSimple>
      <w:r w:rsidR="00061102">
        <w:t xml:space="preserve"> </w:t>
      </w:r>
      <w:r w:rsidR="00061102" w:rsidRPr="00A41CA5">
        <w:t>Ejemplo de malla de perforación</w:t>
      </w:r>
    </w:p>
    <w:p w14:paraId="61E00BBE" w14:textId="77777777" w:rsidR="00AD33FA" w:rsidRDefault="00AD33FA" w:rsidP="00AD33FA"/>
    <w:p w14:paraId="137B04E8" w14:textId="4F5582B6" w:rsidR="00AD33FA" w:rsidRDefault="00AD33FA" w:rsidP="00AD33FA">
      <w:pPr>
        <w:pStyle w:val="ListParagraph"/>
        <w:numPr>
          <w:ilvl w:val="0"/>
          <w:numId w:val="9"/>
        </w:numPr>
        <w:rPr>
          <w:b/>
          <w:bCs/>
        </w:rPr>
      </w:pPr>
      <w:r w:rsidRPr="00AD33FA">
        <w:rPr>
          <w:b/>
          <w:bCs/>
        </w:rPr>
        <w:t>Inclusión del Talus</w:t>
      </w:r>
    </w:p>
    <w:p w14:paraId="39F9ECE2" w14:textId="77777777" w:rsidR="00FD4A32" w:rsidRPr="00AD33FA" w:rsidRDefault="00FD4A32" w:rsidP="00FD4A32">
      <w:pPr>
        <w:pStyle w:val="ListParagraph"/>
        <w:rPr>
          <w:b/>
          <w:bCs/>
        </w:rPr>
      </w:pPr>
    </w:p>
    <w:p w14:paraId="5BD181C3" w14:textId="67D24B02" w:rsidR="00D8014F" w:rsidRDefault="009C38BF" w:rsidP="00D8014F">
      <w:pPr>
        <w:jc w:val="both"/>
      </w:pPr>
      <w:r>
        <w:t xml:space="preserve">Se incluye el minado de material derramado del banco en zonas seguras inferiores para lo cual se hace un cronograma de actividades necesarias y </w:t>
      </w:r>
      <w:r w:rsidR="003179F6">
        <w:t>criterios y ratios de</w:t>
      </w:r>
      <w:r w:rsidR="00AD33FA" w:rsidRPr="00AD33FA">
        <w:t xml:space="preserve"> caída de material por voladura y minado en </w:t>
      </w:r>
      <w:r w:rsidR="00D8014F" w:rsidRPr="00D87FBD">
        <w:t xml:space="preserve"> cresta. El factor de minado es de 10,2 m² para equipos tipo Backhoe y de 130 m² para palas P&amp;H. El factor asociado a la voladura es de 1</w:t>
      </w:r>
      <w:r w:rsidR="00B9601B">
        <w:t>9</w:t>
      </w:r>
      <w:r w:rsidR="00D8014F" w:rsidRPr="00D87FBD">
        <w:t xml:space="preserve">0 </w:t>
      </w:r>
      <w:r w:rsidR="00B9601B">
        <w:t>Tn/</w:t>
      </w:r>
      <w:r w:rsidR="00D8014F" w:rsidRPr="00D87FBD">
        <w:t>m</w:t>
      </w:r>
      <w:r w:rsidR="00B9601B">
        <w:t xml:space="preserve"> lineal</w:t>
      </w:r>
      <w:r w:rsidR="00D8014F" w:rsidRPr="00D87FBD">
        <w:t xml:space="preserve">. La limpieza del material acumulado en talus se ejecuta con Backhoe, principalmente en zonas que requieren despeje operacional. Esta actividad incluye un pasado de cadena a una velocidad de 100 metros </w:t>
      </w:r>
      <w:r w:rsidR="008D53F2">
        <w:t xml:space="preserve">lineales </w:t>
      </w:r>
      <w:r w:rsidR="00D8014F" w:rsidRPr="00D87FBD">
        <w:t>por día. Posterior a ello, la Backhoe desciende a las áreas afectadas por acumulación para completar la limpieza.</w:t>
      </w:r>
    </w:p>
    <w:p w14:paraId="4A7B17AB" w14:textId="5026B989" w:rsidR="00D87FBD" w:rsidRDefault="00AD33FA" w:rsidP="00AD33FA">
      <w:pPr>
        <w:jc w:val="both"/>
      </w:pPr>
      <w:r w:rsidRPr="00AD33FA">
        <w:t xml:space="preserve">(Ver Figura </w:t>
      </w:r>
      <w:r w:rsidR="008D53F2">
        <w:t>1</w:t>
      </w:r>
      <w:r w:rsidR="00374BE6">
        <w:t>4</w:t>
      </w:r>
      <w:r w:rsidRPr="00AD33FA">
        <w:t>)</w:t>
      </w:r>
      <w:r w:rsidR="00374BE6">
        <w:t>.</w:t>
      </w:r>
    </w:p>
    <w:p w14:paraId="1295EF79" w14:textId="77777777" w:rsidR="00C25062" w:rsidRDefault="00C25062" w:rsidP="00AD33FA">
      <w:pPr>
        <w:jc w:val="both"/>
      </w:pPr>
    </w:p>
    <w:p w14:paraId="7519EE2C" w14:textId="69BEB8D0" w:rsidR="00AD33FA" w:rsidRDefault="00AD33FA" w:rsidP="00AD33FA">
      <w:pPr>
        <w:jc w:val="center"/>
      </w:pPr>
      <w:r>
        <w:rPr>
          <w:noProof/>
        </w:rPr>
        <w:drawing>
          <wp:inline distT="0" distB="0" distL="0" distR="0" wp14:anchorId="54C4F0E2" wp14:editId="29EAC59B">
            <wp:extent cx="3003539" cy="2003728"/>
            <wp:effectExtent l="0" t="0" r="6985" b="0"/>
            <wp:docPr id="792146924" name="Picture 1" descr="A close-up of a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146924" name="Picture 1" descr="A close-up of a map&#10;&#10;Description automatically generated"/>
                    <pic:cNvPicPr/>
                  </pic:nvPicPr>
                  <pic:blipFill rotWithShape="1">
                    <a:blip r:embed="rId29" cstate="email">
                      <a:extLst>
                        <a:ext uri="{28A0092B-C50C-407E-A947-70E740481C1C}">
                          <a14:useLocalDpi xmlns:a14="http://schemas.microsoft.com/office/drawing/2010/main"/>
                        </a:ext>
                      </a:extLst>
                    </a:blip>
                    <a:srcRect/>
                    <a:stretch>
                      <a:fillRect/>
                    </a:stretch>
                  </pic:blipFill>
                  <pic:spPr bwMode="auto">
                    <a:xfrm>
                      <a:off x="0" y="0"/>
                      <a:ext cx="3032508" cy="2023054"/>
                    </a:xfrm>
                    <a:prstGeom prst="rect">
                      <a:avLst/>
                    </a:prstGeom>
                    <a:ln>
                      <a:noFill/>
                    </a:ln>
                    <a:extLst>
                      <a:ext uri="{53640926-AAD7-44D8-BBD7-CCE9431645EC}">
                        <a14:shadowObscured xmlns:a14="http://schemas.microsoft.com/office/drawing/2010/main"/>
                      </a:ext>
                    </a:extLst>
                  </pic:spPr>
                </pic:pic>
              </a:graphicData>
            </a:graphic>
          </wp:inline>
        </w:drawing>
      </w:r>
    </w:p>
    <w:p w14:paraId="55D47262" w14:textId="1E996E77" w:rsidR="00AD33FA" w:rsidRPr="00AD33FA" w:rsidRDefault="00721C98" w:rsidP="00374BE6">
      <w:pPr>
        <w:pStyle w:val="Caption"/>
        <w:jc w:val="center"/>
      </w:pPr>
      <w:r>
        <w:t xml:space="preserve">Figura </w:t>
      </w:r>
      <w:fldSimple w:instr=" SEQ Figura \* ARABIC ">
        <w:r w:rsidR="001F437B">
          <w:rPr>
            <w:noProof/>
          </w:rPr>
          <w:t>14</w:t>
        </w:r>
      </w:fldSimple>
      <w:r w:rsidR="008D53F2">
        <w:t xml:space="preserve"> </w:t>
      </w:r>
      <w:r w:rsidR="008D53F2" w:rsidRPr="008E3940">
        <w:t>Esquema de inclusión de las actividades</w:t>
      </w:r>
    </w:p>
    <w:p w14:paraId="589F78DB" w14:textId="77777777" w:rsidR="00214633" w:rsidRPr="00214633" w:rsidRDefault="00214633" w:rsidP="00214633">
      <w:pPr>
        <w:ind w:firstLine="142"/>
        <w:jc w:val="both"/>
        <w:rPr>
          <w:rFonts w:cs="Arial"/>
          <w:bCs/>
          <w:szCs w:val="22"/>
          <w:lang w:val="es-PE"/>
        </w:rPr>
      </w:pPr>
    </w:p>
    <w:p w14:paraId="78EC4EEF" w14:textId="1FAA9024" w:rsidR="00214633" w:rsidRPr="00214633" w:rsidRDefault="00AD33FA" w:rsidP="00AD33FA">
      <w:pPr>
        <w:pStyle w:val="Heading3"/>
        <w:rPr>
          <w:lang w:val="es-PE"/>
        </w:rPr>
      </w:pPr>
      <w:r>
        <w:rPr>
          <w:lang w:val="es-PE"/>
        </w:rPr>
        <w:t xml:space="preserve">3.2.6. </w:t>
      </w:r>
      <w:r w:rsidR="00214633" w:rsidRPr="00214633">
        <w:rPr>
          <w:lang w:val="es-PE"/>
        </w:rPr>
        <w:t>Simulación del sistema de acarreo</w:t>
      </w:r>
    </w:p>
    <w:p w14:paraId="656F1500" w14:textId="665B7490" w:rsidR="007D2A73" w:rsidRDefault="00214633" w:rsidP="00214633">
      <w:pPr>
        <w:ind w:firstLine="142"/>
        <w:jc w:val="both"/>
        <w:rPr>
          <w:rFonts w:cs="Arial"/>
          <w:bCs/>
          <w:szCs w:val="22"/>
          <w:lang w:val="es-PE"/>
        </w:rPr>
      </w:pPr>
      <w:r w:rsidRPr="00214633">
        <w:rPr>
          <w:rFonts w:cs="Arial"/>
          <w:bCs/>
          <w:szCs w:val="22"/>
          <w:lang w:val="es-PE"/>
        </w:rPr>
        <w:t>Con HaulSim®, se modeló la flota de camiones en condiciones reales, analizando congestión en rampas, salidas del tajo y respuesta del sistema en escenarios Worst y Best Case.</w:t>
      </w:r>
    </w:p>
    <w:p w14:paraId="3192CC4E" w14:textId="77777777" w:rsidR="004D44F5" w:rsidRDefault="004D44F5" w:rsidP="00214633">
      <w:pPr>
        <w:ind w:firstLine="142"/>
        <w:jc w:val="both"/>
        <w:rPr>
          <w:rFonts w:cs="Arial"/>
          <w:bCs/>
          <w:szCs w:val="22"/>
          <w:lang w:val="es-PE"/>
        </w:rPr>
      </w:pPr>
    </w:p>
    <w:p w14:paraId="688F2B34" w14:textId="5804F397" w:rsidR="00D272BF" w:rsidRPr="00D272BF" w:rsidRDefault="00D272BF" w:rsidP="00D272BF">
      <w:pPr>
        <w:pStyle w:val="ListParagraph"/>
        <w:numPr>
          <w:ilvl w:val="0"/>
          <w:numId w:val="9"/>
        </w:numPr>
        <w:jc w:val="both"/>
        <w:rPr>
          <w:rFonts w:cs="Arial"/>
          <w:b/>
          <w:szCs w:val="22"/>
          <w:lang w:val="es-PE"/>
        </w:rPr>
      </w:pPr>
      <w:r w:rsidRPr="00D272BF">
        <w:rPr>
          <w:rFonts w:cs="Arial"/>
          <w:b/>
          <w:szCs w:val="22"/>
          <w:lang w:val="es-PE"/>
        </w:rPr>
        <w:t>Flujo de la flota de transporte</w:t>
      </w:r>
    </w:p>
    <w:p w14:paraId="4DCC402D" w14:textId="7996D57D" w:rsidR="00D272BF" w:rsidRDefault="00D272BF" w:rsidP="00D272BF">
      <w:pPr>
        <w:jc w:val="both"/>
        <w:rPr>
          <w:rFonts w:cs="Arial"/>
          <w:bCs/>
          <w:szCs w:val="22"/>
          <w:lang w:val="es-PE"/>
        </w:rPr>
      </w:pPr>
      <w:r w:rsidRPr="00D272BF">
        <w:rPr>
          <w:rFonts w:cs="Arial"/>
          <w:bCs/>
          <w:szCs w:val="22"/>
          <w:lang w:val="es-PE"/>
        </w:rPr>
        <w:t xml:space="preserve">Para concluir la revisión del año </w:t>
      </w:r>
      <w:r w:rsidR="00DB1803">
        <w:rPr>
          <w:rFonts w:cs="Arial"/>
          <w:bCs/>
          <w:szCs w:val="22"/>
          <w:lang w:val="es-PE"/>
        </w:rPr>
        <w:t>crítico</w:t>
      </w:r>
      <w:r w:rsidRPr="00D272BF">
        <w:rPr>
          <w:rFonts w:cs="Arial"/>
          <w:bCs/>
          <w:szCs w:val="22"/>
          <w:lang w:val="es-PE"/>
        </w:rPr>
        <w:t>, se realiza</w:t>
      </w:r>
      <w:r w:rsidR="00DB1803">
        <w:rPr>
          <w:rFonts w:cs="Arial"/>
          <w:bCs/>
          <w:szCs w:val="22"/>
          <w:lang w:val="es-PE"/>
        </w:rPr>
        <w:t>n</w:t>
      </w:r>
      <w:r w:rsidRPr="00D272BF">
        <w:rPr>
          <w:rFonts w:cs="Arial"/>
          <w:bCs/>
          <w:szCs w:val="22"/>
          <w:lang w:val="es-PE"/>
        </w:rPr>
        <w:t xml:space="preserve"> las simulaciones</w:t>
      </w:r>
      <w:r w:rsidR="00F9692F">
        <w:rPr>
          <w:rFonts w:cs="Arial"/>
          <w:bCs/>
          <w:szCs w:val="22"/>
          <w:lang w:val="es-PE"/>
        </w:rPr>
        <w:t xml:space="preserve"> </w:t>
      </w:r>
      <w:r w:rsidR="009D1B23">
        <w:rPr>
          <w:rFonts w:cs="Arial"/>
          <w:bCs/>
          <w:szCs w:val="22"/>
          <w:lang w:val="es-PE"/>
        </w:rPr>
        <w:t>estocásticas</w:t>
      </w:r>
      <w:r w:rsidRPr="00D272BF">
        <w:rPr>
          <w:rFonts w:cs="Arial"/>
          <w:bCs/>
          <w:szCs w:val="22"/>
          <w:lang w:val="es-PE"/>
        </w:rPr>
        <w:t xml:space="preserve"> y el análisis del sistema de acarreo</w:t>
      </w:r>
      <w:r w:rsidR="009D1B23">
        <w:rPr>
          <w:rFonts w:cs="Arial"/>
          <w:bCs/>
          <w:szCs w:val="22"/>
          <w:lang w:val="es-PE"/>
        </w:rPr>
        <w:t>.</w:t>
      </w:r>
    </w:p>
    <w:p w14:paraId="0EA0A6A3" w14:textId="77777777" w:rsidR="00D272BF" w:rsidRPr="00D272BF" w:rsidRDefault="00D272BF" w:rsidP="00D272BF">
      <w:pPr>
        <w:jc w:val="both"/>
        <w:rPr>
          <w:rFonts w:cs="Arial"/>
          <w:bCs/>
          <w:szCs w:val="22"/>
          <w:lang w:val="es-PE"/>
        </w:rPr>
      </w:pPr>
    </w:p>
    <w:p w14:paraId="606295B4" w14:textId="0ACA79E1" w:rsidR="00214633" w:rsidRDefault="00D272BF" w:rsidP="00214633">
      <w:pPr>
        <w:ind w:firstLine="142"/>
        <w:jc w:val="both"/>
        <w:rPr>
          <w:rFonts w:cs="Arial"/>
          <w:bCs/>
          <w:szCs w:val="22"/>
          <w:lang w:val="es-PE"/>
        </w:rPr>
      </w:pPr>
      <w:r w:rsidRPr="001E1493">
        <w:rPr>
          <w:noProof/>
        </w:rPr>
        <w:drawing>
          <wp:inline distT="0" distB="0" distL="0" distR="0" wp14:anchorId="14B2616A" wp14:editId="537B08EC">
            <wp:extent cx="3166110" cy="1618600"/>
            <wp:effectExtent l="0" t="0" r="0" b="1270"/>
            <wp:docPr id="15" name="Picture 1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screenshot of a computer&#10;&#10;AI-generated content may be incorrect."/>
                    <pic:cNvPicPr/>
                  </pic:nvPicPr>
                  <pic:blipFill rotWithShape="1">
                    <a:blip r:embed="rId30" cstate="screen">
                      <a:extLst>
                        <a:ext uri="{28A0092B-C50C-407E-A947-70E740481C1C}">
                          <a14:useLocalDpi xmlns:a14="http://schemas.microsoft.com/office/drawing/2010/main"/>
                        </a:ext>
                      </a:extLst>
                    </a:blip>
                    <a:srcRect/>
                    <a:stretch/>
                  </pic:blipFill>
                  <pic:spPr bwMode="auto">
                    <a:xfrm>
                      <a:off x="0" y="0"/>
                      <a:ext cx="3166110" cy="1618600"/>
                    </a:xfrm>
                    <a:prstGeom prst="rect">
                      <a:avLst/>
                    </a:prstGeom>
                    <a:ln>
                      <a:noFill/>
                    </a:ln>
                    <a:extLst>
                      <a:ext uri="{53640926-AAD7-44D8-BBD7-CCE9431645EC}">
                        <a14:shadowObscured xmlns:a14="http://schemas.microsoft.com/office/drawing/2010/main"/>
                      </a:ext>
                    </a:extLst>
                  </pic:spPr>
                </pic:pic>
              </a:graphicData>
            </a:graphic>
          </wp:inline>
        </w:drawing>
      </w:r>
    </w:p>
    <w:p w14:paraId="6935C1A0" w14:textId="7CD855F2" w:rsidR="00374BE6" w:rsidRDefault="00374BE6" w:rsidP="00374BE6">
      <w:pPr>
        <w:pStyle w:val="Caption"/>
        <w:jc w:val="center"/>
        <w:rPr>
          <w:rFonts w:cs="Arial"/>
          <w:bCs/>
          <w:szCs w:val="22"/>
          <w:lang w:val="es-PE"/>
        </w:rPr>
      </w:pPr>
      <w:r>
        <w:t xml:space="preserve">Figura </w:t>
      </w:r>
      <w:fldSimple w:instr=" SEQ Figura \* ARABIC ">
        <w:r w:rsidR="001F437B">
          <w:rPr>
            <w:noProof/>
          </w:rPr>
          <w:t>15</w:t>
        </w:r>
      </w:fldSimple>
      <w:r>
        <w:t xml:space="preserve"> </w:t>
      </w:r>
      <w:r w:rsidRPr="00A70494">
        <w:t>Vista de planta de la simulación</w:t>
      </w:r>
    </w:p>
    <w:p w14:paraId="1D5A9C9D" w14:textId="415ACF0E" w:rsidR="00D272BF" w:rsidRDefault="00D272BF" w:rsidP="00214633">
      <w:pPr>
        <w:ind w:firstLine="142"/>
        <w:jc w:val="both"/>
        <w:rPr>
          <w:rFonts w:cs="Arial"/>
          <w:bCs/>
          <w:szCs w:val="22"/>
          <w:lang w:val="es-PE"/>
        </w:rPr>
      </w:pPr>
      <w:r>
        <w:rPr>
          <w:rFonts w:cs="Arial"/>
          <w:bCs/>
          <w:szCs w:val="22"/>
          <w:lang w:val="es-PE"/>
        </w:rPr>
        <w:t xml:space="preserve">Además, se definió la métrica de congestión, en función </w:t>
      </w:r>
      <w:r w:rsidR="009D1B23">
        <w:rPr>
          <w:rFonts w:cs="Arial"/>
          <w:bCs/>
          <w:szCs w:val="22"/>
          <w:lang w:val="es-PE"/>
        </w:rPr>
        <w:t>al modelo</w:t>
      </w:r>
      <w:r>
        <w:rPr>
          <w:rFonts w:cs="Arial"/>
          <w:bCs/>
          <w:szCs w:val="22"/>
          <w:lang w:val="es-PE"/>
        </w:rPr>
        <w:t xml:space="preserve"> de tiempos, según se indica en la figura.</w:t>
      </w:r>
    </w:p>
    <w:p w14:paraId="61B57E0C" w14:textId="474731DD" w:rsidR="00D272BF" w:rsidRDefault="00D272BF" w:rsidP="00214633">
      <w:pPr>
        <w:ind w:firstLine="142"/>
        <w:jc w:val="both"/>
        <w:rPr>
          <w:rFonts w:cs="Arial"/>
          <w:bCs/>
          <w:szCs w:val="22"/>
          <w:lang w:val="es-PE"/>
        </w:rPr>
      </w:pPr>
      <w:r w:rsidRPr="001E1493">
        <w:rPr>
          <w:noProof/>
        </w:rPr>
        <w:drawing>
          <wp:inline distT="0" distB="0" distL="0" distR="0" wp14:anchorId="1150D589" wp14:editId="2708066C">
            <wp:extent cx="3045350" cy="1193374"/>
            <wp:effectExtent l="0" t="0" r="3175" b="6985"/>
            <wp:docPr id="18" name="Picture 18"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 screen shot of a computer&#10;&#10;Description automatically generated"/>
                    <pic:cNvPicPr/>
                  </pic:nvPicPr>
                  <pic:blipFill>
                    <a:blip r:embed="rId31" cstate="screen">
                      <a:extLst>
                        <a:ext uri="{28A0092B-C50C-407E-A947-70E740481C1C}">
                          <a14:useLocalDpi xmlns:a14="http://schemas.microsoft.com/office/drawing/2010/main"/>
                        </a:ext>
                      </a:extLst>
                    </a:blip>
                    <a:stretch>
                      <a:fillRect/>
                    </a:stretch>
                  </pic:blipFill>
                  <pic:spPr>
                    <a:xfrm>
                      <a:off x="0" y="0"/>
                      <a:ext cx="3047696" cy="1194293"/>
                    </a:xfrm>
                    <a:prstGeom prst="rect">
                      <a:avLst/>
                    </a:prstGeom>
                  </pic:spPr>
                </pic:pic>
              </a:graphicData>
            </a:graphic>
          </wp:inline>
        </w:drawing>
      </w:r>
    </w:p>
    <w:p w14:paraId="053E468A" w14:textId="79E366C6" w:rsidR="00374BE6" w:rsidRDefault="00374BE6" w:rsidP="00374BE6">
      <w:pPr>
        <w:pStyle w:val="Caption"/>
        <w:jc w:val="center"/>
        <w:rPr>
          <w:rFonts w:cs="Arial"/>
          <w:bCs/>
          <w:szCs w:val="22"/>
          <w:lang w:val="es-PE"/>
        </w:rPr>
      </w:pPr>
      <w:r>
        <w:t xml:space="preserve">Figura </w:t>
      </w:r>
      <w:fldSimple w:instr=" SEQ Figura \* ARABIC ">
        <w:r w:rsidR="001F437B">
          <w:rPr>
            <w:noProof/>
          </w:rPr>
          <w:t>16</w:t>
        </w:r>
      </w:fldSimple>
      <w:r>
        <w:t xml:space="preserve"> </w:t>
      </w:r>
      <w:r w:rsidRPr="00B56B8A">
        <w:t>Métrica de Congestión</w:t>
      </w:r>
    </w:p>
    <w:p w14:paraId="371DFD8F" w14:textId="06636F05" w:rsidR="00D272BF" w:rsidRPr="00D272BF" w:rsidRDefault="00916B5E" w:rsidP="00D272BF">
      <w:pPr>
        <w:spacing w:after="120" w:line="276" w:lineRule="auto"/>
        <w:jc w:val="both"/>
        <w:rPr>
          <w:rFonts w:cs="Arial"/>
          <w:sz w:val="20"/>
          <w:szCs w:val="22"/>
          <w:lang w:val="es-PE" w:eastAsia="en-US"/>
        </w:rPr>
      </w:pPr>
      <w:r>
        <w:rPr>
          <w:rFonts w:cs="Arial"/>
          <w:sz w:val="20"/>
          <w:szCs w:val="22"/>
          <w:lang w:val="es-PE" w:eastAsia="en-US"/>
        </w:rPr>
        <w:t xml:space="preserve">Quedando </w:t>
      </w:r>
      <w:r w:rsidR="00D272BF" w:rsidRPr="00D272BF">
        <w:rPr>
          <w:rFonts w:cs="Arial"/>
          <w:sz w:val="20"/>
          <w:szCs w:val="22"/>
          <w:lang w:val="es-PE" w:eastAsia="en-US"/>
        </w:rPr>
        <w:t xml:space="preserve">expresado en la siguiente formula: </w:t>
      </w:r>
    </w:p>
    <w:p w14:paraId="149526C0" w14:textId="77777777" w:rsidR="00D272BF" w:rsidRPr="00D272BF" w:rsidRDefault="00D272BF" w:rsidP="00D272BF">
      <w:pPr>
        <w:spacing w:after="120" w:line="276" w:lineRule="auto"/>
        <w:ind w:left="720"/>
        <w:contextualSpacing/>
        <w:jc w:val="both"/>
        <w:rPr>
          <w:rFonts w:cs="Arial"/>
          <w:sz w:val="20"/>
          <w:szCs w:val="22"/>
          <w:lang w:val="es-PE" w:eastAsia="en-US"/>
        </w:rPr>
      </w:pPr>
    </w:p>
    <w:p w14:paraId="38FC5863" w14:textId="67B4A353" w:rsidR="00D272BF" w:rsidRPr="00C74DCF" w:rsidRDefault="00232F02" w:rsidP="00D272BF">
      <w:pPr>
        <w:spacing w:after="120" w:line="276" w:lineRule="auto"/>
        <w:contextualSpacing/>
        <w:jc w:val="both"/>
        <w:rPr>
          <w:rFonts w:cs="Arial"/>
          <w:bCs/>
          <w:iCs/>
          <w:sz w:val="20"/>
          <w:szCs w:val="22"/>
          <w:lang w:val="en-US" w:eastAsia="en-US"/>
        </w:rPr>
      </w:pPr>
      <m:oMathPara>
        <m:oMathParaPr>
          <m:jc m:val="center"/>
        </m:oMathParaPr>
        <m:oMath>
          <m:r>
            <w:rPr>
              <w:rFonts w:ascii="Cambria Math" w:hAnsi="Cambria Math" w:cs="Arial"/>
              <w:sz w:val="20"/>
              <w:szCs w:val="22"/>
              <w:lang w:val="en-US" w:eastAsia="en-US"/>
            </w:rPr>
            <m:t>%Congestion=</m:t>
          </m:r>
          <m:f>
            <m:fPr>
              <m:ctrlPr>
                <w:rPr>
                  <w:rFonts w:ascii="Cambria Math" w:hAnsi="Cambria Math" w:cs="Arial"/>
                  <w:bCs/>
                  <w:i/>
                  <w:iCs/>
                  <w:sz w:val="20"/>
                  <w:szCs w:val="22"/>
                  <w:lang w:val="en-US" w:eastAsia="en-US"/>
                </w:rPr>
              </m:ctrlPr>
            </m:fPr>
            <m:num>
              <m:r>
                <w:rPr>
                  <w:rFonts w:ascii="Cambria Math" w:hAnsi="Cambria Math" w:cs="Arial"/>
                  <w:sz w:val="20"/>
                  <w:szCs w:val="22"/>
                  <w:lang w:val="en-US" w:eastAsia="en-US"/>
                </w:rPr>
                <m:t>Interruptions+Convoy Effect</m:t>
              </m:r>
            </m:num>
            <m:den>
              <m:r>
                <w:rPr>
                  <w:rFonts w:ascii="Cambria Math" w:hAnsi="Cambria Math" w:cs="Arial"/>
                  <w:sz w:val="20"/>
                  <w:szCs w:val="22"/>
                  <w:lang w:val="en-US" w:eastAsia="en-US"/>
                </w:rPr>
                <m:t>Total Time Simulation</m:t>
              </m:r>
            </m:den>
          </m:f>
        </m:oMath>
      </m:oMathPara>
    </w:p>
    <w:p w14:paraId="71857D75" w14:textId="6A53A5AF" w:rsidR="00E77D13" w:rsidRDefault="00EC5D28" w:rsidP="000B3E70">
      <w:pPr>
        <w:pStyle w:val="Heading1"/>
        <w:rPr>
          <w:rFonts w:cs="Arial"/>
          <w:color w:val="808080"/>
          <w:szCs w:val="22"/>
        </w:rPr>
      </w:pPr>
      <w:r w:rsidRPr="000270E6">
        <w:lastRenderedPageBreak/>
        <w:t>Presentación y discusión de resultados</w:t>
      </w:r>
      <w:r w:rsidR="005A352B" w:rsidRPr="000270E6">
        <w:rPr>
          <w:color w:val="808080"/>
        </w:rPr>
        <w:t xml:space="preserve"> </w:t>
      </w:r>
    </w:p>
    <w:p w14:paraId="1D0A1930" w14:textId="77777777" w:rsidR="002179C8" w:rsidRDefault="002179C8" w:rsidP="00E77D13">
      <w:pPr>
        <w:jc w:val="both"/>
        <w:rPr>
          <w:rFonts w:cs="Arial"/>
          <w:b/>
          <w:bCs/>
          <w:color w:val="808080"/>
          <w:szCs w:val="22"/>
          <w:lang w:val="es-PE"/>
        </w:rPr>
      </w:pPr>
    </w:p>
    <w:p w14:paraId="195273A3" w14:textId="121D6C20" w:rsidR="001D5561" w:rsidRDefault="00BB2774" w:rsidP="009E5EF7">
      <w:pPr>
        <w:jc w:val="both"/>
        <w:rPr>
          <w:lang w:val="es-PE"/>
        </w:rPr>
      </w:pPr>
      <w:r w:rsidRPr="00BB2774">
        <w:rPr>
          <w:lang w:val="es-PE"/>
        </w:rPr>
        <w:t>A continuación, se presentan los</w:t>
      </w:r>
      <w:r w:rsidR="00E531D3" w:rsidRPr="00E531D3">
        <w:rPr>
          <w:lang w:val="es-PE"/>
        </w:rPr>
        <w:t xml:space="preserve"> resultados </w:t>
      </w:r>
      <w:r w:rsidRPr="00BB2774">
        <w:rPr>
          <w:lang w:val="es-PE"/>
        </w:rPr>
        <w:t xml:space="preserve">obtenidos tras la aplicación de la metodología </w:t>
      </w:r>
      <w:r w:rsidR="00E531D3" w:rsidRPr="00E531D3">
        <w:rPr>
          <w:lang w:val="es-PE"/>
        </w:rPr>
        <w:t>del test operativo a</w:t>
      </w:r>
      <w:r w:rsidR="00A154EE">
        <w:rPr>
          <w:lang w:val="es-PE"/>
        </w:rPr>
        <w:t xml:space="preserve"> un</w:t>
      </w:r>
      <w:r w:rsidR="00065C75">
        <w:rPr>
          <w:lang w:val="es-PE"/>
        </w:rPr>
        <w:t>a alternativa del</w:t>
      </w:r>
      <w:r w:rsidR="00E531D3" w:rsidRPr="00E531D3">
        <w:rPr>
          <w:lang w:val="es-PE"/>
        </w:rPr>
        <w:t xml:space="preserve"> </w:t>
      </w:r>
      <w:r w:rsidRPr="00BB2774">
        <w:rPr>
          <w:lang w:val="es-PE"/>
        </w:rPr>
        <w:t>plan de largo plazo en Antamina</w:t>
      </w:r>
      <w:r w:rsidR="00065C75">
        <w:rPr>
          <w:lang w:val="es-PE"/>
        </w:rPr>
        <w:t xml:space="preserve"> del proceso LOM2025</w:t>
      </w:r>
      <w:r w:rsidRPr="00BB2774">
        <w:rPr>
          <w:lang w:val="es-PE"/>
        </w:rPr>
        <w:t xml:space="preserve">, específicamente para el </w:t>
      </w:r>
      <w:r w:rsidR="00E531D3" w:rsidRPr="00E531D3">
        <w:rPr>
          <w:lang w:val="es-PE"/>
        </w:rPr>
        <w:t>año</w:t>
      </w:r>
      <w:r w:rsidR="00E531D3">
        <w:rPr>
          <w:lang w:val="es-PE"/>
        </w:rPr>
        <w:t xml:space="preserve"> </w:t>
      </w:r>
      <w:r w:rsidR="00E531D3" w:rsidRPr="00E531D3">
        <w:rPr>
          <w:lang w:val="es-PE"/>
        </w:rPr>
        <w:t>2032</w:t>
      </w:r>
      <w:r w:rsidRPr="00BB2774">
        <w:rPr>
          <w:lang w:val="es-PE"/>
        </w:rPr>
        <w:t>. Se</w:t>
      </w:r>
      <w:r w:rsidR="00E531D3" w:rsidRPr="00E531D3">
        <w:rPr>
          <w:lang w:val="es-PE"/>
        </w:rPr>
        <w:t xml:space="preserve"> evidencia una alta consistencia entre el plan estratégico y la capacidad operativa real, </w:t>
      </w:r>
      <w:r w:rsidRPr="00BB2774">
        <w:rPr>
          <w:lang w:val="es-PE"/>
        </w:rPr>
        <w:t>validándose</w:t>
      </w:r>
      <w:r w:rsidR="00E531D3" w:rsidRPr="00E531D3">
        <w:rPr>
          <w:lang w:val="es-PE"/>
        </w:rPr>
        <w:t xml:space="preserve"> así la viabilidad técnica del plan de largo plazo</w:t>
      </w:r>
      <w:r w:rsidR="001D5561">
        <w:rPr>
          <w:lang w:val="es-PE"/>
        </w:rPr>
        <w:t>.</w:t>
      </w:r>
    </w:p>
    <w:p w14:paraId="609C4DA6" w14:textId="77777777" w:rsidR="00BB2774" w:rsidRDefault="00BB2774" w:rsidP="001D5561">
      <w:pPr>
        <w:rPr>
          <w:lang w:val="es-PE"/>
        </w:rPr>
      </w:pPr>
    </w:p>
    <w:p w14:paraId="26531F10" w14:textId="3E488341" w:rsidR="00967E84" w:rsidRPr="00C25062" w:rsidRDefault="00967E84" w:rsidP="00967E84">
      <w:pPr>
        <w:pStyle w:val="ListParagraph"/>
        <w:numPr>
          <w:ilvl w:val="0"/>
          <w:numId w:val="9"/>
        </w:numPr>
        <w:rPr>
          <w:b/>
          <w:bCs/>
          <w:lang w:val="es-PE"/>
        </w:rPr>
      </w:pPr>
      <w:r w:rsidRPr="00C25062">
        <w:rPr>
          <w:b/>
          <w:bCs/>
          <w:lang w:val="es-PE"/>
        </w:rPr>
        <w:t>Selección del año crítico</w:t>
      </w:r>
    </w:p>
    <w:p w14:paraId="78F4FA71" w14:textId="77777777" w:rsidR="00C96361" w:rsidRDefault="00C96361" w:rsidP="001D5561">
      <w:pPr>
        <w:rPr>
          <w:lang w:val="es-PE"/>
        </w:rPr>
      </w:pPr>
    </w:p>
    <w:p w14:paraId="12EFD25A" w14:textId="700E8AF0" w:rsidR="001D5561" w:rsidRDefault="00E565F0" w:rsidP="009E5EF7">
      <w:pPr>
        <w:jc w:val="both"/>
        <w:rPr>
          <w:lang w:val="es-PE"/>
        </w:rPr>
      </w:pPr>
      <w:r>
        <w:rPr>
          <w:lang w:val="es-PE"/>
        </w:rPr>
        <w:t xml:space="preserve">Del análisis </w:t>
      </w:r>
      <w:r w:rsidR="00EB1C0D">
        <w:rPr>
          <w:lang w:val="es-PE"/>
        </w:rPr>
        <w:t>multicriterio, se obtu</w:t>
      </w:r>
      <w:r w:rsidR="00AB2078">
        <w:rPr>
          <w:lang w:val="es-PE"/>
        </w:rPr>
        <w:t>vieron los resultados en la tabla. La selección del año crítico corresponde al 2032.</w:t>
      </w:r>
      <w:r w:rsidR="002A2218">
        <w:rPr>
          <w:lang w:val="es-PE"/>
        </w:rPr>
        <w:t xml:space="preserve"> Este año </w:t>
      </w:r>
      <w:r w:rsidR="00C66B9B">
        <w:rPr>
          <w:lang w:val="es-PE"/>
        </w:rPr>
        <w:t>está</w:t>
      </w:r>
      <w:r w:rsidR="002A2218">
        <w:rPr>
          <w:lang w:val="es-PE"/>
        </w:rPr>
        <w:t xml:space="preserve"> dentro del plan el ramp-up del incremento de capacidad de minado.</w:t>
      </w:r>
      <w:r w:rsidR="00DB1803">
        <w:rPr>
          <w:lang w:val="es-PE"/>
        </w:rPr>
        <w:t xml:space="preserve"> Además incluye la activación de proyectos de tecnología que descongestionan la mina.</w:t>
      </w:r>
    </w:p>
    <w:p w14:paraId="650BD8CE" w14:textId="77777777" w:rsidR="00220377" w:rsidRDefault="00220377" w:rsidP="001D5561">
      <w:pPr>
        <w:rPr>
          <w:lang w:val="es-PE"/>
        </w:rPr>
      </w:pPr>
    </w:p>
    <w:p w14:paraId="6794E7A4" w14:textId="57AA77EA" w:rsidR="00AB6B0B" w:rsidRDefault="00AB6B0B" w:rsidP="001F437B">
      <w:pPr>
        <w:pStyle w:val="Caption"/>
        <w:rPr>
          <w:lang w:val="es-PE"/>
        </w:rPr>
      </w:pPr>
      <w:r w:rsidRPr="774D976B">
        <w:rPr>
          <w:rFonts w:eastAsia="Arial" w:cs="Arial"/>
        </w:rPr>
        <w:t xml:space="preserve">Tabla </w:t>
      </w:r>
      <w:r w:rsidR="001F437B">
        <w:t xml:space="preserve"> </w:t>
      </w:r>
      <w:fldSimple w:instr=" SEQ Tabla_ \* ARABIC ">
        <w:r w:rsidR="001F437B">
          <w:rPr>
            <w:noProof/>
          </w:rPr>
          <w:t>3</w:t>
        </w:r>
      </w:fldSimple>
      <w:r w:rsidRPr="774D976B">
        <w:rPr>
          <w:rFonts w:eastAsia="Arial" w:cs="Arial"/>
        </w:rPr>
        <w:t xml:space="preserve"> </w:t>
      </w:r>
      <w:r w:rsidR="009532B4">
        <w:rPr>
          <w:rFonts w:eastAsia="Arial" w:cs="Arial"/>
        </w:rPr>
        <w:t>Selección del año crítico</w:t>
      </w:r>
    </w:p>
    <w:tbl>
      <w:tblPr>
        <w:tblW w:w="5097" w:type="dxa"/>
        <w:jc w:val="center"/>
        <w:tblCellMar>
          <w:left w:w="0" w:type="dxa"/>
          <w:right w:w="0" w:type="dxa"/>
        </w:tblCellMar>
        <w:tblLook w:val="0600" w:firstRow="0" w:lastRow="0" w:firstColumn="0" w:lastColumn="0" w:noHBand="1" w:noVBand="1"/>
      </w:tblPr>
      <w:tblGrid>
        <w:gridCol w:w="2268"/>
        <w:gridCol w:w="993"/>
        <w:gridCol w:w="708"/>
        <w:gridCol w:w="653"/>
        <w:gridCol w:w="475"/>
      </w:tblGrid>
      <w:tr w:rsidR="001B7544" w:rsidRPr="00625DE0" w14:paraId="694F5A36" w14:textId="77777777" w:rsidTr="00ED27E4">
        <w:trPr>
          <w:trHeight w:val="144"/>
          <w:jc w:val="center"/>
        </w:trPr>
        <w:tc>
          <w:tcPr>
            <w:tcW w:w="2268" w:type="dxa"/>
            <w:tcBorders>
              <w:top w:val="nil"/>
              <w:left w:val="nil"/>
              <w:bottom w:val="single" w:sz="8" w:space="0" w:color="000000"/>
              <w:right w:val="single" w:sz="8" w:space="0" w:color="000000"/>
            </w:tcBorders>
            <w:tcMar>
              <w:top w:w="15" w:type="dxa"/>
              <w:left w:w="15" w:type="dxa"/>
              <w:bottom w:w="0" w:type="dxa"/>
              <w:right w:w="15" w:type="dxa"/>
            </w:tcMar>
            <w:vAlign w:val="center"/>
            <w:hideMark/>
          </w:tcPr>
          <w:p w14:paraId="6D1F633D" w14:textId="77777777" w:rsidR="00984FBB" w:rsidRPr="00062722" w:rsidRDefault="00984FBB" w:rsidP="007C00FC">
            <w:pPr>
              <w:spacing w:after="160" w:line="259" w:lineRule="auto"/>
              <w:jc w:val="center"/>
              <w:rPr>
                <w:sz w:val="20"/>
                <w:szCs w:val="20"/>
                <w:lang w:val="es-PE"/>
              </w:rPr>
            </w:pPr>
          </w:p>
        </w:tc>
        <w:tc>
          <w:tcPr>
            <w:tcW w:w="993" w:type="dxa"/>
            <w:tcBorders>
              <w:top w:val="single" w:sz="8" w:space="0" w:color="000000"/>
              <w:left w:val="single" w:sz="8" w:space="0" w:color="000000"/>
              <w:bottom w:val="single" w:sz="8" w:space="0" w:color="000000"/>
              <w:right w:val="nil"/>
            </w:tcBorders>
            <w:shd w:val="clear" w:color="auto" w:fill="000000"/>
            <w:tcMar>
              <w:top w:w="15" w:type="dxa"/>
              <w:left w:w="15" w:type="dxa"/>
              <w:bottom w:w="0" w:type="dxa"/>
              <w:right w:w="15" w:type="dxa"/>
            </w:tcMar>
            <w:vAlign w:val="center"/>
            <w:hideMark/>
          </w:tcPr>
          <w:p w14:paraId="682F1571" w14:textId="77777777" w:rsidR="00984FBB" w:rsidRPr="00062722" w:rsidRDefault="00984FBB" w:rsidP="007C00FC">
            <w:pPr>
              <w:spacing w:after="160" w:line="259" w:lineRule="auto"/>
              <w:jc w:val="center"/>
              <w:rPr>
                <w:sz w:val="20"/>
                <w:szCs w:val="20"/>
              </w:rPr>
            </w:pPr>
            <w:r>
              <w:rPr>
                <w:b/>
                <w:bCs/>
                <w:sz w:val="20"/>
                <w:szCs w:val="20"/>
                <w:lang w:val="es-PE"/>
              </w:rPr>
              <w:t xml:space="preserve">Año base </w:t>
            </w:r>
            <w:r w:rsidRPr="00062722">
              <w:rPr>
                <w:b/>
                <w:bCs/>
                <w:sz w:val="20"/>
                <w:szCs w:val="20"/>
                <w:lang w:val="es-PE"/>
              </w:rPr>
              <w:t>2025</w:t>
            </w:r>
          </w:p>
        </w:tc>
        <w:tc>
          <w:tcPr>
            <w:tcW w:w="708" w:type="dxa"/>
            <w:tcBorders>
              <w:top w:val="single" w:sz="8" w:space="0" w:color="000000"/>
              <w:left w:val="nil"/>
              <w:bottom w:val="single" w:sz="8" w:space="0" w:color="000000"/>
              <w:right w:val="nil"/>
            </w:tcBorders>
            <w:shd w:val="clear" w:color="auto" w:fill="000000"/>
            <w:tcMar>
              <w:top w:w="15" w:type="dxa"/>
              <w:left w:w="15" w:type="dxa"/>
              <w:bottom w:w="0" w:type="dxa"/>
              <w:right w:w="15" w:type="dxa"/>
            </w:tcMar>
            <w:vAlign w:val="center"/>
            <w:hideMark/>
          </w:tcPr>
          <w:p w14:paraId="71567AAC" w14:textId="77777777" w:rsidR="00984FBB" w:rsidRPr="00062722" w:rsidRDefault="00984FBB" w:rsidP="007C00FC">
            <w:pPr>
              <w:spacing w:after="160" w:line="259" w:lineRule="auto"/>
              <w:jc w:val="center"/>
              <w:rPr>
                <w:sz w:val="20"/>
                <w:szCs w:val="20"/>
              </w:rPr>
            </w:pPr>
            <w:r w:rsidRPr="00062722">
              <w:rPr>
                <w:b/>
                <w:bCs/>
                <w:sz w:val="20"/>
                <w:szCs w:val="20"/>
                <w:lang w:val="es-PE"/>
              </w:rPr>
              <w:t>2026</w:t>
            </w:r>
          </w:p>
        </w:tc>
        <w:tc>
          <w:tcPr>
            <w:tcW w:w="653" w:type="dxa"/>
            <w:tcBorders>
              <w:top w:val="single" w:sz="8" w:space="0" w:color="000000"/>
              <w:left w:val="nil"/>
              <w:bottom w:val="single" w:sz="8" w:space="0" w:color="000000"/>
              <w:right w:val="nil"/>
            </w:tcBorders>
            <w:shd w:val="clear" w:color="auto" w:fill="000000"/>
            <w:tcMar>
              <w:top w:w="15" w:type="dxa"/>
              <w:left w:w="15" w:type="dxa"/>
              <w:bottom w:w="0" w:type="dxa"/>
              <w:right w:w="15" w:type="dxa"/>
            </w:tcMar>
            <w:vAlign w:val="center"/>
            <w:hideMark/>
          </w:tcPr>
          <w:p w14:paraId="1DAD0489" w14:textId="18D91815" w:rsidR="00984FBB" w:rsidRPr="00062722" w:rsidRDefault="00984FBB" w:rsidP="007C00FC">
            <w:pPr>
              <w:spacing w:after="160" w:line="259" w:lineRule="auto"/>
              <w:jc w:val="center"/>
              <w:rPr>
                <w:sz w:val="20"/>
                <w:szCs w:val="20"/>
              </w:rPr>
            </w:pPr>
            <w:r w:rsidRPr="00062722">
              <w:rPr>
                <w:b/>
                <w:bCs/>
                <w:sz w:val="20"/>
                <w:szCs w:val="20"/>
                <w:lang w:val="es-PE"/>
              </w:rPr>
              <w:t>20</w:t>
            </w:r>
            <w:r w:rsidR="00DD1244">
              <w:rPr>
                <w:b/>
                <w:bCs/>
                <w:sz w:val="20"/>
                <w:szCs w:val="20"/>
                <w:lang w:val="es-PE"/>
              </w:rPr>
              <w:t>32</w:t>
            </w:r>
          </w:p>
        </w:tc>
        <w:tc>
          <w:tcPr>
            <w:tcW w:w="475" w:type="dxa"/>
            <w:tcBorders>
              <w:top w:val="single" w:sz="8" w:space="0" w:color="000000"/>
              <w:left w:val="nil"/>
              <w:bottom w:val="single" w:sz="8" w:space="0" w:color="000000"/>
              <w:right w:val="nil"/>
            </w:tcBorders>
            <w:shd w:val="clear" w:color="auto" w:fill="000000"/>
            <w:tcMar>
              <w:top w:w="15" w:type="dxa"/>
              <w:left w:w="15" w:type="dxa"/>
              <w:bottom w:w="0" w:type="dxa"/>
              <w:right w:w="15" w:type="dxa"/>
            </w:tcMar>
            <w:vAlign w:val="center"/>
            <w:hideMark/>
          </w:tcPr>
          <w:p w14:paraId="1193AC8D" w14:textId="53D20CBC" w:rsidR="00984FBB" w:rsidRPr="00062722" w:rsidRDefault="00984FBB" w:rsidP="007C00FC">
            <w:pPr>
              <w:spacing w:after="160" w:line="259" w:lineRule="auto"/>
              <w:jc w:val="center"/>
              <w:rPr>
                <w:sz w:val="20"/>
                <w:szCs w:val="20"/>
              </w:rPr>
            </w:pPr>
            <w:r w:rsidRPr="00062722">
              <w:rPr>
                <w:b/>
                <w:bCs/>
                <w:sz w:val="20"/>
                <w:szCs w:val="20"/>
                <w:lang w:val="es-PE"/>
              </w:rPr>
              <w:t>20</w:t>
            </w:r>
            <w:r w:rsidR="00747E26">
              <w:rPr>
                <w:b/>
                <w:bCs/>
                <w:sz w:val="20"/>
                <w:szCs w:val="20"/>
                <w:lang w:val="es-PE"/>
              </w:rPr>
              <w:t>41</w:t>
            </w:r>
          </w:p>
        </w:tc>
      </w:tr>
      <w:tr w:rsidR="00624416" w:rsidRPr="00625DE0" w14:paraId="74B4173B" w14:textId="77777777">
        <w:trPr>
          <w:trHeight w:val="144"/>
          <w:jc w:val="center"/>
        </w:trPr>
        <w:tc>
          <w:tcPr>
            <w:tcW w:w="2268" w:type="dxa"/>
            <w:tcBorders>
              <w:top w:val="single" w:sz="8" w:space="0" w:color="000000"/>
              <w:left w:val="single" w:sz="8" w:space="0" w:color="000000"/>
              <w:bottom w:val="single" w:sz="8" w:space="0" w:color="FFFFFF"/>
              <w:right w:val="single" w:sz="8" w:space="0" w:color="000000"/>
            </w:tcBorders>
            <w:tcMar>
              <w:top w:w="15" w:type="dxa"/>
              <w:left w:w="15" w:type="dxa"/>
              <w:bottom w:w="0" w:type="dxa"/>
              <w:right w:w="15" w:type="dxa"/>
            </w:tcMar>
            <w:vAlign w:val="center"/>
            <w:hideMark/>
          </w:tcPr>
          <w:p w14:paraId="2444C447" w14:textId="4176BB50" w:rsidR="00984FBB" w:rsidRPr="00062722" w:rsidRDefault="00984FBB" w:rsidP="007C00FC">
            <w:pPr>
              <w:spacing w:after="160" w:line="259" w:lineRule="auto"/>
              <w:jc w:val="center"/>
              <w:rPr>
                <w:sz w:val="20"/>
                <w:szCs w:val="20"/>
              </w:rPr>
            </w:pPr>
            <w:r w:rsidRPr="00062722">
              <w:rPr>
                <w:sz w:val="20"/>
                <w:szCs w:val="20"/>
                <w:lang w:val="es-PE"/>
              </w:rPr>
              <w:t>Mine Capacity (Mtpa</w:t>
            </w:r>
            <w:r w:rsidR="00753977">
              <w:rPr>
                <w:sz w:val="20"/>
                <w:szCs w:val="20"/>
                <w:lang w:val="es-PE"/>
              </w:rPr>
              <w:t xml:space="preserve"> %</w:t>
            </w:r>
            <w:r w:rsidR="006361FA" w:rsidRPr="00062722">
              <w:rPr>
                <w:sz w:val="20"/>
                <w:szCs w:val="20"/>
                <w:lang w:val="es-PE"/>
              </w:rPr>
              <w:t>)</w:t>
            </w:r>
          </w:p>
        </w:tc>
        <w:tc>
          <w:tcPr>
            <w:tcW w:w="993" w:type="dxa"/>
            <w:tcBorders>
              <w:top w:val="single" w:sz="8" w:space="0" w:color="000000"/>
              <w:left w:val="single" w:sz="8" w:space="0" w:color="000000"/>
              <w:bottom w:val="single" w:sz="8" w:space="0" w:color="FFFFFF"/>
              <w:right w:val="single" w:sz="8" w:space="0" w:color="000000"/>
            </w:tcBorders>
            <w:tcMar>
              <w:top w:w="12" w:type="dxa"/>
              <w:left w:w="12" w:type="dxa"/>
              <w:bottom w:w="0" w:type="dxa"/>
              <w:right w:w="12" w:type="dxa"/>
            </w:tcMar>
            <w:vAlign w:val="center"/>
            <w:hideMark/>
          </w:tcPr>
          <w:p w14:paraId="7D2A9887" w14:textId="39EE13B5" w:rsidR="00984FBB" w:rsidRPr="00062722" w:rsidRDefault="00984FBB" w:rsidP="007C00FC">
            <w:pPr>
              <w:spacing w:after="160" w:line="259" w:lineRule="auto"/>
              <w:jc w:val="center"/>
              <w:rPr>
                <w:sz w:val="20"/>
                <w:szCs w:val="20"/>
              </w:rPr>
            </w:pPr>
            <w:r>
              <w:rPr>
                <w:sz w:val="20"/>
                <w:szCs w:val="20"/>
                <w:lang w:val="es-PE"/>
              </w:rPr>
              <w:t>100</w:t>
            </w:r>
          </w:p>
        </w:tc>
        <w:tc>
          <w:tcPr>
            <w:tcW w:w="708" w:type="dxa"/>
            <w:tcBorders>
              <w:top w:val="single" w:sz="8" w:space="0" w:color="000000"/>
              <w:left w:val="single" w:sz="8" w:space="0" w:color="000000"/>
              <w:bottom w:val="single" w:sz="8" w:space="0" w:color="FFFFFF"/>
              <w:right w:val="single" w:sz="8" w:space="0" w:color="000000"/>
            </w:tcBorders>
            <w:tcMar>
              <w:top w:w="12" w:type="dxa"/>
              <w:left w:w="12" w:type="dxa"/>
              <w:bottom w:w="0" w:type="dxa"/>
              <w:right w:w="12" w:type="dxa"/>
            </w:tcMar>
            <w:hideMark/>
          </w:tcPr>
          <w:p w14:paraId="662A70D8" w14:textId="7CED62A3" w:rsidR="00984FBB" w:rsidRPr="00062722" w:rsidRDefault="006361FA" w:rsidP="007C00FC">
            <w:pPr>
              <w:spacing w:after="160" w:line="259" w:lineRule="auto"/>
              <w:jc w:val="center"/>
              <w:rPr>
                <w:sz w:val="20"/>
                <w:szCs w:val="20"/>
              </w:rPr>
            </w:pPr>
            <w:r w:rsidRPr="00892F72">
              <w:t>101</w:t>
            </w:r>
          </w:p>
        </w:tc>
        <w:tc>
          <w:tcPr>
            <w:tcW w:w="653" w:type="dxa"/>
            <w:tcBorders>
              <w:top w:val="single" w:sz="8" w:space="0" w:color="000000"/>
              <w:left w:val="single" w:sz="8" w:space="0" w:color="000000"/>
              <w:bottom w:val="single" w:sz="8" w:space="0" w:color="FFFFFF"/>
              <w:right w:val="single" w:sz="8" w:space="0" w:color="000000"/>
            </w:tcBorders>
            <w:tcMar>
              <w:top w:w="12" w:type="dxa"/>
              <w:left w:w="12" w:type="dxa"/>
              <w:bottom w:w="0" w:type="dxa"/>
              <w:right w:w="12" w:type="dxa"/>
            </w:tcMar>
            <w:hideMark/>
          </w:tcPr>
          <w:p w14:paraId="05380DC7" w14:textId="6E8EF22C" w:rsidR="00984FBB" w:rsidRPr="00062722" w:rsidRDefault="006361FA" w:rsidP="007C00FC">
            <w:pPr>
              <w:spacing w:after="160" w:line="259" w:lineRule="auto"/>
              <w:jc w:val="center"/>
              <w:rPr>
                <w:sz w:val="20"/>
                <w:szCs w:val="20"/>
              </w:rPr>
            </w:pPr>
            <w:r w:rsidRPr="00892F72">
              <w:t>128</w:t>
            </w:r>
          </w:p>
        </w:tc>
        <w:tc>
          <w:tcPr>
            <w:tcW w:w="475" w:type="dxa"/>
            <w:tcBorders>
              <w:top w:val="single" w:sz="8" w:space="0" w:color="000000"/>
              <w:left w:val="single" w:sz="8" w:space="0" w:color="000000"/>
              <w:bottom w:val="single" w:sz="8" w:space="0" w:color="FFFFFF"/>
              <w:right w:val="single" w:sz="8" w:space="0" w:color="000000"/>
            </w:tcBorders>
            <w:tcMar>
              <w:top w:w="12" w:type="dxa"/>
              <w:left w:w="12" w:type="dxa"/>
              <w:bottom w:w="0" w:type="dxa"/>
              <w:right w:w="12" w:type="dxa"/>
            </w:tcMar>
            <w:hideMark/>
          </w:tcPr>
          <w:p w14:paraId="52752FB5" w14:textId="24FBE50D" w:rsidR="00984FBB" w:rsidRPr="00062722" w:rsidRDefault="006361FA" w:rsidP="007C00FC">
            <w:pPr>
              <w:spacing w:after="160" w:line="259" w:lineRule="auto"/>
              <w:jc w:val="center"/>
              <w:rPr>
                <w:sz w:val="20"/>
                <w:szCs w:val="20"/>
              </w:rPr>
            </w:pPr>
            <w:r w:rsidRPr="00892F72">
              <w:t>125</w:t>
            </w:r>
          </w:p>
        </w:tc>
      </w:tr>
      <w:tr w:rsidR="00637C60" w:rsidRPr="00625DE0" w14:paraId="28AB2CCE" w14:textId="77777777" w:rsidTr="00ED27E4">
        <w:trPr>
          <w:trHeight w:val="144"/>
          <w:jc w:val="center"/>
        </w:trPr>
        <w:tc>
          <w:tcPr>
            <w:tcW w:w="2268" w:type="dxa"/>
            <w:tcBorders>
              <w:top w:val="single" w:sz="8" w:space="0" w:color="FFFFFF"/>
              <w:left w:val="single" w:sz="8" w:space="0" w:color="000000"/>
              <w:bottom w:val="single" w:sz="8" w:space="0" w:color="FFFFFF"/>
              <w:right w:val="single" w:sz="8" w:space="0" w:color="000000"/>
            </w:tcBorders>
            <w:shd w:val="clear" w:color="auto" w:fill="DAD9D9"/>
            <w:tcMar>
              <w:top w:w="15" w:type="dxa"/>
              <w:left w:w="15" w:type="dxa"/>
              <w:bottom w:w="0" w:type="dxa"/>
              <w:right w:w="15" w:type="dxa"/>
            </w:tcMar>
            <w:vAlign w:val="center"/>
            <w:hideMark/>
          </w:tcPr>
          <w:p w14:paraId="3BEC2287" w14:textId="77777777" w:rsidR="00984FBB" w:rsidRPr="00062722" w:rsidRDefault="00984FBB" w:rsidP="007C00FC">
            <w:pPr>
              <w:spacing w:after="160" w:line="259" w:lineRule="auto"/>
              <w:jc w:val="center"/>
              <w:rPr>
                <w:sz w:val="20"/>
                <w:szCs w:val="20"/>
              </w:rPr>
            </w:pPr>
            <w:r w:rsidRPr="00062722">
              <w:rPr>
                <w:sz w:val="20"/>
                <w:szCs w:val="20"/>
                <w:lang w:val="es-PE"/>
              </w:rPr>
              <w:t>Max. Shovels per Phase</w:t>
            </w:r>
          </w:p>
        </w:tc>
        <w:tc>
          <w:tcPr>
            <w:tcW w:w="993" w:type="dxa"/>
            <w:tcBorders>
              <w:top w:val="single" w:sz="8" w:space="0" w:color="FFFFFF"/>
              <w:left w:val="single" w:sz="8" w:space="0" w:color="000000"/>
              <w:bottom w:val="single" w:sz="8" w:space="0" w:color="FFFFFF"/>
              <w:right w:val="single" w:sz="8" w:space="0" w:color="000000"/>
            </w:tcBorders>
            <w:shd w:val="clear" w:color="auto" w:fill="DAD9D9"/>
            <w:tcMar>
              <w:top w:w="12" w:type="dxa"/>
              <w:left w:w="12" w:type="dxa"/>
              <w:bottom w:w="0" w:type="dxa"/>
              <w:right w:w="12" w:type="dxa"/>
            </w:tcMar>
            <w:vAlign w:val="center"/>
            <w:hideMark/>
          </w:tcPr>
          <w:p w14:paraId="6CF564B0" w14:textId="77777777" w:rsidR="00984FBB" w:rsidRPr="00062722" w:rsidRDefault="00984FBB" w:rsidP="007C00FC">
            <w:pPr>
              <w:spacing w:after="160" w:line="259" w:lineRule="auto"/>
              <w:jc w:val="center"/>
              <w:rPr>
                <w:sz w:val="20"/>
                <w:szCs w:val="20"/>
              </w:rPr>
            </w:pPr>
            <w:r w:rsidRPr="00062722">
              <w:rPr>
                <w:sz w:val="20"/>
                <w:szCs w:val="20"/>
                <w:lang w:val="es-PE"/>
              </w:rPr>
              <w:t>3</w:t>
            </w:r>
          </w:p>
        </w:tc>
        <w:tc>
          <w:tcPr>
            <w:tcW w:w="708" w:type="dxa"/>
            <w:tcBorders>
              <w:top w:val="single" w:sz="8" w:space="0" w:color="FFFFFF"/>
              <w:left w:val="single" w:sz="8" w:space="0" w:color="000000"/>
              <w:bottom w:val="single" w:sz="8" w:space="0" w:color="FFFFFF"/>
              <w:right w:val="single" w:sz="8" w:space="0" w:color="000000"/>
            </w:tcBorders>
            <w:shd w:val="clear" w:color="auto" w:fill="DAD9D9"/>
            <w:tcMar>
              <w:top w:w="12" w:type="dxa"/>
              <w:left w:w="12" w:type="dxa"/>
              <w:bottom w:w="0" w:type="dxa"/>
              <w:right w:w="12" w:type="dxa"/>
            </w:tcMar>
            <w:vAlign w:val="center"/>
            <w:hideMark/>
          </w:tcPr>
          <w:p w14:paraId="1D24B75D" w14:textId="77777777" w:rsidR="00984FBB" w:rsidRPr="00062722" w:rsidRDefault="00984FBB" w:rsidP="007C00FC">
            <w:pPr>
              <w:spacing w:after="160" w:line="259" w:lineRule="auto"/>
              <w:jc w:val="center"/>
              <w:rPr>
                <w:sz w:val="20"/>
                <w:szCs w:val="20"/>
              </w:rPr>
            </w:pPr>
            <w:r w:rsidRPr="00062722">
              <w:rPr>
                <w:sz w:val="20"/>
                <w:szCs w:val="20"/>
                <w:lang w:val="es-PE"/>
              </w:rPr>
              <w:t>4</w:t>
            </w:r>
          </w:p>
        </w:tc>
        <w:tc>
          <w:tcPr>
            <w:tcW w:w="653" w:type="dxa"/>
            <w:tcBorders>
              <w:top w:val="single" w:sz="8" w:space="0" w:color="FFFFFF"/>
              <w:left w:val="single" w:sz="8" w:space="0" w:color="000000"/>
              <w:bottom w:val="single" w:sz="8" w:space="0" w:color="FFFFFF"/>
              <w:right w:val="single" w:sz="8" w:space="0" w:color="000000"/>
            </w:tcBorders>
            <w:shd w:val="clear" w:color="auto" w:fill="DAD9D9"/>
            <w:tcMar>
              <w:top w:w="12" w:type="dxa"/>
              <w:left w:w="12" w:type="dxa"/>
              <w:bottom w:w="0" w:type="dxa"/>
              <w:right w:w="12" w:type="dxa"/>
            </w:tcMar>
            <w:vAlign w:val="center"/>
            <w:hideMark/>
          </w:tcPr>
          <w:p w14:paraId="249B3557" w14:textId="77777777" w:rsidR="00984FBB" w:rsidRPr="00062722" w:rsidRDefault="00984FBB" w:rsidP="007C00FC">
            <w:pPr>
              <w:spacing w:after="160" w:line="259" w:lineRule="auto"/>
              <w:jc w:val="center"/>
              <w:rPr>
                <w:sz w:val="20"/>
                <w:szCs w:val="20"/>
              </w:rPr>
            </w:pPr>
            <w:r w:rsidRPr="00062722">
              <w:rPr>
                <w:sz w:val="20"/>
                <w:szCs w:val="20"/>
                <w:lang w:val="es-PE"/>
              </w:rPr>
              <w:t>4</w:t>
            </w:r>
          </w:p>
        </w:tc>
        <w:tc>
          <w:tcPr>
            <w:tcW w:w="475" w:type="dxa"/>
            <w:tcBorders>
              <w:top w:val="single" w:sz="8" w:space="0" w:color="FFFFFF"/>
              <w:left w:val="single" w:sz="8" w:space="0" w:color="000000"/>
              <w:bottom w:val="single" w:sz="8" w:space="0" w:color="FFFFFF"/>
              <w:right w:val="single" w:sz="8" w:space="0" w:color="000000"/>
            </w:tcBorders>
            <w:shd w:val="clear" w:color="auto" w:fill="DAD9D9"/>
            <w:tcMar>
              <w:top w:w="12" w:type="dxa"/>
              <w:left w:w="12" w:type="dxa"/>
              <w:bottom w:w="0" w:type="dxa"/>
              <w:right w:w="12" w:type="dxa"/>
            </w:tcMar>
            <w:vAlign w:val="center"/>
            <w:hideMark/>
          </w:tcPr>
          <w:p w14:paraId="715A1A2D" w14:textId="77777777" w:rsidR="00984FBB" w:rsidRPr="00062722" w:rsidRDefault="00984FBB" w:rsidP="007C00FC">
            <w:pPr>
              <w:spacing w:after="160" w:line="259" w:lineRule="auto"/>
              <w:jc w:val="center"/>
              <w:rPr>
                <w:sz w:val="20"/>
                <w:szCs w:val="20"/>
              </w:rPr>
            </w:pPr>
            <w:r w:rsidRPr="00062722">
              <w:rPr>
                <w:sz w:val="20"/>
                <w:szCs w:val="20"/>
                <w:lang w:val="es-PE"/>
              </w:rPr>
              <w:t>4</w:t>
            </w:r>
          </w:p>
        </w:tc>
      </w:tr>
      <w:tr w:rsidR="00637C60" w:rsidRPr="00625DE0" w14:paraId="0F971147" w14:textId="77777777" w:rsidTr="00ED27E4">
        <w:trPr>
          <w:trHeight w:val="144"/>
          <w:jc w:val="center"/>
        </w:trPr>
        <w:tc>
          <w:tcPr>
            <w:tcW w:w="2268" w:type="dxa"/>
            <w:tcBorders>
              <w:top w:val="single" w:sz="8" w:space="0" w:color="FFFFFF"/>
              <w:left w:val="single" w:sz="8" w:space="0" w:color="000000"/>
              <w:bottom w:val="single" w:sz="8" w:space="0" w:color="FFFFFF"/>
              <w:right w:val="single" w:sz="8" w:space="0" w:color="000000"/>
            </w:tcBorders>
            <w:tcMar>
              <w:top w:w="15" w:type="dxa"/>
              <w:left w:w="15" w:type="dxa"/>
              <w:bottom w:w="0" w:type="dxa"/>
              <w:right w:w="15" w:type="dxa"/>
            </w:tcMar>
            <w:vAlign w:val="center"/>
            <w:hideMark/>
          </w:tcPr>
          <w:p w14:paraId="49E2A96F" w14:textId="77777777" w:rsidR="00984FBB" w:rsidRPr="00062722" w:rsidRDefault="00984FBB" w:rsidP="007C00FC">
            <w:pPr>
              <w:spacing w:after="160" w:line="259" w:lineRule="auto"/>
              <w:jc w:val="center"/>
              <w:rPr>
                <w:sz w:val="20"/>
                <w:szCs w:val="20"/>
              </w:rPr>
            </w:pPr>
            <w:r w:rsidRPr="00062722">
              <w:rPr>
                <w:sz w:val="20"/>
                <w:szCs w:val="20"/>
                <w:lang w:val="es-PE"/>
              </w:rPr>
              <w:t>Max. Sinking Rate</w:t>
            </w:r>
          </w:p>
        </w:tc>
        <w:tc>
          <w:tcPr>
            <w:tcW w:w="993" w:type="dxa"/>
            <w:tcBorders>
              <w:top w:val="single" w:sz="8" w:space="0" w:color="FFFFFF"/>
              <w:left w:val="single" w:sz="8" w:space="0" w:color="000000"/>
              <w:bottom w:val="single" w:sz="8" w:space="0" w:color="FFFFFF"/>
              <w:right w:val="single" w:sz="8" w:space="0" w:color="000000"/>
            </w:tcBorders>
            <w:tcMar>
              <w:top w:w="12" w:type="dxa"/>
              <w:left w:w="12" w:type="dxa"/>
              <w:bottom w:w="0" w:type="dxa"/>
              <w:right w:w="12" w:type="dxa"/>
            </w:tcMar>
            <w:vAlign w:val="center"/>
            <w:hideMark/>
          </w:tcPr>
          <w:p w14:paraId="178AF5EC" w14:textId="77777777" w:rsidR="00984FBB" w:rsidRPr="00062722" w:rsidRDefault="00984FBB" w:rsidP="007C00FC">
            <w:pPr>
              <w:spacing w:after="160" w:line="259" w:lineRule="auto"/>
              <w:jc w:val="center"/>
              <w:rPr>
                <w:sz w:val="20"/>
                <w:szCs w:val="20"/>
              </w:rPr>
            </w:pPr>
            <w:r w:rsidRPr="00062722">
              <w:rPr>
                <w:sz w:val="20"/>
                <w:szCs w:val="20"/>
                <w:lang w:val="es-PE"/>
              </w:rPr>
              <w:t>9</w:t>
            </w:r>
          </w:p>
        </w:tc>
        <w:tc>
          <w:tcPr>
            <w:tcW w:w="708" w:type="dxa"/>
            <w:tcBorders>
              <w:top w:val="single" w:sz="8" w:space="0" w:color="FFFFFF"/>
              <w:left w:val="single" w:sz="8" w:space="0" w:color="000000"/>
              <w:bottom w:val="single" w:sz="8" w:space="0" w:color="FFFFFF"/>
              <w:right w:val="single" w:sz="8" w:space="0" w:color="000000"/>
            </w:tcBorders>
            <w:tcMar>
              <w:top w:w="12" w:type="dxa"/>
              <w:left w:w="12" w:type="dxa"/>
              <w:bottom w:w="0" w:type="dxa"/>
              <w:right w:w="12" w:type="dxa"/>
            </w:tcMar>
            <w:vAlign w:val="center"/>
            <w:hideMark/>
          </w:tcPr>
          <w:p w14:paraId="4909161B" w14:textId="77777777" w:rsidR="00984FBB" w:rsidRPr="00062722" w:rsidRDefault="00984FBB" w:rsidP="007C00FC">
            <w:pPr>
              <w:spacing w:after="160" w:line="259" w:lineRule="auto"/>
              <w:jc w:val="center"/>
              <w:rPr>
                <w:sz w:val="20"/>
                <w:szCs w:val="20"/>
              </w:rPr>
            </w:pPr>
            <w:r w:rsidRPr="00062722">
              <w:rPr>
                <w:sz w:val="20"/>
                <w:szCs w:val="20"/>
                <w:lang w:val="es-PE"/>
              </w:rPr>
              <w:t>9.7</w:t>
            </w:r>
          </w:p>
        </w:tc>
        <w:tc>
          <w:tcPr>
            <w:tcW w:w="653" w:type="dxa"/>
            <w:tcBorders>
              <w:top w:val="single" w:sz="8" w:space="0" w:color="FFFFFF"/>
              <w:left w:val="single" w:sz="8" w:space="0" w:color="000000"/>
              <w:bottom w:val="single" w:sz="8" w:space="0" w:color="FFFFFF"/>
              <w:right w:val="single" w:sz="8" w:space="0" w:color="000000"/>
            </w:tcBorders>
            <w:tcMar>
              <w:top w:w="12" w:type="dxa"/>
              <w:left w:w="12" w:type="dxa"/>
              <w:bottom w:w="0" w:type="dxa"/>
              <w:right w:w="12" w:type="dxa"/>
            </w:tcMar>
            <w:vAlign w:val="center"/>
            <w:hideMark/>
          </w:tcPr>
          <w:p w14:paraId="7CA1EC90" w14:textId="0EF90BC2" w:rsidR="00984FBB" w:rsidRPr="00062722" w:rsidRDefault="002E18DC" w:rsidP="007C00FC">
            <w:pPr>
              <w:spacing w:after="160" w:line="259" w:lineRule="auto"/>
              <w:jc w:val="center"/>
              <w:rPr>
                <w:sz w:val="20"/>
                <w:szCs w:val="20"/>
              </w:rPr>
            </w:pPr>
            <w:r>
              <w:rPr>
                <w:sz w:val="20"/>
                <w:szCs w:val="20"/>
              </w:rPr>
              <w:t>10</w:t>
            </w:r>
          </w:p>
        </w:tc>
        <w:tc>
          <w:tcPr>
            <w:tcW w:w="475" w:type="dxa"/>
            <w:tcBorders>
              <w:top w:val="single" w:sz="8" w:space="0" w:color="FFFFFF"/>
              <w:left w:val="single" w:sz="8" w:space="0" w:color="000000"/>
              <w:bottom w:val="single" w:sz="8" w:space="0" w:color="FFFFFF"/>
              <w:right w:val="single" w:sz="8" w:space="0" w:color="000000"/>
            </w:tcBorders>
            <w:tcMar>
              <w:top w:w="12" w:type="dxa"/>
              <w:left w:w="12" w:type="dxa"/>
              <w:bottom w:w="0" w:type="dxa"/>
              <w:right w:w="12" w:type="dxa"/>
            </w:tcMar>
            <w:vAlign w:val="center"/>
            <w:hideMark/>
          </w:tcPr>
          <w:p w14:paraId="6AFD3996" w14:textId="5F9176FB" w:rsidR="00984FBB" w:rsidRPr="00062722" w:rsidRDefault="007C7E02" w:rsidP="007C00FC">
            <w:pPr>
              <w:spacing w:after="160" w:line="259" w:lineRule="auto"/>
              <w:jc w:val="center"/>
              <w:rPr>
                <w:sz w:val="20"/>
                <w:szCs w:val="20"/>
              </w:rPr>
            </w:pPr>
            <w:r>
              <w:rPr>
                <w:sz w:val="20"/>
                <w:szCs w:val="20"/>
              </w:rPr>
              <w:t>10</w:t>
            </w:r>
          </w:p>
        </w:tc>
      </w:tr>
      <w:tr w:rsidR="00637C60" w:rsidRPr="00625DE0" w14:paraId="3D4ED4D3" w14:textId="77777777" w:rsidTr="00ED27E4">
        <w:trPr>
          <w:trHeight w:val="196"/>
          <w:jc w:val="center"/>
        </w:trPr>
        <w:tc>
          <w:tcPr>
            <w:tcW w:w="2268" w:type="dxa"/>
            <w:tcBorders>
              <w:top w:val="single" w:sz="8" w:space="0" w:color="FFFFFF"/>
              <w:left w:val="single" w:sz="8" w:space="0" w:color="000000"/>
              <w:bottom w:val="single" w:sz="8" w:space="0" w:color="FFFFFF"/>
              <w:right w:val="single" w:sz="8" w:space="0" w:color="000000"/>
            </w:tcBorders>
            <w:shd w:val="clear" w:color="auto" w:fill="DAD9D9"/>
            <w:tcMar>
              <w:top w:w="15" w:type="dxa"/>
              <w:left w:w="15" w:type="dxa"/>
              <w:bottom w:w="0" w:type="dxa"/>
              <w:right w:w="15" w:type="dxa"/>
            </w:tcMar>
            <w:vAlign w:val="center"/>
            <w:hideMark/>
          </w:tcPr>
          <w:p w14:paraId="317E85EB" w14:textId="77777777" w:rsidR="00984FBB" w:rsidRPr="00062722" w:rsidRDefault="00984FBB" w:rsidP="007C00FC">
            <w:pPr>
              <w:spacing w:after="160" w:line="259" w:lineRule="auto"/>
              <w:jc w:val="center"/>
              <w:rPr>
                <w:sz w:val="20"/>
                <w:szCs w:val="20"/>
              </w:rPr>
            </w:pPr>
            <w:r w:rsidRPr="00062722">
              <w:rPr>
                <w:sz w:val="20"/>
                <w:szCs w:val="20"/>
              </w:rPr>
              <w:t>Max. Phase Extraction Capacity</w:t>
            </w:r>
            <w:r>
              <w:rPr>
                <w:sz w:val="20"/>
                <w:szCs w:val="20"/>
              </w:rPr>
              <w:t xml:space="preserve"> </w:t>
            </w:r>
            <w:r w:rsidRPr="00062722">
              <w:rPr>
                <w:sz w:val="20"/>
                <w:szCs w:val="20"/>
              </w:rPr>
              <w:t>Mtpa</w:t>
            </w:r>
            <w:r>
              <w:rPr>
                <w:sz w:val="20"/>
                <w:szCs w:val="20"/>
              </w:rPr>
              <w:t xml:space="preserve"> (%) año base</w:t>
            </w:r>
          </w:p>
        </w:tc>
        <w:tc>
          <w:tcPr>
            <w:tcW w:w="993" w:type="dxa"/>
            <w:tcBorders>
              <w:top w:val="single" w:sz="8" w:space="0" w:color="FFFFFF"/>
              <w:left w:val="single" w:sz="8" w:space="0" w:color="000000"/>
              <w:bottom w:val="single" w:sz="8" w:space="0" w:color="FFFFFF"/>
              <w:right w:val="single" w:sz="8" w:space="0" w:color="000000"/>
            </w:tcBorders>
            <w:shd w:val="clear" w:color="auto" w:fill="DAD9D9"/>
            <w:tcMar>
              <w:top w:w="12" w:type="dxa"/>
              <w:left w:w="12" w:type="dxa"/>
              <w:bottom w:w="0" w:type="dxa"/>
              <w:right w:w="12" w:type="dxa"/>
            </w:tcMar>
            <w:vAlign w:val="center"/>
            <w:hideMark/>
          </w:tcPr>
          <w:p w14:paraId="5DE459E4" w14:textId="0444F7F6" w:rsidR="00984FBB" w:rsidRPr="00062722" w:rsidRDefault="00984FBB" w:rsidP="007C00FC">
            <w:pPr>
              <w:spacing w:after="160" w:line="259" w:lineRule="auto"/>
              <w:jc w:val="center"/>
              <w:rPr>
                <w:sz w:val="20"/>
                <w:szCs w:val="20"/>
              </w:rPr>
            </w:pPr>
            <w:r w:rsidRPr="00062722">
              <w:rPr>
                <w:sz w:val="20"/>
                <w:szCs w:val="20"/>
                <w:lang w:val="es-PE"/>
              </w:rPr>
              <w:t>10</w:t>
            </w:r>
            <w:r>
              <w:rPr>
                <w:sz w:val="20"/>
                <w:szCs w:val="20"/>
                <w:lang w:val="es-PE"/>
              </w:rPr>
              <w:t>0</w:t>
            </w:r>
          </w:p>
        </w:tc>
        <w:tc>
          <w:tcPr>
            <w:tcW w:w="708" w:type="dxa"/>
            <w:tcBorders>
              <w:top w:val="single" w:sz="8" w:space="0" w:color="FFFFFF"/>
              <w:left w:val="single" w:sz="8" w:space="0" w:color="000000"/>
              <w:bottom w:val="single" w:sz="8" w:space="0" w:color="FFFFFF"/>
              <w:right w:val="single" w:sz="8" w:space="0" w:color="000000"/>
            </w:tcBorders>
            <w:shd w:val="clear" w:color="auto" w:fill="DAD9D9"/>
            <w:tcMar>
              <w:top w:w="12" w:type="dxa"/>
              <w:left w:w="12" w:type="dxa"/>
              <w:bottom w:w="0" w:type="dxa"/>
              <w:right w:w="12" w:type="dxa"/>
            </w:tcMar>
            <w:vAlign w:val="center"/>
            <w:hideMark/>
          </w:tcPr>
          <w:p w14:paraId="1C5971A6" w14:textId="64E95CED" w:rsidR="00984FBB" w:rsidRPr="00062722" w:rsidRDefault="00984FBB" w:rsidP="007C00FC">
            <w:pPr>
              <w:spacing w:after="160" w:line="259" w:lineRule="auto"/>
              <w:jc w:val="center"/>
              <w:rPr>
                <w:sz w:val="20"/>
                <w:szCs w:val="20"/>
              </w:rPr>
            </w:pPr>
            <w:r w:rsidRPr="00062722">
              <w:rPr>
                <w:sz w:val="20"/>
                <w:szCs w:val="20"/>
                <w:lang w:val="es-PE"/>
              </w:rPr>
              <w:t>1</w:t>
            </w:r>
            <w:r w:rsidR="001342B6">
              <w:rPr>
                <w:sz w:val="20"/>
                <w:szCs w:val="20"/>
                <w:lang w:val="es-PE"/>
              </w:rPr>
              <w:t>08</w:t>
            </w:r>
          </w:p>
        </w:tc>
        <w:tc>
          <w:tcPr>
            <w:tcW w:w="653" w:type="dxa"/>
            <w:tcBorders>
              <w:top w:val="single" w:sz="8" w:space="0" w:color="FFFFFF"/>
              <w:left w:val="single" w:sz="8" w:space="0" w:color="000000"/>
              <w:bottom w:val="single" w:sz="8" w:space="0" w:color="FFFFFF"/>
              <w:right w:val="single" w:sz="8" w:space="0" w:color="000000"/>
            </w:tcBorders>
            <w:shd w:val="clear" w:color="auto" w:fill="DAD9D9"/>
            <w:tcMar>
              <w:top w:w="12" w:type="dxa"/>
              <w:left w:w="12" w:type="dxa"/>
              <w:bottom w:w="0" w:type="dxa"/>
              <w:right w:w="12" w:type="dxa"/>
            </w:tcMar>
            <w:vAlign w:val="center"/>
            <w:hideMark/>
          </w:tcPr>
          <w:p w14:paraId="2E699D69" w14:textId="679ED1A7" w:rsidR="00984FBB" w:rsidRPr="00062722" w:rsidRDefault="00984FBB" w:rsidP="007C00FC">
            <w:pPr>
              <w:spacing w:after="160" w:line="259" w:lineRule="auto"/>
              <w:jc w:val="center"/>
              <w:rPr>
                <w:sz w:val="20"/>
                <w:szCs w:val="20"/>
              </w:rPr>
            </w:pPr>
            <w:r w:rsidRPr="00062722">
              <w:rPr>
                <w:sz w:val="20"/>
                <w:szCs w:val="20"/>
                <w:lang w:val="es-PE"/>
              </w:rPr>
              <w:t>13</w:t>
            </w:r>
            <w:r w:rsidR="001342B6">
              <w:rPr>
                <w:sz w:val="20"/>
                <w:szCs w:val="20"/>
                <w:lang w:val="es-PE"/>
              </w:rPr>
              <w:t>0</w:t>
            </w:r>
          </w:p>
        </w:tc>
        <w:tc>
          <w:tcPr>
            <w:tcW w:w="475" w:type="dxa"/>
            <w:tcBorders>
              <w:top w:val="single" w:sz="8" w:space="0" w:color="FFFFFF"/>
              <w:left w:val="single" w:sz="8" w:space="0" w:color="000000"/>
              <w:bottom w:val="single" w:sz="8" w:space="0" w:color="FFFFFF"/>
              <w:right w:val="single" w:sz="8" w:space="0" w:color="000000"/>
            </w:tcBorders>
            <w:shd w:val="clear" w:color="auto" w:fill="DAD9D9"/>
            <w:tcMar>
              <w:top w:w="12" w:type="dxa"/>
              <w:left w:w="12" w:type="dxa"/>
              <w:bottom w:w="0" w:type="dxa"/>
              <w:right w:w="12" w:type="dxa"/>
            </w:tcMar>
            <w:vAlign w:val="center"/>
            <w:hideMark/>
          </w:tcPr>
          <w:p w14:paraId="24C89026" w14:textId="52DDE08A" w:rsidR="00984FBB" w:rsidRPr="00062722" w:rsidRDefault="007C7E02" w:rsidP="007C00FC">
            <w:pPr>
              <w:spacing w:after="160" w:line="259" w:lineRule="auto"/>
              <w:jc w:val="center"/>
              <w:rPr>
                <w:sz w:val="20"/>
                <w:szCs w:val="20"/>
              </w:rPr>
            </w:pPr>
            <w:r>
              <w:rPr>
                <w:sz w:val="20"/>
                <w:szCs w:val="20"/>
              </w:rPr>
              <w:t>1</w:t>
            </w:r>
            <w:r w:rsidR="001342B6">
              <w:rPr>
                <w:sz w:val="20"/>
                <w:szCs w:val="20"/>
              </w:rPr>
              <w:t>32</w:t>
            </w:r>
          </w:p>
        </w:tc>
      </w:tr>
      <w:tr w:rsidR="00637C60" w:rsidRPr="00625DE0" w14:paraId="13553D4E" w14:textId="77777777" w:rsidTr="00ED27E4">
        <w:trPr>
          <w:trHeight w:val="144"/>
          <w:jc w:val="center"/>
        </w:trPr>
        <w:tc>
          <w:tcPr>
            <w:tcW w:w="2268" w:type="dxa"/>
            <w:tcBorders>
              <w:top w:val="single" w:sz="8" w:space="0" w:color="FFFFFF"/>
              <w:left w:val="single" w:sz="8" w:space="0" w:color="000000"/>
              <w:bottom w:val="single" w:sz="8" w:space="0" w:color="FFFFFF"/>
              <w:right w:val="single" w:sz="8" w:space="0" w:color="000000"/>
            </w:tcBorders>
            <w:tcMar>
              <w:top w:w="15" w:type="dxa"/>
              <w:left w:w="15" w:type="dxa"/>
              <w:bottom w:w="0" w:type="dxa"/>
              <w:right w:w="15" w:type="dxa"/>
            </w:tcMar>
            <w:vAlign w:val="center"/>
            <w:hideMark/>
          </w:tcPr>
          <w:p w14:paraId="14478663" w14:textId="77777777" w:rsidR="00984FBB" w:rsidRPr="00062722" w:rsidRDefault="00984FBB" w:rsidP="007C00FC">
            <w:pPr>
              <w:spacing w:after="160" w:line="259" w:lineRule="auto"/>
              <w:jc w:val="center"/>
              <w:rPr>
                <w:sz w:val="20"/>
                <w:szCs w:val="20"/>
              </w:rPr>
            </w:pPr>
            <w:r w:rsidRPr="00062722">
              <w:rPr>
                <w:sz w:val="20"/>
                <w:szCs w:val="20"/>
              </w:rPr>
              <w:t>High-Activity Phases</w:t>
            </w:r>
          </w:p>
        </w:tc>
        <w:tc>
          <w:tcPr>
            <w:tcW w:w="993" w:type="dxa"/>
            <w:tcBorders>
              <w:top w:val="single" w:sz="8" w:space="0" w:color="FFFFFF"/>
              <w:left w:val="single" w:sz="8" w:space="0" w:color="000000"/>
              <w:bottom w:val="single" w:sz="8" w:space="0" w:color="FFFFFF"/>
              <w:right w:val="single" w:sz="8" w:space="0" w:color="000000"/>
            </w:tcBorders>
            <w:tcMar>
              <w:top w:w="12" w:type="dxa"/>
              <w:left w:w="12" w:type="dxa"/>
              <w:bottom w:w="0" w:type="dxa"/>
              <w:right w:w="12" w:type="dxa"/>
            </w:tcMar>
            <w:vAlign w:val="center"/>
            <w:hideMark/>
          </w:tcPr>
          <w:p w14:paraId="16FB2E61" w14:textId="77777777" w:rsidR="00984FBB" w:rsidRPr="00062722" w:rsidRDefault="00984FBB" w:rsidP="007C00FC">
            <w:pPr>
              <w:spacing w:after="160" w:line="259" w:lineRule="auto"/>
              <w:jc w:val="center"/>
              <w:rPr>
                <w:sz w:val="20"/>
                <w:szCs w:val="20"/>
              </w:rPr>
            </w:pPr>
            <w:r w:rsidRPr="00062722">
              <w:rPr>
                <w:sz w:val="20"/>
                <w:szCs w:val="20"/>
                <w:lang w:val="es-PE"/>
              </w:rPr>
              <w:t>1</w:t>
            </w:r>
          </w:p>
        </w:tc>
        <w:tc>
          <w:tcPr>
            <w:tcW w:w="708" w:type="dxa"/>
            <w:tcBorders>
              <w:top w:val="single" w:sz="8" w:space="0" w:color="FFFFFF"/>
              <w:left w:val="single" w:sz="8" w:space="0" w:color="000000"/>
              <w:bottom w:val="single" w:sz="8" w:space="0" w:color="FFFFFF"/>
              <w:right w:val="single" w:sz="8" w:space="0" w:color="000000"/>
            </w:tcBorders>
            <w:tcMar>
              <w:top w:w="12" w:type="dxa"/>
              <w:left w:w="12" w:type="dxa"/>
              <w:bottom w:w="0" w:type="dxa"/>
              <w:right w:w="12" w:type="dxa"/>
            </w:tcMar>
            <w:vAlign w:val="center"/>
            <w:hideMark/>
          </w:tcPr>
          <w:p w14:paraId="3D2EEB5F" w14:textId="5D06DF11" w:rsidR="00984FBB" w:rsidRPr="00062722" w:rsidRDefault="00ED27E4" w:rsidP="007C00FC">
            <w:pPr>
              <w:spacing w:after="160" w:line="259" w:lineRule="auto"/>
              <w:jc w:val="center"/>
              <w:rPr>
                <w:sz w:val="20"/>
                <w:szCs w:val="20"/>
              </w:rPr>
            </w:pPr>
            <w:r>
              <w:rPr>
                <w:noProof/>
                <w:sz w:val="20"/>
                <w:szCs w:val="20"/>
              </w:rPr>
              <mc:AlternateContent>
                <mc:Choice Requires="wps">
                  <w:drawing>
                    <wp:anchor distT="0" distB="0" distL="114300" distR="114300" simplePos="0" relativeHeight="251658240" behindDoc="0" locked="0" layoutInCell="1" allowOverlap="1" wp14:anchorId="1544936E" wp14:editId="1F558527">
                      <wp:simplePos x="0" y="0"/>
                      <wp:positionH relativeFrom="column">
                        <wp:posOffset>450215</wp:posOffset>
                      </wp:positionH>
                      <wp:positionV relativeFrom="paragraph">
                        <wp:posOffset>-1905000</wp:posOffset>
                      </wp:positionV>
                      <wp:extent cx="408305" cy="3607435"/>
                      <wp:effectExtent l="19050" t="19050" r="10795" b="12065"/>
                      <wp:wrapNone/>
                      <wp:docPr id="1755316980" name="Rectángulo 9"/>
                      <wp:cNvGraphicFramePr/>
                      <a:graphic xmlns:a="http://schemas.openxmlformats.org/drawingml/2006/main">
                        <a:graphicData uri="http://schemas.microsoft.com/office/word/2010/wordprocessingShape">
                          <wps:wsp>
                            <wps:cNvSpPr/>
                            <wps:spPr>
                              <a:xfrm>
                                <a:off x="0" y="0"/>
                                <a:ext cx="408305" cy="3607435"/>
                              </a:xfrm>
                              <a:prstGeom prst="rect">
                                <a:avLst/>
                              </a:prstGeom>
                              <a:no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xmlns:arto="http://schemas.microsoft.com/office/word/2006/arto">
                  <w:pict>
                    <v:rect w14:anchorId="60B4C5DB" id="Rectángulo 9" o:spid="_x0000_s1026" style="position:absolute;margin-left:35.45pt;margin-top:-150pt;width:32.15pt;height:284.0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" filled="f" strokecolor="red" strokeweight="3pt"/>
                  </w:pict>
                </mc:Fallback>
              </mc:AlternateContent>
            </w:r>
            <w:r w:rsidR="00984FBB" w:rsidRPr="00062722">
              <w:rPr>
                <w:sz w:val="20"/>
                <w:szCs w:val="20"/>
                <w:lang w:val="es-PE"/>
              </w:rPr>
              <w:t>1</w:t>
            </w:r>
          </w:p>
        </w:tc>
        <w:tc>
          <w:tcPr>
            <w:tcW w:w="653" w:type="dxa"/>
            <w:tcBorders>
              <w:top w:val="single" w:sz="8" w:space="0" w:color="FFFFFF"/>
              <w:left w:val="single" w:sz="8" w:space="0" w:color="000000"/>
              <w:bottom w:val="single" w:sz="8" w:space="0" w:color="FFFFFF"/>
              <w:right w:val="single" w:sz="8" w:space="0" w:color="000000"/>
            </w:tcBorders>
            <w:tcMar>
              <w:top w:w="12" w:type="dxa"/>
              <w:left w:w="12" w:type="dxa"/>
              <w:bottom w:w="0" w:type="dxa"/>
              <w:right w:w="12" w:type="dxa"/>
            </w:tcMar>
            <w:vAlign w:val="center"/>
            <w:hideMark/>
          </w:tcPr>
          <w:p w14:paraId="4C0874D3" w14:textId="41907124" w:rsidR="00984FBB" w:rsidRPr="00062722" w:rsidRDefault="001C1277" w:rsidP="007C00FC">
            <w:pPr>
              <w:spacing w:after="160" w:line="259" w:lineRule="auto"/>
              <w:jc w:val="center"/>
              <w:rPr>
                <w:sz w:val="20"/>
                <w:szCs w:val="20"/>
              </w:rPr>
            </w:pPr>
            <w:r>
              <w:rPr>
                <w:sz w:val="20"/>
                <w:szCs w:val="20"/>
              </w:rPr>
              <w:t>2</w:t>
            </w:r>
          </w:p>
        </w:tc>
        <w:tc>
          <w:tcPr>
            <w:tcW w:w="475" w:type="dxa"/>
            <w:tcBorders>
              <w:top w:val="single" w:sz="8" w:space="0" w:color="FFFFFF"/>
              <w:left w:val="single" w:sz="8" w:space="0" w:color="000000"/>
              <w:bottom w:val="single" w:sz="8" w:space="0" w:color="FFFFFF"/>
              <w:right w:val="single" w:sz="8" w:space="0" w:color="000000"/>
            </w:tcBorders>
            <w:tcMar>
              <w:top w:w="12" w:type="dxa"/>
              <w:left w:w="12" w:type="dxa"/>
              <w:bottom w:w="0" w:type="dxa"/>
              <w:right w:w="12" w:type="dxa"/>
            </w:tcMar>
            <w:vAlign w:val="center"/>
            <w:hideMark/>
          </w:tcPr>
          <w:p w14:paraId="7B76B045" w14:textId="57C4DCA2" w:rsidR="00984FBB" w:rsidRPr="00062722" w:rsidRDefault="00984FBB" w:rsidP="007C00FC">
            <w:pPr>
              <w:spacing w:after="160" w:line="259" w:lineRule="auto"/>
              <w:jc w:val="center"/>
              <w:rPr>
                <w:sz w:val="20"/>
                <w:szCs w:val="20"/>
              </w:rPr>
            </w:pPr>
            <w:r w:rsidRPr="00062722">
              <w:rPr>
                <w:sz w:val="20"/>
                <w:szCs w:val="20"/>
                <w:lang w:val="es-PE"/>
              </w:rPr>
              <w:t>1</w:t>
            </w:r>
          </w:p>
        </w:tc>
      </w:tr>
      <w:tr w:rsidR="00637C60" w:rsidRPr="00625DE0" w14:paraId="7AECBF40" w14:textId="77777777" w:rsidTr="00ED27E4">
        <w:trPr>
          <w:trHeight w:val="144"/>
          <w:jc w:val="center"/>
        </w:trPr>
        <w:tc>
          <w:tcPr>
            <w:tcW w:w="2268" w:type="dxa"/>
            <w:tcBorders>
              <w:top w:val="single" w:sz="8" w:space="0" w:color="FFFFFF"/>
              <w:left w:val="single" w:sz="8" w:space="0" w:color="000000"/>
              <w:bottom w:val="single" w:sz="8" w:space="0" w:color="FFFFFF"/>
              <w:right w:val="single" w:sz="8" w:space="0" w:color="000000"/>
            </w:tcBorders>
            <w:shd w:val="clear" w:color="auto" w:fill="DAD9D9"/>
            <w:tcMar>
              <w:top w:w="15" w:type="dxa"/>
              <w:left w:w="15" w:type="dxa"/>
              <w:bottom w:w="0" w:type="dxa"/>
              <w:right w:w="15" w:type="dxa"/>
            </w:tcMar>
            <w:vAlign w:val="center"/>
            <w:hideMark/>
          </w:tcPr>
          <w:p w14:paraId="481DA517" w14:textId="77777777" w:rsidR="00984FBB" w:rsidRPr="00062722" w:rsidRDefault="00984FBB" w:rsidP="007C00FC">
            <w:pPr>
              <w:spacing w:after="160" w:line="259" w:lineRule="auto"/>
              <w:jc w:val="center"/>
              <w:rPr>
                <w:sz w:val="20"/>
                <w:szCs w:val="20"/>
              </w:rPr>
            </w:pPr>
            <w:r w:rsidRPr="00062722">
              <w:rPr>
                <w:sz w:val="20"/>
                <w:szCs w:val="20"/>
                <w:lang w:val="es-PE"/>
              </w:rPr>
              <w:t>Active Phases</w:t>
            </w:r>
          </w:p>
        </w:tc>
        <w:tc>
          <w:tcPr>
            <w:tcW w:w="993" w:type="dxa"/>
            <w:tcBorders>
              <w:top w:val="single" w:sz="8" w:space="0" w:color="FFFFFF"/>
              <w:left w:val="single" w:sz="8" w:space="0" w:color="000000"/>
              <w:bottom w:val="single" w:sz="8" w:space="0" w:color="FFFFFF"/>
              <w:right w:val="single" w:sz="8" w:space="0" w:color="000000"/>
            </w:tcBorders>
            <w:shd w:val="clear" w:color="auto" w:fill="DAD9D9"/>
            <w:tcMar>
              <w:top w:w="12" w:type="dxa"/>
              <w:left w:w="12" w:type="dxa"/>
              <w:bottom w:w="0" w:type="dxa"/>
              <w:right w:w="12" w:type="dxa"/>
            </w:tcMar>
            <w:vAlign w:val="center"/>
            <w:hideMark/>
          </w:tcPr>
          <w:p w14:paraId="34532F55" w14:textId="77777777" w:rsidR="00984FBB" w:rsidRPr="00062722" w:rsidRDefault="00984FBB" w:rsidP="007C00FC">
            <w:pPr>
              <w:spacing w:after="160" w:line="259" w:lineRule="auto"/>
              <w:jc w:val="center"/>
              <w:rPr>
                <w:sz w:val="20"/>
                <w:szCs w:val="20"/>
              </w:rPr>
            </w:pPr>
            <w:r w:rsidRPr="00062722">
              <w:rPr>
                <w:sz w:val="20"/>
                <w:szCs w:val="20"/>
                <w:lang w:val="es-PE"/>
              </w:rPr>
              <w:t>4</w:t>
            </w:r>
          </w:p>
        </w:tc>
        <w:tc>
          <w:tcPr>
            <w:tcW w:w="708" w:type="dxa"/>
            <w:tcBorders>
              <w:top w:val="single" w:sz="8" w:space="0" w:color="FFFFFF"/>
              <w:left w:val="single" w:sz="8" w:space="0" w:color="000000"/>
              <w:bottom w:val="single" w:sz="8" w:space="0" w:color="FFFFFF"/>
              <w:right w:val="single" w:sz="8" w:space="0" w:color="000000"/>
            </w:tcBorders>
            <w:shd w:val="clear" w:color="auto" w:fill="DAD9D9"/>
            <w:tcMar>
              <w:top w:w="12" w:type="dxa"/>
              <w:left w:w="12" w:type="dxa"/>
              <w:bottom w:w="0" w:type="dxa"/>
              <w:right w:w="12" w:type="dxa"/>
            </w:tcMar>
            <w:vAlign w:val="center"/>
            <w:hideMark/>
          </w:tcPr>
          <w:p w14:paraId="764BB0C2" w14:textId="1C13A348" w:rsidR="00984FBB" w:rsidRPr="00062722" w:rsidRDefault="00984FBB" w:rsidP="007C00FC">
            <w:pPr>
              <w:spacing w:after="160" w:line="259" w:lineRule="auto"/>
              <w:jc w:val="center"/>
              <w:rPr>
                <w:sz w:val="20"/>
                <w:szCs w:val="20"/>
              </w:rPr>
            </w:pPr>
            <w:r w:rsidRPr="00062722">
              <w:rPr>
                <w:sz w:val="20"/>
                <w:szCs w:val="20"/>
                <w:lang w:val="es-PE"/>
              </w:rPr>
              <w:t>4</w:t>
            </w:r>
          </w:p>
        </w:tc>
        <w:tc>
          <w:tcPr>
            <w:tcW w:w="653" w:type="dxa"/>
            <w:tcBorders>
              <w:top w:val="single" w:sz="8" w:space="0" w:color="FFFFFF"/>
              <w:left w:val="single" w:sz="8" w:space="0" w:color="000000"/>
              <w:bottom w:val="single" w:sz="8" w:space="0" w:color="FFFFFF"/>
              <w:right w:val="single" w:sz="8" w:space="0" w:color="000000"/>
            </w:tcBorders>
            <w:shd w:val="clear" w:color="auto" w:fill="DAD9D9"/>
            <w:tcMar>
              <w:top w:w="12" w:type="dxa"/>
              <w:left w:w="12" w:type="dxa"/>
              <w:bottom w:w="0" w:type="dxa"/>
              <w:right w:w="12" w:type="dxa"/>
            </w:tcMar>
            <w:vAlign w:val="center"/>
            <w:hideMark/>
          </w:tcPr>
          <w:p w14:paraId="50C8FD5C" w14:textId="6DF5D5DA" w:rsidR="00984FBB" w:rsidRPr="00062722" w:rsidRDefault="001C1277" w:rsidP="007C00FC">
            <w:pPr>
              <w:spacing w:after="160" w:line="259" w:lineRule="auto"/>
              <w:jc w:val="center"/>
              <w:rPr>
                <w:sz w:val="20"/>
                <w:szCs w:val="20"/>
              </w:rPr>
            </w:pPr>
            <w:r>
              <w:rPr>
                <w:sz w:val="20"/>
                <w:szCs w:val="20"/>
              </w:rPr>
              <w:t>5</w:t>
            </w:r>
          </w:p>
        </w:tc>
        <w:tc>
          <w:tcPr>
            <w:tcW w:w="475" w:type="dxa"/>
            <w:tcBorders>
              <w:top w:val="single" w:sz="8" w:space="0" w:color="FFFFFF"/>
              <w:left w:val="single" w:sz="8" w:space="0" w:color="000000"/>
              <w:bottom w:val="single" w:sz="8" w:space="0" w:color="FFFFFF"/>
              <w:right w:val="single" w:sz="8" w:space="0" w:color="000000"/>
            </w:tcBorders>
            <w:shd w:val="clear" w:color="auto" w:fill="DAD9D9"/>
            <w:tcMar>
              <w:top w:w="12" w:type="dxa"/>
              <w:left w:w="12" w:type="dxa"/>
              <w:bottom w:w="0" w:type="dxa"/>
              <w:right w:w="12" w:type="dxa"/>
            </w:tcMar>
            <w:vAlign w:val="center"/>
            <w:hideMark/>
          </w:tcPr>
          <w:p w14:paraId="49AC8811" w14:textId="77777777" w:rsidR="00984FBB" w:rsidRPr="00062722" w:rsidRDefault="00984FBB" w:rsidP="007C00FC">
            <w:pPr>
              <w:spacing w:after="160" w:line="259" w:lineRule="auto"/>
              <w:jc w:val="center"/>
              <w:rPr>
                <w:sz w:val="20"/>
                <w:szCs w:val="20"/>
              </w:rPr>
            </w:pPr>
            <w:r w:rsidRPr="00062722">
              <w:rPr>
                <w:sz w:val="20"/>
                <w:szCs w:val="20"/>
                <w:lang w:val="es-PE"/>
              </w:rPr>
              <w:t>5</w:t>
            </w:r>
          </w:p>
        </w:tc>
      </w:tr>
      <w:tr w:rsidR="00637C60" w:rsidRPr="00625DE0" w14:paraId="1C135F94" w14:textId="77777777" w:rsidTr="00ED27E4">
        <w:trPr>
          <w:trHeight w:val="144"/>
          <w:jc w:val="center"/>
        </w:trPr>
        <w:tc>
          <w:tcPr>
            <w:tcW w:w="2268" w:type="dxa"/>
            <w:tcBorders>
              <w:top w:val="single" w:sz="8" w:space="0" w:color="FFFFFF"/>
              <w:left w:val="single" w:sz="8" w:space="0" w:color="000000"/>
              <w:bottom w:val="single" w:sz="8" w:space="0" w:color="FFFFFF"/>
              <w:right w:val="single" w:sz="8" w:space="0" w:color="000000"/>
            </w:tcBorders>
            <w:tcMar>
              <w:top w:w="15" w:type="dxa"/>
              <w:left w:w="15" w:type="dxa"/>
              <w:bottom w:w="0" w:type="dxa"/>
              <w:right w:w="15" w:type="dxa"/>
            </w:tcMar>
            <w:vAlign w:val="center"/>
            <w:hideMark/>
          </w:tcPr>
          <w:p w14:paraId="6771FA9A" w14:textId="1981228F" w:rsidR="00984FBB" w:rsidRPr="00062722" w:rsidRDefault="00984FBB" w:rsidP="007C00FC">
            <w:pPr>
              <w:spacing w:after="160" w:line="259" w:lineRule="auto"/>
              <w:jc w:val="center"/>
              <w:rPr>
                <w:sz w:val="20"/>
                <w:szCs w:val="20"/>
              </w:rPr>
            </w:pPr>
            <w:r w:rsidRPr="00062722">
              <w:rPr>
                <w:sz w:val="20"/>
                <w:szCs w:val="20"/>
              </w:rPr>
              <w:t>Max. Haulage by Inpit ramp (Mtpa</w:t>
            </w:r>
            <w:r>
              <w:rPr>
                <w:sz w:val="20"/>
                <w:szCs w:val="20"/>
              </w:rPr>
              <w:t xml:space="preserve"> %)</w:t>
            </w:r>
          </w:p>
        </w:tc>
        <w:tc>
          <w:tcPr>
            <w:tcW w:w="993" w:type="dxa"/>
            <w:tcBorders>
              <w:top w:val="single" w:sz="8" w:space="0" w:color="FFFFFF"/>
              <w:left w:val="single" w:sz="8" w:space="0" w:color="000000"/>
              <w:bottom w:val="single" w:sz="8" w:space="0" w:color="FFFFFF"/>
              <w:right w:val="single" w:sz="8" w:space="0" w:color="000000"/>
            </w:tcBorders>
            <w:tcMar>
              <w:top w:w="12" w:type="dxa"/>
              <w:left w:w="12" w:type="dxa"/>
              <w:bottom w:w="0" w:type="dxa"/>
              <w:right w:w="12" w:type="dxa"/>
            </w:tcMar>
            <w:vAlign w:val="center"/>
            <w:hideMark/>
          </w:tcPr>
          <w:p w14:paraId="1AA7C5A2" w14:textId="7D76D068" w:rsidR="00984FBB" w:rsidRPr="00062722" w:rsidRDefault="00984FBB" w:rsidP="007C00FC">
            <w:pPr>
              <w:spacing w:after="160" w:line="259" w:lineRule="auto"/>
              <w:jc w:val="center"/>
              <w:rPr>
                <w:sz w:val="20"/>
                <w:szCs w:val="20"/>
              </w:rPr>
            </w:pPr>
            <w:r w:rsidRPr="00062722">
              <w:rPr>
                <w:sz w:val="20"/>
                <w:szCs w:val="20"/>
                <w:lang w:val="es-PE"/>
              </w:rPr>
              <w:t>10</w:t>
            </w:r>
            <w:r>
              <w:rPr>
                <w:sz w:val="20"/>
                <w:szCs w:val="20"/>
                <w:lang w:val="es-PE"/>
              </w:rPr>
              <w:t>0</w:t>
            </w:r>
          </w:p>
        </w:tc>
        <w:tc>
          <w:tcPr>
            <w:tcW w:w="708" w:type="dxa"/>
            <w:tcBorders>
              <w:top w:val="single" w:sz="8" w:space="0" w:color="FFFFFF"/>
              <w:left w:val="single" w:sz="8" w:space="0" w:color="000000"/>
              <w:bottom w:val="single" w:sz="8" w:space="0" w:color="FFFFFF"/>
              <w:right w:val="single" w:sz="8" w:space="0" w:color="000000"/>
            </w:tcBorders>
            <w:tcMar>
              <w:top w:w="12" w:type="dxa"/>
              <w:left w:w="12" w:type="dxa"/>
              <w:bottom w:w="0" w:type="dxa"/>
              <w:right w:w="12" w:type="dxa"/>
            </w:tcMar>
            <w:vAlign w:val="center"/>
            <w:hideMark/>
          </w:tcPr>
          <w:p w14:paraId="3155899B" w14:textId="041FF1FC" w:rsidR="00984FBB" w:rsidRPr="00062722" w:rsidRDefault="007D4D58" w:rsidP="007C00FC">
            <w:pPr>
              <w:spacing w:after="160" w:line="259" w:lineRule="auto"/>
              <w:jc w:val="center"/>
              <w:rPr>
                <w:sz w:val="20"/>
                <w:szCs w:val="20"/>
              </w:rPr>
            </w:pPr>
            <w:r w:rsidRPr="00062722">
              <w:rPr>
                <w:sz w:val="20"/>
                <w:szCs w:val="20"/>
                <w:lang w:val="es-PE"/>
              </w:rPr>
              <w:t>1</w:t>
            </w:r>
            <w:r>
              <w:rPr>
                <w:sz w:val="20"/>
                <w:szCs w:val="20"/>
                <w:lang w:val="es-PE"/>
              </w:rPr>
              <w:t>54</w:t>
            </w:r>
          </w:p>
        </w:tc>
        <w:tc>
          <w:tcPr>
            <w:tcW w:w="653" w:type="dxa"/>
            <w:tcBorders>
              <w:top w:val="single" w:sz="8" w:space="0" w:color="FFFFFF"/>
              <w:left w:val="single" w:sz="8" w:space="0" w:color="000000"/>
              <w:bottom w:val="single" w:sz="8" w:space="0" w:color="FFFFFF"/>
              <w:right w:val="single" w:sz="8" w:space="0" w:color="000000"/>
            </w:tcBorders>
            <w:tcMar>
              <w:top w:w="12" w:type="dxa"/>
              <w:left w:w="12" w:type="dxa"/>
              <w:bottom w:w="0" w:type="dxa"/>
              <w:right w:w="12" w:type="dxa"/>
            </w:tcMar>
            <w:vAlign w:val="center"/>
            <w:hideMark/>
          </w:tcPr>
          <w:p w14:paraId="398CCA2A" w14:textId="5893164E" w:rsidR="00984FBB" w:rsidRPr="00062722" w:rsidRDefault="00753977" w:rsidP="007C00FC">
            <w:pPr>
              <w:spacing w:after="160" w:line="259" w:lineRule="auto"/>
              <w:jc w:val="center"/>
              <w:rPr>
                <w:sz w:val="20"/>
                <w:szCs w:val="20"/>
              </w:rPr>
            </w:pPr>
            <w:r>
              <w:rPr>
                <w:sz w:val="20"/>
                <w:szCs w:val="20"/>
              </w:rPr>
              <w:t>123</w:t>
            </w:r>
          </w:p>
        </w:tc>
        <w:tc>
          <w:tcPr>
            <w:tcW w:w="475" w:type="dxa"/>
            <w:tcBorders>
              <w:top w:val="single" w:sz="8" w:space="0" w:color="FFFFFF"/>
              <w:left w:val="single" w:sz="8" w:space="0" w:color="000000"/>
              <w:bottom w:val="single" w:sz="8" w:space="0" w:color="FFFFFF"/>
              <w:right w:val="single" w:sz="8" w:space="0" w:color="000000"/>
            </w:tcBorders>
            <w:tcMar>
              <w:top w:w="12" w:type="dxa"/>
              <w:left w:w="12" w:type="dxa"/>
              <w:bottom w:w="0" w:type="dxa"/>
              <w:right w:w="12" w:type="dxa"/>
            </w:tcMar>
            <w:vAlign w:val="center"/>
            <w:hideMark/>
          </w:tcPr>
          <w:p w14:paraId="69347257" w14:textId="1DCB8C4C" w:rsidR="00984FBB" w:rsidRPr="00062722" w:rsidRDefault="00753977" w:rsidP="007C00FC">
            <w:pPr>
              <w:spacing w:after="160" w:line="259" w:lineRule="auto"/>
              <w:jc w:val="center"/>
              <w:rPr>
                <w:sz w:val="20"/>
                <w:szCs w:val="20"/>
              </w:rPr>
            </w:pPr>
            <w:r>
              <w:rPr>
                <w:sz w:val="20"/>
                <w:szCs w:val="20"/>
              </w:rPr>
              <w:t>135</w:t>
            </w:r>
          </w:p>
        </w:tc>
      </w:tr>
      <w:tr w:rsidR="00637C60" w:rsidRPr="00625DE0" w14:paraId="0679DDC3" w14:textId="77777777" w:rsidTr="00ED27E4">
        <w:trPr>
          <w:trHeight w:val="144"/>
          <w:jc w:val="center"/>
        </w:trPr>
        <w:tc>
          <w:tcPr>
            <w:tcW w:w="2268" w:type="dxa"/>
            <w:tcBorders>
              <w:top w:val="single" w:sz="8" w:space="0" w:color="FFFFFF"/>
              <w:left w:val="single" w:sz="8" w:space="0" w:color="000000"/>
              <w:bottom w:val="single" w:sz="8" w:space="0" w:color="FFFFFF"/>
              <w:right w:val="single" w:sz="8" w:space="0" w:color="000000"/>
            </w:tcBorders>
            <w:shd w:val="clear" w:color="auto" w:fill="DAD9D9"/>
            <w:tcMar>
              <w:top w:w="15" w:type="dxa"/>
              <w:left w:w="15" w:type="dxa"/>
              <w:bottom w:w="0" w:type="dxa"/>
              <w:right w:w="15" w:type="dxa"/>
            </w:tcMar>
            <w:vAlign w:val="center"/>
            <w:hideMark/>
          </w:tcPr>
          <w:p w14:paraId="2E4680CA" w14:textId="77777777" w:rsidR="00984FBB" w:rsidRPr="00062722" w:rsidRDefault="00984FBB" w:rsidP="007C00FC">
            <w:pPr>
              <w:spacing w:after="160" w:line="259" w:lineRule="auto"/>
              <w:jc w:val="center"/>
              <w:rPr>
                <w:sz w:val="20"/>
                <w:szCs w:val="20"/>
              </w:rPr>
            </w:pPr>
            <w:r w:rsidRPr="00062722">
              <w:rPr>
                <w:sz w:val="20"/>
                <w:szCs w:val="20"/>
                <w:lang w:val="es-PE"/>
              </w:rPr>
              <w:t>Max. Truck Units Required</w:t>
            </w:r>
            <w:r>
              <w:rPr>
                <w:sz w:val="20"/>
                <w:szCs w:val="20"/>
                <w:lang w:val="es-PE"/>
              </w:rPr>
              <w:t xml:space="preserve"> (%)</w:t>
            </w:r>
          </w:p>
        </w:tc>
        <w:tc>
          <w:tcPr>
            <w:tcW w:w="993" w:type="dxa"/>
            <w:tcBorders>
              <w:top w:val="single" w:sz="8" w:space="0" w:color="FFFFFF"/>
              <w:left w:val="single" w:sz="8" w:space="0" w:color="000000"/>
              <w:bottom w:val="single" w:sz="8" w:space="0" w:color="FFFFFF"/>
              <w:right w:val="single" w:sz="8" w:space="0" w:color="000000"/>
            </w:tcBorders>
            <w:shd w:val="clear" w:color="auto" w:fill="DAD9D9"/>
            <w:tcMar>
              <w:top w:w="12" w:type="dxa"/>
              <w:left w:w="12" w:type="dxa"/>
              <w:bottom w:w="0" w:type="dxa"/>
              <w:right w:w="12" w:type="dxa"/>
            </w:tcMar>
            <w:vAlign w:val="center"/>
            <w:hideMark/>
          </w:tcPr>
          <w:p w14:paraId="61C79EEC" w14:textId="17F6DBBC" w:rsidR="00984FBB" w:rsidRPr="00062722" w:rsidRDefault="00984FBB" w:rsidP="007C00FC">
            <w:pPr>
              <w:spacing w:after="160" w:line="259" w:lineRule="auto"/>
              <w:jc w:val="center"/>
              <w:rPr>
                <w:sz w:val="20"/>
                <w:szCs w:val="20"/>
              </w:rPr>
            </w:pPr>
            <w:r w:rsidRPr="00062722">
              <w:rPr>
                <w:sz w:val="20"/>
                <w:szCs w:val="20"/>
                <w:lang w:val="es-PE"/>
              </w:rPr>
              <w:t>1</w:t>
            </w:r>
            <w:r>
              <w:rPr>
                <w:sz w:val="20"/>
                <w:szCs w:val="20"/>
                <w:lang w:val="es-PE"/>
              </w:rPr>
              <w:t>00</w:t>
            </w:r>
          </w:p>
        </w:tc>
        <w:tc>
          <w:tcPr>
            <w:tcW w:w="708" w:type="dxa"/>
            <w:tcBorders>
              <w:top w:val="single" w:sz="8" w:space="0" w:color="FFFFFF"/>
              <w:left w:val="single" w:sz="8" w:space="0" w:color="000000"/>
              <w:bottom w:val="single" w:sz="8" w:space="0" w:color="FFFFFF"/>
              <w:right w:val="single" w:sz="8" w:space="0" w:color="000000"/>
            </w:tcBorders>
            <w:shd w:val="clear" w:color="auto" w:fill="DAD9D9"/>
            <w:tcMar>
              <w:top w:w="12" w:type="dxa"/>
              <w:left w:w="12" w:type="dxa"/>
              <w:bottom w:w="0" w:type="dxa"/>
              <w:right w:w="12" w:type="dxa"/>
            </w:tcMar>
            <w:vAlign w:val="center"/>
            <w:hideMark/>
          </w:tcPr>
          <w:p w14:paraId="42289FE5" w14:textId="7C0647A1" w:rsidR="00984FBB" w:rsidRPr="00062722" w:rsidRDefault="00984FBB" w:rsidP="007C00FC">
            <w:pPr>
              <w:spacing w:after="160" w:line="259" w:lineRule="auto"/>
              <w:jc w:val="center"/>
              <w:rPr>
                <w:sz w:val="20"/>
                <w:szCs w:val="20"/>
              </w:rPr>
            </w:pPr>
            <w:r w:rsidRPr="00062722">
              <w:rPr>
                <w:sz w:val="20"/>
                <w:szCs w:val="20"/>
                <w:lang w:val="es-PE"/>
              </w:rPr>
              <w:t>1</w:t>
            </w:r>
            <w:r w:rsidR="00753977">
              <w:rPr>
                <w:sz w:val="20"/>
                <w:szCs w:val="20"/>
                <w:lang w:val="es-PE"/>
              </w:rPr>
              <w:t>04</w:t>
            </w:r>
          </w:p>
        </w:tc>
        <w:tc>
          <w:tcPr>
            <w:tcW w:w="653" w:type="dxa"/>
            <w:tcBorders>
              <w:top w:val="single" w:sz="8" w:space="0" w:color="FFFFFF"/>
              <w:left w:val="single" w:sz="8" w:space="0" w:color="000000"/>
              <w:bottom w:val="single" w:sz="8" w:space="0" w:color="FFFFFF"/>
              <w:right w:val="single" w:sz="8" w:space="0" w:color="000000"/>
            </w:tcBorders>
            <w:shd w:val="clear" w:color="auto" w:fill="DAD9D9"/>
            <w:tcMar>
              <w:top w:w="12" w:type="dxa"/>
              <w:left w:w="12" w:type="dxa"/>
              <w:bottom w:w="0" w:type="dxa"/>
              <w:right w:w="12" w:type="dxa"/>
            </w:tcMar>
            <w:vAlign w:val="center"/>
            <w:hideMark/>
          </w:tcPr>
          <w:p w14:paraId="2B8AFE11" w14:textId="29DF7132" w:rsidR="00984FBB" w:rsidRPr="00062722" w:rsidRDefault="00753977" w:rsidP="007C00FC">
            <w:pPr>
              <w:spacing w:after="160" w:line="259" w:lineRule="auto"/>
              <w:jc w:val="center"/>
              <w:rPr>
                <w:sz w:val="20"/>
                <w:szCs w:val="20"/>
              </w:rPr>
            </w:pPr>
            <w:r>
              <w:rPr>
                <w:sz w:val="20"/>
                <w:szCs w:val="20"/>
              </w:rPr>
              <w:t>92</w:t>
            </w:r>
          </w:p>
        </w:tc>
        <w:tc>
          <w:tcPr>
            <w:tcW w:w="475" w:type="dxa"/>
            <w:tcBorders>
              <w:top w:val="single" w:sz="8" w:space="0" w:color="FFFFFF"/>
              <w:left w:val="single" w:sz="8" w:space="0" w:color="000000"/>
              <w:bottom w:val="single" w:sz="8" w:space="0" w:color="FFFFFF"/>
              <w:right w:val="single" w:sz="8" w:space="0" w:color="000000"/>
            </w:tcBorders>
            <w:shd w:val="clear" w:color="auto" w:fill="DAD9D9"/>
            <w:tcMar>
              <w:top w:w="12" w:type="dxa"/>
              <w:left w:w="12" w:type="dxa"/>
              <w:bottom w:w="0" w:type="dxa"/>
              <w:right w:w="12" w:type="dxa"/>
            </w:tcMar>
            <w:vAlign w:val="center"/>
            <w:hideMark/>
          </w:tcPr>
          <w:p w14:paraId="0E419EE8" w14:textId="24D210E9" w:rsidR="00984FBB" w:rsidRPr="00062722" w:rsidRDefault="00984FBB" w:rsidP="007C00FC">
            <w:pPr>
              <w:spacing w:after="160" w:line="259" w:lineRule="auto"/>
              <w:jc w:val="center"/>
              <w:rPr>
                <w:sz w:val="20"/>
                <w:szCs w:val="20"/>
              </w:rPr>
            </w:pPr>
            <w:r w:rsidRPr="00062722">
              <w:rPr>
                <w:sz w:val="20"/>
                <w:szCs w:val="20"/>
                <w:lang w:val="es-PE"/>
              </w:rPr>
              <w:t>1</w:t>
            </w:r>
            <w:r w:rsidR="00753977">
              <w:rPr>
                <w:sz w:val="20"/>
                <w:szCs w:val="20"/>
                <w:lang w:val="es-PE"/>
              </w:rPr>
              <w:t>1</w:t>
            </w:r>
            <w:r w:rsidR="009460AF">
              <w:rPr>
                <w:sz w:val="20"/>
                <w:szCs w:val="20"/>
                <w:lang w:val="es-PE"/>
              </w:rPr>
              <w:t>1</w:t>
            </w:r>
          </w:p>
        </w:tc>
      </w:tr>
      <w:tr w:rsidR="001B7544" w:rsidRPr="00625DE0" w14:paraId="1FB15031" w14:textId="77777777" w:rsidTr="00ED27E4">
        <w:trPr>
          <w:trHeight w:val="144"/>
          <w:jc w:val="center"/>
        </w:trPr>
        <w:tc>
          <w:tcPr>
            <w:tcW w:w="2268" w:type="dxa"/>
            <w:tcBorders>
              <w:top w:val="single" w:sz="8" w:space="0" w:color="FFFFFF"/>
              <w:left w:val="single" w:sz="8" w:space="0" w:color="000000"/>
              <w:bottom w:val="single" w:sz="8" w:space="0" w:color="000000"/>
              <w:right w:val="single" w:sz="8" w:space="0" w:color="000000"/>
            </w:tcBorders>
            <w:tcMar>
              <w:top w:w="15" w:type="dxa"/>
              <w:left w:w="15" w:type="dxa"/>
              <w:bottom w:w="0" w:type="dxa"/>
              <w:right w:w="15" w:type="dxa"/>
            </w:tcMar>
            <w:vAlign w:val="center"/>
            <w:hideMark/>
          </w:tcPr>
          <w:p w14:paraId="0C3D2D27" w14:textId="77777777" w:rsidR="00984FBB" w:rsidRPr="00062722" w:rsidRDefault="00984FBB" w:rsidP="007C00FC">
            <w:pPr>
              <w:spacing w:after="160" w:line="259" w:lineRule="auto"/>
              <w:jc w:val="center"/>
              <w:rPr>
                <w:sz w:val="20"/>
                <w:szCs w:val="20"/>
              </w:rPr>
            </w:pPr>
            <w:r w:rsidRPr="00062722">
              <w:rPr>
                <w:b/>
                <w:bCs/>
                <w:sz w:val="20"/>
                <w:szCs w:val="20"/>
                <w:lang w:val="es-PE"/>
              </w:rPr>
              <w:t>Standardized Score</w:t>
            </w:r>
          </w:p>
        </w:tc>
        <w:tc>
          <w:tcPr>
            <w:tcW w:w="993" w:type="dxa"/>
            <w:tcBorders>
              <w:top w:val="single" w:sz="8" w:space="0" w:color="FFFFFF"/>
              <w:left w:val="single" w:sz="8" w:space="0" w:color="000000"/>
              <w:bottom w:val="single" w:sz="8" w:space="0" w:color="000000"/>
              <w:right w:val="single" w:sz="8" w:space="0" w:color="000000"/>
            </w:tcBorders>
            <w:shd w:val="clear" w:color="auto" w:fill="B6B4B4"/>
            <w:tcMar>
              <w:top w:w="12" w:type="dxa"/>
              <w:left w:w="12" w:type="dxa"/>
              <w:bottom w:w="0" w:type="dxa"/>
              <w:right w:w="12" w:type="dxa"/>
            </w:tcMar>
            <w:vAlign w:val="center"/>
            <w:hideMark/>
          </w:tcPr>
          <w:p w14:paraId="21F9E432" w14:textId="77777777" w:rsidR="00984FBB" w:rsidRPr="00062722" w:rsidRDefault="00984FBB" w:rsidP="007C00FC">
            <w:pPr>
              <w:spacing w:after="160" w:line="259" w:lineRule="auto"/>
              <w:jc w:val="center"/>
              <w:rPr>
                <w:sz w:val="20"/>
                <w:szCs w:val="20"/>
              </w:rPr>
            </w:pPr>
            <w:r w:rsidRPr="00062722">
              <w:rPr>
                <w:sz w:val="20"/>
                <w:szCs w:val="20"/>
                <w:lang w:val="es-PE"/>
              </w:rPr>
              <w:t>0.64</w:t>
            </w:r>
          </w:p>
        </w:tc>
        <w:tc>
          <w:tcPr>
            <w:tcW w:w="708" w:type="dxa"/>
            <w:tcBorders>
              <w:top w:val="single" w:sz="8" w:space="0" w:color="FFFFFF"/>
              <w:left w:val="single" w:sz="8" w:space="0" w:color="000000"/>
              <w:bottom w:val="single" w:sz="8" w:space="0" w:color="000000"/>
              <w:right w:val="single" w:sz="8" w:space="0" w:color="000000"/>
            </w:tcBorders>
            <w:shd w:val="clear" w:color="auto" w:fill="B6B4B4"/>
            <w:tcMar>
              <w:top w:w="12" w:type="dxa"/>
              <w:left w:w="12" w:type="dxa"/>
              <w:bottom w:w="0" w:type="dxa"/>
              <w:right w:w="12" w:type="dxa"/>
            </w:tcMar>
            <w:vAlign w:val="center"/>
            <w:hideMark/>
          </w:tcPr>
          <w:p w14:paraId="0AB42065" w14:textId="77777777" w:rsidR="00984FBB" w:rsidRPr="00062722" w:rsidRDefault="00984FBB" w:rsidP="007C00FC">
            <w:pPr>
              <w:spacing w:after="160" w:line="259" w:lineRule="auto"/>
              <w:jc w:val="center"/>
              <w:rPr>
                <w:sz w:val="20"/>
                <w:szCs w:val="20"/>
              </w:rPr>
            </w:pPr>
            <w:r w:rsidRPr="00062722">
              <w:rPr>
                <w:sz w:val="20"/>
                <w:szCs w:val="20"/>
                <w:lang w:val="es-PE"/>
              </w:rPr>
              <w:t>0.76</w:t>
            </w:r>
          </w:p>
        </w:tc>
        <w:tc>
          <w:tcPr>
            <w:tcW w:w="653" w:type="dxa"/>
            <w:tcBorders>
              <w:top w:val="single" w:sz="8" w:space="0" w:color="FFFFFF"/>
              <w:left w:val="single" w:sz="8" w:space="0" w:color="000000"/>
              <w:bottom w:val="single" w:sz="8" w:space="0" w:color="000000"/>
              <w:right w:val="single" w:sz="8" w:space="0" w:color="000000"/>
            </w:tcBorders>
            <w:shd w:val="clear" w:color="auto" w:fill="B6B4B4"/>
            <w:tcMar>
              <w:top w:w="12" w:type="dxa"/>
              <w:left w:w="12" w:type="dxa"/>
              <w:bottom w:w="0" w:type="dxa"/>
              <w:right w:w="12" w:type="dxa"/>
            </w:tcMar>
            <w:vAlign w:val="center"/>
            <w:hideMark/>
          </w:tcPr>
          <w:p w14:paraId="3B4B6815" w14:textId="249E0D85" w:rsidR="00984FBB" w:rsidRPr="00062722" w:rsidRDefault="00390B78" w:rsidP="007C00FC">
            <w:pPr>
              <w:spacing w:after="160" w:line="259" w:lineRule="auto"/>
              <w:jc w:val="center"/>
              <w:rPr>
                <w:sz w:val="20"/>
                <w:szCs w:val="20"/>
              </w:rPr>
            </w:pPr>
            <w:r>
              <w:rPr>
                <w:sz w:val="20"/>
                <w:szCs w:val="20"/>
              </w:rPr>
              <w:t>1.00</w:t>
            </w:r>
          </w:p>
        </w:tc>
        <w:tc>
          <w:tcPr>
            <w:tcW w:w="475" w:type="dxa"/>
            <w:tcBorders>
              <w:top w:val="single" w:sz="8" w:space="0" w:color="FFFFFF"/>
              <w:left w:val="single" w:sz="8" w:space="0" w:color="000000"/>
              <w:bottom w:val="single" w:sz="8" w:space="0" w:color="000000"/>
              <w:right w:val="single" w:sz="8" w:space="0" w:color="000000"/>
            </w:tcBorders>
            <w:shd w:val="clear" w:color="auto" w:fill="B6B4B4"/>
            <w:tcMar>
              <w:top w:w="12" w:type="dxa"/>
              <w:left w:w="12" w:type="dxa"/>
              <w:bottom w:w="0" w:type="dxa"/>
              <w:right w:w="12" w:type="dxa"/>
            </w:tcMar>
            <w:vAlign w:val="center"/>
            <w:hideMark/>
          </w:tcPr>
          <w:p w14:paraId="56E4B99B" w14:textId="5F184E98" w:rsidR="00984FBB" w:rsidRPr="00062722" w:rsidRDefault="00984FBB" w:rsidP="007C00FC">
            <w:pPr>
              <w:spacing w:after="160" w:line="259" w:lineRule="auto"/>
              <w:jc w:val="center"/>
              <w:rPr>
                <w:sz w:val="20"/>
                <w:szCs w:val="20"/>
              </w:rPr>
            </w:pPr>
            <w:r w:rsidRPr="00062722">
              <w:rPr>
                <w:sz w:val="20"/>
                <w:szCs w:val="20"/>
                <w:lang w:val="es-PE"/>
              </w:rPr>
              <w:t>0.</w:t>
            </w:r>
            <w:r w:rsidR="00EF760F">
              <w:rPr>
                <w:sz w:val="20"/>
                <w:szCs w:val="20"/>
                <w:lang w:val="es-PE"/>
              </w:rPr>
              <w:t>87</w:t>
            </w:r>
          </w:p>
        </w:tc>
      </w:tr>
    </w:tbl>
    <w:p w14:paraId="7F88DC3C" w14:textId="77777777" w:rsidR="00C96361" w:rsidRDefault="00C96361" w:rsidP="00C96361">
      <w:pPr>
        <w:pStyle w:val="ListParagraph"/>
        <w:jc w:val="both"/>
        <w:rPr>
          <w:rFonts w:cs="Arial"/>
          <w:b/>
          <w:bCs/>
          <w:szCs w:val="22"/>
          <w:lang w:val="es-PE"/>
        </w:rPr>
      </w:pPr>
    </w:p>
    <w:p w14:paraId="1847D88F" w14:textId="56AB2A76" w:rsidR="001D5561" w:rsidRPr="007F5224" w:rsidRDefault="001D5561" w:rsidP="0045373E">
      <w:pPr>
        <w:pStyle w:val="ListParagraph"/>
        <w:numPr>
          <w:ilvl w:val="0"/>
          <w:numId w:val="13"/>
        </w:numPr>
        <w:jc w:val="both"/>
        <w:rPr>
          <w:rFonts w:cs="Arial"/>
          <w:b/>
          <w:bCs/>
          <w:szCs w:val="22"/>
          <w:lang w:val="es-PE"/>
        </w:rPr>
      </w:pPr>
      <w:r w:rsidRPr="007F5224">
        <w:rPr>
          <w:rFonts w:cs="Arial"/>
          <w:b/>
          <w:bCs/>
          <w:szCs w:val="22"/>
          <w:lang w:val="es-PE"/>
        </w:rPr>
        <w:t>Cumplimiento del Plan de Producción</w:t>
      </w:r>
    </w:p>
    <w:p w14:paraId="400D3B5D" w14:textId="77777777" w:rsidR="00C96361" w:rsidRDefault="00C96361" w:rsidP="001D5561">
      <w:pPr>
        <w:jc w:val="both"/>
        <w:rPr>
          <w:rFonts w:cs="Arial"/>
          <w:szCs w:val="22"/>
          <w:lang w:val="es-PE"/>
        </w:rPr>
      </w:pPr>
    </w:p>
    <w:p w14:paraId="4B14133A" w14:textId="56EDA9DF" w:rsidR="00062722" w:rsidRDefault="00717CFE" w:rsidP="001D5561">
      <w:pPr>
        <w:jc w:val="both"/>
        <w:rPr>
          <w:rFonts w:cs="Arial"/>
          <w:szCs w:val="22"/>
          <w:lang w:val="es-PE"/>
        </w:rPr>
      </w:pPr>
      <w:r>
        <w:rPr>
          <w:rFonts w:cs="Arial"/>
          <w:szCs w:val="22"/>
          <w:lang w:val="es-PE"/>
        </w:rPr>
        <w:t>El</w:t>
      </w:r>
      <w:r w:rsidR="001D5561" w:rsidRPr="001D5561">
        <w:rPr>
          <w:rFonts w:cs="Arial"/>
          <w:szCs w:val="22"/>
          <w:lang w:val="es-PE"/>
        </w:rPr>
        <w:t xml:space="preserve"> cumplimiento del tonelaje planificado por fase superó el 100% en la mayoría de los casos, con una desviación promedio menor al 1%. Esto demuestra que la planificación semanal</w:t>
      </w:r>
      <w:r w:rsidR="00596B6C">
        <w:rPr>
          <w:rFonts w:cs="Arial"/>
          <w:szCs w:val="22"/>
          <w:lang w:val="es-PE"/>
        </w:rPr>
        <w:t xml:space="preserve"> realizada en Phasor</w:t>
      </w:r>
      <w:r w:rsidR="001D5561" w:rsidRPr="001D5561">
        <w:rPr>
          <w:rFonts w:cs="Arial"/>
          <w:szCs w:val="22"/>
          <w:lang w:val="es-PE"/>
        </w:rPr>
        <w:t xml:space="preserve">, basada en cortes operativos y asignación realista de equipos, </w:t>
      </w:r>
      <w:r w:rsidR="003D32F6">
        <w:rPr>
          <w:rFonts w:cs="Arial"/>
          <w:szCs w:val="22"/>
          <w:lang w:val="es-PE"/>
        </w:rPr>
        <w:t>nos brinda mayor certeza de cumplimiento de las condiciones operacionales actuales trasladadas al año crítico</w:t>
      </w:r>
      <w:r w:rsidR="00991500">
        <w:rPr>
          <w:rFonts w:cs="Arial"/>
          <w:szCs w:val="22"/>
          <w:lang w:val="es-PE"/>
        </w:rPr>
        <w:t>.</w:t>
      </w:r>
      <w:r w:rsidR="00374BE6">
        <w:rPr>
          <w:rFonts w:cs="Arial"/>
          <w:szCs w:val="22"/>
          <w:lang w:val="es-PE"/>
        </w:rPr>
        <w:t xml:space="preserve"> Ver Figura 12.</w:t>
      </w:r>
    </w:p>
    <w:p w14:paraId="6B2BA240" w14:textId="77777777" w:rsidR="00CB689F" w:rsidRDefault="00CB689F" w:rsidP="001D5561">
      <w:pPr>
        <w:jc w:val="both"/>
        <w:rPr>
          <w:rFonts w:cs="Arial"/>
          <w:szCs w:val="22"/>
          <w:lang w:val="es-PE"/>
        </w:rPr>
      </w:pPr>
    </w:p>
    <w:p w14:paraId="589ACBD9" w14:textId="77777777" w:rsidR="009E5EF7" w:rsidRDefault="009E5EF7" w:rsidP="001D5561">
      <w:pPr>
        <w:jc w:val="both"/>
        <w:rPr>
          <w:rFonts w:cs="Arial"/>
          <w:szCs w:val="22"/>
          <w:lang w:val="es-PE"/>
        </w:rPr>
      </w:pPr>
    </w:p>
    <w:p w14:paraId="5BA649FB" w14:textId="3CF33F7F" w:rsidR="00165660" w:rsidRDefault="00165660" w:rsidP="00165660">
      <w:pPr>
        <w:pStyle w:val="Caption"/>
        <w:spacing w:after="0"/>
        <w:jc w:val="center"/>
        <w:rPr>
          <w:rFonts w:eastAsia="Arial" w:cs="Arial"/>
        </w:rPr>
      </w:pPr>
    </w:p>
    <w:p w14:paraId="21286DF4" w14:textId="2204689F" w:rsidR="001F437B" w:rsidRPr="001F437B" w:rsidRDefault="001F437B" w:rsidP="001F437B">
      <w:pPr>
        <w:pStyle w:val="Caption"/>
      </w:pPr>
      <w:r>
        <w:t xml:space="preserve">Tabla  </w:t>
      </w:r>
      <w:fldSimple w:instr=" SEQ Tabla_ \* ARABIC ">
        <w:r>
          <w:rPr>
            <w:noProof/>
          </w:rPr>
          <w:t>4</w:t>
        </w:r>
      </w:fldSimple>
      <w:r>
        <w:t xml:space="preserve"> </w:t>
      </w:r>
      <w:r w:rsidRPr="005033C4">
        <w:t>Cumplimiento de movimiento de material</w:t>
      </w:r>
    </w:p>
    <w:tbl>
      <w:tblPr>
        <w:tblStyle w:val="TableGrid"/>
        <w:tblpPr w:leftFromText="180" w:rightFromText="180" w:vertAnchor="text" w:horzAnchor="page" w:tblpX="6751" w:tblpY="21"/>
        <w:tblW w:w="3664" w:type="dxa"/>
        <w:tblLook w:val="0420" w:firstRow="1" w:lastRow="0" w:firstColumn="0" w:lastColumn="0" w:noHBand="0" w:noVBand="1"/>
      </w:tblPr>
      <w:tblGrid>
        <w:gridCol w:w="964"/>
        <w:gridCol w:w="1349"/>
        <w:gridCol w:w="1351"/>
      </w:tblGrid>
      <w:tr w:rsidR="0066454F" w:rsidRPr="00BA7DB9" w14:paraId="554148E3" w14:textId="77777777" w:rsidTr="004E658A">
        <w:trPr>
          <w:trHeight w:val="440"/>
        </w:trPr>
        <w:tc>
          <w:tcPr>
            <w:tcW w:w="96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00" w:themeFill="text1"/>
            <w:hideMark/>
          </w:tcPr>
          <w:p w14:paraId="211C7DC9" w14:textId="77777777" w:rsidR="0066454F" w:rsidRPr="00BA7DB9" w:rsidRDefault="0066454F" w:rsidP="0066454F">
            <w:pPr>
              <w:jc w:val="center"/>
              <w:rPr>
                <w:rFonts w:eastAsia="Times New Roman" w:cs="Arial"/>
                <w:b/>
                <w:bCs/>
                <w:color w:val="FFFFFF" w:themeColor="background1"/>
                <w:sz w:val="20"/>
                <w:szCs w:val="20"/>
                <w:lang w:val="en-US" w:eastAsia="es-419"/>
              </w:rPr>
            </w:pPr>
            <w:r w:rsidRPr="00BA7DB9">
              <w:rPr>
                <w:rFonts w:eastAsia="Times New Roman" w:cs="Arial"/>
                <w:b/>
                <w:bCs/>
                <w:color w:val="FFFFFF" w:themeColor="background1"/>
                <w:sz w:val="20"/>
                <w:szCs w:val="20"/>
                <w:lang w:val="en-US" w:eastAsia="es-419"/>
              </w:rPr>
              <w:t>Fase</w:t>
            </w:r>
          </w:p>
        </w:tc>
        <w:tc>
          <w:tcPr>
            <w:tcW w:w="134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00" w:themeFill="text1"/>
            <w:hideMark/>
          </w:tcPr>
          <w:p w14:paraId="5D124383" w14:textId="77777777" w:rsidR="0066454F" w:rsidRPr="00BA7DB9" w:rsidRDefault="0066454F" w:rsidP="0066454F">
            <w:pPr>
              <w:textAlignment w:val="bottom"/>
              <w:rPr>
                <w:rFonts w:eastAsia="Times New Roman" w:cs="Arial"/>
                <w:color w:val="FFFFFF" w:themeColor="background1"/>
                <w:sz w:val="20"/>
                <w:szCs w:val="20"/>
                <w:lang w:val="en-US" w:eastAsia="es-419"/>
              </w:rPr>
            </w:pPr>
            <w:r w:rsidRPr="00BA7DB9">
              <w:rPr>
                <w:rFonts w:ascii="Roboto" w:eastAsia="Roboto" w:hAnsi="Roboto" w:cs="Arial"/>
                <w:b/>
                <w:bCs/>
                <w:color w:val="FFFFFF" w:themeColor="background1"/>
                <w:kern w:val="24"/>
                <w:sz w:val="20"/>
                <w:szCs w:val="20"/>
                <w:lang w:val="es-PE" w:eastAsia="es-419"/>
              </w:rPr>
              <w:t>Plan (kt)</w:t>
            </w:r>
          </w:p>
        </w:tc>
        <w:tc>
          <w:tcPr>
            <w:tcW w:w="135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00" w:themeFill="text1"/>
            <w:hideMark/>
          </w:tcPr>
          <w:p w14:paraId="20B4DAF9" w14:textId="77777777" w:rsidR="0066454F" w:rsidRPr="00BA7DB9" w:rsidRDefault="0066454F" w:rsidP="0066454F">
            <w:pPr>
              <w:textAlignment w:val="bottom"/>
              <w:rPr>
                <w:rFonts w:eastAsia="Times New Roman" w:cs="Arial"/>
                <w:color w:val="FFFFFF" w:themeColor="background1"/>
                <w:sz w:val="20"/>
                <w:szCs w:val="20"/>
                <w:lang w:val="en-US" w:eastAsia="es-419"/>
              </w:rPr>
            </w:pPr>
            <w:r w:rsidRPr="00BA7DB9">
              <w:rPr>
                <w:rFonts w:ascii="Roboto" w:eastAsia="Roboto" w:hAnsi="Roboto" w:cs="Arial"/>
                <w:b/>
                <w:bCs/>
                <w:color w:val="FFFFFF" w:themeColor="background1"/>
                <w:kern w:val="24"/>
                <w:sz w:val="20"/>
                <w:szCs w:val="20"/>
                <w:lang w:val="es-PE" w:eastAsia="es-419"/>
              </w:rPr>
              <w:t>Phasor (kt)</w:t>
            </w:r>
          </w:p>
        </w:tc>
      </w:tr>
      <w:tr w:rsidR="0066454F" w:rsidRPr="00BA7DB9" w14:paraId="2199582D" w14:textId="77777777" w:rsidTr="004E658A">
        <w:trPr>
          <w:trHeight w:val="396"/>
        </w:trPr>
        <w:tc>
          <w:tcPr>
            <w:tcW w:w="964" w:type="dxa"/>
            <w:tcBorders>
              <w:top w:val="single" w:sz="4" w:space="0" w:color="FFFFFF" w:themeColor="background1"/>
            </w:tcBorders>
            <w:hideMark/>
          </w:tcPr>
          <w:p w14:paraId="449622C7" w14:textId="2A508A74" w:rsidR="0066454F" w:rsidRPr="00BA7DB9" w:rsidRDefault="00A41B40" w:rsidP="0066454F">
            <w:pPr>
              <w:jc w:val="center"/>
              <w:textAlignment w:val="bottom"/>
              <w:rPr>
                <w:rFonts w:eastAsia="Times New Roman" w:cs="Arial"/>
                <w:sz w:val="20"/>
                <w:szCs w:val="20"/>
                <w:lang w:val="en-US" w:eastAsia="es-419"/>
              </w:rPr>
            </w:pPr>
            <w:r>
              <w:rPr>
                <w:rFonts w:ascii="Roboto" w:eastAsia="Roboto" w:hAnsi="Roboto" w:cs="Arial"/>
                <w:b/>
                <w:bCs/>
                <w:color w:val="000000"/>
                <w:kern w:val="24"/>
                <w:sz w:val="20"/>
                <w:szCs w:val="20"/>
                <w:lang w:val="es-PE" w:eastAsia="es-419"/>
              </w:rPr>
              <w:t>Fb</w:t>
            </w:r>
          </w:p>
        </w:tc>
        <w:tc>
          <w:tcPr>
            <w:tcW w:w="1349" w:type="dxa"/>
            <w:tcBorders>
              <w:top w:val="single" w:sz="4" w:space="0" w:color="FFFFFF" w:themeColor="background1"/>
            </w:tcBorders>
            <w:hideMark/>
          </w:tcPr>
          <w:p w14:paraId="4EC0FEDD" w14:textId="77777777" w:rsidR="0066454F" w:rsidRPr="00BA7DB9" w:rsidRDefault="0066454F" w:rsidP="0066454F">
            <w:pPr>
              <w:textAlignment w:val="bottom"/>
              <w:rPr>
                <w:rFonts w:eastAsia="Times New Roman" w:cs="Arial"/>
                <w:sz w:val="20"/>
                <w:szCs w:val="20"/>
                <w:lang w:val="en-US" w:eastAsia="es-419"/>
              </w:rPr>
            </w:pPr>
            <w:r>
              <w:rPr>
                <w:rFonts w:ascii="Roboto" w:eastAsia="Roboto" w:hAnsi="Roboto" w:cs="Arial"/>
                <w:color w:val="000000"/>
                <w:kern w:val="24"/>
                <w:sz w:val="20"/>
                <w:szCs w:val="20"/>
                <w:lang w:val="es-PE" w:eastAsia="es-419"/>
              </w:rPr>
              <w:t>2%</w:t>
            </w:r>
            <w:r w:rsidRPr="00BA7DB9">
              <w:rPr>
                <w:rFonts w:ascii="Roboto" w:eastAsia="Roboto" w:hAnsi="Roboto" w:cs="Arial"/>
                <w:color w:val="000000"/>
                <w:kern w:val="24"/>
                <w:sz w:val="20"/>
                <w:szCs w:val="20"/>
                <w:lang w:val="es-PE" w:eastAsia="es-419"/>
              </w:rPr>
              <w:t xml:space="preserve"> </w:t>
            </w:r>
          </w:p>
        </w:tc>
        <w:tc>
          <w:tcPr>
            <w:tcW w:w="1351" w:type="dxa"/>
            <w:tcBorders>
              <w:top w:val="single" w:sz="4" w:space="0" w:color="FFFFFF" w:themeColor="background1"/>
            </w:tcBorders>
            <w:hideMark/>
          </w:tcPr>
          <w:p w14:paraId="5CFE4491" w14:textId="77777777" w:rsidR="0066454F" w:rsidRPr="00BA7DB9" w:rsidRDefault="0066454F" w:rsidP="0066454F">
            <w:pPr>
              <w:textAlignment w:val="bottom"/>
              <w:rPr>
                <w:rFonts w:eastAsia="Times New Roman" w:cs="Arial"/>
                <w:sz w:val="20"/>
                <w:szCs w:val="20"/>
                <w:lang w:val="en-US" w:eastAsia="es-419"/>
              </w:rPr>
            </w:pPr>
            <w:r>
              <w:rPr>
                <w:rFonts w:ascii="Roboto" w:eastAsia="Roboto" w:hAnsi="Roboto" w:cs="Arial"/>
                <w:color w:val="000000"/>
                <w:kern w:val="24"/>
                <w:sz w:val="20"/>
                <w:szCs w:val="20"/>
                <w:lang w:val="es-PE" w:eastAsia="es-419"/>
              </w:rPr>
              <w:t>+0%</w:t>
            </w:r>
            <w:r w:rsidRPr="00BA7DB9">
              <w:rPr>
                <w:rFonts w:ascii="Roboto" w:eastAsia="Roboto" w:hAnsi="Roboto" w:cs="Arial"/>
                <w:color w:val="000000"/>
                <w:kern w:val="24"/>
                <w:sz w:val="20"/>
                <w:szCs w:val="20"/>
                <w:lang w:val="es-PE" w:eastAsia="es-419"/>
              </w:rPr>
              <w:t xml:space="preserve"> </w:t>
            </w:r>
          </w:p>
        </w:tc>
      </w:tr>
      <w:tr w:rsidR="0066454F" w:rsidRPr="00BA7DB9" w14:paraId="56757295" w14:textId="77777777" w:rsidTr="004E658A">
        <w:trPr>
          <w:trHeight w:val="396"/>
        </w:trPr>
        <w:tc>
          <w:tcPr>
            <w:tcW w:w="964" w:type="dxa"/>
            <w:hideMark/>
          </w:tcPr>
          <w:p w14:paraId="12D88699" w14:textId="6A562546" w:rsidR="0066454F" w:rsidRPr="00BA7DB9" w:rsidRDefault="00A41B40" w:rsidP="0066454F">
            <w:pPr>
              <w:jc w:val="center"/>
              <w:textAlignment w:val="bottom"/>
              <w:rPr>
                <w:rFonts w:eastAsia="Times New Roman" w:cs="Arial"/>
                <w:sz w:val="20"/>
                <w:szCs w:val="20"/>
                <w:lang w:val="en-US" w:eastAsia="es-419"/>
              </w:rPr>
            </w:pPr>
            <w:r>
              <w:rPr>
                <w:rFonts w:ascii="Roboto" w:eastAsia="Roboto" w:hAnsi="Roboto" w:cs="Arial"/>
                <w:b/>
                <w:bCs/>
                <w:color w:val="000000"/>
                <w:kern w:val="24"/>
                <w:sz w:val="20"/>
                <w:szCs w:val="20"/>
                <w:lang w:val="es-PE" w:eastAsia="es-419"/>
              </w:rPr>
              <w:t>Fa</w:t>
            </w:r>
          </w:p>
        </w:tc>
        <w:tc>
          <w:tcPr>
            <w:tcW w:w="1349" w:type="dxa"/>
            <w:hideMark/>
          </w:tcPr>
          <w:p w14:paraId="17B063AA" w14:textId="77777777" w:rsidR="0066454F" w:rsidRPr="00BA7DB9" w:rsidRDefault="0066454F" w:rsidP="0066454F">
            <w:pPr>
              <w:textAlignment w:val="bottom"/>
              <w:rPr>
                <w:rFonts w:eastAsia="Times New Roman" w:cs="Arial"/>
                <w:sz w:val="20"/>
                <w:szCs w:val="20"/>
                <w:lang w:val="en-US" w:eastAsia="es-419"/>
              </w:rPr>
            </w:pPr>
            <w:r>
              <w:rPr>
                <w:rFonts w:ascii="Roboto" w:eastAsia="Roboto" w:hAnsi="Roboto" w:cs="Arial"/>
                <w:color w:val="000000"/>
                <w:kern w:val="24"/>
                <w:sz w:val="20"/>
                <w:szCs w:val="20"/>
                <w:lang w:val="es-PE" w:eastAsia="es-419"/>
              </w:rPr>
              <w:t>22%</w:t>
            </w:r>
            <w:r w:rsidRPr="00BA7DB9">
              <w:rPr>
                <w:rFonts w:ascii="Roboto" w:eastAsia="Roboto" w:hAnsi="Roboto" w:cs="Arial"/>
                <w:color w:val="000000"/>
                <w:kern w:val="24"/>
                <w:sz w:val="20"/>
                <w:szCs w:val="20"/>
                <w:lang w:val="es-PE" w:eastAsia="es-419"/>
              </w:rPr>
              <w:t xml:space="preserve"> </w:t>
            </w:r>
          </w:p>
        </w:tc>
        <w:tc>
          <w:tcPr>
            <w:tcW w:w="1351" w:type="dxa"/>
            <w:hideMark/>
          </w:tcPr>
          <w:p w14:paraId="64EC408E" w14:textId="77777777" w:rsidR="0066454F" w:rsidRPr="00BA7DB9" w:rsidRDefault="0066454F" w:rsidP="0066454F">
            <w:pPr>
              <w:textAlignment w:val="bottom"/>
              <w:rPr>
                <w:rFonts w:eastAsia="Times New Roman" w:cs="Arial"/>
                <w:sz w:val="20"/>
                <w:szCs w:val="20"/>
                <w:lang w:val="en-US" w:eastAsia="es-419"/>
              </w:rPr>
            </w:pPr>
            <w:r>
              <w:rPr>
                <w:rFonts w:ascii="Roboto" w:eastAsia="Roboto" w:hAnsi="Roboto" w:cs="Arial"/>
                <w:color w:val="000000"/>
                <w:kern w:val="24"/>
                <w:sz w:val="20"/>
                <w:szCs w:val="20"/>
                <w:lang w:val="es-PE" w:eastAsia="es-419"/>
              </w:rPr>
              <w:t>+0.1%</w:t>
            </w:r>
          </w:p>
        </w:tc>
      </w:tr>
      <w:tr w:rsidR="0066454F" w:rsidRPr="00BA7DB9" w14:paraId="7A621AED" w14:textId="77777777" w:rsidTr="004E658A">
        <w:trPr>
          <w:trHeight w:val="396"/>
        </w:trPr>
        <w:tc>
          <w:tcPr>
            <w:tcW w:w="964" w:type="dxa"/>
            <w:hideMark/>
          </w:tcPr>
          <w:p w14:paraId="72B9A6A7" w14:textId="17C24BB7" w:rsidR="0066454F" w:rsidRPr="00BA7DB9" w:rsidRDefault="00A41B40" w:rsidP="0066454F">
            <w:pPr>
              <w:jc w:val="center"/>
              <w:textAlignment w:val="bottom"/>
              <w:rPr>
                <w:rFonts w:eastAsia="Times New Roman" w:cs="Arial"/>
                <w:sz w:val="20"/>
                <w:szCs w:val="20"/>
                <w:lang w:val="en-US" w:eastAsia="es-419"/>
              </w:rPr>
            </w:pPr>
            <w:r>
              <w:rPr>
                <w:rFonts w:ascii="Roboto" w:eastAsia="Roboto" w:hAnsi="Roboto" w:cs="Arial"/>
                <w:b/>
                <w:bCs/>
                <w:color w:val="000000"/>
                <w:kern w:val="24"/>
                <w:sz w:val="20"/>
                <w:szCs w:val="20"/>
                <w:lang w:val="es-PE" w:eastAsia="es-419"/>
              </w:rPr>
              <w:t>Fc</w:t>
            </w:r>
          </w:p>
        </w:tc>
        <w:tc>
          <w:tcPr>
            <w:tcW w:w="1349" w:type="dxa"/>
            <w:hideMark/>
          </w:tcPr>
          <w:p w14:paraId="573B3D6B" w14:textId="77777777" w:rsidR="0066454F" w:rsidRPr="00BA7DB9" w:rsidRDefault="0066454F" w:rsidP="0066454F">
            <w:pPr>
              <w:textAlignment w:val="bottom"/>
              <w:rPr>
                <w:rFonts w:eastAsia="Times New Roman" w:cs="Arial"/>
                <w:sz w:val="20"/>
                <w:szCs w:val="20"/>
                <w:lang w:val="en-US" w:eastAsia="es-419"/>
              </w:rPr>
            </w:pPr>
            <w:r>
              <w:rPr>
                <w:rFonts w:ascii="Roboto" w:eastAsia="Roboto" w:hAnsi="Roboto" w:cs="Arial"/>
                <w:color w:val="000000"/>
                <w:kern w:val="24"/>
                <w:sz w:val="20"/>
                <w:szCs w:val="20"/>
                <w:lang w:val="es-PE" w:eastAsia="es-419"/>
              </w:rPr>
              <w:t>27%</w:t>
            </w:r>
            <w:r w:rsidRPr="00BA7DB9">
              <w:rPr>
                <w:rFonts w:ascii="Roboto" w:eastAsia="Roboto" w:hAnsi="Roboto" w:cs="Arial"/>
                <w:color w:val="000000"/>
                <w:kern w:val="24"/>
                <w:sz w:val="20"/>
                <w:szCs w:val="20"/>
                <w:lang w:val="es-PE" w:eastAsia="es-419"/>
              </w:rPr>
              <w:t xml:space="preserve"> </w:t>
            </w:r>
          </w:p>
        </w:tc>
        <w:tc>
          <w:tcPr>
            <w:tcW w:w="1351" w:type="dxa"/>
            <w:hideMark/>
          </w:tcPr>
          <w:p w14:paraId="16B00951" w14:textId="77777777" w:rsidR="0066454F" w:rsidRPr="00BA7DB9" w:rsidRDefault="0066454F" w:rsidP="0066454F">
            <w:pPr>
              <w:textAlignment w:val="bottom"/>
              <w:rPr>
                <w:rFonts w:eastAsia="Times New Roman" w:cs="Arial"/>
                <w:sz w:val="20"/>
                <w:szCs w:val="20"/>
                <w:lang w:val="en-US" w:eastAsia="es-419"/>
              </w:rPr>
            </w:pPr>
            <w:r>
              <w:rPr>
                <w:rFonts w:ascii="Roboto" w:eastAsia="Roboto" w:hAnsi="Roboto" w:cs="Arial"/>
                <w:color w:val="000000"/>
                <w:kern w:val="24"/>
                <w:sz w:val="20"/>
                <w:szCs w:val="20"/>
                <w:lang w:val="es-PE" w:eastAsia="es-419"/>
              </w:rPr>
              <w:t>+0%</w:t>
            </w:r>
          </w:p>
        </w:tc>
      </w:tr>
      <w:tr w:rsidR="0066454F" w:rsidRPr="00BA7DB9" w14:paraId="34228162" w14:textId="77777777" w:rsidTr="004E658A">
        <w:trPr>
          <w:trHeight w:val="396"/>
        </w:trPr>
        <w:tc>
          <w:tcPr>
            <w:tcW w:w="964" w:type="dxa"/>
            <w:hideMark/>
          </w:tcPr>
          <w:p w14:paraId="20AFE046" w14:textId="39394F30" w:rsidR="0066454F" w:rsidRPr="00BA7DB9" w:rsidRDefault="00A41B40" w:rsidP="0066454F">
            <w:pPr>
              <w:jc w:val="center"/>
              <w:textAlignment w:val="bottom"/>
              <w:rPr>
                <w:rFonts w:eastAsia="Times New Roman" w:cs="Arial"/>
                <w:sz w:val="20"/>
                <w:szCs w:val="20"/>
                <w:lang w:val="en-US" w:eastAsia="es-419"/>
              </w:rPr>
            </w:pPr>
            <w:r>
              <w:rPr>
                <w:rFonts w:ascii="Roboto" w:eastAsia="Roboto" w:hAnsi="Roboto" w:cs="Arial"/>
                <w:b/>
                <w:bCs/>
                <w:color w:val="000000"/>
                <w:kern w:val="24"/>
                <w:sz w:val="20"/>
                <w:szCs w:val="20"/>
                <w:lang w:val="es-PE" w:eastAsia="es-419"/>
              </w:rPr>
              <w:t>Fd</w:t>
            </w:r>
          </w:p>
        </w:tc>
        <w:tc>
          <w:tcPr>
            <w:tcW w:w="1349" w:type="dxa"/>
            <w:hideMark/>
          </w:tcPr>
          <w:p w14:paraId="163B9FBE" w14:textId="77777777" w:rsidR="0066454F" w:rsidRPr="00BA7DB9" w:rsidRDefault="0066454F" w:rsidP="0066454F">
            <w:pPr>
              <w:textAlignment w:val="bottom"/>
              <w:rPr>
                <w:rFonts w:eastAsia="Times New Roman" w:cs="Arial"/>
                <w:sz w:val="20"/>
                <w:szCs w:val="20"/>
                <w:lang w:val="en-US" w:eastAsia="es-419"/>
              </w:rPr>
            </w:pPr>
            <w:r>
              <w:rPr>
                <w:rFonts w:ascii="Roboto" w:eastAsia="Roboto" w:hAnsi="Roboto" w:cs="Arial"/>
                <w:color w:val="000000"/>
                <w:kern w:val="24"/>
                <w:sz w:val="20"/>
                <w:szCs w:val="20"/>
                <w:lang w:val="es-PE" w:eastAsia="es-419"/>
              </w:rPr>
              <w:t>40%</w:t>
            </w:r>
            <w:r w:rsidRPr="00BA7DB9">
              <w:rPr>
                <w:rFonts w:ascii="Roboto" w:eastAsia="Roboto" w:hAnsi="Roboto" w:cs="Arial"/>
                <w:color w:val="000000"/>
                <w:kern w:val="24"/>
                <w:sz w:val="20"/>
                <w:szCs w:val="20"/>
                <w:lang w:val="es-PE" w:eastAsia="es-419"/>
              </w:rPr>
              <w:t xml:space="preserve"> </w:t>
            </w:r>
          </w:p>
        </w:tc>
        <w:tc>
          <w:tcPr>
            <w:tcW w:w="1351" w:type="dxa"/>
            <w:hideMark/>
          </w:tcPr>
          <w:p w14:paraId="086C0C5A" w14:textId="77777777" w:rsidR="0066454F" w:rsidRPr="00BA7DB9" w:rsidRDefault="0066454F" w:rsidP="0066454F">
            <w:pPr>
              <w:textAlignment w:val="bottom"/>
              <w:rPr>
                <w:rFonts w:eastAsia="Times New Roman" w:cs="Arial"/>
                <w:sz w:val="20"/>
                <w:szCs w:val="20"/>
                <w:lang w:val="en-US" w:eastAsia="es-419"/>
              </w:rPr>
            </w:pPr>
            <w:r w:rsidRPr="006167E2">
              <w:rPr>
                <w:rFonts w:ascii="Roboto" w:eastAsia="Roboto" w:hAnsi="Roboto" w:cs="Arial"/>
                <w:color w:val="000000"/>
                <w:kern w:val="24"/>
                <w:sz w:val="20"/>
                <w:szCs w:val="20"/>
                <w:lang w:val="es-PE" w:eastAsia="es-419"/>
              </w:rPr>
              <w:t>+</w:t>
            </w:r>
            <w:r>
              <w:rPr>
                <w:rFonts w:ascii="Roboto" w:eastAsia="Roboto" w:hAnsi="Roboto" w:cs="Arial"/>
                <w:color w:val="000000"/>
                <w:kern w:val="24"/>
                <w:sz w:val="20"/>
                <w:szCs w:val="20"/>
                <w:lang w:val="es-PE" w:eastAsia="es-419"/>
              </w:rPr>
              <w:t>2.5</w:t>
            </w:r>
            <w:r w:rsidRPr="006167E2">
              <w:rPr>
                <w:rFonts w:ascii="Roboto" w:eastAsia="Roboto" w:hAnsi="Roboto" w:cs="Arial"/>
                <w:color w:val="000000"/>
                <w:kern w:val="24"/>
                <w:sz w:val="20"/>
                <w:szCs w:val="20"/>
                <w:lang w:val="es-PE" w:eastAsia="es-419"/>
              </w:rPr>
              <w:t xml:space="preserve">% </w:t>
            </w:r>
          </w:p>
        </w:tc>
      </w:tr>
      <w:tr w:rsidR="0066454F" w:rsidRPr="00BA7DB9" w14:paraId="17F54D7D" w14:textId="77777777" w:rsidTr="004E658A">
        <w:trPr>
          <w:trHeight w:val="396"/>
        </w:trPr>
        <w:tc>
          <w:tcPr>
            <w:tcW w:w="964" w:type="dxa"/>
            <w:hideMark/>
          </w:tcPr>
          <w:p w14:paraId="2ACA5848" w14:textId="70422728" w:rsidR="0066454F" w:rsidRPr="00BA7DB9" w:rsidRDefault="00A41B40" w:rsidP="0066454F">
            <w:pPr>
              <w:jc w:val="center"/>
              <w:textAlignment w:val="bottom"/>
              <w:rPr>
                <w:rFonts w:eastAsia="Times New Roman" w:cs="Arial"/>
                <w:sz w:val="20"/>
                <w:szCs w:val="20"/>
                <w:lang w:val="en-US" w:eastAsia="es-419"/>
              </w:rPr>
            </w:pPr>
            <w:r>
              <w:rPr>
                <w:rFonts w:ascii="Roboto" w:eastAsia="Roboto" w:hAnsi="Roboto" w:cs="Arial"/>
                <w:b/>
                <w:bCs/>
                <w:color w:val="000000"/>
                <w:kern w:val="24"/>
                <w:sz w:val="20"/>
                <w:szCs w:val="20"/>
                <w:lang w:val="es-PE" w:eastAsia="es-419"/>
              </w:rPr>
              <w:t>Fe</w:t>
            </w:r>
          </w:p>
        </w:tc>
        <w:tc>
          <w:tcPr>
            <w:tcW w:w="1349" w:type="dxa"/>
            <w:hideMark/>
          </w:tcPr>
          <w:p w14:paraId="2FA9872B" w14:textId="77777777" w:rsidR="0066454F" w:rsidRPr="00BA7DB9" w:rsidRDefault="0066454F" w:rsidP="0066454F">
            <w:pPr>
              <w:textAlignment w:val="bottom"/>
              <w:rPr>
                <w:rFonts w:eastAsia="Times New Roman" w:cs="Arial"/>
                <w:sz w:val="20"/>
                <w:szCs w:val="20"/>
                <w:lang w:val="en-US" w:eastAsia="es-419"/>
              </w:rPr>
            </w:pPr>
            <w:r>
              <w:rPr>
                <w:rFonts w:ascii="Roboto" w:eastAsia="Roboto" w:hAnsi="Roboto" w:cs="Arial"/>
                <w:color w:val="000000"/>
                <w:kern w:val="24"/>
                <w:sz w:val="20"/>
                <w:szCs w:val="20"/>
                <w:lang w:val="es-PE" w:eastAsia="es-419"/>
              </w:rPr>
              <w:t>2%</w:t>
            </w:r>
            <w:r w:rsidRPr="00BA7DB9">
              <w:rPr>
                <w:rFonts w:ascii="Roboto" w:eastAsia="Roboto" w:hAnsi="Roboto" w:cs="Arial"/>
                <w:color w:val="000000"/>
                <w:kern w:val="24"/>
                <w:sz w:val="20"/>
                <w:szCs w:val="20"/>
                <w:lang w:val="es-PE" w:eastAsia="es-419"/>
              </w:rPr>
              <w:t xml:space="preserve"> </w:t>
            </w:r>
          </w:p>
        </w:tc>
        <w:tc>
          <w:tcPr>
            <w:tcW w:w="1351" w:type="dxa"/>
            <w:hideMark/>
          </w:tcPr>
          <w:p w14:paraId="15B33B44" w14:textId="77777777" w:rsidR="0066454F" w:rsidRPr="00BA7DB9" w:rsidRDefault="0066454F" w:rsidP="0066454F">
            <w:pPr>
              <w:textAlignment w:val="bottom"/>
              <w:rPr>
                <w:rFonts w:eastAsia="Times New Roman" w:cs="Arial"/>
                <w:sz w:val="20"/>
                <w:szCs w:val="20"/>
                <w:lang w:val="en-US" w:eastAsia="es-419"/>
              </w:rPr>
            </w:pPr>
            <w:r w:rsidRPr="006167E2">
              <w:rPr>
                <w:rFonts w:ascii="Roboto" w:eastAsia="Roboto" w:hAnsi="Roboto" w:cs="Arial"/>
                <w:color w:val="000000"/>
                <w:kern w:val="24"/>
                <w:sz w:val="20"/>
                <w:szCs w:val="20"/>
                <w:lang w:val="es-PE" w:eastAsia="es-419"/>
              </w:rPr>
              <w:t xml:space="preserve">+0% </w:t>
            </w:r>
          </w:p>
        </w:tc>
      </w:tr>
      <w:tr w:rsidR="0066454F" w:rsidRPr="00BA7DB9" w14:paraId="3914C936" w14:textId="77777777" w:rsidTr="004E658A">
        <w:trPr>
          <w:trHeight w:val="396"/>
        </w:trPr>
        <w:tc>
          <w:tcPr>
            <w:tcW w:w="964" w:type="dxa"/>
            <w:hideMark/>
          </w:tcPr>
          <w:p w14:paraId="38AA6736" w14:textId="2A92EFAC" w:rsidR="0066454F" w:rsidRPr="00BA7DB9" w:rsidRDefault="00A41B40" w:rsidP="0066454F">
            <w:pPr>
              <w:jc w:val="center"/>
              <w:textAlignment w:val="bottom"/>
              <w:rPr>
                <w:rFonts w:eastAsia="Times New Roman" w:cs="Arial"/>
                <w:sz w:val="20"/>
                <w:szCs w:val="20"/>
                <w:lang w:val="en-US" w:eastAsia="es-419"/>
              </w:rPr>
            </w:pPr>
            <w:r>
              <w:rPr>
                <w:rFonts w:ascii="Roboto" w:eastAsia="Roboto" w:hAnsi="Roboto" w:cs="Arial"/>
                <w:b/>
                <w:bCs/>
                <w:color w:val="000000"/>
                <w:kern w:val="24"/>
                <w:sz w:val="20"/>
                <w:szCs w:val="20"/>
                <w:lang w:val="es-PE" w:eastAsia="es-419"/>
              </w:rPr>
              <w:t>FG</w:t>
            </w:r>
          </w:p>
        </w:tc>
        <w:tc>
          <w:tcPr>
            <w:tcW w:w="1349" w:type="dxa"/>
            <w:hideMark/>
          </w:tcPr>
          <w:p w14:paraId="7C46624C" w14:textId="77777777" w:rsidR="0066454F" w:rsidRPr="00BA7DB9" w:rsidRDefault="0066454F" w:rsidP="0066454F">
            <w:pPr>
              <w:textAlignment w:val="bottom"/>
              <w:rPr>
                <w:rFonts w:eastAsia="Times New Roman" w:cs="Arial"/>
                <w:sz w:val="20"/>
                <w:szCs w:val="20"/>
                <w:lang w:val="en-US" w:eastAsia="es-419"/>
              </w:rPr>
            </w:pPr>
            <w:r>
              <w:rPr>
                <w:rFonts w:ascii="Roboto" w:eastAsia="Roboto" w:hAnsi="Roboto" w:cs="Arial"/>
                <w:color w:val="000000"/>
                <w:kern w:val="24"/>
                <w:sz w:val="20"/>
                <w:szCs w:val="20"/>
                <w:lang w:val="es-PE" w:eastAsia="es-419"/>
              </w:rPr>
              <w:t>8%</w:t>
            </w:r>
            <w:r w:rsidRPr="00BA7DB9">
              <w:rPr>
                <w:rFonts w:ascii="Roboto" w:eastAsia="Roboto" w:hAnsi="Roboto" w:cs="Arial"/>
                <w:color w:val="000000"/>
                <w:kern w:val="24"/>
                <w:sz w:val="20"/>
                <w:szCs w:val="20"/>
                <w:lang w:val="es-PE" w:eastAsia="es-419"/>
              </w:rPr>
              <w:t xml:space="preserve"> </w:t>
            </w:r>
          </w:p>
        </w:tc>
        <w:tc>
          <w:tcPr>
            <w:tcW w:w="1351" w:type="dxa"/>
            <w:hideMark/>
          </w:tcPr>
          <w:p w14:paraId="3335FC17" w14:textId="77777777" w:rsidR="0066454F" w:rsidRPr="00BA7DB9" w:rsidRDefault="0066454F" w:rsidP="0066454F">
            <w:pPr>
              <w:textAlignment w:val="bottom"/>
              <w:rPr>
                <w:rFonts w:eastAsia="Times New Roman" w:cs="Arial"/>
                <w:sz w:val="20"/>
                <w:szCs w:val="20"/>
                <w:lang w:val="en-US" w:eastAsia="es-419"/>
              </w:rPr>
            </w:pPr>
            <w:r w:rsidRPr="006167E2">
              <w:rPr>
                <w:rFonts w:ascii="Roboto" w:eastAsia="Roboto" w:hAnsi="Roboto" w:cs="Arial"/>
                <w:color w:val="000000"/>
                <w:kern w:val="24"/>
                <w:sz w:val="20"/>
                <w:szCs w:val="20"/>
                <w:lang w:val="es-PE" w:eastAsia="es-419"/>
              </w:rPr>
              <w:t xml:space="preserve">+0% </w:t>
            </w:r>
          </w:p>
        </w:tc>
      </w:tr>
      <w:tr w:rsidR="0066454F" w:rsidRPr="00BA7DB9" w14:paraId="3EEF8B97" w14:textId="77777777" w:rsidTr="004E658A">
        <w:trPr>
          <w:trHeight w:val="396"/>
        </w:trPr>
        <w:tc>
          <w:tcPr>
            <w:tcW w:w="964" w:type="dxa"/>
            <w:hideMark/>
          </w:tcPr>
          <w:p w14:paraId="6D77E1B3" w14:textId="77777777" w:rsidR="0066454F" w:rsidRPr="00BA7DB9" w:rsidRDefault="0066454F" w:rsidP="0066454F">
            <w:pPr>
              <w:jc w:val="center"/>
              <w:textAlignment w:val="bottom"/>
              <w:rPr>
                <w:rFonts w:eastAsia="Times New Roman" w:cs="Arial"/>
                <w:sz w:val="20"/>
                <w:szCs w:val="20"/>
                <w:lang w:val="en-US" w:eastAsia="es-419"/>
              </w:rPr>
            </w:pPr>
            <w:r w:rsidRPr="00BA7DB9">
              <w:rPr>
                <w:rFonts w:ascii="Roboto" w:eastAsia="Roboto" w:hAnsi="Roboto" w:cs="Arial"/>
                <w:b/>
                <w:bCs/>
                <w:color w:val="000000"/>
                <w:kern w:val="24"/>
                <w:sz w:val="20"/>
                <w:szCs w:val="20"/>
                <w:lang w:val="es-PE" w:eastAsia="es-419"/>
              </w:rPr>
              <w:t>Total</w:t>
            </w:r>
          </w:p>
        </w:tc>
        <w:tc>
          <w:tcPr>
            <w:tcW w:w="1349" w:type="dxa"/>
            <w:hideMark/>
          </w:tcPr>
          <w:p w14:paraId="2B1A7C00" w14:textId="77777777" w:rsidR="0066454F" w:rsidRPr="00BA7DB9" w:rsidRDefault="0066454F" w:rsidP="0066454F">
            <w:pPr>
              <w:textAlignment w:val="bottom"/>
              <w:rPr>
                <w:rFonts w:eastAsia="Times New Roman" w:cs="Arial"/>
                <w:sz w:val="20"/>
                <w:szCs w:val="20"/>
                <w:lang w:val="en-US" w:eastAsia="es-419"/>
              </w:rPr>
            </w:pPr>
            <w:r>
              <w:rPr>
                <w:rFonts w:ascii="Roboto" w:eastAsia="Roboto" w:hAnsi="Roboto" w:cs="Arial"/>
                <w:b/>
                <w:bCs/>
                <w:color w:val="000000"/>
                <w:kern w:val="24"/>
                <w:sz w:val="20"/>
                <w:szCs w:val="20"/>
                <w:lang w:val="es-PE" w:eastAsia="es-419"/>
              </w:rPr>
              <w:t>100%</w:t>
            </w:r>
            <w:r w:rsidRPr="00BA7DB9">
              <w:rPr>
                <w:rFonts w:ascii="Roboto" w:eastAsia="Roboto" w:hAnsi="Roboto" w:cs="Arial"/>
                <w:b/>
                <w:bCs/>
                <w:color w:val="000000"/>
                <w:kern w:val="24"/>
                <w:sz w:val="20"/>
                <w:szCs w:val="20"/>
                <w:lang w:val="es-PE" w:eastAsia="es-419"/>
              </w:rPr>
              <w:t xml:space="preserve"> </w:t>
            </w:r>
          </w:p>
        </w:tc>
        <w:tc>
          <w:tcPr>
            <w:tcW w:w="1351" w:type="dxa"/>
            <w:hideMark/>
          </w:tcPr>
          <w:p w14:paraId="3213DC19" w14:textId="74B5C237" w:rsidR="0066454F" w:rsidRPr="00BA7DB9" w:rsidRDefault="0066454F" w:rsidP="0066454F">
            <w:pPr>
              <w:textAlignment w:val="bottom"/>
              <w:rPr>
                <w:rFonts w:eastAsia="Times New Roman" w:cs="Arial"/>
                <w:sz w:val="20"/>
                <w:szCs w:val="20"/>
                <w:lang w:val="en-US" w:eastAsia="es-419"/>
              </w:rPr>
            </w:pPr>
            <w:r w:rsidRPr="006167E2">
              <w:rPr>
                <w:rFonts w:ascii="Roboto" w:eastAsia="Roboto" w:hAnsi="Roboto" w:cs="Arial"/>
                <w:color w:val="000000"/>
                <w:kern w:val="24"/>
                <w:sz w:val="20"/>
                <w:szCs w:val="20"/>
                <w:lang w:val="es-PE" w:eastAsia="es-419"/>
              </w:rPr>
              <w:t>+0</w:t>
            </w:r>
            <w:r w:rsidR="00A66D2B">
              <w:rPr>
                <w:rFonts w:ascii="Roboto" w:eastAsia="Roboto" w:hAnsi="Roboto" w:cs="Arial"/>
                <w:color w:val="000000"/>
                <w:kern w:val="24"/>
                <w:sz w:val="20"/>
                <w:szCs w:val="20"/>
                <w:lang w:val="es-PE" w:eastAsia="es-419"/>
              </w:rPr>
              <w:t>.1</w:t>
            </w:r>
            <w:r w:rsidRPr="006167E2">
              <w:rPr>
                <w:rFonts w:ascii="Roboto" w:eastAsia="Roboto" w:hAnsi="Roboto" w:cs="Arial"/>
                <w:color w:val="000000"/>
                <w:kern w:val="24"/>
                <w:sz w:val="20"/>
                <w:szCs w:val="20"/>
                <w:lang w:val="es-PE" w:eastAsia="es-419"/>
              </w:rPr>
              <w:t xml:space="preserve">% </w:t>
            </w:r>
          </w:p>
        </w:tc>
      </w:tr>
    </w:tbl>
    <w:p w14:paraId="755524C6" w14:textId="77777777" w:rsidR="004E658A" w:rsidRPr="004E658A" w:rsidRDefault="004E658A" w:rsidP="004E658A"/>
    <w:p w14:paraId="15710864" w14:textId="77777777" w:rsidR="00165660" w:rsidRDefault="00165660" w:rsidP="00165660">
      <w:pPr>
        <w:jc w:val="center"/>
      </w:pPr>
    </w:p>
    <w:p w14:paraId="5CC66D03" w14:textId="77777777" w:rsidR="004E658A" w:rsidRDefault="004E658A" w:rsidP="004E658A">
      <w:pPr>
        <w:pStyle w:val="ListParagraph"/>
        <w:jc w:val="both"/>
        <w:rPr>
          <w:rFonts w:cs="Arial"/>
          <w:b/>
          <w:bCs/>
          <w:szCs w:val="22"/>
          <w:lang w:val="es-PE"/>
        </w:rPr>
      </w:pPr>
    </w:p>
    <w:p w14:paraId="112A31CB" w14:textId="77777777" w:rsidR="004E658A" w:rsidRDefault="004E658A" w:rsidP="004E658A">
      <w:pPr>
        <w:pStyle w:val="ListParagraph"/>
        <w:jc w:val="both"/>
        <w:rPr>
          <w:rFonts w:cs="Arial"/>
          <w:b/>
          <w:bCs/>
          <w:szCs w:val="22"/>
          <w:lang w:val="es-PE"/>
        </w:rPr>
      </w:pPr>
    </w:p>
    <w:p w14:paraId="0ED261F4" w14:textId="77777777" w:rsidR="004E658A" w:rsidRPr="004E658A" w:rsidRDefault="004E658A" w:rsidP="004E658A">
      <w:pPr>
        <w:ind w:left="360"/>
        <w:jc w:val="both"/>
        <w:rPr>
          <w:rFonts w:cs="Arial"/>
          <w:b/>
          <w:bCs/>
          <w:szCs w:val="22"/>
          <w:lang w:val="es-PE"/>
        </w:rPr>
      </w:pPr>
    </w:p>
    <w:p w14:paraId="1F7E31B6" w14:textId="77777777" w:rsidR="004E658A" w:rsidRDefault="004E658A" w:rsidP="004E658A">
      <w:pPr>
        <w:pStyle w:val="ListParagraph"/>
        <w:jc w:val="both"/>
        <w:rPr>
          <w:rFonts w:cs="Arial"/>
          <w:b/>
          <w:bCs/>
          <w:szCs w:val="22"/>
          <w:lang w:val="es-PE"/>
        </w:rPr>
      </w:pPr>
    </w:p>
    <w:p w14:paraId="5D532AB2" w14:textId="77777777" w:rsidR="004E658A" w:rsidRDefault="004E658A" w:rsidP="004E658A">
      <w:pPr>
        <w:pStyle w:val="ListParagraph"/>
        <w:jc w:val="both"/>
        <w:rPr>
          <w:rFonts w:cs="Arial"/>
          <w:b/>
          <w:bCs/>
          <w:szCs w:val="22"/>
          <w:lang w:val="es-PE"/>
        </w:rPr>
      </w:pPr>
    </w:p>
    <w:p w14:paraId="5BF528C5" w14:textId="77777777" w:rsidR="004E658A" w:rsidRDefault="004E658A" w:rsidP="004E658A">
      <w:pPr>
        <w:pStyle w:val="ListParagraph"/>
        <w:jc w:val="both"/>
        <w:rPr>
          <w:rFonts w:cs="Arial"/>
          <w:b/>
          <w:bCs/>
          <w:szCs w:val="22"/>
          <w:lang w:val="es-PE"/>
        </w:rPr>
      </w:pPr>
    </w:p>
    <w:p w14:paraId="51316954" w14:textId="77777777" w:rsidR="004E658A" w:rsidRDefault="004E658A" w:rsidP="004E658A">
      <w:pPr>
        <w:pStyle w:val="ListParagraph"/>
        <w:jc w:val="both"/>
        <w:rPr>
          <w:rFonts w:cs="Arial"/>
          <w:b/>
          <w:bCs/>
          <w:szCs w:val="22"/>
          <w:lang w:val="es-PE"/>
        </w:rPr>
      </w:pPr>
    </w:p>
    <w:p w14:paraId="4A4BA11C" w14:textId="77777777" w:rsidR="004E658A" w:rsidRDefault="004E658A" w:rsidP="004E658A">
      <w:pPr>
        <w:pStyle w:val="ListParagraph"/>
        <w:jc w:val="both"/>
        <w:rPr>
          <w:rFonts w:cs="Arial"/>
          <w:b/>
          <w:bCs/>
          <w:szCs w:val="22"/>
          <w:lang w:val="es-PE"/>
        </w:rPr>
      </w:pPr>
    </w:p>
    <w:p w14:paraId="44D46C47" w14:textId="77777777" w:rsidR="004E658A" w:rsidRDefault="004E658A" w:rsidP="004E658A">
      <w:pPr>
        <w:pStyle w:val="ListParagraph"/>
        <w:jc w:val="both"/>
        <w:rPr>
          <w:rFonts w:cs="Arial"/>
          <w:b/>
          <w:bCs/>
          <w:szCs w:val="22"/>
          <w:lang w:val="es-PE"/>
        </w:rPr>
      </w:pPr>
    </w:p>
    <w:p w14:paraId="5EDAAEE3" w14:textId="77777777" w:rsidR="004E658A" w:rsidRDefault="004E658A" w:rsidP="004E658A">
      <w:pPr>
        <w:pStyle w:val="ListParagraph"/>
        <w:jc w:val="both"/>
        <w:rPr>
          <w:rFonts w:cs="Arial"/>
          <w:b/>
          <w:bCs/>
          <w:szCs w:val="22"/>
          <w:lang w:val="es-PE"/>
        </w:rPr>
      </w:pPr>
    </w:p>
    <w:p w14:paraId="2DE95A1F" w14:textId="77777777" w:rsidR="004E658A" w:rsidRPr="004E658A" w:rsidRDefault="004E658A" w:rsidP="004E658A">
      <w:pPr>
        <w:jc w:val="both"/>
        <w:rPr>
          <w:rFonts w:cs="Arial"/>
          <w:b/>
          <w:bCs/>
          <w:szCs w:val="22"/>
          <w:lang w:val="es-PE"/>
        </w:rPr>
      </w:pPr>
    </w:p>
    <w:p w14:paraId="66CAD5DD" w14:textId="77777777" w:rsidR="004E658A" w:rsidRPr="004E658A" w:rsidRDefault="004E658A" w:rsidP="004E658A">
      <w:pPr>
        <w:jc w:val="both"/>
        <w:rPr>
          <w:rFonts w:cs="Arial"/>
          <w:b/>
          <w:bCs/>
          <w:szCs w:val="22"/>
          <w:lang w:val="es-PE"/>
        </w:rPr>
      </w:pPr>
    </w:p>
    <w:p w14:paraId="09C87C76" w14:textId="77777777" w:rsidR="001D5561" w:rsidRDefault="001D5561" w:rsidP="007F5224">
      <w:pPr>
        <w:pStyle w:val="ListParagraph"/>
        <w:numPr>
          <w:ilvl w:val="0"/>
          <w:numId w:val="9"/>
        </w:numPr>
        <w:jc w:val="both"/>
        <w:rPr>
          <w:rFonts w:cs="Arial"/>
          <w:b/>
          <w:bCs/>
          <w:szCs w:val="22"/>
          <w:lang w:val="es-PE"/>
        </w:rPr>
      </w:pPr>
      <w:r w:rsidRPr="007F5224">
        <w:rPr>
          <w:rFonts w:cs="Arial"/>
          <w:b/>
          <w:bCs/>
          <w:szCs w:val="22"/>
          <w:lang w:val="es-PE"/>
        </w:rPr>
        <w:t>Productividad de Equipos</w:t>
      </w:r>
    </w:p>
    <w:p w14:paraId="3BFB4480" w14:textId="77777777" w:rsidR="009E0207" w:rsidRPr="007F5224" w:rsidRDefault="009E0207" w:rsidP="009E0207">
      <w:pPr>
        <w:pStyle w:val="ListParagraph"/>
        <w:jc w:val="both"/>
        <w:rPr>
          <w:rFonts w:cs="Arial"/>
          <w:b/>
          <w:bCs/>
          <w:szCs w:val="22"/>
          <w:lang w:val="es-PE"/>
        </w:rPr>
      </w:pPr>
    </w:p>
    <w:p w14:paraId="6B5B62BA" w14:textId="77777777" w:rsidR="001D5561" w:rsidRDefault="001D5561" w:rsidP="001D5561">
      <w:pPr>
        <w:jc w:val="both"/>
        <w:rPr>
          <w:rFonts w:cs="Arial"/>
          <w:szCs w:val="22"/>
          <w:lang w:val="es-PE"/>
        </w:rPr>
      </w:pPr>
      <w:r w:rsidRPr="001D5561">
        <w:rPr>
          <w:rFonts w:cs="Arial"/>
          <w:szCs w:val="22"/>
          <w:lang w:val="es-PE"/>
        </w:rPr>
        <w:t>Las palas eléctricas P&amp;H 4800 mantuvieron una productividad promedio entre 90 y 120 ktpd, mientras que las Backhoe operaron entre 30 y 45 ktpd, valores que se encuentran dentro de los rangos de referencia de la industria. La asignación de equipos por fase y mes fue validada mediante simulaciones, confirmando que entre 2 y 4 palas pueden operar simultáneamente sin generar interferencias operativas.</w:t>
      </w:r>
    </w:p>
    <w:p w14:paraId="09164D90" w14:textId="77777777" w:rsidR="009E0207" w:rsidRDefault="009E0207" w:rsidP="001D5561">
      <w:pPr>
        <w:jc w:val="both"/>
        <w:rPr>
          <w:rFonts w:cs="Arial"/>
          <w:szCs w:val="22"/>
          <w:lang w:val="es-PE"/>
        </w:rPr>
      </w:pPr>
    </w:p>
    <w:p w14:paraId="6BCB6C8D" w14:textId="07E193E2" w:rsidR="00A4336D" w:rsidRDefault="00A4336D" w:rsidP="00EE2D43">
      <w:pPr>
        <w:jc w:val="center"/>
        <w:rPr>
          <w:rFonts w:cs="Arial"/>
          <w:szCs w:val="22"/>
          <w:lang w:val="es-PE"/>
        </w:rPr>
      </w:pPr>
      <w:r>
        <w:rPr>
          <w:noProof/>
        </w:rPr>
        <w:drawing>
          <wp:inline distT="0" distB="0" distL="0" distR="0" wp14:anchorId="69F751B5" wp14:editId="2014F16E">
            <wp:extent cx="2700000" cy="1625646"/>
            <wp:effectExtent l="0" t="0" r="15240" b="3175"/>
            <wp:docPr id="9" name="Chart 9">
              <a:extLst xmlns:a="http://schemas.openxmlformats.org/drawingml/2006/main">
                <a:ext uri="{FF2B5EF4-FFF2-40B4-BE49-F238E27FC236}">
                  <a16:creationId xmlns:a16="http://schemas.microsoft.com/office/drawing/2014/main" id="{F66B252A-6C6F-4675-9D12-9E4D1B468C93}"/>
                </a:ext>
              </a:extLst>
            </wp:docPr>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32"/>
              </a:graphicData>
            </a:graphic>
          </wp:inline>
        </w:drawing>
      </w:r>
    </w:p>
    <w:p w14:paraId="44AF642D" w14:textId="77777777" w:rsidR="004E658A" w:rsidRDefault="004E658A" w:rsidP="00EE2D43">
      <w:pPr>
        <w:jc w:val="center"/>
        <w:rPr>
          <w:rFonts w:cs="Arial"/>
          <w:szCs w:val="22"/>
          <w:lang w:val="es-PE"/>
        </w:rPr>
      </w:pPr>
    </w:p>
    <w:p w14:paraId="5A0E901A" w14:textId="7A23BE15" w:rsidR="007A5212" w:rsidRDefault="007A5212" w:rsidP="007A5212">
      <w:pPr>
        <w:pStyle w:val="Caption"/>
      </w:pPr>
      <w:r>
        <w:t xml:space="preserve">Figura </w:t>
      </w:r>
      <w:fldSimple w:instr=" SEQ Figura \* ARABIC ">
        <w:r w:rsidR="001F437B">
          <w:rPr>
            <w:noProof/>
          </w:rPr>
          <w:t>17</w:t>
        </w:r>
      </w:fldSimple>
      <w:r>
        <w:t xml:space="preserve"> </w:t>
      </w:r>
      <w:r w:rsidRPr="00DF5A0A">
        <w:t>Productividades por Mes Excavadora Hidráulica</w:t>
      </w:r>
    </w:p>
    <w:p w14:paraId="74ABC034" w14:textId="77777777" w:rsidR="004E658A" w:rsidRPr="004E658A" w:rsidRDefault="004E658A" w:rsidP="004E658A"/>
    <w:p w14:paraId="764B1544" w14:textId="3AEB3CA7" w:rsidR="00A4336D" w:rsidRDefault="00A8317C" w:rsidP="00A8317C">
      <w:pPr>
        <w:jc w:val="center"/>
        <w:rPr>
          <w:rFonts w:cs="Arial"/>
          <w:szCs w:val="22"/>
          <w:lang w:val="es-PE"/>
        </w:rPr>
      </w:pPr>
      <w:r w:rsidRPr="00710952">
        <w:rPr>
          <w:noProof/>
        </w:rPr>
        <w:drawing>
          <wp:inline distT="0" distB="0" distL="0" distR="0" wp14:anchorId="6D829BCC" wp14:editId="469FC5BD">
            <wp:extent cx="2700000" cy="1620000"/>
            <wp:effectExtent l="0" t="0" r="5715" b="18415"/>
            <wp:docPr id="10" name="Chart 10">
              <a:extLst xmlns:a="http://schemas.openxmlformats.org/drawingml/2006/main">
                <a:ext uri="{FF2B5EF4-FFF2-40B4-BE49-F238E27FC236}">
                  <a16:creationId xmlns:a16="http://schemas.microsoft.com/office/drawing/2014/main" id="{AA29FDF0-78E3-4271-B153-C6D3277FC369}"/>
                </a:ext>
              </a:extLst>
            </wp:docPr>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33"/>
              </a:graphicData>
            </a:graphic>
          </wp:inline>
        </w:drawing>
      </w:r>
    </w:p>
    <w:p w14:paraId="5EF2CEA0" w14:textId="77777777" w:rsidR="004E658A" w:rsidRDefault="004E658A" w:rsidP="00A8317C">
      <w:pPr>
        <w:jc w:val="center"/>
        <w:rPr>
          <w:rFonts w:cs="Arial"/>
          <w:szCs w:val="22"/>
          <w:lang w:val="es-PE"/>
        </w:rPr>
      </w:pPr>
    </w:p>
    <w:p w14:paraId="77FE9F36" w14:textId="43DD59C9" w:rsidR="001F437B" w:rsidRDefault="001F437B" w:rsidP="001F437B">
      <w:pPr>
        <w:pStyle w:val="Caption"/>
      </w:pPr>
      <w:r>
        <w:t xml:space="preserve">Figura </w:t>
      </w:r>
      <w:fldSimple w:instr=" SEQ Figura \* ARABIC ">
        <w:r>
          <w:rPr>
            <w:noProof/>
          </w:rPr>
          <w:t>18</w:t>
        </w:r>
      </w:fldSimple>
      <w:r>
        <w:t xml:space="preserve"> </w:t>
      </w:r>
      <w:r w:rsidRPr="00C50189">
        <w:t>Productividades por Mes Pala Eléctrica</w:t>
      </w:r>
    </w:p>
    <w:p w14:paraId="2D5480BF" w14:textId="77777777" w:rsidR="004E658A" w:rsidRDefault="004E658A" w:rsidP="004E658A"/>
    <w:p w14:paraId="18209856" w14:textId="77777777" w:rsidR="004E658A" w:rsidRDefault="004E658A" w:rsidP="004E658A"/>
    <w:p w14:paraId="29DD76A3" w14:textId="77777777" w:rsidR="004E658A" w:rsidRPr="004E658A" w:rsidRDefault="004E658A" w:rsidP="004E658A"/>
    <w:p w14:paraId="6B3B8A40" w14:textId="3527DBDD" w:rsidR="001D5561" w:rsidRPr="007F5224" w:rsidRDefault="001D5561" w:rsidP="007F5224">
      <w:pPr>
        <w:pStyle w:val="ListParagraph"/>
        <w:numPr>
          <w:ilvl w:val="0"/>
          <w:numId w:val="9"/>
        </w:numPr>
        <w:jc w:val="both"/>
        <w:rPr>
          <w:rFonts w:cs="Arial"/>
          <w:b/>
          <w:bCs/>
          <w:szCs w:val="22"/>
          <w:lang w:val="es-PE"/>
        </w:rPr>
      </w:pPr>
      <w:r w:rsidRPr="007F5224">
        <w:rPr>
          <w:rFonts w:cs="Arial"/>
          <w:b/>
          <w:bCs/>
          <w:szCs w:val="22"/>
          <w:lang w:val="es-PE"/>
        </w:rPr>
        <w:lastRenderedPageBreak/>
        <w:t>Evaluación de Perforación</w:t>
      </w:r>
    </w:p>
    <w:p w14:paraId="495E4B2C" w14:textId="77777777" w:rsidR="003424C4" w:rsidRDefault="003424C4" w:rsidP="00A66436">
      <w:pPr>
        <w:jc w:val="both"/>
        <w:rPr>
          <w:rFonts w:cs="Arial"/>
          <w:szCs w:val="22"/>
          <w:lang w:val="es-PE"/>
        </w:rPr>
      </w:pPr>
    </w:p>
    <w:p w14:paraId="292AF741" w14:textId="398CA4FC" w:rsidR="00E77D13" w:rsidRDefault="001D5561" w:rsidP="00A66436">
      <w:pPr>
        <w:jc w:val="both"/>
        <w:rPr>
          <w:rFonts w:cs="Arial"/>
          <w:szCs w:val="22"/>
          <w:lang w:val="es-PE"/>
        </w:rPr>
      </w:pPr>
      <w:r w:rsidRPr="001D5561">
        <w:rPr>
          <w:rFonts w:cs="Arial"/>
          <w:szCs w:val="22"/>
          <w:lang w:val="es-PE"/>
        </w:rPr>
        <w:t>El análisis semanal de perforación mostró que 11 perforadoras fueron suficientes para cubrir la demanda en 2032</w:t>
      </w:r>
      <w:r w:rsidR="006F735A">
        <w:rPr>
          <w:rFonts w:cs="Arial"/>
          <w:szCs w:val="22"/>
          <w:lang w:val="es-PE"/>
        </w:rPr>
        <w:t xml:space="preserve"> (Ver Figura 19).</w:t>
      </w:r>
      <w:r w:rsidRPr="001D5561">
        <w:rPr>
          <w:rFonts w:cs="Arial"/>
          <w:szCs w:val="22"/>
          <w:lang w:val="es-PE"/>
        </w:rPr>
        <w:t xml:space="preserve"> La planificación detallada permitió optimizar los traslados entre fases y reducir tiempos muertos, asegurando la continuidad del proceso.</w:t>
      </w:r>
    </w:p>
    <w:p w14:paraId="6217CBE2" w14:textId="265994DB" w:rsidR="001D6610" w:rsidRDefault="001D6610" w:rsidP="001D5561">
      <w:pPr>
        <w:jc w:val="both"/>
        <w:rPr>
          <w:rFonts w:cs="Arial"/>
          <w:szCs w:val="22"/>
          <w:lang w:val="es-PE"/>
        </w:rPr>
      </w:pPr>
      <w:r w:rsidRPr="00A66436">
        <w:rPr>
          <w:rFonts w:cs="Arial"/>
          <w:szCs w:val="22"/>
          <w:lang w:val="es-PE"/>
        </w:rPr>
        <w:t>Luego de un análisis geométrico y matemático en Minesight para integrar las mallas de perforación en la secuencia de Phasor®</w:t>
      </w:r>
      <w:r w:rsidR="00732DB2" w:rsidRPr="00A66436">
        <w:rPr>
          <w:rFonts w:cs="Arial"/>
          <w:szCs w:val="22"/>
          <w:lang w:val="es-PE"/>
        </w:rPr>
        <w:t xml:space="preserve">, </w:t>
      </w:r>
      <w:r w:rsidRPr="00A66436">
        <w:rPr>
          <w:rFonts w:cs="Arial"/>
          <w:szCs w:val="22"/>
          <w:lang w:val="es-PE"/>
        </w:rPr>
        <w:t xml:space="preserve">se consideraron áreas destinadas a carguío, carreteras y un tiempo de desplazamiento de las perforadoras de 12 horas entre fases. El plan semanal integra las secuencias de carguío, acarreo, perforación, preparación y limpieza de material de talus realizada por la Excavadora (Backhoe), optimizando el uso de las áreas disponibles. Con ello, las áreas liberadas se utilizan eficientemente para la perforación y preparación de áreas, asegurando una continuidad en la producción y maximización la capacidad operativa. La integración de las áreas de perforación en el banco se muestras en </w:t>
      </w:r>
      <w:r w:rsidR="00BF3635" w:rsidRPr="00A66436">
        <w:rPr>
          <w:rFonts w:cs="Arial"/>
          <w:szCs w:val="22"/>
          <w:lang w:val="es-PE"/>
        </w:rPr>
        <w:t>las vistas generales presentadas</w:t>
      </w:r>
      <w:r w:rsidRPr="00A66436">
        <w:rPr>
          <w:rFonts w:cs="Arial"/>
          <w:szCs w:val="22"/>
          <w:lang w:val="es-PE"/>
        </w:rPr>
        <w:t xml:space="preserve"> en el </w:t>
      </w:r>
      <w:r w:rsidR="00573521">
        <w:rPr>
          <w:rFonts w:cs="Arial"/>
          <w:szCs w:val="22"/>
          <w:lang w:val="es-PE"/>
        </w:rPr>
        <w:t>Figura 20.</w:t>
      </w:r>
      <w:r w:rsidRPr="00A66436">
        <w:rPr>
          <w:rFonts w:cs="Arial"/>
          <w:szCs w:val="22"/>
          <w:lang w:val="es-PE"/>
        </w:rPr>
        <w:t xml:space="preserve"> </w:t>
      </w:r>
    </w:p>
    <w:p w14:paraId="5EB82E2D" w14:textId="77777777" w:rsidR="00EE5B6A" w:rsidRDefault="00EE5B6A" w:rsidP="001D5561">
      <w:pPr>
        <w:jc w:val="both"/>
        <w:rPr>
          <w:rFonts w:cs="Arial"/>
          <w:szCs w:val="22"/>
          <w:lang w:val="es-PE"/>
        </w:rPr>
      </w:pPr>
    </w:p>
    <w:p w14:paraId="20D9E8E1" w14:textId="77777777" w:rsidR="00FF091E" w:rsidRDefault="00FF091E" w:rsidP="00FF091E">
      <w:pPr>
        <w:pStyle w:val="ListParagraph"/>
        <w:numPr>
          <w:ilvl w:val="0"/>
          <w:numId w:val="9"/>
        </w:numPr>
        <w:jc w:val="both"/>
        <w:rPr>
          <w:rFonts w:cs="Arial"/>
          <w:b/>
          <w:bCs/>
          <w:szCs w:val="22"/>
          <w:lang w:val="es-PE"/>
        </w:rPr>
      </w:pPr>
      <w:r w:rsidRPr="007F5224">
        <w:rPr>
          <w:rFonts w:cs="Arial"/>
          <w:b/>
          <w:bCs/>
          <w:szCs w:val="22"/>
          <w:lang w:val="es-PE"/>
        </w:rPr>
        <w:t>Simulación del Sistema de Acarreo</w:t>
      </w:r>
    </w:p>
    <w:p w14:paraId="6BBCCFB4" w14:textId="77777777" w:rsidR="0064242C" w:rsidRPr="007F5224" w:rsidRDefault="0064242C" w:rsidP="0064242C">
      <w:pPr>
        <w:pStyle w:val="ListParagraph"/>
        <w:jc w:val="both"/>
        <w:rPr>
          <w:rFonts w:cs="Arial"/>
          <w:b/>
          <w:bCs/>
          <w:szCs w:val="22"/>
          <w:lang w:val="es-PE"/>
        </w:rPr>
      </w:pPr>
    </w:p>
    <w:p w14:paraId="6E7F7031" w14:textId="77777777" w:rsidR="00CC3ECA" w:rsidRDefault="00FF091E" w:rsidP="00FF091E">
      <w:pPr>
        <w:jc w:val="both"/>
        <w:rPr>
          <w:rFonts w:cs="Arial"/>
          <w:szCs w:val="22"/>
          <w:lang w:val="es-PE"/>
        </w:rPr>
      </w:pPr>
      <w:r w:rsidRPr="001D5561">
        <w:rPr>
          <w:rFonts w:cs="Arial"/>
          <w:szCs w:val="22"/>
          <w:lang w:val="es-PE"/>
        </w:rPr>
        <w:t xml:space="preserve">La herramienta Haulsim® permitió modelar el comportamiento del sistema de transporte en </w:t>
      </w:r>
      <w:r w:rsidR="005260DD">
        <w:rPr>
          <w:rFonts w:cs="Arial"/>
          <w:szCs w:val="22"/>
          <w:lang w:val="es-PE"/>
        </w:rPr>
        <w:t xml:space="preserve">el </w:t>
      </w:r>
      <w:r w:rsidR="00580F88">
        <w:rPr>
          <w:rFonts w:cs="Arial"/>
          <w:szCs w:val="22"/>
          <w:lang w:val="es-PE"/>
        </w:rPr>
        <w:t>año crítico, 2032</w:t>
      </w:r>
      <w:r w:rsidR="00B2482E">
        <w:rPr>
          <w:rFonts w:cs="Arial"/>
          <w:szCs w:val="22"/>
          <w:lang w:val="es-PE"/>
        </w:rPr>
        <w:t xml:space="preserve">. </w:t>
      </w:r>
      <w:r w:rsidR="000F38E3">
        <w:rPr>
          <w:rFonts w:cs="Arial"/>
          <w:szCs w:val="22"/>
          <w:lang w:val="es-PE"/>
        </w:rPr>
        <w:t xml:space="preserve">Se verificaron las rutas críticas que se indican </w:t>
      </w:r>
      <w:r w:rsidR="002B146E">
        <w:rPr>
          <w:rFonts w:cs="Arial"/>
          <w:szCs w:val="22"/>
          <w:lang w:val="es-PE"/>
        </w:rPr>
        <w:t>a continuación:</w:t>
      </w:r>
      <w:r w:rsidR="00B80D3D">
        <w:rPr>
          <w:rFonts w:cs="Arial"/>
          <w:szCs w:val="22"/>
          <w:lang w:val="es-PE"/>
        </w:rPr>
        <w:t xml:space="preserve"> </w:t>
      </w:r>
    </w:p>
    <w:p w14:paraId="1A37B26A" w14:textId="77777777" w:rsidR="004E658A" w:rsidRDefault="004E658A" w:rsidP="00FF091E">
      <w:pPr>
        <w:jc w:val="both"/>
        <w:rPr>
          <w:rFonts w:cs="Arial"/>
          <w:szCs w:val="22"/>
          <w:lang w:val="es-PE"/>
        </w:rPr>
      </w:pPr>
    </w:p>
    <w:p w14:paraId="29FFE8E9" w14:textId="77777777" w:rsidR="00CC3ECA" w:rsidRPr="00EA7877" w:rsidRDefault="00CC3ECA" w:rsidP="004E658A">
      <w:pPr>
        <w:pStyle w:val="ListParagraph"/>
        <w:spacing w:after="120" w:line="276" w:lineRule="auto"/>
        <w:ind w:left="540"/>
        <w:jc w:val="both"/>
        <w:rPr>
          <w:lang w:val="es-PE"/>
        </w:rPr>
      </w:pPr>
      <w:r w:rsidRPr="004E658A">
        <w:rPr>
          <w:b/>
          <w:lang w:val="es-PE"/>
        </w:rPr>
        <w:t>Salida desde fondo mina hacia Quebrada Antamina (QA):</w:t>
      </w:r>
      <w:r w:rsidRPr="00EA7877">
        <w:rPr>
          <w:lang w:val="es-PE"/>
        </w:rPr>
        <w:t xml:space="preserve"> </w:t>
      </w:r>
      <w:r w:rsidRPr="00874FDF">
        <w:rPr>
          <w:rFonts w:cs="Arial"/>
          <w:szCs w:val="22"/>
          <w:lang w:val="es-PE"/>
        </w:rPr>
        <w:t>Considera una capacidad de rampa de 83Mtpa, siendo la chancadora W2 la única salida en esa área. No se observa gran interferencia con el resto del sistema de rampas, por lo tanto, los camiones en esta zona transitan sin inconvenientes.</w:t>
      </w:r>
    </w:p>
    <w:p w14:paraId="6C0A92F8" w14:textId="77777777" w:rsidR="004E658A" w:rsidRPr="00EA7877" w:rsidRDefault="004E658A" w:rsidP="004E658A">
      <w:pPr>
        <w:pStyle w:val="ListParagraph"/>
        <w:spacing w:after="120" w:line="276" w:lineRule="auto"/>
        <w:ind w:left="540"/>
        <w:jc w:val="both"/>
        <w:rPr>
          <w:lang w:val="es-PE"/>
        </w:rPr>
      </w:pPr>
    </w:p>
    <w:p w14:paraId="5996F5B4" w14:textId="6CB51340" w:rsidR="00CC3ECA" w:rsidRPr="00EA7877" w:rsidRDefault="00CC3ECA" w:rsidP="004E658A">
      <w:pPr>
        <w:pStyle w:val="ListParagraph"/>
        <w:spacing w:after="120" w:line="276" w:lineRule="auto"/>
        <w:ind w:left="540"/>
        <w:jc w:val="both"/>
        <w:rPr>
          <w:lang w:val="es-PE"/>
        </w:rPr>
      </w:pPr>
      <w:r w:rsidRPr="004E658A">
        <w:rPr>
          <w:b/>
          <w:lang w:val="es-PE"/>
        </w:rPr>
        <w:t>Boulevard Slot:</w:t>
      </w:r>
      <w:r w:rsidRPr="00EA7877">
        <w:rPr>
          <w:lang w:val="es-PE"/>
        </w:rPr>
        <w:t xml:space="preserve"> </w:t>
      </w:r>
      <w:r w:rsidRPr="00874FDF">
        <w:rPr>
          <w:rFonts w:cs="Arial"/>
          <w:szCs w:val="22"/>
          <w:lang w:val="es-PE"/>
        </w:rPr>
        <w:t>Es un punto de concentración para el tonelaje proveniente de las salidas Este y Norte que se dirigen hacia la zona de stockpiles, la chancadora de mineral y los botaderos del este y norte. En 2032 se estima que pasarán 96Mtpa por esta zona, es decir, un valor que está por debajo del límite máximo de capacidad permitido (140Mtpa)</w:t>
      </w:r>
      <w:r w:rsidR="004E658A">
        <w:rPr>
          <w:rFonts w:cs="Arial"/>
          <w:szCs w:val="22"/>
          <w:lang w:val="es-PE"/>
        </w:rPr>
        <w:t>.</w:t>
      </w:r>
    </w:p>
    <w:p w14:paraId="01240E95" w14:textId="77777777" w:rsidR="004E658A" w:rsidRPr="00EA7877" w:rsidRDefault="004E658A" w:rsidP="004E658A">
      <w:pPr>
        <w:pStyle w:val="ListParagraph"/>
        <w:spacing w:after="120" w:line="276" w:lineRule="auto"/>
        <w:ind w:left="540"/>
        <w:jc w:val="both"/>
        <w:rPr>
          <w:lang w:val="es-PE"/>
        </w:rPr>
      </w:pPr>
    </w:p>
    <w:p w14:paraId="0F5CEA09" w14:textId="77777777" w:rsidR="00CC3ECA" w:rsidRDefault="00CC3ECA" w:rsidP="004E658A">
      <w:pPr>
        <w:pStyle w:val="ListParagraph"/>
        <w:spacing w:after="120" w:line="276" w:lineRule="auto"/>
        <w:ind w:left="540"/>
        <w:jc w:val="both"/>
        <w:rPr>
          <w:rFonts w:cs="Arial"/>
          <w:szCs w:val="22"/>
          <w:lang w:val="es-PE"/>
        </w:rPr>
      </w:pPr>
      <w:r w:rsidRPr="004E658A">
        <w:rPr>
          <w:b/>
          <w:lang w:val="es-PE"/>
        </w:rPr>
        <w:t>Salida Rampa Este:</w:t>
      </w:r>
      <w:r w:rsidRPr="00EA7877">
        <w:rPr>
          <w:lang w:val="es-PE"/>
        </w:rPr>
        <w:t xml:space="preserve"> </w:t>
      </w:r>
      <w:r w:rsidRPr="00874FDF">
        <w:rPr>
          <w:rFonts w:cs="Arial"/>
          <w:szCs w:val="22"/>
          <w:lang w:val="es-PE"/>
        </w:rPr>
        <w:t xml:space="preserve">Conecta las fases del fondo del tajo para que todo el mineral pueda ser acarreado hacia la chancadora. El tonelaje estimado que pasará por la rampa procedente </w:t>
      </w:r>
      <w:r w:rsidRPr="00874FDF">
        <w:rPr>
          <w:rFonts w:cs="Arial"/>
          <w:szCs w:val="22"/>
          <w:lang w:val="es-PE"/>
        </w:rPr>
        <w:t>del fondo del tajo es de 40Mtpa, haciendo que sea una ruta fluida y sin inconvenientes significativos para el plan.</w:t>
      </w:r>
    </w:p>
    <w:p w14:paraId="219D7D30" w14:textId="77777777" w:rsidR="004E658A" w:rsidRPr="00F30156" w:rsidRDefault="004E658A" w:rsidP="004E658A">
      <w:pPr>
        <w:pStyle w:val="ListParagraph"/>
        <w:spacing w:after="120" w:line="276" w:lineRule="auto"/>
        <w:ind w:left="540"/>
        <w:jc w:val="both"/>
        <w:rPr>
          <w:b/>
          <w:u w:val="single"/>
          <w:lang w:val="es-PE"/>
        </w:rPr>
      </w:pPr>
    </w:p>
    <w:p w14:paraId="4A5A2225" w14:textId="48285B8D" w:rsidR="00E530C0" w:rsidRPr="001D5561" w:rsidRDefault="00036193" w:rsidP="00FF091E">
      <w:pPr>
        <w:jc w:val="both"/>
        <w:rPr>
          <w:rFonts w:cs="Arial"/>
          <w:szCs w:val="22"/>
          <w:lang w:val="es-PE"/>
        </w:rPr>
      </w:pPr>
      <w:r>
        <w:rPr>
          <w:rFonts w:cs="Arial"/>
          <w:szCs w:val="22"/>
          <w:lang w:val="es-PE"/>
        </w:rPr>
        <w:t xml:space="preserve">La tabla muestra los </w:t>
      </w:r>
      <w:r w:rsidR="00874FDF" w:rsidRPr="00874FDF">
        <w:rPr>
          <w:rFonts w:cs="Arial"/>
          <w:szCs w:val="22"/>
          <w:lang w:val="es-PE"/>
        </w:rPr>
        <w:t>resultados de las simulaciones, respecto de los porcentajes de cumplimiento del plan y de eventual congestión para los casos ‘Worst’ y ‘Best’, definidos por Antamina. En donde en el peor escenario el porcentaje de cumplimiento del plan es 96% con un 6.5% de congestión.</w:t>
      </w:r>
    </w:p>
    <w:p w14:paraId="51DC4BD3" w14:textId="77777777" w:rsidR="001F437B" w:rsidRPr="001D5561" w:rsidRDefault="001F437B" w:rsidP="00FF091E">
      <w:pPr>
        <w:jc w:val="both"/>
        <w:rPr>
          <w:rFonts w:cs="Arial"/>
          <w:szCs w:val="22"/>
          <w:lang w:val="es-PE"/>
        </w:rPr>
      </w:pPr>
    </w:p>
    <w:p w14:paraId="075C9E2F" w14:textId="33B9FE77" w:rsidR="00EA1F79" w:rsidRPr="001D5561" w:rsidRDefault="001F437B" w:rsidP="001F437B">
      <w:pPr>
        <w:pStyle w:val="Caption"/>
        <w:rPr>
          <w:rFonts w:cs="Arial"/>
          <w:szCs w:val="22"/>
          <w:lang w:val="es-PE"/>
        </w:rPr>
      </w:pPr>
      <w:r>
        <w:t xml:space="preserve">Tabla  </w:t>
      </w:r>
      <w:fldSimple w:instr=" SEQ Tabla_ \* ARABIC ">
        <w:r>
          <w:rPr>
            <w:noProof/>
          </w:rPr>
          <w:t>5</w:t>
        </w:r>
      </w:fldSimple>
      <w:r>
        <w:t xml:space="preserve"> Resultados de la Simulación en HaulSim periodo crítico 2032</w:t>
      </w:r>
    </w:p>
    <w:tbl>
      <w:tblPr>
        <w:tblW w:w="300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605"/>
        <w:gridCol w:w="642"/>
        <w:gridCol w:w="1119"/>
        <w:gridCol w:w="990"/>
      </w:tblGrid>
      <w:tr w:rsidR="00FF091E" w:rsidRPr="00200DB9" w14:paraId="408E2BC6" w14:textId="77777777">
        <w:trPr>
          <w:trHeight w:val="300"/>
          <w:jc w:val="center"/>
        </w:trPr>
        <w:tc>
          <w:tcPr>
            <w:tcW w:w="1760"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00" w:themeFill="text1"/>
            <w:noWrap/>
            <w:vAlign w:val="bottom"/>
          </w:tcPr>
          <w:p w14:paraId="732600B4" w14:textId="77777777" w:rsidR="00FF091E" w:rsidRPr="001E1493" w:rsidRDefault="00FF091E">
            <w:pPr>
              <w:jc w:val="center"/>
              <w:rPr>
                <w:rFonts w:ascii="Aptos Narrow" w:eastAsia="Times New Roman" w:hAnsi="Aptos Narrow"/>
                <w:color w:val="FFFFFF"/>
                <w:lang w:eastAsia="es-419"/>
              </w:rPr>
            </w:pPr>
            <w:r w:rsidRPr="001E1493">
              <w:rPr>
                <w:rFonts w:ascii="Aptos Narrow" w:eastAsia="Times New Roman" w:hAnsi="Aptos Narrow"/>
                <w:color w:val="FFFFFF"/>
                <w:lang w:eastAsia="es-419"/>
              </w:rPr>
              <w:t>Año 2032</w:t>
            </w:r>
          </w:p>
        </w:tc>
        <w:tc>
          <w:tcPr>
            <w:tcW w:w="1080"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00" w:themeFill="text1"/>
            <w:vAlign w:val="center"/>
            <w:hideMark/>
          </w:tcPr>
          <w:p w14:paraId="13F5F9AC" w14:textId="77777777" w:rsidR="00FF091E" w:rsidRPr="001E1493" w:rsidRDefault="00FF091E">
            <w:pPr>
              <w:jc w:val="center"/>
              <w:rPr>
                <w:rFonts w:ascii="Aptos Narrow" w:eastAsia="Times New Roman" w:hAnsi="Aptos Narrow" w:cs="Tahoma"/>
                <w:color w:val="FFFFFF"/>
                <w:lang w:eastAsia="es-419"/>
              </w:rPr>
            </w:pPr>
            <w:r w:rsidRPr="001E1493">
              <w:rPr>
                <w:rFonts w:ascii="Aptos Narrow" w:eastAsia="Times New Roman" w:hAnsi="Aptos Narrow" w:cs="Tahoma"/>
                <w:color w:val="FFFFFF"/>
                <w:lang w:eastAsia="es-419"/>
              </w:rPr>
              <w:t>Base LE2</w:t>
            </w:r>
          </w:p>
        </w:tc>
        <w:tc>
          <w:tcPr>
            <w:tcW w:w="1081"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00" w:themeFill="text1"/>
            <w:noWrap/>
            <w:vAlign w:val="center"/>
            <w:hideMark/>
          </w:tcPr>
          <w:p w14:paraId="5E77EDC2" w14:textId="77777777" w:rsidR="00FF091E" w:rsidRPr="001E1493" w:rsidRDefault="00FF091E">
            <w:pPr>
              <w:rPr>
                <w:rFonts w:ascii="Aptos Narrow" w:eastAsia="Times New Roman" w:hAnsi="Aptos Narrow"/>
                <w:color w:val="FFFFFF"/>
                <w:lang w:eastAsia="es-419"/>
              </w:rPr>
            </w:pPr>
            <w:r w:rsidRPr="001E1493">
              <w:rPr>
                <w:rFonts w:ascii="Aptos Narrow" w:eastAsia="Times New Roman" w:hAnsi="Aptos Narrow"/>
                <w:color w:val="FFFFFF"/>
                <w:lang w:eastAsia="es-419"/>
              </w:rPr>
              <w:t>Worst case</w:t>
            </w:r>
          </w:p>
        </w:tc>
        <w:tc>
          <w:tcPr>
            <w:tcW w:w="1078"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00" w:themeFill="text1"/>
            <w:noWrap/>
            <w:vAlign w:val="center"/>
            <w:hideMark/>
          </w:tcPr>
          <w:p w14:paraId="39E9271C" w14:textId="77777777" w:rsidR="00FF091E" w:rsidRPr="001E1493" w:rsidRDefault="00FF091E">
            <w:pPr>
              <w:jc w:val="center"/>
              <w:rPr>
                <w:rFonts w:ascii="Aptos Narrow" w:eastAsia="Times New Roman" w:hAnsi="Aptos Narrow"/>
                <w:color w:val="FFFFFF"/>
                <w:lang w:eastAsia="es-419"/>
              </w:rPr>
            </w:pPr>
            <w:r w:rsidRPr="001E1493">
              <w:rPr>
                <w:rFonts w:ascii="Aptos Narrow" w:eastAsia="Times New Roman" w:hAnsi="Aptos Narrow"/>
                <w:color w:val="FFFFFF"/>
                <w:lang w:eastAsia="es-419"/>
              </w:rPr>
              <w:t>Best case</w:t>
            </w:r>
          </w:p>
        </w:tc>
      </w:tr>
      <w:tr w:rsidR="00FF091E" w:rsidRPr="00200DB9" w14:paraId="4C89EE48" w14:textId="77777777" w:rsidTr="00F4218F">
        <w:trPr>
          <w:trHeight w:val="300"/>
          <w:jc w:val="center"/>
        </w:trPr>
        <w:tc>
          <w:tcPr>
            <w:tcW w:w="1760"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00" w:themeFill="text1"/>
            <w:noWrap/>
            <w:vAlign w:val="bottom"/>
            <w:hideMark/>
          </w:tcPr>
          <w:p w14:paraId="2932132A" w14:textId="77777777" w:rsidR="00FF091E" w:rsidRPr="001E1493" w:rsidRDefault="00FF091E">
            <w:pPr>
              <w:jc w:val="center"/>
              <w:rPr>
                <w:rFonts w:ascii="Aptos Narrow" w:eastAsia="Times New Roman" w:hAnsi="Aptos Narrow"/>
                <w:color w:val="FFFFFF" w:themeColor="background1"/>
                <w:lang w:eastAsia="es-419"/>
              </w:rPr>
            </w:pPr>
            <w:r>
              <w:rPr>
                <w:rFonts w:ascii="Calibri" w:hAnsi="Calibri" w:cs="Calibri"/>
                <w:color w:val="FFFFFF" w:themeColor="background1"/>
              </w:rPr>
              <w:t>Total Camiones</w:t>
            </w:r>
          </w:p>
        </w:tc>
        <w:tc>
          <w:tcPr>
            <w:tcW w:w="1080" w:type="pct"/>
            <w:tcBorders>
              <w:top w:val="single" w:sz="4" w:space="0" w:color="FFFFFF" w:themeColor="background1"/>
              <w:left w:val="single" w:sz="4" w:space="0" w:color="FFFFFF" w:themeColor="background1"/>
            </w:tcBorders>
            <w:noWrap/>
            <w:vAlign w:val="center"/>
          </w:tcPr>
          <w:p w14:paraId="0115E9A2" w14:textId="141AB5B8" w:rsidR="00FF091E" w:rsidRPr="001E1493" w:rsidRDefault="00FF091E">
            <w:pPr>
              <w:jc w:val="center"/>
              <w:rPr>
                <w:rFonts w:ascii="Aptos Narrow" w:eastAsia="Times New Roman" w:hAnsi="Aptos Narrow"/>
                <w:color w:val="000000"/>
                <w:lang w:eastAsia="es-419"/>
              </w:rPr>
            </w:pPr>
            <w:r w:rsidRPr="001E1493">
              <w:rPr>
                <w:rFonts w:ascii="Aptos Narrow" w:eastAsia="Times New Roman" w:hAnsi="Aptos Narrow"/>
                <w:color w:val="000000"/>
                <w:lang w:eastAsia="es-419"/>
              </w:rPr>
              <w:t>1</w:t>
            </w:r>
            <w:r w:rsidR="00C0106C">
              <w:rPr>
                <w:rFonts w:ascii="Aptos Narrow" w:eastAsia="Times New Roman" w:hAnsi="Aptos Narrow"/>
                <w:color w:val="000000"/>
                <w:lang w:eastAsia="es-419"/>
              </w:rPr>
              <w:t>00%</w:t>
            </w:r>
          </w:p>
        </w:tc>
        <w:tc>
          <w:tcPr>
            <w:tcW w:w="1081" w:type="pct"/>
            <w:tcBorders>
              <w:top w:val="single" w:sz="4" w:space="0" w:color="FFFFFF" w:themeColor="background1"/>
            </w:tcBorders>
            <w:noWrap/>
            <w:vAlign w:val="center"/>
          </w:tcPr>
          <w:p w14:paraId="40B0A83E" w14:textId="3945FB81" w:rsidR="00FF091E" w:rsidRPr="001E1493" w:rsidRDefault="00C0106C">
            <w:pPr>
              <w:jc w:val="center"/>
              <w:rPr>
                <w:rFonts w:ascii="Aptos Narrow" w:eastAsia="Times New Roman" w:hAnsi="Aptos Narrow"/>
                <w:color w:val="000000"/>
                <w:lang w:eastAsia="es-419"/>
              </w:rPr>
            </w:pPr>
            <w:r w:rsidRPr="001E1493">
              <w:rPr>
                <w:rFonts w:ascii="Aptos Narrow" w:eastAsia="Times New Roman" w:hAnsi="Aptos Narrow"/>
                <w:color w:val="000000"/>
                <w:lang w:eastAsia="es-419"/>
              </w:rPr>
              <w:t>1</w:t>
            </w:r>
            <w:r>
              <w:rPr>
                <w:rFonts w:ascii="Aptos Narrow" w:eastAsia="Times New Roman" w:hAnsi="Aptos Narrow"/>
                <w:color w:val="000000"/>
                <w:lang w:eastAsia="es-419"/>
              </w:rPr>
              <w:t>00%</w:t>
            </w:r>
          </w:p>
        </w:tc>
        <w:tc>
          <w:tcPr>
            <w:tcW w:w="1078" w:type="pct"/>
            <w:tcBorders>
              <w:top w:val="single" w:sz="4" w:space="0" w:color="FFFFFF" w:themeColor="background1"/>
            </w:tcBorders>
            <w:noWrap/>
            <w:vAlign w:val="center"/>
          </w:tcPr>
          <w:p w14:paraId="54333BCC" w14:textId="2540C4CE" w:rsidR="00FF091E" w:rsidRPr="001E1493" w:rsidRDefault="00C0106C">
            <w:pPr>
              <w:jc w:val="center"/>
              <w:rPr>
                <w:rFonts w:ascii="Aptos Narrow" w:eastAsia="Times New Roman" w:hAnsi="Aptos Narrow"/>
                <w:color w:val="000000"/>
                <w:lang w:eastAsia="es-419"/>
              </w:rPr>
            </w:pPr>
            <w:r w:rsidRPr="001E1493">
              <w:rPr>
                <w:rFonts w:ascii="Aptos Narrow" w:eastAsia="Times New Roman" w:hAnsi="Aptos Narrow"/>
                <w:color w:val="000000"/>
                <w:lang w:eastAsia="es-419"/>
              </w:rPr>
              <w:t>1</w:t>
            </w:r>
            <w:r>
              <w:rPr>
                <w:rFonts w:ascii="Aptos Narrow" w:eastAsia="Times New Roman" w:hAnsi="Aptos Narrow"/>
                <w:color w:val="000000"/>
                <w:lang w:eastAsia="es-419"/>
              </w:rPr>
              <w:t>00%</w:t>
            </w:r>
          </w:p>
        </w:tc>
      </w:tr>
      <w:tr w:rsidR="00FF091E" w:rsidRPr="00200DB9" w14:paraId="71054992" w14:textId="77777777" w:rsidTr="00F4218F">
        <w:trPr>
          <w:trHeight w:val="300"/>
          <w:jc w:val="center"/>
        </w:trPr>
        <w:tc>
          <w:tcPr>
            <w:tcW w:w="1760"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00" w:themeFill="text1"/>
            <w:noWrap/>
            <w:vAlign w:val="bottom"/>
            <w:hideMark/>
          </w:tcPr>
          <w:p w14:paraId="62870C95" w14:textId="77777777" w:rsidR="00FF091E" w:rsidRPr="001E1493" w:rsidRDefault="00FF091E">
            <w:pPr>
              <w:jc w:val="center"/>
              <w:rPr>
                <w:rFonts w:ascii="Aptos Narrow" w:eastAsia="Times New Roman" w:hAnsi="Aptos Narrow"/>
                <w:color w:val="FFFFFF" w:themeColor="background1"/>
                <w:lang w:eastAsia="es-419"/>
              </w:rPr>
            </w:pPr>
            <w:r>
              <w:rPr>
                <w:rFonts w:ascii="Aptos Narrow" w:hAnsi="Aptos Narrow"/>
                <w:color w:val="FFFFFF" w:themeColor="background1"/>
                <w:lang w:eastAsia="es-419"/>
              </w:rPr>
              <w:t>% Cumplimiento</w:t>
            </w:r>
          </w:p>
        </w:tc>
        <w:tc>
          <w:tcPr>
            <w:tcW w:w="1080" w:type="pct"/>
            <w:tcBorders>
              <w:left w:val="single" w:sz="4" w:space="0" w:color="FFFFFF" w:themeColor="background1"/>
            </w:tcBorders>
            <w:noWrap/>
            <w:vAlign w:val="center"/>
          </w:tcPr>
          <w:p w14:paraId="71FA9475" w14:textId="77777777" w:rsidR="00FF091E" w:rsidRPr="001E1493" w:rsidRDefault="00FF091E">
            <w:pPr>
              <w:jc w:val="center"/>
              <w:rPr>
                <w:rFonts w:ascii="Aptos Narrow" w:eastAsia="Times New Roman" w:hAnsi="Aptos Narrow"/>
                <w:color w:val="000000"/>
                <w:lang w:eastAsia="es-419"/>
              </w:rPr>
            </w:pPr>
            <w:r w:rsidRPr="001E1493">
              <w:rPr>
                <w:rFonts w:ascii="Aptos Narrow" w:eastAsia="Times New Roman" w:hAnsi="Aptos Narrow"/>
                <w:color w:val="000000"/>
                <w:lang w:eastAsia="es-419"/>
              </w:rPr>
              <w:t>100%</w:t>
            </w:r>
          </w:p>
        </w:tc>
        <w:tc>
          <w:tcPr>
            <w:tcW w:w="1081" w:type="pct"/>
            <w:noWrap/>
            <w:vAlign w:val="center"/>
          </w:tcPr>
          <w:p w14:paraId="351E2EA9" w14:textId="77777777" w:rsidR="00FF091E" w:rsidRPr="001E1493" w:rsidRDefault="00FF091E">
            <w:pPr>
              <w:jc w:val="center"/>
              <w:rPr>
                <w:rFonts w:ascii="Aptos Narrow" w:eastAsia="Times New Roman" w:hAnsi="Aptos Narrow"/>
                <w:color w:val="000000"/>
                <w:lang w:eastAsia="es-419"/>
              </w:rPr>
            </w:pPr>
            <w:r w:rsidRPr="001E1493">
              <w:rPr>
                <w:rFonts w:ascii="Aptos Narrow" w:eastAsia="Times New Roman" w:hAnsi="Aptos Narrow"/>
                <w:color w:val="000000"/>
                <w:lang w:eastAsia="es-419"/>
              </w:rPr>
              <w:t>96%</w:t>
            </w:r>
          </w:p>
        </w:tc>
        <w:tc>
          <w:tcPr>
            <w:tcW w:w="1078" w:type="pct"/>
            <w:noWrap/>
            <w:vAlign w:val="center"/>
          </w:tcPr>
          <w:p w14:paraId="61F0E16F" w14:textId="77777777" w:rsidR="00FF091E" w:rsidRPr="001E1493" w:rsidRDefault="00FF091E">
            <w:pPr>
              <w:jc w:val="center"/>
              <w:rPr>
                <w:rFonts w:ascii="Aptos Narrow" w:eastAsia="Times New Roman" w:hAnsi="Aptos Narrow"/>
                <w:color w:val="000000"/>
                <w:lang w:eastAsia="es-419"/>
              </w:rPr>
            </w:pPr>
            <w:r w:rsidRPr="001E1493">
              <w:rPr>
                <w:rFonts w:ascii="Aptos Narrow" w:eastAsia="Times New Roman" w:hAnsi="Aptos Narrow"/>
                <w:color w:val="000000"/>
                <w:lang w:eastAsia="es-419"/>
              </w:rPr>
              <w:t>105%</w:t>
            </w:r>
          </w:p>
        </w:tc>
      </w:tr>
      <w:tr w:rsidR="00FF091E" w:rsidRPr="00200DB9" w14:paraId="3AC6AF7E" w14:textId="77777777" w:rsidTr="00F4218F">
        <w:trPr>
          <w:trHeight w:val="300"/>
          <w:jc w:val="center"/>
        </w:trPr>
        <w:tc>
          <w:tcPr>
            <w:tcW w:w="1760"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00" w:themeFill="text1"/>
            <w:noWrap/>
            <w:vAlign w:val="center"/>
            <w:hideMark/>
          </w:tcPr>
          <w:p w14:paraId="72E4559B" w14:textId="77777777" w:rsidR="00FF091E" w:rsidRPr="008253A6" w:rsidRDefault="00FF091E">
            <w:pPr>
              <w:jc w:val="center"/>
              <w:rPr>
                <w:rFonts w:ascii="Aptos Narrow" w:eastAsia="Times New Roman" w:hAnsi="Aptos Narrow"/>
                <w:color w:val="FFFFFF" w:themeColor="background1"/>
                <w:lang w:eastAsia="es-419"/>
              </w:rPr>
            </w:pPr>
            <w:r w:rsidRPr="008253A6">
              <w:rPr>
                <w:rFonts w:ascii="Calibri" w:hAnsi="Calibri" w:cs="Calibri"/>
                <w:color w:val="FFFFFF" w:themeColor="background1"/>
              </w:rPr>
              <w:t>% Congestion</w:t>
            </w:r>
          </w:p>
        </w:tc>
        <w:tc>
          <w:tcPr>
            <w:tcW w:w="1080" w:type="pct"/>
            <w:tcBorders>
              <w:left w:val="single" w:sz="4" w:space="0" w:color="FFFFFF" w:themeColor="background1"/>
            </w:tcBorders>
            <w:noWrap/>
            <w:vAlign w:val="center"/>
          </w:tcPr>
          <w:p w14:paraId="3CB506FB" w14:textId="77777777" w:rsidR="00FF091E" w:rsidRPr="008253A6" w:rsidRDefault="00FF091E">
            <w:pPr>
              <w:jc w:val="center"/>
              <w:rPr>
                <w:rFonts w:ascii="Aptos Narrow" w:eastAsia="Times New Roman" w:hAnsi="Aptos Narrow"/>
                <w:color w:val="000000"/>
                <w:lang w:eastAsia="es-419"/>
              </w:rPr>
            </w:pPr>
            <w:r w:rsidRPr="008253A6">
              <w:rPr>
                <w:rFonts w:ascii="Aptos Narrow" w:eastAsia="Times New Roman" w:hAnsi="Aptos Narrow"/>
                <w:color w:val="000000"/>
                <w:lang w:eastAsia="es-419"/>
              </w:rPr>
              <w:t>5.4%</w:t>
            </w:r>
          </w:p>
        </w:tc>
        <w:tc>
          <w:tcPr>
            <w:tcW w:w="1081" w:type="pct"/>
            <w:noWrap/>
            <w:vAlign w:val="center"/>
          </w:tcPr>
          <w:p w14:paraId="07D9A5C7" w14:textId="77777777" w:rsidR="00FF091E" w:rsidRPr="008253A6" w:rsidRDefault="00FF091E">
            <w:pPr>
              <w:jc w:val="center"/>
              <w:rPr>
                <w:rFonts w:ascii="Aptos Narrow" w:eastAsia="Times New Roman" w:hAnsi="Aptos Narrow"/>
                <w:color w:val="000000"/>
                <w:lang w:eastAsia="es-419"/>
              </w:rPr>
            </w:pPr>
            <w:r w:rsidRPr="008253A6">
              <w:rPr>
                <w:rFonts w:ascii="Aptos Narrow" w:eastAsia="Times New Roman" w:hAnsi="Aptos Narrow"/>
                <w:color w:val="000000"/>
                <w:lang w:eastAsia="es-419"/>
              </w:rPr>
              <w:t>6.5%</w:t>
            </w:r>
          </w:p>
        </w:tc>
        <w:tc>
          <w:tcPr>
            <w:tcW w:w="1078" w:type="pct"/>
            <w:noWrap/>
            <w:vAlign w:val="center"/>
          </w:tcPr>
          <w:p w14:paraId="43B9678F" w14:textId="77777777" w:rsidR="00FF091E" w:rsidRPr="008253A6" w:rsidRDefault="00FF091E">
            <w:pPr>
              <w:jc w:val="center"/>
              <w:rPr>
                <w:rFonts w:ascii="Aptos Narrow" w:eastAsia="Times New Roman" w:hAnsi="Aptos Narrow"/>
                <w:color w:val="000000"/>
                <w:lang w:eastAsia="es-419"/>
              </w:rPr>
            </w:pPr>
            <w:r w:rsidRPr="008253A6">
              <w:rPr>
                <w:rFonts w:ascii="Aptos Narrow" w:eastAsia="Times New Roman" w:hAnsi="Aptos Narrow"/>
                <w:color w:val="000000"/>
                <w:lang w:eastAsia="es-419"/>
              </w:rPr>
              <w:t>8.3%</w:t>
            </w:r>
          </w:p>
        </w:tc>
      </w:tr>
    </w:tbl>
    <w:p w14:paraId="4E2DEC5A" w14:textId="77777777" w:rsidR="008736ED" w:rsidRDefault="008736ED" w:rsidP="008C3927">
      <w:pPr>
        <w:jc w:val="both"/>
        <w:rPr>
          <w:rFonts w:cs="Arial"/>
          <w:b/>
          <w:bCs/>
          <w:szCs w:val="22"/>
          <w:lang w:val="es-PE"/>
        </w:rPr>
      </w:pPr>
    </w:p>
    <w:p w14:paraId="451B031C" w14:textId="04BA3C01" w:rsidR="008C3927" w:rsidRPr="000270E6" w:rsidRDefault="00EC5D28" w:rsidP="000B3E70">
      <w:pPr>
        <w:pStyle w:val="Heading1"/>
        <w:rPr>
          <w:rFonts w:cs="Arial"/>
          <w:szCs w:val="22"/>
        </w:rPr>
      </w:pPr>
      <w:r w:rsidRPr="000270E6">
        <w:t>Conclusiones</w:t>
      </w:r>
    </w:p>
    <w:p w14:paraId="3853233D" w14:textId="77777777" w:rsidR="008C3927" w:rsidRPr="000270E6" w:rsidRDefault="008C3927" w:rsidP="008C3927">
      <w:pPr>
        <w:jc w:val="both"/>
        <w:rPr>
          <w:rFonts w:cs="Arial"/>
          <w:b/>
          <w:bCs/>
          <w:szCs w:val="22"/>
          <w:lang w:val="es-PE"/>
        </w:rPr>
      </w:pPr>
    </w:p>
    <w:p w14:paraId="16C4DB35" w14:textId="2FF816F7" w:rsidR="00E43F79" w:rsidRDefault="00E43F79">
      <w:pPr>
        <w:pStyle w:val="ListParagraph"/>
        <w:numPr>
          <w:ilvl w:val="0"/>
          <w:numId w:val="9"/>
        </w:numPr>
        <w:jc w:val="both"/>
        <w:rPr>
          <w:rFonts w:cs="Arial"/>
          <w:bCs/>
          <w:szCs w:val="22"/>
          <w:lang w:val="es-PE"/>
        </w:rPr>
      </w:pPr>
      <w:r w:rsidRPr="00E96909">
        <w:rPr>
          <w:rFonts w:cs="Arial"/>
          <w:bCs/>
          <w:szCs w:val="22"/>
          <w:lang w:val="es-PE"/>
        </w:rPr>
        <w:t>La aplicación del test operativo permitió validar de manera efectiva la viabilidad técnica y operativa de</w:t>
      </w:r>
      <w:r w:rsidR="00C76B33" w:rsidRPr="00E96909">
        <w:rPr>
          <w:rFonts w:cs="Arial"/>
          <w:bCs/>
          <w:szCs w:val="22"/>
          <w:lang w:val="es-PE"/>
        </w:rPr>
        <w:t xml:space="preserve"> una alternativa del</w:t>
      </w:r>
      <w:r w:rsidRPr="00E96909">
        <w:rPr>
          <w:rFonts w:cs="Arial"/>
          <w:bCs/>
          <w:szCs w:val="22"/>
          <w:lang w:val="es-PE"/>
        </w:rPr>
        <w:t xml:space="preserve"> plan estratégico de largo plazo</w:t>
      </w:r>
      <w:r w:rsidR="00704F09" w:rsidRPr="00E96909">
        <w:rPr>
          <w:rFonts w:cs="Arial"/>
          <w:bCs/>
          <w:szCs w:val="22"/>
          <w:lang w:val="es-PE"/>
        </w:rPr>
        <w:t xml:space="preserve"> en el año 2032</w:t>
      </w:r>
      <w:r w:rsidR="0013653E" w:rsidRPr="00E96909">
        <w:rPr>
          <w:rFonts w:cs="Arial"/>
          <w:bCs/>
          <w:szCs w:val="22"/>
          <w:lang w:val="es-PE"/>
        </w:rPr>
        <w:t xml:space="preserve"> seleccionado como el año crítico para la operación</w:t>
      </w:r>
      <w:r w:rsidRPr="00E96909">
        <w:rPr>
          <w:rFonts w:cs="Arial"/>
          <w:bCs/>
          <w:szCs w:val="22"/>
          <w:lang w:val="es-PE"/>
        </w:rPr>
        <w:t xml:space="preserve">. A través de simulaciones detalladas y planificación semanal, se confirmó que el plan puede ejecutarse bajo condiciones reales, manteniendo la continuidad operativa y cumpliendo con los objetivos de producción y sostenibilidad establecidos para la </w:t>
      </w:r>
      <w:r w:rsidR="0013653E" w:rsidRPr="00E96909">
        <w:rPr>
          <w:rFonts w:cs="Arial"/>
          <w:bCs/>
          <w:szCs w:val="22"/>
          <w:lang w:val="es-PE"/>
        </w:rPr>
        <w:t>M</w:t>
      </w:r>
      <w:r w:rsidRPr="00E96909">
        <w:rPr>
          <w:rFonts w:cs="Arial"/>
          <w:bCs/>
          <w:szCs w:val="22"/>
          <w:lang w:val="es-PE"/>
        </w:rPr>
        <w:t>ina.</w:t>
      </w:r>
      <w:r w:rsidR="00CC14E8" w:rsidRPr="00E96909">
        <w:rPr>
          <w:rFonts w:cs="Arial"/>
          <w:bCs/>
          <w:szCs w:val="22"/>
          <w:lang w:val="es-PE"/>
        </w:rPr>
        <w:t xml:space="preserve"> </w:t>
      </w:r>
      <w:r w:rsidR="00C16F05" w:rsidRPr="00E96909">
        <w:rPr>
          <w:rFonts w:cs="Arial"/>
          <w:bCs/>
          <w:szCs w:val="22"/>
          <w:lang w:val="es-PE"/>
        </w:rPr>
        <w:t xml:space="preserve">Con una desviación menor al </w:t>
      </w:r>
      <w:r w:rsidR="007E6466" w:rsidRPr="00E96909">
        <w:rPr>
          <w:rFonts w:cs="Arial"/>
          <w:bCs/>
          <w:szCs w:val="22"/>
          <w:lang w:val="es-PE"/>
        </w:rPr>
        <w:t xml:space="preserve">2.5 </w:t>
      </w:r>
      <w:r w:rsidR="00C16F05" w:rsidRPr="00E96909">
        <w:rPr>
          <w:rFonts w:cs="Arial"/>
          <w:bCs/>
          <w:szCs w:val="22"/>
          <w:lang w:val="es-PE"/>
        </w:rPr>
        <w:t xml:space="preserve">% cuando se </w:t>
      </w:r>
      <w:r w:rsidR="00FE5510" w:rsidRPr="00E96909">
        <w:rPr>
          <w:rFonts w:cs="Arial"/>
          <w:bCs/>
          <w:szCs w:val="22"/>
          <w:lang w:val="es-PE"/>
        </w:rPr>
        <w:t xml:space="preserve">verifica los resultados </w:t>
      </w:r>
      <w:r w:rsidR="00D11A9C" w:rsidRPr="00E96909">
        <w:rPr>
          <w:rFonts w:cs="Arial"/>
          <w:bCs/>
          <w:szCs w:val="22"/>
          <w:lang w:val="es-PE"/>
        </w:rPr>
        <w:t>obtenidos del Phasor</w:t>
      </w:r>
      <w:r w:rsidR="00B56502" w:rsidRPr="00E96909">
        <w:rPr>
          <w:rFonts w:cs="Arial"/>
          <w:szCs w:val="22"/>
          <w:lang w:val="es-PE"/>
        </w:rPr>
        <w:t>®</w:t>
      </w:r>
      <w:r w:rsidR="00D11A9C" w:rsidRPr="00E96909">
        <w:rPr>
          <w:rFonts w:cs="Arial"/>
          <w:bCs/>
          <w:szCs w:val="22"/>
          <w:lang w:val="es-PE"/>
        </w:rPr>
        <w:t xml:space="preserve"> y Minesight</w:t>
      </w:r>
      <w:r w:rsidR="00B56502" w:rsidRPr="00E96909">
        <w:rPr>
          <w:rFonts w:cs="Arial"/>
          <w:szCs w:val="22"/>
          <w:lang w:val="es-PE"/>
        </w:rPr>
        <w:t>®</w:t>
      </w:r>
      <w:r w:rsidR="00B56502" w:rsidRPr="00E96909">
        <w:rPr>
          <w:rFonts w:cs="Arial"/>
          <w:bCs/>
          <w:szCs w:val="22"/>
          <w:lang w:val="es-PE"/>
        </w:rPr>
        <w:t>.</w:t>
      </w:r>
      <w:r w:rsidR="00D831F8" w:rsidRPr="00E96909">
        <w:rPr>
          <w:rFonts w:cs="Arial"/>
          <w:bCs/>
          <w:szCs w:val="22"/>
          <w:lang w:val="es-PE"/>
        </w:rPr>
        <w:t xml:space="preserve"> </w:t>
      </w:r>
      <w:r w:rsidR="00E96909" w:rsidRPr="00E96909">
        <w:rPr>
          <w:rFonts w:cs="Arial"/>
          <w:bCs/>
          <w:szCs w:val="22"/>
          <w:lang w:val="es-PE"/>
        </w:rPr>
        <w:t>Las palas eléctricas P&amp;H 4800 mantuvieron una productividad promedio entre 90 y 120 ktpd, mientras que las Backhoe operaron entre 30 y 45 ktpd, valores que se encuentran dentro de los rangos de referencia de la industria.</w:t>
      </w:r>
    </w:p>
    <w:p w14:paraId="1C40E24E" w14:textId="77777777" w:rsidR="00E96909" w:rsidRPr="00E96909" w:rsidRDefault="00E96909" w:rsidP="00E96909">
      <w:pPr>
        <w:pStyle w:val="ListParagraph"/>
        <w:jc w:val="both"/>
        <w:rPr>
          <w:rFonts w:cs="Arial"/>
          <w:bCs/>
          <w:szCs w:val="22"/>
          <w:lang w:val="es-PE"/>
        </w:rPr>
      </w:pPr>
    </w:p>
    <w:p w14:paraId="50876C53" w14:textId="68144779" w:rsidR="00E43F79" w:rsidRPr="00E43F79" w:rsidRDefault="00E43F79" w:rsidP="00AA673E">
      <w:pPr>
        <w:pStyle w:val="ListParagraph"/>
        <w:numPr>
          <w:ilvl w:val="0"/>
          <w:numId w:val="9"/>
        </w:numPr>
        <w:jc w:val="both"/>
        <w:rPr>
          <w:rFonts w:cs="Arial"/>
          <w:bCs/>
          <w:szCs w:val="22"/>
          <w:lang w:val="es-PE"/>
        </w:rPr>
      </w:pPr>
      <w:r w:rsidRPr="00E43F79">
        <w:rPr>
          <w:rFonts w:cs="Arial"/>
          <w:bCs/>
          <w:szCs w:val="22"/>
          <w:lang w:val="es-PE"/>
        </w:rPr>
        <w:t xml:space="preserve">El análisis semanal </w:t>
      </w:r>
      <w:r w:rsidR="00AA673E" w:rsidRPr="00AA673E">
        <w:rPr>
          <w:rFonts w:cs="Arial"/>
          <w:bCs/>
          <w:szCs w:val="22"/>
          <w:lang w:val="es-PE"/>
        </w:rPr>
        <w:t xml:space="preserve">del ciclo operativo </w:t>
      </w:r>
      <w:r w:rsidRPr="00E43F79">
        <w:rPr>
          <w:rFonts w:cs="Arial"/>
          <w:bCs/>
          <w:szCs w:val="22"/>
          <w:lang w:val="es-PE"/>
        </w:rPr>
        <w:t>en banco</w:t>
      </w:r>
      <w:r w:rsidR="00AA673E" w:rsidRPr="00AA673E">
        <w:rPr>
          <w:rFonts w:cs="Arial"/>
          <w:bCs/>
          <w:szCs w:val="22"/>
          <w:lang w:val="es-PE"/>
        </w:rPr>
        <w:t>, modelado con Phasor® y vinculado con Minesight®,</w:t>
      </w:r>
      <w:r w:rsidRPr="00E43F79">
        <w:rPr>
          <w:rFonts w:cs="Arial"/>
          <w:bCs/>
          <w:szCs w:val="22"/>
          <w:lang w:val="es-PE"/>
        </w:rPr>
        <w:t xml:space="preserve"> permitió validar la secuencia </w:t>
      </w:r>
      <w:r w:rsidR="00AA673E" w:rsidRPr="00AA673E">
        <w:rPr>
          <w:rFonts w:cs="Arial"/>
          <w:bCs/>
          <w:szCs w:val="22"/>
          <w:lang w:val="es-PE"/>
        </w:rPr>
        <w:t>entre las actividades de</w:t>
      </w:r>
      <w:r w:rsidRPr="00E43F79">
        <w:rPr>
          <w:rFonts w:cs="Arial"/>
          <w:bCs/>
          <w:szCs w:val="22"/>
          <w:lang w:val="es-PE"/>
        </w:rPr>
        <w:t xml:space="preserve"> preparación, perforación, voladura</w:t>
      </w:r>
      <w:r w:rsidR="00AA673E" w:rsidRPr="00AA673E">
        <w:rPr>
          <w:rFonts w:cs="Arial"/>
          <w:bCs/>
          <w:szCs w:val="22"/>
          <w:lang w:val="es-PE"/>
        </w:rPr>
        <w:t>,</w:t>
      </w:r>
      <w:r w:rsidRPr="00E43F79">
        <w:rPr>
          <w:rFonts w:cs="Arial"/>
          <w:bCs/>
          <w:szCs w:val="22"/>
          <w:lang w:val="es-PE"/>
        </w:rPr>
        <w:t xml:space="preserve"> minado</w:t>
      </w:r>
      <w:r w:rsidR="00AA673E" w:rsidRPr="00AA673E">
        <w:rPr>
          <w:rFonts w:cs="Arial"/>
          <w:bCs/>
          <w:szCs w:val="22"/>
          <w:lang w:val="es-PE"/>
        </w:rPr>
        <w:t xml:space="preserve"> y limpieza de talus, logrando una </w:t>
      </w:r>
      <w:r w:rsidRPr="00E43F79">
        <w:rPr>
          <w:rFonts w:cs="Arial"/>
          <w:bCs/>
          <w:szCs w:val="22"/>
          <w:lang w:val="es-PE"/>
        </w:rPr>
        <w:t xml:space="preserve">continuidad </w:t>
      </w:r>
      <w:r w:rsidR="00AA673E" w:rsidRPr="00AA673E">
        <w:rPr>
          <w:rFonts w:cs="Arial"/>
          <w:bCs/>
          <w:szCs w:val="22"/>
          <w:lang w:val="es-PE"/>
        </w:rPr>
        <w:t xml:space="preserve">operativa superior al 98%. La correcta sincronización y asignación de equipos contribuyó a minimizar tiempos muertos, liberar frentes estratégicos y ajustar de manera táctica las decisiones </w:t>
      </w:r>
      <w:r w:rsidR="00AA673E" w:rsidRPr="00AA673E">
        <w:rPr>
          <w:rFonts w:cs="Arial"/>
          <w:bCs/>
          <w:szCs w:val="22"/>
          <w:lang w:val="es-PE"/>
        </w:rPr>
        <w:lastRenderedPageBreak/>
        <w:t>operativas. La inclusión anticipada de zonas críticas como crestas y remates, y la planificación del minado de talus, resultaron clave para asegurar la estabilidad del plan en condiciones reales.</w:t>
      </w:r>
    </w:p>
    <w:p w14:paraId="28AF3BE5" w14:textId="77777777" w:rsidR="00AA673E" w:rsidRPr="00AA673E" w:rsidRDefault="00AA673E" w:rsidP="00AA673E">
      <w:pPr>
        <w:jc w:val="both"/>
        <w:rPr>
          <w:rFonts w:cs="Arial"/>
          <w:bCs/>
          <w:szCs w:val="22"/>
          <w:lang w:val="es-PE"/>
        </w:rPr>
      </w:pPr>
    </w:p>
    <w:p w14:paraId="00087344" w14:textId="5A1AD3D6" w:rsidR="00E43F79" w:rsidRPr="00E43F79" w:rsidRDefault="00E43F79" w:rsidP="002C1E16">
      <w:pPr>
        <w:pStyle w:val="ListParagraph"/>
        <w:numPr>
          <w:ilvl w:val="0"/>
          <w:numId w:val="9"/>
        </w:numPr>
        <w:jc w:val="both"/>
        <w:rPr>
          <w:rFonts w:cs="Arial"/>
          <w:bCs/>
          <w:szCs w:val="22"/>
          <w:lang w:val="es-PE"/>
        </w:rPr>
      </w:pPr>
      <w:r w:rsidRPr="00E43F79">
        <w:rPr>
          <w:rFonts w:cs="Arial"/>
          <w:bCs/>
          <w:szCs w:val="22"/>
          <w:lang w:val="es-PE"/>
        </w:rPr>
        <w:t xml:space="preserve">Las simulaciones estocásticas del sistema de acarreo, </w:t>
      </w:r>
      <w:r w:rsidR="002C1E16" w:rsidRPr="002C1E16">
        <w:rPr>
          <w:rFonts w:cs="Arial"/>
          <w:bCs/>
          <w:szCs w:val="22"/>
          <w:lang w:val="es-PE"/>
        </w:rPr>
        <w:t>ejecutadas en</w:t>
      </w:r>
      <w:r w:rsidRPr="00E43F79">
        <w:rPr>
          <w:rFonts w:cs="Arial"/>
          <w:bCs/>
          <w:szCs w:val="22"/>
          <w:lang w:val="es-PE"/>
        </w:rPr>
        <w:t xml:space="preserve"> Haulsim®, permitieron evaluar el </w:t>
      </w:r>
      <w:r w:rsidR="002C1E16" w:rsidRPr="002C1E16">
        <w:rPr>
          <w:rFonts w:cs="Arial"/>
          <w:bCs/>
          <w:szCs w:val="22"/>
          <w:lang w:val="es-PE"/>
        </w:rPr>
        <w:t>desempeño del transporte</w:t>
      </w:r>
      <w:r w:rsidRPr="00E43F79">
        <w:rPr>
          <w:rFonts w:cs="Arial"/>
          <w:bCs/>
          <w:szCs w:val="22"/>
          <w:lang w:val="es-PE"/>
        </w:rPr>
        <w:t xml:space="preserve"> bajo </w:t>
      </w:r>
      <w:r w:rsidR="002C1E16" w:rsidRPr="002C1E16">
        <w:rPr>
          <w:rFonts w:cs="Arial"/>
          <w:bCs/>
          <w:szCs w:val="22"/>
          <w:lang w:val="es-PE"/>
        </w:rPr>
        <w:t>diferentes</w:t>
      </w:r>
      <w:r w:rsidRPr="00E43F79">
        <w:rPr>
          <w:rFonts w:cs="Arial"/>
          <w:bCs/>
          <w:szCs w:val="22"/>
          <w:lang w:val="es-PE"/>
        </w:rPr>
        <w:t xml:space="preserve"> escenarios de disponibilidad</w:t>
      </w:r>
      <w:r w:rsidR="002C1E16" w:rsidRPr="002C1E16">
        <w:rPr>
          <w:rFonts w:cs="Arial"/>
          <w:bCs/>
          <w:szCs w:val="22"/>
          <w:lang w:val="es-PE"/>
        </w:rPr>
        <w:t xml:space="preserve"> y productividad.</w:t>
      </w:r>
      <w:r w:rsidRPr="00E43F79">
        <w:rPr>
          <w:rFonts w:cs="Arial"/>
          <w:bCs/>
          <w:szCs w:val="22"/>
          <w:lang w:val="es-PE"/>
        </w:rPr>
        <w:t xml:space="preserve"> Se identificaron rutas críticas y </w:t>
      </w:r>
      <w:r w:rsidR="002C1E16" w:rsidRPr="002C1E16">
        <w:rPr>
          <w:rFonts w:cs="Arial"/>
          <w:bCs/>
          <w:szCs w:val="22"/>
          <w:lang w:val="es-PE"/>
        </w:rPr>
        <w:t xml:space="preserve">cuellos de botella, principalmente en el área de salida #1 (exit #1), donde la congestión alcanzaba un 6.5% en el peor escenario. Como solución técnica se propuso la construcción de una vía de 60 metros (dos carriles de subida y uno de bajada), la cual diversificará los flujos de transporte, mitigará congestiones y reducirá riesgos </w:t>
      </w:r>
      <w:r w:rsidR="00762418">
        <w:rPr>
          <w:rFonts w:cs="Arial"/>
          <w:bCs/>
          <w:szCs w:val="22"/>
          <w:lang w:val="es-PE"/>
        </w:rPr>
        <w:t>de seguridad derivados de la congestión</w:t>
      </w:r>
      <w:r w:rsidR="002C1E16" w:rsidRPr="002C1E16">
        <w:rPr>
          <w:rFonts w:cs="Arial"/>
          <w:bCs/>
          <w:szCs w:val="22"/>
          <w:lang w:val="es-PE"/>
        </w:rPr>
        <w:t>.</w:t>
      </w:r>
    </w:p>
    <w:p w14:paraId="76EB723C" w14:textId="77777777" w:rsidR="002C1E16" w:rsidRPr="002C1E16" w:rsidRDefault="002C1E16" w:rsidP="002C1E16">
      <w:pPr>
        <w:jc w:val="both"/>
        <w:rPr>
          <w:rFonts w:cs="Arial"/>
          <w:bCs/>
          <w:szCs w:val="22"/>
          <w:lang w:val="es-PE"/>
        </w:rPr>
      </w:pPr>
    </w:p>
    <w:p w14:paraId="56DE7651" w14:textId="685146CD" w:rsidR="00E43F79" w:rsidRPr="00F003BD" w:rsidRDefault="00E43F79" w:rsidP="00E43F79">
      <w:pPr>
        <w:pStyle w:val="ListParagraph"/>
        <w:numPr>
          <w:ilvl w:val="0"/>
          <w:numId w:val="9"/>
        </w:numPr>
        <w:jc w:val="both"/>
        <w:rPr>
          <w:rFonts w:cs="Arial"/>
          <w:szCs w:val="22"/>
          <w:lang w:val="es-PE"/>
        </w:rPr>
      </w:pPr>
      <w:r w:rsidRPr="00E43F79">
        <w:rPr>
          <w:rFonts w:cs="Arial"/>
          <w:bCs/>
          <w:szCs w:val="22"/>
          <w:lang w:val="es-PE"/>
        </w:rPr>
        <w:t xml:space="preserve">Finalmente, el </w:t>
      </w:r>
      <w:r w:rsidR="00EC4970" w:rsidRPr="00EC4970">
        <w:rPr>
          <w:rFonts w:cs="Arial"/>
          <w:bCs/>
          <w:szCs w:val="22"/>
          <w:lang w:val="es-PE"/>
        </w:rPr>
        <w:t>Test Operativo no solo validó la factibilidad del plan, sino que también</w:t>
      </w:r>
      <w:r w:rsidRPr="00E43F79">
        <w:rPr>
          <w:rFonts w:cs="Arial"/>
          <w:bCs/>
          <w:szCs w:val="22"/>
          <w:lang w:val="es-PE"/>
        </w:rPr>
        <w:t xml:space="preserve"> permitió </w:t>
      </w:r>
      <w:r w:rsidR="00EC4970" w:rsidRPr="00EC4970">
        <w:rPr>
          <w:rFonts w:cs="Arial"/>
          <w:bCs/>
          <w:szCs w:val="22"/>
          <w:lang w:val="es-PE"/>
        </w:rPr>
        <w:t xml:space="preserve">identificar </w:t>
      </w:r>
      <w:r w:rsidRPr="00E43F79">
        <w:rPr>
          <w:rFonts w:cs="Arial"/>
          <w:bCs/>
          <w:szCs w:val="22"/>
          <w:lang w:val="es-PE"/>
        </w:rPr>
        <w:t xml:space="preserve">oportunidades de mejora </w:t>
      </w:r>
      <w:r w:rsidR="00762418">
        <w:rPr>
          <w:rFonts w:cs="Arial"/>
          <w:bCs/>
          <w:szCs w:val="22"/>
          <w:lang w:val="es-PE"/>
        </w:rPr>
        <w:t>para el plan de largo plazo</w:t>
      </w:r>
      <w:r w:rsidR="00EC4970" w:rsidRPr="00EC4970">
        <w:rPr>
          <w:rFonts w:cs="Arial"/>
          <w:bCs/>
          <w:szCs w:val="22"/>
          <w:lang w:val="es-PE"/>
        </w:rPr>
        <w:t>.</w:t>
      </w:r>
      <w:r w:rsidRPr="00E43F79">
        <w:rPr>
          <w:rFonts w:cs="Arial"/>
          <w:bCs/>
          <w:szCs w:val="22"/>
          <w:lang w:val="es-PE"/>
        </w:rPr>
        <w:t xml:space="preserve"> Entre ellas destacan</w:t>
      </w:r>
      <w:r w:rsidR="00EC4970" w:rsidRPr="00EC4970">
        <w:rPr>
          <w:rFonts w:cs="Arial"/>
          <w:bCs/>
          <w:szCs w:val="22"/>
          <w:lang w:val="es-PE"/>
        </w:rPr>
        <w:t>:</w:t>
      </w:r>
      <w:r w:rsidRPr="00E43F79">
        <w:rPr>
          <w:rFonts w:cs="Arial"/>
          <w:bCs/>
          <w:szCs w:val="22"/>
          <w:lang w:val="es-PE"/>
        </w:rPr>
        <w:t xml:space="preserve"> la optimización de accesos</w:t>
      </w:r>
      <w:r w:rsidR="00EC4970" w:rsidRPr="00EC4970">
        <w:rPr>
          <w:rFonts w:cs="Arial"/>
          <w:bCs/>
          <w:szCs w:val="22"/>
          <w:lang w:val="es-PE"/>
        </w:rPr>
        <w:t xml:space="preserve"> operativos</w:t>
      </w:r>
      <w:r w:rsidR="00B203B8">
        <w:rPr>
          <w:rFonts w:cs="Arial"/>
          <w:bCs/>
          <w:szCs w:val="22"/>
          <w:lang w:val="es-PE"/>
        </w:rPr>
        <w:t xml:space="preserve"> como la vía de 60 metros</w:t>
      </w:r>
      <w:r w:rsidRPr="00E43F79">
        <w:rPr>
          <w:rFonts w:cs="Arial"/>
          <w:bCs/>
          <w:szCs w:val="22"/>
          <w:lang w:val="es-PE"/>
        </w:rPr>
        <w:t xml:space="preserve">, el uso estratégico de equipos versátiles </w:t>
      </w:r>
      <w:r w:rsidR="00EC4970" w:rsidRPr="00EC4970">
        <w:rPr>
          <w:rFonts w:cs="Arial"/>
          <w:bCs/>
          <w:szCs w:val="22"/>
          <w:lang w:val="es-PE"/>
        </w:rPr>
        <w:t xml:space="preserve">como las backhoe </w:t>
      </w:r>
      <w:r w:rsidR="00B203B8">
        <w:rPr>
          <w:rFonts w:cs="Arial"/>
          <w:bCs/>
          <w:szCs w:val="22"/>
          <w:lang w:val="es-PE"/>
        </w:rPr>
        <w:t xml:space="preserve">para reducción de la acumulación de Talus </w:t>
      </w:r>
      <w:r w:rsidRPr="00E43F79">
        <w:rPr>
          <w:rFonts w:cs="Arial"/>
          <w:bCs/>
          <w:szCs w:val="22"/>
          <w:lang w:val="es-PE"/>
        </w:rPr>
        <w:t xml:space="preserve">en zonas </w:t>
      </w:r>
      <w:r w:rsidR="00EC4970" w:rsidRPr="00EC4970">
        <w:rPr>
          <w:rFonts w:cs="Arial"/>
          <w:bCs/>
          <w:szCs w:val="22"/>
          <w:lang w:val="es-PE"/>
        </w:rPr>
        <w:t>de geometría restringida,</w:t>
      </w:r>
      <w:r w:rsidRPr="00E43F79">
        <w:rPr>
          <w:rFonts w:cs="Arial"/>
          <w:bCs/>
          <w:szCs w:val="22"/>
          <w:lang w:val="es-PE"/>
        </w:rPr>
        <w:t xml:space="preserve"> y </w:t>
      </w:r>
      <w:r w:rsidR="00B203B8">
        <w:rPr>
          <w:rFonts w:cs="Arial"/>
          <w:bCs/>
          <w:szCs w:val="22"/>
          <w:lang w:val="es-PE"/>
        </w:rPr>
        <w:t>la identificación de una secuencia basada en las actividades para prevenir necesidad de mayores recursos</w:t>
      </w:r>
      <w:r w:rsidR="00EC4970" w:rsidRPr="00EC4970">
        <w:rPr>
          <w:rFonts w:cs="Arial"/>
          <w:bCs/>
          <w:szCs w:val="22"/>
          <w:lang w:val="es-PE"/>
        </w:rPr>
        <w:t>.</w:t>
      </w:r>
      <w:r w:rsidRPr="00E43F79">
        <w:rPr>
          <w:rFonts w:cs="Arial"/>
          <w:bCs/>
          <w:szCs w:val="22"/>
          <w:lang w:val="es-PE"/>
        </w:rPr>
        <w:t xml:space="preserve"> Estas </w:t>
      </w:r>
      <w:r w:rsidR="00EC4970" w:rsidRPr="00EC4970">
        <w:rPr>
          <w:rFonts w:cs="Arial"/>
          <w:bCs/>
          <w:szCs w:val="22"/>
          <w:lang w:val="es-PE"/>
        </w:rPr>
        <w:t xml:space="preserve">acciones fueron cuantificadas en términos de </w:t>
      </w:r>
      <w:r w:rsidR="00B203B8">
        <w:rPr>
          <w:rFonts w:cs="Arial"/>
          <w:bCs/>
          <w:szCs w:val="22"/>
          <w:lang w:val="es-PE"/>
        </w:rPr>
        <w:t>productividad</w:t>
      </w:r>
      <w:r w:rsidR="00EC4970" w:rsidRPr="00EC4970">
        <w:rPr>
          <w:rFonts w:cs="Arial"/>
          <w:bCs/>
          <w:szCs w:val="22"/>
          <w:lang w:val="es-PE"/>
        </w:rPr>
        <w:t>, fortaleciendo así la capacidad de respuesta de la mina frente a escenarios críticos, y asegurando una ejecución alineada a los objetivos de producción, sostenibilidad y continuidad operativa</w:t>
      </w:r>
      <w:r w:rsidR="001E79ED">
        <w:rPr>
          <w:rFonts w:cs="Arial"/>
          <w:bCs/>
          <w:szCs w:val="22"/>
          <w:lang w:val="es-PE"/>
        </w:rPr>
        <w:t>.</w:t>
      </w:r>
    </w:p>
    <w:p w14:paraId="25E57B49" w14:textId="77777777" w:rsidR="006A69D0" w:rsidRDefault="006A69D0" w:rsidP="00D4150E">
      <w:pPr>
        <w:rPr>
          <w:rFonts w:cs="Arial"/>
          <w:b/>
          <w:bCs/>
          <w:szCs w:val="22"/>
          <w:lang w:val="es-PE"/>
        </w:rPr>
      </w:pPr>
    </w:p>
    <w:p w14:paraId="0346E950" w14:textId="5535C6E6" w:rsidR="006178C0" w:rsidRPr="000270E6" w:rsidRDefault="00180629" w:rsidP="000B3E70">
      <w:pPr>
        <w:pStyle w:val="Heading1"/>
        <w:rPr>
          <w:rFonts w:cs="Arial"/>
          <w:szCs w:val="22"/>
        </w:rPr>
      </w:pPr>
      <w:r w:rsidRPr="000270E6">
        <w:t>Referencias bibliográficas</w:t>
      </w:r>
    </w:p>
    <w:p w14:paraId="52714C79" w14:textId="77777777" w:rsidR="006178C0" w:rsidRPr="000270E6" w:rsidRDefault="006178C0" w:rsidP="006178C0">
      <w:pPr>
        <w:jc w:val="both"/>
        <w:rPr>
          <w:rFonts w:cs="Arial"/>
          <w:b/>
          <w:bCs/>
          <w:szCs w:val="22"/>
          <w:lang w:val="es-PE"/>
        </w:rPr>
      </w:pPr>
    </w:p>
    <w:p w14:paraId="2C6AD0D4" w14:textId="77777777" w:rsidR="00F15B0F" w:rsidRPr="00D50706" w:rsidRDefault="00F15B0F" w:rsidP="00D50706">
      <w:pPr>
        <w:jc w:val="both"/>
        <w:rPr>
          <w:rFonts w:cs="Arial"/>
          <w:szCs w:val="22"/>
          <w:lang w:val="en-US"/>
        </w:rPr>
      </w:pPr>
      <w:r w:rsidRPr="00D50706">
        <w:rPr>
          <w:rFonts w:cs="Arial"/>
          <w:szCs w:val="22"/>
          <w:lang w:val="en-US"/>
        </w:rPr>
        <w:t>Hustrulid, W., Kuchta, M., &amp; Martin, R. 2013. Open Pit Mine Planning and Design, Vol. I – Fundamentals. 3rd ed. CRC Press, Taylor &amp; Francis Group, London. p. 1–850.</w:t>
      </w:r>
    </w:p>
    <w:p w14:paraId="77C511E2" w14:textId="26EC7BE4" w:rsidR="00F15B0F" w:rsidRPr="00F15B0F" w:rsidRDefault="00676CF0" w:rsidP="00D50706">
      <w:pPr>
        <w:jc w:val="both"/>
        <w:rPr>
          <w:rFonts w:cs="Arial"/>
          <w:szCs w:val="22"/>
          <w:lang w:val="es-PE"/>
        </w:rPr>
      </w:pPr>
      <w:r w:rsidRPr="00676CF0">
        <w:rPr>
          <w:rFonts w:cs="Arial"/>
          <w:szCs w:val="22"/>
          <w:lang w:val="es-PE"/>
        </w:rPr>
        <w:t xml:space="preserve">Disponible en: </w:t>
      </w:r>
      <w:hyperlink r:id="rId34" w:history="1">
        <w:r w:rsidRPr="00676CF0">
          <w:rPr>
            <w:lang w:val="es-PE"/>
          </w:rPr>
          <w:t>https://www.amazon.com/dp/1466575123</w:t>
        </w:r>
      </w:hyperlink>
    </w:p>
    <w:p w14:paraId="5F94F87F" w14:textId="77777777" w:rsidR="00676CF0" w:rsidRPr="00676CF0" w:rsidRDefault="00676CF0" w:rsidP="00676CF0">
      <w:pPr>
        <w:jc w:val="both"/>
        <w:rPr>
          <w:rFonts w:cs="Arial"/>
          <w:szCs w:val="22"/>
          <w:lang w:val="es-PE"/>
        </w:rPr>
      </w:pPr>
    </w:p>
    <w:p w14:paraId="1DDEE7CA" w14:textId="77777777" w:rsidR="009A3065" w:rsidRPr="009A3065" w:rsidRDefault="009A3065" w:rsidP="009A3065">
      <w:pPr>
        <w:jc w:val="both"/>
        <w:rPr>
          <w:rFonts w:cs="Arial"/>
          <w:szCs w:val="22"/>
          <w:lang w:val="en-US"/>
        </w:rPr>
      </w:pPr>
      <w:r w:rsidRPr="009A3065">
        <w:rPr>
          <w:rFonts w:cs="Arial"/>
          <w:szCs w:val="22"/>
          <w:lang w:val="en-US"/>
        </w:rPr>
        <w:t>Howard, T.A. (Ed.). 2018. SME Mining Engineering Handbook, Vol. 1 &amp; 2. 3rd ed. Society for Mining, Metallurgy, and Exploration (SME), Colorado, USA. p. 1–2358.</w:t>
      </w:r>
    </w:p>
    <w:p w14:paraId="65E74DCA" w14:textId="03EA0887" w:rsidR="009A3065" w:rsidRDefault="009A3065" w:rsidP="009A3065">
      <w:pPr>
        <w:jc w:val="both"/>
        <w:rPr>
          <w:rFonts w:cs="Arial"/>
          <w:szCs w:val="22"/>
          <w:lang w:val="es-PE"/>
        </w:rPr>
      </w:pPr>
      <w:r w:rsidRPr="009A3065">
        <w:rPr>
          <w:rFonts w:cs="Arial"/>
          <w:szCs w:val="22"/>
          <w:lang w:val="es-PE"/>
        </w:rPr>
        <w:t xml:space="preserve">Disponible en: </w:t>
      </w:r>
      <w:hyperlink r:id="rId35" w:history="1">
        <w:r w:rsidRPr="00676CF0">
          <w:rPr>
            <w:lang w:val="es-PE"/>
          </w:rPr>
          <w:t>https://store.smenet.org/1vmff18/</w:t>
        </w:r>
      </w:hyperlink>
    </w:p>
    <w:p w14:paraId="465A6658" w14:textId="77777777" w:rsidR="00FD2638" w:rsidRDefault="00FD2638" w:rsidP="009A3065">
      <w:pPr>
        <w:jc w:val="both"/>
        <w:rPr>
          <w:rFonts w:cs="Arial"/>
          <w:szCs w:val="22"/>
          <w:lang w:val="es-PE"/>
        </w:rPr>
      </w:pPr>
    </w:p>
    <w:p w14:paraId="5CFD9F36" w14:textId="77777777" w:rsidR="007D4612" w:rsidRPr="00D550D0" w:rsidRDefault="007D4612" w:rsidP="007D4612">
      <w:pPr>
        <w:jc w:val="both"/>
        <w:rPr>
          <w:rFonts w:cs="Arial"/>
          <w:szCs w:val="22"/>
          <w:lang w:val="es-ES"/>
        </w:rPr>
      </w:pPr>
      <w:r w:rsidRPr="007D4612">
        <w:rPr>
          <w:rFonts w:cs="Arial"/>
          <w:szCs w:val="22"/>
          <w:lang w:val="es-PE"/>
        </w:rPr>
        <w:t xml:space="preserve">RPMGlobal. s.f. HAULSIM – Software de simulación para transporte minero. </w:t>
      </w:r>
      <w:r w:rsidRPr="00D550D0">
        <w:rPr>
          <w:rFonts w:cs="Arial"/>
          <w:szCs w:val="22"/>
          <w:lang w:val="es-ES"/>
        </w:rPr>
        <w:t>RPMGlobal Holdings Limited, Brisbane, Australia.</w:t>
      </w:r>
    </w:p>
    <w:p w14:paraId="72AA3C5E" w14:textId="5D505895" w:rsidR="007D4612" w:rsidRPr="007D4612" w:rsidRDefault="007D4612" w:rsidP="007D4612">
      <w:pPr>
        <w:jc w:val="both"/>
        <w:rPr>
          <w:rFonts w:cs="Arial"/>
          <w:szCs w:val="22"/>
          <w:lang w:val="es-PE"/>
        </w:rPr>
      </w:pPr>
      <w:r w:rsidRPr="007D4612">
        <w:rPr>
          <w:rFonts w:cs="Arial"/>
          <w:szCs w:val="22"/>
          <w:lang w:val="es-PE"/>
        </w:rPr>
        <w:t xml:space="preserve">Disponible en: </w:t>
      </w:r>
      <w:hyperlink r:id="rId36" w:history="1">
        <w:r w:rsidRPr="00676CF0">
          <w:rPr>
            <w:lang w:val="es-PE"/>
          </w:rPr>
          <w:t>https://rpmglobal.com/es/product/haulsim/</w:t>
        </w:r>
      </w:hyperlink>
    </w:p>
    <w:p w14:paraId="4E14683E" w14:textId="77777777" w:rsidR="00676CF0" w:rsidRDefault="00676CF0" w:rsidP="007D4612">
      <w:pPr>
        <w:jc w:val="both"/>
        <w:rPr>
          <w:rFonts w:cs="Arial"/>
          <w:szCs w:val="22"/>
          <w:lang w:val="es-PE"/>
        </w:rPr>
      </w:pPr>
    </w:p>
    <w:p w14:paraId="68367D95" w14:textId="77777777" w:rsidR="00E260B7" w:rsidRPr="00D550D0" w:rsidRDefault="00E260B7" w:rsidP="00E260B7">
      <w:pPr>
        <w:jc w:val="both"/>
        <w:rPr>
          <w:rFonts w:cs="Arial"/>
          <w:szCs w:val="22"/>
          <w:lang w:val="en-US"/>
        </w:rPr>
      </w:pPr>
      <w:r w:rsidRPr="00E260B7">
        <w:rPr>
          <w:rFonts w:cs="Arial"/>
          <w:szCs w:val="22"/>
          <w:lang w:val="es-PE"/>
        </w:rPr>
        <w:t xml:space="preserve">Dave Carkeet (publicado hace aprox. 9 años). IMSS_Phasor (Software para analizar la productividad de las fases). </w:t>
      </w:r>
      <w:r w:rsidRPr="00D550D0">
        <w:rPr>
          <w:rFonts w:cs="Arial"/>
          <w:szCs w:val="22"/>
          <w:lang w:val="en-US"/>
        </w:rPr>
        <w:t>YouTube.</w:t>
      </w:r>
    </w:p>
    <w:p w14:paraId="42DF2BD1" w14:textId="2301BED3" w:rsidR="007D4612" w:rsidRPr="00D550D0" w:rsidRDefault="00E260B7" w:rsidP="007D4612">
      <w:pPr>
        <w:jc w:val="both"/>
        <w:rPr>
          <w:rFonts w:cs="Arial"/>
          <w:szCs w:val="22"/>
          <w:lang w:val="en-US"/>
        </w:rPr>
      </w:pPr>
      <w:r w:rsidRPr="00D550D0">
        <w:rPr>
          <w:rFonts w:cs="Arial"/>
          <w:szCs w:val="22"/>
          <w:lang w:val="en-US"/>
        </w:rPr>
        <w:t>Disponible en:</w:t>
      </w:r>
      <w:r w:rsidR="002200D1" w:rsidRPr="00D550D0">
        <w:rPr>
          <w:rFonts w:cs="Arial"/>
          <w:szCs w:val="22"/>
          <w:lang w:val="en-US"/>
        </w:rPr>
        <w:t xml:space="preserve"> </w:t>
      </w:r>
      <w:hyperlink r:id="rId37" w:history="1">
        <w:r w:rsidR="00524068" w:rsidRPr="00D550D0">
          <w:rPr>
            <w:lang w:val="en-US"/>
          </w:rPr>
          <w:t>https://www.youtube.com/watch?v=4phHbHVphFE</w:t>
        </w:r>
      </w:hyperlink>
    </w:p>
    <w:p w14:paraId="64F8BF6F" w14:textId="77777777" w:rsidR="00524068" w:rsidRPr="00D550D0" w:rsidRDefault="00524068" w:rsidP="007D4612">
      <w:pPr>
        <w:jc w:val="both"/>
        <w:rPr>
          <w:rFonts w:cs="Arial"/>
          <w:szCs w:val="22"/>
          <w:lang w:val="en-US"/>
        </w:rPr>
      </w:pPr>
    </w:p>
    <w:p w14:paraId="5E4C1352" w14:textId="683B37F9" w:rsidR="00F15B0F" w:rsidRPr="00D50706" w:rsidRDefault="00F15B0F" w:rsidP="00D50706">
      <w:pPr>
        <w:jc w:val="both"/>
        <w:rPr>
          <w:rFonts w:cs="Arial"/>
          <w:szCs w:val="22"/>
          <w:lang w:val="es-PE"/>
        </w:rPr>
      </w:pPr>
      <w:r w:rsidRPr="00D50706">
        <w:rPr>
          <w:rFonts w:cs="Arial"/>
          <w:szCs w:val="22"/>
          <w:lang w:val="en-US"/>
        </w:rPr>
        <w:t xml:space="preserve">SME (Society for Mining, Metallurgy &amp; Exploration). 2011. SME Mining Engineering Handbook, Vol. 1 &amp; 2. </w:t>
      </w:r>
      <w:r w:rsidRPr="00D50706">
        <w:rPr>
          <w:rFonts w:cs="Arial"/>
          <w:szCs w:val="22"/>
          <w:lang w:val="es-PE"/>
        </w:rPr>
        <w:t>Ed. Peter Darling. 3rd ed., SME, Colorado, USA. Vol. 1, p. 1–1300.</w:t>
      </w:r>
    </w:p>
    <w:p w14:paraId="278E1352" w14:textId="472E2E41" w:rsidR="00F15B0F" w:rsidRPr="00D50706" w:rsidRDefault="00F15B0F" w:rsidP="00D50706">
      <w:pPr>
        <w:jc w:val="both"/>
        <w:rPr>
          <w:rFonts w:cs="Arial"/>
          <w:szCs w:val="22"/>
          <w:lang w:val="es-PE"/>
        </w:rPr>
      </w:pPr>
      <w:r w:rsidRPr="00D50706">
        <w:rPr>
          <w:rFonts w:cs="Arial"/>
          <w:szCs w:val="22"/>
          <w:lang w:val="es-PE"/>
        </w:rPr>
        <w:t xml:space="preserve">Disponible en: </w:t>
      </w:r>
      <w:r w:rsidR="002636FD" w:rsidRPr="002636FD">
        <w:rPr>
          <w:rFonts w:cs="Arial"/>
          <w:szCs w:val="22"/>
          <w:lang w:val="es-PE"/>
        </w:rPr>
        <w:t>https://www.amazon.com/Mining-Enginering-Handbook-Third-Volumes/dp/0873352645</w:t>
      </w:r>
    </w:p>
    <w:p w14:paraId="4F1359F1" w14:textId="77777777" w:rsidR="00F15B0F" w:rsidRPr="00F15B0F" w:rsidRDefault="00F15B0F" w:rsidP="00D50706">
      <w:pPr>
        <w:jc w:val="both"/>
        <w:rPr>
          <w:rFonts w:cs="Arial"/>
          <w:szCs w:val="22"/>
          <w:lang w:val="es-PE"/>
        </w:rPr>
      </w:pPr>
    </w:p>
    <w:p w14:paraId="75BAE4E6" w14:textId="77777777" w:rsidR="00F30BDE" w:rsidRPr="000270E6" w:rsidRDefault="00F30BDE" w:rsidP="008A1C35">
      <w:pPr>
        <w:jc w:val="both"/>
        <w:rPr>
          <w:rFonts w:cs="Arial"/>
          <w:bCs/>
          <w:szCs w:val="22"/>
          <w:lang w:val="es-PE"/>
        </w:rPr>
      </w:pPr>
    </w:p>
    <w:p w14:paraId="1A2FD6ED" w14:textId="213DE3C4" w:rsidR="00180629" w:rsidRPr="000270E6" w:rsidRDefault="002C14B1" w:rsidP="008A1C35">
      <w:pPr>
        <w:widowControl w:val="0"/>
        <w:autoSpaceDE w:val="0"/>
        <w:autoSpaceDN w:val="0"/>
        <w:adjustRightInd w:val="0"/>
        <w:jc w:val="both"/>
        <w:rPr>
          <w:rFonts w:cs="Arial"/>
          <w:bCs/>
          <w:szCs w:val="22"/>
          <w:lang w:val="es-PE"/>
        </w:rPr>
      </w:pPr>
      <w:r w:rsidRPr="002C14B1">
        <w:rPr>
          <w:rFonts w:cs="Arial"/>
          <w:b/>
          <w:szCs w:val="22"/>
          <w:lang w:val="es-PE"/>
        </w:rPr>
        <w:t>Nombre completo del autor:</w:t>
      </w:r>
      <w:r w:rsidRPr="002C14B1">
        <w:rPr>
          <w:rFonts w:cs="Arial"/>
          <w:bCs/>
          <w:szCs w:val="22"/>
          <w:lang w:val="es-PE"/>
        </w:rPr>
        <w:t xml:space="preserve"> </w:t>
      </w:r>
      <w:r w:rsidR="00C4549D">
        <w:rPr>
          <w:rFonts w:cs="Arial"/>
          <w:bCs/>
          <w:szCs w:val="22"/>
          <w:lang w:val="es-PE"/>
        </w:rPr>
        <w:t>Kemper Alberto Portocarrero Ramos</w:t>
      </w:r>
    </w:p>
    <w:p w14:paraId="7EB41822" w14:textId="4A1EA928" w:rsidR="00975533" w:rsidRPr="000270E6" w:rsidRDefault="001A39BF" w:rsidP="008A1C35">
      <w:pPr>
        <w:widowControl w:val="0"/>
        <w:autoSpaceDE w:val="0"/>
        <w:autoSpaceDN w:val="0"/>
        <w:adjustRightInd w:val="0"/>
        <w:jc w:val="both"/>
        <w:rPr>
          <w:rFonts w:cs="Arial"/>
          <w:bCs/>
          <w:szCs w:val="22"/>
          <w:lang w:val="es-PE"/>
        </w:rPr>
      </w:pPr>
      <w:r w:rsidRPr="001A39BF">
        <w:rPr>
          <w:rFonts w:cs="Arial"/>
          <w:bCs/>
          <w:szCs w:val="22"/>
          <w:lang w:val="es-PE"/>
        </w:rPr>
        <w:t>Ingeniero Senior de Planeamiento Estratégico. Ingeniero de minas con más de 19 años de experiencia en países como Perú y Canadá. Tiene dos Maestrías: MBA Centrum PUCP y Dirección en empresas mineras en la Universidad Antofagasta en Chile. Docente invitado en la Universidad Nacional de Moquegua.</w:t>
      </w:r>
    </w:p>
    <w:p w14:paraId="593CF034" w14:textId="77777777" w:rsidR="00180629" w:rsidRPr="000270E6" w:rsidRDefault="00180629" w:rsidP="008A1C35">
      <w:pPr>
        <w:widowControl w:val="0"/>
        <w:autoSpaceDE w:val="0"/>
        <w:autoSpaceDN w:val="0"/>
        <w:adjustRightInd w:val="0"/>
        <w:jc w:val="both"/>
        <w:rPr>
          <w:rFonts w:cs="Arial"/>
          <w:bCs/>
          <w:szCs w:val="22"/>
          <w:lang w:val="es-PE"/>
        </w:rPr>
      </w:pPr>
    </w:p>
    <w:p w14:paraId="5E0ED3B3" w14:textId="1A2D626B" w:rsidR="00975533" w:rsidRPr="000270E6" w:rsidRDefault="00444482" w:rsidP="008A1C35">
      <w:pPr>
        <w:widowControl w:val="0"/>
        <w:autoSpaceDE w:val="0"/>
        <w:autoSpaceDN w:val="0"/>
        <w:adjustRightInd w:val="0"/>
        <w:jc w:val="both"/>
        <w:rPr>
          <w:rFonts w:cs="Arial"/>
          <w:bCs/>
          <w:szCs w:val="22"/>
          <w:lang w:val="es-PE"/>
        </w:rPr>
      </w:pPr>
      <w:r w:rsidRPr="00C72C9D">
        <w:rPr>
          <w:rFonts w:eastAsia="inter" w:cs="Arial"/>
          <w:b/>
          <w:bCs/>
          <w:color w:val="000000" w:themeColor="text1"/>
          <w:szCs w:val="22"/>
        </w:rPr>
        <w:t>Nombre completo del coautor (1):</w:t>
      </w:r>
      <w:r w:rsidRPr="00E52D07">
        <w:rPr>
          <w:rFonts w:eastAsia="inter" w:cs="Arial"/>
          <w:color w:val="000000" w:themeColor="text1"/>
          <w:szCs w:val="22"/>
        </w:rPr>
        <w:t xml:space="preserve"> </w:t>
      </w:r>
      <w:r w:rsidR="001A39BF">
        <w:rPr>
          <w:rFonts w:cs="Arial"/>
          <w:bCs/>
          <w:szCs w:val="22"/>
          <w:lang w:val="es-PE"/>
        </w:rPr>
        <w:t>Miguel Rodriguez</w:t>
      </w:r>
      <w:r w:rsidR="0070608D">
        <w:rPr>
          <w:rFonts w:cs="Arial"/>
          <w:bCs/>
          <w:szCs w:val="22"/>
          <w:lang w:val="es-PE"/>
        </w:rPr>
        <w:t xml:space="preserve"> Aranda</w:t>
      </w:r>
      <w:r w:rsidR="00E84004" w:rsidRPr="000270E6">
        <w:rPr>
          <w:rFonts w:cs="Arial"/>
          <w:bCs/>
          <w:szCs w:val="22"/>
          <w:lang w:val="es-PE"/>
        </w:rPr>
        <w:t xml:space="preserve"> </w:t>
      </w:r>
    </w:p>
    <w:p w14:paraId="1FCF5E32" w14:textId="592B6C92" w:rsidR="00180629" w:rsidRDefault="00750560" w:rsidP="008A1C35">
      <w:pPr>
        <w:widowControl w:val="0"/>
        <w:autoSpaceDE w:val="0"/>
        <w:autoSpaceDN w:val="0"/>
        <w:adjustRightInd w:val="0"/>
        <w:jc w:val="both"/>
        <w:rPr>
          <w:rFonts w:cs="Arial"/>
          <w:bCs/>
          <w:szCs w:val="22"/>
          <w:lang w:val="es-PE"/>
        </w:rPr>
      </w:pPr>
      <w:r w:rsidRPr="00750560">
        <w:rPr>
          <w:rFonts w:cs="Arial"/>
          <w:bCs/>
          <w:szCs w:val="22"/>
          <w:lang w:val="es-PE"/>
        </w:rPr>
        <w:t>Superintendente de Planeamiento Estratégico. Ingeniero de minas con más de 20 años de experiencia. Tiene una Maestría en Gestión de Empresas (MBA).</w:t>
      </w:r>
    </w:p>
    <w:p w14:paraId="4586788A" w14:textId="77777777" w:rsidR="00750560" w:rsidRPr="000270E6" w:rsidRDefault="00750560" w:rsidP="008A1C35">
      <w:pPr>
        <w:widowControl w:val="0"/>
        <w:autoSpaceDE w:val="0"/>
        <w:autoSpaceDN w:val="0"/>
        <w:adjustRightInd w:val="0"/>
        <w:jc w:val="both"/>
        <w:rPr>
          <w:rFonts w:cs="Arial"/>
          <w:bCs/>
          <w:szCs w:val="22"/>
          <w:lang w:val="es-PE"/>
        </w:rPr>
      </w:pPr>
    </w:p>
    <w:p w14:paraId="754B90FE" w14:textId="340B5D9F" w:rsidR="004C3B69" w:rsidRPr="000270E6" w:rsidRDefault="00FF7A5A" w:rsidP="008A1C35">
      <w:pPr>
        <w:widowControl w:val="0"/>
        <w:autoSpaceDE w:val="0"/>
        <w:autoSpaceDN w:val="0"/>
        <w:adjustRightInd w:val="0"/>
        <w:jc w:val="both"/>
        <w:rPr>
          <w:rFonts w:cs="Arial"/>
          <w:bCs/>
          <w:szCs w:val="22"/>
          <w:lang w:val="es-PE"/>
        </w:rPr>
      </w:pPr>
      <w:r w:rsidRPr="00C72C9D">
        <w:rPr>
          <w:rFonts w:eastAsia="inter" w:cs="Arial"/>
          <w:b/>
          <w:bCs/>
          <w:color w:val="000000" w:themeColor="text1"/>
          <w:szCs w:val="22"/>
        </w:rPr>
        <w:t>Nombre completo del coautor (2):</w:t>
      </w:r>
      <w:r w:rsidRPr="00C72C9D">
        <w:rPr>
          <w:rFonts w:eastAsia="inter" w:cs="Arial"/>
          <w:color w:val="000000" w:themeColor="text1"/>
          <w:szCs w:val="22"/>
        </w:rPr>
        <w:t xml:space="preserve"> </w:t>
      </w:r>
      <w:r w:rsidR="00201130">
        <w:rPr>
          <w:rFonts w:cs="Arial"/>
          <w:bCs/>
          <w:szCs w:val="22"/>
          <w:lang w:val="es-PE"/>
        </w:rPr>
        <w:t>Hugo Ocaña Alegre</w:t>
      </w:r>
      <w:r w:rsidR="004C3B69" w:rsidRPr="000270E6">
        <w:rPr>
          <w:rFonts w:cs="Arial"/>
          <w:bCs/>
          <w:szCs w:val="22"/>
          <w:lang w:val="es-PE"/>
        </w:rPr>
        <w:t xml:space="preserve"> </w:t>
      </w:r>
    </w:p>
    <w:p w14:paraId="7F92E74A" w14:textId="2B8C7F3E" w:rsidR="00EC3407" w:rsidRPr="000270E6" w:rsidRDefault="00EC3407" w:rsidP="00EC3407">
      <w:pPr>
        <w:ind w:left="142" w:hanging="142"/>
        <w:jc w:val="both"/>
        <w:rPr>
          <w:rFonts w:cs="Arial"/>
          <w:bCs/>
          <w:szCs w:val="22"/>
          <w:lang w:val="es-PE"/>
        </w:rPr>
      </w:pPr>
      <w:r w:rsidRPr="00EC3407">
        <w:rPr>
          <w:rFonts w:cs="Arial"/>
          <w:bCs/>
          <w:szCs w:val="22"/>
          <w:lang w:val="es-PE"/>
        </w:rPr>
        <w:t>Ingeniero Senior de Planeamiento Estratégico. Ingeniero de minas con más de 15 años de experiencia. Tiene una Maestría en Planeamiento de Minas (Australia).</w:t>
      </w:r>
    </w:p>
    <w:p w14:paraId="69A53417" w14:textId="0FEC441E" w:rsidR="004C3B69" w:rsidRPr="000270E6" w:rsidRDefault="004C3B69" w:rsidP="00E84004">
      <w:pPr>
        <w:ind w:left="142" w:hanging="142"/>
        <w:jc w:val="both"/>
        <w:rPr>
          <w:rFonts w:cs="Arial"/>
          <w:bCs/>
          <w:szCs w:val="22"/>
          <w:lang w:val="es-PE"/>
        </w:rPr>
      </w:pPr>
    </w:p>
    <w:p w14:paraId="40F4CBED" w14:textId="77777777" w:rsidR="007B7059" w:rsidRDefault="007B7059" w:rsidP="00E84004">
      <w:pPr>
        <w:ind w:left="142" w:hanging="142"/>
        <w:jc w:val="both"/>
        <w:rPr>
          <w:rFonts w:cs="Arial"/>
          <w:bCs/>
          <w:szCs w:val="22"/>
          <w:lang w:val="es-PE"/>
        </w:rPr>
      </w:pPr>
    </w:p>
    <w:p w14:paraId="58B15436" w14:textId="77777777" w:rsidR="007B7059" w:rsidRDefault="007B7059" w:rsidP="00E84004">
      <w:pPr>
        <w:ind w:left="142" w:hanging="142"/>
        <w:jc w:val="both"/>
        <w:rPr>
          <w:rFonts w:cs="Arial"/>
          <w:szCs w:val="22"/>
          <w:lang w:val="es-PE"/>
        </w:rPr>
      </w:pPr>
    </w:p>
    <w:p w14:paraId="4A56DD4D" w14:textId="77777777" w:rsidR="00A9326D" w:rsidRDefault="00A9326D" w:rsidP="00E84004">
      <w:pPr>
        <w:ind w:left="142" w:hanging="142"/>
        <w:jc w:val="both"/>
        <w:rPr>
          <w:rFonts w:cs="Arial"/>
          <w:bCs/>
          <w:szCs w:val="22"/>
          <w:lang w:val="es-PE"/>
        </w:rPr>
      </w:pPr>
    </w:p>
    <w:p w14:paraId="44645402" w14:textId="77777777" w:rsidR="00A9326D" w:rsidRDefault="00A9326D" w:rsidP="00A9326D">
      <w:pPr>
        <w:jc w:val="both"/>
        <w:rPr>
          <w:rFonts w:cs="Arial"/>
          <w:bCs/>
          <w:szCs w:val="22"/>
          <w:lang w:val="es-PE"/>
        </w:rPr>
        <w:sectPr w:rsidR="00A9326D" w:rsidSect="00D34811">
          <w:type w:val="continuous"/>
          <w:pgSz w:w="11900" w:h="16840"/>
          <w:pgMar w:top="1134" w:right="680" w:bottom="964" w:left="851" w:header="680" w:footer="567" w:gutter="0"/>
          <w:cols w:num="2" w:space="397"/>
          <w:docGrid w:linePitch="360"/>
        </w:sectPr>
      </w:pPr>
    </w:p>
    <w:p w14:paraId="340457B5" w14:textId="7201D9E3" w:rsidR="000B3E70" w:rsidRPr="00DD0EE6" w:rsidRDefault="000B3E70" w:rsidP="000B3E70">
      <w:pPr>
        <w:pStyle w:val="Heading1"/>
      </w:pPr>
      <w:r>
        <w:lastRenderedPageBreak/>
        <w:t>Ilustraciones / Imágenes /Tablas</w:t>
      </w:r>
    </w:p>
    <w:p w14:paraId="5A7DF175" w14:textId="77777777" w:rsidR="000B3E70" w:rsidRPr="009E65EA" w:rsidRDefault="000B3E70" w:rsidP="000B3E70">
      <w:pPr>
        <w:rPr>
          <w:lang w:val="es-PE"/>
        </w:rPr>
      </w:pPr>
    </w:p>
    <w:p w14:paraId="25A36B00" w14:textId="268DB088" w:rsidR="000B3E70" w:rsidRPr="009E65EA" w:rsidRDefault="000B3E70" w:rsidP="000B3E70">
      <w:pPr>
        <w:pStyle w:val="Caption"/>
        <w:rPr>
          <w:lang w:val="es-PE"/>
        </w:rPr>
      </w:pPr>
      <w:r>
        <w:t xml:space="preserve">Tabla  </w:t>
      </w:r>
      <w:fldSimple w:instr=" SEQ Tabla_ \* ARABIC ">
        <w:r w:rsidR="001365CB">
          <w:rPr>
            <w:noProof/>
          </w:rPr>
          <w:t>6</w:t>
        </w:r>
      </w:fldSimple>
      <w:r>
        <w:t xml:space="preserve"> </w:t>
      </w:r>
      <w:r w:rsidRPr="00ED2174">
        <w:t>Asignación de equipos por Fase</w:t>
      </w:r>
    </w:p>
    <w:tbl>
      <w:tblPr>
        <w:tblW w:w="495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534"/>
        <w:gridCol w:w="898"/>
        <w:gridCol w:w="859"/>
        <w:gridCol w:w="762"/>
        <w:gridCol w:w="764"/>
        <w:gridCol w:w="863"/>
        <w:gridCol w:w="857"/>
        <w:gridCol w:w="764"/>
        <w:gridCol w:w="764"/>
        <w:gridCol w:w="953"/>
        <w:gridCol w:w="764"/>
        <w:gridCol w:w="573"/>
        <w:gridCol w:w="916"/>
      </w:tblGrid>
      <w:tr w:rsidR="000B3E70" w:rsidRPr="00200DB9" w14:paraId="066011ED" w14:textId="77777777">
        <w:trPr>
          <w:trHeight w:val="341"/>
          <w:jc w:val="center"/>
        </w:trPr>
        <w:tc>
          <w:tcPr>
            <w:tcW w:w="260" w:type="pct"/>
            <w:tcBorders>
              <w:top w:val="nil"/>
              <w:left w:val="nil"/>
              <w:bottom w:val="single" w:sz="4" w:space="0" w:color="FFFFFF" w:themeColor="background1"/>
              <w:right w:val="single" w:sz="4" w:space="0" w:color="FFFFFF" w:themeColor="background1"/>
            </w:tcBorders>
            <w:noWrap/>
            <w:vAlign w:val="center"/>
          </w:tcPr>
          <w:p w14:paraId="5F29F01E" w14:textId="77777777" w:rsidR="000B3E70" w:rsidRPr="00681882" w:rsidRDefault="000B3E70">
            <w:pPr>
              <w:jc w:val="center"/>
              <w:rPr>
                <w:rFonts w:ascii="Aptos Narrow" w:eastAsia="Times New Roman" w:hAnsi="Aptos Narrow"/>
                <w:color w:val="FFFFFF"/>
                <w:sz w:val="18"/>
                <w:szCs w:val="18"/>
                <w:lang w:val="es-PE" w:eastAsia="es-419"/>
              </w:rPr>
            </w:pPr>
          </w:p>
        </w:tc>
        <w:tc>
          <w:tcPr>
            <w:tcW w:w="437"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00" w:themeFill="text1"/>
            <w:vAlign w:val="center"/>
            <w:hideMark/>
          </w:tcPr>
          <w:p w14:paraId="66ED9373" w14:textId="77777777" w:rsidR="000B3E70" w:rsidRPr="00A159E0" w:rsidRDefault="000B3E70">
            <w:pPr>
              <w:jc w:val="center"/>
              <w:rPr>
                <w:rFonts w:ascii="Tahoma" w:eastAsia="Times New Roman" w:hAnsi="Tahoma" w:cs="Tahoma"/>
                <w:color w:val="FFFFFF"/>
                <w:szCs w:val="20"/>
                <w:lang w:eastAsia="es-419"/>
              </w:rPr>
            </w:pPr>
            <w:r w:rsidRPr="00A159E0">
              <w:rPr>
                <w:rFonts w:ascii="Tahoma" w:eastAsia="Times New Roman" w:hAnsi="Tahoma" w:cs="Tahoma"/>
                <w:color w:val="FFFFFF"/>
                <w:szCs w:val="20"/>
                <w:lang w:eastAsia="es-419"/>
              </w:rPr>
              <w:t>Jan</w:t>
            </w:r>
          </w:p>
        </w:tc>
        <w:tc>
          <w:tcPr>
            <w:tcW w:w="418"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00" w:themeFill="text1"/>
            <w:noWrap/>
            <w:vAlign w:val="center"/>
          </w:tcPr>
          <w:p w14:paraId="433E99D7" w14:textId="77777777" w:rsidR="000B3E70" w:rsidRPr="00A159E0" w:rsidRDefault="000B3E70">
            <w:pPr>
              <w:jc w:val="center"/>
              <w:rPr>
                <w:rFonts w:ascii="Aptos Narrow" w:eastAsia="Times New Roman" w:hAnsi="Aptos Narrow"/>
                <w:color w:val="FFFFFF"/>
                <w:szCs w:val="20"/>
                <w:lang w:eastAsia="es-419"/>
              </w:rPr>
            </w:pPr>
            <w:r w:rsidRPr="00A159E0">
              <w:rPr>
                <w:rFonts w:ascii="Aptos Narrow" w:eastAsia="Times New Roman" w:hAnsi="Aptos Narrow"/>
                <w:color w:val="FFFFFF"/>
                <w:szCs w:val="20"/>
                <w:lang w:eastAsia="es-419"/>
              </w:rPr>
              <w:t>Feb</w:t>
            </w:r>
          </w:p>
        </w:tc>
        <w:tc>
          <w:tcPr>
            <w:tcW w:w="371"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00" w:themeFill="text1"/>
            <w:noWrap/>
            <w:vAlign w:val="center"/>
          </w:tcPr>
          <w:p w14:paraId="53A098A2" w14:textId="77777777" w:rsidR="000B3E70" w:rsidRPr="00A159E0" w:rsidRDefault="000B3E70">
            <w:pPr>
              <w:jc w:val="center"/>
              <w:rPr>
                <w:rFonts w:ascii="Aptos Narrow" w:eastAsia="Times New Roman" w:hAnsi="Aptos Narrow"/>
                <w:color w:val="FFFFFF"/>
                <w:szCs w:val="20"/>
                <w:lang w:eastAsia="es-419"/>
              </w:rPr>
            </w:pPr>
            <w:r w:rsidRPr="00A159E0">
              <w:rPr>
                <w:rFonts w:ascii="Aptos Narrow" w:eastAsia="Times New Roman" w:hAnsi="Aptos Narrow"/>
                <w:color w:val="FFFFFF"/>
                <w:szCs w:val="20"/>
                <w:lang w:eastAsia="es-419"/>
              </w:rPr>
              <w:t>Mar</w:t>
            </w:r>
          </w:p>
        </w:tc>
        <w:tc>
          <w:tcPr>
            <w:tcW w:w="372"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00" w:themeFill="text1"/>
            <w:vAlign w:val="center"/>
          </w:tcPr>
          <w:p w14:paraId="530C5C49" w14:textId="77777777" w:rsidR="000B3E70" w:rsidRPr="00A159E0" w:rsidRDefault="000B3E70">
            <w:pPr>
              <w:jc w:val="center"/>
              <w:rPr>
                <w:rFonts w:ascii="Aptos Narrow" w:eastAsia="Times New Roman" w:hAnsi="Aptos Narrow"/>
                <w:color w:val="FFFFFF"/>
                <w:szCs w:val="20"/>
                <w:lang w:eastAsia="es-419"/>
              </w:rPr>
            </w:pPr>
            <w:r w:rsidRPr="00A159E0">
              <w:rPr>
                <w:rFonts w:ascii="Aptos Narrow" w:eastAsia="Times New Roman" w:hAnsi="Aptos Narrow"/>
                <w:color w:val="FFFFFF"/>
                <w:szCs w:val="20"/>
                <w:lang w:eastAsia="es-419"/>
              </w:rPr>
              <w:t>Apr</w:t>
            </w:r>
          </w:p>
        </w:tc>
        <w:tc>
          <w:tcPr>
            <w:tcW w:w="420"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00" w:themeFill="text1"/>
            <w:vAlign w:val="center"/>
          </w:tcPr>
          <w:p w14:paraId="1C3D49C4" w14:textId="77777777" w:rsidR="000B3E70" w:rsidRPr="00A159E0" w:rsidRDefault="000B3E70">
            <w:pPr>
              <w:jc w:val="center"/>
              <w:rPr>
                <w:rFonts w:ascii="Aptos Narrow" w:eastAsia="Times New Roman" w:hAnsi="Aptos Narrow"/>
                <w:color w:val="FFFFFF"/>
                <w:szCs w:val="20"/>
                <w:lang w:eastAsia="es-419"/>
              </w:rPr>
            </w:pPr>
            <w:r w:rsidRPr="00A159E0">
              <w:rPr>
                <w:rFonts w:ascii="Aptos Narrow" w:eastAsia="Times New Roman" w:hAnsi="Aptos Narrow"/>
                <w:color w:val="FFFFFF"/>
                <w:szCs w:val="20"/>
                <w:lang w:eastAsia="es-419"/>
              </w:rPr>
              <w:t>May</w:t>
            </w:r>
          </w:p>
        </w:tc>
        <w:tc>
          <w:tcPr>
            <w:tcW w:w="417"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00" w:themeFill="text1"/>
            <w:vAlign w:val="center"/>
          </w:tcPr>
          <w:p w14:paraId="7643B798" w14:textId="77777777" w:rsidR="000B3E70" w:rsidRPr="00A159E0" w:rsidRDefault="000B3E70">
            <w:pPr>
              <w:jc w:val="center"/>
              <w:rPr>
                <w:rFonts w:ascii="Aptos Narrow" w:eastAsia="Times New Roman" w:hAnsi="Aptos Narrow"/>
                <w:color w:val="FFFFFF"/>
                <w:szCs w:val="20"/>
                <w:lang w:eastAsia="es-419"/>
              </w:rPr>
            </w:pPr>
            <w:r w:rsidRPr="00A159E0">
              <w:rPr>
                <w:rFonts w:ascii="Aptos Narrow" w:eastAsia="Times New Roman" w:hAnsi="Aptos Narrow"/>
                <w:color w:val="FFFFFF"/>
                <w:szCs w:val="20"/>
                <w:lang w:eastAsia="es-419"/>
              </w:rPr>
              <w:t>Jun</w:t>
            </w:r>
          </w:p>
        </w:tc>
        <w:tc>
          <w:tcPr>
            <w:tcW w:w="372"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00" w:themeFill="text1"/>
            <w:vAlign w:val="center"/>
          </w:tcPr>
          <w:p w14:paraId="1EE748CB" w14:textId="77777777" w:rsidR="000B3E70" w:rsidRPr="00A159E0" w:rsidRDefault="000B3E70">
            <w:pPr>
              <w:jc w:val="center"/>
              <w:rPr>
                <w:rFonts w:ascii="Aptos Narrow" w:eastAsia="Times New Roman" w:hAnsi="Aptos Narrow"/>
                <w:color w:val="FFFFFF"/>
                <w:szCs w:val="20"/>
                <w:lang w:eastAsia="es-419"/>
              </w:rPr>
            </w:pPr>
            <w:r w:rsidRPr="00A159E0">
              <w:rPr>
                <w:rFonts w:ascii="Aptos Narrow" w:eastAsia="Times New Roman" w:hAnsi="Aptos Narrow"/>
                <w:color w:val="FFFFFF"/>
                <w:szCs w:val="20"/>
                <w:lang w:eastAsia="es-419"/>
              </w:rPr>
              <w:t>Jul</w:t>
            </w:r>
          </w:p>
        </w:tc>
        <w:tc>
          <w:tcPr>
            <w:tcW w:w="372"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00" w:themeFill="text1"/>
            <w:vAlign w:val="center"/>
          </w:tcPr>
          <w:p w14:paraId="29E04FEA" w14:textId="77777777" w:rsidR="000B3E70" w:rsidRPr="00A159E0" w:rsidRDefault="000B3E70">
            <w:pPr>
              <w:jc w:val="center"/>
              <w:rPr>
                <w:rFonts w:ascii="Aptos Narrow" w:eastAsia="Times New Roman" w:hAnsi="Aptos Narrow"/>
                <w:color w:val="FFFFFF"/>
                <w:szCs w:val="20"/>
                <w:lang w:eastAsia="es-419"/>
              </w:rPr>
            </w:pPr>
            <w:r w:rsidRPr="00A159E0">
              <w:rPr>
                <w:rFonts w:ascii="Aptos Narrow" w:eastAsia="Times New Roman" w:hAnsi="Aptos Narrow"/>
                <w:color w:val="FFFFFF"/>
                <w:szCs w:val="20"/>
                <w:lang w:eastAsia="es-419"/>
              </w:rPr>
              <w:t>Aug</w:t>
            </w:r>
          </w:p>
        </w:tc>
        <w:tc>
          <w:tcPr>
            <w:tcW w:w="464"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00" w:themeFill="text1"/>
            <w:vAlign w:val="center"/>
          </w:tcPr>
          <w:p w14:paraId="1D669861" w14:textId="77777777" w:rsidR="000B3E70" w:rsidRPr="00A159E0" w:rsidRDefault="000B3E70">
            <w:pPr>
              <w:jc w:val="center"/>
              <w:rPr>
                <w:rFonts w:ascii="Aptos Narrow" w:eastAsia="Times New Roman" w:hAnsi="Aptos Narrow"/>
                <w:color w:val="FFFFFF"/>
                <w:szCs w:val="20"/>
                <w:lang w:eastAsia="es-419"/>
              </w:rPr>
            </w:pPr>
            <w:r w:rsidRPr="00A159E0">
              <w:rPr>
                <w:rFonts w:ascii="Aptos Narrow" w:eastAsia="Times New Roman" w:hAnsi="Aptos Narrow"/>
                <w:color w:val="FFFFFF"/>
                <w:szCs w:val="20"/>
                <w:lang w:eastAsia="es-419"/>
              </w:rPr>
              <w:t>Sept</w:t>
            </w:r>
          </w:p>
        </w:tc>
        <w:tc>
          <w:tcPr>
            <w:tcW w:w="372"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00" w:themeFill="text1"/>
            <w:vAlign w:val="center"/>
          </w:tcPr>
          <w:p w14:paraId="03F088F3" w14:textId="77777777" w:rsidR="000B3E70" w:rsidRPr="00A159E0" w:rsidRDefault="000B3E70">
            <w:pPr>
              <w:jc w:val="center"/>
              <w:rPr>
                <w:rFonts w:ascii="Aptos Narrow" w:eastAsia="Times New Roman" w:hAnsi="Aptos Narrow"/>
                <w:color w:val="FFFFFF"/>
                <w:szCs w:val="20"/>
                <w:lang w:eastAsia="es-419"/>
              </w:rPr>
            </w:pPr>
            <w:r w:rsidRPr="00A159E0">
              <w:rPr>
                <w:rFonts w:ascii="Aptos Narrow" w:eastAsia="Times New Roman" w:hAnsi="Aptos Narrow"/>
                <w:color w:val="FFFFFF"/>
                <w:szCs w:val="20"/>
                <w:lang w:eastAsia="es-419"/>
              </w:rPr>
              <w:t>Oct</w:t>
            </w:r>
          </w:p>
        </w:tc>
        <w:tc>
          <w:tcPr>
            <w:tcW w:w="279"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00" w:themeFill="text1"/>
            <w:vAlign w:val="center"/>
          </w:tcPr>
          <w:p w14:paraId="3DC27F3C" w14:textId="77777777" w:rsidR="000B3E70" w:rsidRPr="00A159E0" w:rsidRDefault="000B3E70">
            <w:pPr>
              <w:jc w:val="center"/>
              <w:rPr>
                <w:rFonts w:ascii="Aptos Narrow" w:eastAsia="Times New Roman" w:hAnsi="Aptos Narrow"/>
                <w:color w:val="FFFFFF"/>
                <w:szCs w:val="20"/>
                <w:lang w:eastAsia="es-419"/>
              </w:rPr>
            </w:pPr>
            <w:r w:rsidRPr="00A159E0">
              <w:rPr>
                <w:rFonts w:ascii="Aptos Narrow" w:eastAsia="Times New Roman" w:hAnsi="Aptos Narrow"/>
                <w:color w:val="FFFFFF"/>
                <w:szCs w:val="20"/>
                <w:lang w:eastAsia="es-419"/>
              </w:rPr>
              <w:t>Nov</w:t>
            </w:r>
          </w:p>
        </w:tc>
        <w:tc>
          <w:tcPr>
            <w:tcW w:w="446"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00" w:themeFill="text1"/>
            <w:vAlign w:val="center"/>
          </w:tcPr>
          <w:p w14:paraId="6997FA09" w14:textId="77777777" w:rsidR="000B3E70" w:rsidRPr="00A159E0" w:rsidRDefault="000B3E70">
            <w:pPr>
              <w:jc w:val="center"/>
              <w:rPr>
                <w:rFonts w:ascii="Aptos Narrow" w:eastAsia="Times New Roman" w:hAnsi="Aptos Narrow"/>
                <w:color w:val="FFFFFF"/>
                <w:szCs w:val="20"/>
                <w:lang w:eastAsia="es-419"/>
              </w:rPr>
            </w:pPr>
            <w:r w:rsidRPr="00A159E0">
              <w:rPr>
                <w:rFonts w:ascii="Aptos Narrow" w:eastAsia="Times New Roman" w:hAnsi="Aptos Narrow"/>
                <w:color w:val="FFFFFF"/>
                <w:szCs w:val="20"/>
                <w:lang w:eastAsia="es-419"/>
              </w:rPr>
              <w:t>Dec</w:t>
            </w:r>
          </w:p>
        </w:tc>
      </w:tr>
      <w:tr w:rsidR="000B3E70" w:rsidRPr="00200DB9" w14:paraId="0BBE5754" w14:textId="77777777">
        <w:trPr>
          <w:trHeight w:val="390"/>
          <w:jc w:val="center"/>
        </w:trPr>
        <w:tc>
          <w:tcPr>
            <w:tcW w:w="260"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00" w:themeFill="text1"/>
            <w:noWrap/>
            <w:vAlign w:val="center"/>
          </w:tcPr>
          <w:p w14:paraId="2E9C5EBB" w14:textId="77777777" w:rsidR="000B3E70" w:rsidRPr="001E1493" w:rsidRDefault="000B3E70">
            <w:pPr>
              <w:jc w:val="center"/>
              <w:rPr>
                <w:rFonts w:ascii="Aptos Narrow" w:eastAsia="Times New Roman" w:hAnsi="Aptos Narrow"/>
                <w:color w:val="FFFFFF" w:themeColor="background1"/>
                <w:sz w:val="18"/>
                <w:szCs w:val="18"/>
                <w:lang w:eastAsia="es-419"/>
              </w:rPr>
            </w:pPr>
            <w:r w:rsidRPr="006E6C12">
              <w:rPr>
                <w:rFonts w:ascii="Calibri" w:hAnsi="Calibri" w:cs="Calibri"/>
                <w:b/>
                <w:bCs/>
                <w:color w:val="FFFFFF" w:themeColor="background1"/>
                <w:sz w:val="18"/>
                <w:szCs w:val="18"/>
              </w:rPr>
              <w:t>Ex1</w:t>
            </w:r>
          </w:p>
        </w:tc>
        <w:tc>
          <w:tcPr>
            <w:tcW w:w="437" w:type="pct"/>
            <w:tcBorders>
              <w:top w:val="single" w:sz="4" w:space="0" w:color="FFFFFF" w:themeColor="background1"/>
              <w:left w:val="single" w:sz="4" w:space="0" w:color="FFFFFF" w:themeColor="background1"/>
            </w:tcBorders>
            <w:noWrap/>
            <w:vAlign w:val="center"/>
          </w:tcPr>
          <w:p w14:paraId="3FEAF729" w14:textId="553451D7" w:rsidR="000B3E70" w:rsidRPr="003548E2" w:rsidRDefault="00A41B40">
            <w:pPr>
              <w:jc w:val="center"/>
              <w:rPr>
                <w:rFonts w:eastAsia="Times New Roman" w:cs="Arial"/>
                <w:color w:val="000000"/>
                <w:sz w:val="18"/>
                <w:szCs w:val="18"/>
                <w:lang w:eastAsia="es-419"/>
              </w:rPr>
            </w:pPr>
            <w:r>
              <w:rPr>
                <w:rFonts w:eastAsia="Times New Roman" w:cs="Arial"/>
                <w:color w:val="000000"/>
                <w:sz w:val="18"/>
                <w:szCs w:val="18"/>
                <w:lang w:eastAsia="es-419"/>
              </w:rPr>
              <w:t>Fc</w:t>
            </w:r>
            <w:r w:rsidR="000B3E70" w:rsidRPr="003548E2">
              <w:rPr>
                <w:rFonts w:eastAsia="Times New Roman" w:cs="Arial"/>
                <w:color w:val="000000"/>
                <w:sz w:val="18"/>
                <w:szCs w:val="18"/>
                <w:lang w:eastAsia="es-419"/>
              </w:rPr>
              <w:t xml:space="preserve"> / </w:t>
            </w:r>
            <w:r>
              <w:rPr>
                <w:rFonts w:eastAsia="Times New Roman" w:cs="Arial"/>
                <w:color w:val="000000"/>
                <w:sz w:val="18"/>
                <w:szCs w:val="18"/>
                <w:lang w:eastAsia="es-419"/>
              </w:rPr>
              <w:t>Fe</w:t>
            </w:r>
          </w:p>
        </w:tc>
        <w:tc>
          <w:tcPr>
            <w:tcW w:w="418" w:type="pct"/>
            <w:tcBorders>
              <w:top w:val="single" w:sz="4" w:space="0" w:color="FFFFFF" w:themeColor="background1"/>
            </w:tcBorders>
            <w:noWrap/>
            <w:vAlign w:val="center"/>
          </w:tcPr>
          <w:p w14:paraId="3418C7D2" w14:textId="21EDE4F5" w:rsidR="000B3E70" w:rsidRPr="003548E2" w:rsidRDefault="00A41B40">
            <w:pPr>
              <w:jc w:val="center"/>
              <w:rPr>
                <w:rFonts w:eastAsia="Times New Roman" w:cs="Arial"/>
                <w:color w:val="000000"/>
                <w:sz w:val="18"/>
                <w:szCs w:val="18"/>
                <w:lang w:eastAsia="es-419"/>
              </w:rPr>
            </w:pPr>
            <w:r>
              <w:rPr>
                <w:rFonts w:eastAsia="Times New Roman" w:cs="Arial"/>
                <w:color w:val="000000"/>
                <w:sz w:val="18"/>
                <w:szCs w:val="18"/>
                <w:lang w:eastAsia="es-419"/>
              </w:rPr>
              <w:t>Fc</w:t>
            </w:r>
            <w:r w:rsidR="000B3E70" w:rsidRPr="003548E2">
              <w:rPr>
                <w:rFonts w:eastAsia="Times New Roman" w:cs="Arial"/>
                <w:color w:val="000000"/>
                <w:sz w:val="18"/>
                <w:szCs w:val="18"/>
                <w:lang w:eastAsia="es-419"/>
              </w:rPr>
              <w:t xml:space="preserve"> / </w:t>
            </w:r>
            <w:r>
              <w:rPr>
                <w:rFonts w:eastAsia="Times New Roman" w:cs="Arial"/>
                <w:color w:val="000000"/>
                <w:sz w:val="18"/>
                <w:szCs w:val="18"/>
                <w:lang w:eastAsia="es-419"/>
              </w:rPr>
              <w:t>Fe</w:t>
            </w:r>
          </w:p>
        </w:tc>
        <w:tc>
          <w:tcPr>
            <w:tcW w:w="371" w:type="pct"/>
            <w:tcBorders>
              <w:top w:val="single" w:sz="4" w:space="0" w:color="FFFFFF" w:themeColor="background1"/>
            </w:tcBorders>
            <w:noWrap/>
            <w:vAlign w:val="center"/>
          </w:tcPr>
          <w:p w14:paraId="35B69AA8" w14:textId="592CBCB3" w:rsidR="000B3E70" w:rsidRPr="003548E2" w:rsidRDefault="00A41B40">
            <w:pPr>
              <w:jc w:val="center"/>
              <w:rPr>
                <w:rFonts w:eastAsia="Times New Roman" w:cs="Arial"/>
                <w:color w:val="000000"/>
                <w:sz w:val="18"/>
                <w:szCs w:val="18"/>
                <w:lang w:eastAsia="es-419"/>
              </w:rPr>
            </w:pPr>
            <w:r>
              <w:rPr>
                <w:rFonts w:cs="Arial"/>
                <w:sz w:val="18"/>
                <w:szCs w:val="18"/>
              </w:rPr>
              <w:t>Fc</w:t>
            </w:r>
          </w:p>
        </w:tc>
        <w:tc>
          <w:tcPr>
            <w:tcW w:w="372" w:type="pct"/>
            <w:tcBorders>
              <w:top w:val="single" w:sz="4" w:space="0" w:color="FFFFFF" w:themeColor="background1"/>
            </w:tcBorders>
            <w:vAlign w:val="center"/>
          </w:tcPr>
          <w:p w14:paraId="3957F0EE" w14:textId="2A339805" w:rsidR="000B3E70" w:rsidRPr="003548E2" w:rsidRDefault="00A41B40">
            <w:pPr>
              <w:jc w:val="center"/>
              <w:rPr>
                <w:rFonts w:eastAsia="Times New Roman" w:cs="Arial"/>
                <w:color w:val="000000"/>
                <w:sz w:val="18"/>
                <w:szCs w:val="18"/>
                <w:lang w:eastAsia="es-419"/>
              </w:rPr>
            </w:pPr>
            <w:r>
              <w:rPr>
                <w:rFonts w:cs="Arial"/>
                <w:sz w:val="18"/>
                <w:szCs w:val="18"/>
              </w:rPr>
              <w:t>Fc</w:t>
            </w:r>
          </w:p>
        </w:tc>
        <w:tc>
          <w:tcPr>
            <w:tcW w:w="420" w:type="pct"/>
            <w:tcBorders>
              <w:top w:val="single" w:sz="4" w:space="0" w:color="FFFFFF" w:themeColor="background1"/>
            </w:tcBorders>
            <w:vAlign w:val="center"/>
          </w:tcPr>
          <w:p w14:paraId="7DC2A263" w14:textId="340199D0" w:rsidR="000B3E70" w:rsidRPr="003548E2" w:rsidRDefault="00A41B40">
            <w:pPr>
              <w:jc w:val="center"/>
              <w:rPr>
                <w:rFonts w:eastAsia="Times New Roman" w:cs="Arial"/>
                <w:color w:val="000000"/>
                <w:sz w:val="18"/>
                <w:szCs w:val="18"/>
                <w:lang w:eastAsia="es-419"/>
              </w:rPr>
            </w:pPr>
            <w:r>
              <w:rPr>
                <w:rFonts w:eastAsia="Times New Roman" w:cs="Arial"/>
                <w:color w:val="000000"/>
                <w:sz w:val="18"/>
                <w:szCs w:val="18"/>
                <w:lang w:eastAsia="es-419"/>
              </w:rPr>
              <w:t>Fc</w:t>
            </w:r>
            <w:r w:rsidR="000B3E70" w:rsidRPr="003548E2">
              <w:rPr>
                <w:rFonts w:eastAsia="Times New Roman" w:cs="Arial"/>
                <w:color w:val="000000"/>
                <w:sz w:val="18"/>
                <w:szCs w:val="18"/>
                <w:lang w:eastAsia="es-419"/>
              </w:rPr>
              <w:t xml:space="preserve"> / </w:t>
            </w:r>
            <w:r>
              <w:rPr>
                <w:rFonts w:eastAsia="Times New Roman" w:cs="Arial"/>
                <w:color w:val="000000"/>
                <w:sz w:val="18"/>
                <w:szCs w:val="18"/>
                <w:lang w:eastAsia="es-419"/>
              </w:rPr>
              <w:t>Fe</w:t>
            </w:r>
          </w:p>
        </w:tc>
        <w:tc>
          <w:tcPr>
            <w:tcW w:w="417" w:type="pct"/>
            <w:tcBorders>
              <w:top w:val="single" w:sz="4" w:space="0" w:color="FFFFFF" w:themeColor="background1"/>
            </w:tcBorders>
            <w:vAlign w:val="center"/>
          </w:tcPr>
          <w:p w14:paraId="2EDCBE8E" w14:textId="15BBA4DA" w:rsidR="000B3E70" w:rsidRPr="003548E2" w:rsidRDefault="00A41B40">
            <w:pPr>
              <w:jc w:val="center"/>
              <w:rPr>
                <w:rFonts w:eastAsia="Times New Roman" w:cs="Arial"/>
                <w:color w:val="000000"/>
                <w:sz w:val="18"/>
                <w:szCs w:val="18"/>
                <w:lang w:eastAsia="es-419"/>
              </w:rPr>
            </w:pPr>
            <w:r>
              <w:rPr>
                <w:rFonts w:eastAsia="Times New Roman" w:cs="Arial"/>
                <w:color w:val="000000"/>
                <w:sz w:val="18"/>
                <w:szCs w:val="18"/>
                <w:lang w:eastAsia="es-419"/>
              </w:rPr>
              <w:t>Fc</w:t>
            </w:r>
            <w:r w:rsidR="000B3E70" w:rsidRPr="003548E2">
              <w:rPr>
                <w:rFonts w:eastAsia="Times New Roman" w:cs="Arial"/>
                <w:color w:val="000000"/>
                <w:sz w:val="18"/>
                <w:szCs w:val="18"/>
                <w:lang w:eastAsia="es-419"/>
              </w:rPr>
              <w:t xml:space="preserve"> / </w:t>
            </w:r>
            <w:r>
              <w:rPr>
                <w:rFonts w:eastAsia="Times New Roman" w:cs="Arial"/>
                <w:color w:val="000000"/>
                <w:sz w:val="18"/>
                <w:szCs w:val="18"/>
                <w:lang w:eastAsia="es-419"/>
              </w:rPr>
              <w:t>Fd</w:t>
            </w:r>
          </w:p>
        </w:tc>
        <w:tc>
          <w:tcPr>
            <w:tcW w:w="372" w:type="pct"/>
            <w:tcBorders>
              <w:top w:val="single" w:sz="4" w:space="0" w:color="FFFFFF" w:themeColor="background1"/>
            </w:tcBorders>
            <w:vAlign w:val="center"/>
          </w:tcPr>
          <w:p w14:paraId="65871A89" w14:textId="2D142A1A" w:rsidR="000B3E70" w:rsidRPr="003548E2" w:rsidRDefault="00A41B40">
            <w:pPr>
              <w:jc w:val="center"/>
              <w:rPr>
                <w:rFonts w:eastAsia="Times New Roman" w:cs="Arial"/>
                <w:color w:val="000000"/>
                <w:sz w:val="18"/>
                <w:szCs w:val="18"/>
                <w:lang w:eastAsia="es-419"/>
              </w:rPr>
            </w:pPr>
            <w:r>
              <w:rPr>
                <w:rFonts w:eastAsia="Times New Roman" w:cs="Arial"/>
                <w:color w:val="000000"/>
                <w:sz w:val="18"/>
                <w:szCs w:val="18"/>
                <w:lang w:eastAsia="es-419"/>
              </w:rPr>
              <w:t>Fa</w:t>
            </w:r>
            <w:r w:rsidR="000B3E70" w:rsidRPr="003548E2">
              <w:rPr>
                <w:rFonts w:eastAsia="Times New Roman" w:cs="Arial"/>
                <w:color w:val="000000"/>
                <w:sz w:val="18"/>
                <w:szCs w:val="18"/>
                <w:lang w:eastAsia="es-419"/>
              </w:rPr>
              <w:t>/</w:t>
            </w:r>
            <w:r>
              <w:rPr>
                <w:rFonts w:eastAsia="Times New Roman" w:cs="Arial"/>
                <w:color w:val="000000"/>
                <w:sz w:val="18"/>
                <w:szCs w:val="18"/>
                <w:lang w:eastAsia="es-419"/>
              </w:rPr>
              <w:t>Fd</w:t>
            </w:r>
          </w:p>
        </w:tc>
        <w:tc>
          <w:tcPr>
            <w:tcW w:w="372" w:type="pct"/>
            <w:tcBorders>
              <w:top w:val="single" w:sz="4" w:space="0" w:color="FFFFFF" w:themeColor="background1"/>
            </w:tcBorders>
            <w:vAlign w:val="center"/>
          </w:tcPr>
          <w:p w14:paraId="0B11E884" w14:textId="01B47063" w:rsidR="000B3E70" w:rsidRPr="003548E2" w:rsidRDefault="00A41B40">
            <w:pPr>
              <w:jc w:val="center"/>
              <w:rPr>
                <w:rFonts w:eastAsia="Times New Roman" w:cs="Arial"/>
                <w:color w:val="000000"/>
                <w:sz w:val="18"/>
                <w:szCs w:val="18"/>
                <w:lang w:eastAsia="es-419"/>
              </w:rPr>
            </w:pPr>
            <w:r>
              <w:rPr>
                <w:rFonts w:eastAsia="Times New Roman" w:cs="Arial"/>
                <w:color w:val="000000"/>
                <w:sz w:val="18"/>
                <w:szCs w:val="18"/>
                <w:lang w:eastAsia="es-419"/>
              </w:rPr>
              <w:t>Fa</w:t>
            </w:r>
            <w:r w:rsidR="000B3E70" w:rsidRPr="003548E2">
              <w:rPr>
                <w:rFonts w:eastAsia="Times New Roman" w:cs="Arial"/>
                <w:color w:val="000000"/>
                <w:sz w:val="18"/>
                <w:szCs w:val="18"/>
                <w:lang w:eastAsia="es-419"/>
              </w:rPr>
              <w:t>/</w:t>
            </w:r>
            <w:r>
              <w:rPr>
                <w:rFonts w:eastAsia="Times New Roman" w:cs="Arial"/>
                <w:color w:val="000000"/>
                <w:sz w:val="18"/>
                <w:szCs w:val="18"/>
                <w:lang w:eastAsia="es-419"/>
              </w:rPr>
              <w:t>Fc</w:t>
            </w:r>
          </w:p>
        </w:tc>
        <w:tc>
          <w:tcPr>
            <w:tcW w:w="464" w:type="pct"/>
            <w:tcBorders>
              <w:top w:val="single" w:sz="4" w:space="0" w:color="FFFFFF" w:themeColor="background1"/>
            </w:tcBorders>
            <w:vAlign w:val="center"/>
          </w:tcPr>
          <w:p w14:paraId="4911D543" w14:textId="0A699EAD" w:rsidR="000B3E70" w:rsidRPr="003548E2" w:rsidRDefault="00A41B40">
            <w:pPr>
              <w:jc w:val="center"/>
              <w:rPr>
                <w:rFonts w:eastAsia="Times New Roman" w:cs="Arial"/>
                <w:color w:val="000000"/>
                <w:sz w:val="18"/>
                <w:szCs w:val="18"/>
                <w:lang w:eastAsia="es-419"/>
              </w:rPr>
            </w:pPr>
            <w:r>
              <w:rPr>
                <w:rFonts w:eastAsia="Times New Roman" w:cs="Arial"/>
                <w:color w:val="000000"/>
                <w:sz w:val="18"/>
                <w:szCs w:val="18"/>
                <w:lang w:eastAsia="es-419"/>
              </w:rPr>
              <w:t>Fc</w:t>
            </w:r>
            <w:r w:rsidR="000B3E70" w:rsidRPr="003548E2">
              <w:rPr>
                <w:rFonts w:eastAsia="Times New Roman" w:cs="Arial"/>
                <w:color w:val="000000"/>
                <w:sz w:val="18"/>
                <w:szCs w:val="18"/>
                <w:lang w:eastAsia="es-419"/>
              </w:rPr>
              <w:t xml:space="preserve"> / </w:t>
            </w:r>
            <w:r>
              <w:rPr>
                <w:rFonts w:eastAsia="Times New Roman" w:cs="Arial"/>
                <w:color w:val="000000"/>
                <w:sz w:val="18"/>
                <w:szCs w:val="18"/>
                <w:lang w:eastAsia="es-419"/>
              </w:rPr>
              <w:t>Fd</w:t>
            </w:r>
          </w:p>
        </w:tc>
        <w:tc>
          <w:tcPr>
            <w:tcW w:w="372" w:type="pct"/>
            <w:tcBorders>
              <w:top w:val="single" w:sz="4" w:space="0" w:color="FFFFFF" w:themeColor="background1"/>
            </w:tcBorders>
            <w:vAlign w:val="center"/>
          </w:tcPr>
          <w:p w14:paraId="4C2F45DA" w14:textId="7BD91CEE" w:rsidR="000B3E70" w:rsidRPr="003548E2" w:rsidRDefault="00A41B40">
            <w:pPr>
              <w:jc w:val="center"/>
              <w:rPr>
                <w:rFonts w:eastAsia="Times New Roman" w:cs="Arial"/>
                <w:color w:val="000000"/>
                <w:sz w:val="18"/>
                <w:szCs w:val="18"/>
                <w:lang w:eastAsia="es-419"/>
              </w:rPr>
            </w:pPr>
            <w:r>
              <w:rPr>
                <w:rFonts w:cs="Arial"/>
                <w:sz w:val="18"/>
                <w:szCs w:val="18"/>
              </w:rPr>
              <w:t>Fc</w:t>
            </w:r>
          </w:p>
        </w:tc>
        <w:tc>
          <w:tcPr>
            <w:tcW w:w="279" w:type="pct"/>
            <w:tcBorders>
              <w:top w:val="single" w:sz="4" w:space="0" w:color="FFFFFF" w:themeColor="background1"/>
            </w:tcBorders>
            <w:vAlign w:val="center"/>
          </w:tcPr>
          <w:p w14:paraId="4C97A638" w14:textId="1E8F5C63" w:rsidR="000B3E70" w:rsidRPr="003548E2" w:rsidRDefault="00A41B40">
            <w:pPr>
              <w:jc w:val="center"/>
              <w:rPr>
                <w:rFonts w:eastAsia="Times New Roman" w:cs="Arial"/>
                <w:color w:val="000000"/>
                <w:sz w:val="18"/>
                <w:szCs w:val="18"/>
                <w:lang w:eastAsia="es-419"/>
              </w:rPr>
            </w:pPr>
            <w:r>
              <w:rPr>
                <w:rFonts w:cs="Arial"/>
                <w:sz w:val="18"/>
                <w:szCs w:val="18"/>
              </w:rPr>
              <w:t>Fc</w:t>
            </w:r>
          </w:p>
        </w:tc>
        <w:tc>
          <w:tcPr>
            <w:tcW w:w="446" w:type="pct"/>
            <w:tcBorders>
              <w:top w:val="single" w:sz="4" w:space="0" w:color="FFFFFF" w:themeColor="background1"/>
            </w:tcBorders>
            <w:vAlign w:val="center"/>
          </w:tcPr>
          <w:p w14:paraId="70D08D01" w14:textId="08D7E936" w:rsidR="000B3E70" w:rsidRPr="003548E2" w:rsidRDefault="00A41B40">
            <w:pPr>
              <w:jc w:val="center"/>
              <w:rPr>
                <w:rFonts w:eastAsia="Times New Roman" w:cs="Arial"/>
                <w:color w:val="000000"/>
                <w:sz w:val="18"/>
                <w:szCs w:val="18"/>
                <w:lang w:eastAsia="es-419"/>
              </w:rPr>
            </w:pPr>
            <w:r>
              <w:rPr>
                <w:rFonts w:cs="Arial"/>
                <w:sz w:val="18"/>
                <w:szCs w:val="18"/>
              </w:rPr>
              <w:t>Fc</w:t>
            </w:r>
          </w:p>
        </w:tc>
      </w:tr>
      <w:tr w:rsidR="000B3E70" w:rsidRPr="00200DB9" w14:paraId="6590D400" w14:textId="77777777">
        <w:trPr>
          <w:trHeight w:val="390"/>
          <w:jc w:val="center"/>
        </w:trPr>
        <w:tc>
          <w:tcPr>
            <w:tcW w:w="260"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00" w:themeFill="text1"/>
            <w:noWrap/>
            <w:vAlign w:val="center"/>
          </w:tcPr>
          <w:p w14:paraId="2028DDA7" w14:textId="77777777" w:rsidR="000B3E70" w:rsidRPr="001E1493" w:rsidRDefault="000B3E70">
            <w:pPr>
              <w:jc w:val="center"/>
              <w:rPr>
                <w:rFonts w:ascii="Aptos Narrow" w:eastAsia="Times New Roman" w:hAnsi="Aptos Narrow"/>
                <w:color w:val="FFFFFF" w:themeColor="background1"/>
                <w:sz w:val="18"/>
                <w:szCs w:val="18"/>
                <w:lang w:eastAsia="es-419"/>
              </w:rPr>
            </w:pPr>
            <w:r w:rsidRPr="006E6C12">
              <w:rPr>
                <w:rFonts w:ascii="Calibri" w:hAnsi="Calibri" w:cs="Calibri"/>
                <w:b/>
                <w:bCs/>
                <w:color w:val="FFFFFF" w:themeColor="background1"/>
                <w:sz w:val="18"/>
                <w:szCs w:val="18"/>
              </w:rPr>
              <w:t>Ex2</w:t>
            </w:r>
          </w:p>
        </w:tc>
        <w:tc>
          <w:tcPr>
            <w:tcW w:w="437" w:type="pct"/>
            <w:tcBorders>
              <w:left w:val="single" w:sz="4" w:space="0" w:color="FFFFFF" w:themeColor="background1"/>
            </w:tcBorders>
            <w:noWrap/>
            <w:vAlign w:val="center"/>
          </w:tcPr>
          <w:p w14:paraId="5ACC029E" w14:textId="6B227ACC" w:rsidR="000B3E70" w:rsidRPr="003548E2" w:rsidRDefault="00A41B40">
            <w:pPr>
              <w:jc w:val="center"/>
              <w:rPr>
                <w:rFonts w:eastAsia="Times New Roman" w:cs="Arial"/>
                <w:color w:val="000000"/>
                <w:sz w:val="18"/>
                <w:szCs w:val="18"/>
                <w:lang w:eastAsia="es-419"/>
              </w:rPr>
            </w:pPr>
            <w:r>
              <w:rPr>
                <w:rFonts w:eastAsia="Times New Roman" w:cs="Arial"/>
                <w:color w:val="000000"/>
                <w:sz w:val="18"/>
                <w:szCs w:val="18"/>
                <w:lang w:eastAsia="es-419"/>
              </w:rPr>
              <w:t>Fc</w:t>
            </w:r>
            <w:r w:rsidR="000B3E70" w:rsidRPr="003548E2">
              <w:rPr>
                <w:rFonts w:eastAsia="Times New Roman" w:cs="Arial"/>
                <w:color w:val="000000"/>
                <w:sz w:val="18"/>
                <w:szCs w:val="18"/>
                <w:lang w:eastAsia="es-419"/>
              </w:rPr>
              <w:t xml:space="preserve"> / </w:t>
            </w:r>
            <w:r>
              <w:rPr>
                <w:rFonts w:eastAsia="Times New Roman" w:cs="Arial"/>
                <w:color w:val="000000"/>
                <w:sz w:val="18"/>
                <w:szCs w:val="18"/>
                <w:lang w:eastAsia="es-419"/>
              </w:rPr>
              <w:t>FG</w:t>
            </w:r>
          </w:p>
        </w:tc>
        <w:tc>
          <w:tcPr>
            <w:tcW w:w="418" w:type="pct"/>
            <w:noWrap/>
            <w:vAlign w:val="center"/>
          </w:tcPr>
          <w:p w14:paraId="5F8D5504" w14:textId="3DC3A890" w:rsidR="000B3E70" w:rsidRPr="003548E2" w:rsidRDefault="00A41B40">
            <w:pPr>
              <w:jc w:val="center"/>
              <w:rPr>
                <w:rFonts w:eastAsia="Times New Roman" w:cs="Arial"/>
                <w:color w:val="000000"/>
                <w:sz w:val="18"/>
                <w:szCs w:val="18"/>
                <w:lang w:eastAsia="es-419"/>
              </w:rPr>
            </w:pPr>
            <w:r>
              <w:rPr>
                <w:rFonts w:eastAsia="Times New Roman" w:cs="Arial"/>
                <w:color w:val="000000"/>
                <w:sz w:val="18"/>
                <w:szCs w:val="18"/>
                <w:lang w:eastAsia="es-419"/>
              </w:rPr>
              <w:t>Fa</w:t>
            </w:r>
          </w:p>
        </w:tc>
        <w:tc>
          <w:tcPr>
            <w:tcW w:w="371" w:type="pct"/>
            <w:noWrap/>
            <w:vAlign w:val="center"/>
          </w:tcPr>
          <w:p w14:paraId="4C0370B1" w14:textId="5D16A1C3" w:rsidR="000B3E70" w:rsidRPr="003548E2" w:rsidRDefault="00A41B40">
            <w:pPr>
              <w:jc w:val="center"/>
              <w:rPr>
                <w:rFonts w:eastAsia="Times New Roman" w:cs="Arial"/>
                <w:color w:val="000000"/>
                <w:sz w:val="18"/>
                <w:szCs w:val="18"/>
                <w:lang w:eastAsia="es-419"/>
              </w:rPr>
            </w:pPr>
            <w:r>
              <w:rPr>
                <w:rFonts w:eastAsia="Times New Roman" w:cs="Arial"/>
                <w:color w:val="000000"/>
                <w:sz w:val="18"/>
                <w:szCs w:val="18"/>
                <w:lang w:eastAsia="es-419"/>
              </w:rPr>
              <w:t>Fa</w:t>
            </w:r>
          </w:p>
        </w:tc>
        <w:tc>
          <w:tcPr>
            <w:tcW w:w="372" w:type="pct"/>
            <w:vAlign w:val="center"/>
          </w:tcPr>
          <w:p w14:paraId="3B0701E7" w14:textId="3FB04A94" w:rsidR="000B3E70" w:rsidRPr="003548E2" w:rsidRDefault="00A41B40">
            <w:pPr>
              <w:jc w:val="center"/>
              <w:rPr>
                <w:rFonts w:eastAsia="Times New Roman" w:cs="Arial"/>
                <w:color w:val="000000"/>
                <w:sz w:val="18"/>
                <w:szCs w:val="18"/>
                <w:lang w:eastAsia="es-419"/>
              </w:rPr>
            </w:pPr>
            <w:r>
              <w:rPr>
                <w:rFonts w:eastAsia="Times New Roman" w:cs="Arial"/>
                <w:color w:val="000000"/>
                <w:sz w:val="18"/>
                <w:szCs w:val="18"/>
                <w:lang w:eastAsia="es-419"/>
              </w:rPr>
              <w:t>Fa</w:t>
            </w:r>
            <w:r w:rsidR="000B3E70" w:rsidRPr="003548E2">
              <w:rPr>
                <w:rFonts w:eastAsia="Times New Roman" w:cs="Arial"/>
                <w:color w:val="000000"/>
                <w:sz w:val="18"/>
                <w:szCs w:val="18"/>
                <w:lang w:eastAsia="es-419"/>
              </w:rPr>
              <w:t>/</w:t>
            </w:r>
            <w:r>
              <w:rPr>
                <w:rFonts w:eastAsia="Times New Roman" w:cs="Arial"/>
                <w:color w:val="000000"/>
                <w:sz w:val="18"/>
                <w:szCs w:val="18"/>
                <w:lang w:eastAsia="es-419"/>
              </w:rPr>
              <w:t>Fd</w:t>
            </w:r>
          </w:p>
        </w:tc>
        <w:tc>
          <w:tcPr>
            <w:tcW w:w="420" w:type="pct"/>
            <w:vAlign w:val="center"/>
          </w:tcPr>
          <w:p w14:paraId="16E0DF53" w14:textId="083E6D9F" w:rsidR="000B3E70" w:rsidRPr="003548E2" w:rsidRDefault="00A41B40">
            <w:pPr>
              <w:jc w:val="center"/>
              <w:rPr>
                <w:rFonts w:eastAsia="Times New Roman" w:cs="Arial"/>
                <w:color w:val="000000"/>
                <w:sz w:val="18"/>
                <w:szCs w:val="18"/>
                <w:lang w:eastAsia="es-419"/>
              </w:rPr>
            </w:pPr>
            <w:r>
              <w:rPr>
                <w:rFonts w:eastAsia="Times New Roman" w:cs="Arial"/>
                <w:color w:val="000000"/>
                <w:sz w:val="18"/>
                <w:szCs w:val="18"/>
                <w:lang w:eastAsia="es-419"/>
              </w:rPr>
              <w:t>Fa</w:t>
            </w:r>
            <w:r w:rsidR="000B3E70" w:rsidRPr="003548E2">
              <w:rPr>
                <w:rFonts w:eastAsia="Times New Roman" w:cs="Arial"/>
                <w:color w:val="000000"/>
                <w:sz w:val="18"/>
                <w:szCs w:val="18"/>
                <w:lang w:eastAsia="es-419"/>
              </w:rPr>
              <w:t>/</w:t>
            </w:r>
            <w:r>
              <w:rPr>
                <w:rFonts w:eastAsia="Times New Roman" w:cs="Arial"/>
                <w:color w:val="000000"/>
                <w:sz w:val="18"/>
                <w:szCs w:val="18"/>
                <w:lang w:eastAsia="es-419"/>
              </w:rPr>
              <w:t>Fd</w:t>
            </w:r>
          </w:p>
        </w:tc>
        <w:tc>
          <w:tcPr>
            <w:tcW w:w="417" w:type="pct"/>
            <w:vAlign w:val="center"/>
          </w:tcPr>
          <w:p w14:paraId="4BE435EA" w14:textId="470108E6" w:rsidR="000B3E70" w:rsidRPr="003548E2" w:rsidRDefault="00A41B40">
            <w:pPr>
              <w:jc w:val="center"/>
              <w:rPr>
                <w:rFonts w:eastAsia="Times New Roman" w:cs="Arial"/>
                <w:color w:val="000000"/>
                <w:sz w:val="18"/>
                <w:szCs w:val="18"/>
                <w:lang w:eastAsia="es-419"/>
              </w:rPr>
            </w:pPr>
            <w:r>
              <w:rPr>
                <w:rFonts w:eastAsia="Times New Roman" w:cs="Arial"/>
                <w:color w:val="000000"/>
                <w:sz w:val="18"/>
                <w:szCs w:val="18"/>
                <w:lang w:eastAsia="es-419"/>
              </w:rPr>
              <w:t>Fa</w:t>
            </w:r>
            <w:r w:rsidR="000B3E70" w:rsidRPr="003548E2">
              <w:rPr>
                <w:rFonts w:eastAsia="Times New Roman" w:cs="Arial"/>
                <w:color w:val="000000"/>
                <w:sz w:val="18"/>
                <w:szCs w:val="18"/>
                <w:lang w:eastAsia="es-419"/>
              </w:rPr>
              <w:t xml:space="preserve">/ </w:t>
            </w:r>
            <w:r>
              <w:rPr>
                <w:rFonts w:eastAsia="Times New Roman" w:cs="Arial"/>
                <w:color w:val="000000"/>
                <w:sz w:val="18"/>
                <w:szCs w:val="18"/>
                <w:lang w:eastAsia="es-419"/>
              </w:rPr>
              <w:t>Fd</w:t>
            </w:r>
          </w:p>
        </w:tc>
        <w:tc>
          <w:tcPr>
            <w:tcW w:w="372" w:type="pct"/>
            <w:vAlign w:val="center"/>
          </w:tcPr>
          <w:p w14:paraId="0CF525C8" w14:textId="2733B0F0" w:rsidR="000B3E70" w:rsidRPr="003548E2" w:rsidRDefault="00A41B40">
            <w:pPr>
              <w:jc w:val="center"/>
              <w:rPr>
                <w:rFonts w:eastAsia="Times New Roman" w:cs="Arial"/>
                <w:color w:val="000000"/>
                <w:sz w:val="18"/>
                <w:szCs w:val="18"/>
                <w:lang w:eastAsia="es-419"/>
              </w:rPr>
            </w:pPr>
            <w:r>
              <w:rPr>
                <w:rFonts w:eastAsia="Times New Roman" w:cs="Arial"/>
                <w:color w:val="000000"/>
                <w:sz w:val="18"/>
                <w:szCs w:val="18"/>
                <w:lang w:eastAsia="es-419"/>
              </w:rPr>
              <w:t>Fa</w:t>
            </w:r>
            <w:r w:rsidR="000B3E70" w:rsidRPr="003548E2">
              <w:rPr>
                <w:rFonts w:eastAsia="Times New Roman" w:cs="Arial"/>
                <w:color w:val="000000"/>
                <w:sz w:val="18"/>
                <w:szCs w:val="18"/>
                <w:lang w:eastAsia="es-419"/>
              </w:rPr>
              <w:t>/</w:t>
            </w:r>
            <w:r>
              <w:rPr>
                <w:rFonts w:eastAsia="Times New Roman" w:cs="Arial"/>
                <w:color w:val="000000"/>
                <w:sz w:val="18"/>
                <w:szCs w:val="18"/>
                <w:lang w:eastAsia="es-419"/>
              </w:rPr>
              <w:t>Fc</w:t>
            </w:r>
          </w:p>
        </w:tc>
        <w:tc>
          <w:tcPr>
            <w:tcW w:w="372" w:type="pct"/>
            <w:vAlign w:val="center"/>
          </w:tcPr>
          <w:p w14:paraId="33B71FFB" w14:textId="7D73D911" w:rsidR="000B3E70" w:rsidRPr="003548E2" w:rsidRDefault="00A41B40">
            <w:pPr>
              <w:jc w:val="center"/>
              <w:rPr>
                <w:rFonts w:eastAsia="Times New Roman" w:cs="Arial"/>
                <w:color w:val="000000"/>
                <w:sz w:val="18"/>
                <w:szCs w:val="18"/>
                <w:lang w:eastAsia="es-419"/>
              </w:rPr>
            </w:pPr>
            <w:r>
              <w:rPr>
                <w:rFonts w:eastAsia="Times New Roman" w:cs="Arial"/>
                <w:color w:val="000000"/>
                <w:sz w:val="18"/>
                <w:szCs w:val="18"/>
                <w:lang w:eastAsia="es-419"/>
              </w:rPr>
              <w:t>Fa</w:t>
            </w:r>
            <w:r w:rsidR="000B3E70" w:rsidRPr="003548E2">
              <w:rPr>
                <w:rFonts w:eastAsia="Times New Roman" w:cs="Arial"/>
                <w:color w:val="000000"/>
                <w:sz w:val="18"/>
                <w:szCs w:val="18"/>
                <w:lang w:eastAsia="es-419"/>
              </w:rPr>
              <w:t>/</w:t>
            </w:r>
            <w:r>
              <w:rPr>
                <w:rFonts w:eastAsia="Times New Roman" w:cs="Arial"/>
                <w:color w:val="000000"/>
                <w:sz w:val="18"/>
                <w:szCs w:val="18"/>
                <w:lang w:eastAsia="es-419"/>
              </w:rPr>
              <w:t>Fd</w:t>
            </w:r>
          </w:p>
        </w:tc>
        <w:tc>
          <w:tcPr>
            <w:tcW w:w="464" w:type="pct"/>
            <w:vAlign w:val="center"/>
          </w:tcPr>
          <w:p w14:paraId="1352AE1D" w14:textId="298EBC33" w:rsidR="000B3E70" w:rsidRPr="003548E2" w:rsidRDefault="00A41B40">
            <w:pPr>
              <w:jc w:val="center"/>
              <w:rPr>
                <w:rFonts w:eastAsia="Times New Roman" w:cs="Arial"/>
                <w:color w:val="000000"/>
                <w:sz w:val="18"/>
                <w:szCs w:val="18"/>
                <w:lang w:eastAsia="es-419"/>
              </w:rPr>
            </w:pPr>
            <w:r>
              <w:rPr>
                <w:rFonts w:eastAsia="Times New Roman" w:cs="Arial"/>
                <w:color w:val="000000"/>
                <w:sz w:val="18"/>
                <w:szCs w:val="18"/>
                <w:lang w:eastAsia="es-419"/>
              </w:rPr>
              <w:t>Fa</w:t>
            </w:r>
            <w:r w:rsidR="000B3E70" w:rsidRPr="003548E2">
              <w:rPr>
                <w:rFonts w:eastAsia="Times New Roman" w:cs="Arial"/>
                <w:color w:val="000000"/>
                <w:sz w:val="18"/>
                <w:szCs w:val="18"/>
                <w:lang w:eastAsia="es-419"/>
              </w:rPr>
              <w:t xml:space="preserve"> / </w:t>
            </w:r>
            <w:r>
              <w:rPr>
                <w:rFonts w:eastAsia="Times New Roman" w:cs="Arial"/>
                <w:color w:val="000000"/>
                <w:sz w:val="18"/>
                <w:szCs w:val="18"/>
                <w:lang w:eastAsia="es-419"/>
              </w:rPr>
              <w:t>Fc</w:t>
            </w:r>
            <w:r w:rsidR="000B3E70" w:rsidRPr="003548E2">
              <w:rPr>
                <w:rFonts w:eastAsia="Times New Roman" w:cs="Arial"/>
                <w:color w:val="000000"/>
                <w:sz w:val="18"/>
                <w:szCs w:val="18"/>
                <w:lang w:eastAsia="es-419"/>
              </w:rPr>
              <w:t xml:space="preserve"> / </w:t>
            </w:r>
            <w:r>
              <w:rPr>
                <w:rFonts w:eastAsia="Times New Roman" w:cs="Arial"/>
                <w:color w:val="000000"/>
                <w:sz w:val="18"/>
                <w:szCs w:val="18"/>
                <w:lang w:eastAsia="es-419"/>
              </w:rPr>
              <w:t>Fd</w:t>
            </w:r>
          </w:p>
        </w:tc>
        <w:tc>
          <w:tcPr>
            <w:tcW w:w="372" w:type="pct"/>
            <w:vAlign w:val="center"/>
          </w:tcPr>
          <w:p w14:paraId="65EE3E6A" w14:textId="282AFD9B" w:rsidR="000B3E70" w:rsidRPr="003548E2" w:rsidRDefault="00A41B40">
            <w:pPr>
              <w:jc w:val="center"/>
              <w:rPr>
                <w:rFonts w:eastAsia="Times New Roman" w:cs="Arial"/>
                <w:color w:val="000000"/>
                <w:sz w:val="18"/>
                <w:szCs w:val="18"/>
                <w:lang w:eastAsia="es-419"/>
              </w:rPr>
            </w:pPr>
            <w:r>
              <w:rPr>
                <w:rFonts w:eastAsia="Times New Roman" w:cs="Arial"/>
                <w:color w:val="000000"/>
                <w:sz w:val="18"/>
                <w:szCs w:val="18"/>
                <w:lang w:eastAsia="es-419"/>
              </w:rPr>
              <w:t>Fa</w:t>
            </w:r>
            <w:r w:rsidR="000B3E70" w:rsidRPr="003548E2">
              <w:rPr>
                <w:rFonts w:eastAsia="Times New Roman" w:cs="Arial"/>
                <w:color w:val="000000"/>
                <w:sz w:val="18"/>
                <w:szCs w:val="18"/>
                <w:lang w:eastAsia="es-419"/>
              </w:rPr>
              <w:t>/</w:t>
            </w:r>
            <w:r>
              <w:rPr>
                <w:rFonts w:eastAsia="Times New Roman" w:cs="Arial"/>
                <w:color w:val="000000"/>
                <w:sz w:val="18"/>
                <w:szCs w:val="18"/>
                <w:lang w:eastAsia="es-419"/>
              </w:rPr>
              <w:t>Fc</w:t>
            </w:r>
          </w:p>
        </w:tc>
        <w:tc>
          <w:tcPr>
            <w:tcW w:w="279" w:type="pct"/>
            <w:vAlign w:val="center"/>
          </w:tcPr>
          <w:p w14:paraId="7FDD44F7" w14:textId="597EE5B2" w:rsidR="000B3E70" w:rsidRPr="003548E2" w:rsidRDefault="00A41B40">
            <w:pPr>
              <w:jc w:val="center"/>
              <w:rPr>
                <w:rFonts w:eastAsia="Times New Roman" w:cs="Arial"/>
                <w:color w:val="000000"/>
                <w:sz w:val="18"/>
                <w:szCs w:val="18"/>
                <w:lang w:eastAsia="es-419"/>
              </w:rPr>
            </w:pPr>
            <w:r>
              <w:rPr>
                <w:rFonts w:cs="Arial"/>
                <w:sz w:val="18"/>
                <w:szCs w:val="18"/>
              </w:rPr>
              <w:t>Fc</w:t>
            </w:r>
          </w:p>
        </w:tc>
        <w:tc>
          <w:tcPr>
            <w:tcW w:w="446" w:type="pct"/>
            <w:vAlign w:val="center"/>
          </w:tcPr>
          <w:p w14:paraId="66ABBD7A" w14:textId="24B3C5CE" w:rsidR="000B3E70" w:rsidRPr="003548E2" w:rsidRDefault="00A41B40">
            <w:pPr>
              <w:jc w:val="center"/>
              <w:rPr>
                <w:rFonts w:eastAsia="Times New Roman" w:cs="Arial"/>
                <w:color w:val="000000"/>
                <w:sz w:val="18"/>
                <w:szCs w:val="18"/>
                <w:lang w:eastAsia="es-419"/>
              </w:rPr>
            </w:pPr>
            <w:r>
              <w:rPr>
                <w:rFonts w:eastAsia="Times New Roman" w:cs="Arial"/>
                <w:color w:val="000000"/>
                <w:sz w:val="18"/>
                <w:szCs w:val="18"/>
                <w:lang w:eastAsia="es-419"/>
              </w:rPr>
              <w:t>Fa</w:t>
            </w:r>
            <w:r w:rsidR="000B3E70" w:rsidRPr="003548E2">
              <w:rPr>
                <w:rFonts w:eastAsia="Times New Roman" w:cs="Arial"/>
                <w:color w:val="000000"/>
                <w:sz w:val="18"/>
                <w:szCs w:val="18"/>
                <w:lang w:eastAsia="es-419"/>
              </w:rPr>
              <w:t xml:space="preserve">/ </w:t>
            </w:r>
            <w:r>
              <w:rPr>
                <w:rFonts w:eastAsia="Times New Roman" w:cs="Arial"/>
                <w:color w:val="000000"/>
                <w:sz w:val="18"/>
                <w:szCs w:val="18"/>
                <w:lang w:eastAsia="es-419"/>
              </w:rPr>
              <w:t>Fc</w:t>
            </w:r>
          </w:p>
        </w:tc>
      </w:tr>
      <w:tr w:rsidR="000B3E70" w:rsidRPr="00200DB9" w14:paraId="72036AB6" w14:textId="77777777">
        <w:trPr>
          <w:trHeight w:val="390"/>
          <w:jc w:val="center"/>
        </w:trPr>
        <w:tc>
          <w:tcPr>
            <w:tcW w:w="260"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00" w:themeFill="text1"/>
            <w:noWrap/>
            <w:vAlign w:val="center"/>
          </w:tcPr>
          <w:p w14:paraId="0021E64F" w14:textId="77777777" w:rsidR="000B3E70" w:rsidRPr="001E1493" w:rsidRDefault="000B3E70">
            <w:pPr>
              <w:jc w:val="center"/>
              <w:rPr>
                <w:rFonts w:ascii="Aptos Narrow" w:eastAsia="Times New Roman" w:hAnsi="Aptos Narrow"/>
                <w:color w:val="FFFFFF" w:themeColor="background1"/>
                <w:sz w:val="18"/>
                <w:szCs w:val="18"/>
                <w:lang w:eastAsia="es-419"/>
              </w:rPr>
            </w:pPr>
            <w:r w:rsidRPr="006E6C12">
              <w:rPr>
                <w:rFonts w:ascii="Calibri" w:hAnsi="Calibri" w:cs="Calibri"/>
                <w:b/>
                <w:bCs/>
                <w:color w:val="FFFFFF" w:themeColor="background1"/>
                <w:sz w:val="18"/>
                <w:szCs w:val="18"/>
              </w:rPr>
              <w:t>Ex3</w:t>
            </w:r>
          </w:p>
        </w:tc>
        <w:tc>
          <w:tcPr>
            <w:tcW w:w="437" w:type="pct"/>
            <w:tcBorders>
              <w:left w:val="single" w:sz="4" w:space="0" w:color="FFFFFF" w:themeColor="background1"/>
            </w:tcBorders>
            <w:noWrap/>
            <w:vAlign w:val="center"/>
          </w:tcPr>
          <w:p w14:paraId="2F8D242A" w14:textId="3DCB9B9C" w:rsidR="000B3E70" w:rsidRPr="003548E2" w:rsidRDefault="00A41B40">
            <w:pPr>
              <w:jc w:val="center"/>
              <w:rPr>
                <w:rFonts w:eastAsia="Times New Roman" w:cs="Arial"/>
                <w:color w:val="000000"/>
                <w:sz w:val="18"/>
                <w:szCs w:val="18"/>
                <w:lang w:eastAsia="es-419"/>
              </w:rPr>
            </w:pPr>
            <w:r>
              <w:rPr>
                <w:rFonts w:eastAsia="Times New Roman" w:cs="Arial"/>
                <w:color w:val="000000"/>
                <w:sz w:val="18"/>
                <w:szCs w:val="18"/>
                <w:lang w:eastAsia="es-419"/>
              </w:rPr>
              <w:t>Fa</w:t>
            </w:r>
            <w:r w:rsidR="000B3E70" w:rsidRPr="003548E2">
              <w:rPr>
                <w:rFonts w:eastAsia="Times New Roman" w:cs="Arial"/>
                <w:color w:val="000000"/>
                <w:sz w:val="18"/>
                <w:szCs w:val="18"/>
                <w:lang w:eastAsia="es-419"/>
              </w:rPr>
              <w:t>/</w:t>
            </w:r>
            <w:r>
              <w:rPr>
                <w:rFonts w:eastAsia="Times New Roman" w:cs="Arial"/>
                <w:color w:val="000000"/>
                <w:sz w:val="18"/>
                <w:szCs w:val="18"/>
                <w:lang w:eastAsia="es-419"/>
              </w:rPr>
              <w:t>Fd</w:t>
            </w:r>
          </w:p>
        </w:tc>
        <w:tc>
          <w:tcPr>
            <w:tcW w:w="418" w:type="pct"/>
            <w:noWrap/>
            <w:vAlign w:val="center"/>
          </w:tcPr>
          <w:p w14:paraId="54B13354" w14:textId="552E015F" w:rsidR="000B3E70" w:rsidRPr="003548E2" w:rsidRDefault="00A41B40">
            <w:pPr>
              <w:jc w:val="center"/>
              <w:rPr>
                <w:rFonts w:eastAsia="Times New Roman" w:cs="Arial"/>
                <w:color w:val="000000"/>
                <w:sz w:val="18"/>
                <w:szCs w:val="18"/>
                <w:lang w:eastAsia="es-419"/>
              </w:rPr>
            </w:pPr>
            <w:r>
              <w:rPr>
                <w:rFonts w:eastAsia="Times New Roman" w:cs="Arial"/>
                <w:color w:val="000000"/>
                <w:sz w:val="18"/>
                <w:szCs w:val="18"/>
                <w:lang w:eastAsia="es-419"/>
              </w:rPr>
              <w:t>Fd</w:t>
            </w:r>
          </w:p>
        </w:tc>
        <w:tc>
          <w:tcPr>
            <w:tcW w:w="371" w:type="pct"/>
            <w:noWrap/>
            <w:vAlign w:val="center"/>
          </w:tcPr>
          <w:p w14:paraId="2D0AFE1A" w14:textId="0FEBB70D" w:rsidR="000B3E70" w:rsidRPr="003548E2" w:rsidRDefault="00A41B40">
            <w:pPr>
              <w:jc w:val="center"/>
              <w:rPr>
                <w:rFonts w:eastAsia="Times New Roman" w:cs="Arial"/>
                <w:color w:val="000000"/>
                <w:sz w:val="18"/>
                <w:szCs w:val="18"/>
                <w:lang w:eastAsia="es-419"/>
              </w:rPr>
            </w:pPr>
            <w:r>
              <w:rPr>
                <w:rFonts w:eastAsia="Times New Roman" w:cs="Arial"/>
                <w:color w:val="000000"/>
                <w:sz w:val="18"/>
                <w:szCs w:val="18"/>
                <w:lang w:eastAsia="es-419"/>
              </w:rPr>
              <w:t>Fa</w:t>
            </w:r>
            <w:r w:rsidR="000B3E70" w:rsidRPr="003548E2">
              <w:rPr>
                <w:rFonts w:eastAsia="Times New Roman" w:cs="Arial"/>
                <w:color w:val="000000"/>
                <w:sz w:val="18"/>
                <w:szCs w:val="18"/>
                <w:lang w:eastAsia="es-419"/>
              </w:rPr>
              <w:t>/</w:t>
            </w:r>
            <w:r>
              <w:rPr>
                <w:rFonts w:eastAsia="Times New Roman" w:cs="Arial"/>
                <w:color w:val="000000"/>
                <w:sz w:val="18"/>
                <w:szCs w:val="18"/>
                <w:lang w:eastAsia="es-419"/>
              </w:rPr>
              <w:t>Fd</w:t>
            </w:r>
          </w:p>
        </w:tc>
        <w:tc>
          <w:tcPr>
            <w:tcW w:w="372" w:type="pct"/>
            <w:vAlign w:val="center"/>
          </w:tcPr>
          <w:p w14:paraId="19C2E418" w14:textId="7943224C" w:rsidR="000B3E70" w:rsidRPr="003548E2" w:rsidRDefault="00A41B40">
            <w:pPr>
              <w:jc w:val="center"/>
              <w:rPr>
                <w:rFonts w:eastAsia="Times New Roman" w:cs="Arial"/>
                <w:color w:val="000000"/>
                <w:sz w:val="18"/>
                <w:szCs w:val="18"/>
                <w:lang w:eastAsia="es-419"/>
              </w:rPr>
            </w:pPr>
            <w:r>
              <w:rPr>
                <w:rFonts w:eastAsia="Times New Roman" w:cs="Arial"/>
                <w:color w:val="000000"/>
                <w:sz w:val="18"/>
                <w:szCs w:val="18"/>
                <w:lang w:eastAsia="es-419"/>
              </w:rPr>
              <w:t>Fa</w:t>
            </w:r>
            <w:r w:rsidR="000B3E70" w:rsidRPr="003548E2">
              <w:rPr>
                <w:rFonts w:eastAsia="Times New Roman" w:cs="Arial"/>
                <w:color w:val="000000"/>
                <w:sz w:val="18"/>
                <w:szCs w:val="18"/>
                <w:lang w:eastAsia="es-419"/>
              </w:rPr>
              <w:t>/</w:t>
            </w:r>
            <w:r>
              <w:rPr>
                <w:rFonts w:eastAsia="Times New Roman" w:cs="Arial"/>
                <w:color w:val="000000"/>
                <w:sz w:val="18"/>
                <w:szCs w:val="18"/>
                <w:lang w:eastAsia="es-419"/>
              </w:rPr>
              <w:t>Fc</w:t>
            </w:r>
          </w:p>
        </w:tc>
        <w:tc>
          <w:tcPr>
            <w:tcW w:w="420" w:type="pct"/>
            <w:vAlign w:val="center"/>
          </w:tcPr>
          <w:p w14:paraId="64B52C7B" w14:textId="32FA43CC" w:rsidR="000B3E70" w:rsidRPr="003548E2" w:rsidRDefault="00A41B40">
            <w:pPr>
              <w:jc w:val="center"/>
              <w:rPr>
                <w:rFonts w:eastAsia="Times New Roman" w:cs="Arial"/>
                <w:color w:val="000000"/>
                <w:sz w:val="18"/>
                <w:szCs w:val="18"/>
                <w:lang w:eastAsia="es-419"/>
              </w:rPr>
            </w:pPr>
            <w:r>
              <w:rPr>
                <w:rFonts w:cs="Arial"/>
                <w:sz w:val="18"/>
                <w:szCs w:val="18"/>
              </w:rPr>
              <w:t>Fc</w:t>
            </w:r>
          </w:p>
        </w:tc>
        <w:tc>
          <w:tcPr>
            <w:tcW w:w="417" w:type="pct"/>
            <w:vAlign w:val="center"/>
          </w:tcPr>
          <w:p w14:paraId="15785AA1" w14:textId="30DD6C53" w:rsidR="000B3E70" w:rsidRPr="003548E2" w:rsidRDefault="00A41B40">
            <w:pPr>
              <w:jc w:val="center"/>
              <w:rPr>
                <w:rFonts w:eastAsia="Times New Roman" w:cs="Arial"/>
                <w:color w:val="000000"/>
                <w:sz w:val="18"/>
                <w:szCs w:val="18"/>
                <w:lang w:eastAsia="es-419"/>
              </w:rPr>
            </w:pPr>
            <w:r>
              <w:rPr>
                <w:rFonts w:cs="Arial"/>
                <w:sz w:val="18"/>
                <w:szCs w:val="18"/>
              </w:rPr>
              <w:t>Fc</w:t>
            </w:r>
          </w:p>
        </w:tc>
        <w:tc>
          <w:tcPr>
            <w:tcW w:w="372" w:type="pct"/>
            <w:vAlign w:val="center"/>
          </w:tcPr>
          <w:p w14:paraId="45399433" w14:textId="1C58AF45" w:rsidR="000B3E70" w:rsidRPr="003548E2" w:rsidRDefault="00A41B40">
            <w:pPr>
              <w:jc w:val="center"/>
              <w:rPr>
                <w:rFonts w:eastAsia="Times New Roman" w:cs="Arial"/>
                <w:color w:val="000000"/>
                <w:sz w:val="18"/>
                <w:szCs w:val="18"/>
                <w:lang w:eastAsia="es-419"/>
              </w:rPr>
            </w:pPr>
            <w:r>
              <w:rPr>
                <w:rFonts w:cs="Arial"/>
                <w:sz w:val="18"/>
                <w:szCs w:val="18"/>
              </w:rPr>
              <w:t>Fc</w:t>
            </w:r>
          </w:p>
        </w:tc>
        <w:tc>
          <w:tcPr>
            <w:tcW w:w="372" w:type="pct"/>
            <w:vAlign w:val="center"/>
          </w:tcPr>
          <w:p w14:paraId="4CF74DD4" w14:textId="2CC4AD28" w:rsidR="000B3E70" w:rsidRPr="003548E2" w:rsidRDefault="00A41B40">
            <w:pPr>
              <w:jc w:val="center"/>
              <w:rPr>
                <w:rFonts w:eastAsia="Times New Roman" w:cs="Arial"/>
                <w:color w:val="000000"/>
                <w:sz w:val="18"/>
                <w:szCs w:val="18"/>
                <w:lang w:eastAsia="es-419"/>
              </w:rPr>
            </w:pPr>
            <w:r>
              <w:rPr>
                <w:rFonts w:cs="Arial"/>
                <w:sz w:val="18"/>
                <w:szCs w:val="18"/>
              </w:rPr>
              <w:t>Fc</w:t>
            </w:r>
          </w:p>
        </w:tc>
        <w:tc>
          <w:tcPr>
            <w:tcW w:w="464" w:type="pct"/>
            <w:vAlign w:val="center"/>
          </w:tcPr>
          <w:p w14:paraId="4671AE09" w14:textId="77777777" w:rsidR="000B3E70" w:rsidRPr="003548E2" w:rsidRDefault="000B3E70">
            <w:pPr>
              <w:jc w:val="center"/>
              <w:rPr>
                <w:rFonts w:eastAsia="Times New Roman" w:cs="Arial"/>
                <w:color w:val="000000"/>
                <w:sz w:val="18"/>
                <w:szCs w:val="18"/>
                <w:lang w:eastAsia="es-419"/>
              </w:rPr>
            </w:pPr>
            <w:r w:rsidRPr="003548E2">
              <w:rPr>
                <w:rFonts w:eastAsia="Times New Roman" w:cs="Arial"/>
                <w:color w:val="000000"/>
                <w:sz w:val="18"/>
                <w:szCs w:val="18"/>
                <w:lang w:eastAsia="es-419"/>
              </w:rPr>
              <w:t>NP</w:t>
            </w:r>
          </w:p>
        </w:tc>
        <w:tc>
          <w:tcPr>
            <w:tcW w:w="372" w:type="pct"/>
            <w:vAlign w:val="center"/>
          </w:tcPr>
          <w:p w14:paraId="122E57F4" w14:textId="0946C831" w:rsidR="000B3E70" w:rsidRPr="003548E2" w:rsidRDefault="00A41B40">
            <w:pPr>
              <w:jc w:val="center"/>
              <w:rPr>
                <w:rFonts w:eastAsia="Times New Roman" w:cs="Arial"/>
                <w:color w:val="000000"/>
                <w:sz w:val="18"/>
                <w:szCs w:val="18"/>
                <w:lang w:eastAsia="es-419"/>
              </w:rPr>
            </w:pPr>
            <w:r>
              <w:rPr>
                <w:rFonts w:eastAsia="Times New Roman" w:cs="Arial"/>
                <w:color w:val="000000"/>
                <w:sz w:val="18"/>
                <w:szCs w:val="18"/>
                <w:lang w:eastAsia="es-419"/>
              </w:rPr>
              <w:t>FG</w:t>
            </w:r>
          </w:p>
        </w:tc>
        <w:tc>
          <w:tcPr>
            <w:tcW w:w="279" w:type="pct"/>
            <w:vAlign w:val="center"/>
          </w:tcPr>
          <w:p w14:paraId="16F0E676" w14:textId="2BD52CA2" w:rsidR="000B3E70" w:rsidRPr="003548E2" w:rsidRDefault="00A41B40">
            <w:pPr>
              <w:jc w:val="center"/>
              <w:rPr>
                <w:rFonts w:eastAsia="Times New Roman" w:cs="Arial"/>
                <w:color w:val="000000"/>
                <w:sz w:val="18"/>
                <w:szCs w:val="18"/>
                <w:lang w:eastAsia="es-419"/>
              </w:rPr>
            </w:pPr>
            <w:r>
              <w:rPr>
                <w:rFonts w:eastAsia="Times New Roman" w:cs="Arial"/>
                <w:color w:val="000000"/>
                <w:sz w:val="18"/>
                <w:szCs w:val="18"/>
                <w:lang w:eastAsia="es-419"/>
              </w:rPr>
              <w:t>FG</w:t>
            </w:r>
          </w:p>
        </w:tc>
        <w:tc>
          <w:tcPr>
            <w:tcW w:w="446" w:type="pct"/>
            <w:vAlign w:val="center"/>
          </w:tcPr>
          <w:p w14:paraId="32C606E6" w14:textId="2D6EB9B9" w:rsidR="000B3E70" w:rsidRPr="003548E2" w:rsidRDefault="00A41B40">
            <w:pPr>
              <w:jc w:val="center"/>
              <w:rPr>
                <w:rFonts w:eastAsia="Times New Roman" w:cs="Arial"/>
                <w:color w:val="000000"/>
                <w:sz w:val="18"/>
                <w:szCs w:val="18"/>
                <w:lang w:eastAsia="es-419"/>
              </w:rPr>
            </w:pPr>
            <w:r>
              <w:rPr>
                <w:rFonts w:cs="Arial"/>
                <w:sz w:val="18"/>
                <w:szCs w:val="18"/>
              </w:rPr>
              <w:t>Fc</w:t>
            </w:r>
            <w:r w:rsidR="000B3E70" w:rsidRPr="003548E2">
              <w:rPr>
                <w:rFonts w:cs="Arial"/>
                <w:sz w:val="18"/>
                <w:szCs w:val="18"/>
              </w:rPr>
              <w:t xml:space="preserve">/ </w:t>
            </w:r>
            <w:r>
              <w:rPr>
                <w:rFonts w:cs="Arial"/>
                <w:sz w:val="18"/>
                <w:szCs w:val="18"/>
              </w:rPr>
              <w:t>Fd</w:t>
            </w:r>
          </w:p>
        </w:tc>
      </w:tr>
      <w:tr w:rsidR="000B3E70" w:rsidRPr="00200DB9" w14:paraId="70E83F86" w14:textId="77777777">
        <w:trPr>
          <w:trHeight w:val="390"/>
          <w:jc w:val="center"/>
        </w:trPr>
        <w:tc>
          <w:tcPr>
            <w:tcW w:w="260"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00" w:themeFill="text1"/>
            <w:noWrap/>
            <w:vAlign w:val="center"/>
          </w:tcPr>
          <w:p w14:paraId="0821BB10" w14:textId="77777777" w:rsidR="000B3E70" w:rsidRPr="001E1493" w:rsidRDefault="000B3E70">
            <w:pPr>
              <w:jc w:val="center"/>
              <w:rPr>
                <w:rFonts w:ascii="Aptos Narrow" w:eastAsia="Times New Roman" w:hAnsi="Aptos Narrow"/>
                <w:color w:val="FFFFFF" w:themeColor="background1"/>
                <w:sz w:val="18"/>
                <w:szCs w:val="18"/>
                <w:lang w:eastAsia="es-419"/>
              </w:rPr>
            </w:pPr>
            <w:r w:rsidRPr="006E6C12">
              <w:rPr>
                <w:rFonts w:ascii="Calibri" w:hAnsi="Calibri" w:cs="Calibri"/>
                <w:b/>
                <w:bCs/>
                <w:color w:val="FFFFFF" w:themeColor="background1"/>
                <w:sz w:val="18"/>
                <w:szCs w:val="18"/>
              </w:rPr>
              <w:t>Ex4</w:t>
            </w:r>
          </w:p>
        </w:tc>
        <w:tc>
          <w:tcPr>
            <w:tcW w:w="437" w:type="pct"/>
            <w:tcBorders>
              <w:left w:val="single" w:sz="4" w:space="0" w:color="FFFFFF" w:themeColor="background1"/>
            </w:tcBorders>
            <w:noWrap/>
            <w:vAlign w:val="center"/>
          </w:tcPr>
          <w:p w14:paraId="1111FA81" w14:textId="6F22718A" w:rsidR="000B3E70" w:rsidRPr="003548E2" w:rsidRDefault="00A41B40">
            <w:pPr>
              <w:jc w:val="center"/>
              <w:rPr>
                <w:rFonts w:eastAsia="Times New Roman" w:cs="Arial"/>
                <w:color w:val="000000"/>
                <w:sz w:val="18"/>
                <w:szCs w:val="18"/>
                <w:lang w:eastAsia="es-419"/>
              </w:rPr>
            </w:pPr>
            <w:r>
              <w:rPr>
                <w:rFonts w:eastAsia="Times New Roman" w:cs="Arial"/>
                <w:color w:val="000000"/>
                <w:sz w:val="18"/>
                <w:szCs w:val="18"/>
                <w:lang w:eastAsia="es-419"/>
              </w:rPr>
              <w:t>Fa</w:t>
            </w:r>
            <w:r w:rsidR="000B3E70" w:rsidRPr="003548E2">
              <w:rPr>
                <w:rFonts w:eastAsia="Times New Roman" w:cs="Arial"/>
                <w:color w:val="000000"/>
                <w:sz w:val="18"/>
                <w:szCs w:val="18"/>
                <w:lang w:eastAsia="es-419"/>
              </w:rPr>
              <w:t>/</w:t>
            </w:r>
            <w:r>
              <w:rPr>
                <w:rFonts w:eastAsia="Times New Roman" w:cs="Arial"/>
                <w:color w:val="000000"/>
                <w:sz w:val="18"/>
                <w:szCs w:val="18"/>
                <w:lang w:eastAsia="es-419"/>
              </w:rPr>
              <w:t>Fd</w:t>
            </w:r>
          </w:p>
        </w:tc>
        <w:tc>
          <w:tcPr>
            <w:tcW w:w="418" w:type="pct"/>
            <w:noWrap/>
            <w:vAlign w:val="center"/>
          </w:tcPr>
          <w:p w14:paraId="79C3E859" w14:textId="77777777" w:rsidR="000B3E70" w:rsidRPr="003548E2" w:rsidRDefault="000B3E70">
            <w:pPr>
              <w:jc w:val="center"/>
              <w:rPr>
                <w:rFonts w:eastAsia="Times New Roman" w:cs="Arial"/>
                <w:color w:val="000000"/>
                <w:sz w:val="18"/>
                <w:szCs w:val="18"/>
                <w:lang w:eastAsia="es-419"/>
              </w:rPr>
            </w:pPr>
            <w:r w:rsidRPr="003548E2">
              <w:rPr>
                <w:rFonts w:eastAsia="Times New Roman" w:cs="Arial"/>
                <w:color w:val="000000"/>
                <w:sz w:val="18"/>
                <w:szCs w:val="18"/>
                <w:lang w:eastAsia="es-419"/>
              </w:rPr>
              <w:t>All</w:t>
            </w:r>
          </w:p>
        </w:tc>
        <w:tc>
          <w:tcPr>
            <w:tcW w:w="371" w:type="pct"/>
            <w:noWrap/>
            <w:vAlign w:val="center"/>
          </w:tcPr>
          <w:p w14:paraId="6BB59517" w14:textId="77777777" w:rsidR="000B3E70" w:rsidRPr="003548E2" w:rsidRDefault="000B3E70">
            <w:pPr>
              <w:jc w:val="center"/>
              <w:rPr>
                <w:rFonts w:eastAsia="Times New Roman" w:cs="Arial"/>
                <w:color w:val="000000"/>
                <w:sz w:val="18"/>
                <w:szCs w:val="18"/>
                <w:lang w:eastAsia="es-419"/>
              </w:rPr>
            </w:pPr>
            <w:r w:rsidRPr="003548E2">
              <w:rPr>
                <w:rFonts w:eastAsia="Times New Roman" w:cs="Arial"/>
                <w:color w:val="000000"/>
                <w:sz w:val="18"/>
                <w:szCs w:val="18"/>
                <w:lang w:eastAsia="es-419"/>
              </w:rPr>
              <w:t>NP</w:t>
            </w:r>
          </w:p>
        </w:tc>
        <w:tc>
          <w:tcPr>
            <w:tcW w:w="372" w:type="pct"/>
            <w:vAlign w:val="center"/>
          </w:tcPr>
          <w:p w14:paraId="30258FD0" w14:textId="16E6EA84" w:rsidR="000B3E70" w:rsidRPr="003548E2" w:rsidRDefault="00A41B40">
            <w:pPr>
              <w:jc w:val="center"/>
              <w:rPr>
                <w:rFonts w:eastAsia="Times New Roman" w:cs="Arial"/>
                <w:color w:val="000000"/>
                <w:sz w:val="18"/>
                <w:szCs w:val="18"/>
                <w:lang w:eastAsia="es-419"/>
              </w:rPr>
            </w:pPr>
            <w:r>
              <w:rPr>
                <w:rFonts w:eastAsia="Times New Roman" w:cs="Arial"/>
                <w:color w:val="000000"/>
                <w:sz w:val="18"/>
                <w:szCs w:val="18"/>
                <w:lang w:eastAsia="es-419"/>
              </w:rPr>
              <w:t>FG</w:t>
            </w:r>
          </w:p>
        </w:tc>
        <w:tc>
          <w:tcPr>
            <w:tcW w:w="420" w:type="pct"/>
            <w:vAlign w:val="center"/>
          </w:tcPr>
          <w:p w14:paraId="2C0AED2A" w14:textId="543BB6A2" w:rsidR="000B3E70" w:rsidRPr="003548E2" w:rsidRDefault="00A41B40">
            <w:pPr>
              <w:jc w:val="center"/>
              <w:rPr>
                <w:rFonts w:eastAsia="Times New Roman" w:cs="Arial"/>
                <w:color w:val="000000"/>
                <w:sz w:val="18"/>
                <w:szCs w:val="18"/>
                <w:lang w:eastAsia="es-419"/>
              </w:rPr>
            </w:pPr>
            <w:r>
              <w:rPr>
                <w:rFonts w:eastAsia="Times New Roman" w:cs="Arial"/>
                <w:color w:val="000000"/>
                <w:sz w:val="18"/>
                <w:szCs w:val="18"/>
                <w:lang w:eastAsia="es-419"/>
              </w:rPr>
              <w:t>FG</w:t>
            </w:r>
          </w:p>
        </w:tc>
        <w:tc>
          <w:tcPr>
            <w:tcW w:w="417" w:type="pct"/>
            <w:vAlign w:val="center"/>
          </w:tcPr>
          <w:p w14:paraId="3A392C7D" w14:textId="7C929EBF" w:rsidR="000B3E70" w:rsidRPr="003548E2" w:rsidRDefault="00A41B40">
            <w:pPr>
              <w:jc w:val="center"/>
              <w:rPr>
                <w:rFonts w:eastAsia="Times New Roman" w:cs="Arial"/>
                <w:color w:val="000000"/>
                <w:sz w:val="18"/>
                <w:szCs w:val="18"/>
                <w:lang w:eastAsia="es-419"/>
              </w:rPr>
            </w:pPr>
            <w:r>
              <w:rPr>
                <w:rFonts w:eastAsia="Times New Roman" w:cs="Arial"/>
                <w:color w:val="000000"/>
                <w:sz w:val="18"/>
                <w:szCs w:val="18"/>
                <w:lang w:eastAsia="es-419"/>
              </w:rPr>
              <w:t>FG</w:t>
            </w:r>
          </w:p>
        </w:tc>
        <w:tc>
          <w:tcPr>
            <w:tcW w:w="372" w:type="pct"/>
            <w:vAlign w:val="center"/>
          </w:tcPr>
          <w:p w14:paraId="3E6C9525" w14:textId="1483DBEB" w:rsidR="000B3E70" w:rsidRPr="003548E2" w:rsidRDefault="00A41B40">
            <w:pPr>
              <w:jc w:val="center"/>
              <w:rPr>
                <w:rFonts w:eastAsia="Times New Roman" w:cs="Arial"/>
                <w:color w:val="000000"/>
                <w:sz w:val="18"/>
                <w:szCs w:val="18"/>
                <w:lang w:eastAsia="es-419"/>
              </w:rPr>
            </w:pPr>
            <w:r>
              <w:rPr>
                <w:rFonts w:eastAsia="Times New Roman" w:cs="Arial"/>
                <w:color w:val="000000"/>
                <w:sz w:val="18"/>
                <w:szCs w:val="18"/>
                <w:lang w:eastAsia="es-419"/>
              </w:rPr>
              <w:t>FG</w:t>
            </w:r>
          </w:p>
        </w:tc>
        <w:tc>
          <w:tcPr>
            <w:tcW w:w="372" w:type="pct"/>
            <w:vAlign w:val="center"/>
          </w:tcPr>
          <w:p w14:paraId="66A28F32" w14:textId="73A0D351" w:rsidR="000B3E70" w:rsidRPr="003548E2" w:rsidRDefault="00A41B40">
            <w:pPr>
              <w:jc w:val="center"/>
              <w:rPr>
                <w:rFonts w:eastAsia="Times New Roman" w:cs="Arial"/>
                <w:color w:val="000000"/>
                <w:sz w:val="18"/>
                <w:szCs w:val="18"/>
                <w:lang w:eastAsia="es-419"/>
              </w:rPr>
            </w:pPr>
            <w:r>
              <w:rPr>
                <w:rFonts w:eastAsia="Times New Roman" w:cs="Arial"/>
                <w:color w:val="000000"/>
                <w:sz w:val="18"/>
                <w:szCs w:val="18"/>
                <w:lang w:eastAsia="es-419"/>
              </w:rPr>
              <w:t>FG</w:t>
            </w:r>
          </w:p>
        </w:tc>
        <w:tc>
          <w:tcPr>
            <w:tcW w:w="464" w:type="pct"/>
            <w:vAlign w:val="center"/>
          </w:tcPr>
          <w:p w14:paraId="055C5A71" w14:textId="1FF2BAC2" w:rsidR="000B3E70" w:rsidRPr="003548E2" w:rsidRDefault="00A41B40">
            <w:pPr>
              <w:jc w:val="center"/>
              <w:rPr>
                <w:rFonts w:eastAsia="Times New Roman" w:cs="Arial"/>
                <w:color w:val="000000"/>
                <w:sz w:val="18"/>
                <w:szCs w:val="18"/>
                <w:lang w:eastAsia="es-419"/>
              </w:rPr>
            </w:pPr>
            <w:r>
              <w:rPr>
                <w:rFonts w:eastAsia="Times New Roman" w:cs="Arial"/>
                <w:color w:val="000000"/>
                <w:sz w:val="18"/>
                <w:szCs w:val="18"/>
                <w:lang w:eastAsia="es-419"/>
              </w:rPr>
              <w:t>FG</w:t>
            </w:r>
          </w:p>
        </w:tc>
        <w:tc>
          <w:tcPr>
            <w:tcW w:w="372" w:type="pct"/>
            <w:vAlign w:val="center"/>
          </w:tcPr>
          <w:p w14:paraId="43065C65" w14:textId="3E33DE46" w:rsidR="000B3E70" w:rsidRPr="003548E2" w:rsidRDefault="00A41B40">
            <w:pPr>
              <w:jc w:val="center"/>
              <w:rPr>
                <w:rFonts w:eastAsia="Times New Roman" w:cs="Arial"/>
                <w:color w:val="000000"/>
                <w:sz w:val="18"/>
                <w:szCs w:val="18"/>
                <w:lang w:eastAsia="es-419"/>
              </w:rPr>
            </w:pPr>
            <w:r>
              <w:rPr>
                <w:rFonts w:eastAsia="Times New Roman" w:cs="Arial"/>
                <w:color w:val="000000"/>
                <w:sz w:val="18"/>
                <w:szCs w:val="18"/>
                <w:lang w:eastAsia="es-419"/>
              </w:rPr>
              <w:t>Fd</w:t>
            </w:r>
            <w:r w:rsidR="000B3E70" w:rsidRPr="003548E2">
              <w:rPr>
                <w:rFonts w:eastAsia="Times New Roman" w:cs="Arial"/>
                <w:color w:val="000000"/>
                <w:sz w:val="18"/>
                <w:szCs w:val="18"/>
                <w:lang w:eastAsia="es-419"/>
              </w:rPr>
              <w:t>/</w:t>
            </w:r>
            <w:r>
              <w:rPr>
                <w:rFonts w:eastAsia="Times New Roman" w:cs="Arial"/>
                <w:color w:val="000000"/>
                <w:sz w:val="18"/>
                <w:szCs w:val="18"/>
                <w:lang w:eastAsia="es-419"/>
              </w:rPr>
              <w:t>FG</w:t>
            </w:r>
          </w:p>
        </w:tc>
        <w:tc>
          <w:tcPr>
            <w:tcW w:w="279" w:type="pct"/>
            <w:vAlign w:val="center"/>
          </w:tcPr>
          <w:p w14:paraId="66136322" w14:textId="23A3B598" w:rsidR="000B3E70" w:rsidRPr="003548E2" w:rsidRDefault="00A41B40">
            <w:pPr>
              <w:jc w:val="center"/>
              <w:rPr>
                <w:rFonts w:eastAsia="Times New Roman" w:cs="Arial"/>
                <w:color w:val="000000"/>
                <w:sz w:val="18"/>
                <w:szCs w:val="18"/>
                <w:lang w:eastAsia="es-419"/>
              </w:rPr>
            </w:pPr>
            <w:r>
              <w:rPr>
                <w:rFonts w:eastAsia="Times New Roman" w:cs="Arial"/>
                <w:color w:val="000000"/>
                <w:sz w:val="18"/>
                <w:szCs w:val="18"/>
                <w:lang w:eastAsia="es-419"/>
              </w:rPr>
              <w:t>Fd</w:t>
            </w:r>
          </w:p>
        </w:tc>
        <w:tc>
          <w:tcPr>
            <w:tcW w:w="446" w:type="pct"/>
            <w:vAlign w:val="center"/>
          </w:tcPr>
          <w:p w14:paraId="10CF0465" w14:textId="1F7BDFE3" w:rsidR="000B3E70" w:rsidRPr="003548E2" w:rsidRDefault="00A41B40">
            <w:pPr>
              <w:jc w:val="center"/>
              <w:rPr>
                <w:rFonts w:eastAsia="Times New Roman" w:cs="Arial"/>
                <w:color w:val="000000"/>
                <w:sz w:val="18"/>
                <w:szCs w:val="18"/>
                <w:lang w:eastAsia="es-419"/>
              </w:rPr>
            </w:pPr>
            <w:r>
              <w:rPr>
                <w:rFonts w:eastAsia="Times New Roman" w:cs="Arial"/>
                <w:color w:val="000000"/>
                <w:sz w:val="18"/>
                <w:szCs w:val="18"/>
                <w:lang w:eastAsia="es-419"/>
              </w:rPr>
              <w:t>Fa</w:t>
            </w:r>
            <w:r w:rsidR="000B3E70" w:rsidRPr="003548E2">
              <w:rPr>
                <w:rFonts w:eastAsia="Times New Roman" w:cs="Arial"/>
                <w:color w:val="000000"/>
                <w:sz w:val="18"/>
                <w:szCs w:val="18"/>
                <w:lang w:eastAsia="es-419"/>
              </w:rPr>
              <w:t xml:space="preserve">/ </w:t>
            </w:r>
            <w:r>
              <w:rPr>
                <w:rFonts w:eastAsia="Times New Roman" w:cs="Arial"/>
                <w:color w:val="000000"/>
                <w:sz w:val="18"/>
                <w:szCs w:val="18"/>
                <w:lang w:eastAsia="es-419"/>
              </w:rPr>
              <w:t>Fd</w:t>
            </w:r>
          </w:p>
        </w:tc>
      </w:tr>
      <w:tr w:rsidR="000B3E70" w:rsidRPr="00200DB9" w14:paraId="34993294" w14:textId="77777777">
        <w:trPr>
          <w:trHeight w:val="390"/>
          <w:jc w:val="center"/>
        </w:trPr>
        <w:tc>
          <w:tcPr>
            <w:tcW w:w="260"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00" w:themeFill="text1"/>
            <w:noWrap/>
            <w:vAlign w:val="center"/>
          </w:tcPr>
          <w:p w14:paraId="18D9F7A9" w14:textId="77777777" w:rsidR="000B3E70" w:rsidRPr="001E1493" w:rsidRDefault="000B3E70">
            <w:pPr>
              <w:jc w:val="center"/>
              <w:rPr>
                <w:rFonts w:ascii="Aptos Narrow" w:eastAsia="Times New Roman" w:hAnsi="Aptos Narrow"/>
                <w:color w:val="FFFFFF" w:themeColor="background1"/>
                <w:sz w:val="18"/>
                <w:szCs w:val="18"/>
                <w:lang w:eastAsia="es-419"/>
              </w:rPr>
            </w:pPr>
            <w:r w:rsidRPr="006E6C12">
              <w:rPr>
                <w:rFonts w:ascii="Calibri" w:hAnsi="Calibri" w:cs="Calibri"/>
                <w:b/>
                <w:bCs/>
                <w:color w:val="FFFFFF" w:themeColor="background1"/>
                <w:sz w:val="18"/>
                <w:szCs w:val="18"/>
              </w:rPr>
              <w:t>Ph1</w:t>
            </w:r>
          </w:p>
        </w:tc>
        <w:tc>
          <w:tcPr>
            <w:tcW w:w="437" w:type="pct"/>
            <w:tcBorders>
              <w:left w:val="single" w:sz="4" w:space="0" w:color="FFFFFF" w:themeColor="background1"/>
            </w:tcBorders>
            <w:noWrap/>
            <w:vAlign w:val="center"/>
          </w:tcPr>
          <w:p w14:paraId="7CFECB28" w14:textId="125F8DCA" w:rsidR="000B3E70" w:rsidRPr="003548E2" w:rsidRDefault="00A41B40">
            <w:pPr>
              <w:jc w:val="center"/>
              <w:rPr>
                <w:rFonts w:eastAsia="Times New Roman" w:cs="Arial"/>
                <w:color w:val="000000"/>
                <w:sz w:val="18"/>
                <w:szCs w:val="18"/>
                <w:lang w:eastAsia="es-419"/>
              </w:rPr>
            </w:pPr>
            <w:r>
              <w:rPr>
                <w:rFonts w:eastAsia="Times New Roman" w:cs="Arial"/>
                <w:color w:val="000000"/>
                <w:sz w:val="18"/>
                <w:szCs w:val="18"/>
                <w:lang w:eastAsia="es-419"/>
              </w:rPr>
              <w:t>Fb</w:t>
            </w:r>
            <w:r w:rsidR="000B3E70" w:rsidRPr="003548E2">
              <w:rPr>
                <w:rFonts w:eastAsia="Times New Roman" w:cs="Arial"/>
                <w:color w:val="000000"/>
                <w:sz w:val="18"/>
                <w:szCs w:val="18"/>
                <w:lang w:eastAsia="es-419"/>
              </w:rPr>
              <w:t>/</w:t>
            </w:r>
            <w:r>
              <w:rPr>
                <w:rFonts w:eastAsia="Times New Roman" w:cs="Arial"/>
                <w:color w:val="000000"/>
                <w:sz w:val="18"/>
                <w:szCs w:val="18"/>
                <w:lang w:eastAsia="es-419"/>
              </w:rPr>
              <w:t>Fa</w:t>
            </w:r>
          </w:p>
        </w:tc>
        <w:tc>
          <w:tcPr>
            <w:tcW w:w="418" w:type="pct"/>
            <w:noWrap/>
            <w:vAlign w:val="center"/>
          </w:tcPr>
          <w:p w14:paraId="55C4C9A5" w14:textId="1F45418D" w:rsidR="000B3E70" w:rsidRPr="003548E2" w:rsidRDefault="00A41B40">
            <w:pPr>
              <w:jc w:val="center"/>
              <w:rPr>
                <w:rFonts w:eastAsia="Times New Roman" w:cs="Arial"/>
                <w:color w:val="000000"/>
                <w:sz w:val="18"/>
                <w:szCs w:val="18"/>
                <w:lang w:eastAsia="es-419"/>
              </w:rPr>
            </w:pPr>
            <w:r>
              <w:rPr>
                <w:rFonts w:eastAsia="Times New Roman" w:cs="Arial"/>
                <w:color w:val="000000"/>
                <w:sz w:val="18"/>
                <w:szCs w:val="18"/>
                <w:lang w:eastAsia="es-419"/>
              </w:rPr>
              <w:t>Fa</w:t>
            </w:r>
          </w:p>
        </w:tc>
        <w:tc>
          <w:tcPr>
            <w:tcW w:w="371" w:type="pct"/>
            <w:noWrap/>
            <w:vAlign w:val="center"/>
          </w:tcPr>
          <w:p w14:paraId="7978B28D" w14:textId="2D68821C" w:rsidR="000B3E70" w:rsidRPr="003548E2" w:rsidRDefault="00A41B40">
            <w:pPr>
              <w:jc w:val="center"/>
              <w:rPr>
                <w:rFonts w:eastAsia="Times New Roman" w:cs="Arial"/>
                <w:color w:val="000000"/>
                <w:sz w:val="18"/>
                <w:szCs w:val="18"/>
                <w:lang w:eastAsia="es-419"/>
              </w:rPr>
            </w:pPr>
            <w:r>
              <w:rPr>
                <w:rFonts w:eastAsia="Times New Roman" w:cs="Arial"/>
                <w:color w:val="000000"/>
                <w:sz w:val="18"/>
                <w:szCs w:val="18"/>
                <w:lang w:eastAsia="es-419"/>
              </w:rPr>
              <w:t>Fa</w:t>
            </w:r>
          </w:p>
        </w:tc>
        <w:tc>
          <w:tcPr>
            <w:tcW w:w="372" w:type="pct"/>
            <w:vAlign w:val="center"/>
          </w:tcPr>
          <w:p w14:paraId="2666D5D8" w14:textId="41EF96B7" w:rsidR="000B3E70" w:rsidRPr="003548E2" w:rsidRDefault="00A41B40">
            <w:pPr>
              <w:jc w:val="center"/>
              <w:rPr>
                <w:rFonts w:eastAsia="Times New Roman" w:cs="Arial"/>
                <w:color w:val="000000"/>
                <w:sz w:val="18"/>
                <w:szCs w:val="18"/>
                <w:lang w:eastAsia="es-419"/>
              </w:rPr>
            </w:pPr>
            <w:r>
              <w:rPr>
                <w:rFonts w:eastAsia="Times New Roman" w:cs="Arial"/>
                <w:color w:val="000000"/>
                <w:sz w:val="18"/>
                <w:szCs w:val="18"/>
                <w:lang w:eastAsia="es-419"/>
              </w:rPr>
              <w:t>Fa</w:t>
            </w:r>
          </w:p>
        </w:tc>
        <w:tc>
          <w:tcPr>
            <w:tcW w:w="420" w:type="pct"/>
            <w:vAlign w:val="center"/>
          </w:tcPr>
          <w:p w14:paraId="52267471" w14:textId="031ED94B" w:rsidR="000B3E70" w:rsidRPr="003548E2" w:rsidRDefault="00A41B40">
            <w:pPr>
              <w:jc w:val="center"/>
              <w:rPr>
                <w:rFonts w:eastAsia="Times New Roman" w:cs="Arial"/>
                <w:color w:val="000000"/>
                <w:sz w:val="18"/>
                <w:szCs w:val="18"/>
                <w:lang w:eastAsia="es-419"/>
              </w:rPr>
            </w:pPr>
            <w:r>
              <w:rPr>
                <w:rFonts w:eastAsia="Times New Roman" w:cs="Arial"/>
                <w:color w:val="000000"/>
                <w:sz w:val="18"/>
                <w:szCs w:val="18"/>
                <w:lang w:eastAsia="es-419"/>
              </w:rPr>
              <w:t>Fa</w:t>
            </w:r>
          </w:p>
        </w:tc>
        <w:tc>
          <w:tcPr>
            <w:tcW w:w="417" w:type="pct"/>
            <w:vAlign w:val="center"/>
          </w:tcPr>
          <w:p w14:paraId="284DFD00" w14:textId="21C851CC" w:rsidR="000B3E70" w:rsidRPr="003548E2" w:rsidRDefault="00A41B40">
            <w:pPr>
              <w:jc w:val="center"/>
              <w:rPr>
                <w:rFonts w:eastAsia="Times New Roman" w:cs="Arial"/>
                <w:color w:val="000000"/>
                <w:sz w:val="18"/>
                <w:szCs w:val="18"/>
                <w:lang w:eastAsia="es-419"/>
              </w:rPr>
            </w:pPr>
            <w:r>
              <w:rPr>
                <w:rFonts w:eastAsia="Times New Roman" w:cs="Arial"/>
                <w:color w:val="000000"/>
                <w:sz w:val="18"/>
                <w:szCs w:val="18"/>
                <w:lang w:eastAsia="es-419"/>
              </w:rPr>
              <w:t>Fa</w:t>
            </w:r>
          </w:p>
        </w:tc>
        <w:tc>
          <w:tcPr>
            <w:tcW w:w="372" w:type="pct"/>
            <w:vAlign w:val="center"/>
          </w:tcPr>
          <w:p w14:paraId="52EFBCB2" w14:textId="40618854" w:rsidR="000B3E70" w:rsidRPr="003548E2" w:rsidRDefault="00A41B40">
            <w:pPr>
              <w:jc w:val="center"/>
              <w:rPr>
                <w:rFonts w:eastAsia="Times New Roman" w:cs="Arial"/>
                <w:color w:val="000000"/>
                <w:sz w:val="18"/>
                <w:szCs w:val="18"/>
                <w:lang w:eastAsia="es-419"/>
              </w:rPr>
            </w:pPr>
            <w:r>
              <w:rPr>
                <w:rFonts w:eastAsia="Times New Roman" w:cs="Arial"/>
                <w:color w:val="000000"/>
                <w:sz w:val="18"/>
                <w:szCs w:val="18"/>
                <w:lang w:eastAsia="es-419"/>
              </w:rPr>
              <w:t>Fa</w:t>
            </w:r>
          </w:p>
        </w:tc>
        <w:tc>
          <w:tcPr>
            <w:tcW w:w="372" w:type="pct"/>
            <w:vAlign w:val="center"/>
          </w:tcPr>
          <w:p w14:paraId="5226CE62" w14:textId="3D0B6E3A" w:rsidR="000B3E70" w:rsidRPr="003548E2" w:rsidRDefault="00A41B40">
            <w:pPr>
              <w:jc w:val="center"/>
              <w:rPr>
                <w:rFonts w:eastAsia="Times New Roman" w:cs="Arial"/>
                <w:color w:val="000000"/>
                <w:sz w:val="18"/>
                <w:szCs w:val="18"/>
                <w:lang w:eastAsia="es-419"/>
              </w:rPr>
            </w:pPr>
            <w:r>
              <w:rPr>
                <w:rFonts w:eastAsia="Times New Roman" w:cs="Arial"/>
                <w:color w:val="000000"/>
                <w:sz w:val="18"/>
                <w:szCs w:val="18"/>
                <w:lang w:eastAsia="es-419"/>
              </w:rPr>
              <w:t>Fa</w:t>
            </w:r>
          </w:p>
        </w:tc>
        <w:tc>
          <w:tcPr>
            <w:tcW w:w="464" w:type="pct"/>
            <w:vAlign w:val="center"/>
          </w:tcPr>
          <w:p w14:paraId="35C857A6" w14:textId="139A48BC" w:rsidR="000B3E70" w:rsidRPr="003548E2" w:rsidRDefault="00A41B40">
            <w:pPr>
              <w:jc w:val="center"/>
              <w:rPr>
                <w:rFonts w:eastAsia="Times New Roman" w:cs="Arial"/>
                <w:color w:val="000000"/>
                <w:sz w:val="18"/>
                <w:szCs w:val="18"/>
                <w:lang w:eastAsia="es-419"/>
              </w:rPr>
            </w:pPr>
            <w:r>
              <w:rPr>
                <w:rFonts w:eastAsia="Times New Roman" w:cs="Arial"/>
                <w:color w:val="000000"/>
                <w:sz w:val="18"/>
                <w:szCs w:val="18"/>
                <w:lang w:eastAsia="es-419"/>
              </w:rPr>
              <w:t>Fa</w:t>
            </w:r>
          </w:p>
        </w:tc>
        <w:tc>
          <w:tcPr>
            <w:tcW w:w="372" w:type="pct"/>
            <w:vAlign w:val="center"/>
          </w:tcPr>
          <w:p w14:paraId="61D7512C" w14:textId="0F28746E" w:rsidR="000B3E70" w:rsidRPr="003548E2" w:rsidRDefault="00A41B40">
            <w:pPr>
              <w:jc w:val="center"/>
              <w:rPr>
                <w:rFonts w:eastAsia="Times New Roman" w:cs="Arial"/>
                <w:color w:val="000000"/>
                <w:sz w:val="18"/>
                <w:szCs w:val="18"/>
                <w:lang w:eastAsia="es-419"/>
              </w:rPr>
            </w:pPr>
            <w:r>
              <w:rPr>
                <w:rFonts w:eastAsia="Times New Roman" w:cs="Arial"/>
                <w:color w:val="000000"/>
                <w:sz w:val="18"/>
                <w:szCs w:val="18"/>
                <w:lang w:eastAsia="es-419"/>
              </w:rPr>
              <w:t>Fa</w:t>
            </w:r>
          </w:p>
        </w:tc>
        <w:tc>
          <w:tcPr>
            <w:tcW w:w="279" w:type="pct"/>
            <w:vAlign w:val="center"/>
          </w:tcPr>
          <w:p w14:paraId="1C51E4F8" w14:textId="1B6BF21A" w:rsidR="000B3E70" w:rsidRPr="003548E2" w:rsidRDefault="00A41B40">
            <w:pPr>
              <w:jc w:val="center"/>
              <w:rPr>
                <w:rFonts w:eastAsia="Times New Roman" w:cs="Arial"/>
                <w:color w:val="000000"/>
                <w:sz w:val="18"/>
                <w:szCs w:val="18"/>
                <w:lang w:eastAsia="es-419"/>
              </w:rPr>
            </w:pPr>
            <w:r>
              <w:rPr>
                <w:rFonts w:eastAsia="Times New Roman" w:cs="Arial"/>
                <w:color w:val="000000"/>
                <w:sz w:val="18"/>
                <w:szCs w:val="18"/>
                <w:lang w:eastAsia="es-419"/>
              </w:rPr>
              <w:t>Fa</w:t>
            </w:r>
          </w:p>
        </w:tc>
        <w:tc>
          <w:tcPr>
            <w:tcW w:w="446" w:type="pct"/>
            <w:vAlign w:val="center"/>
          </w:tcPr>
          <w:p w14:paraId="0CC9CBB9" w14:textId="2FFE54B7" w:rsidR="000B3E70" w:rsidRPr="003548E2" w:rsidRDefault="00A41B40">
            <w:pPr>
              <w:jc w:val="center"/>
              <w:rPr>
                <w:rFonts w:eastAsia="Times New Roman" w:cs="Arial"/>
                <w:color w:val="000000"/>
                <w:sz w:val="18"/>
                <w:szCs w:val="18"/>
                <w:lang w:eastAsia="es-419"/>
              </w:rPr>
            </w:pPr>
            <w:r>
              <w:rPr>
                <w:rFonts w:eastAsia="Times New Roman" w:cs="Arial"/>
                <w:color w:val="000000"/>
                <w:sz w:val="18"/>
                <w:szCs w:val="18"/>
                <w:lang w:eastAsia="es-419"/>
              </w:rPr>
              <w:t>Fa</w:t>
            </w:r>
          </w:p>
        </w:tc>
      </w:tr>
      <w:tr w:rsidR="000B3E70" w:rsidRPr="00200DB9" w14:paraId="7B70E7C8" w14:textId="77777777">
        <w:trPr>
          <w:trHeight w:val="390"/>
          <w:jc w:val="center"/>
        </w:trPr>
        <w:tc>
          <w:tcPr>
            <w:tcW w:w="260"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00" w:themeFill="text1"/>
            <w:noWrap/>
            <w:vAlign w:val="center"/>
          </w:tcPr>
          <w:p w14:paraId="74361E58" w14:textId="77777777" w:rsidR="000B3E70" w:rsidRPr="001E1493" w:rsidRDefault="000B3E70">
            <w:pPr>
              <w:jc w:val="center"/>
              <w:rPr>
                <w:rFonts w:ascii="Aptos Narrow" w:eastAsia="Times New Roman" w:hAnsi="Aptos Narrow"/>
                <w:color w:val="FFFFFF" w:themeColor="background1"/>
                <w:sz w:val="18"/>
                <w:szCs w:val="18"/>
                <w:lang w:eastAsia="es-419"/>
              </w:rPr>
            </w:pPr>
            <w:r w:rsidRPr="006E6C12">
              <w:rPr>
                <w:rFonts w:ascii="Calibri" w:hAnsi="Calibri" w:cs="Calibri"/>
                <w:b/>
                <w:bCs/>
                <w:color w:val="FFFFFF" w:themeColor="background1"/>
                <w:sz w:val="18"/>
                <w:szCs w:val="18"/>
              </w:rPr>
              <w:t>Ph2</w:t>
            </w:r>
          </w:p>
        </w:tc>
        <w:tc>
          <w:tcPr>
            <w:tcW w:w="437" w:type="pct"/>
            <w:tcBorders>
              <w:left w:val="single" w:sz="4" w:space="0" w:color="FFFFFF" w:themeColor="background1"/>
            </w:tcBorders>
            <w:noWrap/>
            <w:vAlign w:val="center"/>
          </w:tcPr>
          <w:p w14:paraId="5B371A37" w14:textId="047C64D3" w:rsidR="000B3E70" w:rsidRPr="003548E2" w:rsidRDefault="00A41B40">
            <w:pPr>
              <w:jc w:val="center"/>
              <w:rPr>
                <w:rFonts w:eastAsia="Times New Roman" w:cs="Arial"/>
                <w:color w:val="000000"/>
                <w:sz w:val="18"/>
                <w:szCs w:val="18"/>
                <w:lang w:eastAsia="es-419"/>
              </w:rPr>
            </w:pPr>
            <w:r>
              <w:rPr>
                <w:rFonts w:eastAsia="Times New Roman" w:cs="Arial"/>
                <w:color w:val="000000"/>
                <w:sz w:val="18"/>
                <w:szCs w:val="18"/>
                <w:lang w:eastAsia="es-419"/>
              </w:rPr>
              <w:t>Fb</w:t>
            </w:r>
          </w:p>
        </w:tc>
        <w:tc>
          <w:tcPr>
            <w:tcW w:w="418" w:type="pct"/>
            <w:noWrap/>
            <w:vAlign w:val="center"/>
          </w:tcPr>
          <w:p w14:paraId="6BF5A0BF" w14:textId="04B69E99" w:rsidR="000B3E70" w:rsidRPr="003548E2" w:rsidRDefault="00A41B40">
            <w:pPr>
              <w:jc w:val="center"/>
              <w:rPr>
                <w:rFonts w:eastAsia="Times New Roman" w:cs="Arial"/>
                <w:color w:val="000000"/>
                <w:sz w:val="18"/>
                <w:szCs w:val="18"/>
                <w:lang w:eastAsia="es-419"/>
              </w:rPr>
            </w:pPr>
            <w:r>
              <w:rPr>
                <w:rFonts w:eastAsia="Times New Roman" w:cs="Arial"/>
                <w:color w:val="000000"/>
                <w:sz w:val="18"/>
                <w:szCs w:val="18"/>
                <w:lang w:eastAsia="es-419"/>
              </w:rPr>
              <w:t>Fb</w:t>
            </w:r>
            <w:r w:rsidR="000B3E70" w:rsidRPr="003548E2">
              <w:rPr>
                <w:rFonts w:eastAsia="Times New Roman" w:cs="Arial"/>
                <w:color w:val="000000"/>
                <w:sz w:val="18"/>
                <w:szCs w:val="18"/>
                <w:lang w:eastAsia="es-419"/>
              </w:rPr>
              <w:t>/</w:t>
            </w:r>
            <w:r>
              <w:rPr>
                <w:rFonts w:eastAsia="Times New Roman" w:cs="Arial"/>
                <w:color w:val="000000"/>
                <w:sz w:val="18"/>
                <w:szCs w:val="18"/>
                <w:lang w:eastAsia="es-419"/>
              </w:rPr>
              <w:t>Fa</w:t>
            </w:r>
          </w:p>
        </w:tc>
        <w:tc>
          <w:tcPr>
            <w:tcW w:w="371" w:type="pct"/>
            <w:noWrap/>
            <w:vAlign w:val="center"/>
          </w:tcPr>
          <w:p w14:paraId="4924A763" w14:textId="54834A85" w:rsidR="000B3E70" w:rsidRPr="003548E2" w:rsidRDefault="00A41B40">
            <w:pPr>
              <w:jc w:val="center"/>
              <w:rPr>
                <w:rFonts w:eastAsia="Times New Roman" w:cs="Arial"/>
                <w:color w:val="000000"/>
                <w:sz w:val="18"/>
                <w:szCs w:val="18"/>
                <w:lang w:eastAsia="es-419"/>
              </w:rPr>
            </w:pPr>
            <w:r>
              <w:rPr>
                <w:rFonts w:eastAsia="Times New Roman" w:cs="Arial"/>
                <w:color w:val="000000"/>
                <w:sz w:val="18"/>
                <w:szCs w:val="18"/>
                <w:lang w:eastAsia="es-419"/>
              </w:rPr>
              <w:t>Fa</w:t>
            </w:r>
          </w:p>
        </w:tc>
        <w:tc>
          <w:tcPr>
            <w:tcW w:w="372" w:type="pct"/>
            <w:vAlign w:val="center"/>
          </w:tcPr>
          <w:p w14:paraId="1E365F4D" w14:textId="525CD276" w:rsidR="000B3E70" w:rsidRPr="003548E2" w:rsidRDefault="00A41B40">
            <w:pPr>
              <w:jc w:val="center"/>
              <w:rPr>
                <w:rFonts w:eastAsia="Times New Roman" w:cs="Arial"/>
                <w:color w:val="000000"/>
                <w:sz w:val="18"/>
                <w:szCs w:val="18"/>
                <w:lang w:eastAsia="es-419"/>
              </w:rPr>
            </w:pPr>
            <w:r>
              <w:rPr>
                <w:rFonts w:eastAsia="Times New Roman" w:cs="Arial"/>
                <w:color w:val="000000"/>
                <w:sz w:val="18"/>
                <w:szCs w:val="18"/>
                <w:lang w:eastAsia="es-419"/>
              </w:rPr>
              <w:t>Fa</w:t>
            </w:r>
          </w:p>
        </w:tc>
        <w:tc>
          <w:tcPr>
            <w:tcW w:w="420" w:type="pct"/>
            <w:vAlign w:val="center"/>
          </w:tcPr>
          <w:p w14:paraId="26F2DAC0" w14:textId="5E852DF9" w:rsidR="000B3E70" w:rsidRPr="003548E2" w:rsidRDefault="00A41B40">
            <w:pPr>
              <w:jc w:val="center"/>
              <w:rPr>
                <w:rFonts w:eastAsia="Times New Roman" w:cs="Arial"/>
                <w:color w:val="000000"/>
                <w:sz w:val="18"/>
                <w:szCs w:val="18"/>
                <w:lang w:eastAsia="es-419"/>
              </w:rPr>
            </w:pPr>
            <w:r>
              <w:rPr>
                <w:rFonts w:eastAsia="Times New Roman" w:cs="Arial"/>
                <w:color w:val="000000"/>
                <w:sz w:val="18"/>
                <w:szCs w:val="18"/>
                <w:lang w:eastAsia="es-419"/>
              </w:rPr>
              <w:t>Fa</w:t>
            </w:r>
          </w:p>
        </w:tc>
        <w:tc>
          <w:tcPr>
            <w:tcW w:w="417" w:type="pct"/>
            <w:vAlign w:val="center"/>
          </w:tcPr>
          <w:p w14:paraId="4DBEC00E" w14:textId="0F08563A" w:rsidR="000B3E70" w:rsidRPr="003548E2" w:rsidRDefault="00A41B40">
            <w:pPr>
              <w:jc w:val="center"/>
              <w:rPr>
                <w:rFonts w:eastAsia="Times New Roman" w:cs="Arial"/>
                <w:color w:val="000000"/>
                <w:sz w:val="18"/>
                <w:szCs w:val="18"/>
                <w:lang w:eastAsia="es-419"/>
              </w:rPr>
            </w:pPr>
            <w:r>
              <w:rPr>
                <w:rFonts w:eastAsia="Times New Roman" w:cs="Arial"/>
                <w:color w:val="000000"/>
                <w:sz w:val="18"/>
                <w:szCs w:val="18"/>
                <w:lang w:eastAsia="es-419"/>
              </w:rPr>
              <w:t>Fa</w:t>
            </w:r>
          </w:p>
        </w:tc>
        <w:tc>
          <w:tcPr>
            <w:tcW w:w="372" w:type="pct"/>
            <w:vAlign w:val="center"/>
          </w:tcPr>
          <w:p w14:paraId="29DABDCB" w14:textId="3E4720D7" w:rsidR="000B3E70" w:rsidRPr="003548E2" w:rsidRDefault="00A41B40">
            <w:pPr>
              <w:jc w:val="center"/>
              <w:rPr>
                <w:rFonts w:eastAsia="Times New Roman" w:cs="Arial"/>
                <w:color w:val="000000"/>
                <w:sz w:val="18"/>
                <w:szCs w:val="18"/>
                <w:lang w:eastAsia="es-419"/>
              </w:rPr>
            </w:pPr>
            <w:r>
              <w:rPr>
                <w:rFonts w:eastAsia="Times New Roman" w:cs="Arial"/>
                <w:color w:val="000000"/>
                <w:sz w:val="18"/>
                <w:szCs w:val="18"/>
                <w:lang w:eastAsia="es-419"/>
              </w:rPr>
              <w:t>Fa</w:t>
            </w:r>
          </w:p>
        </w:tc>
        <w:tc>
          <w:tcPr>
            <w:tcW w:w="372" w:type="pct"/>
            <w:vAlign w:val="center"/>
          </w:tcPr>
          <w:p w14:paraId="47AFCD04" w14:textId="750F9141" w:rsidR="000B3E70" w:rsidRPr="003548E2" w:rsidRDefault="00A41B40">
            <w:pPr>
              <w:jc w:val="center"/>
              <w:rPr>
                <w:rFonts w:eastAsia="Times New Roman" w:cs="Arial"/>
                <w:color w:val="000000"/>
                <w:sz w:val="18"/>
                <w:szCs w:val="18"/>
                <w:lang w:eastAsia="es-419"/>
              </w:rPr>
            </w:pPr>
            <w:r>
              <w:rPr>
                <w:rFonts w:eastAsia="Times New Roman" w:cs="Arial"/>
                <w:color w:val="000000"/>
                <w:sz w:val="18"/>
                <w:szCs w:val="18"/>
                <w:lang w:eastAsia="es-419"/>
              </w:rPr>
              <w:t>Fa</w:t>
            </w:r>
          </w:p>
        </w:tc>
        <w:tc>
          <w:tcPr>
            <w:tcW w:w="464" w:type="pct"/>
            <w:vAlign w:val="center"/>
          </w:tcPr>
          <w:p w14:paraId="3E58FC1A" w14:textId="666CC092" w:rsidR="000B3E70" w:rsidRPr="003548E2" w:rsidRDefault="00A41B40">
            <w:pPr>
              <w:jc w:val="center"/>
              <w:rPr>
                <w:rFonts w:eastAsia="Times New Roman" w:cs="Arial"/>
                <w:color w:val="000000"/>
                <w:sz w:val="18"/>
                <w:szCs w:val="18"/>
                <w:lang w:eastAsia="es-419"/>
              </w:rPr>
            </w:pPr>
            <w:r>
              <w:rPr>
                <w:rFonts w:eastAsia="Times New Roman" w:cs="Arial"/>
                <w:color w:val="000000"/>
                <w:sz w:val="18"/>
                <w:szCs w:val="18"/>
                <w:lang w:eastAsia="es-419"/>
              </w:rPr>
              <w:t>Fa</w:t>
            </w:r>
          </w:p>
        </w:tc>
        <w:tc>
          <w:tcPr>
            <w:tcW w:w="372" w:type="pct"/>
            <w:vAlign w:val="center"/>
          </w:tcPr>
          <w:p w14:paraId="76CC4FA1" w14:textId="1681B945" w:rsidR="000B3E70" w:rsidRPr="003548E2" w:rsidRDefault="00A41B40">
            <w:pPr>
              <w:jc w:val="center"/>
              <w:rPr>
                <w:rFonts w:eastAsia="Times New Roman" w:cs="Arial"/>
                <w:color w:val="000000"/>
                <w:sz w:val="18"/>
                <w:szCs w:val="18"/>
                <w:lang w:eastAsia="es-419"/>
              </w:rPr>
            </w:pPr>
            <w:r>
              <w:rPr>
                <w:rFonts w:eastAsia="Times New Roman" w:cs="Arial"/>
                <w:color w:val="000000"/>
                <w:sz w:val="18"/>
                <w:szCs w:val="18"/>
                <w:lang w:eastAsia="es-419"/>
              </w:rPr>
              <w:t>Fa</w:t>
            </w:r>
          </w:p>
        </w:tc>
        <w:tc>
          <w:tcPr>
            <w:tcW w:w="279" w:type="pct"/>
            <w:vAlign w:val="center"/>
          </w:tcPr>
          <w:p w14:paraId="1717B9B1" w14:textId="5A0EDF44" w:rsidR="000B3E70" w:rsidRPr="003548E2" w:rsidRDefault="00A41B40">
            <w:pPr>
              <w:jc w:val="center"/>
              <w:rPr>
                <w:rFonts w:eastAsia="Times New Roman" w:cs="Arial"/>
                <w:color w:val="000000"/>
                <w:sz w:val="18"/>
                <w:szCs w:val="18"/>
                <w:lang w:eastAsia="es-419"/>
              </w:rPr>
            </w:pPr>
            <w:r>
              <w:rPr>
                <w:rFonts w:eastAsia="Times New Roman" w:cs="Arial"/>
                <w:color w:val="000000"/>
                <w:sz w:val="18"/>
                <w:szCs w:val="18"/>
                <w:lang w:eastAsia="es-419"/>
              </w:rPr>
              <w:t>Fa</w:t>
            </w:r>
          </w:p>
        </w:tc>
        <w:tc>
          <w:tcPr>
            <w:tcW w:w="446" w:type="pct"/>
            <w:vAlign w:val="center"/>
          </w:tcPr>
          <w:p w14:paraId="043B8BDA" w14:textId="705A9302" w:rsidR="000B3E70" w:rsidRPr="003548E2" w:rsidRDefault="00A41B40">
            <w:pPr>
              <w:jc w:val="center"/>
              <w:rPr>
                <w:rFonts w:eastAsia="Times New Roman" w:cs="Arial"/>
                <w:color w:val="000000"/>
                <w:sz w:val="18"/>
                <w:szCs w:val="18"/>
                <w:lang w:eastAsia="es-419"/>
              </w:rPr>
            </w:pPr>
            <w:r>
              <w:rPr>
                <w:rFonts w:eastAsia="Times New Roman" w:cs="Arial"/>
                <w:color w:val="000000"/>
                <w:sz w:val="18"/>
                <w:szCs w:val="18"/>
                <w:lang w:eastAsia="es-419"/>
              </w:rPr>
              <w:t>Fa</w:t>
            </w:r>
          </w:p>
        </w:tc>
      </w:tr>
      <w:tr w:rsidR="000B3E70" w:rsidRPr="00200DB9" w14:paraId="1ADDB482" w14:textId="77777777">
        <w:trPr>
          <w:trHeight w:val="390"/>
          <w:jc w:val="center"/>
        </w:trPr>
        <w:tc>
          <w:tcPr>
            <w:tcW w:w="260"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00" w:themeFill="text1"/>
            <w:noWrap/>
            <w:vAlign w:val="center"/>
          </w:tcPr>
          <w:p w14:paraId="3578EFB3" w14:textId="77777777" w:rsidR="000B3E70" w:rsidRPr="006E6C12" w:rsidRDefault="000B3E70">
            <w:pPr>
              <w:jc w:val="center"/>
              <w:rPr>
                <w:rFonts w:ascii="Calibri" w:hAnsi="Calibri" w:cs="Calibri"/>
                <w:bCs/>
                <w:color w:val="FFFFFF" w:themeColor="background1"/>
                <w:sz w:val="18"/>
                <w:szCs w:val="18"/>
              </w:rPr>
            </w:pPr>
            <w:r w:rsidRPr="006E6C12">
              <w:rPr>
                <w:rFonts w:ascii="Calibri" w:hAnsi="Calibri" w:cs="Calibri"/>
                <w:b/>
                <w:bCs/>
                <w:color w:val="FFFFFF" w:themeColor="background1"/>
                <w:sz w:val="18"/>
                <w:szCs w:val="18"/>
              </w:rPr>
              <w:t>Ph3</w:t>
            </w:r>
          </w:p>
        </w:tc>
        <w:tc>
          <w:tcPr>
            <w:tcW w:w="437" w:type="pct"/>
            <w:tcBorders>
              <w:left w:val="single" w:sz="4" w:space="0" w:color="FFFFFF" w:themeColor="background1"/>
            </w:tcBorders>
            <w:noWrap/>
            <w:vAlign w:val="center"/>
          </w:tcPr>
          <w:p w14:paraId="7B906C3B" w14:textId="7BEA0B29" w:rsidR="000B3E70" w:rsidRPr="003548E2" w:rsidRDefault="00A41B40">
            <w:pPr>
              <w:jc w:val="center"/>
              <w:rPr>
                <w:rFonts w:eastAsia="Times New Roman" w:cs="Arial"/>
                <w:color w:val="000000"/>
                <w:sz w:val="18"/>
                <w:szCs w:val="18"/>
                <w:lang w:eastAsia="es-419"/>
              </w:rPr>
            </w:pPr>
            <w:r>
              <w:rPr>
                <w:rFonts w:eastAsia="Times New Roman" w:cs="Arial"/>
                <w:color w:val="000000"/>
                <w:sz w:val="18"/>
                <w:szCs w:val="18"/>
                <w:lang w:eastAsia="es-419"/>
              </w:rPr>
              <w:t>Fd</w:t>
            </w:r>
          </w:p>
        </w:tc>
        <w:tc>
          <w:tcPr>
            <w:tcW w:w="418" w:type="pct"/>
            <w:noWrap/>
            <w:vAlign w:val="center"/>
          </w:tcPr>
          <w:p w14:paraId="6E951B33" w14:textId="12E31F24" w:rsidR="000B3E70" w:rsidRPr="003548E2" w:rsidRDefault="00A41B40">
            <w:pPr>
              <w:jc w:val="center"/>
              <w:rPr>
                <w:rFonts w:eastAsia="Times New Roman" w:cs="Arial"/>
                <w:color w:val="000000"/>
                <w:sz w:val="18"/>
                <w:szCs w:val="18"/>
                <w:lang w:eastAsia="es-419"/>
              </w:rPr>
            </w:pPr>
            <w:r>
              <w:rPr>
                <w:rFonts w:eastAsia="Times New Roman" w:cs="Arial"/>
                <w:color w:val="000000"/>
                <w:sz w:val="18"/>
                <w:szCs w:val="18"/>
                <w:lang w:eastAsia="es-419"/>
              </w:rPr>
              <w:t>Fd</w:t>
            </w:r>
          </w:p>
        </w:tc>
        <w:tc>
          <w:tcPr>
            <w:tcW w:w="371" w:type="pct"/>
            <w:noWrap/>
            <w:vAlign w:val="center"/>
          </w:tcPr>
          <w:p w14:paraId="694178D3" w14:textId="4607AAE7" w:rsidR="000B3E70" w:rsidRPr="003548E2" w:rsidRDefault="00A41B40">
            <w:pPr>
              <w:jc w:val="center"/>
              <w:rPr>
                <w:rFonts w:eastAsia="Times New Roman" w:cs="Arial"/>
                <w:color w:val="000000"/>
                <w:sz w:val="18"/>
                <w:szCs w:val="18"/>
                <w:lang w:eastAsia="es-419"/>
              </w:rPr>
            </w:pPr>
            <w:r>
              <w:rPr>
                <w:rFonts w:eastAsia="Times New Roman" w:cs="Arial"/>
                <w:color w:val="000000"/>
                <w:sz w:val="18"/>
                <w:szCs w:val="18"/>
                <w:lang w:eastAsia="es-419"/>
              </w:rPr>
              <w:t>Fd</w:t>
            </w:r>
          </w:p>
        </w:tc>
        <w:tc>
          <w:tcPr>
            <w:tcW w:w="372" w:type="pct"/>
            <w:vAlign w:val="center"/>
          </w:tcPr>
          <w:p w14:paraId="0FC515E4" w14:textId="7F511366" w:rsidR="000B3E70" w:rsidRPr="003548E2" w:rsidRDefault="00A41B40">
            <w:pPr>
              <w:jc w:val="center"/>
              <w:rPr>
                <w:rFonts w:eastAsia="Times New Roman" w:cs="Arial"/>
                <w:color w:val="000000"/>
                <w:sz w:val="18"/>
                <w:szCs w:val="18"/>
                <w:lang w:eastAsia="es-419"/>
              </w:rPr>
            </w:pPr>
            <w:r>
              <w:rPr>
                <w:rFonts w:eastAsia="Times New Roman" w:cs="Arial"/>
                <w:color w:val="000000"/>
                <w:sz w:val="18"/>
                <w:szCs w:val="18"/>
                <w:lang w:eastAsia="es-419"/>
              </w:rPr>
              <w:t>Fd</w:t>
            </w:r>
          </w:p>
        </w:tc>
        <w:tc>
          <w:tcPr>
            <w:tcW w:w="420" w:type="pct"/>
            <w:vAlign w:val="center"/>
          </w:tcPr>
          <w:p w14:paraId="16E57A23" w14:textId="24B45361" w:rsidR="000B3E70" w:rsidRPr="003548E2" w:rsidRDefault="00A41B40">
            <w:pPr>
              <w:jc w:val="center"/>
              <w:rPr>
                <w:rFonts w:eastAsia="Times New Roman" w:cs="Arial"/>
                <w:color w:val="000000"/>
                <w:sz w:val="18"/>
                <w:szCs w:val="18"/>
                <w:lang w:eastAsia="es-419"/>
              </w:rPr>
            </w:pPr>
            <w:r>
              <w:rPr>
                <w:rFonts w:eastAsia="Times New Roman" w:cs="Arial"/>
                <w:color w:val="000000"/>
                <w:sz w:val="18"/>
                <w:szCs w:val="18"/>
                <w:lang w:eastAsia="es-419"/>
              </w:rPr>
              <w:t>Fd</w:t>
            </w:r>
          </w:p>
        </w:tc>
        <w:tc>
          <w:tcPr>
            <w:tcW w:w="417" w:type="pct"/>
            <w:vAlign w:val="center"/>
          </w:tcPr>
          <w:p w14:paraId="7C8B4DEE" w14:textId="6271AB61" w:rsidR="000B3E70" w:rsidRPr="003548E2" w:rsidRDefault="00A41B40">
            <w:pPr>
              <w:jc w:val="center"/>
              <w:rPr>
                <w:rFonts w:eastAsia="Times New Roman" w:cs="Arial"/>
                <w:color w:val="000000"/>
                <w:sz w:val="18"/>
                <w:szCs w:val="18"/>
                <w:lang w:eastAsia="es-419"/>
              </w:rPr>
            </w:pPr>
            <w:r>
              <w:rPr>
                <w:rFonts w:eastAsia="Times New Roman" w:cs="Arial"/>
                <w:color w:val="000000"/>
                <w:sz w:val="18"/>
                <w:szCs w:val="18"/>
                <w:lang w:eastAsia="es-419"/>
              </w:rPr>
              <w:t>Fd</w:t>
            </w:r>
          </w:p>
        </w:tc>
        <w:tc>
          <w:tcPr>
            <w:tcW w:w="372" w:type="pct"/>
            <w:vAlign w:val="center"/>
          </w:tcPr>
          <w:p w14:paraId="07398CAA" w14:textId="2E4BC408" w:rsidR="000B3E70" w:rsidRPr="003548E2" w:rsidRDefault="00A41B40">
            <w:pPr>
              <w:jc w:val="center"/>
              <w:rPr>
                <w:rFonts w:eastAsia="Times New Roman" w:cs="Arial"/>
                <w:color w:val="000000"/>
                <w:sz w:val="18"/>
                <w:szCs w:val="18"/>
                <w:lang w:eastAsia="es-419"/>
              </w:rPr>
            </w:pPr>
            <w:r>
              <w:rPr>
                <w:rFonts w:eastAsia="Times New Roman" w:cs="Arial"/>
                <w:color w:val="000000"/>
                <w:sz w:val="18"/>
                <w:szCs w:val="18"/>
                <w:lang w:eastAsia="es-419"/>
              </w:rPr>
              <w:t>Fd</w:t>
            </w:r>
            <w:r w:rsidR="000B3E70" w:rsidRPr="003548E2">
              <w:rPr>
                <w:rFonts w:eastAsia="Times New Roman" w:cs="Arial"/>
                <w:color w:val="000000"/>
                <w:sz w:val="18"/>
                <w:szCs w:val="18"/>
                <w:lang w:eastAsia="es-419"/>
              </w:rPr>
              <w:t>/</w:t>
            </w:r>
            <w:r>
              <w:rPr>
                <w:rFonts w:eastAsia="Times New Roman" w:cs="Arial"/>
                <w:color w:val="000000"/>
                <w:sz w:val="18"/>
                <w:szCs w:val="18"/>
                <w:lang w:eastAsia="es-419"/>
              </w:rPr>
              <w:t>FG</w:t>
            </w:r>
          </w:p>
        </w:tc>
        <w:tc>
          <w:tcPr>
            <w:tcW w:w="372" w:type="pct"/>
            <w:vAlign w:val="center"/>
          </w:tcPr>
          <w:p w14:paraId="45D60A22" w14:textId="07F24B72" w:rsidR="000B3E70" w:rsidRPr="003548E2" w:rsidRDefault="00A41B40">
            <w:pPr>
              <w:jc w:val="center"/>
              <w:rPr>
                <w:rFonts w:eastAsia="Times New Roman" w:cs="Arial"/>
                <w:color w:val="000000"/>
                <w:sz w:val="18"/>
                <w:szCs w:val="18"/>
                <w:lang w:eastAsia="es-419"/>
              </w:rPr>
            </w:pPr>
            <w:r>
              <w:rPr>
                <w:rFonts w:eastAsia="Times New Roman" w:cs="Arial"/>
                <w:color w:val="000000"/>
                <w:sz w:val="18"/>
                <w:szCs w:val="18"/>
                <w:lang w:eastAsia="es-419"/>
              </w:rPr>
              <w:t>FG</w:t>
            </w:r>
          </w:p>
        </w:tc>
        <w:tc>
          <w:tcPr>
            <w:tcW w:w="464" w:type="pct"/>
            <w:vAlign w:val="center"/>
          </w:tcPr>
          <w:p w14:paraId="3F4F92EB" w14:textId="73BCCDF7" w:rsidR="000B3E70" w:rsidRPr="003548E2" w:rsidRDefault="00A41B40">
            <w:pPr>
              <w:jc w:val="center"/>
              <w:rPr>
                <w:rFonts w:eastAsia="Times New Roman" w:cs="Arial"/>
                <w:color w:val="000000"/>
                <w:sz w:val="18"/>
                <w:szCs w:val="18"/>
                <w:lang w:eastAsia="es-419"/>
              </w:rPr>
            </w:pPr>
            <w:r>
              <w:rPr>
                <w:rFonts w:eastAsia="Times New Roman" w:cs="Arial"/>
                <w:color w:val="000000"/>
                <w:sz w:val="18"/>
                <w:szCs w:val="18"/>
                <w:lang w:eastAsia="es-419"/>
              </w:rPr>
              <w:t>FG</w:t>
            </w:r>
          </w:p>
        </w:tc>
        <w:tc>
          <w:tcPr>
            <w:tcW w:w="372" w:type="pct"/>
            <w:vAlign w:val="center"/>
          </w:tcPr>
          <w:p w14:paraId="6AC40FAB" w14:textId="1AB4D8FE" w:rsidR="000B3E70" w:rsidRPr="003548E2" w:rsidRDefault="00A41B40">
            <w:pPr>
              <w:jc w:val="center"/>
              <w:rPr>
                <w:rFonts w:eastAsia="Times New Roman" w:cs="Arial"/>
                <w:color w:val="000000"/>
                <w:sz w:val="18"/>
                <w:szCs w:val="18"/>
                <w:lang w:eastAsia="es-419"/>
              </w:rPr>
            </w:pPr>
            <w:r>
              <w:rPr>
                <w:rFonts w:eastAsia="Times New Roman" w:cs="Arial"/>
                <w:color w:val="000000"/>
                <w:sz w:val="18"/>
                <w:szCs w:val="18"/>
                <w:lang w:eastAsia="es-419"/>
              </w:rPr>
              <w:t>FG</w:t>
            </w:r>
          </w:p>
        </w:tc>
        <w:tc>
          <w:tcPr>
            <w:tcW w:w="279" w:type="pct"/>
            <w:vAlign w:val="center"/>
          </w:tcPr>
          <w:p w14:paraId="7E9A0C34" w14:textId="2B550BA7" w:rsidR="000B3E70" w:rsidRPr="003548E2" w:rsidRDefault="00A41B40">
            <w:pPr>
              <w:jc w:val="center"/>
              <w:rPr>
                <w:rFonts w:eastAsia="Times New Roman" w:cs="Arial"/>
                <w:color w:val="000000"/>
                <w:sz w:val="18"/>
                <w:szCs w:val="18"/>
                <w:lang w:eastAsia="es-419"/>
              </w:rPr>
            </w:pPr>
            <w:r>
              <w:rPr>
                <w:rFonts w:eastAsia="Times New Roman" w:cs="Arial"/>
                <w:color w:val="000000"/>
                <w:sz w:val="18"/>
                <w:szCs w:val="18"/>
                <w:lang w:eastAsia="es-419"/>
              </w:rPr>
              <w:t>FG</w:t>
            </w:r>
          </w:p>
        </w:tc>
        <w:tc>
          <w:tcPr>
            <w:tcW w:w="446" w:type="pct"/>
            <w:vAlign w:val="center"/>
          </w:tcPr>
          <w:p w14:paraId="76D3151B" w14:textId="199A4053" w:rsidR="000B3E70" w:rsidRPr="003548E2" w:rsidRDefault="00A41B40">
            <w:pPr>
              <w:jc w:val="center"/>
              <w:rPr>
                <w:rFonts w:eastAsia="Times New Roman" w:cs="Arial"/>
                <w:color w:val="000000"/>
                <w:sz w:val="18"/>
                <w:szCs w:val="18"/>
                <w:lang w:eastAsia="es-419"/>
              </w:rPr>
            </w:pPr>
            <w:r>
              <w:rPr>
                <w:rFonts w:eastAsia="Times New Roman" w:cs="Arial"/>
                <w:color w:val="000000"/>
                <w:sz w:val="18"/>
                <w:szCs w:val="18"/>
                <w:lang w:eastAsia="es-419"/>
              </w:rPr>
              <w:t>FG</w:t>
            </w:r>
          </w:p>
        </w:tc>
      </w:tr>
      <w:tr w:rsidR="000B3E70" w:rsidRPr="00200DB9" w14:paraId="50B0C80A" w14:textId="77777777">
        <w:trPr>
          <w:trHeight w:val="390"/>
          <w:jc w:val="center"/>
        </w:trPr>
        <w:tc>
          <w:tcPr>
            <w:tcW w:w="260"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00" w:themeFill="text1"/>
            <w:noWrap/>
            <w:vAlign w:val="center"/>
          </w:tcPr>
          <w:p w14:paraId="466290E7" w14:textId="77777777" w:rsidR="000B3E70" w:rsidRPr="006E6C12" w:rsidRDefault="000B3E70">
            <w:pPr>
              <w:jc w:val="center"/>
              <w:rPr>
                <w:rFonts w:ascii="Calibri" w:hAnsi="Calibri" w:cs="Calibri"/>
                <w:bCs/>
                <w:color w:val="FFFFFF" w:themeColor="background1"/>
                <w:sz w:val="18"/>
                <w:szCs w:val="18"/>
              </w:rPr>
            </w:pPr>
            <w:r w:rsidRPr="006E6C12">
              <w:rPr>
                <w:rFonts w:ascii="Calibri" w:hAnsi="Calibri" w:cs="Calibri"/>
                <w:b/>
                <w:bCs/>
                <w:color w:val="FFFFFF" w:themeColor="background1"/>
                <w:sz w:val="18"/>
                <w:szCs w:val="18"/>
              </w:rPr>
              <w:t>Ph4</w:t>
            </w:r>
          </w:p>
        </w:tc>
        <w:tc>
          <w:tcPr>
            <w:tcW w:w="437" w:type="pct"/>
            <w:tcBorders>
              <w:left w:val="single" w:sz="4" w:space="0" w:color="FFFFFF" w:themeColor="background1"/>
            </w:tcBorders>
            <w:noWrap/>
            <w:vAlign w:val="center"/>
          </w:tcPr>
          <w:p w14:paraId="4E5DD82A" w14:textId="429E1434" w:rsidR="000B3E70" w:rsidRPr="003548E2" w:rsidRDefault="00A41B40">
            <w:pPr>
              <w:jc w:val="center"/>
              <w:rPr>
                <w:rFonts w:eastAsia="Times New Roman" w:cs="Arial"/>
                <w:color w:val="000000"/>
                <w:sz w:val="18"/>
                <w:szCs w:val="18"/>
                <w:lang w:eastAsia="es-419"/>
              </w:rPr>
            </w:pPr>
            <w:r>
              <w:rPr>
                <w:rFonts w:eastAsia="Times New Roman" w:cs="Arial"/>
                <w:color w:val="000000"/>
                <w:sz w:val="18"/>
                <w:szCs w:val="18"/>
                <w:lang w:eastAsia="es-419"/>
              </w:rPr>
              <w:t>Fd</w:t>
            </w:r>
          </w:p>
        </w:tc>
        <w:tc>
          <w:tcPr>
            <w:tcW w:w="418" w:type="pct"/>
            <w:noWrap/>
            <w:vAlign w:val="center"/>
          </w:tcPr>
          <w:p w14:paraId="013AB2D5" w14:textId="70A010F7" w:rsidR="000B3E70" w:rsidRPr="003548E2" w:rsidRDefault="00A41B40">
            <w:pPr>
              <w:jc w:val="center"/>
              <w:rPr>
                <w:rFonts w:eastAsia="Times New Roman" w:cs="Arial"/>
                <w:color w:val="000000"/>
                <w:sz w:val="18"/>
                <w:szCs w:val="18"/>
                <w:lang w:eastAsia="es-419"/>
              </w:rPr>
            </w:pPr>
            <w:r>
              <w:rPr>
                <w:rFonts w:eastAsia="Times New Roman" w:cs="Arial"/>
                <w:color w:val="000000"/>
                <w:sz w:val="18"/>
                <w:szCs w:val="18"/>
                <w:lang w:eastAsia="es-419"/>
              </w:rPr>
              <w:t>Fd</w:t>
            </w:r>
          </w:p>
        </w:tc>
        <w:tc>
          <w:tcPr>
            <w:tcW w:w="371" w:type="pct"/>
            <w:noWrap/>
            <w:vAlign w:val="center"/>
          </w:tcPr>
          <w:p w14:paraId="43EB3440" w14:textId="6E7615BE" w:rsidR="000B3E70" w:rsidRPr="003548E2" w:rsidRDefault="00A41B40">
            <w:pPr>
              <w:jc w:val="center"/>
              <w:rPr>
                <w:rFonts w:eastAsia="Times New Roman" w:cs="Arial"/>
                <w:color w:val="000000"/>
                <w:sz w:val="18"/>
                <w:szCs w:val="18"/>
                <w:lang w:eastAsia="es-419"/>
              </w:rPr>
            </w:pPr>
            <w:r>
              <w:rPr>
                <w:rFonts w:eastAsia="Times New Roman" w:cs="Arial"/>
                <w:color w:val="000000"/>
                <w:sz w:val="18"/>
                <w:szCs w:val="18"/>
                <w:lang w:eastAsia="es-419"/>
              </w:rPr>
              <w:t>Fd</w:t>
            </w:r>
          </w:p>
        </w:tc>
        <w:tc>
          <w:tcPr>
            <w:tcW w:w="372" w:type="pct"/>
            <w:vAlign w:val="center"/>
          </w:tcPr>
          <w:p w14:paraId="31404ECC" w14:textId="343A160F" w:rsidR="000B3E70" w:rsidRPr="003548E2" w:rsidRDefault="00A41B40">
            <w:pPr>
              <w:jc w:val="center"/>
              <w:rPr>
                <w:rFonts w:eastAsia="Times New Roman" w:cs="Arial"/>
                <w:color w:val="000000"/>
                <w:sz w:val="18"/>
                <w:szCs w:val="18"/>
                <w:lang w:eastAsia="es-419"/>
              </w:rPr>
            </w:pPr>
            <w:r>
              <w:rPr>
                <w:rFonts w:eastAsia="Times New Roman" w:cs="Arial"/>
                <w:color w:val="000000"/>
                <w:sz w:val="18"/>
                <w:szCs w:val="18"/>
                <w:lang w:eastAsia="es-419"/>
              </w:rPr>
              <w:t>Fd</w:t>
            </w:r>
          </w:p>
        </w:tc>
        <w:tc>
          <w:tcPr>
            <w:tcW w:w="420" w:type="pct"/>
            <w:vAlign w:val="center"/>
          </w:tcPr>
          <w:p w14:paraId="0B1BBB5C" w14:textId="773810B0" w:rsidR="000B3E70" w:rsidRPr="003548E2" w:rsidRDefault="00A41B40">
            <w:pPr>
              <w:jc w:val="center"/>
              <w:rPr>
                <w:rFonts w:eastAsia="Times New Roman" w:cs="Arial"/>
                <w:color w:val="000000"/>
                <w:sz w:val="18"/>
                <w:szCs w:val="18"/>
                <w:lang w:eastAsia="es-419"/>
              </w:rPr>
            </w:pPr>
            <w:r>
              <w:rPr>
                <w:rFonts w:eastAsia="Times New Roman" w:cs="Arial"/>
                <w:color w:val="000000"/>
                <w:sz w:val="18"/>
                <w:szCs w:val="18"/>
                <w:lang w:eastAsia="es-419"/>
              </w:rPr>
              <w:t>Fd</w:t>
            </w:r>
          </w:p>
        </w:tc>
        <w:tc>
          <w:tcPr>
            <w:tcW w:w="417" w:type="pct"/>
            <w:vAlign w:val="center"/>
          </w:tcPr>
          <w:p w14:paraId="41EF6454" w14:textId="3C752948" w:rsidR="000B3E70" w:rsidRPr="003548E2" w:rsidRDefault="00A41B40">
            <w:pPr>
              <w:jc w:val="center"/>
              <w:rPr>
                <w:rFonts w:eastAsia="Times New Roman" w:cs="Arial"/>
                <w:color w:val="000000"/>
                <w:sz w:val="18"/>
                <w:szCs w:val="18"/>
                <w:lang w:eastAsia="es-419"/>
              </w:rPr>
            </w:pPr>
            <w:r>
              <w:rPr>
                <w:rFonts w:eastAsia="Times New Roman" w:cs="Arial"/>
                <w:color w:val="000000"/>
                <w:sz w:val="18"/>
                <w:szCs w:val="18"/>
                <w:lang w:eastAsia="es-419"/>
              </w:rPr>
              <w:t>Fd</w:t>
            </w:r>
          </w:p>
        </w:tc>
        <w:tc>
          <w:tcPr>
            <w:tcW w:w="372" w:type="pct"/>
            <w:vAlign w:val="center"/>
          </w:tcPr>
          <w:p w14:paraId="17E8D54B" w14:textId="0157A62B" w:rsidR="000B3E70" w:rsidRPr="003548E2" w:rsidRDefault="00A41B40">
            <w:pPr>
              <w:jc w:val="center"/>
              <w:rPr>
                <w:rFonts w:eastAsia="Times New Roman" w:cs="Arial"/>
                <w:color w:val="000000"/>
                <w:sz w:val="18"/>
                <w:szCs w:val="18"/>
                <w:lang w:eastAsia="es-419"/>
              </w:rPr>
            </w:pPr>
            <w:r>
              <w:rPr>
                <w:rFonts w:eastAsia="Times New Roman" w:cs="Arial"/>
                <w:color w:val="000000"/>
                <w:sz w:val="18"/>
                <w:szCs w:val="18"/>
                <w:lang w:eastAsia="es-419"/>
              </w:rPr>
              <w:t>Fd</w:t>
            </w:r>
          </w:p>
        </w:tc>
        <w:tc>
          <w:tcPr>
            <w:tcW w:w="372" w:type="pct"/>
            <w:vAlign w:val="center"/>
          </w:tcPr>
          <w:p w14:paraId="5A4B4B80" w14:textId="66B70E2F" w:rsidR="000B3E70" w:rsidRPr="003548E2" w:rsidRDefault="00A41B40">
            <w:pPr>
              <w:jc w:val="center"/>
              <w:rPr>
                <w:rFonts w:eastAsia="Times New Roman" w:cs="Arial"/>
                <w:color w:val="000000"/>
                <w:sz w:val="18"/>
                <w:szCs w:val="18"/>
                <w:lang w:eastAsia="es-419"/>
              </w:rPr>
            </w:pPr>
            <w:r>
              <w:rPr>
                <w:rFonts w:eastAsia="Times New Roman" w:cs="Arial"/>
                <w:color w:val="000000"/>
                <w:sz w:val="18"/>
                <w:szCs w:val="18"/>
                <w:lang w:eastAsia="es-419"/>
              </w:rPr>
              <w:t>Fd</w:t>
            </w:r>
          </w:p>
        </w:tc>
        <w:tc>
          <w:tcPr>
            <w:tcW w:w="464" w:type="pct"/>
            <w:vAlign w:val="center"/>
          </w:tcPr>
          <w:p w14:paraId="159C629E" w14:textId="24446E48" w:rsidR="000B3E70" w:rsidRPr="003548E2" w:rsidRDefault="00A41B40">
            <w:pPr>
              <w:jc w:val="center"/>
              <w:rPr>
                <w:rFonts w:eastAsia="Times New Roman" w:cs="Arial"/>
                <w:color w:val="000000"/>
                <w:sz w:val="18"/>
                <w:szCs w:val="18"/>
                <w:lang w:eastAsia="es-419"/>
              </w:rPr>
            </w:pPr>
            <w:r>
              <w:rPr>
                <w:rFonts w:eastAsia="Times New Roman" w:cs="Arial"/>
                <w:color w:val="000000"/>
                <w:sz w:val="18"/>
                <w:szCs w:val="18"/>
                <w:lang w:eastAsia="es-419"/>
              </w:rPr>
              <w:t>Fd</w:t>
            </w:r>
          </w:p>
        </w:tc>
        <w:tc>
          <w:tcPr>
            <w:tcW w:w="372" w:type="pct"/>
            <w:vAlign w:val="center"/>
          </w:tcPr>
          <w:p w14:paraId="2B7FF734" w14:textId="02B5824D" w:rsidR="000B3E70" w:rsidRPr="003548E2" w:rsidRDefault="00A41B40">
            <w:pPr>
              <w:jc w:val="center"/>
              <w:rPr>
                <w:rFonts w:eastAsia="Times New Roman" w:cs="Arial"/>
                <w:color w:val="000000"/>
                <w:sz w:val="18"/>
                <w:szCs w:val="18"/>
                <w:lang w:eastAsia="es-419"/>
              </w:rPr>
            </w:pPr>
            <w:r>
              <w:rPr>
                <w:rFonts w:eastAsia="Times New Roman" w:cs="Arial"/>
                <w:color w:val="000000"/>
                <w:sz w:val="18"/>
                <w:szCs w:val="18"/>
                <w:lang w:eastAsia="es-419"/>
              </w:rPr>
              <w:t>Fd</w:t>
            </w:r>
          </w:p>
        </w:tc>
        <w:tc>
          <w:tcPr>
            <w:tcW w:w="279" w:type="pct"/>
            <w:vAlign w:val="center"/>
          </w:tcPr>
          <w:p w14:paraId="673B5B62" w14:textId="29CDDB98" w:rsidR="000B3E70" w:rsidRPr="003548E2" w:rsidRDefault="00A41B40">
            <w:pPr>
              <w:jc w:val="center"/>
              <w:rPr>
                <w:rFonts w:eastAsia="Times New Roman" w:cs="Arial"/>
                <w:color w:val="000000"/>
                <w:sz w:val="18"/>
                <w:szCs w:val="18"/>
                <w:lang w:eastAsia="es-419"/>
              </w:rPr>
            </w:pPr>
            <w:r>
              <w:rPr>
                <w:rFonts w:eastAsia="Times New Roman" w:cs="Arial"/>
                <w:color w:val="000000"/>
                <w:sz w:val="18"/>
                <w:szCs w:val="18"/>
                <w:lang w:eastAsia="es-419"/>
              </w:rPr>
              <w:t>Fd</w:t>
            </w:r>
          </w:p>
        </w:tc>
        <w:tc>
          <w:tcPr>
            <w:tcW w:w="446" w:type="pct"/>
            <w:vAlign w:val="center"/>
          </w:tcPr>
          <w:p w14:paraId="6B2DA21B" w14:textId="71D09F14" w:rsidR="000B3E70" w:rsidRPr="003548E2" w:rsidRDefault="00A41B40">
            <w:pPr>
              <w:jc w:val="center"/>
              <w:rPr>
                <w:rFonts w:eastAsia="Times New Roman" w:cs="Arial"/>
                <w:color w:val="000000"/>
                <w:sz w:val="18"/>
                <w:szCs w:val="18"/>
                <w:lang w:eastAsia="es-419"/>
              </w:rPr>
            </w:pPr>
            <w:r>
              <w:rPr>
                <w:rFonts w:eastAsia="Times New Roman" w:cs="Arial"/>
                <w:color w:val="000000"/>
                <w:sz w:val="18"/>
                <w:szCs w:val="18"/>
                <w:lang w:eastAsia="es-419"/>
              </w:rPr>
              <w:t>Fd</w:t>
            </w:r>
          </w:p>
        </w:tc>
      </w:tr>
      <w:tr w:rsidR="000B3E70" w:rsidRPr="00200DB9" w14:paraId="58F63DA8" w14:textId="77777777">
        <w:trPr>
          <w:trHeight w:val="390"/>
          <w:jc w:val="center"/>
        </w:trPr>
        <w:tc>
          <w:tcPr>
            <w:tcW w:w="260"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00" w:themeFill="text1"/>
            <w:noWrap/>
            <w:vAlign w:val="center"/>
          </w:tcPr>
          <w:p w14:paraId="28F70692" w14:textId="77777777" w:rsidR="000B3E70" w:rsidRPr="006E6C12" w:rsidRDefault="000B3E70">
            <w:pPr>
              <w:jc w:val="center"/>
              <w:rPr>
                <w:rFonts w:ascii="Calibri" w:hAnsi="Calibri" w:cs="Calibri"/>
                <w:bCs/>
                <w:color w:val="FFFFFF" w:themeColor="background1"/>
                <w:sz w:val="18"/>
                <w:szCs w:val="18"/>
              </w:rPr>
            </w:pPr>
            <w:r w:rsidRPr="006E6C12">
              <w:rPr>
                <w:rFonts w:ascii="Calibri" w:hAnsi="Calibri" w:cs="Calibri"/>
                <w:b/>
                <w:bCs/>
                <w:color w:val="FFFFFF" w:themeColor="background1"/>
                <w:sz w:val="18"/>
                <w:szCs w:val="18"/>
              </w:rPr>
              <w:t>Ph5</w:t>
            </w:r>
          </w:p>
        </w:tc>
        <w:tc>
          <w:tcPr>
            <w:tcW w:w="437" w:type="pct"/>
            <w:tcBorders>
              <w:left w:val="single" w:sz="4" w:space="0" w:color="FFFFFF" w:themeColor="background1"/>
            </w:tcBorders>
            <w:noWrap/>
            <w:vAlign w:val="center"/>
          </w:tcPr>
          <w:p w14:paraId="27C3C7D6" w14:textId="531DA595" w:rsidR="000B3E70" w:rsidRPr="003548E2" w:rsidRDefault="00A41B40">
            <w:pPr>
              <w:jc w:val="center"/>
              <w:rPr>
                <w:rFonts w:eastAsia="Times New Roman" w:cs="Arial"/>
                <w:color w:val="000000"/>
                <w:sz w:val="18"/>
                <w:szCs w:val="18"/>
                <w:lang w:eastAsia="es-419"/>
              </w:rPr>
            </w:pPr>
            <w:r>
              <w:rPr>
                <w:rFonts w:eastAsia="Times New Roman" w:cs="Arial"/>
                <w:color w:val="000000"/>
                <w:sz w:val="18"/>
                <w:szCs w:val="18"/>
                <w:lang w:eastAsia="es-419"/>
              </w:rPr>
              <w:t>Fd</w:t>
            </w:r>
          </w:p>
        </w:tc>
        <w:tc>
          <w:tcPr>
            <w:tcW w:w="418" w:type="pct"/>
            <w:noWrap/>
            <w:vAlign w:val="center"/>
          </w:tcPr>
          <w:p w14:paraId="1CD62A72" w14:textId="7328BA73" w:rsidR="000B3E70" w:rsidRPr="003548E2" w:rsidRDefault="00A41B40">
            <w:pPr>
              <w:jc w:val="center"/>
              <w:rPr>
                <w:rFonts w:eastAsia="Times New Roman" w:cs="Arial"/>
                <w:color w:val="000000"/>
                <w:sz w:val="18"/>
                <w:szCs w:val="18"/>
                <w:lang w:eastAsia="es-419"/>
              </w:rPr>
            </w:pPr>
            <w:r>
              <w:rPr>
                <w:rFonts w:eastAsia="Times New Roman" w:cs="Arial"/>
                <w:color w:val="000000"/>
                <w:sz w:val="18"/>
                <w:szCs w:val="18"/>
                <w:lang w:eastAsia="es-419"/>
              </w:rPr>
              <w:t>Fd</w:t>
            </w:r>
          </w:p>
        </w:tc>
        <w:tc>
          <w:tcPr>
            <w:tcW w:w="371" w:type="pct"/>
            <w:noWrap/>
            <w:vAlign w:val="center"/>
          </w:tcPr>
          <w:p w14:paraId="5F2718C0" w14:textId="3064D429" w:rsidR="000B3E70" w:rsidRPr="003548E2" w:rsidRDefault="00A41B40">
            <w:pPr>
              <w:jc w:val="center"/>
              <w:rPr>
                <w:rFonts w:eastAsia="Times New Roman" w:cs="Arial"/>
                <w:color w:val="000000"/>
                <w:sz w:val="18"/>
                <w:szCs w:val="18"/>
                <w:lang w:eastAsia="es-419"/>
              </w:rPr>
            </w:pPr>
            <w:r>
              <w:rPr>
                <w:rFonts w:eastAsia="Times New Roman" w:cs="Arial"/>
                <w:color w:val="000000"/>
                <w:sz w:val="18"/>
                <w:szCs w:val="18"/>
                <w:lang w:eastAsia="es-419"/>
              </w:rPr>
              <w:t>Fd</w:t>
            </w:r>
          </w:p>
        </w:tc>
        <w:tc>
          <w:tcPr>
            <w:tcW w:w="372" w:type="pct"/>
            <w:vAlign w:val="center"/>
          </w:tcPr>
          <w:p w14:paraId="79ED6692" w14:textId="5DED7DEB" w:rsidR="000B3E70" w:rsidRPr="003548E2" w:rsidRDefault="00A41B40">
            <w:pPr>
              <w:jc w:val="center"/>
              <w:rPr>
                <w:rFonts w:eastAsia="Times New Roman" w:cs="Arial"/>
                <w:color w:val="000000"/>
                <w:sz w:val="18"/>
                <w:szCs w:val="18"/>
                <w:lang w:eastAsia="es-419"/>
              </w:rPr>
            </w:pPr>
            <w:r>
              <w:rPr>
                <w:rFonts w:eastAsia="Times New Roman" w:cs="Arial"/>
                <w:color w:val="000000"/>
                <w:sz w:val="18"/>
                <w:szCs w:val="18"/>
                <w:lang w:eastAsia="es-419"/>
              </w:rPr>
              <w:t>Fd</w:t>
            </w:r>
          </w:p>
        </w:tc>
        <w:tc>
          <w:tcPr>
            <w:tcW w:w="420" w:type="pct"/>
            <w:vAlign w:val="center"/>
          </w:tcPr>
          <w:p w14:paraId="2384F3AA" w14:textId="7569BFF1" w:rsidR="000B3E70" w:rsidRPr="003548E2" w:rsidRDefault="00A41B40">
            <w:pPr>
              <w:jc w:val="center"/>
              <w:rPr>
                <w:rFonts w:eastAsia="Times New Roman" w:cs="Arial"/>
                <w:color w:val="000000"/>
                <w:sz w:val="18"/>
                <w:szCs w:val="18"/>
                <w:lang w:eastAsia="es-419"/>
              </w:rPr>
            </w:pPr>
            <w:r>
              <w:rPr>
                <w:rFonts w:eastAsia="Times New Roman" w:cs="Arial"/>
                <w:color w:val="000000"/>
                <w:sz w:val="18"/>
                <w:szCs w:val="18"/>
                <w:lang w:eastAsia="es-419"/>
              </w:rPr>
              <w:t>Fd</w:t>
            </w:r>
          </w:p>
        </w:tc>
        <w:tc>
          <w:tcPr>
            <w:tcW w:w="417" w:type="pct"/>
            <w:vAlign w:val="center"/>
          </w:tcPr>
          <w:p w14:paraId="3E8487B7" w14:textId="088A472D" w:rsidR="000B3E70" w:rsidRPr="003548E2" w:rsidRDefault="00A41B40">
            <w:pPr>
              <w:jc w:val="center"/>
              <w:rPr>
                <w:rFonts w:eastAsia="Times New Roman" w:cs="Arial"/>
                <w:color w:val="000000"/>
                <w:sz w:val="18"/>
                <w:szCs w:val="18"/>
                <w:lang w:eastAsia="es-419"/>
              </w:rPr>
            </w:pPr>
            <w:r>
              <w:rPr>
                <w:rFonts w:eastAsia="Times New Roman" w:cs="Arial"/>
                <w:color w:val="000000"/>
                <w:sz w:val="18"/>
                <w:szCs w:val="18"/>
                <w:lang w:eastAsia="es-419"/>
              </w:rPr>
              <w:t>Fd</w:t>
            </w:r>
          </w:p>
        </w:tc>
        <w:tc>
          <w:tcPr>
            <w:tcW w:w="372" w:type="pct"/>
            <w:vAlign w:val="center"/>
          </w:tcPr>
          <w:p w14:paraId="7D5751D7" w14:textId="17754289" w:rsidR="000B3E70" w:rsidRPr="003548E2" w:rsidRDefault="00A41B40">
            <w:pPr>
              <w:jc w:val="center"/>
              <w:rPr>
                <w:rFonts w:eastAsia="Times New Roman" w:cs="Arial"/>
                <w:color w:val="000000"/>
                <w:sz w:val="18"/>
                <w:szCs w:val="18"/>
                <w:lang w:eastAsia="es-419"/>
              </w:rPr>
            </w:pPr>
            <w:r>
              <w:rPr>
                <w:rFonts w:eastAsia="Times New Roman" w:cs="Arial"/>
                <w:color w:val="000000"/>
                <w:sz w:val="18"/>
                <w:szCs w:val="18"/>
                <w:lang w:eastAsia="es-419"/>
              </w:rPr>
              <w:t>Fd</w:t>
            </w:r>
          </w:p>
        </w:tc>
        <w:tc>
          <w:tcPr>
            <w:tcW w:w="372" w:type="pct"/>
            <w:vAlign w:val="center"/>
          </w:tcPr>
          <w:p w14:paraId="19EBA78F" w14:textId="208A39FE" w:rsidR="000B3E70" w:rsidRPr="003548E2" w:rsidRDefault="00A41B40">
            <w:pPr>
              <w:jc w:val="center"/>
              <w:rPr>
                <w:rFonts w:eastAsia="Times New Roman" w:cs="Arial"/>
                <w:color w:val="000000"/>
                <w:sz w:val="18"/>
                <w:szCs w:val="18"/>
                <w:lang w:eastAsia="es-419"/>
              </w:rPr>
            </w:pPr>
            <w:r>
              <w:rPr>
                <w:rFonts w:eastAsia="Times New Roman" w:cs="Arial"/>
                <w:color w:val="000000"/>
                <w:sz w:val="18"/>
                <w:szCs w:val="18"/>
                <w:lang w:eastAsia="es-419"/>
              </w:rPr>
              <w:t>Fd</w:t>
            </w:r>
          </w:p>
        </w:tc>
        <w:tc>
          <w:tcPr>
            <w:tcW w:w="464" w:type="pct"/>
            <w:vAlign w:val="center"/>
          </w:tcPr>
          <w:p w14:paraId="0087D592" w14:textId="2561ACD6" w:rsidR="000B3E70" w:rsidRPr="003548E2" w:rsidRDefault="00A41B40">
            <w:pPr>
              <w:jc w:val="center"/>
              <w:rPr>
                <w:rFonts w:eastAsia="Times New Roman" w:cs="Arial"/>
                <w:color w:val="000000"/>
                <w:sz w:val="18"/>
                <w:szCs w:val="18"/>
                <w:lang w:eastAsia="es-419"/>
              </w:rPr>
            </w:pPr>
            <w:r>
              <w:rPr>
                <w:rFonts w:eastAsia="Times New Roman" w:cs="Arial"/>
                <w:color w:val="000000"/>
                <w:sz w:val="18"/>
                <w:szCs w:val="18"/>
                <w:lang w:eastAsia="es-419"/>
              </w:rPr>
              <w:t>Fd</w:t>
            </w:r>
          </w:p>
        </w:tc>
        <w:tc>
          <w:tcPr>
            <w:tcW w:w="372" w:type="pct"/>
            <w:vAlign w:val="center"/>
          </w:tcPr>
          <w:p w14:paraId="7618F37D" w14:textId="6E1C9B25" w:rsidR="000B3E70" w:rsidRPr="003548E2" w:rsidRDefault="00A41B40">
            <w:pPr>
              <w:jc w:val="center"/>
              <w:rPr>
                <w:rFonts w:eastAsia="Times New Roman" w:cs="Arial"/>
                <w:color w:val="000000"/>
                <w:sz w:val="18"/>
                <w:szCs w:val="18"/>
                <w:lang w:eastAsia="es-419"/>
              </w:rPr>
            </w:pPr>
            <w:r>
              <w:rPr>
                <w:rFonts w:eastAsia="Times New Roman" w:cs="Arial"/>
                <w:color w:val="000000"/>
                <w:sz w:val="18"/>
                <w:szCs w:val="18"/>
                <w:lang w:eastAsia="es-419"/>
              </w:rPr>
              <w:t>Fd</w:t>
            </w:r>
          </w:p>
        </w:tc>
        <w:tc>
          <w:tcPr>
            <w:tcW w:w="279" w:type="pct"/>
            <w:vAlign w:val="center"/>
          </w:tcPr>
          <w:p w14:paraId="3641FE1E" w14:textId="6701995D" w:rsidR="000B3E70" w:rsidRPr="003548E2" w:rsidRDefault="00A41B40">
            <w:pPr>
              <w:jc w:val="center"/>
              <w:rPr>
                <w:rFonts w:eastAsia="Times New Roman" w:cs="Arial"/>
                <w:color w:val="000000"/>
                <w:sz w:val="18"/>
                <w:szCs w:val="18"/>
                <w:lang w:eastAsia="es-419"/>
              </w:rPr>
            </w:pPr>
            <w:r>
              <w:rPr>
                <w:rFonts w:eastAsia="Times New Roman" w:cs="Arial"/>
                <w:color w:val="000000"/>
                <w:sz w:val="18"/>
                <w:szCs w:val="18"/>
                <w:lang w:eastAsia="es-419"/>
              </w:rPr>
              <w:t>Fd</w:t>
            </w:r>
          </w:p>
        </w:tc>
        <w:tc>
          <w:tcPr>
            <w:tcW w:w="446" w:type="pct"/>
            <w:vAlign w:val="center"/>
          </w:tcPr>
          <w:p w14:paraId="1CBEA615" w14:textId="23D4C753" w:rsidR="000B3E70" w:rsidRPr="003548E2" w:rsidRDefault="00A41B40">
            <w:pPr>
              <w:jc w:val="center"/>
              <w:rPr>
                <w:rFonts w:eastAsia="Times New Roman" w:cs="Arial"/>
                <w:color w:val="000000"/>
                <w:sz w:val="18"/>
                <w:szCs w:val="18"/>
                <w:lang w:eastAsia="es-419"/>
              </w:rPr>
            </w:pPr>
            <w:r>
              <w:rPr>
                <w:rFonts w:eastAsia="Times New Roman" w:cs="Arial"/>
                <w:color w:val="000000"/>
                <w:sz w:val="18"/>
                <w:szCs w:val="18"/>
                <w:lang w:eastAsia="es-419"/>
              </w:rPr>
              <w:t>Fd</w:t>
            </w:r>
          </w:p>
        </w:tc>
      </w:tr>
      <w:tr w:rsidR="000B3E70" w:rsidRPr="00200DB9" w14:paraId="0C2BE9BF" w14:textId="77777777">
        <w:trPr>
          <w:trHeight w:val="390"/>
          <w:jc w:val="center"/>
        </w:trPr>
        <w:tc>
          <w:tcPr>
            <w:tcW w:w="260"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00" w:themeFill="text1"/>
            <w:noWrap/>
            <w:vAlign w:val="center"/>
          </w:tcPr>
          <w:p w14:paraId="79A8418D" w14:textId="77777777" w:rsidR="000B3E70" w:rsidRPr="006E6C12" w:rsidRDefault="000B3E70">
            <w:pPr>
              <w:jc w:val="center"/>
              <w:rPr>
                <w:rFonts w:ascii="Calibri" w:hAnsi="Calibri" w:cs="Calibri"/>
                <w:bCs/>
                <w:color w:val="FFFFFF" w:themeColor="background1"/>
                <w:sz w:val="18"/>
                <w:szCs w:val="18"/>
              </w:rPr>
            </w:pPr>
            <w:r w:rsidRPr="006E6C12">
              <w:rPr>
                <w:rFonts w:ascii="Calibri" w:hAnsi="Calibri" w:cs="Calibri"/>
                <w:b/>
                <w:bCs/>
                <w:color w:val="FFFFFF" w:themeColor="background1"/>
                <w:sz w:val="18"/>
                <w:szCs w:val="18"/>
              </w:rPr>
              <w:t>Ph6</w:t>
            </w:r>
          </w:p>
        </w:tc>
        <w:tc>
          <w:tcPr>
            <w:tcW w:w="437" w:type="pct"/>
            <w:tcBorders>
              <w:left w:val="single" w:sz="4" w:space="0" w:color="FFFFFF" w:themeColor="background1"/>
            </w:tcBorders>
            <w:noWrap/>
            <w:vAlign w:val="center"/>
          </w:tcPr>
          <w:p w14:paraId="46E7B12A" w14:textId="621A7526" w:rsidR="000B3E70" w:rsidRPr="003548E2" w:rsidRDefault="00A41B40">
            <w:pPr>
              <w:jc w:val="center"/>
              <w:rPr>
                <w:rFonts w:eastAsia="Times New Roman" w:cs="Arial"/>
                <w:color w:val="000000"/>
                <w:sz w:val="18"/>
                <w:szCs w:val="18"/>
                <w:lang w:eastAsia="es-419"/>
              </w:rPr>
            </w:pPr>
            <w:r>
              <w:rPr>
                <w:rFonts w:eastAsia="Times New Roman" w:cs="Arial"/>
                <w:color w:val="000000"/>
                <w:sz w:val="18"/>
                <w:szCs w:val="18"/>
                <w:lang w:eastAsia="es-419"/>
              </w:rPr>
              <w:t>Fd</w:t>
            </w:r>
          </w:p>
        </w:tc>
        <w:tc>
          <w:tcPr>
            <w:tcW w:w="418" w:type="pct"/>
            <w:noWrap/>
            <w:vAlign w:val="center"/>
          </w:tcPr>
          <w:p w14:paraId="4184644F" w14:textId="0CCD3A8E" w:rsidR="000B3E70" w:rsidRPr="003548E2" w:rsidRDefault="00A41B40">
            <w:pPr>
              <w:jc w:val="center"/>
              <w:rPr>
                <w:rFonts w:eastAsia="Times New Roman" w:cs="Arial"/>
                <w:color w:val="000000"/>
                <w:sz w:val="18"/>
                <w:szCs w:val="18"/>
                <w:lang w:eastAsia="es-419"/>
              </w:rPr>
            </w:pPr>
            <w:r>
              <w:rPr>
                <w:rFonts w:eastAsia="Times New Roman" w:cs="Arial"/>
                <w:color w:val="000000"/>
                <w:sz w:val="18"/>
                <w:szCs w:val="18"/>
                <w:lang w:eastAsia="es-419"/>
              </w:rPr>
              <w:t>Fd</w:t>
            </w:r>
          </w:p>
        </w:tc>
        <w:tc>
          <w:tcPr>
            <w:tcW w:w="371" w:type="pct"/>
            <w:noWrap/>
            <w:vAlign w:val="center"/>
          </w:tcPr>
          <w:p w14:paraId="0F09128E" w14:textId="596A074D" w:rsidR="000B3E70" w:rsidRPr="003548E2" w:rsidRDefault="00A41B40">
            <w:pPr>
              <w:jc w:val="center"/>
              <w:rPr>
                <w:rFonts w:eastAsia="Times New Roman" w:cs="Arial"/>
                <w:color w:val="000000"/>
                <w:sz w:val="18"/>
                <w:szCs w:val="18"/>
                <w:lang w:eastAsia="es-419"/>
              </w:rPr>
            </w:pPr>
            <w:r>
              <w:rPr>
                <w:rFonts w:eastAsia="Times New Roman" w:cs="Arial"/>
                <w:color w:val="000000"/>
                <w:sz w:val="18"/>
                <w:szCs w:val="18"/>
                <w:lang w:eastAsia="es-419"/>
              </w:rPr>
              <w:t>Fd</w:t>
            </w:r>
          </w:p>
        </w:tc>
        <w:tc>
          <w:tcPr>
            <w:tcW w:w="372" w:type="pct"/>
            <w:vAlign w:val="center"/>
          </w:tcPr>
          <w:p w14:paraId="6A197B9E" w14:textId="48383B4F" w:rsidR="000B3E70" w:rsidRPr="003548E2" w:rsidRDefault="00A41B40">
            <w:pPr>
              <w:jc w:val="center"/>
              <w:rPr>
                <w:rFonts w:eastAsia="Times New Roman" w:cs="Arial"/>
                <w:color w:val="000000"/>
                <w:sz w:val="18"/>
                <w:szCs w:val="18"/>
                <w:lang w:eastAsia="es-419"/>
              </w:rPr>
            </w:pPr>
            <w:r>
              <w:rPr>
                <w:rFonts w:eastAsia="Times New Roman" w:cs="Arial"/>
                <w:color w:val="000000"/>
                <w:sz w:val="18"/>
                <w:szCs w:val="18"/>
                <w:lang w:eastAsia="es-419"/>
              </w:rPr>
              <w:t>Fd</w:t>
            </w:r>
          </w:p>
        </w:tc>
        <w:tc>
          <w:tcPr>
            <w:tcW w:w="420" w:type="pct"/>
            <w:vAlign w:val="center"/>
          </w:tcPr>
          <w:p w14:paraId="6EA858C7" w14:textId="5A985B2C" w:rsidR="000B3E70" w:rsidRPr="003548E2" w:rsidRDefault="00A41B40">
            <w:pPr>
              <w:jc w:val="center"/>
              <w:rPr>
                <w:rFonts w:eastAsia="Times New Roman" w:cs="Arial"/>
                <w:color w:val="000000"/>
                <w:sz w:val="18"/>
                <w:szCs w:val="18"/>
                <w:lang w:eastAsia="es-419"/>
              </w:rPr>
            </w:pPr>
            <w:r>
              <w:rPr>
                <w:rFonts w:eastAsia="Times New Roman" w:cs="Arial"/>
                <w:color w:val="000000"/>
                <w:sz w:val="18"/>
                <w:szCs w:val="18"/>
                <w:lang w:eastAsia="es-419"/>
              </w:rPr>
              <w:t>Fd</w:t>
            </w:r>
          </w:p>
        </w:tc>
        <w:tc>
          <w:tcPr>
            <w:tcW w:w="417" w:type="pct"/>
            <w:vAlign w:val="center"/>
          </w:tcPr>
          <w:p w14:paraId="4B62B836" w14:textId="598E2542" w:rsidR="000B3E70" w:rsidRPr="003548E2" w:rsidRDefault="00A41B40">
            <w:pPr>
              <w:jc w:val="center"/>
              <w:rPr>
                <w:rFonts w:eastAsia="Times New Roman" w:cs="Arial"/>
                <w:color w:val="000000"/>
                <w:sz w:val="18"/>
                <w:szCs w:val="18"/>
                <w:lang w:eastAsia="es-419"/>
              </w:rPr>
            </w:pPr>
            <w:r>
              <w:rPr>
                <w:rFonts w:eastAsia="Times New Roman" w:cs="Arial"/>
                <w:color w:val="000000"/>
                <w:sz w:val="18"/>
                <w:szCs w:val="18"/>
                <w:lang w:eastAsia="es-419"/>
              </w:rPr>
              <w:t>Fd</w:t>
            </w:r>
          </w:p>
        </w:tc>
        <w:tc>
          <w:tcPr>
            <w:tcW w:w="372" w:type="pct"/>
            <w:vAlign w:val="center"/>
          </w:tcPr>
          <w:p w14:paraId="2541DB71" w14:textId="30A7EB3E" w:rsidR="000B3E70" w:rsidRPr="003548E2" w:rsidRDefault="00A41B40">
            <w:pPr>
              <w:jc w:val="center"/>
              <w:rPr>
                <w:rFonts w:eastAsia="Times New Roman" w:cs="Arial"/>
                <w:color w:val="000000"/>
                <w:sz w:val="18"/>
                <w:szCs w:val="18"/>
                <w:lang w:eastAsia="es-419"/>
              </w:rPr>
            </w:pPr>
            <w:r>
              <w:rPr>
                <w:rFonts w:eastAsia="Times New Roman" w:cs="Arial"/>
                <w:color w:val="000000"/>
                <w:sz w:val="18"/>
                <w:szCs w:val="18"/>
                <w:lang w:eastAsia="es-419"/>
              </w:rPr>
              <w:t>Fd</w:t>
            </w:r>
          </w:p>
        </w:tc>
        <w:tc>
          <w:tcPr>
            <w:tcW w:w="372" w:type="pct"/>
            <w:vAlign w:val="center"/>
          </w:tcPr>
          <w:p w14:paraId="6A8C4023" w14:textId="3D333431" w:rsidR="000B3E70" w:rsidRPr="003548E2" w:rsidRDefault="00A41B40">
            <w:pPr>
              <w:jc w:val="center"/>
              <w:rPr>
                <w:rFonts w:eastAsia="Times New Roman" w:cs="Arial"/>
                <w:color w:val="000000"/>
                <w:sz w:val="18"/>
                <w:szCs w:val="18"/>
                <w:lang w:eastAsia="es-419"/>
              </w:rPr>
            </w:pPr>
            <w:r>
              <w:rPr>
                <w:rFonts w:eastAsia="Times New Roman" w:cs="Arial"/>
                <w:color w:val="000000"/>
                <w:sz w:val="18"/>
                <w:szCs w:val="18"/>
                <w:lang w:eastAsia="es-419"/>
              </w:rPr>
              <w:t>Fd</w:t>
            </w:r>
          </w:p>
        </w:tc>
        <w:tc>
          <w:tcPr>
            <w:tcW w:w="464" w:type="pct"/>
            <w:vAlign w:val="center"/>
          </w:tcPr>
          <w:p w14:paraId="21856080" w14:textId="1425CB1C" w:rsidR="000B3E70" w:rsidRPr="003548E2" w:rsidRDefault="00A41B40">
            <w:pPr>
              <w:jc w:val="center"/>
              <w:rPr>
                <w:rFonts w:eastAsia="Times New Roman" w:cs="Arial"/>
                <w:color w:val="000000"/>
                <w:sz w:val="18"/>
                <w:szCs w:val="18"/>
                <w:lang w:eastAsia="es-419"/>
              </w:rPr>
            </w:pPr>
            <w:r>
              <w:rPr>
                <w:rFonts w:eastAsia="Times New Roman" w:cs="Arial"/>
                <w:color w:val="000000"/>
                <w:sz w:val="18"/>
                <w:szCs w:val="18"/>
                <w:lang w:eastAsia="es-419"/>
              </w:rPr>
              <w:t>Fd</w:t>
            </w:r>
          </w:p>
        </w:tc>
        <w:tc>
          <w:tcPr>
            <w:tcW w:w="372" w:type="pct"/>
            <w:vAlign w:val="center"/>
          </w:tcPr>
          <w:p w14:paraId="14D3C38D" w14:textId="234D5DE3" w:rsidR="000B3E70" w:rsidRPr="003548E2" w:rsidRDefault="00A41B40">
            <w:pPr>
              <w:jc w:val="center"/>
              <w:rPr>
                <w:rFonts w:eastAsia="Times New Roman" w:cs="Arial"/>
                <w:color w:val="000000"/>
                <w:sz w:val="18"/>
                <w:szCs w:val="18"/>
                <w:lang w:eastAsia="es-419"/>
              </w:rPr>
            </w:pPr>
            <w:r>
              <w:rPr>
                <w:rFonts w:eastAsia="Times New Roman" w:cs="Arial"/>
                <w:color w:val="000000"/>
                <w:sz w:val="18"/>
                <w:szCs w:val="18"/>
                <w:lang w:eastAsia="es-419"/>
              </w:rPr>
              <w:t>Fd</w:t>
            </w:r>
          </w:p>
        </w:tc>
        <w:tc>
          <w:tcPr>
            <w:tcW w:w="279" w:type="pct"/>
            <w:vAlign w:val="center"/>
          </w:tcPr>
          <w:p w14:paraId="1B01C2C7" w14:textId="26AE41B4" w:rsidR="000B3E70" w:rsidRPr="003548E2" w:rsidRDefault="00A41B40">
            <w:pPr>
              <w:jc w:val="center"/>
              <w:rPr>
                <w:rFonts w:eastAsia="Times New Roman" w:cs="Arial"/>
                <w:color w:val="000000"/>
                <w:sz w:val="18"/>
                <w:szCs w:val="18"/>
                <w:lang w:eastAsia="es-419"/>
              </w:rPr>
            </w:pPr>
            <w:r>
              <w:rPr>
                <w:rFonts w:eastAsia="Times New Roman" w:cs="Arial"/>
                <w:color w:val="000000"/>
                <w:sz w:val="18"/>
                <w:szCs w:val="18"/>
                <w:lang w:eastAsia="es-419"/>
              </w:rPr>
              <w:t>Fd</w:t>
            </w:r>
          </w:p>
        </w:tc>
        <w:tc>
          <w:tcPr>
            <w:tcW w:w="446" w:type="pct"/>
            <w:vAlign w:val="center"/>
          </w:tcPr>
          <w:p w14:paraId="2D9A1BDE" w14:textId="60F04FAE" w:rsidR="000B3E70" w:rsidRPr="003548E2" w:rsidRDefault="00A41B40">
            <w:pPr>
              <w:jc w:val="center"/>
              <w:rPr>
                <w:rFonts w:eastAsia="Times New Roman" w:cs="Arial"/>
                <w:color w:val="000000"/>
                <w:sz w:val="18"/>
                <w:szCs w:val="18"/>
                <w:lang w:eastAsia="es-419"/>
              </w:rPr>
            </w:pPr>
            <w:r>
              <w:rPr>
                <w:rFonts w:eastAsia="Times New Roman" w:cs="Arial"/>
                <w:color w:val="000000"/>
                <w:sz w:val="18"/>
                <w:szCs w:val="18"/>
                <w:lang w:eastAsia="es-419"/>
              </w:rPr>
              <w:t>Fd</w:t>
            </w:r>
          </w:p>
        </w:tc>
      </w:tr>
      <w:tr w:rsidR="000B3E70" w:rsidRPr="00200DB9" w14:paraId="08E7ADDE" w14:textId="77777777">
        <w:trPr>
          <w:trHeight w:val="390"/>
          <w:jc w:val="center"/>
        </w:trPr>
        <w:tc>
          <w:tcPr>
            <w:tcW w:w="260"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00" w:themeFill="text1"/>
            <w:noWrap/>
            <w:vAlign w:val="center"/>
          </w:tcPr>
          <w:p w14:paraId="0BB2EC8D" w14:textId="77777777" w:rsidR="000B3E70" w:rsidRPr="006E6C12" w:rsidRDefault="000B3E70">
            <w:pPr>
              <w:jc w:val="center"/>
              <w:rPr>
                <w:rFonts w:ascii="Calibri" w:hAnsi="Calibri" w:cs="Calibri"/>
                <w:bCs/>
                <w:color w:val="FFFFFF" w:themeColor="background1"/>
                <w:sz w:val="18"/>
                <w:szCs w:val="18"/>
              </w:rPr>
            </w:pPr>
            <w:r w:rsidRPr="006E6C12">
              <w:rPr>
                <w:rFonts w:ascii="Calibri" w:hAnsi="Calibri" w:cs="Calibri"/>
                <w:b/>
                <w:bCs/>
                <w:color w:val="FFFFFF" w:themeColor="background1"/>
                <w:sz w:val="18"/>
                <w:szCs w:val="18"/>
              </w:rPr>
              <w:t>Ph7</w:t>
            </w:r>
          </w:p>
        </w:tc>
        <w:tc>
          <w:tcPr>
            <w:tcW w:w="437" w:type="pct"/>
            <w:tcBorders>
              <w:left w:val="single" w:sz="4" w:space="0" w:color="FFFFFF" w:themeColor="background1"/>
            </w:tcBorders>
            <w:noWrap/>
            <w:vAlign w:val="center"/>
          </w:tcPr>
          <w:p w14:paraId="6A299E7C" w14:textId="2761EDF8" w:rsidR="000B3E70" w:rsidRPr="003548E2" w:rsidRDefault="00A41B40">
            <w:pPr>
              <w:jc w:val="center"/>
              <w:rPr>
                <w:rFonts w:eastAsia="Times New Roman" w:cs="Arial"/>
                <w:color w:val="000000"/>
                <w:sz w:val="18"/>
                <w:szCs w:val="18"/>
                <w:lang w:eastAsia="es-419"/>
              </w:rPr>
            </w:pPr>
            <w:r>
              <w:rPr>
                <w:rFonts w:cs="Arial"/>
                <w:sz w:val="18"/>
                <w:szCs w:val="18"/>
              </w:rPr>
              <w:t>Fc</w:t>
            </w:r>
          </w:p>
        </w:tc>
        <w:tc>
          <w:tcPr>
            <w:tcW w:w="418" w:type="pct"/>
            <w:noWrap/>
            <w:vAlign w:val="center"/>
          </w:tcPr>
          <w:p w14:paraId="59B1DCE7" w14:textId="7295DAE9" w:rsidR="000B3E70" w:rsidRPr="003548E2" w:rsidRDefault="00A41B40">
            <w:pPr>
              <w:jc w:val="center"/>
              <w:rPr>
                <w:rFonts w:eastAsia="Times New Roman" w:cs="Arial"/>
                <w:color w:val="000000"/>
                <w:sz w:val="18"/>
                <w:szCs w:val="18"/>
                <w:lang w:eastAsia="es-419"/>
              </w:rPr>
            </w:pPr>
            <w:r>
              <w:rPr>
                <w:rFonts w:cs="Arial"/>
                <w:sz w:val="18"/>
                <w:szCs w:val="18"/>
              </w:rPr>
              <w:t>Fc</w:t>
            </w:r>
          </w:p>
        </w:tc>
        <w:tc>
          <w:tcPr>
            <w:tcW w:w="371" w:type="pct"/>
            <w:noWrap/>
            <w:vAlign w:val="center"/>
          </w:tcPr>
          <w:p w14:paraId="17746C4D" w14:textId="53EC309E" w:rsidR="000B3E70" w:rsidRPr="003548E2" w:rsidRDefault="00A41B40">
            <w:pPr>
              <w:jc w:val="center"/>
              <w:rPr>
                <w:rFonts w:eastAsia="Times New Roman" w:cs="Arial"/>
                <w:color w:val="000000"/>
                <w:sz w:val="18"/>
                <w:szCs w:val="18"/>
                <w:lang w:eastAsia="es-419"/>
              </w:rPr>
            </w:pPr>
            <w:r>
              <w:rPr>
                <w:rFonts w:cs="Arial"/>
                <w:sz w:val="18"/>
                <w:szCs w:val="18"/>
              </w:rPr>
              <w:t>Fc</w:t>
            </w:r>
          </w:p>
        </w:tc>
        <w:tc>
          <w:tcPr>
            <w:tcW w:w="372" w:type="pct"/>
            <w:vAlign w:val="center"/>
          </w:tcPr>
          <w:p w14:paraId="686B8C67" w14:textId="79A81569" w:rsidR="000B3E70" w:rsidRPr="003548E2" w:rsidRDefault="00A41B40">
            <w:pPr>
              <w:jc w:val="center"/>
              <w:rPr>
                <w:rFonts w:eastAsia="Times New Roman" w:cs="Arial"/>
                <w:color w:val="000000"/>
                <w:sz w:val="18"/>
                <w:szCs w:val="18"/>
                <w:lang w:eastAsia="es-419"/>
              </w:rPr>
            </w:pPr>
            <w:r>
              <w:rPr>
                <w:rFonts w:cs="Arial"/>
                <w:sz w:val="18"/>
                <w:szCs w:val="18"/>
              </w:rPr>
              <w:t>Fc</w:t>
            </w:r>
          </w:p>
        </w:tc>
        <w:tc>
          <w:tcPr>
            <w:tcW w:w="420" w:type="pct"/>
            <w:vAlign w:val="center"/>
          </w:tcPr>
          <w:p w14:paraId="00F641BC" w14:textId="012822DB" w:rsidR="000B3E70" w:rsidRPr="003548E2" w:rsidRDefault="00A41B40">
            <w:pPr>
              <w:jc w:val="center"/>
              <w:rPr>
                <w:rFonts w:eastAsia="Times New Roman" w:cs="Arial"/>
                <w:color w:val="000000"/>
                <w:sz w:val="18"/>
                <w:szCs w:val="18"/>
                <w:lang w:eastAsia="es-419"/>
              </w:rPr>
            </w:pPr>
            <w:r>
              <w:rPr>
                <w:rFonts w:cs="Arial"/>
                <w:sz w:val="18"/>
                <w:szCs w:val="18"/>
              </w:rPr>
              <w:t>Fc</w:t>
            </w:r>
          </w:p>
        </w:tc>
        <w:tc>
          <w:tcPr>
            <w:tcW w:w="417" w:type="pct"/>
            <w:vAlign w:val="center"/>
          </w:tcPr>
          <w:p w14:paraId="02447582" w14:textId="25FA7689" w:rsidR="000B3E70" w:rsidRPr="003548E2" w:rsidRDefault="00A41B40">
            <w:pPr>
              <w:jc w:val="center"/>
              <w:rPr>
                <w:rFonts w:eastAsia="Times New Roman" w:cs="Arial"/>
                <w:color w:val="000000"/>
                <w:sz w:val="18"/>
                <w:szCs w:val="18"/>
                <w:lang w:eastAsia="es-419"/>
              </w:rPr>
            </w:pPr>
            <w:r>
              <w:rPr>
                <w:rFonts w:cs="Arial"/>
                <w:sz w:val="18"/>
                <w:szCs w:val="18"/>
              </w:rPr>
              <w:t>Fc</w:t>
            </w:r>
          </w:p>
        </w:tc>
        <w:tc>
          <w:tcPr>
            <w:tcW w:w="372" w:type="pct"/>
            <w:vAlign w:val="center"/>
          </w:tcPr>
          <w:p w14:paraId="175CB626" w14:textId="2E8EDF6F" w:rsidR="000B3E70" w:rsidRPr="003548E2" w:rsidRDefault="00A41B40">
            <w:pPr>
              <w:jc w:val="center"/>
              <w:rPr>
                <w:rFonts w:eastAsia="Times New Roman" w:cs="Arial"/>
                <w:color w:val="000000"/>
                <w:sz w:val="18"/>
                <w:szCs w:val="18"/>
                <w:lang w:eastAsia="es-419"/>
              </w:rPr>
            </w:pPr>
            <w:r>
              <w:rPr>
                <w:rFonts w:cs="Arial"/>
                <w:sz w:val="18"/>
                <w:szCs w:val="18"/>
              </w:rPr>
              <w:t>Fc</w:t>
            </w:r>
          </w:p>
        </w:tc>
        <w:tc>
          <w:tcPr>
            <w:tcW w:w="372" w:type="pct"/>
            <w:vAlign w:val="center"/>
          </w:tcPr>
          <w:p w14:paraId="5AC49E70" w14:textId="3B5DE9D5" w:rsidR="000B3E70" w:rsidRPr="003548E2" w:rsidRDefault="00A41B40">
            <w:pPr>
              <w:jc w:val="center"/>
              <w:rPr>
                <w:rFonts w:eastAsia="Times New Roman" w:cs="Arial"/>
                <w:color w:val="000000"/>
                <w:sz w:val="18"/>
                <w:szCs w:val="18"/>
                <w:lang w:eastAsia="es-419"/>
              </w:rPr>
            </w:pPr>
            <w:r>
              <w:rPr>
                <w:rFonts w:cs="Arial"/>
                <w:sz w:val="18"/>
                <w:szCs w:val="18"/>
              </w:rPr>
              <w:t>Fc</w:t>
            </w:r>
          </w:p>
        </w:tc>
        <w:tc>
          <w:tcPr>
            <w:tcW w:w="464" w:type="pct"/>
            <w:vAlign w:val="center"/>
          </w:tcPr>
          <w:p w14:paraId="43FF1CF2" w14:textId="672705B9" w:rsidR="000B3E70" w:rsidRPr="003548E2" w:rsidRDefault="00A41B40">
            <w:pPr>
              <w:jc w:val="center"/>
              <w:rPr>
                <w:rFonts w:eastAsia="Times New Roman" w:cs="Arial"/>
                <w:color w:val="000000"/>
                <w:sz w:val="18"/>
                <w:szCs w:val="18"/>
                <w:lang w:eastAsia="es-419"/>
              </w:rPr>
            </w:pPr>
            <w:r>
              <w:rPr>
                <w:rFonts w:cs="Arial"/>
                <w:sz w:val="18"/>
                <w:szCs w:val="18"/>
              </w:rPr>
              <w:t>Fc</w:t>
            </w:r>
          </w:p>
        </w:tc>
        <w:tc>
          <w:tcPr>
            <w:tcW w:w="372" w:type="pct"/>
            <w:vAlign w:val="center"/>
          </w:tcPr>
          <w:p w14:paraId="2D064170" w14:textId="0819D934" w:rsidR="000B3E70" w:rsidRPr="003548E2" w:rsidRDefault="00A41B40">
            <w:pPr>
              <w:jc w:val="center"/>
              <w:rPr>
                <w:rFonts w:eastAsia="Times New Roman" w:cs="Arial"/>
                <w:color w:val="000000"/>
                <w:sz w:val="18"/>
                <w:szCs w:val="18"/>
                <w:lang w:eastAsia="es-419"/>
              </w:rPr>
            </w:pPr>
            <w:r>
              <w:rPr>
                <w:rFonts w:cs="Arial"/>
                <w:sz w:val="18"/>
                <w:szCs w:val="18"/>
              </w:rPr>
              <w:t>Fc</w:t>
            </w:r>
          </w:p>
        </w:tc>
        <w:tc>
          <w:tcPr>
            <w:tcW w:w="279" w:type="pct"/>
            <w:vAlign w:val="center"/>
          </w:tcPr>
          <w:p w14:paraId="64093123" w14:textId="56D7B6C4" w:rsidR="000B3E70" w:rsidRPr="003548E2" w:rsidRDefault="00A41B40">
            <w:pPr>
              <w:jc w:val="center"/>
              <w:rPr>
                <w:rFonts w:eastAsia="Times New Roman" w:cs="Arial"/>
                <w:color w:val="000000"/>
                <w:sz w:val="18"/>
                <w:szCs w:val="18"/>
                <w:lang w:eastAsia="es-419"/>
              </w:rPr>
            </w:pPr>
            <w:r>
              <w:rPr>
                <w:rFonts w:cs="Arial"/>
                <w:sz w:val="18"/>
                <w:szCs w:val="18"/>
              </w:rPr>
              <w:t>Fc</w:t>
            </w:r>
          </w:p>
        </w:tc>
        <w:tc>
          <w:tcPr>
            <w:tcW w:w="446" w:type="pct"/>
            <w:vAlign w:val="center"/>
          </w:tcPr>
          <w:p w14:paraId="4FAF088B" w14:textId="78A29226" w:rsidR="000B3E70" w:rsidRPr="003548E2" w:rsidRDefault="00A41B40">
            <w:pPr>
              <w:jc w:val="center"/>
              <w:rPr>
                <w:rFonts w:eastAsia="Times New Roman" w:cs="Arial"/>
                <w:color w:val="000000"/>
                <w:sz w:val="18"/>
                <w:szCs w:val="18"/>
                <w:lang w:eastAsia="es-419"/>
              </w:rPr>
            </w:pPr>
            <w:r>
              <w:rPr>
                <w:rFonts w:cs="Arial"/>
                <w:sz w:val="18"/>
                <w:szCs w:val="18"/>
              </w:rPr>
              <w:t>Fc</w:t>
            </w:r>
          </w:p>
        </w:tc>
      </w:tr>
      <w:tr w:rsidR="000B3E70" w:rsidRPr="00200DB9" w14:paraId="327C1B60" w14:textId="77777777">
        <w:trPr>
          <w:trHeight w:val="390"/>
          <w:jc w:val="center"/>
        </w:trPr>
        <w:tc>
          <w:tcPr>
            <w:tcW w:w="260"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00" w:themeFill="text1"/>
            <w:noWrap/>
            <w:vAlign w:val="center"/>
          </w:tcPr>
          <w:p w14:paraId="3B05CA4E" w14:textId="77777777" w:rsidR="000B3E70" w:rsidRPr="006E6C12" w:rsidRDefault="000B3E70">
            <w:pPr>
              <w:jc w:val="center"/>
              <w:rPr>
                <w:rFonts w:ascii="Calibri" w:hAnsi="Calibri" w:cs="Calibri"/>
                <w:bCs/>
                <w:color w:val="FFFFFF" w:themeColor="background1"/>
                <w:sz w:val="18"/>
                <w:szCs w:val="18"/>
              </w:rPr>
            </w:pPr>
            <w:r w:rsidRPr="006E6C12">
              <w:rPr>
                <w:rFonts w:ascii="Calibri" w:hAnsi="Calibri" w:cs="Calibri"/>
                <w:b/>
                <w:bCs/>
                <w:color w:val="FFFFFF" w:themeColor="background1"/>
                <w:sz w:val="18"/>
                <w:szCs w:val="18"/>
              </w:rPr>
              <w:t>Ph8</w:t>
            </w:r>
          </w:p>
        </w:tc>
        <w:tc>
          <w:tcPr>
            <w:tcW w:w="437" w:type="pct"/>
            <w:tcBorders>
              <w:left w:val="single" w:sz="4" w:space="0" w:color="FFFFFF" w:themeColor="background1"/>
            </w:tcBorders>
            <w:noWrap/>
            <w:vAlign w:val="center"/>
          </w:tcPr>
          <w:p w14:paraId="682EF610" w14:textId="6028C7B3" w:rsidR="000B3E70" w:rsidRPr="003548E2" w:rsidRDefault="00A41B40">
            <w:pPr>
              <w:jc w:val="center"/>
              <w:rPr>
                <w:rFonts w:eastAsia="Times New Roman" w:cs="Arial"/>
                <w:color w:val="000000"/>
                <w:sz w:val="18"/>
                <w:szCs w:val="18"/>
                <w:lang w:eastAsia="es-419"/>
              </w:rPr>
            </w:pPr>
            <w:r>
              <w:rPr>
                <w:rFonts w:cs="Arial"/>
                <w:sz w:val="18"/>
                <w:szCs w:val="18"/>
              </w:rPr>
              <w:t>Fc</w:t>
            </w:r>
          </w:p>
        </w:tc>
        <w:tc>
          <w:tcPr>
            <w:tcW w:w="418" w:type="pct"/>
            <w:noWrap/>
            <w:vAlign w:val="center"/>
          </w:tcPr>
          <w:p w14:paraId="6CA2BAF2" w14:textId="72A113B4" w:rsidR="000B3E70" w:rsidRPr="003548E2" w:rsidRDefault="00A41B40">
            <w:pPr>
              <w:jc w:val="center"/>
              <w:rPr>
                <w:rFonts w:eastAsia="Times New Roman" w:cs="Arial"/>
                <w:color w:val="000000"/>
                <w:sz w:val="18"/>
                <w:szCs w:val="18"/>
                <w:lang w:eastAsia="es-419"/>
              </w:rPr>
            </w:pPr>
            <w:r>
              <w:rPr>
                <w:rFonts w:cs="Arial"/>
                <w:sz w:val="18"/>
                <w:szCs w:val="18"/>
              </w:rPr>
              <w:t>Fc</w:t>
            </w:r>
          </w:p>
        </w:tc>
        <w:tc>
          <w:tcPr>
            <w:tcW w:w="371" w:type="pct"/>
            <w:noWrap/>
            <w:vAlign w:val="center"/>
          </w:tcPr>
          <w:p w14:paraId="39EACEC6" w14:textId="7C9A4184" w:rsidR="000B3E70" w:rsidRPr="003548E2" w:rsidRDefault="00A41B40">
            <w:pPr>
              <w:jc w:val="center"/>
              <w:rPr>
                <w:rFonts w:eastAsia="Times New Roman" w:cs="Arial"/>
                <w:color w:val="000000"/>
                <w:sz w:val="18"/>
                <w:szCs w:val="18"/>
                <w:lang w:eastAsia="es-419"/>
              </w:rPr>
            </w:pPr>
            <w:r>
              <w:rPr>
                <w:rFonts w:cs="Arial"/>
                <w:sz w:val="18"/>
                <w:szCs w:val="18"/>
              </w:rPr>
              <w:t>Fc</w:t>
            </w:r>
          </w:p>
        </w:tc>
        <w:tc>
          <w:tcPr>
            <w:tcW w:w="372" w:type="pct"/>
            <w:vAlign w:val="center"/>
          </w:tcPr>
          <w:p w14:paraId="000B5B53" w14:textId="09A0230A" w:rsidR="000B3E70" w:rsidRPr="003548E2" w:rsidRDefault="00A41B40">
            <w:pPr>
              <w:jc w:val="center"/>
              <w:rPr>
                <w:rFonts w:eastAsia="Times New Roman" w:cs="Arial"/>
                <w:color w:val="000000"/>
                <w:sz w:val="18"/>
                <w:szCs w:val="18"/>
                <w:lang w:eastAsia="es-419"/>
              </w:rPr>
            </w:pPr>
            <w:r>
              <w:rPr>
                <w:rFonts w:cs="Arial"/>
                <w:sz w:val="18"/>
                <w:szCs w:val="18"/>
              </w:rPr>
              <w:t>Fc</w:t>
            </w:r>
          </w:p>
        </w:tc>
        <w:tc>
          <w:tcPr>
            <w:tcW w:w="420" w:type="pct"/>
            <w:vAlign w:val="center"/>
          </w:tcPr>
          <w:p w14:paraId="4EBB2703" w14:textId="6EEB3686" w:rsidR="000B3E70" w:rsidRPr="003548E2" w:rsidRDefault="00A41B40">
            <w:pPr>
              <w:jc w:val="center"/>
              <w:rPr>
                <w:rFonts w:eastAsia="Times New Roman" w:cs="Arial"/>
                <w:color w:val="000000"/>
                <w:sz w:val="18"/>
                <w:szCs w:val="18"/>
                <w:lang w:eastAsia="es-419"/>
              </w:rPr>
            </w:pPr>
            <w:r>
              <w:rPr>
                <w:rFonts w:cs="Arial"/>
                <w:sz w:val="18"/>
                <w:szCs w:val="18"/>
              </w:rPr>
              <w:t>Fc</w:t>
            </w:r>
          </w:p>
        </w:tc>
        <w:tc>
          <w:tcPr>
            <w:tcW w:w="417" w:type="pct"/>
            <w:vAlign w:val="center"/>
          </w:tcPr>
          <w:p w14:paraId="7CD49034" w14:textId="65D343FD" w:rsidR="000B3E70" w:rsidRPr="003548E2" w:rsidRDefault="00A41B40">
            <w:pPr>
              <w:jc w:val="center"/>
              <w:rPr>
                <w:rFonts w:eastAsia="Times New Roman" w:cs="Arial"/>
                <w:color w:val="000000"/>
                <w:sz w:val="18"/>
                <w:szCs w:val="18"/>
                <w:lang w:eastAsia="es-419"/>
              </w:rPr>
            </w:pPr>
            <w:r>
              <w:rPr>
                <w:rFonts w:cs="Arial"/>
                <w:sz w:val="18"/>
                <w:szCs w:val="18"/>
              </w:rPr>
              <w:t>Fc</w:t>
            </w:r>
          </w:p>
        </w:tc>
        <w:tc>
          <w:tcPr>
            <w:tcW w:w="372" w:type="pct"/>
            <w:vAlign w:val="center"/>
          </w:tcPr>
          <w:p w14:paraId="01AD1ADF" w14:textId="709D89FE" w:rsidR="000B3E70" w:rsidRPr="003548E2" w:rsidRDefault="00A41B40">
            <w:pPr>
              <w:jc w:val="center"/>
              <w:rPr>
                <w:rFonts w:eastAsia="Times New Roman" w:cs="Arial"/>
                <w:color w:val="000000"/>
                <w:sz w:val="18"/>
                <w:szCs w:val="18"/>
                <w:lang w:eastAsia="es-419"/>
              </w:rPr>
            </w:pPr>
            <w:r>
              <w:rPr>
                <w:rFonts w:cs="Arial"/>
                <w:sz w:val="18"/>
                <w:szCs w:val="18"/>
              </w:rPr>
              <w:t>Fc</w:t>
            </w:r>
          </w:p>
        </w:tc>
        <w:tc>
          <w:tcPr>
            <w:tcW w:w="372" w:type="pct"/>
            <w:vAlign w:val="center"/>
          </w:tcPr>
          <w:p w14:paraId="68EC99C7" w14:textId="013AC292" w:rsidR="000B3E70" w:rsidRPr="003548E2" w:rsidRDefault="00A41B40">
            <w:pPr>
              <w:jc w:val="center"/>
              <w:rPr>
                <w:rFonts w:eastAsia="Times New Roman" w:cs="Arial"/>
                <w:color w:val="000000"/>
                <w:sz w:val="18"/>
                <w:szCs w:val="18"/>
                <w:lang w:eastAsia="es-419"/>
              </w:rPr>
            </w:pPr>
            <w:r>
              <w:rPr>
                <w:rFonts w:cs="Arial"/>
                <w:sz w:val="18"/>
                <w:szCs w:val="18"/>
              </w:rPr>
              <w:t>Fc</w:t>
            </w:r>
          </w:p>
        </w:tc>
        <w:tc>
          <w:tcPr>
            <w:tcW w:w="464" w:type="pct"/>
            <w:vAlign w:val="center"/>
          </w:tcPr>
          <w:p w14:paraId="57D44D0C" w14:textId="3151F51E" w:rsidR="000B3E70" w:rsidRPr="003548E2" w:rsidRDefault="00A41B40">
            <w:pPr>
              <w:jc w:val="center"/>
              <w:rPr>
                <w:rFonts w:eastAsia="Times New Roman" w:cs="Arial"/>
                <w:color w:val="000000"/>
                <w:sz w:val="18"/>
                <w:szCs w:val="18"/>
                <w:lang w:eastAsia="es-419"/>
              </w:rPr>
            </w:pPr>
            <w:r>
              <w:rPr>
                <w:rFonts w:cs="Arial"/>
                <w:sz w:val="18"/>
                <w:szCs w:val="18"/>
              </w:rPr>
              <w:t>Fc</w:t>
            </w:r>
          </w:p>
        </w:tc>
        <w:tc>
          <w:tcPr>
            <w:tcW w:w="372" w:type="pct"/>
            <w:vAlign w:val="center"/>
          </w:tcPr>
          <w:p w14:paraId="069CA978" w14:textId="0587A9F6" w:rsidR="000B3E70" w:rsidRPr="003548E2" w:rsidRDefault="00A41B40">
            <w:pPr>
              <w:jc w:val="center"/>
              <w:rPr>
                <w:rFonts w:eastAsia="Times New Roman" w:cs="Arial"/>
                <w:color w:val="000000"/>
                <w:sz w:val="18"/>
                <w:szCs w:val="18"/>
                <w:lang w:eastAsia="es-419"/>
              </w:rPr>
            </w:pPr>
            <w:r>
              <w:rPr>
                <w:rFonts w:cs="Arial"/>
                <w:sz w:val="18"/>
                <w:szCs w:val="18"/>
              </w:rPr>
              <w:t>Fc</w:t>
            </w:r>
          </w:p>
        </w:tc>
        <w:tc>
          <w:tcPr>
            <w:tcW w:w="279" w:type="pct"/>
            <w:vAlign w:val="center"/>
          </w:tcPr>
          <w:p w14:paraId="431E077B" w14:textId="7004D80C" w:rsidR="000B3E70" w:rsidRPr="003548E2" w:rsidRDefault="00A41B40">
            <w:pPr>
              <w:jc w:val="center"/>
              <w:rPr>
                <w:rFonts w:eastAsia="Times New Roman" w:cs="Arial"/>
                <w:color w:val="000000"/>
                <w:sz w:val="18"/>
                <w:szCs w:val="18"/>
                <w:lang w:eastAsia="es-419"/>
              </w:rPr>
            </w:pPr>
            <w:r>
              <w:rPr>
                <w:rFonts w:cs="Arial"/>
                <w:sz w:val="18"/>
                <w:szCs w:val="18"/>
              </w:rPr>
              <w:t>Fc</w:t>
            </w:r>
          </w:p>
        </w:tc>
        <w:tc>
          <w:tcPr>
            <w:tcW w:w="446" w:type="pct"/>
            <w:vAlign w:val="center"/>
          </w:tcPr>
          <w:p w14:paraId="7211DDEF" w14:textId="51EA903B" w:rsidR="000B3E70" w:rsidRPr="003548E2" w:rsidRDefault="00A41B40">
            <w:pPr>
              <w:jc w:val="center"/>
              <w:rPr>
                <w:rFonts w:eastAsia="Times New Roman" w:cs="Arial"/>
                <w:color w:val="000000"/>
                <w:sz w:val="18"/>
                <w:szCs w:val="18"/>
                <w:lang w:eastAsia="es-419"/>
              </w:rPr>
            </w:pPr>
            <w:r>
              <w:rPr>
                <w:rFonts w:cs="Arial"/>
                <w:sz w:val="18"/>
                <w:szCs w:val="18"/>
              </w:rPr>
              <w:t>Fc</w:t>
            </w:r>
          </w:p>
        </w:tc>
      </w:tr>
    </w:tbl>
    <w:p w14:paraId="234D14F6" w14:textId="77777777" w:rsidR="000B3E70" w:rsidRDefault="000B3E70" w:rsidP="000B3E70">
      <w:pPr>
        <w:jc w:val="both"/>
        <w:rPr>
          <w:rFonts w:cs="Arial"/>
          <w:bCs/>
          <w:szCs w:val="22"/>
          <w:lang w:val="es-PE"/>
        </w:rPr>
      </w:pPr>
    </w:p>
    <w:p w14:paraId="7C7F6B3F" w14:textId="0F5ADCF6" w:rsidR="000B3E70" w:rsidRPr="000270E6" w:rsidRDefault="000B3E70" w:rsidP="000B3E70">
      <w:pPr>
        <w:ind w:left="142" w:hanging="142"/>
        <w:jc w:val="both"/>
        <w:rPr>
          <w:rFonts w:cs="Arial"/>
          <w:bCs/>
          <w:szCs w:val="22"/>
          <w:lang w:val="es-PE"/>
        </w:rPr>
      </w:pPr>
      <w:r w:rsidRPr="0015477D">
        <w:rPr>
          <w:noProof/>
          <w:highlight w:val="yellow"/>
        </w:rPr>
        <w:drawing>
          <wp:anchor distT="0" distB="0" distL="114300" distR="114300" simplePos="0" relativeHeight="251658241" behindDoc="0" locked="0" layoutInCell="1" allowOverlap="1" wp14:anchorId="5ED87FAC" wp14:editId="25625BB4">
            <wp:simplePos x="0" y="0"/>
            <wp:positionH relativeFrom="margin">
              <wp:posOffset>0</wp:posOffset>
            </wp:positionH>
            <wp:positionV relativeFrom="paragraph">
              <wp:posOffset>160655</wp:posOffset>
            </wp:positionV>
            <wp:extent cx="6605270" cy="2428875"/>
            <wp:effectExtent l="0" t="0" r="5080" b="9525"/>
            <wp:wrapSquare wrapText="bothSides"/>
            <wp:docPr id="1051622532" name="Chart 1">
              <a:extLst xmlns:a="http://schemas.openxmlformats.org/drawingml/2006/main">
                <a:ext uri="{FF2B5EF4-FFF2-40B4-BE49-F238E27FC236}">
                  <a16:creationId xmlns:a16="http://schemas.microsoft.com/office/drawing/2014/main" id="{8D6F4D0D-A7C3-93E5-F8A9-7470D76C51E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8"/>
              </a:graphicData>
            </a:graphic>
            <wp14:sizeRelH relativeFrom="margin">
              <wp14:pctWidth>0</wp14:pctWidth>
            </wp14:sizeRelH>
            <wp14:sizeRelV relativeFrom="margin">
              <wp14:pctHeight>0</wp14:pctHeight>
            </wp14:sizeRelV>
          </wp:anchor>
        </w:drawing>
      </w:r>
    </w:p>
    <w:p w14:paraId="26101BB1" w14:textId="77777777" w:rsidR="000B3E70" w:rsidRDefault="000B3E70" w:rsidP="000B3E70">
      <w:pPr>
        <w:ind w:left="142" w:hanging="142"/>
        <w:jc w:val="both"/>
        <w:rPr>
          <w:rFonts w:cs="Arial"/>
          <w:bCs/>
          <w:szCs w:val="22"/>
          <w:lang w:val="es-PE"/>
        </w:rPr>
      </w:pPr>
    </w:p>
    <w:p w14:paraId="1CE8330B" w14:textId="4CDF06D0" w:rsidR="000B3E70" w:rsidRPr="00573521" w:rsidRDefault="000B3E70" w:rsidP="000B3E70">
      <w:pPr>
        <w:pStyle w:val="Caption"/>
        <w:jc w:val="center"/>
      </w:pPr>
      <w:r>
        <w:t xml:space="preserve">Figura </w:t>
      </w:r>
      <w:fldSimple w:instr=" SEQ Figura \* ARABIC ">
        <w:r w:rsidR="001365CB">
          <w:rPr>
            <w:noProof/>
          </w:rPr>
          <w:t>19</w:t>
        </w:r>
      </w:fldSimple>
      <w:r>
        <w:t xml:space="preserve"> </w:t>
      </w:r>
      <w:r w:rsidRPr="00B54909">
        <w:t>Cálculo de horas de perforación semanal</w:t>
      </w:r>
    </w:p>
    <w:p w14:paraId="3CE7F4E2" w14:textId="77777777" w:rsidR="000B3E70" w:rsidRPr="000270E6" w:rsidRDefault="000B3E70" w:rsidP="000B3E70">
      <w:pPr>
        <w:ind w:left="142" w:hanging="142"/>
        <w:jc w:val="both"/>
        <w:rPr>
          <w:rFonts w:cs="Arial"/>
          <w:bCs/>
          <w:szCs w:val="22"/>
          <w:lang w:val="es-PE"/>
        </w:rPr>
      </w:pPr>
    </w:p>
    <w:p w14:paraId="701DC0F5" w14:textId="77777777" w:rsidR="000B3E70" w:rsidRPr="000270E6" w:rsidRDefault="000B3E70" w:rsidP="000B3E70">
      <w:pPr>
        <w:ind w:left="142" w:hanging="142"/>
        <w:jc w:val="both"/>
        <w:rPr>
          <w:rFonts w:cs="Arial"/>
          <w:bCs/>
          <w:szCs w:val="22"/>
          <w:lang w:val="es-PE"/>
        </w:rPr>
      </w:pPr>
    </w:p>
    <w:p w14:paraId="18AC9D8F" w14:textId="77777777" w:rsidR="000B3E70" w:rsidRPr="000270E6" w:rsidRDefault="000B3E70" w:rsidP="000B3E70">
      <w:pPr>
        <w:ind w:left="142" w:hanging="142"/>
        <w:jc w:val="both"/>
        <w:rPr>
          <w:rFonts w:cs="Arial"/>
          <w:bCs/>
          <w:szCs w:val="22"/>
          <w:lang w:val="es-PE"/>
        </w:rPr>
      </w:pPr>
    </w:p>
    <w:p w14:paraId="1215344E" w14:textId="77777777" w:rsidR="000B3E70" w:rsidRPr="000270E6" w:rsidRDefault="000B3E70" w:rsidP="000B3E70">
      <w:pPr>
        <w:ind w:left="142" w:hanging="142"/>
        <w:jc w:val="both"/>
        <w:rPr>
          <w:rFonts w:cs="Arial"/>
          <w:bCs/>
          <w:szCs w:val="22"/>
          <w:lang w:val="es-PE"/>
        </w:rPr>
        <w:sectPr w:rsidR="000B3E70" w:rsidRPr="000270E6" w:rsidSect="000B3E70">
          <w:type w:val="oddPage"/>
          <w:pgSz w:w="11900" w:h="16840"/>
          <w:pgMar w:top="1134" w:right="680" w:bottom="964" w:left="851" w:header="680" w:footer="567" w:gutter="0"/>
          <w:cols w:space="397"/>
          <w:docGrid w:linePitch="360"/>
        </w:sectPr>
      </w:pPr>
    </w:p>
    <w:p w14:paraId="427FBA4C" w14:textId="1FAA2CA0" w:rsidR="000B3E70" w:rsidRDefault="000B3E70" w:rsidP="000B3E70">
      <w:pPr>
        <w:ind w:left="142" w:hanging="142"/>
        <w:jc w:val="center"/>
        <w:rPr>
          <w:rFonts w:cs="Arial"/>
          <w:b/>
          <w:lang w:val="es-PE"/>
        </w:rPr>
      </w:pPr>
      <w:r>
        <w:rPr>
          <w:noProof/>
        </w:rPr>
        <w:lastRenderedPageBreak/>
        <w:drawing>
          <wp:inline distT="0" distB="0" distL="0" distR="0" wp14:anchorId="43974DB4" wp14:editId="742F43CF">
            <wp:extent cx="6576647" cy="4121624"/>
            <wp:effectExtent l="0" t="0" r="0" b="0"/>
            <wp:docPr id="2850804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080415" name="Picture 2"/>
                    <pic:cNvPicPr/>
                  </pic:nvPicPr>
                  <pic:blipFill>
                    <a:blip r:embed="rId39" cstate="print">
                      <a:extLst>
                        <a:ext uri="{28A0092B-C50C-407E-A947-70E740481C1C}">
                          <a14:useLocalDpi xmlns:a14="http://schemas.microsoft.com/office/drawing/2010/main" val="0"/>
                        </a:ext>
                      </a:extLst>
                    </a:blip>
                    <a:stretch>
                      <a:fillRect/>
                    </a:stretch>
                  </pic:blipFill>
                  <pic:spPr>
                    <a:xfrm>
                      <a:off x="0" y="0"/>
                      <a:ext cx="6576647" cy="4121624"/>
                    </a:xfrm>
                    <a:prstGeom prst="rect">
                      <a:avLst/>
                    </a:prstGeom>
                  </pic:spPr>
                </pic:pic>
              </a:graphicData>
            </a:graphic>
          </wp:inline>
        </w:drawing>
      </w:r>
    </w:p>
    <w:p w14:paraId="674B5D93" w14:textId="77777777" w:rsidR="00573521" w:rsidRDefault="00573521" w:rsidP="003D3A4A">
      <w:pPr>
        <w:ind w:left="142" w:hanging="142"/>
        <w:jc w:val="center"/>
        <w:rPr>
          <w:rFonts w:cs="Arial"/>
          <w:b/>
          <w:szCs w:val="22"/>
          <w:lang w:val="es-PE"/>
        </w:rPr>
      </w:pPr>
    </w:p>
    <w:p w14:paraId="13CAEE11" w14:textId="24144780" w:rsidR="006D51BE" w:rsidRDefault="000B3E70" w:rsidP="00573521">
      <w:pPr>
        <w:pStyle w:val="Caption"/>
        <w:jc w:val="center"/>
        <w:rPr>
          <w:rFonts w:cs="Arial"/>
          <w:b/>
          <w:szCs w:val="22"/>
          <w:lang w:val="es-PE"/>
        </w:rPr>
      </w:pPr>
      <w:r>
        <w:t xml:space="preserve">Figura </w:t>
      </w:r>
      <w:fldSimple w:instr=" SEQ Figura \* ARABIC ">
        <w:r w:rsidR="001365CB">
          <w:rPr>
            <w:noProof/>
          </w:rPr>
          <w:t>20</w:t>
        </w:r>
      </w:fldSimple>
      <w:r>
        <w:t xml:space="preserve"> Vistas Semanales Año 2032</w:t>
      </w:r>
    </w:p>
    <w:p w14:paraId="26E51B03" w14:textId="3CCD0427" w:rsidR="0057033A" w:rsidRDefault="000B3E70" w:rsidP="000B3E70">
      <w:pPr>
        <w:pStyle w:val="Heading1"/>
      </w:pPr>
      <w:r>
        <w:t>Video</w:t>
      </w:r>
    </w:p>
    <w:p w14:paraId="62465292" w14:textId="77777777" w:rsidR="00A6290D" w:rsidRPr="00A6290D" w:rsidRDefault="00A6290D" w:rsidP="00A6290D">
      <w:pPr>
        <w:rPr>
          <w:lang w:val="es-PE"/>
        </w:rPr>
      </w:pPr>
    </w:p>
    <w:p w14:paraId="709C8E53" w14:textId="77777777" w:rsidR="009A0918" w:rsidRDefault="009A0918" w:rsidP="009A0918">
      <w:pPr>
        <w:rPr>
          <w:lang w:val="es-PE"/>
        </w:rPr>
      </w:pPr>
    </w:p>
    <w:p w14:paraId="10FFE7AF" w14:textId="2375714D" w:rsidR="009A0918" w:rsidRPr="009A0918" w:rsidRDefault="009A0918" w:rsidP="009A0918">
      <w:pPr>
        <w:jc w:val="center"/>
        <w:rPr>
          <w:lang w:val="es-419"/>
        </w:rPr>
      </w:pPr>
      <w:r w:rsidRPr="009A0918">
        <w:rPr>
          <w:noProof/>
          <w:lang w:val="es-419"/>
        </w:rPr>
        <w:drawing>
          <wp:inline distT="0" distB="0" distL="0" distR="0" wp14:anchorId="56DDAB42" wp14:editId="66092BDD">
            <wp:extent cx="1800000" cy="1800000"/>
            <wp:effectExtent l="0" t="0" r="0" b="0"/>
            <wp:docPr id="772618033" name="Picture 3" descr="A qr code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618033" name="Picture 3" descr="A qr code on a white background&#10;&#10;AI-generated content may be incorrect."/>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800000" cy="1800000"/>
                    </a:xfrm>
                    <a:prstGeom prst="rect">
                      <a:avLst/>
                    </a:prstGeom>
                    <a:noFill/>
                    <a:ln>
                      <a:noFill/>
                    </a:ln>
                  </pic:spPr>
                </pic:pic>
              </a:graphicData>
            </a:graphic>
          </wp:inline>
        </w:drawing>
      </w:r>
    </w:p>
    <w:p w14:paraId="53372EF6" w14:textId="4345D540" w:rsidR="00432086" w:rsidRDefault="00432086" w:rsidP="00432086">
      <w:pPr>
        <w:pStyle w:val="Caption"/>
        <w:jc w:val="center"/>
        <w:rPr>
          <w:rFonts w:cs="Arial"/>
          <w:b/>
          <w:szCs w:val="22"/>
          <w:lang w:val="es-PE"/>
        </w:rPr>
      </w:pPr>
      <w:r>
        <w:t xml:space="preserve">Figura </w:t>
      </w:r>
      <w:fldSimple w:instr=" SEQ Figura \* ARABIC ">
        <w:r>
          <w:rPr>
            <w:noProof/>
          </w:rPr>
          <w:t>2</w:t>
        </w:r>
      </w:fldSimple>
      <w:r>
        <w:t>1 Video de Simulación Estocástica Año 2032</w:t>
      </w:r>
    </w:p>
    <w:p w14:paraId="291EC0D0" w14:textId="77777777" w:rsidR="009A0918" w:rsidRPr="009A0918" w:rsidRDefault="009A0918" w:rsidP="009A0918">
      <w:pPr>
        <w:rPr>
          <w:lang w:val="es-PE"/>
        </w:rPr>
      </w:pPr>
    </w:p>
    <w:p w14:paraId="36888DBB" w14:textId="4050E10E" w:rsidR="000B3E70" w:rsidRPr="00A435FF" w:rsidRDefault="000B3E70" w:rsidP="001365CB">
      <w:pPr>
        <w:pStyle w:val="Caption"/>
        <w:rPr>
          <w:lang w:val="es-PE"/>
        </w:rPr>
      </w:pPr>
    </w:p>
    <w:sectPr w:rsidR="000B3E70" w:rsidRPr="00A435FF" w:rsidSect="000B3E70">
      <w:type w:val="continuous"/>
      <w:pgSz w:w="11900" w:h="16840"/>
      <w:pgMar w:top="1134" w:right="680" w:bottom="964" w:left="851" w:header="680" w:footer="567" w:gutter="0"/>
      <w:cols w:space="39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ED0892" w14:textId="77777777" w:rsidR="00796C3F" w:rsidRDefault="00796C3F" w:rsidP="004D469A">
      <w:r>
        <w:separator/>
      </w:r>
    </w:p>
  </w:endnote>
  <w:endnote w:type="continuationSeparator" w:id="0">
    <w:p w14:paraId="42452B9E" w14:textId="77777777" w:rsidR="00796C3F" w:rsidRDefault="00796C3F" w:rsidP="004D46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Roboto">
    <w:altName w:val="Arial"/>
    <w:charset w:val="00"/>
    <w:family w:val="auto"/>
    <w:pitch w:val="variable"/>
    <w:sig w:usb0="E0000AFF" w:usb1="5000217F" w:usb2="00000021" w:usb3="00000000" w:csb0="0000019F" w:csb1="00000000"/>
  </w:font>
  <w:font w:name="Aptos Narrow">
    <w:altName w:val="Calibri"/>
    <w:charset w:val="00"/>
    <w:family w:val="swiss"/>
    <w:pitch w:val="variable"/>
    <w:sig w:usb0="20000287" w:usb1="00000003" w:usb2="00000000" w:usb3="00000000" w:csb0="0000019F" w:csb1="00000000"/>
  </w:font>
  <w:font w:name="inter">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9E7F4" w14:textId="77777777" w:rsidR="00E915D1" w:rsidRDefault="000D0B73" w:rsidP="00AA73E2">
    <w:pPr>
      <w:pStyle w:val="Footer"/>
      <w:framePr w:wrap="around" w:vAnchor="text" w:hAnchor="margin" w:xAlign="center" w:y="1"/>
      <w:rPr>
        <w:rStyle w:val="PageNumber"/>
      </w:rPr>
    </w:pPr>
    <w:r>
      <w:rPr>
        <w:rStyle w:val="PageNumber"/>
      </w:rPr>
      <w:fldChar w:fldCharType="begin"/>
    </w:r>
    <w:r w:rsidR="00E915D1">
      <w:rPr>
        <w:rStyle w:val="PageNumber"/>
      </w:rPr>
      <w:instrText xml:space="preserve">PAGE  </w:instrText>
    </w:r>
    <w:r>
      <w:rPr>
        <w:rStyle w:val="PageNumber"/>
      </w:rPr>
      <w:fldChar w:fldCharType="end"/>
    </w:r>
  </w:p>
  <w:p w14:paraId="02E443E0" w14:textId="77777777" w:rsidR="00E915D1" w:rsidRDefault="00E915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B62F6E" w14:textId="77777777" w:rsidR="00796C3F" w:rsidRDefault="00796C3F" w:rsidP="004D469A">
      <w:r>
        <w:separator/>
      </w:r>
    </w:p>
  </w:footnote>
  <w:footnote w:type="continuationSeparator" w:id="0">
    <w:p w14:paraId="40905FC8" w14:textId="77777777" w:rsidR="00796C3F" w:rsidRDefault="00796C3F" w:rsidP="004D46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B35E6" w14:textId="77777777" w:rsidR="00E915D1" w:rsidRDefault="000D0B73" w:rsidP="00631DC1">
    <w:pPr>
      <w:pStyle w:val="Header"/>
      <w:framePr w:wrap="around" w:vAnchor="text" w:hAnchor="margin" w:xAlign="outside" w:y="1"/>
      <w:rPr>
        <w:rStyle w:val="PageNumber"/>
      </w:rPr>
    </w:pPr>
    <w:r>
      <w:rPr>
        <w:rStyle w:val="PageNumber"/>
      </w:rPr>
      <w:fldChar w:fldCharType="begin"/>
    </w:r>
    <w:r w:rsidR="00E915D1">
      <w:rPr>
        <w:rStyle w:val="PageNumber"/>
      </w:rPr>
      <w:instrText xml:space="preserve">PAGE  </w:instrText>
    </w:r>
    <w:r>
      <w:rPr>
        <w:rStyle w:val="PageNumber"/>
      </w:rPr>
      <w:fldChar w:fldCharType="end"/>
    </w:r>
  </w:p>
  <w:p w14:paraId="70CFA293" w14:textId="77777777" w:rsidR="00E915D1" w:rsidRDefault="00E915D1" w:rsidP="00631DC1">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A4780" w14:textId="77777777" w:rsidR="00E915D1" w:rsidRPr="001165BD" w:rsidRDefault="00E915D1" w:rsidP="00B53F71">
    <w:pPr>
      <w:pStyle w:val="Header"/>
      <w:ind w:right="360" w:firstLine="360"/>
      <w:jc w:val="center"/>
      <w:rPr>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94526" w14:textId="77777777" w:rsidR="00E915D1" w:rsidRPr="001165BD" w:rsidRDefault="00B53F71" w:rsidP="004D0689">
    <w:pPr>
      <w:pStyle w:val="Header"/>
      <w:ind w:right="360" w:firstLine="360"/>
      <w:jc w:val="center"/>
      <w:rPr>
        <w:sz w:val="18"/>
      </w:rPr>
    </w:pPr>
    <w:r>
      <w:rPr>
        <w:sz w:val="18"/>
      </w:rPr>
      <w:t>XVIII Congreso Peruano de Geología</w:t>
    </w:r>
    <w:r w:rsidR="00FE6F07">
      <w:rPr>
        <w:sz w:val="18"/>
      </w:rPr>
      <w:t>, p. xxx-xxx (201</w:t>
    </w:r>
    <w:r>
      <w:rPr>
        <w:sz w:val="18"/>
      </w:rPr>
      <w:t>6</w:t>
    </w:r>
    <w:r w:rsidR="00E915D1" w:rsidRPr="001165BD">
      <w:rPr>
        <w:sz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120401"/>
    <w:multiLevelType w:val="hybridMultilevel"/>
    <w:tmpl w:val="E52C69A6"/>
    <w:lvl w:ilvl="0" w:tplc="83327542">
      <w:start w:val="1"/>
      <w:numFmt w:val="decimal"/>
      <w:lvlText w:val="%1."/>
      <w:lvlJc w:val="left"/>
      <w:pPr>
        <w:ind w:left="720" w:hanging="360"/>
      </w:pPr>
    </w:lvl>
    <w:lvl w:ilvl="1" w:tplc="C138100C">
      <w:start w:val="1"/>
      <w:numFmt w:val="lowerLetter"/>
      <w:lvlText w:val="%2."/>
      <w:lvlJc w:val="left"/>
      <w:pPr>
        <w:ind w:left="1440" w:hanging="360"/>
      </w:pPr>
    </w:lvl>
    <w:lvl w:ilvl="2" w:tplc="23D296D8">
      <w:start w:val="1"/>
      <w:numFmt w:val="lowerRoman"/>
      <w:lvlText w:val="%3."/>
      <w:lvlJc w:val="right"/>
      <w:pPr>
        <w:ind w:left="2160" w:hanging="180"/>
      </w:pPr>
    </w:lvl>
    <w:lvl w:ilvl="3" w:tplc="84808884">
      <w:start w:val="1"/>
      <w:numFmt w:val="decimal"/>
      <w:lvlText w:val="%4."/>
      <w:lvlJc w:val="left"/>
      <w:pPr>
        <w:ind w:left="2880" w:hanging="360"/>
      </w:pPr>
    </w:lvl>
    <w:lvl w:ilvl="4" w:tplc="93B87764">
      <w:start w:val="1"/>
      <w:numFmt w:val="lowerLetter"/>
      <w:lvlText w:val="%5."/>
      <w:lvlJc w:val="left"/>
      <w:pPr>
        <w:ind w:left="3600" w:hanging="360"/>
      </w:pPr>
    </w:lvl>
    <w:lvl w:ilvl="5" w:tplc="989E6B36">
      <w:start w:val="1"/>
      <w:numFmt w:val="lowerRoman"/>
      <w:lvlText w:val="%6."/>
      <w:lvlJc w:val="right"/>
      <w:pPr>
        <w:ind w:left="4320" w:hanging="180"/>
      </w:pPr>
    </w:lvl>
    <w:lvl w:ilvl="6" w:tplc="8DF47088">
      <w:start w:val="1"/>
      <w:numFmt w:val="decimal"/>
      <w:lvlText w:val="%7."/>
      <w:lvlJc w:val="left"/>
      <w:pPr>
        <w:ind w:left="5040" w:hanging="360"/>
      </w:pPr>
    </w:lvl>
    <w:lvl w:ilvl="7" w:tplc="87C88DF4">
      <w:start w:val="1"/>
      <w:numFmt w:val="lowerLetter"/>
      <w:lvlText w:val="%8."/>
      <w:lvlJc w:val="left"/>
      <w:pPr>
        <w:ind w:left="5760" w:hanging="360"/>
      </w:pPr>
    </w:lvl>
    <w:lvl w:ilvl="8" w:tplc="5C34D50A">
      <w:start w:val="1"/>
      <w:numFmt w:val="lowerRoman"/>
      <w:lvlText w:val="%9."/>
      <w:lvlJc w:val="right"/>
      <w:pPr>
        <w:ind w:left="6480" w:hanging="180"/>
      </w:pPr>
    </w:lvl>
  </w:abstractNum>
  <w:abstractNum w:abstractNumId="1" w15:restartNumberingAfterBreak="0">
    <w:nsid w:val="20C303C4"/>
    <w:multiLevelType w:val="hybridMultilevel"/>
    <w:tmpl w:val="67FA76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6DD2A9E"/>
    <w:multiLevelType w:val="hybridMultilevel"/>
    <w:tmpl w:val="5178C0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8EB05A2"/>
    <w:multiLevelType w:val="hybridMultilevel"/>
    <w:tmpl w:val="7FC05DAE"/>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4" w15:restartNumberingAfterBreak="0">
    <w:nsid w:val="36FB6DB4"/>
    <w:multiLevelType w:val="hybridMultilevel"/>
    <w:tmpl w:val="A738C1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8294493"/>
    <w:multiLevelType w:val="hybridMultilevel"/>
    <w:tmpl w:val="E75E9618"/>
    <w:lvl w:ilvl="0" w:tplc="04090001">
      <w:start w:val="1"/>
      <w:numFmt w:val="bullet"/>
      <w:lvlText w:val=""/>
      <w:lvlJc w:val="left"/>
      <w:pPr>
        <w:ind w:left="862" w:hanging="360"/>
      </w:pPr>
      <w:rPr>
        <w:rFonts w:ascii="Symbol" w:hAnsi="Symbol" w:hint="default"/>
      </w:rPr>
    </w:lvl>
    <w:lvl w:ilvl="1" w:tplc="04090003" w:tentative="1">
      <w:start w:val="1"/>
      <w:numFmt w:val="bullet"/>
      <w:lvlText w:val="o"/>
      <w:lvlJc w:val="left"/>
      <w:pPr>
        <w:ind w:left="1582" w:hanging="360"/>
      </w:pPr>
      <w:rPr>
        <w:rFonts w:ascii="Courier New" w:hAnsi="Courier New" w:cs="Courier New" w:hint="default"/>
      </w:rPr>
    </w:lvl>
    <w:lvl w:ilvl="2" w:tplc="04090005" w:tentative="1">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cs="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cs="Courier New" w:hint="default"/>
      </w:rPr>
    </w:lvl>
    <w:lvl w:ilvl="8" w:tplc="04090005" w:tentative="1">
      <w:start w:val="1"/>
      <w:numFmt w:val="bullet"/>
      <w:lvlText w:val=""/>
      <w:lvlJc w:val="left"/>
      <w:pPr>
        <w:ind w:left="6622" w:hanging="360"/>
      </w:pPr>
      <w:rPr>
        <w:rFonts w:ascii="Wingdings" w:hAnsi="Wingdings" w:hint="default"/>
      </w:rPr>
    </w:lvl>
  </w:abstractNum>
  <w:abstractNum w:abstractNumId="6" w15:restartNumberingAfterBreak="0">
    <w:nsid w:val="3C850372"/>
    <w:multiLevelType w:val="hybridMultilevel"/>
    <w:tmpl w:val="62328970"/>
    <w:lvl w:ilvl="0" w:tplc="04090001">
      <w:start w:val="1"/>
      <w:numFmt w:val="bullet"/>
      <w:lvlText w:val=""/>
      <w:lvlJc w:val="left"/>
      <w:pPr>
        <w:ind w:left="862" w:hanging="360"/>
      </w:pPr>
      <w:rPr>
        <w:rFonts w:ascii="Symbol" w:hAnsi="Symbol" w:hint="default"/>
      </w:rPr>
    </w:lvl>
    <w:lvl w:ilvl="1" w:tplc="04090003" w:tentative="1">
      <w:start w:val="1"/>
      <w:numFmt w:val="bullet"/>
      <w:lvlText w:val="o"/>
      <w:lvlJc w:val="left"/>
      <w:pPr>
        <w:ind w:left="1582" w:hanging="360"/>
      </w:pPr>
      <w:rPr>
        <w:rFonts w:ascii="Courier New" w:hAnsi="Courier New" w:cs="Courier New" w:hint="default"/>
      </w:rPr>
    </w:lvl>
    <w:lvl w:ilvl="2" w:tplc="04090005" w:tentative="1">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cs="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cs="Courier New" w:hint="default"/>
      </w:rPr>
    </w:lvl>
    <w:lvl w:ilvl="8" w:tplc="04090005" w:tentative="1">
      <w:start w:val="1"/>
      <w:numFmt w:val="bullet"/>
      <w:lvlText w:val=""/>
      <w:lvlJc w:val="left"/>
      <w:pPr>
        <w:ind w:left="6622" w:hanging="360"/>
      </w:pPr>
      <w:rPr>
        <w:rFonts w:ascii="Wingdings" w:hAnsi="Wingdings" w:hint="default"/>
      </w:rPr>
    </w:lvl>
  </w:abstractNum>
  <w:abstractNum w:abstractNumId="7" w15:restartNumberingAfterBreak="0">
    <w:nsid w:val="3CD86CBF"/>
    <w:multiLevelType w:val="hybridMultilevel"/>
    <w:tmpl w:val="ECF4F7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EE35537"/>
    <w:multiLevelType w:val="hybridMultilevel"/>
    <w:tmpl w:val="ABBE2C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BCE4FD0"/>
    <w:multiLevelType w:val="hybridMultilevel"/>
    <w:tmpl w:val="66C4E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E2875BF"/>
    <w:multiLevelType w:val="hybridMultilevel"/>
    <w:tmpl w:val="D1C07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0C74FDA"/>
    <w:multiLevelType w:val="hybridMultilevel"/>
    <w:tmpl w:val="C3B21E20"/>
    <w:lvl w:ilvl="0" w:tplc="38AC73BC">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2" w15:restartNumberingAfterBreak="0">
    <w:nsid w:val="7951778C"/>
    <w:multiLevelType w:val="hybridMultilevel"/>
    <w:tmpl w:val="E4EE0F26"/>
    <w:lvl w:ilvl="0" w:tplc="9D1244C8">
      <w:start w:val="1"/>
      <w:numFmt w:val="decimal"/>
      <w:pStyle w:val="Heading1"/>
      <w:lvlText w:val="%1."/>
      <w:lvlJc w:val="left"/>
      <w:pPr>
        <w:ind w:left="720" w:hanging="360"/>
      </w:pPr>
      <w:rPr>
        <w:rFonts w:hint="default"/>
        <w:color w:val="auto"/>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3" w15:restartNumberingAfterBreak="0">
    <w:nsid w:val="79950E34"/>
    <w:multiLevelType w:val="hybridMultilevel"/>
    <w:tmpl w:val="21FC45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C371C33"/>
    <w:multiLevelType w:val="hybridMultilevel"/>
    <w:tmpl w:val="01AA5774"/>
    <w:lvl w:ilvl="0" w:tplc="04090003">
      <w:start w:val="1"/>
      <w:numFmt w:val="bullet"/>
      <w:lvlText w:val="o"/>
      <w:lvlJc w:val="left"/>
      <w:pPr>
        <w:ind w:left="862" w:hanging="360"/>
      </w:pPr>
      <w:rPr>
        <w:rFonts w:ascii="Courier New" w:hAnsi="Courier New" w:cs="Courier New" w:hint="default"/>
      </w:rPr>
    </w:lvl>
    <w:lvl w:ilvl="1" w:tplc="FFFFFFFF">
      <w:start w:val="1"/>
      <w:numFmt w:val="bullet"/>
      <w:lvlText w:val="o"/>
      <w:lvlJc w:val="left"/>
      <w:pPr>
        <w:ind w:left="1582" w:hanging="360"/>
      </w:pPr>
      <w:rPr>
        <w:rFonts w:ascii="Courier New" w:hAnsi="Courier New" w:cs="Courier New" w:hint="default"/>
      </w:rPr>
    </w:lvl>
    <w:lvl w:ilvl="2" w:tplc="FFFFFFFF" w:tentative="1">
      <w:start w:val="1"/>
      <w:numFmt w:val="bullet"/>
      <w:lvlText w:val=""/>
      <w:lvlJc w:val="left"/>
      <w:pPr>
        <w:ind w:left="2302" w:hanging="360"/>
      </w:pPr>
      <w:rPr>
        <w:rFonts w:ascii="Wingdings" w:hAnsi="Wingdings" w:hint="default"/>
      </w:rPr>
    </w:lvl>
    <w:lvl w:ilvl="3" w:tplc="FFFFFFFF" w:tentative="1">
      <w:start w:val="1"/>
      <w:numFmt w:val="bullet"/>
      <w:lvlText w:val=""/>
      <w:lvlJc w:val="left"/>
      <w:pPr>
        <w:ind w:left="3022" w:hanging="360"/>
      </w:pPr>
      <w:rPr>
        <w:rFonts w:ascii="Symbol" w:hAnsi="Symbol" w:hint="default"/>
      </w:rPr>
    </w:lvl>
    <w:lvl w:ilvl="4" w:tplc="FFFFFFFF" w:tentative="1">
      <w:start w:val="1"/>
      <w:numFmt w:val="bullet"/>
      <w:lvlText w:val="o"/>
      <w:lvlJc w:val="left"/>
      <w:pPr>
        <w:ind w:left="3742" w:hanging="360"/>
      </w:pPr>
      <w:rPr>
        <w:rFonts w:ascii="Courier New" w:hAnsi="Courier New" w:cs="Courier New" w:hint="default"/>
      </w:rPr>
    </w:lvl>
    <w:lvl w:ilvl="5" w:tplc="FFFFFFFF" w:tentative="1">
      <w:start w:val="1"/>
      <w:numFmt w:val="bullet"/>
      <w:lvlText w:val=""/>
      <w:lvlJc w:val="left"/>
      <w:pPr>
        <w:ind w:left="4462" w:hanging="360"/>
      </w:pPr>
      <w:rPr>
        <w:rFonts w:ascii="Wingdings" w:hAnsi="Wingdings" w:hint="default"/>
      </w:rPr>
    </w:lvl>
    <w:lvl w:ilvl="6" w:tplc="FFFFFFFF" w:tentative="1">
      <w:start w:val="1"/>
      <w:numFmt w:val="bullet"/>
      <w:lvlText w:val=""/>
      <w:lvlJc w:val="left"/>
      <w:pPr>
        <w:ind w:left="5182" w:hanging="360"/>
      </w:pPr>
      <w:rPr>
        <w:rFonts w:ascii="Symbol" w:hAnsi="Symbol" w:hint="default"/>
      </w:rPr>
    </w:lvl>
    <w:lvl w:ilvl="7" w:tplc="FFFFFFFF" w:tentative="1">
      <w:start w:val="1"/>
      <w:numFmt w:val="bullet"/>
      <w:lvlText w:val="o"/>
      <w:lvlJc w:val="left"/>
      <w:pPr>
        <w:ind w:left="5902" w:hanging="360"/>
      </w:pPr>
      <w:rPr>
        <w:rFonts w:ascii="Courier New" w:hAnsi="Courier New" w:cs="Courier New" w:hint="default"/>
      </w:rPr>
    </w:lvl>
    <w:lvl w:ilvl="8" w:tplc="FFFFFFFF" w:tentative="1">
      <w:start w:val="1"/>
      <w:numFmt w:val="bullet"/>
      <w:lvlText w:val=""/>
      <w:lvlJc w:val="left"/>
      <w:pPr>
        <w:ind w:left="6622" w:hanging="360"/>
      </w:pPr>
      <w:rPr>
        <w:rFonts w:ascii="Wingdings" w:hAnsi="Wingdings" w:hint="default"/>
      </w:rPr>
    </w:lvl>
  </w:abstractNum>
  <w:abstractNum w:abstractNumId="15" w15:restartNumberingAfterBreak="0">
    <w:nsid w:val="7C495556"/>
    <w:multiLevelType w:val="hybridMultilevel"/>
    <w:tmpl w:val="211455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92547920">
    <w:abstractNumId w:val="0"/>
  </w:num>
  <w:num w:numId="2" w16cid:durableId="2045447244">
    <w:abstractNumId w:val="10"/>
  </w:num>
  <w:num w:numId="3" w16cid:durableId="1216744495">
    <w:abstractNumId w:val="2"/>
  </w:num>
  <w:num w:numId="4" w16cid:durableId="2031561469">
    <w:abstractNumId w:val="13"/>
  </w:num>
  <w:num w:numId="5" w16cid:durableId="1035737440">
    <w:abstractNumId w:val="4"/>
  </w:num>
  <w:num w:numId="6" w16cid:durableId="467211323">
    <w:abstractNumId w:val="8"/>
  </w:num>
  <w:num w:numId="7" w16cid:durableId="1775905749">
    <w:abstractNumId w:val="5"/>
  </w:num>
  <w:num w:numId="8" w16cid:durableId="1488748235">
    <w:abstractNumId w:val="15"/>
  </w:num>
  <w:num w:numId="9" w16cid:durableId="1103696017">
    <w:abstractNumId w:val="7"/>
  </w:num>
  <w:num w:numId="10" w16cid:durableId="149757928">
    <w:abstractNumId w:val="6"/>
  </w:num>
  <w:num w:numId="11" w16cid:durableId="1922182022">
    <w:abstractNumId w:val="11"/>
  </w:num>
  <w:num w:numId="12" w16cid:durableId="316107416">
    <w:abstractNumId w:val="12"/>
  </w:num>
  <w:num w:numId="13" w16cid:durableId="961350036">
    <w:abstractNumId w:val="3"/>
  </w:num>
  <w:num w:numId="14" w16cid:durableId="1796869538">
    <w:abstractNumId w:val="1"/>
  </w:num>
  <w:num w:numId="15" w16cid:durableId="2134055950">
    <w:abstractNumId w:val="14"/>
  </w:num>
  <w:num w:numId="16" w16cid:durableId="575475870">
    <w:abstractNumId w:val="12"/>
    <w:lvlOverride w:ilvl="0">
      <w:startOverride w:val="1"/>
    </w:lvlOverride>
  </w:num>
  <w:num w:numId="17" w16cid:durableId="173658955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D3A"/>
    <w:rsid w:val="000016F8"/>
    <w:rsid w:val="00002259"/>
    <w:rsid w:val="0000307D"/>
    <w:rsid w:val="00004001"/>
    <w:rsid w:val="000043AF"/>
    <w:rsid w:val="0000710F"/>
    <w:rsid w:val="0001128C"/>
    <w:rsid w:val="000117A7"/>
    <w:rsid w:val="00011C88"/>
    <w:rsid w:val="00012602"/>
    <w:rsid w:val="00012E49"/>
    <w:rsid w:val="00013CAB"/>
    <w:rsid w:val="00017366"/>
    <w:rsid w:val="000177B3"/>
    <w:rsid w:val="000208FC"/>
    <w:rsid w:val="0002386B"/>
    <w:rsid w:val="000246A1"/>
    <w:rsid w:val="00024C4B"/>
    <w:rsid w:val="00025B88"/>
    <w:rsid w:val="00025D4D"/>
    <w:rsid w:val="00025DD9"/>
    <w:rsid w:val="00025F6C"/>
    <w:rsid w:val="000263CB"/>
    <w:rsid w:val="00026752"/>
    <w:rsid w:val="00026FC0"/>
    <w:rsid w:val="000270E6"/>
    <w:rsid w:val="00030CF9"/>
    <w:rsid w:val="000313CB"/>
    <w:rsid w:val="0003313F"/>
    <w:rsid w:val="000341E5"/>
    <w:rsid w:val="00034BE4"/>
    <w:rsid w:val="000351FA"/>
    <w:rsid w:val="00035330"/>
    <w:rsid w:val="00036193"/>
    <w:rsid w:val="00036596"/>
    <w:rsid w:val="000366AB"/>
    <w:rsid w:val="00040793"/>
    <w:rsid w:val="0004340F"/>
    <w:rsid w:val="000453D2"/>
    <w:rsid w:val="00045F45"/>
    <w:rsid w:val="00047A63"/>
    <w:rsid w:val="000510CC"/>
    <w:rsid w:val="0005294A"/>
    <w:rsid w:val="00054969"/>
    <w:rsid w:val="00054AF2"/>
    <w:rsid w:val="000551BF"/>
    <w:rsid w:val="000565BC"/>
    <w:rsid w:val="00057373"/>
    <w:rsid w:val="00060D48"/>
    <w:rsid w:val="00061102"/>
    <w:rsid w:val="00062722"/>
    <w:rsid w:val="00064B6D"/>
    <w:rsid w:val="00065C75"/>
    <w:rsid w:val="00066B0E"/>
    <w:rsid w:val="00066D89"/>
    <w:rsid w:val="0006734A"/>
    <w:rsid w:val="00067C86"/>
    <w:rsid w:val="000703C0"/>
    <w:rsid w:val="00070FB0"/>
    <w:rsid w:val="00075540"/>
    <w:rsid w:val="00075625"/>
    <w:rsid w:val="000806CC"/>
    <w:rsid w:val="000814DE"/>
    <w:rsid w:val="00082852"/>
    <w:rsid w:val="00084024"/>
    <w:rsid w:val="0008441E"/>
    <w:rsid w:val="0009006E"/>
    <w:rsid w:val="00090796"/>
    <w:rsid w:val="0009392A"/>
    <w:rsid w:val="00094D03"/>
    <w:rsid w:val="000952A5"/>
    <w:rsid w:val="000A10CB"/>
    <w:rsid w:val="000A177C"/>
    <w:rsid w:val="000A2506"/>
    <w:rsid w:val="000A2FDC"/>
    <w:rsid w:val="000A38B4"/>
    <w:rsid w:val="000A599E"/>
    <w:rsid w:val="000A6B48"/>
    <w:rsid w:val="000A6BBC"/>
    <w:rsid w:val="000A6C8F"/>
    <w:rsid w:val="000A70F8"/>
    <w:rsid w:val="000B0DF5"/>
    <w:rsid w:val="000B39B6"/>
    <w:rsid w:val="000B3E70"/>
    <w:rsid w:val="000B4D6A"/>
    <w:rsid w:val="000B54FF"/>
    <w:rsid w:val="000B77D9"/>
    <w:rsid w:val="000B788F"/>
    <w:rsid w:val="000C236F"/>
    <w:rsid w:val="000C2AC5"/>
    <w:rsid w:val="000C5B25"/>
    <w:rsid w:val="000C6C78"/>
    <w:rsid w:val="000C7AA9"/>
    <w:rsid w:val="000D0B73"/>
    <w:rsid w:val="000D0CC9"/>
    <w:rsid w:val="000D0D3A"/>
    <w:rsid w:val="000D26E5"/>
    <w:rsid w:val="000D36C7"/>
    <w:rsid w:val="000D4EC4"/>
    <w:rsid w:val="000D4F42"/>
    <w:rsid w:val="000D5D8E"/>
    <w:rsid w:val="000D7A70"/>
    <w:rsid w:val="000E010F"/>
    <w:rsid w:val="000E0AF9"/>
    <w:rsid w:val="000E3342"/>
    <w:rsid w:val="000E3CA1"/>
    <w:rsid w:val="000E4CDD"/>
    <w:rsid w:val="000E5B19"/>
    <w:rsid w:val="000E68E5"/>
    <w:rsid w:val="000E719C"/>
    <w:rsid w:val="000E71D6"/>
    <w:rsid w:val="000F3055"/>
    <w:rsid w:val="000F3514"/>
    <w:rsid w:val="000F38E3"/>
    <w:rsid w:val="000F532F"/>
    <w:rsid w:val="00106032"/>
    <w:rsid w:val="001063FA"/>
    <w:rsid w:val="00106791"/>
    <w:rsid w:val="001165BD"/>
    <w:rsid w:val="00120B35"/>
    <w:rsid w:val="001218BA"/>
    <w:rsid w:val="0012231F"/>
    <w:rsid w:val="00122588"/>
    <w:rsid w:val="001263E5"/>
    <w:rsid w:val="0012744F"/>
    <w:rsid w:val="001275B1"/>
    <w:rsid w:val="00127C85"/>
    <w:rsid w:val="00133292"/>
    <w:rsid w:val="001342B6"/>
    <w:rsid w:val="00134AFF"/>
    <w:rsid w:val="00134B43"/>
    <w:rsid w:val="00134BD0"/>
    <w:rsid w:val="0013653E"/>
    <w:rsid w:val="001365CB"/>
    <w:rsid w:val="00137EA7"/>
    <w:rsid w:val="00140898"/>
    <w:rsid w:val="001422C8"/>
    <w:rsid w:val="00151C23"/>
    <w:rsid w:val="00152BB7"/>
    <w:rsid w:val="00153A58"/>
    <w:rsid w:val="00153AAB"/>
    <w:rsid w:val="00156239"/>
    <w:rsid w:val="00160ACC"/>
    <w:rsid w:val="0016183B"/>
    <w:rsid w:val="001618DF"/>
    <w:rsid w:val="001632C5"/>
    <w:rsid w:val="001636AD"/>
    <w:rsid w:val="00164290"/>
    <w:rsid w:val="00164C4B"/>
    <w:rsid w:val="00165660"/>
    <w:rsid w:val="00176310"/>
    <w:rsid w:val="001763D8"/>
    <w:rsid w:val="0017736E"/>
    <w:rsid w:val="00180629"/>
    <w:rsid w:val="0018131B"/>
    <w:rsid w:val="00184052"/>
    <w:rsid w:val="001861CB"/>
    <w:rsid w:val="00191421"/>
    <w:rsid w:val="00191841"/>
    <w:rsid w:val="00192570"/>
    <w:rsid w:val="001928B8"/>
    <w:rsid w:val="00194AEA"/>
    <w:rsid w:val="001975C4"/>
    <w:rsid w:val="001A0674"/>
    <w:rsid w:val="001A39BF"/>
    <w:rsid w:val="001A607C"/>
    <w:rsid w:val="001A6AA2"/>
    <w:rsid w:val="001B2427"/>
    <w:rsid w:val="001B355D"/>
    <w:rsid w:val="001B3D61"/>
    <w:rsid w:val="001B6923"/>
    <w:rsid w:val="001B7544"/>
    <w:rsid w:val="001B768B"/>
    <w:rsid w:val="001C1277"/>
    <w:rsid w:val="001C67C9"/>
    <w:rsid w:val="001C67DA"/>
    <w:rsid w:val="001C72FC"/>
    <w:rsid w:val="001D0826"/>
    <w:rsid w:val="001D205D"/>
    <w:rsid w:val="001D2A0C"/>
    <w:rsid w:val="001D3113"/>
    <w:rsid w:val="001D38D7"/>
    <w:rsid w:val="001D5561"/>
    <w:rsid w:val="001D5AA2"/>
    <w:rsid w:val="001D5F4E"/>
    <w:rsid w:val="001D6610"/>
    <w:rsid w:val="001D682B"/>
    <w:rsid w:val="001D7B62"/>
    <w:rsid w:val="001E03E8"/>
    <w:rsid w:val="001E0FD1"/>
    <w:rsid w:val="001E15A2"/>
    <w:rsid w:val="001E23E0"/>
    <w:rsid w:val="001E308C"/>
    <w:rsid w:val="001E403A"/>
    <w:rsid w:val="001E79ED"/>
    <w:rsid w:val="001F0081"/>
    <w:rsid w:val="001F1930"/>
    <w:rsid w:val="001F29ED"/>
    <w:rsid w:val="001F3D6F"/>
    <w:rsid w:val="001F437B"/>
    <w:rsid w:val="001F63C4"/>
    <w:rsid w:val="001F6991"/>
    <w:rsid w:val="001F7167"/>
    <w:rsid w:val="001F759B"/>
    <w:rsid w:val="00200DEA"/>
    <w:rsid w:val="00201130"/>
    <w:rsid w:val="00201718"/>
    <w:rsid w:val="002028CC"/>
    <w:rsid w:val="002045A1"/>
    <w:rsid w:val="00205A18"/>
    <w:rsid w:val="0020699C"/>
    <w:rsid w:val="00211C37"/>
    <w:rsid w:val="00213876"/>
    <w:rsid w:val="00214633"/>
    <w:rsid w:val="0021721B"/>
    <w:rsid w:val="00217977"/>
    <w:rsid w:val="002179C8"/>
    <w:rsid w:val="002200D1"/>
    <w:rsid w:val="002201FE"/>
    <w:rsid w:val="00220377"/>
    <w:rsid w:val="00220E07"/>
    <w:rsid w:val="00220EA4"/>
    <w:rsid w:val="002218EF"/>
    <w:rsid w:val="00221BFF"/>
    <w:rsid w:val="00221D06"/>
    <w:rsid w:val="00222B8E"/>
    <w:rsid w:val="002243C8"/>
    <w:rsid w:val="00225814"/>
    <w:rsid w:val="00225A31"/>
    <w:rsid w:val="0022665A"/>
    <w:rsid w:val="002316B1"/>
    <w:rsid w:val="00232224"/>
    <w:rsid w:val="00232F02"/>
    <w:rsid w:val="00235105"/>
    <w:rsid w:val="0023525D"/>
    <w:rsid w:val="002357FB"/>
    <w:rsid w:val="00235E78"/>
    <w:rsid w:val="00236636"/>
    <w:rsid w:val="00240611"/>
    <w:rsid w:val="00241115"/>
    <w:rsid w:val="002419CB"/>
    <w:rsid w:val="00242114"/>
    <w:rsid w:val="00242300"/>
    <w:rsid w:val="00244416"/>
    <w:rsid w:val="0024479C"/>
    <w:rsid w:val="00246236"/>
    <w:rsid w:val="00246B05"/>
    <w:rsid w:val="00246B46"/>
    <w:rsid w:val="00246DE8"/>
    <w:rsid w:val="002509B3"/>
    <w:rsid w:val="00251CE6"/>
    <w:rsid w:val="002525E1"/>
    <w:rsid w:val="00252FBD"/>
    <w:rsid w:val="00253CA5"/>
    <w:rsid w:val="00257CD6"/>
    <w:rsid w:val="00257EAD"/>
    <w:rsid w:val="002602A2"/>
    <w:rsid w:val="002606C8"/>
    <w:rsid w:val="002636FD"/>
    <w:rsid w:val="002637DE"/>
    <w:rsid w:val="00263DD0"/>
    <w:rsid w:val="00263EF0"/>
    <w:rsid w:val="002641B3"/>
    <w:rsid w:val="0026555A"/>
    <w:rsid w:val="00265AE2"/>
    <w:rsid w:val="00267E52"/>
    <w:rsid w:val="00270F2C"/>
    <w:rsid w:val="00271BF4"/>
    <w:rsid w:val="00271C30"/>
    <w:rsid w:val="002725F7"/>
    <w:rsid w:val="00273E8E"/>
    <w:rsid w:val="00274111"/>
    <w:rsid w:val="00276BF3"/>
    <w:rsid w:val="0028032B"/>
    <w:rsid w:val="002803EE"/>
    <w:rsid w:val="002818C2"/>
    <w:rsid w:val="00287C86"/>
    <w:rsid w:val="00294E54"/>
    <w:rsid w:val="002A2218"/>
    <w:rsid w:val="002A29DF"/>
    <w:rsid w:val="002A29F1"/>
    <w:rsid w:val="002A473E"/>
    <w:rsid w:val="002A49C1"/>
    <w:rsid w:val="002A538F"/>
    <w:rsid w:val="002A5DFE"/>
    <w:rsid w:val="002A64CE"/>
    <w:rsid w:val="002A70DF"/>
    <w:rsid w:val="002A766D"/>
    <w:rsid w:val="002A7934"/>
    <w:rsid w:val="002B1183"/>
    <w:rsid w:val="002B146E"/>
    <w:rsid w:val="002B18DA"/>
    <w:rsid w:val="002B26C7"/>
    <w:rsid w:val="002B26EF"/>
    <w:rsid w:val="002B2DB4"/>
    <w:rsid w:val="002B5475"/>
    <w:rsid w:val="002B6BDB"/>
    <w:rsid w:val="002C14B1"/>
    <w:rsid w:val="002C1E16"/>
    <w:rsid w:val="002C213F"/>
    <w:rsid w:val="002C2820"/>
    <w:rsid w:val="002C2A9B"/>
    <w:rsid w:val="002C3E02"/>
    <w:rsid w:val="002C3EBB"/>
    <w:rsid w:val="002C4159"/>
    <w:rsid w:val="002C4856"/>
    <w:rsid w:val="002C5B62"/>
    <w:rsid w:val="002C7CF5"/>
    <w:rsid w:val="002D0BCF"/>
    <w:rsid w:val="002D1ACC"/>
    <w:rsid w:val="002D1C36"/>
    <w:rsid w:val="002D240B"/>
    <w:rsid w:val="002D2D53"/>
    <w:rsid w:val="002D44A1"/>
    <w:rsid w:val="002D5B0A"/>
    <w:rsid w:val="002D5D50"/>
    <w:rsid w:val="002D6764"/>
    <w:rsid w:val="002D7458"/>
    <w:rsid w:val="002D74B5"/>
    <w:rsid w:val="002E18DC"/>
    <w:rsid w:val="002E381B"/>
    <w:rsid w:val="002E60CE"/>
    <w:rsid w:val="002E6767"/>
    <w:rsid w:val="002E753C"/>
    <w:rsid w:val="002F18E3"/>
    <w:rsid w:val="002F5A58"/>
    <w:rsid w:val="002F79AC"/>
    <w:rsid w:val="00300AE9"/>
    <w:rsid w:val="00303090"/>
    <w:rsid w:val="00304F5B"/>
    <w:rsid w:val="00306ABA"/>
    <w:rsid w:val="00306D94"/>
    <w:rsid w:val="00306FBC"/>
    <w:rsid w:val="00307578"/>
    <w:rsid w:val="00310594"/>
    <w:rsid w:val="00310AAB"/>
    <w:rsid w:val="003114BC"/>
    <w:rsid w:val="0031352B"/>
    <w:rsid w:val="00314F9E"/>
    <w:rsid w:val="003173C3"/>
    <w:rsid w:val="003179F6"/>
    <w:rsid w:val="0032368B"/>
    <w:rsid w:val="00324300"/>
    <w:rsid w:val="00324786"/>
    <w:rsid w:val="0032544F"/>
    <w:rsid w:val="0032639A"/>
    <w:rsid w:val="00327958"/>
    <w:rsid w:val="0033019C"/>
    <w:rsid w:val="0033075E"/>
    <w:rsid w:val="00331271"/>
    <w:rsid w:val="00331410"/>
    <w:rsid w:val="0033199A"/>
    <w:rsid w:val="00331EF5"/>
    <w:rsid w:val="00336165"/>
    <w:rsid w:val="003363C4"/>
    <w:rsid w:val="00337295"/>
    <w:rsid w:val="00340A94"/>
    <w:rsid w:val="00340DF6"/>
    <w:rsid w:val="003417BC"/>
    <w:rsid w:val="003424C4"/>
    <w:rsid w:val="00343433"/>
    <w:rsid w:val="00344C46"/>
    <w:rsid w:val="003453C5"/>
    <w:rsid w:val="0034581C"/>
    <w:rsid w:val="00345D07"/>
    <w:rsid w:val="0034697D"/>
    <w:rsid w:val="00346D1A"/>
    <w:rsid w:val="00346D39"/>
    <w:rsid w:val="003501B6"/>
    <w:rsid w:val="00354214"/>
    <w:rsid w:val="003567DF"/>
    <w:rsid w:val="003571C7"/>
    <w:rsid w:val="003574BC"/>
    <w:rsid w:val="003608C3"/>
    <w:rsid w:val="00361236"/>
    <w:rsid w:val="00361DCB"/>
    <w:rsid w:val="00363841"/>
    <w:rsid w:val="0036489F"/>
    <w:rsid w:val="003713C7"/>
    <w:rsid w:val="0037383E"/>
    <w:rsid w:val="0037421F"/>
    <w:rsid w:val="00374BE6"/>
    <w:rsid w:val="00376C94"/>
    <w:rsid w:val="00377568"/>
    <w:rsid w:val="00380AA7"/>
    <w:rsid w:val="00381BFF"/>
    <w:rsid w:val="00381D7F"/>
    <w:rsid w:val="00381E09"/>
    <w:rsid w:val="00385005"/>
    <w:rsid w:val="003852F3"/>
    <w:rsid w:val="003860F4"/>
    <w:rsid w:val="00390894"/>
    <w:rsid w:val="00390B78"/>
    <w:rsid w:val="00391678"/>
    <w:rsid w:val="00391E30"/>
    <w:rsid w:val="003925FB"/>
    <w:rsid w:val="00394DE4"/>
    <w:rsid w:val="00395546"/>
    <w:rsid w:val="00396095"/>
    <w:rsid w:val="003963E4"/>
    <w:rsid w:val="00396D98"/>
    <w:rsid w:val="00397D56"/>
    <w:rsid w:val="003A036E"/>
    <w:rsid w:val="003A1924"/>
    <w:rsid w:val="003A278C"/>
    <w:rsid w:val="003A2C6F"/>
    <w:rsid w:val="003A339E"/>
    <w:rsid w:val="003A482C"/>
    <w:rsid w:val="003A6510"/>
    <w:rsid w:val="003A65C1"/>
    <w:rsid w:val="003A663F"/>
    <w:rsid w:val="003A6CEE"/>
    <w:rsid w:val="003A7941"/>
    <w:rsid w:val="003B11E9"/>
    <w:rsid w:val="003B4764"/>
    <w:rsid w:val="003B66C8"/>
    <w:rsid w:val="003B6A20"/>
    <w:rsid w:val="003B6E44"/>
    <w:rsid w:val="003C5556"/>
    <w:rsid w:val="003C6D44"/>
    <w:rsid w:val="003C73FD"/>
    <w:rsid w:val="003C7915"/>
    <w:rsid w:val="003C7FF7"/>
    <w:rsid w:val="003D0CAE"/>
    <w:rsid w:val="003D271C"/>
    <w:rsid w:val="003D32F6"/>
    <w:rsid w:val="003D3A4A"/>
    <w:rsid w:val="003D3CBA"/>
    <w:rsid w:val="003D3E50"/>
    <w:rsid w:val="003D7AB6"/>
    <w:rsid w:val="003E0131"/>
    <w:rsid w:val="003E0328"/>
    <w:rsid w:val="003E0CB7"/>
    <w:rsid w:val="003E1D30"/>
    <w:rsid w:val="003E2D63"/>
    <w:rsid w:val="003E33FB"/>
    <w:rsid w:val="003E3CE3"/>
    <w:rsid w:val="003E4CA9"/>
    <w:rsid w:val="003E4D1D"/>
    <w:rsid w:val="003E75CD"/>
    <w:rsid w:val="003E773B"/>
    <w:rsid w:val="003F080D"/>
    <w:rsid w:val="003F0C02"/>
    <w:rsid w:val="003F2FC6"/>
    <w:rsid w:val="003F323F"/>
    <w:rsid w:val="003F5EFB"/>
    <w:rsid w:val="003F5F8E"/>
    <w:rsid w:val="003F604B"/>
    <w:rsid w:val="003F6409"/>
    <w:rsid w:val="003F6840"/>
    <w:rsid w:val="003F7454"/>
    <w:rsid w:val="00403744"/>
    <w:rsid w:val="0040606A"/>
    <w:rsid w:val="00406E0A"/>
    <w:rsid w:val="00406E8A"/>
    <w:rsid w:val="00411BBB"/>
    <w:rsid w:val="00413C7B"/>
    <w:rsid w:val="004144B7"/>
    <w:rsid w:val="00416DB8"/>
    <w:rsid w:val="00422BDB"/>
    <w:rsid w:val="0042703D"/>
    <w:rsid w:val="00427100"/>
    <w:rsid w:val="0043121C"/>
    <w:rsid w:val="00431520"/>
    <w:rsid w:val="00432086"/>
    <w:rsid w:val="00433AC8"/>
    <w:rsid w:val="0043413E"/>
    <w:rsid w:val="00436119"/>
    <w:rsid w:val="00436C11"/>
    <w:rsid w:val="00437503"/>
    <w:rsid w:val="00440901"/>
    <w:rsid w:val="00441B34"/>
    <w:rsid w:val="00441D22"/>
    <w:rsid w:val="00442C3C"/>
    <w:rsid w:val="00443FEB"/>
    <w:rsid w:val="00444482"/>
    <w:rsid w:val="00445BC3"/>
    <w:rsid w:val="00446E15"/>
    <w:rsid w:val="004478F9"/>
    <w:rsid w:val="004500B5"/>
    <w:rsid w:val="004503EE"/>
    <w:rsid w:val="00451EC6"/>
    <w:rsid w:val="0045373E"/>
    <w:rsid w:val="00454A36"/>
    <w:rsid w:val="00454DB2"/>
    <w:rsid w:val="00454EC8"/>
    <w:rsid w:val="0045771E"/>
    <w:rsid w:val="00460D0B"/>
    <w:rsid w:val="00461161"/>
    <w:rsid w:val="00462088"/>
    <w:rsid w:val="004644AD"/>
    <w:rsid w:val="0046753C"/>
    <w:rsid w:val="0047155B"/>
    <w:rsid w:val="004719F7"/>
    <w:rsid w:val="00473893"/>
    <w:rsid w:val="0047587A"/>
    <w:rsid w:val="004760D7"/>
    <w:rsid w:val="00477519"/>
    <w:rsid w:val="00480007"/>
    <w:rsid w:val="00484B3B"/>
    <w:rsid w:val="00486035"/>
    <w:rsid w:val="004903B9"/>
    <w:rsid w:val="00490A07"/>
    <w:rsid w:val="00493C85"/>
    <w:rsid w:val="00494318"/>
    <w:rsid w:val="00494622"/>
    <w:rsid w:val="0049701A"/>
    <w:rsid w:val="004A0568"/>
    <w:rsid w:val="004A163F"/>
    <w:rsid w:val="004A2EE2"/>
    <w:rsid w:val="004A3665"/>
    <w:rsid w:val="004A7FC6"/>
    <w:rsid w:val="004B0071"/>
    <w:rsid w:val="004B1948"/>
    <w:rsid w:val="004B391B"/>
    <w:rsid w:val="004B4A18"/>
    <w:rsid w:val="004B4C0C"/>
    <w:rsid w:val="004B5FDF"/>
    <w:rsid w:val="004B5FEB"/>
    <w:rsid w:val="004C08F2"/>
    <w:rsid w:val="004C3B5D"/>
    <w:rsid w:val="004C3B69"/>
    <w:rsid w:val="004C6CAF"/>
    <w:rsid w:val="004D0243"/>
    <w:rsid w:val="004D0689"/>
    <w:rsid w:val="004D2CF3"/>
    <w:rsid w:val="004D362D"/>
    <w:rsid w:val="004D44F5"/>
    <w:rsid w:val="004D469A"/>
    <w:rsid w:val="004D488C"/>
    <w:rsid w:val="004D4C64"/>
    <w:rsid w:val="004D504E"/>
    <w:rsid w:val="004D59AC"/>
    <w:rsid w:val="004D7802"/>
    <w:rsid w:val="004E0645"/>
    <w:rsid w:val="004E0A6C"/>
    <w:rsid w:val="004E0D90"/>
    <w:rsid w:val="004E11B4"/>
    <w:rsid w:val="004E233B"/>
    <w:rsid w:val="004E4FFC"/>
    <w:rsid w:val="004E658A"/>
    <w:rsid w:val="004F06B3"/>
    <w:rsid w:val="004F2352"/>
    <w:rsid w:val="004F275F"/>
    <w:rsid w:val="004F31D7"/>
    <w:rsid w:val="004F4035"/>
    <w:rsid w:val="004F4DF1"/>
    <w:rsid w:val="004F5BAB"/>
    <w:rsid w:val="004F6A2E"/>
    <w:rsid w:val="00500A04"/>
    <w:rsid w:val="005017CF"/>
    <w:rsid w:val="00501A1B"/>
    <w:rsid w:val="00502464"/>
    <w:rsid w:val="00507AC2"/>
    <w:rsid w:val="00510159"/>
    <w:rsid w:val="00511F88"/>
    <w:rsid w:val="00513333"/>
    <w:rsid w:val="00515844"/>
    <w:rsid w:val="00517D62"/>
    <w:rsid w:val="00517EC7"/>
    <w:rsid w:val="00520FDC"/>
    <w:rsid w:val="005211E7"/>
    <w:rsid w:val="005218B6"/>
    <w:rsid w:val="00521BDB"/>
    <w:rsid w:val="00522C8C"/>
    <w:rsid w:val="00524068"/>
    <w:rsid w:val="00524A8D"/>
    <w:rsid w:val="005252E0"/>
    <w:rsid w:val="005260DD"/>
    <w:rsid w:val="00527A33"/>
    <w:rsid w:val="00527B15"/>
    <w:rsid w:val="005316CC"/>
    <w:rsid w:val="0053267C"/>
    <w:rsid w:val="0053300C"/>
    <w:rsid w:val="00533C34"/>
    <w:rsid w:val="005345F1"/>
    <w:rsid w:val="00535049"/>
    <w:rsid w:val="0053602F"/>
    <w:rsid w:val="00537757"/>
    <w:rsid w:val="005401E7"/>
    <w:rsid w:val="00541A1A"/>
    <w:rsid w:val="00542DAE"/>
    <w:rsid w:val="00543EF6"/>
    <w:rsid w:val="005450ED"/>
    <w:rsid w:val="005505E2"/>
    <w:rsid w:val="00551008"/>
    <w:rsid w:val="005516B0"/>
    <w:rsid w:val="00551A26"/>
    <w:rsid w:val="00554223"/>
    <w:rsid w:val="00560081"/>
    <w:rsid w:val="00560591"/>
    <w:rsid w:val="005612E0"/>
    <w:rsid w:val="005613D5"/>
    <w:rsid w:val="005631EB"/>
    <w:rsid w:val="00563380"/>
    <w:rsid w:val="00564246"/>
    <w:rsid w:val="0056545B"/>
    <w:rsid w:val="00565A5C"/>
    <w:rsid w:val="005669BB"/>
    <w:rsid w:val="00567944"/>
    <w:rsid w:val="0057033A"/>
    <w:rsid w:val="00571FC5"/>
    <w:rsid w:val="00573521"/>
    <w:rsid w:val="0057373A"/>
    <w:rsid w:val="00576C91"/>
    <w:rsid w:val="00577875"/>
    <w:rsid w:val="00580199"/>
    <w:rsid w:val="005808A3"/>
    <w:rsid w:val="00580ACA"/>
    <w:rsid w:val="00580F64"/>
    <w:rsid w:val="00580F88"/>
    <w:rsid w:val="00581125"/>
    <w:rsid w:val="005813AA"/>
    <w:rsid w:val="00583BCC"/>
    <w:rsid w:val="00585296"/>
    <w:rsid w:val="005861CA"/>
    <w:rsid w:val="005866A7"/>
    <w:rsid w:val="00587A1E"/>
    <w:rsid w:val="00590C21"/>
    <w:rsid w:val="00590E97"/>
    <w:rsid w:val="00591A42"/>
    <w:rsid w:val="005932C8"/>
    <w:rsid w:val="0059635E"/>
    <w:rsid w:val="00596B6C"/>
    <w:rsid w:val="005A352B"/>
    <w:rsid w:val="005A5433"/>
    <w:rsid w:val="005B0313"/>
    <w:rsid w:val="005B08EB"/>
    <w:rsid w:val="005B1114"/>
    <w:rsid w:val="005B19CC"/>
    <w:rsid w:val="005B2B81"/>
    <w:rsid w:val="005B4FC5"/>
    <w:rsid w:val="005B5AFD"/>
    <w:rsid w:val="005B7D10"/>
    <w:rsid w:val="005C0380"/>
    <w:rsid w:val="005C2664"/>
    <w:rsid w:val="005C3264"/>
    <w:rsid w:val="005C348F"/>
    <w:rsid w:val="005C4271"/>
    <w:rsid w:val="005C74ED"/>
    <w:rsid w:val="005D12EC"/>
    <w:rsid w:val="005D17B5"/>
    <w:rsid w:val="005D673A"/>
    <w:rsid w:val="005E01BD"/>
    <w:rsid w:val="005E17DC"/>
    <w:rsid w:val="005E2729"/>
    <w:rsid w:val="005E3684"/>
    <w:rsid w:val="005E5333"/>
    <w:rsid w:val="005E7579"/>
    <w:rsid w:val="005F0126"/>
    <w:rsid w:val="005F5351"/>
    <w:rsid w:val="005F72CC"/>
    <w:rsid w:val="005F781B"/>
    <w:rsid w:val="00601CF5"/>
    <w:rsid w:val="00602452"/>
    <w:rsid w:val="00602B09"/>
    <w:rsid w:val="0060341D"/>
    <w:rsid w:val="00604B97"/>
    <w:rsid w:val="006050E9"/>
    <w:rsid w:val="006058A0"/>
    <w:rsid w:val="006122CA"/>
    <w:rsid w:val="0061262F"/>
    <w:rsid w:val="00612882"/>
    <w:rsid w:val="0061317A"/>
    <w:rsid w:val="00613E30"/>
    <w:rsid w:val="0061432C"/>
    <w:rsid w:val="00616B31"/>
    <w:rsid w:val="00617747"/>
    <w:rsid w:val="006178C0"/>
    <w:rsid w:val="00617B80"/>
    <w:rsid w:val="006218B9"/>
    <w:rsid w:val="006220C4"/>
    <w:rsid w:val="0062217A"/>
    <w:rsid w:val="00622FDA"/>
    <w:rsid w:val="00624097"/>
    <w:rsid w:val="00624416"/>
    <w:rsid w:val="00624D1F"/>
    <w:rsid w:val="006252EB"/>
    <w:rsid w:val="00626F13"/>
    <w:rsid w:val="00627152"/>
    <w:rsid w:val="006309B1"/>
    <w:rsid w:val="00631DC1"/>
    <w:rsid w:val="00634965"/>
    <w:rsid w:val="00634E05"/>
    <w:rsid w:val="0063533A"/>
    <w:rsid w:val="006361FA"/>
    <w:rsid w:val="00637C60"/>
    <w:rsid w:val="006423FA"/>
    <w:rsid w:val="0064242C"/>
    <w:rsid w:val="00643350"/>
    <w:rsid w:val="00643AE9"/>
    <w:rsid w:val="00645FA1"/>
    <w:rsid w:val="00646837"/>
    <w:rsid w:val="00646DB0"/>
    <w:rsid w:val="00650F70"/>
    <w:rsid w:val="00651080"/>
    <w:rsid w:val="006535A5"/>
    <w:rsid w:val="00654642"/>
    <w:rsid w:val="00656857"/>
    <w:rsid w:val="00660656"/>
    <w:rsid w:val="00661790"/>
    <w:rsid w:val="006617A0"/>
    <w:rsid w:val="00661FE9"/>
    <w:rsid w:val="00662F5C"/>
    <w:rsid w:val="0066454F"/>
    <w:rsid w:val="00664856"/>
    <w:rsid w:val="00666E1E"/>
    <w:rsid w:val="00671435"/>
    <w:rsid w:val="00671ED9"/>
    <w:rsid w:val="006733A8"/>
    <w:rsid w:val="0067360F"/>
    <w:rsid w:val="00673D22"/>
    <w:rsid w:val="00674BAA"/>
    <w:rsid w:val="00676CF0"/>
    <w:rsid w:val="006772CB"/>
    <w:rsid w:val="00680FB0"/>
    <w:rsid w:val="00682FD5"/>
    <w:rsid w:val="006833D8"/>
    <w:rsid w:val="006845A4"/>
    <w:rsid w:val="00685110"/>
    <w:rsid w:val="0068653D"/>
    <w:rsid w:val="006875F7"/>
    <w:rsid w:val="00687B91"/>
    <w:rsid w:val="006906B4"/>
    <w:rsid w:val="00691F42"/>
    <w:rsid w:val="00692367"/>
    <w:rsid w:val="006930FB"/>
    <w:rsid w:val="00693D3B"/>
    <w:rsid w:val="00693DF3"/>
    <w:rsid w:val="006975E0"/>
    <w:rsid w:val="006A00FE"/>
    <w:rsid w:val="006A12C3"/>
    <w:rsid w:val="006A1C40"/>
    <w:rsid w:val="006A2041"/>
    <w:rsid w:val="006A4295"/>
    <w:rsid w:val="006A54D0"/>
    <w:rsid w:val="006A6231"/>
    <w:rsid w:val="006A66CD"/>
    <w:rsid w:val="006A69D0"/>
    <w:rsid w:val="006B0CCD"/>
    <w:rsid w:val="006B21A2"/>
    <w:rsid w:val="006B30AC"/>
    <w:rsid w:val="006B355A"/>
    <w:rsid w:val="006B46A8"/>
    <w:rsid w:val="006B61BF"/>
    <w:rsid w:val="006B66C4"/>
    <w:rsid w:val="006B6EA2"/>
    <w:rsid w:val="006C188D"/>
    <w:rsid w:val="006C2ED7"/>
    <w:rsid w:val="006C3E0F"/>
    <w:rsid w:val="006C61CD"/>
    <w:rsid w:val="006C64A5"/>
    <w:rsid w:val="006C6E02"/>
    <w:rsid w:val="006D0F12"/>
    <w:rsid w:val="006D1175"/>
    <w:rsid w:val="006D1EBD"/>
    <w:rsid w:val="006D245A"/>
    <w:rsid w:val="006D256B"/>
    <w:rsid w:val="006D342F"/>
    <w:rsid w:val="006D51BE"/>
    <w:rsid w:val="006D5B81"/>
    <w:rsid w:val="006D6D79"/>
    <w:rsid w:val="006E09A9"/>
    <w:rsid w:val="006E0F8A"/>
    <w:rsid w:val="006E0FB1"/>
    <w:rsid w:val="006E49B3"/>
    <w:rsid w:val="006E504F"/>
    <w:rsid w:val="006E56B9"/>
    <w:rsid w:val="006E76E8"/>
    <w:rsid w:val="006E7B7D"/>
    <w:rsid w:val="006F00D6"/>
    <w:rsid w:val="006F24CD"/>
    <w:rsid w:val="006F2731"/>
    <w:rsid w:val="006F4274"/>
    <w:rsid w:val="006F6566"/>
    <w:rsid w:val="006F6A1B"/>
    <w:rsid w:val="006F735A"/>
    <w:rsid w:val="006F7FF3"/>
    <w:rsid w:val="007020A1"/>
    <w:rsid w:val="00703D8C"/>
    <w:rsid w:val="00704278"/>
    <w:rsid w:val="00704889"/>
    <w:rsid w:val="00704EE7"/>
    <w:rsid w:val="00704F09"/>
    <w:rsid w:val="007054F6"/>
    <w:rsid w:val="0070608D"/>
    <w:rsid w:val="00707530"/>
    <w:rsid w:val="0071002B"/>
    <w:rsid w:val="00710A57"/>
    <w:rsid w:val="00712097"/>
    <w:rsid w:val="00712D6B"/>
    <w:rsid w:val="007150A0"/>
    <w:rsid w:val="00715A6D"/>
    <w:rsid w:val="00717CFE"/>
    <w:rsid w:val="00720182"/>
    <w:rsid w:val="00720C40"/>
    <w:rsid w:val="00721C98"/>
    <w:rsid w:val="00724CFC"/>
    <w:rsid w:val="0072535F"/>
    <w:rsid w:val="00725751"/>
    <w:rsid w:val="007310EC"/>
    <w:rsid w:val="00732005"/>
    <w:rsid w:val="00732DB2"/>
    <w:rsid w:val="0073439B"/>
    <w:rsid w:val="00734D10"/>
    <w:rsid w:val="00735203"/>
    <w:rsid w:val="00735403"/>
    <w:rsid w:val="007373B8"/>
    <w:rsid w:val="007400C1"/>
    <w:rsid w:val="0074416B"/>
    <w:rsid w:val="00744C34"/>
    <w:rsid w:val="00745780"/>
    <w:rsid w:val="007464D6"/>
    <w:rsid w:val="00746DF5"/>
    <w:rsid w:val="00747AE5"/>
    <w:rsid w:val="00747E26"/>
    <w:rsid w:val="00747F3D"/>
    <w:rsid w:val="00750560"/>
    <w:rsid w:val="00750F03"/>
    <w:rsid w:val="00751F0F"/>
    <w:rsid w:val="007523CF"/>
    <w:rsid w:val="00753977"/>
    <w:rsid w:val="007559EB"/>
    <w:rsid w:val="00755D2F"/>
    <w:rsid w:val="00755E52"/>
    <w:rsid w:val="00757D69"/>
    <w:rsid w:val="00761D9B"/>
    <w:rsid w:val="00762111"/>
    <w:rsid w:val="00762418"/>
    <w:rsid w:val="00762AD3"/>
    <w:rsid w:val="007639FA"/>
    <w:rsid w:val="00763EAE"/>
    <w:rsid w:val="007655C6"/>
    <w:rsid w:val="00767820"/>
    <w:rsid w:val="007712B6"/>
    <w:rsid w:val="007732FE"/>
    <w:rsid w:val="0077528D"/>
    <w:rsid w:val="0077704F"/>
    <w:rsid w:val="007770E0"/>
    <w:rsid w:val="00777B85"/>
    <w:rsid w:val="00777D38"/>
    <w:rsid w:val="00777D8C"/>
    <w:rsid w:val="00780866"/>
    <w:rsid w:val="00780BEC"/>
    <w:rsid w:val="0078123A"/>
    <w:rsid w:val="007818B3"/>
    <w:rsid w:val="007819B7"/>
    <w:rsid w:val="00782208"/>
    <w:rsid w:val="00782FF0"/>
    <w:rsid w:val="00787D7D"/>
    <w:rsid w:val="00790637"/>
    <w:rsid w:val="007937FD"/>
    <w:rsid w:val="00796C3F"/>
    <w:rsid w:val="007978E9"/>
    <w:rsid w:val="007A109A"/>
    <w:rsid w:val="007A1D98"/>
    <w:rsid w:val="007A233B"/>
    <w:rsid w:val="007A274C"/>
    <w:rsid w:val="007A2DB1"/>
    <w:rsid w:val="007A3251"/>
    <w:rsid w:val="007A3C43"/>
    <w:rsid w:val="007A5212"/>
    <w:rsid w:val="007A5B28"/>
    <w:rsid w:val="007A5BDA"/>
    <w:rsid w:val="007A6591"/>
    <w:rsid w:val="007A762F"/>
    <w:rsid w:val="007B01D6"/>
    <w:rsid w:val="007B038F"/>
    <w:rsid w:val="007B0955"/>
    <w:rsid w:val="007B246F"/>
    <w:rsid w:val="007B2759"/>
    <w:rsid w:val="007B29C4"/>
    <w:rsid w:val="007B6BEA"/>
    <w:rsid w:val="007B7059"/>
    <w:rsid w:val="007B7211"/>
    <w:rsid w:val="007B7D38"/>
    <w:rsid w:val="007C00FC"/>
    <w:rsid w:val="007C020B"/>
    <w:rsid w:val="007C0229"/>
    <w:rsid w:val="007C118F"/>
    <w:rsid w:val="007C23EB"/>
    <w:rsid w:val="007C4175"/>
    <w:rsid w:val="007C4273"/>
    <w:rsid w:val="007C430F"/>
    <w:rsid w:val="007C5512"/>
    <w:rsid w:val="007C6E39"/>
    <w:rsid w:val="007C7E02"/>
    <w:rsid w:val="007D086C"/>
    <w:rsid w:val="007D2A73"/>
    <w:rsid w:val="007D4612"/>
    <w:rsid w:val="007D472D"/>
    <w:rsid w:val="007D4D58"/>
    <w:rsid w:val="007D5346"/>
    <w:rsid w:val="007D5408"/>
    <w:rsid w:val="007E3EC6"/>
    <w:rsid w:val="007E62D1"/>
    <w:rsid w:val="007E6466"/>
    <w:rsid w:val="007F0311"/>
    <w:rsid w:val="007F09C4"/>
    <w:rsid w:val="007F23D5"/>
    <w:rsid w:val="007F3ACF"/>
    <w:rsid w:val="007F41AC"/>
    <w:rsid w:val="007F4B4E"/>
    <w:rsid w:val="007F5224"/>
    <w:rsid w:val="007F5F63"/>
    <w:rsid w:val="007F793A"/>
    <w:rsid w:val="00800128"/>
    <w:rsid w:val="00801EF5"/>
    <w:rsid w:val="00802AC6"/>
    <w:rsid w:val="00802C49"/>
    <w:rsid w:val="00802F84"/>
    <w:rsid w:val="008037EC"/>
    <w:rsid w:val="0080394E"/>
    <w:rsid w:val="0080446B"/>
    <w:rsid w:val="00804D92"/>
    <w:rsid w:val="00804E7F"/>
    <w:rsid w:val="0080535A"/>
    <w:rsid w:val="00805692"/>
    <w:rsid w:val="00806B88"/>
    <w:rsid w:val="00806C7D"/>
    <w:rsid w:val="00807E70"/>
    <w:rsid w:val="0081091C"/>
    <w:rsid w:val="008112B4"/>
    <w:rsid w:val="008114C5"/>
    <w:rsid w:val="00811B8D"/>
    <w:rsid w:val="008142FC"/>
    <w:rsid w:val="00815299"/>
    <w:rsid w:val="00816C37"/>
    <w:rsid w:val="008206B5"/>
    <w:rsid w:val="00822310"/>
    <w:rsid w:val="00822697"/>
    <w:rsid w:val="008247EE"/>
    <w:rsid w:val="00825368"/>
    <w:rsid w:val="00826D32"/>
    <w:rsid w:val="00826DE3"/>
    <w:rsid w:val="0083236A"/>
    <w:rsid w:val="00834298"/>
    <w:rsid w:val="00834806"/>
    <w:rsid w:val="00836571"/>
    <w:rsid w:val="00837CF7"/>
    <w:rsid w:val="008401B2"/>
    <w:rsid w:val="008401EB"/>
    <w:rsid w:val="00840B28"/>
    <w:rsid w:val="00843241"/>
    <w:rsid w:val="00843CBB"/>
    <w:rsid w:val="008451EF"/>
    <w:rsid w:val="00846114"/>
    <w:rsid w:val="0084684C"/>
    <w:rsid w:val="008501F2"/>
    <w:rsid w:val="008505EB"/>
    <w:rsid w:val="00853380"/>
    <w:rsid w:val="00853E4C"/>
    <w:rsid w:val="00853F7C"/>
    <w:rsid w:val="0085424E"/>
    <w:rsid w:val="00854AC0"/>
    <w:rsid w:val="008601F3"/>
    <w:rsid w:val="008620DF"/>
    <w:rsid w:val="008621F2"/>
    <w:rsid w:val="00862B43"/>
    <w:rsid w:val="00862C5C"/>
    <w:rsid w:val="00863F20"/>
    <w:rsid w:val="008640D5"/>
    <w:rsid w:val="00866E4F"/>
    <w:rsid w:val="0087232C"/>
    <w:rsid w:val="008736ED"/>
    <w:rsid w:val="00874921"/>
    <w:rsid w:val="00874FDF"/>
    <w:rsid w:val="0087565A"/>
    <w:rsid w:val="00875E2D"/>
    <w:rsid w:val="008764A7"/>
    <w:rsid w:val="00876826"/>
    <w:rsid w:val="00877601"/>
    <w:rsid w:val="008800B0"/>
    <w:rsid w:val="008804AB"/>
    <w:rsid w:val="00882448"/>
    <w:rsid w:val="00882A54"/>
    <w:rsid w:val="00884D5A"/>
    <w:rsid w:val="00884DC9"/>
    <w:rsid w:val="00886B06"/>
    <w:rsid w:val="00892562"/>
    <w:rsid w:val="00892955"/>
    <w:rsid w:val="00894AD9"/>
    <w:rsid w:val="0089766E"/>
    <w:rsid w:val="008A0E5A"/>
    <w:rsid w:val="008A1C35"/>
    <w:rsid w:val="008A3732"/>
    <w:rsid w:val="008B11B6"/>
    <w:rsid w:val="008B48C8"/>
    <w:rsid w:val="008B512F"/>
    <w:rsid w:val="008B5527"/>
    <w:rsid w:val="008B62A7"/>
    <w:rsid w:val="008B62B7"/>
    <w:rsid w:val="008B7168"/>
    <w:rsid w:val="008C0529"/>
    <w:rsid w:val="008C085D"/>
    <w:rsid w:val="008C1990"/>
    <w:rsid w:val="008C211A"/>
    <w:rsid w:val="008C2489"/>
    <w:rsid w:val="008C3927"/>
    <w:rsid w:val="008C3A45"/>
    <w:rsid w:val="008C68D7"/>
    <w:rsid w:val="008C7E99"/>
    <w:rsid w:val="008D0529"/>
    <w:rsid w:val="008D53F2"/>
    <w:rsid w:val="008D55F3"/>
    <w:rsid w:val="008E145B"/>
    <w:rsid w:val="008E20FE"/>
    <w:rsid w:val="008E318D"/>
    <w:rsid w:val="008E418D"/>
    <w:rsid w:val="008E5569"/>
    <w:rsid w:val="008E55B8"/>
    <w:rsid w:val="008E5993"/>
    <w:rsid w:val="008E6315"/>
    <w:rsid w:val="008E6E04"/>
    <w:rsid w:val="008F105B"/>
    <w:rsid w:val="008F2984"/>
    <w:rsid w:val="008F4231"/>
    <w:rsid w:val="008F49EC"/>
    <w:rsid w:val="008F5979"/>
    <w:rsid w:val="008F6248"/>
    <w:rsid w:val="008F658D"/>
    <w:rsid w:val="008F65D0"/>
    <w:rsid w:val="008F71EC"/>
    <w:rsid w:val="0090164D"/>
    <w:rsid w:val="00904E24"/>
    <w:rsid w:val="009111D3"/>
    <w:rsid w:val="0091164B"/>
    <w:rsid w:val="00912484"/>
    <w:rsid w:val="009148C8"/>
    <w:rsid w:val="00916B5E"/>
    <w:rsid w:val="00917D61"/>
    <w:rsid w:val="0092650C"/>
    <w:rsid w:val="00926666"/>
    <w:rsid w:val="00927134"/>
    <w:rsid w:val="00927351"/>
    <w:rsid w:val="00927F0A"/>
    <w:rsid w:val="009320B1"/>
    <w:rsid w:val="009342FB"/>
    <w:rsid w:val="009400DA"/>
    <w:rsid w:val="00942C7F"/>
    <w:rsid w:val="009430D9"/>
    <w:rsid w:val="00943CA8"/>
    <w:rsid w:val="00944981"/>
    <w:rsid w:val="0094499D"/>
    <w:rsid w:val="00945A8F"/>
    <w:rsid w:val="0094606E"/>
    <w:rsid w:val="009460AF"/>
    <w:rsid w:val="009532B4"/>
    <w:rsid w:val="00953C8E"/>
    <w:rsid w:val="00954060"/>
    <w:rsid w:val="009549FF"/>
    <w:rsid w:val="00955039"/>
    <w:rsid w:val="00955FBA"/>
    <w:rsid w:val="009628D3"/>
    <w:rsid w:val="00963B0E"/>
    <w:rsid w:val="009640B1"/>
    <w:rsid w:val="00964D53"/>
    <w:rsid w:val="00964E76"/>
    <w:rsid w:val="009653D2"/>
    <w:rsid w:val="009674BB"/>
    <w:rsid w:val="00967A7A"/>
    <w:rsid w:val="00967E84"/>
    <w:rsid w:val="0097343B"/>
    <w:rsid w:val="00974300"/>
    <w:rsid w:val="0097450E"/>
    <w:rsid w:val="00975533"/>
    <w:rsid w:val="00980B46"/>
    <w:rsid w:val="00981856"/>
    <w:rsid w:val="00984C7A"/>
    <w:rsid w:val="00984E89"/>
    <w:rsid w:val="00984FBB"/>
    <w:rsid w:val="00986C31"/>
    <w:rsid w:val="0098723C"/>
    <w:rsid w:val="009903EF"/>
    <w:rsid w:val="00991500"/>
    <w:rsid w:val="009948CB"/>
    <w:rsid w:val="00995B08"/>
    <w:rsid w:val="00995B30"/>
    <w:rsid w:val="00996A55"/>
    <w:rsid w:val="009977F5"/>
    <w:rsid w:val="009A0918"/>
    <w:rsid w:val="009A1CD1"/>
    <w:rsid w:val="009A231C"/>
    <w:rsid w:val="009A3065"/>
    <w:rsid w:val="009A3105"/>
    <w:rsid w:val="009A57ED"/>
    <w:rsid w:val="009A5F0F"/>
    <w:rsid w:val="009A68FA"/>
    <w:rsid w:val="009A6D1A"/>
    <w:rsid w:val="009B1557"/>
    <w:rsid w:val="009B19B2"/>
    <w:rsid w:val="009B5576"/>
    <w:rsid w:val="009C0F28"/>
    <w:rsid w:val="009C188D"/>
    <w:rsid w:val="009C38BF"/>
    <w:rsid w:val="009C4177"/>
    <w:rsid w:val="009C54EB"/>
    <w:rsid w:val="009C6847"/>
    <w:rsid w:val="009C6F14"/>
    <w:rsid w:val="009D12D0"/>
    <w:rsid w:val="009D13E0"/>
    <w:rsid w:val="009D1B23"/>
    <w:rsid w:val="009D2037"/>
    <w:rsid w:val="009D2C17"/>
    <w:rsid w:val="009D3326"/>
    <w:rsid w:val="009D3870"/>
    <w:rsid w:val="009D3D94"/>
    <w:rsid w:val="009D42DE"/>
    <w:rsid w:val="009D43FC"/>
    <w:rsid w:val="009D6366"/>
    <w:rsid w:val="009D7904"/>
    <w:rsid w:val="009D7B7E"/>
    <w:rsid w:val="009E0207"/>
    <w:rsid w:val="009E12DE"/>
    <w:rsid w:val="009E3508"/>
    <w:rsid w:val="009E4D69"/>
    <w:rsid w:val="009E5EF7"/>
    <w:rsid w:val="009E6274"/>
    <w:rsid w:val="009E65EA"/>
    <w:rsid w:val="009E6E17"/>
    <w:rsid w:val="009E7C5C"/>
    <w:rsid w:val="009F0E0A"/>
    <w:rsid w:val="009F10D3"/>
    <w:rsid w:val="009F1DF6"/>
    <w:rsid w:val="009F2A2B"/>
    <w:rsid w:val="009F4C19"/>
    <w:rsid w:val="009F4D02"/>
    <w:rsid w:val="009F7036"/>
    <w:rsid w:val="009F7306"/>
    <w:rsid w:val="009F7D63"/>
    <w:rsid w:val="00A00476"/>
    <w:rsid w:val="00A00E38"/>
    <w:rsid w:val="00A01237"/>
    <w:rsid w:val="00A0316C"/>
    <w:rsid w:val="00A03550"/>
    <w:rsid w:val="00A04115"/>
    <w:rsid w:val="00A049EE"/>
    <w:rsid w:val="00A05DB9"/>
    <w:rsid w:val="00A06D7F"/>
    <w:rsid w:val="00A11A69"/>
    <w:rsid w:val="00A13633"/>
    <w:rsid w:val="00A144AB"/>
    <w:rsid w:val="00A14F68"/>
    <w:rsid w:val="00A154EE"/>
    <w:rsid w:val="00A15909"/>
    <w:rsid w:val="00A162C5"/>
    <w:rsid w:val="00A1770B"/>
    <w:rsid w:val="00A201D7"/>
    <w:rsid w:val="00A20D6B"/>
    <w:rsid w:val="00A21867"/>
    <w:rsid w:val="00A22E10"/>
    <w:rsid w:val="00A23A74"/>
    <w:rsid w:val="00A25141"/>
    <w:rsid w:val="00A25D30"/>
    <w:rsid w:val="00A27667"/>
    <w:rsid w:val="00A30305"/>
    <w:rsid w:val="00A30B6E"/>
    <w:rsid w:val="00A3465D"/>
    <w:rsid w:val="00A350E0"/>
    <w:rsid w:val="00A37519"/>
    <w:rsid w:val="00A41007"/>
    <w:rsid w:val="00A4139B"/>
    <w:rsid w:val="00A41776"/>
    <w:rsid w:val="00A41B40"/>
    <w:rsid w:val="00A4208E"/>
    <w:rsid w:val="00A42489"/>
    <w:rsid w:val="00A42A4F"/>
    <w:rsid w:val="00A4336D"/>
    <w:rsid w:val="00A435FF"/>
    <w:rsid w:val="00A44F3E"/>
    <w:rsid w:val="00A451B5"/>
    <w:rsid w:val="00A453B4"/>
    <w:rsid w:val="00A46ED1"/>
    <w:rsid w:val="00A47944"/>
    <w:rsid w:val="00A534CB"/>
    <w:rsid w:val="00A53D26"/>
    <w:rsid w:val="00A53DD1"/>
    <w:rsid w:val="00A6290D"/>
    <w:rsid w:val="00A63A13"/>
    <w:rsid w:val="00A64A25"/>
    <w:rsid w:val="00A6515E"/>
    <w:rsid w:val="00A66436"/>
    <w:rsid w:val="00A66D2B"/>
    <w:rsid w:val="00A67B80"/>
    <w:rsid w:val="00A701E2"/>
    <w:rsid w:val="00A70C55"/>
    <w:rsid w:val="00A72724"/>
    <w:rsid w:val="00A73B7D"/>
    <w:rsid w:val="00A7549C"/>
    <w:rsid w:val="00A75D29"/>
    <w:rsid w:val="00A75E1C"/>
    <w:rsid w:val="00A7672E"/>
    <w:rsid w:val="00A76F47"/>
    <w:rsid w:val="00A82C63"/>
    <w:rsid w:val="00A8317C"/>
    <w:rsid w:val="00A841D3"/>
    <w:rsid w:val="00A847E6"/>
    <w:rsid w:val="00A922AF"/>
    <w:rsid w:val="00A9326D"/>
    <w:rsid w:val="00A9348E"/>
    <w:rsid w:val="00A9381F"/>
    <w:rsid w:val="00A93F97"/>
    <w:rsid w:val="00A94415"/>
    <w:rsid w:val="00A9611A"/>
    <w:rsid w:val="00A9689C"/>
    <w:rsid w:val="00A96E2E"/>
    <w:rsid w:val="00A97B24"/>
    <w:rsid w:val="00AA2A5F"/>
    <w:rsid w:val="00AA5BCE"/>
    <w:rsid w:val="00AA673E"/>
    <w:rsid w:val="00AA73E2"/>
    <w:rsid w:val="00AB0576"/>
    <w:rsid w:val="00AB1345"/>
    <w:rsid w:val="00AB1AAF"/>
    <w:rsid w:val="00AB2078"/>
    <w:rsid w:val="00AB44E8"/>
    <w:rsid w:val="00AB5936"/>
    <w:rsid w:val="00AB6A60"/>
    <w:rsid w:val="00AB6B0B"/>
    <w:rsid w:val="00AC2644"/>
    <w:rsid w:val="00AC2F8A"/>
    <w:rsid w:val="00AC3580"/>
    <w:rsid w:val="00AC53C5"/>
    <w:rsid w:val="00AD2E8C"/>
    <w:rsid w:val="00AD33FA"/>
    <w:rsid w:val="00AD470B"/>
    <w:rsid w:val="00AD57E6"/>
    <w:rsid w:val="00AD5A89"/>
    <w:rsid w:val="00AE06C1"/>
    <w:rsid w:val="00AE3E37"/>
    <w:rsid w:val="00AE6C05"/>
    <w:rsid w:val="00AF14AD"/>
    <w:rsid w:val="00AF191D"/>
    <w:rsid w:val="00AF230D"/>
    <w:rsid w:val="00AF2A3B"/>
    <w:rsid w:val="00AF2ED1"/>
    <w:rsid w:val="00AF3B72"/>
    <w:rsid w:val="00AF3BF3"/>
    <w:rsid w:val="00AF3FFE"/>
    <w:rsid w:val="00AF51EF"/>
    <w:rsid w:val="00AF6318"/>
    <w:rsid w:val="00AF70A2"/>
    <w:rsid w:val="00AF7845"/>
    <w:rsid w:val="00AF7A2B"/>
    <w:rsid w:val="00B0062F"/>
    <w:rsid w:val="00B0263F"/>
    <w:rsid w:val="00B04761"/>
    <w:rsid w:val="00B04A43"/>
    <w:rsid w:val="00B04AA5"/>
    <w:rsid w:val="00B1001E"/>
    <w:rsid w:val="00B124B9"/>
    <w:rsid w:val="00B12D23"/>
    <w:rsid w:val="00B131D1"/>
    <w:rsid w:val="00B1387D"/>
    <w:rsid w:val="00B203B8"/>
    <w:rsid w:val="00B22ABD"/>
    <w:rsid w:val="00B2482E"/>
    <w:rsid w:val="00B24A02"/>
    <w:rsid w:val="00B259F8"/>
    <w:rsid w:val="00B2701B"/>
    <w:rsid w:val="00B33014"/>
    <w:rsid w:val="00B335BC"/>
    <w:rsid w:val="00B33B4C"/>
    <w:rsid w:val="00B34C7D"/>
    <w:rsid w:val="00B373AC"/>
    <w:rsid w:val="00B376F4"/>
    <w:rsid w:val="00B37EDA"/>
    <w:rsid w:val="00B40214"/>
    <w:rsid w:val="00B4347D"/>
    <w:rsid w:val="00B45B08"/>
    <w:rsid w:val="00B45E2C"/>
    <w:rsid w:val="00B47D65"/>
    <w:rsid w:val="00B50E2C"/>
    <w:rsid w:val="00B51681"/>
    <w:rsid w:val="00B529EF"/>
    <w:rsid w:val="00B538D5"/>
    <w:rsid w:val="00B53F71"/>
    <w:rsid w:val="00B54225"/>
    <w:rsid w:val="00B56502"/>
    <w:rsid w:val="00B60D97"/>
    <w:rsid w:val="00B61580"/>
    <w:rsid w:val="00B63C81"/>
    <w:rsid w:val="00B656AE"/>
    <w:rsid w:val="00B713A7"/>
    <w:rsid w:val="00B74385"/>
    <w:rsid w:val="00B74A87"/>
    <w:rsid w:val="00B75283"/>
    <w:rsid w:val="00B75580"/>
    <w:rsid w:val="00B80B63"/>
    <w:rsid w:val="00B80D3D"/>
    <w:rsid w:val="00B846FF"/>
    <w:rsid w:val="00B878E6"/>
    <w:rsid w:val="00B87F71"/>
    <w:rsid w:val="00B90723"/>
    <w:rsid w:val="00B908AB"/>
    <w:rsid w:val="00B93E18"/>
    <w:rsid w:val="00B942D6"/>
    <w:rsid w:val="00B947F4"/>
    <w:rsid w:val="00B9601B"/>
    <w:rsid w:val="00BA086E"/>
    <w:rsid w:val="00BA0EB7"/>
    <w:rsid w:val="00BA65D9"/>
    <w:rsid w:val="00BA6BB5"/>
    <w:rsid w:val="00BA7DB9"/>
    <w:rsid w:val="00BB1853"/>
    <w:rsid w:val="00BB1EBC"/>
    <w:rsid w:val="00BB2774"/>
    <w:rsid w:val="00BB2A74"/>
    <w:rsid w:val="00BB5ABC"/>
    <w:rsid w:val="00BB68DB"/>
    <w:rsid w:val="00BB7803"/>
    <w:rsid w:val="00BC248E"/>
    <w:rsid w:val="00BC3099"/>
    <w:rsid w:val="00BC3556"/>
    <w:rsid w:val="00BC4D43"/>
    <w:rsid w:val="00BC6060"/>
    <w:rsid w:val="00BD05E1"/>
    <w:rsid w:val="00BD184B"/>
    <w:rsid w:val="00BD19D0"/>
    <w:rsid w:val="00BD1D3C"/>
    <w:rsid w:val="00BD20B8"/>
    <w:rsid w:val="00BD51ED"/>
    <w:rsid w:val="00BD770A"/>
    <w:rsid w:val="00BD79A8"/>
    <w:rsid w:val="00BE0C9F"/>
    <w:rsid w:val="00BE3594"/>
    <w:rsid w:val="00BE3946"/>
    <w:rsid w:val="00BE4EEA"/>
    <w:rsid w:val="00BF022A"/>
    <w:rsid w:val="00BF06C0"/>
    <w:rsid w:val="00BF0987"/>
    <w:rsid w:val="00BF1790"/>
    <w:rsid w:val="00BF2702"/>
    <w:rsid w:val="00BF3635"/>
    <w:rsid w:val="00BF491E"/>
    <w:rsid w:val="00BF4AE6"/>
    <w:rsid w:val="00BF5B29"/>
    <w:rsid w:val="00BF60F1"/>
    <w:rsid w:val="00BF66AE"/>
    <w:rsid w:val="00BF6CD5"/>
    <w:rsid w:val="00C0106C"/>
    <w:rsid w:val="00C03960"/>
    <w:rsid w:val="00C1401F"/>
    <w:rsid w:val="00C14FE9"/>
    <w:rsid w:val="00C150DE"/>
    <w:rsid w:val="00C16B95"/>
    <w:rsid w:val="00C16F05"/>
    <w:rsid w:val="00C179CA"/>
    <w:rsid w:val="00C17BFC"/>
    <w:rsid w:val="00C200FC"/>
    <w:rsid w:val="00C208CF"/>
    <w:rsid w:val="00C249F1"/>
    <w:rsid w:val="00C25062"/>
    <w:rsid w:val="00C2589F"/>
    <w:rsid w:val="00C33170"/>
    <w:rsid w:val="00C341CA"/>
    <w:rsid w:val="00C34279"/>
    <w:rsid w:val="00C34F98"/>
    <w:rsid w:val="00C40A70"/>
    <w:rsid w:val="00C41CD8"/>
    <w:rsid w:val="00C43B9C"/>
    <w:rsid w:val="00C4549D"/>
    <w:rsid w:val="00C45DB5"/>
    <w:rsid w:val="00C468BD"/>
    <w:rsid w:val="00C47849"/>
    <w:rsid w:val="00C50F6E"/>
    <w:rsid w:val="00C51892"/>
    <w:rsid w:val="00C536F0"/>
    <w:rsid w:val="00C541B5"/>
    <w:rsid w:val="00C5434A"/>
    <w:rsid w:val="00C566F5"/>
    <w:rsid w:val="00C57157"/>
    <w:rsid w:val="00C60208"/>
    <w:rsid w:val="00C61C44"/>
    <w:rsid w:val="00C623AE"/>
    <w:rsid w:val="00C6379D"/>
    <w:rsid w:val="00C637AD"/>
    <w:rsid w:val="00C6487E"/>
    <w:rsid w:val="00C66B9B"/>
    <w:rsid w:val="00C66D09"/>
    <w:rsid w:val="00C70568"/>
    <w:rsid w:val="00C711C2"/>
    <w:rsid w:val="00C74DCF"/>
    <w:rsid w:val="00C759CC"/>
    <w:rsid w:val="00C7654E"/>
    <w:rsid w:val="00C76705"/>
    <w:rsid w:val="00C76B33"/>
    <w:rsid w:val="00C773D4"/>
    <w:rsid w:val="00C82D52"/>
    <w:rsid w:val="00C82DD6"/>
    <w:rsid w:val="00C839F8"/>
    <w:rsid w:val="00C845D8"/>
    <w:rsid w:val="00C84601"/>
    <w:rsid w:val="00C84B2C"/>
    <w:rsid w:val="00C90525"/>
    <w:rsid w:val="00C95D34"/>
    <w:rsid w:val="00C960F3"/>
    <w:rsid w:val="00C96361"/>
    <w:rsid w:val="00C9719A"/>
    <w:rsid w:val="00CA0B01"/>
    <w:rsid w:val="00CA10FE"/>
    <w:rsid w:val="00CA3055"/>
    <w:rsid w:val="00CA3751"/>
    <w:rsid w:val="00CA428D"/>
    <w:rsid w:val="00CA54CA"/>
    <w:rsid w:val="00CA5D43"/>
    <w:rsid w:val="00CA79BE"/>
    <w:rsid w:val="00CA7BE8"/>
    <w:rsid w:val="00CB3683"/>
    <w:rsid w:val="00CB3E84"/>
    <w:rsid w:val="00CB3F9D"/>
    <w:rsid w:val="00CB583C"/>
    <w:rsid w:val="00CB5B68"/>
    <w:rsid w:val="00CB609F"/>
    <w:rsid w:val="00CB689F"/>
    <w:rsid w:val="00CB6DF0"/>
    <w:rsid w:val="00CB70D3"/>
    <w:rsid w:val="00CC1319"/>
    <w:rsid w:val="00CC14E8"/>
    <w:rsid w:val="00CC17CA"/>
    <w:rsid w:val="00CC1DD6"/>
    <w:rsid w:val="00CC3ECA"/>
    <w:rsid w:val="00CC46DB"/>
    <w:rsid w:val="00CC5FA4"/>
    <w:rsid w:val="00CC7847"/>
    <w:rsid w:val="00CC7D01"/>
    <w:rsid w:val="00CD10C6"/>
    <w:rsid w:val="00CD1140"/>
    <w:rsid w:val="00CD2822"/>
    <w:rsid w:val="00CD3039"/>
    <w:rsid w:val="00CD32FC"/>
    <w:rsid w:val="00CD3683"/>
    <w:rsid w:val="00CD3EDA"/>
    <w:rsid w:val="00CD49AC"/>
    <w:rsid w:val="00CD6041"/>
    <w:rsid w:val="00CD7A25"/>
    <w:rsid w:val="00CE0591"/>
    <w:rsid w:val="00CE075D"/>
    <w:rsid w:val="00CE1F0B"/>
    <w:rsid w:val="00CE2C87"/>
    <w:rsid w:val="00CE462C"/>
    <w:rsid w:val="00CE5F66"/>
    <w:rsid w:val="00CF3DA6"/>
    <w:rsid w:val="00CF496A"/>
    <w:rsid w:val="00D021FE"/>
    <w:rsid w:val="00D03B8F"/>
    <w:rsid w:val="00D04262"/>
    <w:rsid w:val="00D06927"/>
    <w:rsid w:val="00D07BEB"/>
    <w:rsid w:val="00D100FE"/>
    <w:rsid w:val="00D11854"/>
    <w:rsid w:val="00D11A9C"/>
    <w:rsid w:val="00D11EC8"/>
    <w:rsid w:val="00D14524"/>
    <w:rsid w:val="00D1491B"/>
    <w:rsid w:val="00D1557D"/>
    <w:rsid w:val="00D204C1"/>
    <w:rsid w:val="00D2089F"/>
    <w:rsid w:val="00D223B4"/>
    <w:rsid w:val="00D2324C"/>
    <w:rsid w:val="00D25B58"/>
    <w:rsid w:val="00D27210"/>
    <w:rsid w:val="00D272BF"/>
    <w:rsid w:val="00D27406"/>
    <w:rsid w:val="00D30982"/>
    <w:rsid w:val="00D34811"/>
    <w:rsid w:val="00D3524F"/>
    <w:rsid w:val="00D35FDA"/>
    <w:rsid w:val="00D368D7"/>
    <w:rsid w:val="00D409A3"/>
    <w:rsid w:val="00D4150E"/>
    <w:rsid w:val="00D41647"/>
    <w:rsid w:val="00D42D5E"/>
    <w:rsid w:val="00D45B0D"/>
    <w:rsid w:val="00D46DCD"/>
    <w:rsid w:val="00D47374"/>
    <w:rsid w:val="00D50136"/>
    <w:rsid w:val="00D50706"/>
    <w:rsid w:val="00D535C7"/>
    <w:rsid w:val="00D550D0"/>
    <w:rsid w:val="00D5647F"/>
    <w:rsid w:val="00D56646"/>
    <w:rsid w:val="00D574EF"/>
    <w:rsid w:val="00D614B9"/>
    <w:rsid w:val="00D640A4"/>
    <w:rsid w:val="00D644A1"/>
    <w:rsid w:val="00D70776"/>
    <w:rsid w:val="00D73C44"/>
    <w:rsid w:val="00D73E56"/>
    <w:rsid w:val="00D74EBA"/>
    <w:rsid w:val="00D7553B"/>
    <w:rsid w:val="00D7587E"/>
    <w:rsid w:val="00D7589E"/>
    <w:rsid w:val="00D75CDB"/>
    <w:rsid w:val="00D76499"/>
    <w:rsid w:val="00D76B49"/>
    <w:rsid w:val="00D8014F"/>
    <w:rsid w:val="00D82BD2"/>
    <w:rsid w:val="00D82F7F"/>
    <w:rsid w:val="00D831F8"/>
    <w:rsid w:val="00D8339F"/>
    <w:rsid w:val="00D849E0"/>
    <w:rsid w:val="00D85724"/>
    <w:rsid w:val="00D87E80"/>
    <w:rsid w:val="00D87FBD"/>
    <w:rsid w:val="00D91BF7"/>
    <w:rsid w:val="00D9281E"/>
    <w:rsid w:val="00D94520"/>
    <w:rsid w:val="00D97927"/>
    <w:rsid w:val="00DA0D3E"/>
    <w:rsid w:val="00DA2809"/>
    <w:rsid w:val="00DA2ABC"/>
    <w:rsid w:val="00DA3CB2"/>
    <w:rsid w:val="00DA44FF"/>
    <w:rsid w:val="00DA4670"/>
    <w:rsid w:val="00DA49FF"/>
    <w:rsid w:val="00DA6E20"/>
    <w:rsid w:val="00DA7708"/>
    <w:rsid w:val="00DA7DCB"/>
    <w:rsid w:val="00DB11D0"/>
    <w:rsid w:val="00DB1248"/>
    <w:rsid w:val="00DB137F"/>
    <w:rsid w:val="00DB1803"/>
    <w:rsid w:val="00DB234B"/>
    <w:rsid w:val="00DB23B0"/>
    <w:rsid w:val="00DB293D"/>
    <w:rsid w:val="00DB316A"/>
    <w:rsid w:val="00DB480E"/>
    <w:rsid w:val="00DB5616"/>
    <w:rsid w:val="00DB5806"/>
    <w:rsid w:val="00DC26B0"/>
    <w:rsid w:val="00DC42F8"/>
    <w:rsid w:val="00DC43A7"/>
    <w:rsid w:val="00DC651B"/>
    <w:rsid w:val="00DC668D"/>
    <w:rsid w:val="00DD0E73"/>
    <w:rsid w:val="00DD0EE6"/>
    <w:rsid w:val="00DD120D"/>
    <w:rsid w:val="00DD1244"/>
    <w:rsid w:val="00DD4872"/>
    <w:rsid w:val="00DD4AA5"/>
    <w:rsid w:val="00DD73C0"/>
    <w:rsid w:val="00DE0FD1"/>
    <w:rsid w:val="00DE1F9C"/>
    <w:rsid w:val="00DE306C"/>
    <w:rsid w:val="00DE3C4A"/>
    <w:rsid w:val="00DE3FFB"/>
    <w:rsid w:val="00DE4DC7"/>
    <w:rsid w:val="00DE562D"/>
    <w:rsid w:val="00DE686D"/>
    <w:rsid w:val="00DE7751"/>
    <w:rsid w:val="00DF200C"/>
    <w:rsid w:val="00DF216E"/>
    <w:rsid w:val="00DF4E88"/>
    <w:rsid w:val="00DF6374"/>
    <w:rsid w:val="00DF7695"/>
    <w:rsid w:val="00E00709"/>
    <w:rsid w:val="00E0276F"/>
    <w:rsid w:val="00E033B1"/>
    <w:rsid w:val="00E04BDC"/>
    <w:rsid w:val="00E05272"/>
    <w:rsid w:val="00E066B5"/>
    <w:rsid w:val="00E13834"/>
    <w:rsid w:val="00E14334"/>
    <w:rsid w:val="00E14568"/>
    <w:rsid w:val="00E1559C"/>
    <w:rsid w:val="00E15745"/>
    <w:rsid w:val="00E17CAF"/>
    <w:rsid w:val="00E2132F"/>
    <w:rsid w:val="00E2208A"/>
    <w:rsid w:val="00E2343F"/>
    <w:rsid w:val="00E23AFD"/>
    <w:rsid w:val="00E24217"/>
    <w:rsid w:val="00E243A4"/>
    <w:rsid w:val="00E2456D"/>
    <w:rsid w:val="00E260B7"/>
    <w:rsid w:val="00E27B71"/>
    <w:rsid w:val="00E31008"/>
    <w:rsid w:val="00E31A4F"/>
    <w:rsid w:val="00E32E93"/>
    <w:rsid w:val="00E343EA"/>
    <w:rsid w:val="00E34AB3"/>
    <w:rsid w:val="00E35405"/>
    <w:rsid w:val="00E40789"/>
    <w:rsid w:val="00E40A60"/>
    <w:rsid w:val="00E4188A"/>
    <w:rsid w:val="00E423E2"/>
    <w:rsid w:val="00E4268C"/>
    <w:rsid w:val="00E43F79"/>
    <w:rsid w:val="00E440A6"/>
    <w:rsid w:val="00E45810"/>
    <w:rsid w:val="00E45C87"/>
    <w:rsid w:val="00E46A59"/>
    <w:rsid w:val="00E47D7B"/>
    <w:rsid w:val="00E507BD"/>
    <w:rsid w:val="00E50EFD"/>
    <w:rsid w:val="00E526D3"/>
    <w:rsid w:val="00E529E4"/>
    <w:rsid w:val="00E530C0"/>
    <w:rsid w:val="00E531D3"/>
    <w:rsid w:val="00E5639F"/>
    <w:rsid w:val="00E565F0"/>
    <w:rsid w:val="00E5729E"/>
    <w:rsid w:val="00E600E7"/>
    <w:rsid w:val="00E613FC"/>
    <w:rsid w:val="00E61FCB"/>
    <w:rsid w:val="00E637BD"/>
    <w:rsid w:val="00E65F93"/>
    <w:rsid w:val="00E70286"/>
    <w:rsid w:val="00E70586"/>
    <w:rsid w:val="00E70900"/>
    <w:rsid w:val="00E714E7"/>
    <w:rsid w:val="00E71CA6"/>
    <w:rsid w:val="00E72B08"/>
    <w:rsid w:val="00E746D6"/>
    <w:rsid w:val="00E74E9F"/>
    <w:rsid w:val="00E77947"/>
    <w:rsid w:val="00E77D13"/>
    <w:rsid w:val="00E80ED4"/>
    <w:rsid w:val="00E8280F"/>
    <w:rsid w:val="00E83A18"/>
    <w:rsid w:val="00E83F69"/>
    <w:rsid w:val="00E84004"/>
    <w:rsid w:val="00E8677B"/>
    <w:rsid w:val="00E901F3"/>
    <w:rsid w:val="00E90AB0"/>
    <w:rsid w:val="00E914DF"/>
    <w:rsid w:val="00E915D1"/>
    <w:rsid w:val="00E91A1B"/>
    <w:rsid w:val="00E92CF8"/>
    <w:rsid w:val="00E932A5"/>
    <w:rsid w:val="00E934DA"/>
    <w:rsid w:val="00E93610"/>
    <w:rsid w:val="00E94CDC"/>
    <w:rsid w:val="00E94CF2"/>
    <w:rsid w:val="00E954D0"/>
    <w:rsid w:val="00E96909"/>
    <w:rsid w:val="00EA00D2"/>
    <w:rsid w:val="00EA0A3E"/>
    <w:rsid w:val="00EA1816"/>
    <w:rsid w:val="00EA1F79"/>
    <w:rsid w:val="00EA2BCE"/>
    <w:rsid w:val="00EA2E68"/>
    <w:rsid w:val="00EA34C8"/>
    <w:rsid w:val="00EA4255"/>
    <w:rsid w:val="00EA4894"/>
    <w:rsid w:val="00EA57C0"/>
    <w:rsid w:val="00EA6040"/>
    <w:rsid w:val="00EA643C"/>
    <w:rsid w:val="00EA6813"/>
    <w:rsid w:val="00EA79DA"/>
    <w:rsid w:val="00EA7F98"/>
    <w:rsid w:val="00EB010D"/>
    <w:rsid w:val="00EB12CF"/>
    <w:rsid w:val="00EB1C0D"/>
    <w:rsid w:val="00EB225A"/>
    <w:rsid w:val="00EB34A0"/>
    <w:rsid w:val="00EB3BDA"/>
    <w:rsid w:val="00EB4D89"/>
    <w:rsid w:val="00EB6331"/>
    <w:rsid w:val="00EB78BF"/>
    <w:rsid w:val="00EC0418"/>
    <w:rsid w:val="00EC3407"/>
    <w:rsid w:val="00EC3518"/>
    <w:rsid w:val="00EC4970"/>
    <w:rsid w:val="00EC5786"/>
    <w:rsid w:val="00EC5D28"/>
    <w:rsid w:val="00EC73E2"/>
    <w:rsid w:val="00ED06A6"/>
    <w:rsid w:val="00ED0CF2"/>
    <w:rsid w:val="00ED10B1"/>
    <w:rsid w:val="00ED23BC"/>
    <w:rsid w:val="00ED27E4"/>
    <w:rsid w:val="00ED4000"/>
    <w:rsid w:val="00ED711E"/>
    <w:rsid w:val="00EE2D43"/>
    <w:rsid w:val="00EE36C3"/>
    <w:rsid w:val="00EE4230"/>
    <w:rsid w:val="00EE47DD"/>
    <w:rsid w:val="00EE544E"/>
    <w:rsid w:val="00EE5B6A"/>
    <w:rsid w:val="00EE6A04"/>
    <w:rsid w:val="00EE71EA"/>
    <w:rsid w:val="00EF296D"/>
    <w:rsid w:val="00EF357D"/>
    <w:rsid w:val="00EF3614"/>
    <w:rsid w:val="00EF4804"/>
    <w:rsid w:val="00EF6D28"/>
    <w:rsid w:val="00EF760F"/>
    <w:rsid w:val="00F003BD"/>
    <w:rsid w:val="00F025B2"/>
    <w:rsid w:val="00F0601F"/>
    <w:rsid w:val="00F0760A"/>
    <w:rsid w:val="00F07CD9"/>
    <w:rsid w:val="00F120BB"/>
    <w:rsid w:val="00F1494B"/>
    <w:rsid w:val="00F14E48"/>
    <w:rsid w:val="00F14F85"/>
    <w:rsid w:val="00F15188"/>
    <w:rsid w:val="00F156B7"/>
    <w:rsid w:val="00F15B0F"/>
    <w:rsid w:val="00F15B55"/>
    <w:rsid w:val="00F164C1"/>
    <w:rsid w:val="00F16612"/>
    <w:rsid w:val="00F169D0"/>
    <w:rsid w:val="00F17BB0"/>
    <w:rsid w:val="00F22D36"/>
    <w:rsid w:val="00F26353"/>
    <w:rsid w:val="00F30BCE"/>
    <w:rsid w:val="00F30BDE"/>
    <w:rsid w:val="00F31761"/>
    <w:rsid w:val="00F3498B"/>
    <w:rsid w:val="00F355A7"/>
    <w:rsid w:val="00F3642A"/>
    <w:rsid w:val="00F40894"/>
    <w:rsid w:val="00F40CD7"/>
    <w:rsid w:val="00F4218F"/>
    <w:rsid w:val="00F50FEE"/>
    <w:rsid w:val="00F5112E"/>
    <w:rsid w:val="00F5238F"/>
    <w:rsid w:val="00F54F9D"/>
    <w:rsid w:val="00F551D2"/>
    <w:rsid w:val="00F61C73"/>
    <w:rsid w:val="00F636F6"/>
    <w:rsid w:val="00F63A5D"/>
    <w:rsid w:val="00F64B79"/>
    <w:rsid w:val="00F67EB3"/>
    <w:rsid w:val="00F702E2"/>
    <w:rsid w:val="00F7158D"/>
    <w:rsid w:val="00F7409F"/>
    <w:rsid w:val="00F75026"/>
    <w:rsid w:val="00F76B4D"/>
    <w:rsid w:val="00F773E8"/>
    <w:rsid w:val="00F8066D"/>
    <w:rsid w:val="00F8069E"/>
    <w:rsid w:val="00F8198D"/>
    <w:rsid w:val="00F82B76"/>
    <w:rsid w:val="00F83459"/>
    <w:rsid w:val="00F83D5A"/>
    <w:rsid w:val="00F85523"/>
    <w:rsid w:val="00F857C3"/>
    <w:rsid w:val="00F87168"/>
    <w:rsid w:val="00F91024"/>
    <w:rsid w:val="00F911D0"/>
    <w:rsid w:val="00F93FCC"/>
    <w:rsid w:val="00F94100"/>
    <w:rsid w:val="00F95401"/>
    <w:rsid w:val="00F95B73"/>
    <w:rsid w:val="00F9692F"/>
    <w:rsid w:val="00F96B5B"/>
    <w:rsid w:val="00F97E1E"/>
    <w:rsid w:val="00FA021D"/>
    <w:rsid w:val="00FA2CE0"/>
    <w:rsid w:val="00FA2F66"/>
    <w:rsid w:val="00FA76F1"/>
    <w:rsid w:val="00FB27C1"/>
    <w:rsid w:val="00FB316B"/>
    <w:rsid w:val="00FB328C"/>
    <w:rsid w:val="00FB33E0"/>
    <w:rsid w:val="00FB38B8"/>
    <w:rsid w:val="00FB4B0D"/>
    <w:rsid w:val="00FB54F3"/>
    <w:rsid w:val="00FB5BEE"/>
    <w:rsid w:val="00FC06C3"/>
    <w:rsid w:val="00FC20DA"/>
    <w:rsid w:val="00FC226C"/>
    <w:rsid w:val="00FC4BEC"/>
    <w:rsid w:val="00FC5287"/>
    <w:rsid w:val="00FC6996"/>
    <w:rsid w:val="00FC6B11"/>
    <w:rsid w:val="00FC6BCF"/>
    <w:rsid w:val="00FC751F"/>
    <w:rsid w:val="00FD2638"/>
    <w:rsid w:val="00FD3098"/>
    <w:rsid w:val="00FD309E"/>
    <w:rsid w:val="00FD4257"/>
    <w:rsid w:val="00FD4A32"/>
    <w:rsid w:val="00FD4E4E"/>
    <w:rsid w:val="00FD59FF"/>
    <w:rsid w:val="00FD604E"/>
    <w:rsid w:val="00FD6A53"/>
    <w:rsid w:val="00FD73EA"/>
    <w:rsid w:val="00FD79D5"/>
    <w:rsid w:val="00FE2646"/>
    <w:rsid w:val="00FE264E"/>
    <w:rsid w:val="00FE28FB"/>
    <w:rsid w:val="00FE5510"/>
    <w:rsid w:val="00FE6E7C"/>
    <w:rsid w:val="00FE6F07"/>
    <w:rsid w:val="00FE7575"/>
    <w:rsid w:val="00FE7A4A"/>
    <w:rsid w:val="00FF091E"/>
    <w:rsid w:val="00FF196E"/>
    <w:rsid w:val="00FF2271"/>
    <w:rsid w:val="00FF2310"/>
    <w:rsid w:val="00FF2E1D"/>
    <w:rsid w:val="00FF39BB"/>
    <w:rsid w:val="00FF54AB"/>
    <w:rsid w:val="00FF628A"/>
    <w:rsid w:val="00FF6E35"/>
    <w:rsid w:val="00FF7740"/>
    <w:rsid w:val="00FF7A5A"/>
    <w:rsid w:val="013430F8"/>
    <w:rsid w:val="04907BDB"/>
    <w:rsid w:val="0781EC1B"/>
    <w:rsid w:val="0D9406AF"/>
    <w:rsid w:val="0E8B7859"/>
    <w:rsid w:val="0FBF0ACC"/>
    <w:rsid w:val="14409673"/>
    <w:rsid w:val="14E950C5"/>
    <w:rsid w:val="165DFF13"/>
    <w:rsid w:val="1C68C56A"/>
    <w:rsid w:val="246CBCAC"/>
    <w:rsid w:val="28A22A5C"/>
    <w:rsid w:val="2C619EB4"/>
    <w:rsid w:val="35522D9C"/>
    <w:rsid w:val="3DC7049E"/>
    <w:rsid w:val="3DDDA93C"/>
    <w:rsid w:val="3E07E517"/>
    <w:rsid w:val="3FF21628"/>
    <w:rsid w:val="4243E352"/>
    <w:rsid w:val="42BB0BEF"/>
    <w:rsid w:val="458866E2"/>
    <w:rsid w:val="47491E51"/>
    <w:rsid w:val="486C2D7A"/>
    <w:rsid w:val="4FD2BEFD"/>
    <w:rsid w:val="5AE612A8"/>
    <w:rsid w:val="5BABD0D9"/>
    <w:rsid w:val="60E38F08"/>
    <w:rsid w:val="719D16D7"/>
    <w:rsid w:val="747D96C9"/>
    <w:rsid w:val="774D976B"/>
  </w:rsids>
  <m:mathPr>
    <m:mathFont m:val="Cambria Math"/>
    <m:brkBin m:val="before"/>
    <m:brkBinSub m:val="--"/>
    <m:smallFrac/>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C52CE5C"/>
  <w15:docId w15:val="{DF8D42ED-51C0-4880-BC66-8919E0F068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4271"/>
    <w:rPr>
      <w:rFonts w:ascii="Arial" w:hAnsi="Arial"/>
      <w:sz w:val="22"/>
      <w:szCs w:val="24"/>
    </w:rPr>
  </w:style>
  <w:style w:type="paragraph" w:styleId="Heading1">
    <w:name w:val="heading 1"/>
    <w:basedOn w:val="Normal"/>
    <w:next w:val="Normal"/>
    <w:link w:val="Heading1Char"/>
    <w:autoRedefine/>
    <w:uiPriority w:val="9"/>
    <w:qFormat/>
    <w:rsid w:val="000B3E70"/>
    <w:pPr>
      <w:keepNext/>
      <w:keepLines/>
      <w:numPr>
        <w:numId w:val="12"/>
      </w:numPr>
      <w:spacing w:before="240"/>
      <w:outlineLvl w:val="0"/>
    </w:pPr>
    <w:rPr>
      <w:rFonts w:eastAsiaTheme="majorEastAsia" w:cstheme="majorBidi"/>
      <w:b/>
      <w:bCs/>
      <w:color w:val="000000" w:themeColor="text1"/>
      <w:szCs w:val="32"/>
      <w:lang w:val="es-PE"/>
    </w:rPr>
  </w:style>
  <w:style w:type="paragraph" w:styleId="Heading2">
    <w:name w:val="heading 2"/>
    <w:basedOn w:val="Normal"/>
    <w:next w:val="Normal"/>
    <w:link w:val="Heading2Char"/>
    <w:uiPriority w:val="9"/>
    <w:unhideWhenUsed/>
    <w:qFormat/>
    <w:rsid w:val="00576C91"/>
    <w:pPr>
      <w:keepNext/>
      <w:keepLines/>
      <w:spacing w:before="40"/>
      <w:outlineLvl w:val="1"/>
    </w:pPr>
    <w:rPr>
      <w:rFonts w:eastAsiaTheme="majorEastAsia" w:cstheme="majorBidi"/>
      <w:b/>
      <w:szCs w:val="26"/>
    </w:rPr>
  </w:style>
  <w:style w:type="paragraph" w:styleId="Heading3">
    <w:name w:val="heading 3"/>
    <w:aliases w:val="1.1.1. Heading 3"/>
    <w:basedOn w:val="Normal"/>
    <w:link w:val="Heading3Char"/>
    <w:uiPriority w:val="9"/>
    <w:unhideWhenUsed/>
    <w:qFormat/>
    <w:rsid w:val="002D2D53"/>
    <w:pPr>
      <w:keepNext/>
      <w:keepLines/>
      <w:spacing w:before="40"/>
      <w:outlineLvl w:val="2"/>
    </w:pPr>
    <w:rPr>
      <w:rFonts w:eastAsiaTheme="majorEastAsia" w:cstheme="majorBidi"/>
      <w:b/>
      <w:color w:val="000000" w:themeColor="text1"/>
    </w:rPr>
  </w:style>
  <w:style w:type="paragraph" w:styleId="Heading6">
    <w:name w:val="heading 6"/>
    <w:basedOn w:val="Normal"/>
    <w:next w:val="Normal"/>
    <w:link w:val="Heading6Char"/>
    <w:uiPriority w:val="9"/>
    <w:semiHidden/>
    <w:unhideWhenUsed/>
    <w:qFormat/>
    <w:rsid w:val="00D04262"/>
    <w:pPr>
      <w:keepNext/>
      <w:keepLines/>
      <w:spacing w:before="40"/>
      <w:outlineLvl w:val="5"/>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D469A"/>
    <w:pPr>
      <w:tabs>
        <w:tab w:val="center" w:pos="4536"/>
        <w:tab w:val="right" w:pos="9072"/>
      </w:tabs>
    </w:pPr>
  </w:style>
  <w:style w:type="character" w:customStyle="1" w:styleId="HeaderChar">
    <w:name w:val="Header Char"/>
    <w:link w:val="Header"/>
    <w:uiPriority w:val="99"/>
    <w:rsid w:val="004D469A"/>
    <w:rPr>
      <w:sz w:val="24"/>
      <w:szCs w:val="24"/>
    </w:rPr>
  </w:style>
  <w:style w:type="paragraph" w:styleId="Footer">
    <w:name w:val="footer"/>
    <w:basedOn w:val="Normal"/>
    <w:link w:val="FooterChar"/>
    <w:uiPriority w:val="99"/>
    <w:unhideWhenUsed/>
    <w:rsid w:val="004D469A"/>
    <w:pPr>
      <w:tabs>
        <w:tab w:val="center" w:pos="4536"/>
        <w:tab w:val="right" w:pos="9072"/>
      </w:tabs>
    </w:pPr>
  </w:style>
  <w:style w:type="character" w:customStyle="1" w:styleId="FooterChar">
    <w:name w:val="Footer Char"/>
    <w:link w:val="Footer"/>
    <w:uiPriority w:val="99"/>
    <w:rsid w:val="004D469A"/>
    <w:rPr>
      <w:sz w:val="24"/>
      <w:szCs w:val="24"/>
    </w:rPr>
  </w:style>
  <w:style w:type="character" w:styleId="Hyperlink">
    <w:name w:val="Hyperlink"/>
    <w:uiPriority w:val="99"/>
    <w:unhideWhenUsed/>
    <w:rsid w:val="007373B8"/>
    <w:rPr>
      <w:color w:val="0000FF"/>
      <w:u w:val="single"/>
    </w:rPr>
  </w:style>
  <w:style w:type="character" w:styleId="PageNumber">
    <w:name w:val="page number"/>
    <w:uiPriority w:val="99"/>
    <w:semiHidden/>
    <w:unhideWhenUsed/>
    <w:rsid w:val="00AA73E2"/>
  </w:style>
  <w:style w:type="paragraph" w:styleId="BalloonText">
    <w:name w:val="Balloon Text"/>
    <w:basedOn w:val="Normal"/>
    <w:link w:val="BalloonTextChar"/>
    <w:uiPriority w:val="99"/>
    <w:semiHidden/>
    <w:unhideWhenUsed/>
    <w:rsid w:val="00C249F1"/>
    <w:rPr>
      <w:rFonts w:ascii="Tahoma" w:hAnsi="Tahoma" w:cs="Tahoma"/>
      <w:sz w:val="16"/>
      <w:szCs w:val="16"/>
    </w:rPr>
  </w:style>
  <w:style w:type="character" w:customStyle="1" w:styleId="BalloonTextChar">
    <w:name w:val="Balloon Text Char"/>
    <w:basedOn w:val="DefaultParagraphFont"/>
    <w:link w:val="BalloonText"/>
    <w:uiPriority w:val="99"/>
    <w:semiHidden/>
    <w:rsid w:val="00C249F1"/>
    <w:rPr>
      <w:rFonts w:ascii="Tahoma" w:hAnsi="Tahoma" w:cs="Tahoma"/>
      <w:sz w:val="16"/>
      <w:szCs w:val="16"/>
    </w:rPr>
  </w:style>
  <w:style w:type="paragraph" w:styleId="ListParagraph">
    <w:name w:val="List Paragraph"/>
    <w:aliases w:val="List Antamina,viñeta,Titulo de Fígura,TITULO A,Cuadro 2-1,Fundamentacion,Bulleted List,Lista vistosa - Énfasis 11,Párrafo de lista2,Titulo parrafo,Punto,3,Iz - Párrafo de lista,Sivsa Parrafo,Footnote,List Paragraph1,Lista 123,GRÁFICO,Boli"/>
    <w:basedOn w:val="Normal"/>
    <w:link w:val="ListParagraphChar"/>
    <w:uiPriority w:val="34"/>
    <w:qFormat/>
    <w:rsid w:val="00DB234B"/>
    <w:pPr>
      <w:ind w:left="720"/>
      <w:contextualSpacing/>
    </w:pPr>
  </w:style>
  <w:style w:type="character" w:customStyle="1" w:styleId="Heading2Char">
    <w:name w:val="Heading 2 Char"/>
    <w:basedOn w:val="DefaultParagraphFont"/>
    <w:link w:val="Heading2"/>
    <w:uiPriority w:val="9"/>
    <w:rsid w:val="00576C91"/>
    <w:rPr>
      <w:rFonts w:ascii="Arial" w:eastAsiaTheme="majorEastAsia" w:hAnsi="Arial" w:cstheme="majorBidi"/>
      <w:b/>
      <w:sz w:val="22"/>
      <w:szCs w:val="26"/>
    </w:rPr>
  </w:style>
  <w:style w:type="paragraph" w:styleId="Caption">
    <w:name w:val="caption"/>
    <w:basedOn w:val="Normal"/>
    <w:next w:val="Normal"/>
    <w:uiPriority w:val="35"/>
    <w:unhideWhenUsed/>
    <w:qFormat/>
    <w:rsid w:val="002D2D53"/>
    <w:pPr>
      <w:spacing w:after="200"/>
    </w:pPr>
    <w:rPr>
      <w:i/>
      <w:iCs/>
      <w:color w:val="1F497D" w:themeColor="text2"/>
      <w:sz w:val="18"/>
      <w:szCs w:val="18"/>
    </w:rPr>
  </w:style>
  <w:style w:type="character" w:customStyle="1" w:styleId="Heading3Char">
    <w:name w:val="Heading 3 Char"/>
    <w:aliases w:val="1.1.1. Heading 3 Char"/>
    <w:basedOn w:val="DefaultParagraphFont"/>
    <w:link w:val="Heading3"/>
    <w:uiPriority w:val="9"/>
    <w:rsid w:val="002D2D53"/>
    <w:rPr>
      <w:rFonts w:ascii="Arial" w:eastAsiaTheme="majorEastAsia" w:hAnsi="Arial" w:cstheme="majorBidi"/>
      <w:b/>
      <w:color w:val="000000" w:themeColor="text1"/>
      <w:sz w:val="22"/>
      <w:szCs w:val="24"/>
    </w:rPr>
  </w:style>
  <w:style w:type="table" w:customStyle="1" w:styleId="GolderTable1">
    <w:name w:val="Golder_Table1"/>
    <w:basedOn w:val="TableNormal"/>
    <w:next w:val="TableGrid"/>
    <w:uiPriority w:val="39"/>
    <w:rsid w:val="00075540"/>
    <w:pPr>
      <w:spacing w:after="120" w:line="276" w:lineRule="auto"/>
      <w:ind w:firstLine="360"/>
    </w:pPr>
    <w:rPr>
      <w:rFonts w:ascii="Calibri" w:hAnsi="Calibri" w:cs="Arial"/>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07554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unhideWhenUsed/>
    <w:rsid w:val="003A7941"/>
    <w:rPr>
      <w:sz w:val="16"/>
      <w:szCs w:val="16"/>
    </w:rPr>
  </w:style>
  <w:style w:type="paragraph" w:styleId="CommentText">
    <w:name w:val="annotation text"/>
    <w:basedOn w:val="Normal"/>
    <w:link w:val="CommentTextChar"/>
    <w:uiPriority w:val="99"/>
    <w:unhideWhenUsed/>
    <w:rsid w:val="003A7941"/>
    <w:pPr>
      <w:spacing w:after="200"/>
    </w:pPr>
    <w:rPr>
      <w:rFonts w:eastAsiaTheme="minorEastAsia" w:cstheme="minorBidi"/>
      <w:sz w:val="20"/>
      <w:szCs w:val="20"/>
      <w:lang w:val="en-AU" w:eastAsia="en-AU"/>
    </w:rPr>
  </w:style>
  <w:style w:type="character" w:customStyle="1" w:styleId="CommentTextChar">
    <w:name w:val="Comment Text Char"/>
    <w:basedOn w:val="DefaultParagraphFont"/>
    <w:link w:val="CommentText"/>
    <w:uiPriority w:val="99"/>
    <w:rsid w:val="003A7941"/>
    <w:rPr>
      <w:rFonts w:ascii="Arial" w:eastAsiaTheme="minorEastAsia" w:hAnsi="Arial" w:cstheme="minorBidi"/>
      <w:lang w:val="en-AU" w:eastAsia="en-AU"/>
    </w:rPr>
  </w:style>
  <w:style w:type="character" w:styleId="Mention">
    <w:name w:val="Mention"/>
    <w:basedOn w:val="DefaultParagraphFont"/>
    <w:uiPriority w:val="99"/>
    <w:unhideWhenUsed/>
    <w:rsid w:val="003A7941"/>
    <w:rPr>
      <w:color w:val="2B579A"/>
      <w:shd w:val="clear" w:color="auto" w:fill="E1DFDD"/>
    </w:rPr>
  </w:style>
  <w:style w:type="character" w:customStyle="1" w:styleId="Heading6Char">
    <w:name w:val="Heading 6 Char"/>
    <w:basedOn w:val="DefaultParagraphFont"/>
    <w:link w:val="Heading6"/>
    <w:uiPriority w:val="9"/>
    <w:semiHidden/>
    <w:rsid w:val="00D04262"/>
    <w:rPr>
      <w:rFonts w:asciiTheme="majorHAnsi" w:eastAsiaTheme="majorEastAsia" w:hAnsiTheme="majorHAnsi" w:cstheme="majorBidi"/>
      <w:color w:val="243F60" w:themeColor="accent1" w:themeShade="7F"/>
      <w:sz w:val="22"/>
      <w:szCs w:val="24"/>
    </w:rPr>
  </w:style>
  <w:style w:type="paragraph" w:styleId="CommentSubject">
    <w:name w:val="annotation subject"/>
    <w:basedOn w:val="CommentText"/>
    <w:next w:val="CommentText"/>
    <w:link w:val="CommentSubjectChar"/>
    <w:uiPriority w:val="99"/>
    <w:semiHidden/>
    <w:unhideWhenUsed/>
    <w:rsid w:val="003A6CEE"/>
    <w:pPr>
      <w:spacing w:after="0"/>
    </w:pPr>
    <w:rPr>
      <w:rFonts w:eastAsia="MS Mincho" w:cs="Times New Roman"/>
      <w:b/>
      <w:bCs/>
      <w:lang w:val="fr-FR" w:eastAsia="fr-FR"/>
    </w:rPr>
  </w:style>
  <w:style w:type="character" w:customStyle="1" w:styleId="CommentSubjectChar">
    <w:name w:val="Comment Subject Char"/>
    <w:basedOn w:val="CommentTextChar"/>
    <w:link w:val="CommentSubject"/>
    <w:uiPriority w:val="99"/>
    <w:semiHidden/>
    <w:rsid w:val="003A6CEE"/>
    <w:rPr>
      <w:rFonts w:ascii="Arial" w:eastAsiaTheme="minorEastAsia" w:hAnsi="Arial" w:cstheme="minorBidi"/>
      <w:b/>
      <w:bCs/>
      <w:lang w:val="en-AU" w:eastAsia="en-AU"/>
    </w:rPr>
  </w:style>
  <w:style w:type="character" w:styleId="UnresolvedMention">
    <w:name w:val="Unresolved Mention"/>
    <w:basedOn w:val="DefaultParagraphFont"/>
    <w:uiPriority w:val="99"/>
    <w:semiHidden/>
    <w:unhideWhenUsed/>
    <w:rsid w:val="0057033A"/>
    <w:rPr>
      <w:color w:val="605E5C"/>
      <w:shd w:val="clear" w:color="auto" w:fill="E1DFDD"/>
    </w:rPr>
  </w:style>
  <w:style w:type="paragraph" w:styleId="NormalWeb">
    <w:name w:val="Normal (Web)"/>
    <w:basedOn w:val="Normal"/>
    <w:uiPriority w:val="99"/>
    <w:semiHidden/>
    <w:unhideWhenUsed/>
    <w:rsid w:val="00A7672E"/>
    <w:rPr>
      <w:rFonts w:ascii="Times New Roman" w:hAnsi="Times New Roman"/>
      <w:sz w:val="24"/>
    </w:rPr>
  </w:style>
  <w:style w:type="character" w:customStyle="1" w:styleId="Heading1Char">
    <w:name w:val="Heading 1 Char"/>
    <w:basedOn w:val="DefaultParagraphFont"/>
    <w:link w:val="Heading1"/>
    <w:uiPriority w:val="9"/>
    <w:rsid w:val="000B3E70"/>
    <w:rPr>
      <w:rFonts w:ascii="Arial" w:eastAsiaTheme="majorEastAsia" w:hAnsi="Arial" w:cstheme="majorBidi"/>
      <w:b/>
      <w:bCs/>
      <w:color w:val="000000" w:themeColor="text1"/>
      <w:sz w:val="22"/>
      <w:szCs w:val="32"/>
      <w:lang w:val="es-PE"/>
    </w:rPr>
  </w:style>
  <w:style w:type="character" w:customStyle="1" w:styleId="ListParagraphChar">
    <w:name w:val="List Paragraph Char"/>
    <w:aliases w:val="List Antamina Char,viñeta Char,Titulo de Fígura Char,TITULO A Char,Cuadro 2-1 Char,Fundamentacion Char,Bulleted List Char,Lista vistosa - Énfasis 11 Char,Párrafo de lista2 Char,Titulo parrafo Char,Punto Char,3 Char,Sivsa Parrafo Char"/>
    <w:basedOn w:val="DefaultParagraphFont"/>
    <w:link w:val="ListParagraph"/>
    <w:uiPriority w:val="34"/>
    <w:qFormat/>
    <w:rsid w:val="00E80ED4"/>
    <w:rPr>
      <w:rFonts w:ascii="Arial" w:hAnsi="Arial"/>
      <w:sz w:val="22"/>
      <w:szCs w:val="24"/>
    </w:rPr>
  </w:style>
  <w:style w:type="character" w:styleId="FollowedHyperlink">
    <w:name w:val="FollowedHyperlink"/>
    <w:basedOn w:val="DefaultParagraphFont"/>
    <w:uiPriority w:val="99"/>
    <w:semiHidden/>
    <w:unhideWhenUsed/>
    <w:rsid w:val="000565BC"/>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7102746">
      <w:bodyDiv w:val="1"/>
      <w:marLeft w:val="0"/>
      <w:marRight w:val="0"/>
      <w:marTop w:val="0"/>
      <w:marBottom w:val="0"/>
      <w:divBdr>
        <w:top w:val="none" w:sz="0" w:space="0" w:color="auto"/>
        <w:left w:val="none" w:sz="0" w:space="0" w:color="auto"/>
        <w:bottom w:val="none" w:sz="0" w:space="0" w:color="auto"/>
        <w:right w:val="none" w:sz="0" w:space="0" w:color="auto"/>
      </w:divBdr>
    </w:div>
    <w:div w:id="487399524">
      <w:bodyDiv w:val="1"/>
      <w:marLeft w:val="0"/>
      <w:marRight w:val="0"/>
      <w:marTop w:val="0"/>
      <w:marBottom w:val="0"/>
      <w:divBdr>
        <w:top w:val="none" w:sz="0" w:space="0" w:color="auto"/>
        <w:left w:val="none" w:sz="0" w:space="0" w:color="auto"/>
        <w:bottom w:val="none" w:sz="0" w:space="0" w:color="auto"/>
        <w:right w:val="none" w:sz="0" w:space="0" w:color="auto"/>
      </w:divBdr>
    </w:div>
    <w:div w:id="706832986">
      <w:bodyDiv w:val="1"/>
      <w:marLeft w:val="0"/>
      <w:marRight w:val="0"/>
      <w:marTop w:val="0"/>
      <w:marBottom w:val="0"/>
      <w:divBdr>
        <w:top w:val="none" w:sz="0" w:space="0" w:color="auto"/>
        <w:left w:val="none" w:sz="0" w:space="0" w:color="auto"/>
        <w:bottom w:val="none" w:sz="0" w:space="0" w:color="auto"/>
        <w:right w:val="none" w:sz="0" w:space="0" w:color="auto"/>
      </w:divBdr>
    </w:div>
    <w:div w:id="747114658">
      <w:bodyDiv w:val="1"/>
      <w:marLeft w:val="0"/>
      <w:marRight w:val="0"/>
      <w:marTop w:val="0"/>
      <w:marBottom w:val="0"/>
      <w:divBdr>
        <w:top w:val="none" w:sz="0" w:space="0" w:color="auto"/>
        <w:left w:val="none" w:sz="0" w:space="0" w:color="auto"/>
        <w:bottom w:val="none" w:sz="0" w:space="0" w:color="auto"/>
        <w:right w:val="none" w:sz="0" w:space="0" w:color="auto"/>
      </w:divBdr>
    </w:div>
    <w:div w:id="829097836">
      <w:bodyDiv w:val="1"/>
      <w:marLeft w:val="0"/>
      <w:marRight w:val="0"/>
      <w:marTop w:val="0"/>
      <w:marBottom w:val="0"/>
      <w:divBdr>
        <w:top w:val="none" w:sz="0" w:space="0" w:color="auto"/>
        <w:left w:val="none" w:sz="0" w:space="0" w:color="auto"/>
        <w:bottom w:val="none" w:sz="0" w:space="0" w:color="auto"/>
        <w:right w:val="none" w:sz="0" w:space="0" w:color="auto"/>
      </w:divBdr>
    </w:div>
    <w:div w:id="987594663">
      <w:bodyDiv w:val="1"/>
      <w:marLeft w:val="0"/>
      <w:marRight w:val="0"/>
      <w:marTop w:val="0"/>
      <w:marBottom w:val="0"/>
      <w:divBdr>
        <w:top w:val="none" w:sz="0" w:space="0" w:color="auto"/>
        <w:left w:val="none" w:sz="0" w:space="0" w:color="auto"/>
        <w:bottom w:val="none" w:sz="0" w:space="0" w:color="auto"/>
        <w:right w:val="none" w:sz="0" w:space="0" w:color="auto"/>
      </w:divBdr>
    </w:div>
    <w:div w:id="1691099516">
      <w:bodyDiv w:val="1"/>
      <w:marLeft w:val="0"/>
      <w:marRight w:val="0"/>
      <w:marTop w:val="0"/>
      <w:marBottom w:val="0"/>
      <w:divBdr>
        <w:top w:val="none" w:sz="0" w:space="0" w:color="auto"/>
        <w:left w:val="none" w:sz="0" w:space="0" w:color="auto"/>
        <w:bottom w:val="none" w:sz="0" w:space="0" w:color="auto"/>
        <w:right w:val="none" w:sz="0" w:space="0" w:color="auto"/>
      </w:divBdr>
    </w:div>
    <w:div w:id="1759980335">
      <w:bodyDiv w:val="1"/>
      <w:marLeft w:val="0"/>
      <w:marRight w:val="0"/>
      <w:marTop w:val="0"/>
      <w:marBottom w:val="0"/>
      <w:divBdr>
        <w:top w:val="none" w:sz="0" w:space="0" w:color="auto"/>
        <w:left w:val="none" w:sz="0" w:space="0" w:color="auto"/>
        <w:bottom w:val="none" w:sz="0" w:space="0" w:color="auto"/>
        <w:right w:val="none" w:sz="0" w:space="0" w:color="auto"/>
      </w:divBdr>
    </w:div>
    <w:div w:id="184327220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3.png"/><Relationship Id="rId26" Type="http://schemas.openxmlformats.org/officeDocument/2006/relationships/image" Target="media/image11.png"/><Relationship Id="rId39" Type="http://schemas.openxmlformats.org/officeDocument/2006/relationships/image" Target="media/image17.png"/><Relationship Id="rId21" Type="http://schemas.openxmlformats.org/officeDocument/2006/relationships/image" Target="media/image6.png"/><Relationship Id="rId34" Type="http://schemas.openxmlformats.org/officeDocument/2006/relationships/hyperlink" Target="https://www.amazon.com/dp/1466575123" TargetMode="External"/><Relationship Id="rId42"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5.png"/><Relationship Id="rId29" Type="http://schemas.openxmlformats.org/officeDocument/2006/relationships/image" Target="media/image14.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image" Target="media/image9.png"/><Relationship Id="rId32" Type="http://schemas.openxmlformats.org/officeDocument/2006/relationships/chart" Target="charts/chart1.xml"/><Relationship Id="rId37" Type="http://schemas.openxmlformats.org/officeDocument/2006/relationships/hyperlink" Target="https://www.youtube.com/watch?v=4phHbHVphFE" TargetMode="External"/><Relationship Id="rId40" Type="http://schemas.openxmlformats.org/officeDocument/2006/relationships/image" Target="media/image18.png"/><Relationship Id="rId5" Type="http://schemas.openxmlformats.org/officeDocument/2006/relationships/numbering" Target="numbering.xml"/><Relationship Id="rId15" Type="http://schemas.openxmlformats.org/officeDocument/2006/relationships/image" Target="media/image1.png"/><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hyperlink" Target="https://rpmglobal.com/es/product/haulsim/" TargetMode="External"/><Relationship Id="rId10" Type="http://schemas.openxmlformats.org/officeDocument/2006/relationships/endnotes" Target="endnotes.xml"/><Relationship Id="rId19" Type="http://schemas.openxmlformats.org/officeDocument/2006/relationships/image" Target="media/image4.png"/><Relationship Id="rId31" Type="http://schemas.openxmlformats.org/officeDocument/2006/relationships/image" Target="media/image16.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hyperlink" Target="https://store.smenet.org/1vmff18/" TargetMode="Externa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eader" Target="header2.xml"/><Relationship Id="rId17" Type="http://schemas.microsoft.com/office/2007/relationships/hdphoto" Target="media/hdphoto1.wdp"/><Relationship Id="rId25" Type="http://schemas.openxmlformats.org/officeDocument/2006/relationships/image" Target="media/image10.png"/><Relationship Id="rId33" Type="http://schemas.openxmlformats.org/officeDocument/2006/relationships/chart" Target="charts/chart2.xml"/><Relationship Id="rId38" Type="http://schemas.openxmlformats.org/officeDocument/2006/relationships/chart" Target="charts/chart3.xml"/></Relationships>
</file>

<file path=word/charts/_rels/chart1.xml.rels><?xml version="1.0" encoding="UTF-8" standalone="yes"?>
<Relationships xmlns="http://schemas.openxmlformats.org/package/2006/relationships"><Relationship Id="rId3" Type="http://schemas.openxmlformats.org/officeDocument/2006/relationships/oleObject" Target="file:///C:\01_ANDRES_FIERRO\06_MMC\ANTAMINA\09_Mine%20Production\Informaci&#243;n%20LE2_Z9%20Plan%20Phasor.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01_ANDRES_FIERRO\06_MMC\ANTAMINA\09_Mine%20Production\Informaci&#243;n%20LE2_Z9%20Plan%20Phasor.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3.xml"/><Relationship Id="rId1" Type="http://schemas.microsoft.com/office/2011/relationships/chartStyle" Target="style3.xml"/><Relationship Id="rId4" Type="http://schemas.openxmlformats.org/officeDocument/2006/relationships/package" Target="../embeddings/Microsoft_Excel_Worksheet.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900" b="0" i="0" u="none" strike="noStrike" kern="1200" spc="0" baseline="0">
                <a:solidFill>
                  <a:schemeClr val="tx1">
                    <a:lumMod val="65000"/>
                    <a:lumOff val="35000"/>
                  </a:schemeClr>
                </a:solidFill>
                <a:latin typeface="+mn-lt"/>
                <a:ea typeface="+mn-ea"/>
                <a:cs typeface="+mn-cs"/>
              </a:defRPr>
            </a:pPr>
            <a:r>
              <a:rPr lang="en-US" sz="900"/>
              <a:t>Avg. Excavator Productivity (Ktpd) - 2032</a:t>
            </a:r>
          </a:p>
        </c:rich>
      </c:tx>
      <c:overlay val="0"/>
      <c:spPr>
        <a:noFill/>
        <a:ln>
          <a:noFill/>
        </a:ln>
        <a:effectLst/>
      </c:spPr>
      <c:txPr>
        <a:bodyPr rot="0" spcFirstLastPara="1" vertOverflow="ellipsis" vert="horz" wrap="square" anchor="ctr" anchorCtr="1"/>
        <a:lstStyle/>
        <a:p>
          <a:pPr>
            <a:defRPr sz="9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'Reporte_Phasor_2032 (2)'!$AU$5</c:f>
              <c:strCache>
                <c:ptCount val="1"/>
                <c:pt idx="0">
                  <c:v>Ex1</c:v>
                </c:pt>
              </c:strCache>
            </c:strRef>
          </c:tx>
          <c:spPr>
            <a:solidFill>
              <a:schemeClr val="accent1"/>
            </a:solidFill>
            <a:ln w="25400">
              <a:noFill/>
            </a:ln>
            <a:effectLst/>
          </c:spPr>
          <c:invertIfNegative val="0"/>
          <c:cat>
            <c:strRef>
              <c:f>'Reporte_Phasor_2032 (2)'!$AT$6:$AT$17</c:f>
              <c:strCache>
                <c:ptCount val="12"/>
                <c:pt idx="0">
                  <c:v>Jan</c:v>
                </c:pt>
                <c:pt idx="1">
                  <c:v>Feb</c:v>
                </c:pt>
                <c:pt idx="2">
                  <c:v>Mar</c:v>
                </c:pt>
                <c:pt idx="3">
                  <c:v>Apr</c:v>
                </c:pt>
                <c:pt idx="4">
                  <c:v>May</c:v>
                </c:pt>
                <c:pt idx="5">
                  <c:v>Jun</c:v>
                </c:pt>
                <c:pt idx="6">
                  <c:v>Jul</c:v>
                </c:pt>
                <c:pt idx="7">
                  <c:v>Aug</c:v>
                </c:pt>
                <c:pt idx="8">
                  <c:v>Sep</c:v>
                </c:pt>
                <c:pt idx="9">
                  <c:v>Oct</c:v>
                </c:pt>
                <c:pt idx="10">
                  <c:v>Nov</c:v>
                </c:pt>
                <c:pt idx="11">
                  <c:v>Dec</c:v>
                </c:pt>
              </c:strCache>
            </c:strRef>
          </c:cat>
          <c:val>
            <c:numRef>
              <c:f>'Reporte_Phasor_2032 (2)'!$AU$6:$AU$17</c:f>
              <c:numCache>
                <c:formatCode>_(* #,##0_);_(* \(#,##0\);_(* "-"_);_(@_)</c:formatCode>
                <c:ptCount val="12"/>
                <c:pt idx="0">
                  <c:v>37190.317300428113</c:v>
                </c:pt>
                <c:pt idx="1">
                  <c:v>36742.09298936015</c:v>
                </c:pt>
                <c:pt idx="2">
                  <c:v>33910.280645630359</c:v>
                </c:pt>
                <c:pt idx="3">
                  <c:v>33718.869898848978</c:v>
                </c:pt>
                <c:pt idx="4">
                  <c:v>34543.889959465741</c:v>
                </c:pt>
                <c:pt idx="5">
                  <c:v>33569.229765864482</c:v>
                </c:pt>
                <c:pt idx="6">
                  <c:v>36822.349193839691</c:v>
                </c:pt>
                <c:pt idx="7">
                  <c:v>34925.41461775756</c:v>
                </c:pt>
                <c:pt idx="8">
                  <c:v>35449.0908546266</c:v>
                </c:pt>
                <c:pt idx="9">
                  <c:v>35253.62014289535</c:v>
                </c:pt>
                <c:pt idx="10">
                  <c:v>35422.891488814603</c:v>
                </c:pt>
                <c:pt idx="11">
                  <c:v>33733.140061605358</c:v>
                </c:pt>
              </c:numCache>
            </c:numRef>
          </c:val>
          <c:extLst>
            <c:ext xmlns:c16="http://schemas.microsoft.com/office/drawing/2014/chart" uri="{C3380CC4-5D6E-409C-BE32-E72D297353CC}">
              <c16:uniqueId val="{00000000-E09A-4526-AE04-91F5B60F4CA8}"/>
            </c:ext>
          </c:extLst>
        </c:ser>
        <c:ser>
          <c:idx val="1"/>
          <c:order val="1"/>
          <c:tx>
            <c:strRef>
              <c:f>'Reporte_Phasor_2032 (2)'!$AV$5</c:f>
              <c:strCache>
                <c:ptCount val="1"/>
                <c:pt idx="0">
                  <c:v>Ex2</c:v>
                </c:pt>
              </c:strCache>
            </c:strRef>
          </c:tx>
          <c:spPr>
            <a:solidFill>
              <a:schemeClr val="accent2"/>
            </a:solidFill>
            <a:ln w="25400">
              <a:noFill/>
            </a:ln>
            <a:effectLst/>
          </c:spPr>
          <c:invertIfNegative val="0"/>
          <c:cat>
            <c:strRef>
              <c:f>'Reporte_Phasor_2032 (2)'!$AT$6:$AT$17</c:f>
              <c:strCache>
                <c:ptCount val="12"/>
                <c:pt idx="0">
                  <c:v>Jan</c:v>
                </c:pt>
                <c:pt idx="1">
                  <c:v>Feb</c:v>
                </c:pt>
                <c:pt idx="2">
                  <c:v>Mar</c:v>
                </c:pt>
                <c:pt idx="3">
                  <c:v>Apr</c:v>
                </c:pt>
                <c:pt idx="4">
                  <c:v>May</c:v>
                </c:pt>
                <c:pt idx="5">
                  <c:v>Jun</c:v>
                </c:pt>
                <c:pt idx="6">
                  <c:v>Jul</c:v>
                </c:pt>
                <c:pt idx="7">
                  <c:v>Aug</c:v>
                </c:pt>
                <c:pt idx="8">
                  <c:v>Sep</c:v>
                </c:pt>
                <c:pt idx="9">
                  <c:v>Oct</c:v>
                </c:pt>
                <c:pt idx="10">
                  <c:v>Nov</c:v>
                </c:pt>
                <c:pt idx="11">
                  <c:v>Dec</c:v>
                </c:pt>
              </c:strCache>
            </c:strRef>
          </c:cat>
          <c:val>
            <c:numRef>
              <c:f>'Reporte_Phasor_2032 (2)'!$AV$6:$AV$17</c:f>
              <c:numCache>
                <c:formatCode>_(* #,##0_);_(* \(#,##0\);_(* "-"_);_(@_)</c:formatCode>
                <c:ptCount val="12"/>
                <c:pt idx="0">
                  <c:v>33998.928943019775</c:v>
                </c:pt>
                <c:pt idx="1">
                  <c:v>33851.439539347404</c:v>
                </c:pt>
                <c:pt idx="2">
                  <c:v>34001.646768217375</c:v>
                </c:pt>
                <c:pt idx="3">
                  <c:v>33999.769501794603</c:v>
                </c:pt>
                <c:pt idx="4">
                  <c:v>35065.971788790412</c:v>
                </c:pt>
                <c:pt idx="5">
                  <c:v>36014.69398759774</c:v>
                </c:pt>
                <c:pt idx="6">
                  <c:v>33710.246816728024</c:v>
                </c:pt>
                <c:pt idx="7">
                  <c:v>33999.716914366596</c:v>
                </c:pt>
                <c:pt idx="8">
                  <c:v>33714.778196955893</c:v>
                </c:pt>
                <c:pt idx="9">
                  <c:v>35816.469047792249</c:v>
                </c:pt>
                <c:pt idx="10">
                  <c:v>33775.824659601894</c:v>
                </c:pt>
                <c:pt idx="11">
                  <c:v>37604.702001994323</c:v>
                </c:pt>
              </c:numCache>
            </c:numRef>
          </c:val>
          <c:extLst>
            <c:ext xmlns:c16="http://schemas.microsoft.com/office/drawing/2014/chart" uri="{C3380CC4-5D6E-409C-BE32-E72D297353CC}">
              <c16:uniqueId val="{00000001-E09A-4526-AE04-91F5B60F4CA8}"/>
            </c:ext>
          </c:extLst>
        </c:ser>
        <c:ser>
          <c:idx val="2"/>
          <c:order val="2"/>
          <c:tx>
            <c:strRef>
              <c:f>'Reporte_Phasor_2032 (2)'!$AW$5</c:f>
              <c:strCache>
                <c:ptCount val="1"/>
                <c:pt idx="0">
                  <c:v>Ex3</c:v>
                </c:pt>
              </c:strCache>
            </c:strRef>
          </c:tx>
          <c:spPr>
            <a:solidFill>
              <a:schemeClr val="accent3"/>
            </a:solidFill>
            <a:ln w="25400">
              <a:noFill/>
            </a:ln>
            <a:effectLst/>
          </c:spPr>
          <c:invertIfNegative val="0"/>
          <c:cat>
            <c:strRef>
              <c:f>'Reporte_Phasor_2032 (2)'!$AT$6:$AT$17</c:f>
              <c:strCache>
                <c:ptCount val="12"/>
                <c:pt idx="0">
                  <c:v>Jan</c:v>
                </c:pt>
                <c:pt idx="1">
                  <c:v>Feb</c:v>
                </c:pt>
                <c:pt idx="2">
                  <c:v>Mar</c:v>
                </c:pt>
                <c:pt idx="3">
                  <c:v>Apr</c:v>
                </c:pt>
                <c:pt idx="4">
                  <c:v>May</c:v>
                </c:pt>
                <c:pt idx="5">
                  <c:v>Jun</c:v>
                </c:pt>
                <c:pt idx="6">
                  <c:v>Jul</c:v>
                </c:pt>
                <c:pt idx="7">
                  <c:v>Aug</c:v>
                </c:pt>
                <c:pt idx="8">
                  <c:v>Sep</c:v>
                </c:pt>
                <c:pt idx="9">
                  <c:v>Oct</c:v>
                </c:pt>
                <c:pt idx="10">
                  <c:v>Nov</c:v>
                </c:pt>
                <c:pt idx="11">
                  <c:v>Dec</c:v>
                </c:pt>
              </c:strCache>
            </c:strRef>
          </c:cat>
          <c:val>
            <c:numRef>
              <c:f>'Reporte_Phasor_2032 (2)'!$AW$6:$AW$17</c:f>
              <c:numCache>
                <c:formatCode>_(* #,##0_);_(* \(#,##0\);_(* "-"_);_(@_)</c:formatCode>
                <c:ptCount val="12"/>
                <c:pt idx="0">
                  <c:v>32154.781564329682</c:v>
                </c:pt>
                <c:pt idx="1">
                  <c:v>33998.787626866178</c:v>
                </c:pt>
                <c:pt idx="2">
                  <c:v>34000.443332594448</c:v>
                </c:pt>
                <c:pt idx="3">
                  <c:v>33998.078266946191</c:v>
                </c:pt>
                <c:pt idx="4">
                  <c:v>33545.655375552284</c:v>
                </c:pt>
                <c:pt idx="5">
                  <c:v>33613.667634918209</c:v>
                </c:pt>
                <c:pt idx="6">
                  <c:v>36787.920025122992</c:v>
                </c:pt>
                <c:pt idx="7">
                  <c:v>30035.975114958073</c:v>
                </c:pt>
                <c:pt idx="8">
                  <c:v>0</c:v>
                </c:pt>
                <c:pt idx="9">
                  <c:v>33761.588825840241</c:v>
                </c:pt>
                <c:pt idx="10">
                  <c:v>32715.376126540374</c:v>
                </c:pt>
                <c:pt idx="11">
                  <c:v>33958.169737239507</c:v>
                </c:pt>
              </c:numCache>
            </c:numRef>
          </c:val>
          <c:extLst>
            <c:ext xmlns:c16="http://schemas.microsoft.com/office/drawing/2014/chart" uri="{C3380CC4-5D6E-409C-BE32-E72D297353CC}">
              <c16:uniqueId val="{00000002-E09A-4526-AE04-91F5B60F4CA8}"/>
            </c:ext>
          </c:extLst>
        </c:ser>
        <c:ser>
          <c:idx val="3"/>
          <c:order val="3"/>
          <c:tx>
            <c:strRef>
              <c:f>'Reporte_Phasor_2032 (2)'!$AX$5</c:f>
              <c:strCache>
                <c:ptCount val="1"/>
                <c:pt idx="0">
                  <c:v>Ex4</c:v>
                </c:pt>
              </c:strCache>
            </c:strRef>
          </c:tx>
          <c:spPr>
            <a:solidFill>
              <a:schemeClr val="accent4"/>
            </a:solidFill>
            <a:ln w="25400">
              <a:noFill/>
            </a:ln>
            <a:effectLst/>
          </c:spPr>
          <c:invertIfNegative val="0"/>
          <c:cat>
            <c:strRef>
              <c:f>'Reporte_Phasor_2032 (2)'!$AT$6:$AT$17</c:f>
              <c:strCache>
                <c:ptCount val="12"/>
                <c:pt idx="0">
                  <c:v>Jan</c:v>
                </c:pt>
                <c:pt idx="1">
                  <c:v>Feb</c:v>
                </c:pt>
                <c:pt idx="2">
                  <c:v>Mar</c:v>
                </c:pt>
                <c:pt idx="3">
                  <c:v>Apr</c:v>
                </c:pt>
                <c:pt idx="4">
                  <c:v>May</c:v>
                </c:pt>
                <c:pt idx="5">
                  <c:v>Jun</c:v>
                </c:pt>
                <c:pt idx="6">
                  <c:v>Jul</c:v>
                </c:pt>
                <c:pt idx="7">
                  <c:v>Aug</c:v>
                </c:pt>
                <c:pt idx="8">
                  <c:v>Sep</c:v>
                </c:pt>
                <c:pt idx="9">
                  <c:v>Oct</c:v>
                </c:pt>
                <c:pt idx="10">
                  <c:v>Nov</c:v>
                </c:pt>
                <c:pt idx="11">
                  <c:v>Dec</c:v>
                </c:pt>
              </c:strCache>
            </c:strRef>
          </c:cat>
          <c:val>
            <c:numRef>
              <c:f>'Reporte_Phasor_2032 (2)'!$AX$6:$AX$17</c:f>
              <c:numCache>
                <c:formatCode>_(* #,##0_);_(* \(#,##0\);_(* "-"_);_(@_)</c:formatCode>
                <c:ptCount val="12"/>
                <c:pt idx="0">
                  <c:v>34621.498915039221</c:v>
                </c:pt>
                <c:pt idx="1">
                  <c:v>33955.621412762121</c:v>
                </c:pt>
                <c:pt idx="2">
                  <c:v>0</c:v>
                </c:pt>
                <c:pt idx="3">
                  <c:v>38843.354378078206</c:v>
                </c:pt>
                <c:pt idx="4">
                  <c:v>37473.730823975966</c:v>
                </c:pt>
                <c:pt idx="5">
                  <c:v>39367.160322035583</c:v>
                </c:pt>
                <c:pt idx="6">
                  <c:v>33894.025875190258</c:v>
                </c:pt>
                <c:pt idx="7">
                  <c:v>34000.332933812759</c:v>
                </c:pt>
                <c:pt idx="8">
                  <c:v>33680.167597765372</c:v>
                </c:pt>
                <c:pt idx="9">
                  <c:v>33998.904740507744</c:v>
                </c:pt>
                <c:pt idx="10">
                  <c:v>33759.242634456859</c:v>
                </c:pt>
                <c:pt idx="11">
                  <c:v>33538.683884530205</c:v>
                </c:pt>
              </c:numCache>
            </c:numRef>
          </c:val>
          <c:extLst>
            <c:ext xmlns:c16="http://schemas.microsoft.com/office/drawing/2014/chart" uri="{C3380CC4-5D6E-409C-BE32-E72D297353CC}">
              <c16:uniqueId val="{00000003-E09A-4526-AE04-91F5B60F4CA8}"/>
            </c:ext>
          </c:extLst>
        </c:ser>
        <c:dLbls>
          <c:showLegendKey val="0"/>
          <c:showVal val="0"/>
          <c:showCatName val="0"/>
          <c:showSerName val="0"/>
          <c:showPercent val="0"/>
          <c:showBubbleSize val="0"/>
        </c:dLbls>
        <c:gapWidth val="150"/>
        <c:axId val="1867720271"/>
        <c:axId val="1867721935"/>
      </c:barChart>
      <c:catAx>
        <c:axId val="186772027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700" b="0" i="0" u="none" strike="noStrike" kern="1200" baseline="0">
                <a:solidFill>
                  <a:schemeClr val="tx1">
                    <a:lumMod val="65000"/>
                    <a:lumOff val="35000"/>
                  </a:schemeClr>
                </a:solidFill>
                <a:latin typeface="+mn-lt"/>
                <a:ea typeface="+mn-ea"/>
                <a:cs typeface="+mn-cs"/>
              </a:defRPr>
            </a:pPr>
            <a:endParaRPr lang="en-US"/>
          </a:p>
        </c:txPr>
        <c:crossAx val="1867721935"/>
        <c:crosses val="autoZero"/>
        <c:auto val="1"/>
        <c:lblAlgn val="ctr"/>
        <c:lblOffset val="100"/>
        <c:noMultiLvlLbl val="0"/>
      </c:catAx>
      <c:valAx>
        <c:axId val="1867721935"/>
        <c:scaling>
          <c:orientation val="minMax"/>
          <c:max val="50000"/>
        </c:scaling>
        <c:delete val="0"/>
        <c:axPos val="l"/>
        <c:majorGridlines>
          <c:spPr>
            <a:ln w="9525" cap="flat" cmpd="sng" algn="ctr">
              <a:solidFill>
                <a:schemeClr val="tx1">
                  <a:lumMod val="15000"/>
                  <a:lumOff val="85000"/>
                </a:schemeClr>
              </a:solidFill>
              <a:round/>
            </a:ln>
            <a:effectLst/>
          </c:spPr>
        </c:majorGridlines>
        <c:numFmt formatCode="_(* #,##0_);_(* \(#,##0\);_(* &quot;-&quot;_);_(@_)" sourceLinked="1"/>
        <c:majorTickMark val="none"/>
        <c:minorTickMark val="none"/>
        <c:tickLblPos val="nextTo"/>
        <c:spPr>
          <a:noFill/>
          <a:ln>
            <a:noFill/>
          </a:ln>
          <a:effectLst/>
        </c:spPr>
        <c:txPr>
          <a:bodyPr rot="-60000000" spcFirstLastPara="1" vertOverflow="ellipsis" vert="horz" wrap="square" anchor="ctr" anchorCtr="1"/>
          <a:lstStyle/>
          <a:p>
            <a:pPr>
              <a:defRPr sz="700" b="0" i="0" u="none" strike="noStrike" kern="1200" baseline="0">
                <a:solidFill>
                  <a:schemeClr val="tx1">
                    <a:lumMod val="65000"/>
                    <a:lumOff val="35000"/>
                  </a:schemeClr>
                </a:solidFill>
                <a:latin typeface="+mn-lt"/>
                <a:ea typeface="+mn-ea"/>
                <a:cs typeface="+mn-cs"/>
              </a:defRPr>
            </a:pPr>
            <a:endParaRPr lang="en-US"/>
          </a:p>
        </c:txPr>
        <c:crossAx val="1867720271"/>
        <c:crosses val="autoZero"/>
        <c:crossBetween val="between"/>
        <c:dispUnits>
          <c:builtInUnit val="thousands"/>
        </c:dispUnits>
      </c:valAx>
      <c:spPr>
        <a:noFill/>
        <a:ln>
          <a:noFill/>
        </a:ln>
        <a:effectLst/>
      </c:spPr>
    </c:plotArea>
    <c:legend>
      <c:legendPos val="b"/>
      <c:overlay val="0"/>
      <c:spPr>
        <a:noFill/>
        <a:ln>
          <a:noFill/>
        </a:ln>
        <a:effectLst/>
      </c:spPr>
      <c:txPr>
        <a:bodyPr rot="0" spcFirstLastPara="1" vertOverflow="ellipsis" vert="horz" wrap="square" anchor="ctr" anchorCtr="1"/>
        <a:lstStyle/>
        <a:p>
          <a:pPr>
            <a:defRPr sz="6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900" b="0" i="0" u="none" strike="noStrike" kern="1200" spc="0" baseline="0">
                <a:solidFill>
                  <a:schemeClr val="tx1">
                    <a:lumMod val="65000"/>
                    <a:lumOff val="35000"/>
                  </a:schemeClr>
                </a:solidFill>
                <a:latin typeface="+mn-lt"/>
                <a:ea typeface="+mn-ea"/>
                <a:cs typeface="+mn-cs"/>
              </a:defRPr>
            </a:pPr>
            <a:r>
              <a:rPr lang="en-US" sz="900"/>
              <a:t>Avg. Rope Shovel Productivity (Ktpd) - 2032</a:t>
            </a:r>
          </a:p>
        </c:rich>
      </c:tx>
      <c:overlay val="0"/>
      <c:spPr>
        <a:noFill/>
        <a:ln>
          <a:noFill/>
        </a:ln>
        <a:effectLst/>
      </c:spPr>
      <c:txPr>
        <a:bodyPr rot="0" spcFirstLastPara="1" vertOverflow="ellipsis" vert="horz" wrap="square" anchor="ctr" anchorCtr="1"/>
        <a:lstStyle/>
        <a:p>
          <a:pPr>
            <a:defRPr sz="9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'Reporte_Phasor_2032 (2)'!$AY$5</c:f>
              <c:strCache>
                <c:ptCount val="1"/>
                <c:pt idx="0">
                  <c:v>Ph1</c:v>
                </c:pt>
              </c:strCache>
            </c:strRef>
          </c:tx>
          <c:spPr>
            <a:solidFill>
              <a:schemeClr val="accent1"/>
            </a:solidFill>
            <a:ln w="25400">
              <a:noFill/>
            </a:ln>
            <a:effectLst/>
          </c:spPr>
          <c:invertIfNegative val="0"/>
          <c:cat>
            <c:strRef>
              <c:f>'Reporte_Phasor_2032 (2)'!$AT$6:$AT$17</c:f>
              <c:strCache>
                <c:ptCount val="12"/>
                <c:pt idx="0">
                  <c:v>Jan</c:v>
                </c:pt>
                <c:pt idx="1">
                  <c:v>Feb</c:v>
                </c:pt>
                <c:pt idx="2">
                  <c:v>Mar</c:v>
                </c:pt>
                <c:pt idx="3">
                  <c:v>Apr</c:v>
                </c:pt>
                <c:pt idx="4">
                  <c:v>May</c:v>
                </c:pt>
                <c:pt idx="5">
                  <c:v>Jun</c:v>
                </c:pt>
                <c:pt idx="6">
                  <c:v>Jul</c:v>
                </c:pt>
                <c:pt idx="7">
                  <c:v>Aug</c:v>
                </c:pt>
                <c:pt idx="8">
                  <c:v>Sep</c:v>
                </c:pt>
                <c:pt idx="9">
                  <c:v>Oct</c:v>
                </c:pt>
                <c:pt idx="10">
                  <c:v>Nov</c:v>
                </c:pt>
                <c:pt idx="11">
                  <c:v>Dec</c:v>
                </c:pt>
              </c:strCache>
            </c:strRef>
          </c:cat>
          <c:val>
            <c:numRef>
              <c:f>'Reporte_Phasor_2032 (2)'!$AY$6:$AY$17</c:f>
              <c:numCache>
                <c:formatCode>_(* #,##0_);_(* \(#,##0\);_(* "-"_);_(@_)</c:formatCode>
                <c:ptCount val="12"/>
                <c:pt idx="0">
                  <c:v>101764.69878791532</c:v>
                </c:pt>
                <c:pt idx="1">
                  <c:v>117249.61440510777</c:v>
                </c:pt>
                <c:pt idx="2">
                  <c:v>109829.03451259692</c:v>
                </c:pt>
                <c:pt idx="3">
                  <c:v>119254.27014271266</c:v>
                </c:pt>
                <c:pt idx="4">
                  <c:v>107244.75820413188</c:v>
                </c:pt>
                <c:pt idx="5">
                  <c:v>111149.80921999125</c:v>
                </c:pt>
                <c:pt idx="6">
                  <c:v>109279.87756646145</c:v>
                </c:pt>
                <c:pt idx="7">
                  <c:v>109551.538674799</c:v>
                </c:pt>
                <c:pt idx="8">
                  <c:v>101836.97552447552</c:v>
                </c:pt>
                <c:pt idx="9">
                  <c:v>109944.24344230522</c:v>
                </c:pt>
                <c:pt idx="10">
                  <c:v>111558.36244478448</c:v>
                </c:pt>
                <c:pt idx="11">
                  <c:v>112668.80760729033</c:v>
                </c:pt>
              </c:numCache>
            </c:numRef>
          </c:val>
          <c:extLst>
            <c:ext xmlns:c16="http://schemas.microsoft.com/office/drawing/2014/chart" uri="{C3380CC4-5D6E-409C-BE32-E72D297353CC}">
              <c16:uniqueId val="{00000000-1F85-4ADE-992F-6150406BAD6C}"/>
            </c:ext>
          </c:extLst>
        </c:ser>
        <c:ser>
          <c:idx val="1"/>
          <c:order val="1"/>
          <c:tx>
            <c:strRef>
              <c:f>'Reporte_Phasor_2032 (2)'!$AZ$5</c:f>
              <c:strCache>
                <c:ptCount val="1"/>
                <c:pt idx="0">
                  <c:v>Ph2</c:v>
                </c:pt>
              </c:strCache>
            </c:strRef>
          </c:tx>
          <c:spPr>
            <a:solidFill>
              <a:schemeClr val="accent2"/>
            </a:solidFill>
            <a:ln w="25400">
              <a:noFill/>
            </a:ln>
            <a:effectLst/>
          </c:spPr>
          <c:invertIfNegative val="0"/>
          <c:cat>
            <c:strRef>
              <c:f>'Reporte_Phasor_2032 (2)'!$AT$6:$AT$17</c:f>
              <c:strCache>
                <c:ptCount val="12"/>
                <c:pt idx="0">
                  <c:v>Jan</c:v>
                </c:pt>
                <c:pt idx="1">
                  <c:v>Feb</c:v>
                </c:pt>
                <c:pt idx="2">
                  <c:v>Mar</c:v>
                </c:pt>
                <c:pt idx="3">
                  <c:v>Apr</c:v>
                </c:pt>
                <c:pt idx="4">
                  <c:v>May</c:v>
                </c:pt>
                <c:pt idx="5">
                  <c:v>Jun</c:v>
                </c:pt>
                <c:pt idx="6">
                  <c:v>Jul</c:v>
                </c:pt>
                <c:pt idx="7">
                  <c:v>Aug</c:v>
                </c:pt>
                <c:pt idx="8">
                  <c:v>Sep</c:v>
                </c:pt>
                <c:pt idx="9">
                  <c:v>Oct</c:v>
                </c:pt>
                <c:pt idx="10">
                  <c:v>Nov</c:v>
                </c:pt>
                <c:pt idx="11">
                  <c:v>Dec</c:v>
                </c:pt>
              </c:strCache>
            </c:strRef>
          </c:cat>
          <c:val>
            <c:numRef>
              <c:f>'Reporte_Phasor_2032 (2)'!$AZ$6:$AZ$17</c:f>
              <c:numCache>
                <c:formatCode>_(* #,##0_);_(* \(#,##0\);_(* "-"_);_(@_)</c:formatCode>
                <c:ptCount val="12"/>
                <c:pt idx="0">
                  <c:v>101602.7281013295</c:v>
                </c:pt>
                <c:pt idx="1">
                  <c:v>101911.73832033675</c:v>
                </c:pt>
                <c:pt idx="2">
                  <c:v>116843.384672481</c:v>
                </c:pt>
                <c:pt idx="3">
                  <c:v>112511.65429377249</c:v>
                </c:pt>
                <c:pt idx="4">
                  <c:v>110724.47766264653</c:v>
                </c:pt>
                <c:pt idx="5">
                  <c:v>112665.05921333203</c:v>
                </c:pt>
                <c:pt idx="6">
                  <c:v>105069.162714031</c:v>
                </c:pt>
                <c:pt idx="7">
                  <c:v>111614.56770511575</c:v>
                </c:pt>
                <c:pt idx="8">
                  <c:v>111846.40499680603</c:v>
                </c:pt>
                <c:pt idx="9">
                  <c:v>101473.06822279775</c:v>
                </c:pt>
                <c:pt idx="10">
                  <c:v>100683.65123529214</c:v>
                </c:pt>
                <c:pt idx="11">
                  <c:v>110721.6732896574</c:v>
                </c:pt>
              </c:numCache>
            </c:numRef>
          </c:val>
          <c:extLst>
            <c:ext xmlns:c16="http://schemas.microsoft.com/office/drawing/2014/chart" uri="{C3380CC4-5D6E-409C-BE32-E72D297353CC}">
              <c16:uniqueId val="{00000001-1F85-4ADE-992F-6150406BAD6C}"/>
            </c:ext>
          </c:extLst>
        </c:ser>
        <c:ser>
          <c:idx val="2"/>
          <c:order val="2"/>
          <c:tx>
            <c:strRef>
              <c:f>'Reporte_Phasor_2032 (2)'!$BA$5</c:f>
              <c:strCache>
                <c:ptCount val="1"/>
                <c:pt idx="0">
                  <c:v>Ph3</c:v>
                </c:pt>
              </c:strCache>
            </c:strRef>
          </c:tx>
          <c:spPr>
            <a:solidFill>
              <a:schemeClr val="accent3"/>
            </a:solidFill>
            <a:ln w="25400">
              <a:noFill/>
            </a:ln>
            <a:effectLst/>
          </c:spPr>
          <c:invertIfNegative val="0"/>
          <c:cat>
            <c:strRef>
              <c:f>'Reporte_Phasor_2032 (2)'!$AT$6:$AT$17</c:f>
              <c:strCache>
                <c:ptCount val="12"/>
                <c:pt idx="0">
                  <c:v>Jan</c:v>
                </c:pt>
                <c:pt idx="1">
                  <c:v>Feb</c:v>
                </c:pt>
                <c:pt idx="2">
                  <c:v>Mar</c:v>
                </c:pt>
                <c:pt idx="3">
                  <c:v>Apr</c:v>
                </c:pt>
                <c:pt idx="4">
                  <c:v>May</c:v>
                </c:pt>
                <c:pt idx="5">
                  <c:v>Jun</c:v>
                </c:pt>
                <c:pt idx="6">
                  <c:v>Jul</c:v>
                </c:pt>
                <c:pt idx="7">
                  <c:v>Aug</c:v>
                </c:pt>
                <c:pt idx="8">
                  <c:v>Sep</c:v>
                </c:pt>
                <c:pt idx="9">
                  <c:v>Oct</c:v>
                </c:pt>
                <c:pt idx="10">
                  <c:v>Nov</c:v>
                </c:pt>
                <c:pt idx="11">
                  <c:v>Dec</c:v>
                </c:pt>
              </c:strCache>
            </c:strRef>
          </c:cat>
          <c:val>
            <c:numRef>
              <c:f>'Reporte_Phasor_2032 (2)'!$BA$6:$BA$17</c:f>
              <c:numCache>
                <c:formatCode>_(* #,##0_);_(* \(#,##0\);_(* "-"_);_(@_)</c:formatCode>
                <c:ptCount val="12"/>
                <c:pt idx="0">
                  <c:v>99819.509835536912</c:v>
                </c:pt>
                <c:pt idx="1">
                  <c:v>115320.3640500569</c:v>
                </c:pt>
                <c:pt idx="2">
                  <c:v>115908.06446318969</c:v>
                </c:pt>
                <c:pt idx="3">
                  <c:v>100500.8366747703</c:v>
                </c:pt>
                <c:pt idx="4">
                  <c:v>103612.60228485592</c:v>
                </c:pt>
                <c:pt idx="5">
                  <c:v>94812.950360288232</c:v>
                </c:pt>
                <c:pt idx="6">
                  <c:v>124209.80862839235</c:v>
                </c:pt>
                <c:pt idx="7">
                  <c:v>104323.38418687093</c:v>
                </c:pt>
                <c:pt idx="8">
                  <c:v>118187.90167627377</c:v>
                </c:pt>
                <c:pt idx="9">
                  <c:v>110286.81446155829</c:v>
                </c:pt>
                <c:pt idx="10">
                  <c:v>113865.49517653555</c:v>
                </c:pt>
                <c:pt idx="11">
                  <c:v>106943.17516110133</c:v>
                </c:pt>
              </c:numCache>
            </c:numRef>
          </c:val>
          <c:extLst>
            <c:ext xmlns:c16="http://schemas.microsoft.com/office/drawing/2014/chart" uri="{C3380CC4-5D6E-409C-BE32-E72D297353CC}">
              <c16:uniqueId val="{00000002-1F85-4ADE-992F-6150406BAD6C}"/>
            </c:ext>
          </c:extLst>
        </c:ser>
        <c:ser>
          <c:idx val="3"/>
          <c:order val="3"/>
          <c:tx>
            <c:strRef>
              <c:f>'Reporte_Phasor_2032 (2)'!$BB$5</c:f>
              <c:strCache>
                <c:ptCount val="1"/>
                <c:pt idx="0">
                  <c:v>Ph4</c:v>
                </c:pt>
              </c:strCache>
            </c:strRef>
          </c:tx>
          <c:spPr>
            <a:solidFill>
              <a:schemeClr val="accent4"/>
            </a:solidFill>
            <a:ln w="25400">
              <a:noFill/>
            </a:ln>
            <a:effectLst/>
          </c:spPr>
          <c:invertIfNegative val="0"/>
          <c:cat>
            <c:strRef>
              <c:f>'Reporte_Phasor_2032 (2)'!$AT$6:$AT$17</c:f>
              <c:strCache>
                <c:ptCount val="12"/>
                <c:pt idx="0">
                  <c:v>Jan</c:v>
                </c:pt>
                <c:pt idx="1">
                  <c:v>Feb</c:v>
                </c:pt>
                <c:pt idx="2">
                  <c:v>Mar</c:v>
                </c:pt>
                <c:pt idx="3">
                  <c:v>Apr</c:v>
                </c:pt>
                <c:pt idx="4">
                  <c:v>May</c:v>
                </c:pt>
                <c:pt idx="5">
                  <c:v>Jun</c:v>
                </c:pt>
                <c:pt idx="6">
                  <c:v>Jul</c:v>
                </c:pt>
                <c:pt idx="7">
                  <c:v>Aug</c:v>
                </c:pt>
                <c:pt idx="8">
                  <c:v>Sep</c:v>
                </c:pt>
                <c:pt idx="9">
                  <c:v>Oct</c:v>
                </c:pt>
                <c:pt idx="10">
                  <c:v>Nov</c:v>
                </c:pt>
                <c:pt idx="11">
                  <c:v>Dec</c:v>
                </c:pt>
              </c:strCache>
            </c:strRef>
          </c:cat>
          <c:val>
            <c:numRef>
              <c:f>'Reporte_Phasor_2032 (2)'!$BB$6:$BB$17</c:f>
              <c:numCache>
                <c:formatCode>_(* #,##0_);_(* \(#,##0\);_(* "-"_);_(@_)</c:formatCode>
                <c:ptCount val="12"/>
                <c:pt idx="0">
                  <c:v>104635.85512083567</c:v>
                </c:pt>
                <c:pt idx="1">
                  <c:v>110586.07792207791</c:v>
                </c:pt>
                <c:pt idx="2">
                  <c:v>114297.95813864177</c:v>
                </c:pt>
                <c:pt idx="3">
                  <c:v>105623.77566899583</c:v>
                </c:pt>
                <c:pt idx="4">
                  <c:v>109508.79982252458</c:v>
                </c:pt>
                <c:pt idx="5">
                  <c:v>117099.65703733017</c:v>
                </c:pt>
                <c:pt idx="6">
                  <c:v>102752.3967148612</c:v>
                </c:pt>
                <c:pt idx="7">
                  <c:v>107931.32462004057</c:v>
                </c:pt>
                <c:pt idx="8">
                  <c:v>104754.97614178596</c:v>
                </c:pt>
                <c:pt idx="9">
                  <c:v>105471.9966620663</c:v>
                </c:pt>
                <c:pt idx="10">
                  <c:v>121749.6838181455</c:v>
                </c:pt>
                <c:pt idx="11">
                  <c:v>85666.454081632648</c:v>
                </c:pt>
              </c:numCache>
            </c:numRef>
          </c:val>
          <c:extLst>
            <c:ext xmlns:c16="http://schemas.microsoft.com/office/drawing/2014/chart" uri="{C3380CC4-5D6E-409C-BE32-E72D297353CC}">
              <c16:uniqueId val="{00000003-1F85-4ADE-992F-6150406BAD6C}"/>
            </c:ext>
          </c:extLst>
        </c:ser>
        <c:ser>
          <c:idx val="4"/>
          <c:order val="4"/>
          <c:tx>
            <c:strRef>
              <c:f>'Reporte_Phasor_2032 (2)'!$BC$5</c:f>
              <c:strCache>
                <c:ptCount val="1"/>
                <c:pt idx="0">
                  <c:v>Ph5</c:v>
                </c:pt>
              </c:strCache>
            </c:strRef>
          </c:tx>
          <c:spPr>
            <a:solidFill>
              <a:schemeClr val="accent5"/>
            </a:solidFill>
            <a:ln w="25400">
              <a:noFill/>
            </a:ln>
            <a:effectLst/>
          </c:spPr>
          <c:invertIfNegative val="0"/>
          <c:cat>
            <c:strRef>
              <c:f>'Reporte_Phasor_2032 (2)'!$AT$6:$AT$17</c:f>
              <c:strCache>
                <c:ptCount val="12"/>
                <c:pt idx="0">
                  <c:v>Jan</c:v>
                </c:pt>
                <c:pt idx="1">
                  <c:v>Feb</c:v>
                </c:pt>
                <c:pt idx="2">
                  <c:v>Mar</c:v>
                </c:pt>
                <c:pt idx="3">
                  <c:v>Apr</c:v>
                </c:pt>
                <c:pt idx="4">
                  <c:v>May</c:v>
                </c:pt>
                <c:pt idx="5">
                  <c:v>Jun</c:v>
                </c:pt>
                <c:pt idx="6">
                  <c:v>Jul</c:v>
                </c:pt>
                <c:pt idx="7">
                  <c:v>Aug</c:v>
                </c:pt>
                <c:pt idx="8">
                  <c:v>Sep</c:v>
                </c:pt>
                <c:pt idx="9">
                  <c:v>Oct</c:v>
                </c:pt>
                <c:pt idx="10">
                  <c:v>Nov</c:v>
                </c:pt>
                <c:pt idx="11">
                  <c:v>Dec</c:v>
                </c:pt>
              </c:strCache>
            </c:strRef>
          </c:cat>
          <c:val>
            <c:numRef>
              <c:f>'Reporte_Phasor_2032 (2)'!$BC$6:$BC$17</c:f>
              <c:numCache>
                <c:formatCode>_(* #,##0_);_(* \(#,##0\);_(* "-"_);_(@_)</c:formatCode>
                <c:ptCount val="12"/>
                <c:pt idx="0">
                  <c:v>112267.18325757343</c:v>
                </c:pt>
                <c:pt idx="1">
                  <c:v>105280.1380677854</c:v>
                </c:pt>
                <c:pt idx="2">
                  <c:v>98358.243500317054</c:v>
                </c:pt>
                <c:pt idx="3">
                  <c:v>100508.98223045187</c:v>
                </c:pt>
                <c:pt idx="4">
                  <c:v>107931.49782637335</c:v>
                </c:pt>
                <c:pt idx="5">
                  <c:v>116077.18886279772</c:v>
                </c:pt>
                <c:pt idx="6">
                  <c:v>103177.09621568142</c:v>
                </c:pt>
                <c:pt idx="7">
                  <c:v>89766.828544448916</c:v>
                </c:pt>
                <c:pt idx="8">
                  <c:v>94719.573546560045</c:v>
                </c:pt>
                <c:pt idx="9">
                  <c:v>91186.793059125965</c:v>
                </c:pt>
                <c:pt idx="10">
                  <c:v>96992.66316977625</c:v>
                </c:pt>
                <c:pt idx="11">
                  <c:v>108986.26605984938</c:v>
                </c:pt>
              </c:numCache>
            </c:numRef>
          </c:val>
          <c:extLst>
            <c:ext xmlns:c16="http://schemas.microsoft.com/office/drawing/2014/chart" uri="{C3380CC4-5D6E-409C-BE32-E72D297353CC}">
              <c16:uniqueId val="{00000004-1F85-4ADE-992F-6150406BAD6C}"/>
            </c:ext>
          </c:extLst>
        </c:ser>
        <c:ser>
          <c:idx val="5"/>
          <c:order val="5"/>
          <c:tx>
            <c:strRef>
              <c:f>'Reporte_Phasor_2032 (2)'!$BD$5</c:f>
              <c:strCache>
                <c:ptCount val="1"/>
                <c:pt idx="0">
                  <c:v>Ph6</c:v>
                </c:pt>
              </c:strCache>
            </c:strRef>
          </c:tx>
          <c:spPr>
            <a:solidFill>
              <a:schemeClr val="accent6"/>
            </a:solidFill>
            <a:ln w="25400">
              <a:noFill/>
            </a:ln>
            <a:effectLst/>
          </c:spPr>
          <c:invertIfNegative val="0"/>
          <c:cat>
            <c:strRef>
              <c:f>'Reporte_Phasor_2032 (2)'!$AT$6:$AT$17</c:f>
              <c:strCache>
                <c:ptCount val="12"/>
                <c:pt idx="0">
                  <c:v>Jan</c:v>
                </c:pt>
                <c:pt idx="1">
                  <c:v>Feb</c:v>
                </c:pt>
                <c:pt idx="2">
                  <c:v>Mar</c:v>
                </c:pt>
                <c:pt idx="3">
                  <c:v>Apr</c:v>
                </c:pt>
                <c:pt idx="4">
                  <c:v>May</c:v>
                </c:pt>
                <c:pt idx="5">
                  <c:v>Jun</c:v>
                </c:pt>
                <c:pt idx="6">
                  <c:v>Jul</c:v>
                </c:pt>
                <c:pt idx="7">
                  <c:v>Aug</c:v>
                </c:pt>
                <c:pt idx="8">
                  <c:v>Sep</c:v>
                </c:pt>
                <c:pt idx="9">
                  <c:v>Oct</c:v>
                </c:pt>
                <c:pt idx="10">
                  <c:v>Nov</c:v>
                </c:pt>
                <c:pt idx="11">
                  <c:v>Dec</c:v>
                </c:pt>
              </c:strCache>
            </c:strRef>
          </c:cat>
          <c:val>
            <c:numRef>
              <c:f>'Reporte_Phasor_2032 (2)'!$BD$6:$BD$17</c:f>
              <c:numCache>
                <c:formatCode>_(* #,##0_);_(* \(#,##0\);_(* "-"_);_(@_)</c:formatCode>
                <c:ptCount val="12"/>
                <c:pt idx="0">
                  <c:v>111367.1624107505</c:v>
                </c:pt>
                <c:pt idx="1">
                  <c:v>115244.38490291421</c:v>
                </c:pt>
                <c:pt idx="2">
                  <c:v>105021.17322653712</c:v>
                </c:pt>
                <c:pt idx="3">
                  <c:v>112897.03494528767</c:v>
                </c:pt>
                <c:pt idx="4">
                  <c:v>105958.02810702045</c:v>
                </c:pt>
                <c:pt idx="5">
                  <c:v>109846.73737916219</c:v>
                </c:pt>
                <c:pt idx="6">
                  <c:v>107880.78692980019</c:v>
                </c:pt>
                <c:pt idx="7">
                  <c:v>109974.76964937232</c:v>
                </c:pt>
                <c:pt idx="8">
                  <c:v>115966.53137267948</c:v>
                </c:pt>
                <c:pt idx="9">
                  <c:v>110384.19433314256</c:v>
                </c:pt>
                <c:pt idx="10">
                  <c:v>115105.70740875069</c:v>
                </c:pt>
                <c:pt idx="11">
                  <c:v>108574.94824016563</c:v>
                </c:pt>
              </c:numCache>
            </c:numRef>
          </c:val>
          <c:extLst>
            <c:ext xmlns:c16="http://schemas.microsoft.com/office/drawing/2014/chart" uri="{C3380CC4-5D6E-409C-BE32-E72D297353CC}">
              <c16:uniqueId val="{00000005-1F85-4ADE-992F-6150406BAD6C}"/>
            </c:ext>
          </c:extLst>
        </c:ser>
        <c:ser>
          <c:idx val="6"/>
          <c:order val="6"/>
          <c:tx>
            <c:strRef>
              <c:f>'Reporte_Phasor_2032 (2)'!$BE$5</c:f>
              <c:strCache>
                <c:ptCount val="1"/>
                <c:pt idx="0">
                  <c:v>Ph7</c:v>
                </c:pt>
              </c:strCache>
            </c:strRef>
          </c:tx>
          <c:spPr>
            <a:solidFill>
              <a:schemeClr val="accent1">
                <a:lumMod val="60000"/>
              </a:schemeClr>
            </a:solidFill>
            <a:ln w="25400">
              <a:noFill/>
            </a:ln>
            <a:effectLst/>
          </c:spPr>
          <c:invertIfNegative val="0"/>
          <c:cat>
            <c:strRef>
              <c:f>'Reporte_Phasor_2032 (2)'!$AT$6:$AT$17</c:f>
              <c:strCache>
                <c:ptCount val="12"/>
                <c:pt idx="0">
                  <c:v>Jan</c:v>
                </c:pt>
                <c:pt idx="1">
                  <c:v>Feb</c:v>
                </c:pt>
                <c:pt idx="2">
                  <c:v>Mar</c:v>
                </c:pt>
                <c:pt idx="3">
                  <c:v>Apr</c:v>
                </c:pt>
                <c:pt idx="4">
                  <c:v>May</c:v>
                </c:pt>
                <c:pt idx="5">
                  <c:v>Jun</c:v>
                </c:pt>
                <c:pt idx="6">
                  <c:v>Jul</c:v>
                </c:pt>
                <c:pt idx="7">
                  <c:v>Aug</c:v>
                </c:pt>
                <c:pt idx="8">
                  <c:v>Sep</c:v>
                </c:pt>
                <c:pt idx="9">
                  <c:v>Oct</c:v>
                </c:pt>
                <c:pt idx="10">
                  <c:v>Nov</c:v>
                </c:pt>
                <c:pt idx="11">
                  <c:v>Dec</c:v>
                </c:pt>
              </c:strCache>
            </c:strRef>
          </c:cat>
          <c:val>
            <c:numRef>
              <c:f>'Reporte_Phasor_2032 (2)'!$BE$6:$BE$17</c:f>
              <c:numCache>
                <c:formatCode>_(* #,##0_);_(* \(#,##0\);_(* "-"_);_(@_)</c:formatCode>
                <c:ptCount val="12"/>
                <c:pt idx="0">
                  <c:v>99312.024990338803</c:v>
                </c:pt>
                <c:pt idx="1">
                  <c:v>119539.78831830656</c:v>
                </c:pt>
                <c:pt idx="2">
                  <c:v>113229.13368016286</c:v>
                </c:pt>
                <c:pt idx="3">
                  <c:v>111092.85144462559</c:v>
                </c:pt>
                <c:pt idx="4">
                  <c:v>110915.3005464481</c:v>
                </c:pt>
                <c:pt idx="5">
                  <c:v>104817.97315821354</c:v>
                </c:pt>
                <c:pt idx="6">
                  <c:v>103456.48382744892</c:v>
                </c:pt>
                <c:pt idx="7">
                  <c:v>103981.80311453332</c:v>
                </c:pt>
                <c:pt idx="8">
                  <c:v>115998.94996911673</c:v>
                </c:pt>
                <c:pt idx="9">
                  <c:v>108291.29108776686</c:v>
                </c:pt>
                <c:pt idx="10">
                  <c:v>122479.88612099647</c:v>
                </c:pt>
                <c:pt idx="11">
                  <c:v>100161.25</c:v>
                </c:pt>
              </c:numCache>
            </c:numRef>
          </c:val>
          <c:extLst>
            <c:ext xmlns:c16="http://schemas.microsoft.com/office/drawing/2014/chart" uri="{C3380CC4-5D6E-409C-BE32-E72D297353CC}">
              <c16:uniqueId val="{00000006-1F85-4ADE-992F-6150406BAD6C}"/>
            </c:ext>
          </c:extLst>
        </c:ser>
        <c:ser>
          <c:idx val="7"/>
          <c:order val="7"/>
          <c:tx>
            <c:strRef>
              <c:f>'Reporte_Phasor_2032 (2)'!$BF$5</c:f>
              <c:strCache>
                <c:ptCount val="1"/>
                <c:pt idx="0">
                  <c:v>Ph8</c:v>
                </c:pt>
              </c:strCache>
            </c:strRef>
          </c:tx>
          <c:spPr>
            <a:solidFill>
              <a:schemeClr val="accent2">
                <a:lumMod val="60000"/>
              </a:schemeClr>
            </a:solidFill>
            <a:ln w="25400">
              <a:noFill/>
            </a:ln>
            <a:effectLst/>
          </c:spPr>
          <c:invertIfNegative val="0"/>
          <c:cat>
            <c:strRef>
              <c:f>'Reporte_Phasor_2032 (2)'!$AT$6:$AT$17</c:f>
              <c:strCache>
                <c:ptCount val="12"/>
                <c:pt idx="0">
                  <c:v>Jan</c:v>
                </c:pt>
                <c:pt idx="1">
                  <c:v>Feb</c:v>
                </c:pt>
                <c:pt idx="2">
                  <c:v>Mar</c:v>
                </c:pt>
                <c:pt idx="3">
                  <c:v>Apr</c:v>
                </c:pt>
                <c:pt idx="4">
                  <c:v>May</c:v>
                </c:pt>
                <c:pt idx="5">
                  <c:v>Jun</c:v>
                </c:pt>
                <c:pt idx="6">
                  <c:v>Jul</c:v>
                </c:pt>
                <c:pt idx="7">
                  <c:v>Aug</c:v>
                </c:pt>
                <c:pt idx="8">
                  <c:v>Sep</c:v>
                </c:pt>
                <c:pt idx="9">
                  <c:v>Oct</c:v>
                </c:pt>
                <c:pt idx="10">
                  <c:v>Nov</c:v>
                </c:pt>
                <c:pt idx="11">
                  <c:v>Dec</c:v>
                </c:pt>
              </c:strCache>
            </c:strRef>
          </c:cat>
          <c:val>
            <c:numRef>
              <c:f>'Reporte_Phasor_2032 (2)'!$BF$6:$BF$17</c:f>
              <c:numCache>
                <c:formatCode>_(* #,##0_);_(* \(#,##0\);_(* "-"_);_(@_)</c:formatCode>
                <c:ptCount val="12"/>
                <c:pt idx="0">
                  <c:v>109448.54991187311</c:v>
                </c:pt>
                <c:pt idx="1">
                  <c:v>107588.29324636502</c:v>
                </c:pt>
                <c:pt idx="2">
                  <c:v>93164.133147505927</c:v>
                </c:pt>
                <c:pt idx="3">
                  <c:v>116292.47730220493</c:v>
                </c:pt>
                <c:pt idx="4">
                  <c:v>106023.2476594551</c:v>
                </c:pt>
                <c:pt idx="5">
                  <c:v>108453.4485624065</c:v>
                </c:pt>
                <c:pt idx="6">
                  <c:v>104363.39341205718</c:v>
                </c:pt>
                <c:pt idx="7">
                  <c:v>118661.65845094201</c:v>
                </c:pt>
                <c:pt idx="8">
                  <c:v>109837.12001015421</c:v>
                </c:pt>
                <c:pt idx="9">
                  <c:v>104363.03901437372</c:v>
                </c:pt>
                <c:pt idx="10">
                  <c:v>106797.03772274934</c:v>
                </c:pt>
                <c:pt idx="11">
                  <c:v>107943.90026714158</c:v>
                </c:pt>
              </c:numCache>
            </c:numRef>
          </c:val>
          <c:extLst>
            <c:ext xmlns:c16="http://schemas.microsoft.com/office/drawing/2014/chart" uri="{C3380CC4-5D6E-409C-BE32-E72D297353CC}">
              <c16:uniqueId val="{00000007-1F85-4ADE-992F-6150406BAD6C}"/>
            </c:ext>
          </c:extLst>
        </c:ser>
        <c:dLbls>
          <c:showLegendKey val="0"/>
          <c:showVal val="0"/>
          <c:showCatName val="0"/>
          <c:showSerName val="0"/>
          <c:showPercent val="0"/>
          <c:showBubbleSize val="0"/>
        </c:dLbls>
        <c:gapWidth val="150"/>
        <c:axId val="1867720271"/>
        <c:axId val="1867721935"/>
      </c:barChart>
      <c:catAx>
        <c:axId val="186772027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700" b="0" i="0" u="none" strike="noStrike" kern="1200" baseline="0">
                <a:solidFill>
                  <a:schemeClr val="tx1">
                    <a:lumMod val="65000"/>
                    <a:lumOff val="35000"/>
                  </a:schemeClr>
                </a:solidFill>
                <a:latin typeface="+mn-lt"/>
                <a:ea typeface="+mn-ea"/>
                <a:cs typeface="+mn-cs"/>
              </a:defRPr>
            </a:pPr>
            <a:endParaRPr lang="en-US"/>
          </a:p>
        </c:txPr>
        <c:crossAx val="1867721935"/>
        <c:crosses val="autoZero"/>
        <c:auto val="1"/>
        <c:lblAlgn val="ctr"/>
        <c:lblOffset val="100"/>
        <c:noMultiLvlLbl val="0"/>
      </c:catAx>
      <c:valAx>
        <c:axId val="1867721935"/>
        <c:scaling>
          <c:orientation val="minMax"/>
        </c:scaling>
        <c:delete val="0"/>
        <c:axPos val="l"/>
        <c:majorGridlines>
          <c:spPr>
            <a:ln w="9525" cap="flat" cmpd="sng" algn="ctr">
              <a:solidFill>
                <a:schemeClr val="tx1">
                  <a:lumMod val="15000"/>
                  <a:lumOff val="85000"/>
                </a:schemeClr>
              </a:solidFill>
              <a:round/>
            </a:ln>
            <a:effectLst/>
          </c:spPr>
        </c:majorGridlines>
        <c:numFmt formatCode="_(* #,##0_);_(* \(#,##0\);_(* &quot;-&quot;_);_(@_)" sourceLinked="1"/>
        <c:majorTickMark val="none"/>
        <c:minorTickMark val="none"/>
        <c:tickLblPos val="nextTo"/>
        <c:spPr>
          <a:noFill/>
          <a:ln>
            <a:noFill/>
          </a:ln>
          <a:effectLst/>
        </c:spPr>
        <c:txPr>
          <a:bodyPr rot="-60000000" spcFirstLastPara="1" vertOverflow="ellipsis" vert="horz" wrap="square" anchor="ctr" anchorCtr="1"/>
          <a:lstStyle/>
          <a:p>
            <a:pPr>
              <a:defRPr sz="700" b="0" i="0" u="none" strike="noStrike" kern="1200" baseline="0">
                <a:solidFill>
                  <a:schemeClr val="tx1">
                    <a:lumMod val="65000"/>
                    <a:lumOff val="35000"/>
                  </a:schemeClr>
                </a:solidFill>
                <a:latin typeface="+mn-lt"/>
                <a:ea typeface="+mn-ea"/>
                <a:cs typeface="+mn-cs"/>
              </a:defRPr>
            </a:pPr>
            <a:endParaRPr lang="en-US"/>
          </a:p>
        </c:txPr>
        <c:crossAx val="1867720271"/>
        <c:crosses val="autoZero"/>
        <c:crossBetween val="between"/>
        <c:majorUnit val="30000"/>
        <c:dispUnits>
          <c:builtInUnit val="thousands"/>
        </c:dispUnits>
      </c:valAx>
      <c:spPr>
        <a:noFill/>
        <a:ln>
          <a:noFill/>
        </a:ln>
        <a:effectLst/>
      </c:spPr>
    </c:plotArea>
    <c:legend>
      <c:legendPos val="b"/>
      <c:overlay val="0"/>
      <c:spPr>
        <a:noFill/>
        <a:ln>
          <a:noFill/>
        </a:ln>
        <a:effectLst/>
      </c:spPr>
      <c:txPr>
        <a:bodyPr rot="0" spcFirstLastPara="1" vertOverflow="ellipsis" vert="horz" wrap="square" anchor="ctr" anchorCtr="1"/>
        <a:lstStyle/>
        <a:p>
          <a:pPr>
            <a:defRPr sz="6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9.2903242410983952E-2"/>
          <c:y val="5.970919828203293E-2"/>
          <c:w val="0.86919686856101264"/>
          <c:h val="0.70334759398481372"/>
        </c:manualLayout>
      </c:layout>
      <c:barChart>
        <c:barDir val="col"/>
        <c:grouping val="clustered"/>
        <c:varyColors val="0"/>
        <c:ser>
          <c:idx val="1"/>
          <c:order val="1"/>
          <c:tx>
            <c:strRef>
              <c:f>Hoja1!$A$3</c:f>
              <c:strCache>
                <c:ptCount val="1"/>
                <c:pt idx="0">
                  <c:v>Horas Necesarias</c:v>
                </c:pt>
              </c:strCache>
            </c:strRef>
          </c:tx>
          <c:spPr>
            <a:solidFill>
              <a:schemeClr val="tx2">
                <a:lumMod val="20000"/>
                <a:lumOff val="80000"/>
              </a:schemeClr>
            </a:solidFill>
            <a:ln>
              <a:solidFill>
                <a:schemeClr val="tx1"/>
              </a:solidFill>
            </a:ln>
            <a:effectLst/>
          </c:spPr>
          <c:invertIfNegative val="0"/>
          <c:cat>
            <c:strRef>
              <c:f>Hoja1!$B$1:$AT$1</c:f>
              <c:strCache>
                <c:ptCount val="45"/>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17</c:v>
                </c:pt>
                <c:pt idx="16">
                  <c:v>18</c:v>
                </c:pt>
                <c:pt idx="17">
                  <c:v>19</c:v>
                </c:pt>
                <c:pt idx="18">
                  <c:v>20</c:v>
                </c:pt>
                <c:pt idx="19">
                  <c:v>21</c:v>
                </c:pt>
                <c:pt idx="20">
                  <c:v>22</c:v>
                </c:pt>
                <c:pt idx="21">
                  <c:v>24</c:v>
                </c:pt>
                <c:pt idx="22">
                  <c:v>25</c:v>
                </c:pt>
                <c:pt idx="23">
                  <c:v>26</c:v>
                </c:pt>
                <c:pt idx="24">
                  <c:v>27</c:v>
                </c:pt>
                <c:pt idx="25">
                  <c:v>28</c:v>
                </c:pt>
                <c:pt idx="26">
                  <c:v>30</c:v>
                </c:pt>
                <c:pt idx="27">
                  <c:v>31</c:v>
                </c:pt>
                <c:pt idx="28">
                  <c:v>32</c:v>
                </c:pt>
                <c:pt idx="29">
                  <c:v>33</c:v>
                </c:pt>
                <c:pt idx="30">
                  <c:v>34</c:v>
                </c:pt>
                <c:pt idx="31">
                  <c:v>35</c:v>
                </c:pt>
                <c:pt idx="32">
                  <c:v>37</c:v>
                </c:pt>
                <c:pt idx="33">
                  <c:v>38</c:v>
                </c:pt>
                <c:pt idx="34">
                  <c:v>39</c:v>
                </c:pt>
                <c:pt idx="35">
                  <c:v>40</c:v>
                </c:pt>
                <c:pt idx="36">
                  <c:v>41</c:v>
                </c:pt>
                <c:pt idx="37">
                  <c:v>42</c:v>
                </c:pt>
                <c:pt idx="38">
                  <c:v>43</c:v>
                </c:pt>
                <c:pt idx="39">
                  <c:v>44</c:v>
                </c:pt>
                <c:pt idx="40">
                  <c:v>45</c:v>
                </c:pt>
                <c:pt idx="41">
                  <c:v>46</c:v>
                </c:pt>
                <c:pt idx="42">
                  <c:v>47</c:v>
                </c:pt>
                <c:pt idx="43">
                  <c:v>48</c:v>
                </c:pt>
                <c:pt idx="44">
                  <c:v>49</c:v>
                </c:pt>
              </c:strCache>
            </c:strRef>
          </c:cat>
          <c:val>
            <c:numRef>
              <c:f>Hoja1!$B$3:$AU$3</c:f>
              <c:numCache>
                <c:formatCode>_-* #,##0_-;\-* #,##0_-;_-* "-"??_-;_-@_-</c:formatCode>
                <c:ptCount val="46"/>
                <c:pt idx="0">
                  <c:v>1137.338303087281</c:v>
                </c:pt>
                <c:pt idx="1">
                  <c:v>1083.4122863805687</c:v>
                </c:pt>
                <c:pt idx="2">
                  <c:v>1068.9789492360073</c:v>
                </c:pt>
                <c:pt idx="3">
                  <c:v>1156.0414552794762</c:v>
                </c:pt>
                <c:pt idx="4">
                  <c:v>1184.4384382860517</c:v>
                </c:pt>
                <c:pt idx="5">
                  <c:v>1070.257686435521</c:v>
                </c:pt>
                <c:pt idx="6">
                  <c:v>983.10392490745653</c:v>
                </c:pt>
                <c:pt idx="7">
                  <c:v>1130.35383572672</c:v>
                </c:pt>
                <c:pt idx="8">
                  <c:v>1130.4861265898453</c:v>
                </c:pt>
                <c:pt idx="9">
                  <c:v>973.04517860604301</c:v>
                </c:pt>
                <c:pt idx="10">
                  <c:v>1030.8370405605142</c:v>
                </c:pt>
                <c:pt idx="11">
                  <c:v>1076.8651406886261</c:v>
                </c:pt>
                <c:pt idx="12">
                  <c:v>1130.5564233362797</c:v>
                </c:pt>
                <c:pt idx="13">
                  <c:v>1153.2181626537808</c:v>
                </c:pt>
                <c:pt idx="14">
                  <c:v>1092.2687683703871</c:v>
                </c:pt>
                <c:pt idx="15">
                  <c:v>1050.5803238966059</c:v>
                </c:pt>
                <c:pt idx="16">
                  <c:v>1040.0313391056134</c:v>
                </c:pt>
                <c:pt idx="17">
                  <c:v>1098.2270675250809</c:v>
                </c:pt>
                <c:pt idx="18">
                  <c:v>1026.8532668358264</c:v>
                </c:pt>
                <c:pt idx="19">
                  <c:v>1048.8815750588572</c:v>
                </c:pt>
                <c:pt idx="20">
                  <c:v>1059.3535661738824</c:v>
                </c:pt>
                <c:pt idx="21">
                  <c:v>1216.3062083522618</c:v>
                </c:pt>
                <c:pt idx="22">
                  <c:v>1073.9240044203825</c:v>
                </c:pt>
                <c:pt idx="23">
                  <c:v>1005.0231093654868</c:v>
                </c:pt>
                <c:pt idx="24">
                  <c:v>1049.6674327896474</c:v>
                </c:pt>
                <c:pt idx="25">
                  <c:v>1196.0112821304488</c:v>
                </c:pt>
                <c:pt idx="26">
                  <c:v>1045.8422783345927</c:v>
                </c:pt>
                <c:pt idx="27">
                  <c:v>1020.5638227363187</c:v>
                </c:pt>
                <c:pt idx="28">
                  <c:v>1096.9090042591954</c:v>
                </c:pt>
                <c:pt idx="29">
                  <c:v>1161.6884814155778</c:v>
                </c:pt>
                <c:pt idx="30">
                  <c:v>1027.4951992281112</c:v>
                </c:pt>
                <c:pt idx="31">
                  <c:v>1023.184131230372</c:v>
                </c:pt>
                <c:pt idx="32">
                  <c:v>1174.7918976563296</c:v>
                </c:pt>
                <c:pt idx="33">
                  <c:v>1230.4492023429311</c:v>
                </c:pt>
                <c:pt idx="34">
                  <c:v>1014.4059879604085</c:v>
                </c:pt>
                <c:pt idx="35">
                  <c:v>1100.4812180965057</c:v>
                </c:pt>
                <c:pt idx="36">
                  <c:v>1078.913877290983</c:v>
                </c:pt>
                <c:pt idx="37">
                  <c:v>1101.2673318946418</c:v>
                </c:pt>
                <c:pt idx="38">
                  <c:v>1139.3758561286377</c:v>
                </c:pt>
                <c:pt idx="39">
                  <c:v>1153.6831970498397</c:v>
                </c:pt>
                <c:pt idx="40">
                  <c:v>1146.9929405145435</c:v>
                </c:pt>
                <c:pt idx="41">
                  <c:v>1095.9362182395382</c:v>
                </c:pt>
                <c:pt idx="42">
                  <c:v>1114.7245821714564</c:v>
                </c:pt>
                <c:pt idx="43">
                  <c:v>1140.7333275942765</c:v>
                </c:pt>
                <c:pt idx="44">
                  <c:v>857.23602805007658</c:v>
                </c:pt>
                <c:pt idx="45">
                  <c:v>693.1820917654909</c:v>
                </c:pt>
              </c:numCache>
            </c:numRef>
          </c:val>
          <c:extLst>
            <c:ext xmlns:c16="http://schemas.microsoft.com/office/drawing/2014/chart" uri="{C3380CC4-5D6E-409C-BE32-E72D297353CC}">
              <c16:uniqueId val="{00000000-4A6C-463D-A714-7F34A4B8B004}"/>
            </c:ext>
          </c:extLst>
        </c:ser>
        <c:dLbls>
          <c:showLegendKey val="0"/>
          <c:showVal val="0"/>
          <c:showCatName val="0"/>
          <c:showSerName val="0"/>
          <c:showPercent val="0"/>
          <c:showBubbleSize val="0"/>
        </c:dLbls>
        <c:gapWidth val="150"/>
        <c:axId val="264704528"/>
        <c:axId val="264714608"/>
      </c:barChart>
      <c:lineChart>
        <c:grouping val="standard"/>
        <c:varyColors val="0"/>
        <c:ser>
          <c:idx val="0"/>
          <c:order val="0"/>
          <c:tx>
            <c:strRef>
              <c:f>Hoja1!$A$2</c:f>
              <c:strCache>
                <c:ptCount val="1"/>
                <c:pt idx="0">
                  <c:v>Horas Productivas</c:v>
                </c:pt>
              </c:strCache>
            </c:strRef>
          </c:tx>
          <c:spPr>
            <a:ln w="25400" cap="rnd">
              <a:solidFill>
                <a:schemeClr val="accent1"/>
              </a:solidFill>
              <a:round/>
            </a:ln>
            <a:effectLst/>
          </c:spPr>
          <c:marker>
            <c:symbol val="diamond"/>
            <c:size val="5"/>
            <c:spPr>
              <a:solidFill>
                <a:schemeClr val="accent1"/>
              </a:solidFill>
              <a:ln w="9525">
                <a:solidFill>
                  <a:schemeClr val="accent1"/>
                </a:solidFill>
              </a:ln>
              <a:effectLst/>
            </c:spPr>
          </c:marker>
          <c:cat>
            <c:strRef>
              <c:f>Hoja1!$B$1:$AU$1</c:f>
              <c:strCache>
                <c:ptCount val="46"/>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17</c:v>
                </c:pt>
                <c:pt idx="16">
                  <c:v>18</c:v>
                </c:pt>
                <c:pt idx="17">
                  <c:v>19</c:v>
                </c:pt>
                <c:pt idx="18">
                  <c:v>20</c:v>
                </c:pt>
                <c:pt idx="19">
                  <c:v>21</c:v>
                </c:pt>
                <c:pt idx="20">
                  <c:v>22</c:v>
                </c:pt>
                <c:pt idx="21">
                  <c:v>24</c:v>
                </c:pt>
                <c:pt idx="22">
                  <c:v>25</c:v>
                </c:pt>
                <c:pt idx="23">
                  <c:v>26</c:v>
                </c:pt>
                <c:pt idx="24">
                  <c:v>27</c:v>
                </c:pt>
                <c:pt idx="25">
                  <c:v>28</c:v>
                </c:pt>
                <c:pt idx="26">
                  <c:v>30</c:v>
                </c:pt>
                <c:pt idx="27">
                  <c:v>31</c:v>
                </c:pt>
                <c:pt idx="28">
                  <c:v>32</c:v>
                </c:pt>
                <c:pt idx="29">
                  <c:v>33</c:v>
                </c:pt>
                <c:pt idx="30">
                  <c:v>34</c:v>
                </c:pt>
                <c:pt idx="31">
                  <c:v>35</c:v>
                </c:pt>
                <c:pt idx="32">
                  <c:v>37</c:v>
                </c:pt>
                <c:pt idx="33">
                  <c:v>38</c:v>
                </c:pt>
                <c:pt idx="34">
                  <c:v>39</c:v>
                </c:pt>
                <c:pt idx="35">
                  <c:v>40</c:v>
                </c:pt>
                <c:pt idx="36">
                  <c:v>41</c:v>
                </c:pt>
                <c:pt idx="37">
                  <c:v>42</c:v>
                </c:pt>
                <c:pt idx="38">
                  <c:v>43</c:v>
                </c:pt>
                <c:pt idx="39">
                  <c:v>44</c:v>
                </c:pt>
                <c:pt idx="40">
                  <c:v>45</c:v>
                </c:pt>
                <c:pt idx="41">
                  <c:v>46</c:v>
                </c:pt>
                <c:pt idx="42">
                  <c:v>47</c:v>
                </c:pt>
                <c:pt idx="43">
                  <c:v>48</c:v>
                </c:pt>
                <c:pt idx="44">
                  <c:v>49</c:v>
                </c:pt>
                <c:pt idx="45">
                  <c:v>50</c:v>
                </c:pt>
              </c:strCache>
            </c:strRef>
          </c:cat>
          <c:val>
            <c:numRef>
              <c:f>Hoja1!$B$2:$AU$2</c:f>
              <c:numCache>
                <c:formatCode>_-* #,##0_-;\-* #,##0_-;_-* "-"??_-;_-@_-</c:formatCode>
                <c:ptCount val="46"/>
                <c:pt idx="0">
                  <c:v>1111.5037499999999</c:v>
                </c:pt>
                <c:pt idx="1">
                  <c:v>1111.5037499999999</c:v>
                </c:pt>
                <c:pt idx="2">
                  <c:v>1111.5037499999999</c:v>
                </c:pt>
                <c:pt idx="3">
                  <c:v>1111.5037499999999</c:v>
                </c:pt>
                <c:pt idx="4">
                  <c:v>1111.5037499999999</c:v>
                </c:pt>
                <c:pt idx="5">
                  <c:v>1111.5037499999999</c:v>
                </c:pt>
                <c:pt idx="6">
                  <c:v>1111.5037499999999</c:v>
                </c:pt>
                <c:pt idx="7">
                  <c:v>1111.5037499999999</c:v>
                </c:pt>
                <c:pt idx="8">
                  <c:v>1111.5037499999999</c:v>
                </c:pt>
                <c:pt idx="9">
                  <c:v>1111.5037499999999</c:v>
                </c:pt>
                <c:pt idx="10">
                  <c:v>1111.5037499999999</c:v>
                </c:pt>
                <c:pt idx="11">
                  <c:v>1111.5037499999999</c:v>
                </c:pt>
                <c:pt idx="12">
                  <c:v>1111.5037499999999</c:v>
                </c:pt>
                <c:pt idx="13">
                  <c:v>1111.5037499999999</c:v>
                </c:pt>
                <c:pt idx="14">
                  <c:v>1111.5037499999999</c:v>
                </c:pt>
                <c:pt idx="15">
                  <c:v>1111.5037499999999</c:v>
                </c:pt>
                <c:pt idx="16">
                  <c:v>1111.5037499999999</c:v>
                </c:pt>
                <c:pt idx="17">
                  <c:v>1111.5037499999999</c:v>
                </c:pt>
                <c:pt idx="18">
                  <c:v>1111.5037499999999</c:v>
                </c:pt>
                <c:pt idx="19">
                  <c:v>1111.5037499999999</c:v>
                </c:pt>
                <c:pt idx="20">
                  <c:v>1111.5037499999999</c:v>
                </c:pt>
                <c:pt idx="21">
                  <c:v>1111.5037499999999</c:v>
                </c:pt>
                <c:pt idx="22">
                  <c:v>1111.5037499999999</c:v>
                </c:pt>
                <c:pt idx="23">
                  <c:v>1111.5037499999999</c:v>
                </c:pt>
                <c:pt idx="24">
                  <c:v>1111.5037499999999</c:v>
                </c:pt>
                <c:pt idx="25">
                  <c:v>1111.5037499999999</c:v>
                </c:pt>
                <c:pt idx="26">
                  <c:v>1111.5037499999999</c:v>
                </c:pt>
                <c:pt idx="27">
                  <c:v>1111.5037499999999</c:v>
                </c:pt>
                <c:pt idx="28">
                  <c:v>1111.5037499999999</c:v>
                </c:pt>
                <c:pt idx="29">
                  <c:v>1111.5037499999999</c:v>
                </c:pt>
                <c:pt idx="30">
                  <c:v>1111.5037499999999</c:v>
                </c:pt>
                <c:pt idx="31">
                  <c:v>1111.5037499999999</c:v>
                </c:pt>
                <c:pt idx="32">
                  <c:v>1111.5037499999999</c:v>
                </c:pt>
                <c:pt idx="33">
                  <c:v>1111.5037499999999</c:v>
                </c:pt>
                <c:pt idx="34">
                  <c:v>1111.5037499999999</c:v>
                </c:pt>
                <c:pt idx="35">
                  <c:v>1111.5037499999999</c:v>
                </c:pt>
                <c:pt idx="36">
                  <c:v>1111.5037499999999</c:v>
                </c:pt>
                <c:pt idx="37">
                  <c:v>1111.5037499999999</c:v>
                </c:pt>
                <c:pt idx="38">
                  <c:v>1111.5037499999999</c:v>
                </c:pt>
                <c:pt idx="39">
                  <c:v>1111.5037499999999</c:v>
                </c:pt>
                <c:pt idx="40">
                  <c:v>1111.5037499999999</c:v>
                </c:pt>
                <c:pt idx="41">
                  <c:v>1111.5037499999999</c:v>
                </c:pt>
                <c:pt idx="42">
                  <c:v>1111.5037499999999</c:v>
                </c:pt>
                <c:pt idx="43">
                  <c:v>1111.5037499999999</c:v>
                </c:pt>
                <c:pt idx="44">
                  <c:v>1111.5037499999999</c:v>
                </c:pt>
                <c:pt idx="45">
                  <c:v>1111.5037499999999</c:v>
                </c:pt>
              </c:numCache>
            </c:numRef>
          </c:val>
          <c:smooth val="0"/>
          <c:extLst>
            <c:ext xmlns:c16="http://schemas.microsoft.com/office/drawing/2014/chart" uri="{C3380CC4-5D6E-409C-BE32-E72D297353CC}">
              <c16:uniqueId val="{00000001-4A6C-463D-A714-7F34A4B8B004}"/>
            </c:ext>
          </c:extLst>
        </c:ser>
        <c:dLbls>
          <c:showLegendKey val="0"/>
          <c:showVal val="0"/>
          <c:showCatName val="0"/>
          <c:showSerName val="0"/>
          <c:showPercent val="0"/>
          <c:showBubbleSize val="0"/>
        </c:dLbls>
        <c:marker val="1"/>
        <c:smooth val="0"/>
        <c:axId val="264704528"/>
        <c:axId val="264714608"/>
      </c:lineChart>
      <c:catAx>
        <c:axId val="264704528"/>
        <c:scaling>
          <c:orientation val="minMax"/>
        </c:scaling>
        <c:delete val="0"/>
        <c:axPos val="b"/>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100" b="0" i="0" u="none" strike="noStrike" kern="1200" baseline="0">
                <a:solidFill>
                  <a:schemeClr val="tx1"/>
                </a:solidFill>
                <a:latin typeface="Roboto" panose="02000000000000000000" pitchFamily="2" charset="0"/>
                <a:ea typeface="Roboto" panose="02000000000000000000" pitchFamily="2" charset="0"/>
                <a:cs typeface="+mn-cs"/>
              </a:defRPr>
            </a:pPr>
            <a:endParaRPr lang="en-US"/>
          </a:p>
        </c:txPr>
        <c:crossAx val="264714608"/>
        <c:crosses val="autoZero"/>
        <c:auto val="1"/>
        <c:lblAlgn val="ctr"/>
        <c:lblOffset val="100"/>
        <c:noMultiLvlLbl val="0"/>
      </c:catAx>
      <c:valAx>
        <c:axId val="264714608"/>
        <c:scaling>
          <c:orientation val="minMax"/>
          <c:min val="600"/>
        </c:scaling>
        <c:delete val="0"/>
        <c:axPos val="l"/>
        <c:title>
          <c:tx>
            <c:rich>
              <a:bodyPr rot="-5400000" spcFirstLastPara="1" vertOverflow="ellipsis" vert="horz" wrap="square" anchor="ctr" anchorCtr="1"/>
              <a:lstStyle/>
              <a:p>
                <a:pPr>
                  <a:defRPr sz="900" b="0" i="0" u="none" strike="noStrike" kern="1200" baseline="0">
                    <a:solidFill>
                      <a:schemeClr val="tx1">
                        <a:lumMod val="65000"/>
                        <a:lumOff val="35000"/>
                      </a:schemeClr>
                    </a:solidFill>
                    <a:latin typeface="Roboto" panose="02000000000000000000" pitchFamily="2" charset="0"/>
                    <a:ea typeface="Roboto" panose="02000000000000000000" pitchFamily="2" charset="0"/>
                    <a:cs typeface="+mn-cs"/>
                  </a:defRPr>
                </a:pPr>
                <a:r>
                  <a:rPr lang="es-PE" sz="900" b="0" i="0" u="none" strike="noStrike" kern="1200" baseline="0">
                    <a:solidFill>
                      <a:srgbClr val="000000">
                        <a:lumMod val="65000"/>
                        <a:lumOff val="35000"/>
                      </a:srgbClr>
                    </a:solidFill>
                    <a:latin typeface="Roboto" panose="02000000000000000000" pitchFamily="2" charset="0"/>
                    <a:ea typeface="Roboto" panose="02000000000000000000" pitchFamily="2" charset="0"/>
                  </a:rPr>
                  <a:t>Horas de Perforación</a:t>
                </a:r>
              </a:p>
            </c:rich>
          </c:tx>
          <c:overlay val="0"/>
          <c:spPr>
            <a:noFill/>
            <a:ln>
              <a:noFill/>
            </a:ln>
            <a:effectLst/>
          </c:spPr>
          <c:txPr>
            <a:bodyPr rot="-5400000" spcFirstLastPara="1" vertOverflow="ellipsis" vert="horz" wrap="square" anchor="ctr" anchorCtr="1"/>
            <a:lstStyle/>
            <a:p>
              <a:pPr>
                <a:defRPr sz="900" b="0" i="0" u="none" strike="noStrike" kern="1200" baseline="0">
                  <a:solidFill>
                    <a:schemeClr val="tx1">
                      <a:lumMod val="65000"/>
                      <a:lumOff val="35000"/>
                    </a:schemeClr>
                  </a:solidFill>
                  <a:latin typeface="Roboto" panose="02000000000000000000" pitchFamily="2" charset="0"/>
                  <a:ea typeface="Roboto" panose="02000000000000000000" pitchFamily="2" charset="0"/>
                  <a:cs typeface="+mn-cs"/>
                </a:defRPr>
              </a:pPr>
              <a:endParaRPr lang="en-US"/>
            </a:p>
          </c:txPr>
        </c:title>
        <c:numFmt formatCode="_-* #,##0_-;\-* #,##0_-;_-* &quot;-&quot;??_-;_-@_-"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Roboto" panose="02000000000000000000" pitchFamily="2" charset="0"/>
                <a:ea typeface="Roboto" panose="02000000000000000000" pitchFamily="2" charset="0"/>
                <a:cs typeface="+mn-cs"/>
              </a:defRPr>
            </a:pPr>
            <a:endParaRPr lang="en-US"/>
          </a:p>
        </c:txPr>
        <c:crossAx val="264704528"/>
        <c:crosses val="autoZero"/>
        <c:crossBetween val="between"/>
        <c:majorUnit val="300"/>
      </c:valAx>
      <c:spPr>
        <a:noFill/>
        <a:ln>
          <a:noFill/>
        </a:ln>
        <a:effectLst/>
      </c:spPr>
    </c:plotArea>
    <c:legend>
      <c:legendPos val="b"/>
      <c:layout>
        <c:manualLayout>
          <c:xMode val="edge"/>
          <c:yMode val="edge"/>
          <c:x val="0.19531601259709988"/>
          <c:y val="0.850986488904796"/>
          <c:w val="0.60936780914167765"/>
          <c:h val="0.149013511095204"/>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Roboto" panose="02000000000000000000" pitchFamily="2" charset="0"/>
              <a:ea typeface="Roboto" panose="02000000000000000000" pitchFamily="2" charset="0"/>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lgn="just">
        <a:defRPr>
          <a:latin typeface="Roboto" panose="02000000000000000000" pitchFamily="2" charset="0"/>
          <a:ea typeface="Roboto" panose="02000000000000000000" pitchFamily="2" charset="0"/>
        </a:defRPr>
      </a:pPr>
      <a:endParaRPr lang="en-US"/>
    </a:p>
  </c:txPr>
  <c:externalData r:id="rId4">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330"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theme/themeOverride1.xml><?xml version="1.0" encoding="utf-8"?>
<a:themeOverride xmlns:a="http://schemas.openxmlformats.org/drawingml/2006/main">
  <a:clrScheme name="ANTAMINA paleta">
    <a:dk1>
      <a:srgbClr val="000000"/>
    </a:dk1>
    <a:lt1>
      <a:srgbClr val="FFFFFF"/>
    </a:lt1>
    <a:dk2>
      <a:srgbClr val="464444"/>
    </a:dk2>
    <a:lt2>
      <a:srgbClr val="E7E6E6"/>
    </a:lt2>
    <a:accent1>
      <a:srgbClr val="027481"/>
    </a:accent1>
    <a:accent2>
      <a:srgbClr val="54BEB6"/>
    </a:accent2>
    <a:accent3>
      <a:srgbClr val="004749"/>
    </a:accent3>
    <a:accent4>
      <a:srgbClr val="82E4D3"/>
    </a:accent4>
    <a:accent5>
      <a:srgbClr val="00A5AC"/>
    </a:accent5>
    <a:accent6>
      <a:srgbClr val="CCF8F2"/>
    </a:accent6>
    <a:hlink>
      <a:srgbClr val="0563C1"/>
    </a:hlink>
    <a:folHlink>
      <a:srgbClr val="787676"/>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676d870c-7cf5-4e21-81de-948c261b4fec">
      <Terms xmlns="http://schemas.microsoft.com/office/infopath/2007/PartnerControls"/>
    </lcf76f155ced4ddcb4097134ff3c332f>
    <TaxCatchAll xmlns="9c92ab2d-3884-4248-ad85-f22c0add60c0"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1907D00C878D9940AC6962B8C1682585" ma:contentTypeVersion="11" ma:contentTypeDescription="Crear nuevo documento." ma:contentTypeScope="" ma:versionID="ad781c9fcb4146ef2ffd2cf85e801e9c">
  <xsd:schema xmlns:xsd="http://www.w3.org/2001/XMLSchema" xmlns:xs="http://www.w3.org/2001/XMLSchema" xmlns:p="http://schemas.microsoft.com/office/2006/metadata/properties" xmlns:ns2="676d870c-7cf5-4e21-81de-948c261b4fec" xmlns:ns3="9c92ab2d-3884-4248-ad85-f22c0add60c0" targetNamespace="http://schemas.microsoft.com/office/2006/metadata/properties" ma:root="true" ma:fieldsID="979a452f0b3e749a3e63c449ba586cfb" ns2:_="" ns3:_="">
    <xsd:import namespace="676d870c-7cf5-4e21-81de-948c261b4fec"/>
    <xsd:import namespace="9c92ab2d-3884-4248-ad85-f22c0add60c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76d870c-7cf5-4e21-81de-948c261b4fe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a80ca70c-1246-4e2b-9d4e-2bf0b46995bb"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c92ab2d-3884-4248-ad85-f22c0add60c0"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fe2dc399-2d15-42c7-9cdd-c67827439404}" ma:internalName="TaxCatchAll" ma:showField="CatchAllData" ma:web="9c92ab2d-3884-4248-ad85-f22c0add60c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7F685F-D32E-4ECD-858D-D377BD3E9BB6}">
  <ds:schemaRefs>
    <ds:schemaRef ds:uri="http://schemas.microsoft.com/office/2006/metadata/properties"/>
    <ds:schemaRef ds:uri="http://schemas.microsoft.com/office/infopath/2007/PartnerControls"/>
    <ds:schemaRef ds:uri="676d870c-7cf5-4e21-81de-948c261b4fec"/>
    <ds:schemaRef ds:uri="9c92ab2d-3884-4248-ad85-f22c0add60c0"/>
  </ds:schemaRefs>
</ds:datastoreItem>
</file>

<file path=customXml/itemProps2.xml><?xml version="1.0" encoding="utf-8"?>
<ds:datastoreItem xmlns:ds="http://schemas.openxmlformats.org/officeDocument/2006/customXml" ds:itemID="{A24B677B-531D-4F56-8786-20E130B9C71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76d870c-7cf5-4e21-81de-948c261b4fec"/>
    <ds:schemaRef ds:uri="9c92ab2d-3884-4248-ad85-f22c0add60c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E53A7F8-3BA8-4AC4-A755-55BE8B432E66}">
  <ds:schemaRefs>
    <ds:schemaRef ds:uri="http://schemas.microsoft.com/sharepoint/v3/contenttype/forms"/>
  </ds:schemaRefs>
</ds:datastoreItem>
</file>

<file path=customXml/itemProps4.xml><?xml version="1.0" encoding="utf-8"?>
<ds:datastoreItem xmlns:ds="http://schemas.openxmlformats.org/officeDocument/2006/customXml" ds:itemID="{ACE9D2A3-BE96-4DDD-9069-894EDCB417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9111</TotalTime>
  <Pages>12</Pages>
  <Words>4277</Words>
  <Characters>23526</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
    </vt:vector>
  </TitlesOfParts>
  <Company>ISTerre</Company>
  <LinksUpToDate>false</LinksUpToDate>
  <CharactersWithSpaces>27748</CharactersWithSpaces>
  <SharedDoc>false</SharedDoc>
  <HLinks>
    <vt:vector size="24" baseType="variant">
      <vt:variant>
        <vt:i4>3735663</vt:i4>
      </vt:variant>
      <vt:variant>
        <vt:i4>78</vt:i4>
      </vt:variant>
      <vt:variant>
        <vt:i4>0</vt:i4>
      </vt:variant>
      <vt:variant>
        <vt:i4>5</vt:i4>
      </vt:variant>
      <vt:variant>
        <vt:lpwstr>https://www.youtube.com/watch?v=4phHbHVphFE</vt:lpwstr>
      </vt:variant>
      <vt:variant>
        <vt:lpwstr/>
      </vt:variant>
      <vt:variant>
        <vt:i4>524359</vt:i4>
      </vt:variant>
      <vt:variant>
        <vt:i4>75</vt:i4>
      </vt:variant>
      <vt:variant>
        <vt:i4>0</vt:i4>
      </vt:variant>
      <vt:variant>
        <vt:i4>5</vt:i4>
      </vt:variant>
      <vt:variant>
        <vt:lpwstr>https://rpmglobal.com/es/product/haulsim/</vt:lpwstr>
      </vt:variant>
      <vt:variant>
        <vt:lpwstr/>
      </vt:variant>
      <vt:variant>
        <vt:i4>4456472</vt:i4>
      </vt:variant>
      <vt:variant>
        <vt:i4>72</vt:i4>
      </vt:variant>
      <vt:variant>
        <vt:i4>0</vt:i4>
      </vt:variant>
      <vt:variant>
        <vt:i4>5</vt:i4>
      </vt:variant>
      <vt:variant>
        <vt:lpwstr>https://store.smenet.org/1vmff18/</vt:lpwstr>
      </vt:variant>
      <vt:variant>
        <vt:lpwstr/>
      </vt:variant>
      <vt:variant>
        <vt:i4>4390916</vt:i4>
      </vt:variant>
      <vt:variant>
        <vt:i4>69</vt:i4>
      </vt:variant>
      <vt:variant>
        <vt:i4>0</vt:i4>
      </vt:variant>
      <vt:variant>
        <vt:i4>5</vt:i4>
      </vt:variant>
      <vt:variant>
        <vt:lpwstr>https://www.amazon.com/dp/1466575123</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Thierry Sempéré</dc:creator>
  <cp:keywords/>
  <cp:lastModifiedBy>Reyes Sandoval, Sebastian</cp:lastModifiedBy>
  <cp:revision>593</cp:revision>
  <cp:lastPrinted>2015-02-14T01:19:00Z</cp:lastPrinted>
  <dcterms:created xsi:type="dcterms:W3CDTF">2025-05-27T00:35:00Z</dcterms:created>
  <dcterms:modified xsi:type="dcterms:W3CDTF">2025-07-17T21:35:00Z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0x0101001907D00C878D9940AC6962B8C1682585</vt:lpwstr>
  </property>
  <property fmtid="{D5CDD505-2E9C-101B-9397-08002B2CF9AE}" pid="3" name="Order">
    <vt:r8>12374600</vt:r8>
  </property>
  <property fmtid="{D5CDD505-2E9C-101B-9397-08002B2CF9AE}" pid="4" name="ComplianceAssetId">
    <vt:lpwstr/>
  </property>
  <property fmtid="{D5CDD505-2E9C-101B-9397-08002B2CF9AE}" pid="5" name="_ExtendedDescription">
    <vt:lpwstr/>
  </property>
  <property fmtid="{D5CDD505-2E9C-101B-9397-08002B2CF9AE}" pid="6" name="TriggerFlowInfo">
    <vt:lpwstr/>
  </property>
  <property fmtid="{D5CDD505-2E9C-101B-9397-08002B2CF9AE}" pid="7" name="MediaServiceImageTags">
    <vt:lpwstr/>
  </property>
  <property fmtid="{D5CDD505-2E9C-101B-9397-08002B2CF9AE}" pid="8" name="GrammarlyDocumentId">
    <vt:lpwstr>39ce2ed0-2cb8-4be1-a69d-54074528244b</vt:lpwstr>
  </property>
</Properties>
</file>