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A35CEE" w:rsidRPr="009269EC" w:rsidRDefault="006B53B4" w:rsidP="00D54C16">
      <w:pPr>
        <w:spacing w:after="120" w:line="360" w:lineRule="auto"/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r w:rsidRPr="009269EC">
        <w:rPr>
          <w:rFonts w:ascii="Arial" w:eastAsia="Arial" w:hAnsi="Arial" w:cs="Arial"/>
          <w:b/>
          <w:sz w:val="22"/>
          <w:szCs w:val="22"/>
          <w:u w:val="single"/>
        </w:rPr>
        <w:t>INF</w:t>
      </w:r>
      <w:bookmarkStart w:id="0" w:name="_GoBack"/>
      <w:bookmarkEnd w:id="0"/>
      <w:r w:rsidRPr="009269EC">
        <w:rPr>
          <w:rFonts w:ascii="Arial" w:eastAsia="Arial" w:hAnsi="Arial" w:cs="Arial"/>
          <w:b/>
          <w:sz w:val="22"/>
          <w:szCs w:val="22"/>
          <w:u w:val="single"/>
        </w:rPr>
        <w:t>ORME TÉCNICO</w:t>
      </w:r>
    </w:p>
    <w:p w14:paraId="00000002" w14:textId="77777777" w:rsidR="00A35CEE" w:rsidRPr="009269EC" w:rsidRDefault="006B53B4" w:rsidP="009D04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INTRODUCCIÓN</w:t>
      </w:r>
    </w:p>
    <w:p w14:paraId="00000003" w14:textId="77777777" w:rsidR="00A35CEE" w:rsidRPr="009269EC" w:rsidRDefault="006B53B4" w:rsidP="009D042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Título</w:t>
      </w:r>
    </w:p>
    <w:p w14:paraId="00000004" w14:textId="434760D8" w:rsidR="00A35CEE" w:rsidRPr="009269EC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Desarrollo y evaluación de modelos predictivos con Machine </w:t>
      </w:r>
      <w:proofErr w:type="spellStart"/>
      <w:r w:rsidRPr="009269EC">
        <w:rPr>
          <w:rFonts w:ascii="Arial" w:eastAsia="Arial" w:hAnsi="Arial" w:cs="Arial"/>
          <w:sz w:val="22"/>
          <w:szCs w:val="22"/>
        </w:rPr>
        <w:t>Learning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 xml:space="preserve"> para el análisis granulométrico y optimización de </w:t>
      </w:r>
      <w:r w:rsidRPr="009269EC">
        <w:rPr>
          <w:rFonts w:ascii="Arial" w:eastAsia="Arial" w:hAnsi="Arial" w:cs="Arial"/>
          <w:color w:val="000000" w:themeColor="text1"/>
          <w:sz w:val="22"/>
          <w:szCs w:val="22"/>
        </w:rPr>
        <w:t xml:space="preserve">recursos en la </w:t>
      </w:r>
      <w:r w:rsidR="00572F91" w:rsidRPr="009269EC">
        <w:rPr>
          <w:rFonts w:ascii="Arial" w:eastAsia="Arial" w:hAnsi="Arial" w:cs="Arial"/>
          <w:color w:val="000000" w:themeColor="text1"/>
          <w:sz w:val="22"/>
          <w:szCs w:val="22"/>
        </w:rPr>
        <w:t>cadena de valor Mina-Planta.</w:t>
      </w:r>
    </w:p>
    <w:p w14:paraId="00000005" w14:textId="77777777" w:rsidR="00A35CEE" w:rsidRPr="009269EC" w:rsidRDefault="006B53B4" w:rsidP="00D54C16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Tema</w:t>
      </w:r>
    </w:p>
    <w:p w14:paraId="00000006" w14:textId="77777777" w:rsidR="00A35CEE" w:rsidRPr="009269EC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>Optimización de procesos en Minería con Analítica de datos (Aplicaciones de IA, Simulación y Gemelos Digitales, IOT).</w:t>
      </w:r>
    </w:p>
    <w:p w14:paraId="00000007" w14:textId="77777777" w:rsidR="00A35CEE" w:rsidRPr="009269EC" w:rsidRDefault="006B53B4" w:rsidP="009D042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Categoría</w:t>
      </w:r>
    </w:p>
    <w:p w14:paraId="00000008" w14:textId="77777777" w:rsidR="00A35CEE" w:rsidRPr="009269EC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>Minería 4.0</w:t>
      </w:r>
    </w:p>
    <w:p w14:paraId="00000009" w14:textId="4C9C8F35" w:rsidR="00A35CEE" w:rsidRPr="009269EC" w:rsidRDefault="006B53B4" w:rsidP="009D042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Datos de los autores</w:t>
      </w:r>
    </w:p>
    <w:p w14:paraId="2D2ECFC7" w14:textId="301956AB" w:rsidR="00ED7A20" w:rsidRPr="009269EC" w:rsidRDefault="00ED7A20" w:rsidP="00ED7A20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i/>
          <w:color w:val="000000"/>
          <w:sz w:val="22"/>
          <w:szCs w:val="22"/>
        </w:rPr>
        <w:t>Autor:</w:t>
      </w:r>
    </w:p>
    <w:p w14:paraId="0000000A" w14:textId="6ACA959C" w:rsidR="00A35CEE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Nombre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 xml:space="preserve">Alessandro </w:t>
      </w:r>
      <w:proofErr w:type="spellStart"/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Chamochumbi</w:t>
      </w:r>
      <w:proofErr w:type="spellEnd"/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 xml:space="preserve"> Hernández</w:t>
      </w:r>
    </w:p>
    <w:p w14:paraId="0000000B" w14:textId="5F2F1D63" w:rsidR="00A35CEE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Institución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Universidad Nacional de Ingeniería</w:t>
      </w:r>
    </w:p>
    <w:p w14:paraId="0000000C" w14:textId="4E1885D9" w:rsidR="00A35CEE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Nivel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proofErr w:type="spellStart"/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B.Sc</w:t>
      </w:r>
      <w:proofErr w:type="spellEnd"/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. Ing. de Minas</w:t>
      </w:r>
    </w:p>
    <w:p w14:paraId="0000000D" w14:textId="496A4290" w:rsidR="00A35CEE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 w:themeColor="text1"/>
          <w:sz w:val="22"/>
          <w:szCs w:val="22"/>
          <w:u w:val="single"/>
        </w:rPr>
      </w:pPr>
      <w:r w:rsidRPr="009269EC">
        <w:rPr>
          <w:rFonts w:ascii="Arial" w:hAnsi="Arial" w:cs="Arial"/>
          <w:sz w:val="22"/>
          <w:szCs w:val="22"/>
          <w:u w:val="single"/>
        </w:rPr>
        <w:t>Correo personal</w:t>
      </w:r>
      <w:r w:rsidRPr="009269EC">
        <w:rPr>
          <w:rFonts w:ascii="Arial" w:hAnsi="Arial" w:cs="Arial"/>
          <w:sz w:val="22"/>
          <w:szCs w:val="22"/>
        </w:rPr>
        <w:t xml:space="preserve">: </w:t>
      </w:r>
      <w:hyperlink r:id="rId8" w:history="1">
        <w:r w:rsidRPr="009269EC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  <w:u w:val="none"/>
          </w:rPr>
          <w:t>alesso04ch@gmail.com</w:t>
        </w:r>
      </w:hyperlink>
    </w:p>
    <w:p w14:paraId="0C885F9D" w14:textId="0E42A788" w:rsidR="003A26D8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9269EC">
        <w:rPr>
          <w:rFonts w:ascii="Arial" w:hAnsi="Arial" w:cs="Arial"/>
          <w:color w:val="000000" w:themeColor="text1"/>
          <w:sz w:val="22"/>
          <w:szCs w:val="22"/>
          <w:u w:val="single"/>
        </w:rPr>
        <w:t>Correo institucional</w:t>
      </w:r>
      <w:r w:rsidRPr="009269EC">
        <w:rPr>
          <w:rFonts w:ascii="Arial" w:hAnsi="Arial" w:cs="Arial"/>
          <w:color w:val="000000" w:themeColor="text1"/>
          <w:sz w:val="22"/>
          <w:szCs w:val="22"/>
        </w:rPr>
        <w:t>:</w:t>
      </w:r>
      <w:r w:rsidRPr="009269E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hyperlink r:id="rId9" w:history="1">
        <w:r w:rsidRPr="009269EC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  <w:u w:val="none"/>
          </w:rPr>
          <w:t>achamochumbih@uni.pe</w:t>
        </w:r>
      </w:hyperlink>
    </w:p>
    <w:p w14:paraId="0000000E" w14:textId="6671B11B" w:rsidR="00A35CEE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Celular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(+51) 974624676</w:t>
      </w:r>
    </w:p>
    <w:p w14:paraId="32A43F16" w14:textId="3C26AF0B" w:rsidR="003A26D8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Trayectoria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0000000F" w14:textId="4B1518CE" w:rsidR="00A35CEE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9269EC">
        <w:rPr>
          <w:rFonts w:ascii="Arial" w:hAnsi="Arial" w:cs="Arial"/>
          <w:sz w:val="22"/>
          <w:szCs w:val="22"/>
        </w:rPr>
        <w:t xml:space="preserve">Bachiller en Ingeniería de Minas con experiencia en Operaciones &amp; Productividad, Voladura, </w:t>
      </w:r>
      <w:proofErr w:type="spellStart"/>
      <w:r w:rsidRPr="009269EC">
        <w:rPr>
          <w:rFonts w:ascii="Arial" w:hAnsi="Arial" w:cs="Arial"/>
          <w:sz w:val="22"/>
          <w:szCs w:val="22"/>
        </w:rPr>
        <w:t>Dispatch</w:t>
      </w:r>
      <w:proofErr w:type="spellEnd"/>
      <w:r w:rsidRPr="009269EC">
        <w:rPr>
          <w:rFonts w:ascii="Arial" w:hAnsi="Arial" w:cs="Arial"/>
          <w:sz w:val="22"/>
          <w:szCs w:val="22"/>
        </w:rPr>
        <w:t>, Servicios Auxiliares y Planeamiento Mina a nivel subterráneo y superficial</w:t>
      </w:r>
      <w:r w:rsidR="00737CE2" w:rsidRPr="009269EC">
        <w:rPr>
          <w:rFonts w:ascii="Arial" w:hAnsi="Arial" w:cs="Arial"/>
          <w:sz w:val="22"/>
          <w:szCs w:val="22"/>
        </w:rPr>
        <w:t xml:space="preserve">, desarrollando habilidades de liderazgo, </w:t>
      </w:r>
      <w:r w:rsidR="00B90594" w:rsidRPr="009269EC">
        <w:rPr>
          <w:rFonts w:ascii="Arial" w:hAnsi="Arial" w:cs="Arial"/>
          <w:sz w:val="22"/>
          <w:szCs w:val="22"/>
        </w:rPr>
        <w:t xml:space="preserve">técnicas, </w:t>
      </w:r>
      <w:r w:rsidR="00737CE2" w:rsidRPr="009269EC">
        <w:rPr>
          <w:rFonts w:ascii="Arial" w:hAnsi="Arial" w:cs="Arial"/>
          <w:sz w:val="22"/>
          <w:szCs w:val="22"/>
        </w:rPr>
        <w:t>trabajo en equipo y gestión de proyectos.</w:t>
      </w:r>
      <w:r w:rsidR="00B90594" w:rsidRPr="009269EC">
        <w:rPr>
          <w:rFonts w:ascii="Arial" w:hAnsi="Arial" w:cs="Arial"/>
          <w:sz w:val="22"/>
          <w:szCs w:val="22"/>
        </w:rPr>
        <w:t xml:space="preserve"> Actualmente desarrollo</w:t>
      </w:r>
      <w:r w:rsidR="00EF424C" w:rsidRPr="009269EC">
        <w:rPr>
          <w:rFonts w:ascii="Arial" w:hAnsi="Arial" w:cs="Arial"/>
          <w:sz w:val="22"/>
          <w:szCs w:val="22"/>
        </w:rPr>
        <w:t xml:space="preserve"> un diplomado de liderazgo en innovación tecnológica y negocios en </w:t>
      </w:r>
      <w:r w:rsidR="00292683" w:rsidRPr="009269EC">
        <w:rPr>
          <w:rFonts w:ascii="Arial" w:hAnsi="Arial" w:cs="Arial"/>
          <w:sz w:val="22"/>
          <w:szCs w:val="22"/>
        </w:rPr>
        <w:t xml:space="preserve">Harvard </w:t>
      </w:r>
      <w:proofErr w:type="spellStart"/>
      <w:r w:rsidR="00292683" w:rsidRPr="009269EC">
        <w:rPr>
          <w:rFonts w:ascii="Arial" w:hAnsi="Arial" w:cs="Arial"/>
          <w:sz w:val="22"/>
          <w:szCs w:val="22"/>
        </w:rPr>
        <w:t>University</w:t>
      </w:r>
      <w:proofErr w:type="spellEnd"/>
      <w:r w:rsidR="00292683" w:rsidRPr="009269EC">
        <w:rPr>
          <w:rFonts w:ascii="Arial" w:hAnsi="Arial" w:cs="Arial"/>
          <w:sz w:val="22"/>
          <w:szCs w:val="22"/>
        </w:rPr>
        <w:t xml:space="preserve"> y Aspire </w:t>
      </w:r>
      <w:proofErr w:type="spellStart"/>
      <w:r w:rsidR="00292683" w:rsidRPr="009269EC">
        <w:rPr>
          <w:rFonts w:ascii="Arial" w:hAnsi="Arial" w:cs="Arial"/>
          <w:sz w:val="22"/>
          <w:szCs w:val="22"/>
        </w:rPr>
        <w:t>Institute</w:t>
      </w:r>
      <w:proofErr w:type="spellEnd"/>
      <w:r w:rsidR="00292683" w:rsidRPr="009269EC">
        <w:rPr>
          <w:rFonts w:ascii="Arial" w:hAnsi="Arial" w:cs="Arial"/>
          <w:sz w:val="22"/>
          <w:szCs w:val="22"/>
        </w:rPr>
        <w:t>. Además, c</w:t>
      </w:r>
      <w:r w:rsidR="00737CE2" w:rsidRPr="009269EC">
        <w:rPr>
          <w:rFonts w:ascii="Arial" w:hAnsi="Arial" w:cs="Arial"/>
          <w:sz w:val="22"/>
          <w:szCs w:val="22"/>
        </w:rPr>
        <w:t xml:space="preserve">uento con especializaciones en SSOMA, Perforación y Voladura, Data </w:t>
      </w:r>
      <w:proofErr w:type="spellStart"/>
      <w:r w:rsidR="00737CE2" w:rsidRPr="009269EC">
        <w:rPr>
          <w:rFonts w:ascii="Arial" w:hAnsi="Arial" w:cs="Arial"/>
          <w:sz w:val="22"/>
          <w:szCs w:val="22"/>
        </w:rPr>
        <w:t>Analytics</w:t>
      </w:r>
      <w:proofErr w:type="spellEnd"/>
      <w:r w:rsidR="00737CE2" w:rsidRPr="009269EC">
        <w:rPr>
          <w:rFonts w:ascii="Arial" w:hAnsi="Arial" w:cs="Arial"/>
          <w:sz w:val="22"/>
          <w:szCs w:val="22"/>
        </w:rPr>
        <w:t xml:space="preserve">, Machine </w:t>
      </w:r>
      <w:proofErr w:type="spellStart"/>
      <w:r w:rsidR="00737CE2" w:rsidRPr="009269EC">
        <w:rPr>
          <w:rFonts w:ascii="Arial" w:hAnsi="Arial" w:cs="Arial"/>
          <w:sz w:val="22"/>
          <w:szCs w:val="22"/>
        </w:rPr>
        <w:t>Learning</w:t>
      </w:r>
      <w:proofErr w:type="spellEnd"/>
      <w:r w:rsidR="00737CE2" w:rsidRPr="009269EC">
        <w:rPr>
          <w:rFonts w:ascii="Arial" w:hAnsi="Arial" w:cs="Arial"/>
          <w:sz w:val="22"/>
          <w:szCs w:val="22"/>
        </w:rPr>
        <w:t xml:space="preserve"> &amp; Business </w:t>
      </w:r>
      <w:proofErr w:type="spellStart"/>
      <w:r w:rsidR="00737CE2" w:rsidRPr="009269EC">
        <w:rPr>
          <w:rFonts w:ascii="Arial" w:hAnsi="Arial" w:cs="Arial"/>
          <w:sz w:val="22"/>
          <w:szCs w:val="22"/>
        </w:rPr>
        <w:t>Intelligence</w:t>
      </w:r>
      <w:proofErr w:type="spellEnd"/>
      <w:r w:rsidR="00737CE2" w:rsidRPr="009269EC">
        <w:rPr>
          <w:rFonts w:ascii="Arial" w:hAnsi="Arial" w:cs="Arial"/>
          <w:sz w:val="22"/>
          <w:szCs w:val="22"/>
        </w:rPr>
        <w:t xml:space="preserve"> con </w:t>
      </w:r>
      <w:proofErr w:type="spellStart"/>
      <w:r w:rsidR="00737CE2" w:rsidRPr="009269EC">
        <w:rPr>
          <w:rFonts w:ascii="Arial" w:hAnsi="Arial" w:cs="Arial"/>
          <w:sz w:val="22"/>
          <w:szCs w:val="22"/>
        </w:rPr>
        <w:t>Power</w:t>
      </w:r>
      <w:proofErr w:type="spellEnd"/>
      <w:r w:rsidR="00737CE2" w:rsidRPr="009269EC">
        <w:rPr>
          <w:rFonts w:ascii="Arial" w:hAnsi="Arial" w:cs="Arial"/>
          <w:sz w:val="22"/>
          <w:szCs w:val="22"/>
        </w:rPr>
        <w:t xml:space="preserve"> BI, SQL, VBA y Python</w:t>
      </w:r>
      <w:r w:rsidR="00292683" w:rsidRPr="009269EC">
        <w:rPr>
          <w:rFonts w:ascii="Arial" w:hAnsi="Arial" w:cs="Arial"/>
          <w:sz w:val="22"/>
          <w:szCs w:val="22"/>
        </w:rPr>
        <w:t>.</w:t>
      </w:r>
    </w:p>
    <w:p w14:paraId="0A30A1DB" w14:textId="06BDF826" w:rsidR="00292683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40E57603" w14:textId="48F9E8DC" w:rsidR="00292683" w:rsidRPr="009269EC" w:rsidRDefault="00292683" w:rsidP="00292683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i/>
          <w:color w:val="000000"/>
          <w:sz w:val="22"/>
          <w:szCs w:val="22"/>
        </w:rPr>
        <w:t>Coautores:</w:t>
      </w:r>
    </w:p>
    <w:p w14:paraId="00000010" w14:textId="27607291" w:rsidR="00A35CEE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Nombre: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 xml:space="preserve">Alessandro </w:t>
      </w:r>
      <w:proofErr w:type="spellStart"/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Rivelino</w:t>
      </w:r>
      <w:proofErr w:type="spellEnd"/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 xml:space="preserve"> Trejo Tapia</w:t>
      </w:r>
    </w:p>
    <w:p w14:paraId="00000011" w14:textId="1EA39C86" w:rsidR="00A35CEE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Institución: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Universidad Nacional de Ingeniería</w:t>
      </w:r>
    </w:p>
    <w:p w14:paraId="00000012" w14:textId="00570FD3" w:rsidR="00A35CEE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Nivel: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Estudiante Ing. Metalúrgica</w:t>
      </w:r>
    </w:p>
    <w:p w14:paraId="2706BD43" w14:textId="11597996" w:rsidR="00292683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Correo personal: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hyperlink r:id="rId10" w:history="1">
        <w:r w:rsidRPr="009269EC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  <w:u w:val="none"/>
          </w:rPr>
          <w:t>alessandrotrejo92@gmail.com</w:t>
        </w:r>
      </w:hyperlink>
    </w:p>
    <w:p w14:paraId="00000013" w14:textId="33513139" w:rsidR="00A35CEE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9269EC">
        <w:rPr>
          <w:rFonts w:ascii="Arial" w:hAnsi="Arial" w:cs="Arial"/>
          <w:sz w:val="22"/>
          <w:szCs w:val="22"/>
          <w:u w:val="single"/>
        </w:rPr>
        <w:t>Correo institucional:</w:t>
      </w:r>
      <w:r w:rsidRPr="009269EC">
        <w:rPr>
          <w:rFonts w:ascii="Arial" w:hAnsi="Arial" w:cs="Arial"/>
          <w:sz w:val="22"/>
          <w:szCs w:val="22"/>
        </w:rPr>
        <w:t xml:space="preserve"> </w:t>
      </w:r>
      <w:hyperlink r:id="rId11" w:history="1">
        <w:r w:rsidRPr="009269EC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  <w:u w:val="none"/>
          </w:rPr>
          <w:t>alessandro.trejo.t@uni.pe</w:t>
        </w:r>
      </w:hyperlink>
    </w:p>
    <w:p w14:paraId="00000014" w14:textId="650333F4" w:rsidR="00A35CEE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Celular: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(+51) 942366791</w:t>
      </w:r>
    </w:p>
    <w:p w14:paraId="46ED03C3" w14:textId="5FE21BF3" w:rsidR="00292683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Trayectoria:</w:t>
      </w:r>
    </w:p>
    <w:p w14:paraId="4CB52DB2" w14:textId="580AFC9A" w:rsidR="00292683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Estudiante de 10mo ciclo de Ingeniería Metalúrgica realizando prácticas en </w:t>
      </w:r>
      <w:proofErr w:type="spellStart"/>
      <w:r w:rsidRPr="009269EC">
        <w:rPr>
          <w:rFonts w:ascii="Arial" w:eastAsia="Arial" w:hAnsi="Arial" w:cs="Arial"/>
          <w:color w:val="000000"/>
          <w:sz w:val="22"/>
          <w:szCs w:val="22"/>
        </w:rPr>
        <w:t>Metso</w:t>
      </w:r>
      <w:proofErr w:type="spellEnd"/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Perú como </w:t>
      </w:r>
      <w:proofErr w:type="spellStart"/>
      <w:r w:rsidRPr="009269EC">
        <w:rPr>
          <w:rFonts w:ascii="Arial" w:eastAsia="Arial" w:hAnsi="Arial" w:cs="Arial"/>
          <w:color w:val="000000"/>
          <w:sz w:val="22"/>
          <w:szCs w:val="22"/>
        </w:rPr>
        <w:t>Student</w:t>
      </w:r>
      <w:proofErr w:type="spellEnd"/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9269EC">
        <w:rPr>
          <w:rFonts w:ascii="Arial" w:eastAsia="Arial" w:hAnsi="Arial" w:cs="Arial"/>
          <w:color w:val="000000"/>
          <w:sz w:val="22"/>
          <w:szCs w:val="22"/>
        </w:rPr>
        <w:t>Internal</w:t>
      </w:r>
      <w:proofErr w:type="spellEnd"/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en Sales </w:t>
      </w:r>
      <w:proofErr w:type="spellStart"/>
      <w:r w:rsidRPr="009269EC">
        <w:rPr>
          <w:rFonts w:ascii="Arial" w:eastAsia="Arial" w:hAnsi="Arial" w:cs="Arial"/>
          <w:color w:val="000000"/>
          <w:sz w:val="22"/>
          <w:szCs w:val="22"/>
        </w:rPr>
        <w:t>Minerals</w:t>
      </w:r>
      <w:proofErr w:type="spellEnd"/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y en la Gerencia de Procesos, desarrollando experiencia técnica y comercial en la industria minera. Además, destacó obteniendo el segundo puesto en Cantera de Talentos (IIMP) y ocupa el primer puesto de su promoción. Apasionado por su carrera, continúa desarrollándose en el campo, enfocándose en la mejora de sus habilidades y conocimientos.</w:t>
      </w:r>
    </w:p>
    <w:p w14:paraId="00000015" w14:textId="388982C7" w:rsidR="00A35CEE" w:rsidRPr="009269EC" w:rsidRDefault="00A35CEE" w:rsidP="00013A4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30723CDC" w14:textId="60B85021" w:rsidR="00292683" w:rsidRPr="009269EC" w:rsidRDefault="00292683" w:rsidP="00D54C1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19E6FEBF" w14:textId="4DC7A96C" w:rsidR="00D54C16" w:rsidRPr="009269EC" w:rsidRDefault="00D54C16" w:rsidP="00D54C1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FBB6B5F" w14:textId="77777777" w:rsidR="00D54C16" w:rsidRPr="009269EC" w:rsidRDefault="00D54C16" w:rsidP="00D54C1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00000016" w14:textId="6B55D0BF" w:rsidR="00A35CEE" w:rsidRPr="009269EC" w:rsidRDefault="00292683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lastRenderedPageBreak/>
        <w:t>Nombre: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Eder</w:t>
      </w:r>
      <w:r w:rsidR="00DA0A3B"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Salazar Dulanto</w:t>
      </w:r>
    </w:p>
    <w:p w14:paraId="00000017" w14:textId="7208B5B8" w:rsidR="00A35CEE" w:rsidRPr="009269EC" w:rsidRDefault="00292683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Institución: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Universidad Nacional de Ingeniería</w:t>
      </w:r>
    </w:p>
    <w:p w14:paraId="00000018" w14:textId="44859C82" w:rsidR="00A35CEE" w:rsidRDefault="00292683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Nivel: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M</w:t>
      </w:r>
      <w:r w:rsidR="009C2527" w:rsidRPr="009269EC">
        <w:rPr>
          <w:rFonts w:ascii="Arial" w:eastAsia="Arial" w:hAnsi="Arial" w:cs="Arial"/>
          <w:color w:val="000000"/>
          <w:sz w:val="22"/>
          <w:szCs w:val="22"/>
        </w:rPr>
        <w:t>BA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. Ing. de Minas</w:t>
      </w:r>
    </w:p>
    <w:p w14:paraId="54D207F5" w14:textId="3EA3C7A0" w:rsidR="009B15D8" w:rsidRPr="009B15D8" w:rsidRDefault="009B15D8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u w:val="single"/>
        </w:rPr>
        <w:t>Correo personal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r w:rsidRPr="009B15D8">
        <w:rPr>
          <w:rFonts w:ascii="Arial" w:eastAsia="Arial" w:hAnsi="Arial" w:cs="Arial"/>
          <w:color w:val="000000"/>
          <w:sz w:val="22"/>
          <w:szCs w:val="22"/>
        </w:rPr>
        <w:t>eder.salazar.nx@gmail.com</w:t>
      </w:r>
    </w:p>
    <w:p w14:paraId="00000019" w14:textId="735D686B" w:rsidR="00A35CEE" w:rsidRPr="009269EC" w:rsidRDefault="006469E2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222222"/>
          <w:sz w:val="22"/>
          <w:szCs w:val="22"/>
          <w:highlight w:val="white"/>
        </w:rPr>
      </w:pPr>
      <w:r w:rsidRPr="009269EC">
        <w:rPr>
          <w:rFonts w:ascii="Arial" w:hAnsi="Arial" w:cs="Arial"/>
          <w:sz w:val="22"/>
          <w:szCs w:val="22"/>
          <w:u w:val="single"/>
        </w:rPr>
        <w:t>Correo institucional:</w:t>
      </w:r>
      <w:r w:rsidRPr="009269EC">
        <w:rPr>
          <w:rFonts w:ascii="Arial" w:hAnsi="Arial" w:cs="Arial"/>
          <w:sz w:val="22"/>
          <w:szCs w:val="22"/>
        </w:rPr>
        <w:t xml:space="preserve"> </w:t>
      </w:r>
      <w:hyperlink r:id="rId12" w:history="1">
        <w:r w:rsidRPr="009269EC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  <w:highlight w:val="white"/>
            <w:u w:val="none"/>
          </w:rPr>
          <w:t>esalazard@uni.edu.pe</w:t>
        </w:r>
      </w:hyperlink>
    </w:p>
    <w:p w14:paraId="0000001A" w14:textId="50894736" w:rsidR="00A35CEE" w:rsidRPr="009269EC" w:rsidRDefault="006469E2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222222"/>
          <w:sz w:val="22"/>
          <w:szCs w:val="22"/>
          <w:highlight w:val="white"/>
        </w:rPr>
      </w:pPr>
      <w:r w:rsidRPr="009269EC">
        <w:rPr>
          <w:rFonts w:ascii="Arial" w:eastAsia="Arial" w:hAnsi="Arial" w:cs="Arial"/>
          <w:color w:val="222222"/>
          <w:sz w:val="22"/>
          <w:szCs w:val="22"/>
          <w:highlight w:val="white"/>
          <w:u w:val="single"/>
        </w:rPr>
        <w:t>Celular:</w:t>
      </w:r>
      <w:r w:rsidRPr="009269EC">
        <w:rPr>
          <w:rFonts w:ascii="Arial" w:eastAsia="Arial" w:hAnsi="Arial" w:cs="Arial"/>
          <w:color w:val="222222"/>
          <w:sz w:val="22"/>
          <w:szCs w:val="22"/>
          <w:highlight w:val="white"/>
        </w:rPr>
        <w:t xml:space="preserve"> </w:t>
      </w:r>
      <w:r w:rsidR="006B53B4" w:rsidRPr="009269EC">
        <w:rPr>
          <w:rFonts w:ascii="Arial" w:eastAsia="Arial" w:hAnsi="Arial" w:cs="Arial"/>
          <w:color w:val="222222"/>
          <w:sz w:val="22"/>
          <w:szCs w:val="22"/>
          <w:highlight w:val="white"/>
        </w:rPr>
        <w:t>(+51) 997515451</w:t>
      </w:r>
    </w:p>
    <w:p w14:paraId="3D7DB1BE" w14:textId="2AA076ED" w:rsidR="006469E2" w:rsidRPr="009269EC" w:rsidRDefault="006469E2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222222"/>
          <w:sz w:val="22"/>
          <w:szCs w:val="22"/>
          <w:highlight w:val="white"/>
          <w:u w:val="single"/>
        </w:rPr>
      </w:pPr>
      <w:r w:rsidRPr="009269EC">
        <w:rPr>
          <w:rFonts w:ascii="Arial" w:eastAsia="Arial" w:hAnsi="Arial" w:cs="Arial"/>
          <w:color w:val="222222"/>
          <w:sz w:val="22"/>
          <w:szCs w:val="22"/>
          <w:highlight w:val="white"/>
          <w:u w:val="single"/>
        </w:rPr>
        <w:t>Trayectoria:</w:t>
      </w:r>
    </w:p>
    <w:p w14:paraId="68FF28AE" w14:textId="339FC269" w:rsidR="006469E2" w:rsidRPr="009269EC" w:rsidRDefault="006469E2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Ingeniero de Minas por la UNI y MBA por la PUCP, con especialización en gestión de operaciones y proyectos. Cuenta con </w:t>
      </w:r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39 años de experiencia en minería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, habiendo ocupado cargos clave como </w:t>
      </w:r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Gerente de tajo abierto, Superintendente de Mina, Jefe de Planeamiento, Mina y Voladura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, entre otros, en empresas como </w:t>
      </w:r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 xml:space="preserve">El Brocal, </w:t>
      </w:r>
      <w:proofErr w:type="spellStart"/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Volcan</w:t>
      </w:r>
      <w:proofErr w:type="spellEnd"/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 xml:space="preserve">, </w:t>
      </w:r>
      <w:proofErr w:type="spellStart"/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Centromin</w:t>
      </w:r>
      <w:proofErr w:type="spellEnd"/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 xml:space="preserve">, Caudalosa, NEXA </w:t>
      </w:r>
      <w:proofErr w:type="spellStart"/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Resources</w:t>
      </w:r>
      <w:proofErr w:type="spellEnd"/>
      <w:r w:rsidRPr="009269EC">
        <w:rPr>
          <w:rFonts w:ascii="Arial" w:eastAsia="Arial" w:hAnsi="Arial" w:cs="Arial"/>
          <w:color w:val="000000"/>
          <w:sz w:val="22"/>
          <w:szCs w:val="22"/>
        </w:rPr>
        <w:t>, entre otras.</w:t>
      </w:r>
      <w:r w:rsidRPr="009269EC">
        <w:rPr>
          <w:rFonts w:ascii="Arial" w:eastAsia="Arial" w:hAnsi="Arial" w:cs="Arial"/>
          <w:color w:val="000000"/>
          <w:sz w:val="22"/>
          <w:szCs w:val="22"/>
        </w:rPr>
        <w:br/>
        <w:t xml:space="preserve">Ha liderado diversos proyectos mineros y tiene una </w:t>
      </w:r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sólida trayectoria académica de 23 años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, siendo docente en la </w:t>
      </w:r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UNI, UNDAC, PUCP y GERENS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, con especial enfoque en formación ejecutiva. Actualmente es </w:t>
      </w:r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docente a tiempo completo en la UNI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>.</w:t>
      </w:r>
      <w:r w:rsidRPr="009269EC">
        <w:rPr>
          <w:rFonts w:ascii="Arial" w:eastAsia="Arial" w:hAnsi="Arial" w:cs="Arial"/>
          <w:color w:val="000000"/>
          <w:sz w:val="22"/>
          <w:szCs w:val="22"/>
        </w:rPr>
        <w:br/>
      </w:r>
    </w:p>
    <w:p w14:paraId="0000001F" w14:textId="52DF3014" w:rsidR="00A35CEE" w:rsidRPr="009269EC" w:rsidRDefault="009C2527" w:rsidP="009D04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DESARROLLO DEL PROYECTO</w:t>
      </w:r>
    </w:p>
    <w:p w14:paraId="11D2B4A2" w14:textId="77777777" w:rsidR="009C2527" w:rsidRPr="009269EC" w:rsidRDefault="009C2527" w:rsidP="009D042A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vanish/>
          <w:color w:val="000000"/>
          <w:sz w:val="22"/>
          <w:szCs w:val="22"/>
        </w:rPr>
      </w:pPr>
    </w:p>
    <w:p w14:paraId="57444B5A" w14:textId="35BF9563" w:rsidR="009C2527" w:rsidRPr="009269EC" w:rsidRDefault="009C2527" w:rsidP="009D042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Resumen</w:t>
      </w:r>
    </w:p>
    <w:p w14:paraId="3BDA876B" w14:textId="77777777" w:rsidR="009D042A" w:rsidRPr="00C85F56" w:rsidRDefault="009D042A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C85F56">
        <w:rPr>
          <w:rFonts w:ascii="Arial" w:eastAsia="Arial" w:hAnsi="Arial" w:cs="Arial"/>
          <w:sz w:val="22"/>
          <w:szCs w:val="22"/>
        </w:rPr>
        <w:t xml:space="preserve">La voladura de rocas es una etapa clave en la minería, ya que impacta directamente en procesos como carga, acarreo, trituración y molienda. Una ejecución deficiente puede generar problemas como </w:t>
      </w:r>
      <w:proofErr w:type="spellStart"/>
      <w:r w:rsidRPr="00C85F56">
        <w:rPr>
          <w:rFonts w:ascii="Arial" w:eastAsia="Arial" w:hAnsi="Arial" w:cs="Arial"/>
          <w:sz w:val="22"/>
          <w:szCs w:val="22"/>
        </w:rPr>
        <w:t>sobrerotura</w:t>
      </w:r>
      <w:proofErr w:type="spellEnd"/>
      <w:r w:rsidRPr="00C85F56">
        <w:rPr>
          <w:rFonts w:ascii="Arial" w:eastAsia="Arial" w:hAnsi="Arial" w:cs="Arial"/>
          <w:sz w:val="22"/>
          <w:szCs w:val="22"/>
        </w:rPr>
        <w:t xml:space="preserve"> o </w:t>
      </w:r>
      <w:proofErr w:type="spellStart"/>
      <w:r w:rsidRPr="00C85F56">
        <w:rPr>
          <w:rFonts w:ascii="Arial" w:eastAsia="Arial" w:hAnsi="Arial" w:cs="Arial"/>
          <w:sz w:val="22"/>
          <w:szCs w:val="22"/>
        </w:rPr>
        <w:t>subfragmentación</w:t>
      </w:r>
      <w:proofErr w:type="spellEnd"/>
      <w:r w:rsidRPr="00C85F56">
        <w:rPr>
          <w:rFonts w:ascii="Arial" w:eastAsia="Arial" w:hAnsi="Arial" w:cs="Arial"/>
          <w:sz w:val="22"/>
          <w:szCs w:val="22"/>
        </w:rPr>
        <w:t xml:space="preserve">, afectando la productividad, los costos y la seguridad. El análisis granulométrico del material fragmentado es esencial para evaluar la calidad de la voladura, pero los métodos tradicionales presentan limitaciones. Frente a esto, el uso de </w:t>
      </w:r>
      <w:r w:rsidRPr="00C85F56">
        <w:rPr>
          <w:rFonts w:ascii="Arial" w:eastAsia="Arial" w:hAnsi="Arial" w:cs="Arial"/>
          <w:iCs/>
          <w:sz w:val="22"/>
          <w:szCs w:val="22"/>
        </w:rPr>
        <w:t xml:space="preserve">Machine </w:t>
      </w:r>
      <w:proofErr w:type="spellStart"/>
      <w:r w:rsidRPr="00C85F56">
        <w:rPr>
          <w:rFonts w:ascii="Arial" w:eastAsia="Arial" w:hAnsi="Arial" w:cs="Arial"/>
          <w:iCs/>
          <w:sz w:val="22"/>
          <w:szCs w:val="22"/>
        </w:rPr>
        <w:t>Learning</w:t>
      </w:r>
      <w:proofErr w:type="spellEnd"/>
      <w:r w:rsidRPr="00C85F56">
        <w:rPr>
          <w:rFonts w:ascii="Arial" w:eastAsia="Arial" w:hAnsi="Arial" w:cs="Arial"/>
          <w:sz w:val="22"/>
          <w:szCs w:val="22"/>
        </w:rPr>
        <w:t xml:space="preserve"> permite desarrollar modelos predictivos más precisos y eficientes. Este informe técnico explora el desarrollo de dichos modelos, basados en datos reales y técnicas de procesamiento de imágenes, minería de datos y análisis estadístico, con el fin de optimizar el uso de explosivos, reducir costos y mejorar la eficiencia operativa.</w:t>
      </w:r>
    </w:p>
    <w:p w14:paraId="4C3EB854" w14:textId="345F01F3" w:rsidR="009C2527" w:rsidRPr="009269EC" w:rsidRDefault="009C2527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b/>
          <w:sz w:val="22"/>
          <w:szCs w:val="22"/>
        </w:rPr>
        <w:t>Palabras Clave:</w:t>
      </w:r>
      <w:r w:rsidRPr="009269EC">
        <w:rPr>
          <w:rFonts w:ascii="Arial" w:eastAsia="Arial" w:hAnsi="Arial" w:cs="Arial"/>
          <w:sz w:val="22"/>
          <w:szCs w:val="22"/>
        </w:rPr>
        <w:t xml:space="preserve"> Machine </w:t>
      </w:r>
      <w:proofErr w:type="spellStart"/>
      <w:r w:rsidRPr="009269EC">
        <w:rPr>
          <w:rFonts w:ascii="Arial" w:eastAsia="Arial" w:hAnsi="Arial" w:cs="Arial"/>
          <w:sz w:val="22"/>
          <w:szCs w:val="22"/>
        </w:rPr>
        <w:t>Learning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>, IA, modelo predictivo, voladura de rocas, granulometría, p80.</w:t>
      </w:r>
    </w:p>
    <w:p w14:paraId="00000024" w14:textId="77777777" w:rsidR="00A35CEE" w:rsidRPr="009269EC" w:rsidRDefault="006B53B4" w:rsidP="009D042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Objetivos</w:t>
      </w:r>
    </w:p>
    <w:p w14:paraId="00000025" w14:textId="77777777" w:rsidR="00A35CEE" w:rsidRPr="009269EC" w:rsidRDefault="006B53B4" w:rsidP="009D042A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i/>
          <w:color w:val="000000"/>
          <w:sz w:val="22"/>
          <w:szCs w:val="22"/>
        </w:rPr>
        <w:t>General</w:t>
      </w:r>
    </w:p>
    <w:p w14:paraId="00000026" w14:textId="77777777" w:rsidR="00A35CEE" w:rsidRPr="009269EC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Desarrollar y evaluar modelos predictivos con Machine </w:t>
      </w:r>
      <w:proofErr w:type="spellStart"/>
      <w:r w:rsidRPr="009269EC">
        <w:rPr>
          <w:rFonts w:ascii="Arial" w:eastAsia="Arial" w:hAnsi="Arial" w:cs="Arial"/>
          <w:sz w:val="22"/>
          <w:szCs w:val="22"/>
        </w:rPr>
        <w:t>Learning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 xml:space="preserve"> para el control en la operación unitaria de voladura de rocas.</w:t>
      </w:r>
    </w:p>
    <w:p w14:paraId="00000027" w14:textId="77777777" w:rsidR="00A35CEE" w:rsidRPr="009269EC" w:rsidRDefault="006B53B4" w:rsidP="009D042A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i/>
          <w:color w:val="000000"/>
          <w:sz w:val="22"/>
          <w:szCs w:val="22"/>
        </w:rPr>
        <w:t>Específicos</w:t>
      </w:r>
    </w:p>
    <w:p w14:paraId="00000028" w14:textId="5306D20A" w:rsidR="00A35CEE" w:rsidRPr="009269EC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Analizar la granulometría de los fragmentos de roca posterior a la voladura para evaluar el </w:t>
      </w:r>
      <w:r w:rsidR="004D7BBE" w:rsidRPr="009269EC">
        <w:rPr>
          <w:rFonts w:ascii="Arial" w:eastAsia="Arial" w:hAnsi="Arial" w:cs="Arial"/>
          <w:sz w:val="22"/>
          <w:szCs w:val="22"/>
        </w:rPr>
        <w:t xml:space="preserve">valor óptimo del </w:t>
      </w:r>
      <w:r w:rsidRPr="009269EC">
        <w:rPr>
          <w:rFonts w:ascii="Arial" w:eastAsia="Arial" w:hAnsi="Arial" w:cs="Arial"/>
          <w:sz w:val="22"/>
          <w:szCs w:val="22"/>
        </w:rPr>
        <w:t>consumo de explosivos.</w:t>
      </w:r>
    </w:p>
    <w:p w14:paraId="0000002A" w14:textId="77777777" w:rsidR="00A35CEE" w:rsidRPr="009269EC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>Optimizar los recursos a emplear para reducir el P80 y maximizar la producción en el plan de operación y controlar la energía en el proceso posterior de chancado y molienda.</w:t>
      </w:r>
    </w:p>
    <w:p w14:paraId="0000002B" w14:textId="5413253B" w:rsidR="00A35CEE" w:rsidRPr="009269EC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Analizar la relación entre propiedades del material y el desempeño operativo para optimizar </w:t>
      </w:r>
      <w:r w:rsidR="004D7BBE" w:rsidRPr="009269EC">
        <w:rPr>
          <w:rFonts w:ascii="Arial" w:eastAsia="Arial" w:hAnsi="Arial" w:cs="Arial"/>
          <w:sz w:val="22"/>
          <w:szCs w:val="22"/>
        </w:rPr>
        <w:t>el consumo de explosivo</w:t>
      </w:r>
      <w:r w:rsidRPr="009269EC">
        <w:rPr>
          <w:rFonts w:ascii="Arial" w:eastAsia="Arial" w:hAnsi="Arial" w:cs="Arial"/>
          <w:sz w:val="22"/>
          <w:szCs w:val="22"/>
        </w:rPr>
        <w:t xml:space="preserve"> en la operación unitaria de voladura de rocas.</w:t>
      </w:r>
    </w:p>
    <w:p w14:paraId="0000002C" w14:textId="067A839E" w:rsidR="00A35CEE" w:rsidRPr="009269EC" w:rsidRDefault="006B53B4" w:rsidP="006469E2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>Metodología</w:t>
      </w:r>
    </w:p>
    <w:p w14:paraId="3B447406" w14:textId="77777777" w:rsidR="006469E2" w:rsidRPr="009269EC" w:rsidRDefault="006469E2" w:rsidP="006469E2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El estudio se desarrolló en etapas estructuradas para crear modelos predictivos aplicados al proceso de voladura de rocas, siguiendo una metodología sistemática. Se inició con la </w:t>
      </w:r>
      <w:r w:rsidRPr="009269EC">
        <w:rPr>
          <w:rFonts w:ascii="Arial" w:eastAsia="Arial" w:hAnsi="Arial" w:cs="Arial"/>
          <w:bCs/>
          <w:sz w:val="22"/>
          <w:szCs w:val="22"/>
        </w:rPr>
        <w:t>recolección de datos operativos</w:t>
      </w:r>
      <w:r w:rsidRPr="009269EC">
        <w:rPr>
          <w:rFonts w:ascii="Arial" w:eastAsia="Arial" w:hAnsi="Arial" w:cs="Arial"/>
          <w:sz w:val="22"/>
          <w:szCs w:val="22"/>
        </w:rPr>
        <w:t xml:space="preserve"> (variables geológicas, diseño de malla, consumo de explosivos) y la </w:t>
      </w:r>
      <w:r w:rsidRPr="009269EC">
        <w:rPr>
          <w:rFonts w:ascii="Arial" w:eastAsia="Arial" w:hAnsi="Arial" w:cs="Arial"/>
          <w:bCs/>
          <w:sz w:val="22"/>
          <w:szCs w:val="22"/>
        </w:rPr>
        <w:t>selección de variables relevantes</w:t>
      </w:r>
      <w:r w:rsidRPr="009269EC">
        <w:rPr>
          <w:rFonts w:ascii="Arial" w:eastAsia="Arial" w:hAnsi="Arial" w:cs="Arial"/>
          <w:sz w:val="22"/>
          <w:szCs w:val="22"/>
        </w:rPr>
        <w:t xml:space="preserve"> alineadas con los objetivos del análisis. Luego, se aplicó un </w:t>
      </w:r>
      <w:r w:rsidRPr="009269EC">
        <w:rPr>
          <w:rFonts w:ascii="Arial" w:eastAsia="Arial" w:hAnsi="Arial" w:cs="Arial"/>
          <w:bCs/>
          <w:sz w:val="22"/>
          <w:szCs w:val="22"/>
        </w:rPr>
        <w:t>análisis exploratorio de datos (EDA)</w:t>
      </w:r>
      <w:r w:rsidRPr="009269EC">
        <w:rPr>
          <w:rFonts w:ascii="Arial" w:eastAsia="Arial" w:hAnsi="Arial" w:cs="Arial"/>
          <w:sz w:val="22"/>
          <w:szCs w:val="22"/>
        </w:rPr>
        <w:t xml:space="preserve"> para limpiar, detectar </w:t>
      </w:r>
      <w:proofErr w:type="spellStart"/>
      <w:r w:rsidRPr="009269EC">
        <w:rPr>
          <w:rFonts w:ascii="Arial" w:eastAsia="Arial" w:hAnsi="Arial" w:cs="Arial"/>
          <w:sz w:val="22"/>
          <w:szCs w:val="22"/>
        </w:rPr>
        <w:t>outliers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 xml:space="preserve"> y analizar correlaciones.</w:t>
      </w:r>
    </w:p>
    <w:p w14:paraId="4C23ED02" w14:textId="77777777" w:rsidR="006469E2" w:rsidRPr="009269EC" w:rsidRDefault="006469E2" w:rsidP="006469E2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Las variables se </w:t>
      </w:r>
      <w:r w:rsidRPr="009269EC">
        <w:rPr>
          <w:rFonts w:ascii="Arial" w:eastAsia="Arial" w:hAnsi="Arial" w:cs="Arial"/>
          <w:bCs/>
          <w:sz w:val="22"/>
          <w:szCs w:val="22"/>
        </w:rPr>
        <w:t>clasificaron en manipulables, de control y de respuesta</w:t>
      </w:r>
      <w:r w:rsidRPr="009269EC">
        <w:rPr>
          <w:rFonts w:ascii="Arial" w:eastAsia="Arial" w:hAnsi="Arial" w:cs="Arial"/>
          <w:sz w:val="22"/>
          <w:szCs w:val="22"/>
        </w:rPr>
        <w:t xml:space="preserve">, lo que facilitó el diseño de los modelos. Se desarrollaron </w:t>
      </w:r>
      <w:r w:rsidRPr="009269EC">
        <w:rPr>
          <w:rFonts w:ascii="Arial" w:eastAsia="Arial" w:hAnsi="Arial" w:cs="Arial"/>
          <w:bCs/>
          <w:sz w:val="22"/>
          <w:szCs w:val="22"/>
        </w:rPr>
        <w:t xml:space="preserve">modelos de Machine </w:t>
      </w:r>
      <w:proofErr w:type="spellStart"/>
      <w:r w:rsidRPr="009269EC">
        <w:rPr>
          <w:rFonts w:ascii="Arial" w:eastAsia="Arial" w:hAnsi="Arial" w:cs="Arial"/>
          <w:bCs/>
          <w:sz w:val="22"/>
          <w:szCs w:val="22"/>
        </w:rPr>
        <w:t>Learning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 xml:space="preserve">, utilizando conjuntos de datos divididos en entrenamiento, validación y prueba para asegurar una buena generalización. Se evaluó el rendimiento de los modelos mediante métricas como </w:t>
      </w:r>
      <w:r w:rsidRPr="009269EC">
        <w:rPr>
          <w:rFonts w:ascii="Arial" w:eastAsia="Arial" w:hAnsi="Arial" w:cs="Arial"/>
          <w:bCs/>
          <w:sz w:val="22"/>
          <w:szCs w:val="22"/>
        </w:rPr>
        <w:t>MAE y RSE</w:t>
      </w:r>
      <w:r w:rsidRPr="009269EC">
        <w:rPr>
          <w:rFonts w:ascii="Arial" w:eastAsia="Arial" w:hAnsi="Arial" w:cs="Arial"/>
          <w:sz w:val="22"/>
          <w:szCs w:val="22"/>
        </w:rPr>
        <w:t>, identificando también las variables más influyentes en los resultados.</w:t>
      </w:r>
    </w:p>
    <w:p w14:paraId="2518085C" w14:textId="3F087F9B" w:rsidR="006469E2" w:rsidRPr="009269EC" w:rsidRDefault="006469E2" w:rsidP="006469E2">
      <w:pPr>
        <w:spacing w:line="360" w:lineRule="auto"/>
        <w:ind w:firstLine="72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Finalmente, el modelo fue </w:t>
      </w:r>
      <w:r w:rsidRPr="009269EC">
        <w:rPr>
          <w:rFonts w:ascii="Arial" w:eastAsia="Arial" w:hAnsi="Arial" w:cs="Arial"/>
          <w:bCs/>
          <w:sz w:val="22"/>
          <w:szCs w:val="22"/>
        </w:rPr>
        <w:t>implementado mediante un script automatizado</w:t>
      </w:r>
      <w:r w:rsidRPr="009269EC">
        <w:rPr>
          <w:rFonts w:ascii="Arial" w:eastAsia="Arial" w:hAnsi="Arial" w:cs="Arial"/>
          <w:sz w:val="22"/>
          <w:szCs w:val="22"/>
        </w:rPr>
        <w:t xml:space="preserve"> para su uso operativo, incorporando un sistema de </w:t>
      </w:r>
      <w:r w:rsidRPr="009269EC">
        <w:rPr>
          <w:rFonts w:ascii="Arial" w:eastAsia="Arial" w:hAnsi="Arial" w:cs="Arial"/>
          <w:bCs/>
          <w:sz w:val="22"/>
          <w:szCs w:val="22"/>
        </w:rPr>
        <w:t>recalibración dinámica</w:t>
      </w:r>
      <w:r w:rsidRPr="009269EC">
        <w:rPr>
          <w:rFonts w:ascii="Arial" w:eastAsia="Arial" w:hAnsi="Arial" w:cs="Arial"/>
          <w:sz w:val="22"/>
          <w:szCs w:val="22"/>
        </w:rPr>
        <w:t xml:space="preserve"> con nuevos datos para mantener su precisión y aplicabilidad en campo.</w:t>
      </w:r>
    </w:p>
    <w:p w14:paraId="00000038" w14:textId="55156211" w:rsidR="00A35CEE" w:rsidRPr="009269EC" w:rsidRDefault="006B53B4" w:rsidP="006469E2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Resultados</w:t>
      </w:r>
    </w:p>
    <w:p w14:paraId="1A94AD2D" w14:textId="77777777" w:rsidR="009D042A" w:rsidRPr="009269EC" w:rsidRDefault="009D042A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La implementación de modelos de Machine </w:t>
      </w:r>
      <w:proofErr w:type="spellStart"/>
      <w:r w:rsidRPr="009269EC">
        <w:rPr>
          <w:rFonts w:ascii="Arial" w:eastAsia="Arial" w:hAnsi="Arial" w:cs="Arial"/>
          <w:sz w:val="22"/>
          <w:szCs w:val="22"/>
        </w:rPr>
        <w:t>Learning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 xml:space="preserve"> en el análisis granulométrico de la voladura permitió optimizar recursos y mejorar la eficiencia operativa.</w:t>
      </w:r>
    </w:p>
    <w:p w14:paraId="7A5A63C8" w14:textId="77777777" w:rsidR="009D042A" w:rsidRPr="009269EC" w:rsidRDefault="009D042A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Los modelos fueron entrenados con variables como espaciamiento, carga de explosivo, </w:t>
      </w:r>
      <w:proofErr w:type="spellStart"/>
      <w:r w:rsidRPr="009269EC">
        <w:rPr>
          <w:rFonts w:ascii="Arial" w:eastAsia="Arial" w:hAnsi="Arial" w:cs="Arial"/>
          <w:sz w:val="22"/>
          <w:szCs w:val="22"/>
        </w:rPr>
        <w:t>burden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 xml:space="preserve"> y tipo de roca, identificando patrones clave que afectan la distribución del material fragmentado.</w:t>
      </w:r>
    </w:p>
    <w:p w14:paraId="33F310AC" w14:textId="77777777" w:rsidR="009D042A" w:rsidRPr="009269EC" w:rsidRDefault="009D042A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>Se obtuvieron buenos resultados predictivos en métricas como porcentaje de finos y P80, con bajos errores (MAE y RSE), lo que demuestra su fiabilidad.</w:t>
      </w:r>
    </w:p>
    <w:p w14:paraId="00000044" w14:textId="3F6BF7CB" w:rsidR="00A35CEE" w:rsidRPr="009269EC" w:rsidRDefault="009D042A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>El modelo fue automatizado mediante un script que facilita su aplicación diaria, permitiendo ajustar parámetros de voladura en tiempo real para reducir el uso de explosivos y mejorar el rendimiento del proceso.</w:t>
      </w:r>
    </w:p>
    <w:p w14:paraId="2C0DFE6A" w14:textId="3B0FD460" w:rsidR="005D7D3D" w:rsidRPr="009269EC" w:rsidRDefault="005D7D3D" w:rsidP="005D7D3D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Recomendaciones</w:t>
      </w:r>
    </w:p>
    <w:p w14:paraId="69532F7A" w14:textId="3A474200" w:rsidR="005D7D3D" w:rsidRPr="009269EC" w:rsidRDefault="005D7D3D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Para asegurar la efectividad del modelo predictivo, se sugiere: </w:t>
      </w:r>
      <w:r w:rsidRPr="009269EC">
        <w:rPr>
          <w:rFonts w:ascii="Arial" w:eastAsia="Arial" w:hAnsi="Arial" w:cs="Arial"/>
          <w:bCs/>
          <w:sz w:val="22"/>
          <w:szCs w:val="22"/>
        </w:rPr>
        <w:t>seguir alimentándolo con datos reales</w:t>
      </w:r>
      <w:r w:rsidRPr="009269EC">
        <w:rPr>
          <w:rFonts w:ascii="Arial" w:eastAsia="Arial" w:hAnsi="Arial" w:cs="Arial"/>
          <w:sz w:val="22"/>
          <w:szCs w:val="22"/>
        </w:rPr>
        <w:t xml:space="preserve">, </w:t>
      </w:r>
      <w:r w:rsidRPr="009269EC">
        <w:rPr>
          <w:rFonts w:ascii="Arial" w:eastAsia="Arial" w:hAnsi="Arial" w:cs="Arial"/>
          <w:bCs/>
          <w:sz w:val="22"/>
          <w:szCs w:val="22"/>
        </w:rPr>
        <w:t>implementar su uso de forma progresiva en campo</w:t>
      </w:r>
      <w:r w:rsidRPr="009269EC">
        <w:rPr>
          <w:rFonts w:ascii="Arial" w:eastAsia="Arial" w:hAnsi="Arial" w:cs="Arial"/>
          <w:sz w:val="22"/>
          <w:szCs w:val="22"/>
        </w:rPr>
        <w:t xml:space="preserve">, </w:t>
      </w:r>
      <w:r w:rsidRPr="009269EC">
        <w:rPr>
          <w:rFonts w:ascii="Arial" w:eastAsia="Arial" w:hAnsi="Arial" w:cs="Arial"/>
          <w:bCs/>
          <w:sz w:val="22"/>
          <w:szCs w:val="22"/>
        </w:rPr>
        <w:t>capacitar continuamente al personal</w:t>
      </w:r>
      <w:r w:rsidRPr="009269EC">
        <w:rPr>
          <w:rFonts w:ascii="Arial" w:eastAsia="Arial" w:hAnsi="Arial" w:cs="Arial"/>
          <w:sz w:val="22"/>
          <w:szCs w:val="22"/>
        </w:rPr>
        <w:t xml:space="preserve"> en herramientas analíticas, y </w:t>
      </w:r>
      <w:r w:rsidRPr="009269EC">
        <w:rPr>
          <w:rFonts w:ascii="Arial" w:eastAsia="Arial" w:hAnsi="Arial" w:cs="Arial"/>
          <w:bCs/>
          <w:sz w:val="22"/>
          <w:szCs w:val="22"/>
        </w:rPr>
        <w:t>mantener un monitoreo y actualización periódica</w:t>
      </w:r>
      <w:r w:rsidRPr="009269EC">
        <w:rPr>
          <w:rFonts w:ascii="Arial" w:eastAsia="Arial" w:hAnsi="Arial" w:cs="Arial"/>
          <w:sz w:val="22"/>
          <w:szCs w:val="22"/>
        </w:rPr>
        <w:t xml:space="preserve"> para garantizar su vigencia y precisión.</w:t>
      </w:r>
    </w:p>
    <w:p w14:paraId="5ABBCF1E" w14:textId="48B45804" w:rsidR="00D54C16" w:rsidRPr="009269EC" w:rsidRDefault="00D54C16" w:rsidP="00D54C16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Conclusiones</w:t>
      </w:r>
    </w:p>
    <w:p w14:paraId="49A17183" w14:textId="6873966E" w:rsidR="00D54C16" w:rsidRPr="00D54C16" w:rsidRDefault="00D54C16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hAnsi="Arial" w:cs="Arial"/>
          <w:sz w:val="22"/>
          <w:szCs w:val="22"/>
        </w:rPr>
        <w:t xml:space="preserve">La metodología aplicada ha generado una </w:t>
      </w:r>
      <w:r w:rsidRPr="009269EC">
        <w:rPr>
          <w:rStyle w:val="Textoennegrita"/>
          <w:rFonts w:ascii="Arial" w:hAnsi="Arial" w:cs="Arial"/>
          <w:b w:val="0"/>
          <w:sz w:val="22"/>
          <w:szCs w:val="22"/>
        </w:rPr>
        <w:t>base técnica sólida para optimizar la voladura</w:t>
      </w:r>
      <w:r w:rsidRPr="009269EC">
        <w:rPr>
          <w:rFonts w:ascii="Arial" w:hAnsi="Arial" w:cs="Arial"/>
          <w:b/>
          <w:sz w:val="22"/>
          <w:szCs w:val="22"/>
        </w:rPr>
        <w:t xml:space="preserve"> </w:t>
      </w:r>
      <w:r w:rsidRPr="009269EC">
        <w:rPr>
          <w:rFonts w:ascii="Arial" w:hAnsi="Arial" w:cs="Arial"/>
          <w:sz w:val="22"/>
          <w:szCs w:val="22"/>
        </w:rPr>
        <w:t xml:space="preserve">mediante modelos predictivos. El análisis exploratorio permitió identificar </w:t>
      </w:r>
      <w:r w:rsidRPr="009269EC">
        <w:rPr>
          <w:rStyle w:val="Textoennegrita"/>
          <w:rFonts w:ascii="Arial" w:hAnsi="Arial" w:cs="Arial"/>
          <w:b w:val="0"/>
          <w:sz w:val="22"/>
          <w:szCs w:val="22"/>
        </w:rPr>
        <w:t>variables</w:t>
      </w:r>
      <w:r w:rsidRPr="009269EC">
        <w:rPr>
          <w:rStyle w:val="Textoennegrita"/>
          <w:rFonts w:ascii="Arial" w:hAnsi="Arial" w:cs="Arial"/>
          <w:sz w:val="22"/>
          <w:szCs w:val="22"/>
        </w:rPr>
        <w:t xml:space="preserve"> </w:t>
      </w:r>
      <w:r w:rsidRPr="009269EC">
        <w:rPr>
          <w:rStyle w:val="Textoennegrita"/>
          <w:rFonts w:ascii="Arial" w:hAnsi="Arial" w:cs="Arial"/>
          <w:b w:val="0"/>
          <w:sz w:val="22"/>
          <w:szCs w:val="22"/>
        </w:rPr>
        <w:t>operativas clave</w:t>
      </w:r>
      <w:r w:rsidRPr="009269EC">
        <w:rPr>
          <w:rFonts w:ascii="Arial" w:hAnsi="Arial" w:cs="Arial"/>
          <w:sz w:val="22"/>
          <w:szCs w:val="22"/>
        </w:rPr>
        <w:t xml:space="preserve"> como tipo de roca, </w:t>
      </w:r>
      <w:proofErr w:type="spellStart"/>
      <w:r w:rsidRPr="009269EC">
        <w:rPr>
          <w:rFonts w:ascii="Arial" w:hAnsi="Arial" w:cs="Arial"/>
          <w:sz w:val="22"/>
          <w:szCs w:val="22"/>
        </w:rPr>
        <w:t>burden</w:t>
      </w:r>
      <w:proofErr w:type="spellEnd"/>
      <w:r w:rsidRPr="009269EC">
        <w:rPr>
          <w:rFonts w:ascii="Arial" w:hAnsi="Arial" w:cs="Arial"/>
          <w:sz w:val="22"/>
          <w:szCs w:val="22"/>
        </w:rPr>
        <w:t xml:space="preserve">, diseño de malla y carga de explosivo. Además, los resultados preliminares confirman el </w:t>
      </w:r>
      <w:r w:rsidRPr="009269EC">
        <w:rPr>
          <w:rStyle w:val="Textoennegrita"/>
          <w:rFonts w:ascii="Arial" w:hAnsi="Arial" w:cs="Arial"/>
          <w:b w:val="0"/>
          <w:sz w:val="22"/>
          <w:szCs w:val="22"/>
        </w:rPr>
        <w:t xml:space="preserve">alto potencial del Machine </w:t>
      </w:r>
      <w:proofErr w:type="spellStart"/>
      <w:r w:rsidRPr="009269EC">
        <w:rPr>
          <w:rStyle w:val="Textoennegrita"/>
          <w:rFonts w:ascii="Arial" w:hAnsi="Arial" w:cs="Arial"/>
          <w:b w:val="0"/>
          <w:sz w:val="22"/>
          <w:szCs w:val="22"/>
        </w:rPr>
        <w:t>Learning</w:t>
      </w:r>
      <w:proofErr w:type="spellEnd"/>
      <w:r w:rsidRPr="009269EC">
        <w:rPr>
          <w:rFonts w:ascii="Arial" w:hAnsi="Arial" w:cs="Arial"/>
          <w:b/>
          <w:sz w:val="22"/>
          <w:szCs w:val="22"/>
        </w:rPr>
        <w:t xml:space="preserve"> </w:t>
      </w:r>
      <w:r w:rsidRPr="009269EC">
        <w:rPr>
          <w:rFonts w:ascii="Arial" w:hAnsi="Arial" w:cs="Arial"/>
          <w:sz w:val="22"/>
          <w:szCs w:val="22"/>
        </w:rPr>
        <w:t>para predecir la granulometría, con impacto directo en la eficiencia operativa</w:t>
      </w:r>
      <w:r w:rsidRPr="00D54C16">
        <w:rPr>
          <w:rFonts w:ascii="Arial" w:hAnsi="Arial" w:cs="Arial"/>
          <w:sz w:val="22"/>
          <w:szCs w:val="22"/>
        </w:rPr>
        <w:t>.</w:t>
      </w:r>
    </w:p>
    <w:sectPr w:rsidR="00D54C16" w:rsidRPr="00D54C16" w:rsidSect="00D54C16">
      <w:headerReference w:type="default" r:id="rId13"/>
      <w:footerReference w:type="default" r:id="rId14"/>
      <w:pgSz w:w="11906" w:h="16838"/>
      <w:pgMar w:top="1276" w:right="1440" w:bottom="1276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93097C" w14:textId="77777777" w:rsidR="000E550B" w:rsidRDefault="000E550B">
      <w:r>
        <w:separator/>
      </w:r>
    </w:p>
  </w:endnote>
  <w:endnote w:type="continuationSeparator" w:id="0">
    <w:p w14:paraId="607D97B4" w14:textId="77777777" w:rsidR="000E550B" w:rsidRDefault="000E5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45" w14:textId="6C4CE5C6" w:rsidR="00A35CEE" w:rsidRDefault="006B53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133977">
      <w:rPr>
        <w:rFonts w:ascii="Arial" w:eastAsia="Arial" w:hAnsi="Arial" w:cs="Arial"/>
        <w:noProof/>
        <w:color w:val="000000"/>
        <w:sz w:val="20"/>
        <w:szCs w:val="20"/>
      </w:rPr>
      <w:t>1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  <w:p w14:paraId="00000046" w14:textId="77777777" w:rsidR="00A35CEE" w:rsidRDefault="00A35CE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6951F8" w14:textId="77777777" w:rsidR="000E550B" w:rsidRDefault="000E550B">
      <w:r>
        <w:separator/>
      </w:r>
    </w:p>
  </w:footnote>
  <w:footnote w:type="continuationSeparator" w:id="0">
    <w:p w14:paraId="075C91B9" w14:textId="77777777" w:rsidR="000E550B" w:rsidRDefault="000E5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7F843" w14:textId="15068D8D" w:rsidR="00DA0A3B" w:rsidRDefault="00DA0A3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558356" wp14:editId="6254D147">
          <wp:simplePos x="0" y="0"/>
          <wp:positionH relativeFrom="column">
            <wp:posOffset>4635062</wp:posOffset>
          </wp:positionH>
          <wp:positionV relativeFrom="paragraph">
            <wp:posOffset>-292560</wp:posOffset>
          </wp:positionV>
          <wp:extent cx="1759588" cy="488731"/>
          <wp:effectExtent l="0" t="0" r="0" b="0"/>
          <wp:wrapNone/>
          <wp:docPr id="1" name="Imagen 1" descr="https://perumin.com/perumin37/public/uploads/shares/Home/LOGO_PERUMIN_3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perumin.com/perumin37/public/uploads/shares/Home/LOGO_PERUMIN_37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9588" cy="4887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F254EB"/>
    <w:multiLevelType w:val="hybridMultilevel"/>
    <w:tmpl w:val="151C4958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5F3610"/>
    <w:multiLevelType w:val="multilevel"/>
    <w:tmpl w:val="A374363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78DC6617"/>
    <w:multiLevelType w:val="multilevel"/>
    <w:tmpl w:val="B0B8381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" w15:restartNumberingAfterBreak="0">
    <w:nsid w:val="7BCF11AA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CEE"/>
    <w:rsid w:val="00013A48"/>
    <w:rsid w:val="000E550B"/>
    <w:rsid w:val="00133977"/>
    <w:rsid w:val="00147A08"/>
    <w:rsid w:val="00292683"/>
    <w:rsid w:val="002C2F34"/>
    <w:rsid w:val="00301A8E"/>
    <w:rsid w:val="00310AFB"/>
    <w:rsid w:val="003A26D8"/>
    <w:rsid w:val="004A5F81"/>
    <w:rsid w:val="004B515B"/>
    <w:rsid w:val="004D7BBE"/>
    <w:rsid w:val="00572F91"/>
    <w:rsid w:val="005D7D3D"/>
    <w:rsid w:val="00625E10"/>
    <w:rsid w:val="006469E2"/>
    <w:rsid w:val="006B53B4"/>
    <w:rsid w:val="00737CE2"/>
    <w:rsid w:val="00797365"/>
    <w:rsid w:val="008D0182"/>
    <w:rsid w:val="009269EC"/>
    <w:rsid w:val="009B15D8"/>
    <w:rsid w:val="009C2527"/>
    <w:rsid w:val="009D042A"/>
    <w:rsid w:val="00A35CEE"/>
    <w:rsid w:val="00B90594"/>
    <w:rsid w:val="00C85F56"/>
    <w:rsid w:val="00CB1E84"/>
    <w:rsid w:val="00D54C16"/>
    <w:rsid w:val="00D851DF"/>
    <w:rsid w:val="00DA0A3B"/>
    <w:rsid w:val="00DD46F3"/>
    <w:rsid w:val="00E35988"/>
    <w:rsid w:val="00E63D13"/>
    <w:rsid w:val="00ED7A20"/>
    <w:rsid w:val="00EF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E87796"/>
  <w15:docId w15:val="{4359212A-AB3B-4012-B2F3-E81F444F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23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FB7CC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75C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5C21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843FA5"/>
    <w:rPr>
      <w:b/>
      <w:bCs/>
    </w:rPr>
  </w:style>
  <w:style w:type="character" w:styleId="nfasis">
    <w:name w:val="Emphasis"/>
    <w:basedOn w:val="Fuentedeprrafopredeter"/>
    <w:uiPriority w:val="20"/>
    <w:qFormat/>
    <w:rsid w:val="00843FA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843FA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3FA5"/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843FA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3FA5"/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03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sso04ch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esalazard@uni.edu.p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lessandro.trejo.t@uni.p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lessandrotrejo92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chamochumbih@uni.pe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awvgYD8fuMw1+4YjFuAGFGASQ==">CgMxLjA4AHIhMUw4SC1zT2NRYlFMLTVmSm5FYVZRRDVZMUg0UTBmbU1x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1098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Alessandro Chamochumbi</dc:creator>
  <cp:lastModifiedBy>Alesso</cp:lastModifiedBy>
  <cp:revision>21</cp:revision>
  <dcterms:created xsi:type="dcterms:W3CDTF">2025-03-18T19:44:00Z</dcterms:created>
  <dcterms:modified xsi:type="dcterms:W3CDTF">2025-05-12T20:54:00Z</dcterms:modified>
</cp:coreProperties>
</file>