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39A2" w14:textId="77777777" w:rsidR="007A0893" w:rsidRPr="005A0648" w:rsidRDefault="007A0893" w:rsidP="007A0893">
      <w:pPr>
        <w:jc w:val="center"/>
        <w:rPr>
          <w:rFonts w:ascii="Arial" w:hAnsi="Arial" w:cs="Arial"/>
          <w:b/>
          <w:sz w:val="28"/>
          <w:szCs w:val="28"/>
        </w:rPr>
      </w:pPr>
      <w:r w:rsidRPr="005A0648">
        <w:rPr>
          <w:rFonts w:ascii="Arial" w:hAnsi="Arial" w:cs="Arial"/>
          <w:b/>
          <w:sz w:val="28"/>
          <w:szCs w:val="28"/>
        </w:rPr>
        <w:t>OPTIMIZACIÓN DE COSTOS DE CARGUÍO Y TRANSPORTE PARA MINERÍA SUPERFICIAL, MEDIANTE UN MODELO PREDICTIVO DE FRAGMENTACIÓN CON MACHINE LEARNING</w:t>
      </w:r>
    </w:p>
    <w:p w14:paraId="18655DEC" w14:textId="0CC79036" w:rsidR="007373B8" w:rsidRPr="005A0648" w:rsidRDefault="00A201D7" w:rsidP="00A201D7">
      <w:pPr>
        <w:jc w:val="center"/>
        <w:rPr>
          <w:rFonts w:ascii="Arial" w:hAnsi="Arial" w:cs="Arial"/>
          <w:sz w:val="22"/>
          <w:szCs w:val="22"/>
        </w:rPr>
      </w:pPr>
      <w:r w:rsidRPr="005A0648">
        <w:rPr>
          <w:rFonts w:ascii="Arial" w:hAnsi="Arial" w:cs="Arial"/>
          <w:sz w:val="22"/>
          <w:szCs w:val="22"/>
        </w:rPr>
        <w:t>(</w:t>
      </w:r>
      <w:r w:rsidR="007A0893" w:rsidRPr="005A0648">
        <w:rPr>
          <w:rFonts w:ascii="Arial" w:hAnsi="Arial" w:cs="Arial"/>
          <w:i/>
          <w:iCs/>
          <w:sz w:val="20"/>
          <w:szCs w:val="20"/>
        </w:rPr>
        <w:t>Minería 4.0</w:t>
      </w:r>
      <w:r w:rsidR="00493C85" w:rsidRPr="005A0648">
        <w:rPr>
          <w:rFonts w:ascii="Arial" w:hAnsi="Arial" w:cs="Arial"/>
          <w:sz w:val="22"/>
          <w:szCs w:val="22"/>
        </w:rPr>
        <w:t xml:space="preserve"> - </w:t>
      </w:r>
      <w:r w:rsidR="007A0893" w:rsidRPr="005A0648">
        <w:rPr>
          <w:rFonts w:ascii="Arial" w:hAnsi="Arial" w:cs="Arial"/>
          <w:i/>
          <w:iCs/>
          <w:sz w:val="20"/>
          <w:szCs w:val="20"/>
        </w:rPr>
        <w:t>Optimización de procesos en Minería con Analítica de datos (Aplicaciones de IA, Simulación y Gemelos Digitales, IOT).</w:t>
      </w:r>
      <w:r w:rsidRPr="005A0648">
        <w:rPr>
          <w:rFonts w:ascii="Arial" w:hAnsi="Arial" w:cs="Arial"/>
          <w:sz w:val="22"/>
          <w:szCs w:val="22"/>
        </w:rPr>
        <w:t>)</w:t>
      </w:r>
    </w:p>
    <w:p w14:paraId="03D0F56A" w14:textId="77777777" w:rsidR="00A05DB9" w:rsidRPr="005A0648" w:rsidRDefault="00A05DB9" w:rsidP="007373B8">
      <w:pPr>
        <w:rPr>
          <w:rFonts w:ascii="Arial" w:hAnsi="Arial" w:cs="Arial"/>
          <w:sz w:val="22"/>
          <w:szCs w:val="22"/>
        </w:rPr>
      </w:pPr>
    </w:p>
    <w:p w14:paraId="02638C59" w14:textId="373A8FE6" w:rsidR="0087565A" w:rsidRPr="007140C3" w:rsidRDefault="00B53281" w:rsidP="0087565A">
      <w:pPr>
        <w:jc w:val="center"/>
        <w:rPr>
          <w:rFonts w:ascii="Arial" w:hAnsi="Arial" w:cs="Arial"/>
          <w:b/>
          <w:bCs/>
          <w:sz w:val="22"/>
          <w:szCs w:val="22"/>
          <w:lang w:val="en-US"/>
        </w:rPr>
      </w:pPr>
      <w:r w:rsidRPr="007140C3">
        <w:rPr>
          <w:rFonts w:ascii="Arial" w:hAnsi="Arial" w:cs="Arial"/>
          <w:b/>
          <w:bCs/>
          <w:sz w:val="22"/>
          <w:szCs w:val="22"/>
          <w:lang w:val="en-US"/>
        </w:rPr>
        <w:t>Humberto</w:t>
      </w:r>
      <w:r w:rsidR="000F3514" w:rsidRPr="007140C3">
        <w:rPr>
          <w:rFonts w:ascii="Arial" w:hAnsi="Arial" w:cs="Arial"/>
          <w:b/>
          <w:bCs/>
          <w:color w:val="808080"/>
          <w:sz w:val="22"/>
          <w:szCs w:val="22"/>
          <w:lang w:val="en-US"/>
        </w:rPr>
        <w:t>[s]</w:t>
      </w:r>
      <w:r w:rsidR="0087565A" w:rsidRPr="007140C3">
        <w:rPr>
          <w:rFonts w:ascii="Arial" w:hAnsi="Arial" w:cs="Arial"/>
          <w:b/>
          <w:bCs/>
          <w:sz w:val="22"/>
          <w:szCs w:val="22"/>
          <w:lang w:val="en-US"/>
        </w:rPr>
        <w:t xml:space="preserve"> </w:t>
      </w:r>
      <w:r w:rsidRPr="007140C3">
        <w:rPr>
          <w:rFonts w:ascii="Arial" w:hAnsi="Arial" w:cs="Arial"/>
          <w:b/>
          <w:bCs/>
          <w:sz w:val="22"/>
          <w:szCs w:val="22"/>
          <w:lang w:val="en-US"/>
        </w:rPr>
        <w:t>Sanchez Berrospi</w:t>
      </w:r>
      <w:r w:rsidR="000F3514" w:rsidRPr="007140C3">
        <w:rPr>
          <w:rFonts w:ascii="Arial" w:hAnsi="Arial" w:cs="Arial"/>
          <w:b/>
          <w:bCs/>
          <w:color w:val="808080"/>
          <w:sz w:val="22"/>
          <w:szCs w:val="22"/>
          <w:lang w:val="en-US"/>
        </w:rPr>
        <w:t>[s]</w:t>
      </w:r>
      <w:r w:rsidR="0087565A" w:rsidRPr="007140C3">
        <w:rPr>
          <w:rFonts w:ascii="Arial" w:hAnsi="Arial" w:cs="Arial"/>
          <w:b/>
          <w:bCs/>
          <w:sz w:val="22"/>
          <w:szCs w:val="22"/>
          <w:vertAlign w:val="superscript"/>
          <w:lang w:val="en-US"/>
        </w:rPr>
        <w:t>1</w:t>
      </w:r>
      <w:r w:rsidR="0087565A" w:rsidRPr="007140C3">
        <w:rPr>
          <w:rFonts w:ascii="Arial" w:hAnsi="Arial" w:cs="Arial"/>
          <w:b/>
          <w:bCs/>
          <w:sz w:val="22"/>
          <w:szCs w:val="22"/>
          <w:lang w:val="en-US"/>
        </w:rPr>
        <w:t xml:space="preserve">, </w:t>
      </w:r>
      <w:r w:rsidRPr="007140C3">
        <w:rPr>
          <w:rFonts w:ascii="Arial" w:hAnsi="Arial" w:cs="Arial"/>
          <w:b/>
          <w:bCs/>
          <w:sz w:val="22"/>
          <w:szCs w:val="22"/>
          <w:lang w:val="en-US"/>
        </w:rPr>
        <w:t>Benjamin Cuadros Chavez</w:t>
      </w:r>
      <w:r w:rsidR="000F3514" w:rsidRPr="007140C3">
        <w:rPr>
          <w:rFonts w:ascii="Arial" w:hAnsi="Arial" w:cs="Arial"/>
          <w:b/>
          <w:bCs/>
          <w:color w:val="808080"/>
          <w:sz w:val="22"/>
          <w:szCs w:val="22"/>
          <w:lang w:val="en-US"/>
        </w:rPr>
        <w:t>[s]</w:t>
      </w:r>
      <w:r w:rsidR="0087565A" w:rsidRPr="007140C3">
        <w:rPr>
          <w:rFonts w:ascii="Arial" w:hAnsi="Arial" w:cs="Arial"/>
          <w:b/>
          <w:bCs/>
          <w:sz w:val="22"/>
          <w:szCs w:val="22"/>
          <w:vertAlign w:val="superscript"/>
          <w:lang w:val="en-US"/>
        </w:rPr>
        <w:t>2</w:t>
      </w:r>
    </w:p>
    <w:p w14:paraId="400BE595" w14:textId="77777777" w:rsidR="0087565A" w:rsidRPr="007140C3" w:rsidRDefault="0087565A" w:rsidP="0087565A">
      <w:pPr>
        <w:jc w:val="center"/>
        <w:rPr>
          <w:rFonts w:ascii="Arial" w:hAnsi="Arial" w:cs="Arial"/>
          <w:bCs/>
          <w:sz w:val="22"/>
          <w:szCs w:val="22"/>
          <w:lang w:val="en-US"/>
        </w:rPr>
      </w:pPr>
    </w:p>
    <w:p w14:paraId="23736843" w14:textId="77777777" w:rsidR="007373B8" w:rsidRPr="007140C3" w:rsidRDefault="007373B8" w:rsidP="007373B8">
      <w:pPr>
        <w:rPr>
          <w:rFonts w:ascii="Arial" w:hAnsi="Arial" w:cs="Arial"/>
          <w:sz w:val="22"/>
          <w:szCs w:val="22"/>
          <w:lang w:val="en-US"/>
        </w:rPr>
      </w:pPr>
    </w:p>
    <w:p w14:paraId="1D73A8BC" w14:textId="270F9AC2" w:rsidR="007373B8" w:rsidRPr="005A0648" w:rsidRDefault="001F7167" w:rsidP="006975E0">
      <w:pPr>
        <w:ind w:left="142" w:hanging="142"/>
        <w:jc w:val="both"/>
        <w:rPr>
          <w:rFonts w:ascii="Arial" w:hAnsi="Arial" w:cs="Arial"/>
          <w:i/>
          <w:iCs/>
          <w:sz w:val="22"/>
          <w:szCs w:val="22"/>
        </w:rPr>
      </w:pPr>
      <w:r w:rsidRPr="005A0648">
        <w:rPr>
          <w:rFonts w:ascii="Arial" w:hAnsi="Arial" w:cs="Arial"/>
          <w:sz w:val="22"/>
          <w:szCs w:val="22"/>
          <w:vertAlign w:val="superscript"/>
        </w:rPr>
        <w:t>1</w:t>
      </w:r>
      <w:r w:rsidR="007373B8" w:rsidRPr="005A0648">
        <w:rPr>
          <w:rFonts w:ascii="Arial" w:hAnsi="Arial" w:cs="Arial"/>
          <w:sz w:val="22"/>
          <w:szCs w:val="22"/>
        </w:rPr>
        <w:t xml:space="preserve"> </w:t>
      </w:r>
      <w:r w:rsidR="007A0893" w:rsidRPr="005A0648">
        <w:rPr>
          <w:rFonts w:ascii="Arial" w:hAnsi="Arial" w:cs="Arial"/>
          <w:i/>
          <w:iCs/>
          <w:sz w:val="22"/>
          <w:szCs w:val="22"/>
        </w:rPr>
        <w:t xml:space="preserve">Humberto Sanchez Berrospi, Universidad Peruana de Ciencias Aplicadas, Docente, humberto.sanchez@upc.edu.pe, +51 989 063 879, Lima-Perú.  </w:t>
      </w:r>
    </w:p>
    <w:p w14:paraId="791CF854" w14:textId="39B1D3C4" w:rsidR="007373B8" w:rsidRPr="005A0648" w:rsidRDefault="001F7167" w:rsidP="006975E0">
      <w:pPr>
        <w:ind w:left="142" w:hanging="142"/>
        <w:jc w:val="both"/>
        <w:rPr>
          <w:rFonts w:ascii="Arial" w:hAnsi="Arial" w:cs="Arial"/>
          <w:i/>
          <w:iCs/>
          <w:sz w:val="22"/>
          <w:szCs w:val="22"/>
        </w:rPr>
      </w:pPr>
      <w:r w:rsidRPr="005A0648">
        <w:rPr>
          <w:rFonts w:ascii="Arial" w:hAnsi="Arial" w:cs="Arial"/>
          <w:i/>
          <w:iCs/>
          <w:sz w:val="22"/>
          <w:szCs w:val="22"/>
          <w:vertAlign w:val="superscript"/>
        </w:rPr>
        <w:t>2</w:t>
      </w:r>
      <w:r w:rsidR="007373B8" w:rsidRPr="005A0648">
        <w:rPr>
          <w:rFonts w:ascii="Arial" w:hAnsi="Arial" w:cs="Arial"/>
          <w:i/>
          <w:iCs/>
          <w:sz w:val="22"/>
          <w:szCs w:val="22"/>
        </w:rPr>
        <w:t xml:space="preserve"> </w:t>
      </w:r>
      <w:r w:rsidR="007A0893" w:rsidRPr="005A0648">
        <w:rPr>
          <w:rFonts w:ascii="Arial" w:hAnsi="Arial" w:cs="Arial"/>
          <w:i/>
          <w:iCs/>
          <w:sz w:val="22"/>
          <w:szCs w:val="22"/>
        </w:rPr>
        <w:t xml:space="preserve">Benjamin Jhoan Cuadros Chavez, Universidad Peruana de Ciencias Aplicadas, Bachiller, u20181d675@upc.edu.pe, + 51 934 222 272, Lima-Perú.   </w:t>
      </w:r>
    </w:p>
    <w:p w14:paraId="42271F3F" w14:textId="76B5FB52" w:rsidR="00C90525" w:rsidRPr="005A0648" w:rsidRDefault="00C90525" w:rsidP="00C90525">
      <w:pPr>
        <w:rPr>
          <w:rFonts w:ascii="Arial" w:hAnsi="Arial" w:cs="Arial"/>
          <w:sz w:val="22"/>
          <w:szCs w:val="22"/>
        </w:rPr>
      </w:pPr>
      <w:r w:rsidRPr="005A0648">
        <w:rPr>
          <w:rFonts w:ascii="Arial" w:hAnsi="Arial" w:cs="Arial"/>
          <w:sz w:val="22"/>
          <w:szCs w:val="22"/>
        </w:rPr>
        <w:t>____________________________________________________________________________________</w:t>
      </w:r>
    </w:p>
    <w:p w14:paraId="71E68F26" w14:textId="77777777" w:rsidR="00A63A13" w:rsidRPr="005A0648" w:rsidRDefault="00A63A13" w:rsidP="00D5647F">
      <w:pPr>
        <w:jc w:val="both"/>
        <w:rPr>
          <w:rFonts w:ascii="Arial" w:hAnsi="Arial" w:cs="Arial"/>
          <w:b/>
          <w:sz w:val="22"/>
          <w:szCs w:val="22"/>
        </w:rPr>
      </w:pPr>
    </w:p>
    <w:p w14:paraId="350E87C9" w14:textId="77777777" w:rsidR="000A599E" w:rsidRPr="005A0648" w:rsidRDefault="000A599E" w:rsidP="00650F70">
      <w:pPr>
        <w:jc w:val="both"/>
        <w:rPr>
          <w:rFonts w:ascii="Arial" w:hAnsi="Arial" w:cs="Arial"/>
          <w:b/>
          <w:sz w:val="22"/>
          <w:szCs w:val="22"/>
        </w:rPr>
        <w:sectPr w:rsidR="000A599E" w:rsidRPr="005A0648">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2EC4C3A4" w:rsidR="00460D0B" w:rsidRPr="005A0648" w:rsidRDefault="00D574EF" w:rsidP="00650F70">
      <w:pPr>
        <w:jc w:val="both"/>
        <w:rPr>
          <w:rFonts w:ascii="Arial" w:hAnsi="Arial" w:cs="Arial"/>
          <w:b/>
          <w:sz w:val="22"/>
          <w:szCs w:val="22"/>
        </w:rPr>
      </w:pPr>
      <w:r w:rsidRPr="00550D63">
        <w:rPr>
          <w:rFonts w:ascii="Arial" w:hAnsi="Arial" w:cs="Arial"/>
          <w:b/>
          <w:sz w:val="22"/>
          <w:szCs w:val="22"/>
        </w:rPr>
        <w:t>RESUMEN</w:t>
      </w:r>
    </w:p>
    <w:p w14:paraId="7DEE74EB" w14:textId="757765C9" w:rsidR="00DB4426" w:rsidRDefault="00DB4426" w:rsidP="00DB4426">
      <w:pPr>
        <w:jc w:val="both"/>
        <w:rPr>
          <w:rFonts w:ascii="Arial" w:hAnsi="Arial" w:cs="Arial"/>
          <w:bCs/>
          <w:sz w:val="22"/>
          <w:szCs w:val="22"/>
          <w:lang w:val="es-PE"/>
        </w:rPr>
      </w:pPr>
      <w:r>
        <w:rPr>
          <w:rFonts w:ascii="Arial" w:hAnsi="Arial" w:cs="Arial"/>
          <w:bCs/>
          <w:sz w:val="22"/>
          <w:szCs w:val="22"/>
          <w:lang w:val="es-PE"/>
        </w:rPr>
        <w:t>E</w:t>
      </w:r>
      <w:r w:rsidRPr="00DB4426">
        <w:rPr>
          <w:rFonts w:ascii="Arial" w:hAnsi="Arial" w:cs="Arial"/>
          <w:bCs/>
          <w:sz w:val="22"/>
          <w:szCs w:val="22"/>
          <w:lang w:val="es-PE"/>
        </w:rPr>
        <w:t xml:space="preserve">l presente </w:t>
      </w:r>
      <w:r>
        <w:rPr>
          <w:rFonts w:ascii="Arial" w:hAnsi="Arial" w:cs="Arial"/>
          <w:bCs/>
          <w:sz w:val="22"/>
          <w:szCs w:val="22"/>
          <w:lang w:val="es-PE"/>
        </w:rPr>
        <w:t xml:space="preserve">trabajo técnico </w:t>
      </w:r>
      <w:r w:rsidRPr="00DB4426">
        <w:rPr>
          <w:rFonts w:ascii="Arial" w:hAnsi="Arial" w:cs="Arial"/>
          <w:bCs/>
          <w:sz w:val="22"/>
          <w:szCs w:val="22"/>
          <w:lang w:val="es-PE"/>
        </w:rPr>
        <w:t xml:space="preserve">aborda la optimización de los costos de carguío y transporte, los cuales representan hasta </w:t>
      </w:r>
      <w:r w:rsidR="000C3470">
        <w:rPr>
          <w:rFonts w:ascii="Arial" w:hAnsi="Arial" w:cs="Arial"/>
          <w:bCs/>
          <w:sz w:val="22"/>
          <w:szCs w:val="22"/>
          <w:lang w:val="es-PE"/>
        </w:rPr>
        <w:t>55</w:t>
      </w:r>
      <w:r w:rsidRPr="00DB4426">
        <w:rPr>
          <w:rFonts w:ascii="Arial" w:hAnsi="Arial" w:cs="Arial"/>
          <w:bCs/>
          <w:sz w:val="22"/>
          <w:szCs w:val="22"/>
          <w:lang w:val="es-PE"/>
        </w:rPr>
        <w:t>% del gasto operativo en minería a cielo abierto, mediante un modelo predictivo de fragmentación pos</w:t>
      </w:r>
      <w:r w:rsidR="000C3470">
        <w:rPr>
          <w:rFonts w:ascii="Arial" w:hAnsi="Arial" w:cs="Arial"/>
          <w:bCs/>
          <w:sz w:val="22"/>
          <w:szCs w:val="22"/>
          <w:lang w:val="es-PE"/>
        </w:rPr>
        <w:t>t-</w:t>
      </w:r>
      <w:r w:rsidRPr="00DB4426">
        <w:rPr>
          <w:rFonts w:ascii="Arial" w:hAnsi="Arial" w:cs="Arial"/>
          <w:bCs/>
          <w:sz w:val="22"/>
          <w:szCs w:val="22"/>
          <w:lang w:val="es-PE"/>
        </w:rPr>
        <w:t>voladura basado en aprendizaje automático. La propuesta integra fotogrametría digital de alta resolución, datos en tiempo real del sistema de gestión de flota (FMS) y variables geológicas, geotécnicas y de diseño de malla, articulando una visión mina a planta que vincula la calidad de la fragmentación con la eficiencia energética y logística de la operación.</w:t>
      </w:r>
    </w:p>
    <w:p w14:paraId="041AFE0A" w14:textId="77777777" w:rsidR="000C3470" w:rsidRPr="00DB4426" w:rsidRDefault="000C3470" w:rsidP="00DB4426">
      <w:pPr>
        <w:jc w:val="both"/>
        <w:rPr>
          <w:rFonts w:ascii="Arial" w:hAnsi="Arial" w:cs="Arial"/>
          <w:bCs/>
          <w:sz w:val="22"/>
          <w:szCs w:val="22"/>
          <w:lang w:val="es-PE"/>
        </w:rPr>
      </w:pPr>
    </w:p>
    <w:p w14:paraId="206A160A" w14:textId="4D901C42" w:rsidR="000C3470" w:rsidRDefault="00DB4426" w:rsidP="00DB4426">
      <w:pPr>
        <w:jc w:val="both"/>
        <w:rPr>
          <w:rFonts w:ascii="Arial" w:hAnsi="Arial" w:cs="Arial"/>
          <w:bCs/>
          <w:sz w:val="22"/>
          <w:szCs w:val="22"/>
          <w:lang w:val="es-PE"/>
        </w:rPr>
      </w:pPr>
      <w:r w:rsidRPr="00DB4426">
        <w:rPr>
          <w:rFonts w:ascii="Arial" w:hAnsi="Arial" w:cs="Arial"/>
          <w:bCs/>
          <w:sz w:val="22"/>
          <w:szCs w:val="22"/>
          <w:lang w:val="es-PE"/>
        </w:rPr>
        <w:t>Para desarrollar el modelo se consolidaron cinco bases de datos que contienen 120 voladuras históricas; con ellas se entrenó una red neuronal artificial que empleó 80 % de los datos para entrenamiento y 20 % para validación. El algoritmo capturó relaciones no lineales entre los percentiles de fragmentación y los principales indicadores económicos y alcanzó una precisión de R² = 0,92 en la estimación del P80, superando los métodos empíricos tradicionales y permitiendo ajustar de manera dinámica los parámetros de perforación y voladura.</w:t>
      </w:r>
    </w:p>
    <w:p w14:paraId="00F88C7B" w14:textId="77777777" w:rsidR="00F771CD" w:rsidRPr="00DB4426" w:rsidRDefault="00F771CD" w:rsidP="00DB4426">
      <w:pPr>
        <w:jc w:val="both"/>
        <w:rPr>
          <w:rFonts w:ascii="Arial" w:hAnsi="Arial" w:cs="Arial"/>
          <w:bCs/>
          <w:sz w:val="22"/>
          <w:szCs w:val="22"/>
          <w:lang w:val="es-PE"/>
        </w:rPr>
      </w:pPr>
    </w:p>
    <w:p w14:paraId="1C578099" w14:textId="1B49F615" w:rsidR="00DB4426" w:rsidRPr="00DB4426" w:rsidRDefault="00DB4426" w:rsidP="00DB4426">
      <w:pPr>
        <w:jc w:val="both"/>
        <w:rPr>
          <w:rFonts w:ascii="Arial" w:hAnsi="Arial" w:cs="Arial"/>
          <w:bCs/>
          <w:sz w:val="22"/>
          <w:szCs w:val="22"/>
          <w:lang w:val="es-PE"/>
        </w:rPr>
      </w:pPr>
      <w:r w:rsidRPr="00DB4426">
        <w:rPr>
          <w:rFonts w:ascii="Arial" w:hAnsi="Arial" w:cs="Arial"/>
          <w:bCs/>
          <w:sz w:val="22"/>
          <w:szCs w:val="22"/>
          <w:lang w:val="es-PE"/>
        </w:rPr>
        <w:t>Durante la aplicación piloto el P80 se mantuvo en el rango óptimo de 18 a 20 cm, el factor de llenado del cucharón se elevó hasta 95 %, los ciclos de transporte se acortaron 1</w:t>
      </w:r>
      <w:r w:rsidR="00945EDD">
        <w:rPr>
          <w:rFonts w:ascii="Arial" w:hAnsi="Arial" w:cs="Arial"/>
          <w:bCs/>
          <w:sz w:val="22"/>
          <w:szCs w:val="22"/>
          <w:lang w:val="es-PE"/>
        </w:rPr>
        <w:t>5</w:t>
      </w:r>
      <w:r w:rsidRPr="00DB4426">
        <w:rPr>
          <w:rFonts w:ascii="Arial" w:hAnsi="Arial" w:cs="Arial"/>
          <w:bCs/>
          <w:sz w:val="22"/>
          <w:szCs w:val="22"/>
          <w:lang w:val="es-PE"/>
        </w:rPr>
        <w:t xml:space="preserve"> % y los costos unitarios de carguío y acarreo descendieron 1</w:t>
      </w:r>
      <w:r w:rsidR="0057316B">
        <w:rPr>
          <w:rFonts w:ascii="Arial" w:hAnsi="Arial" w:cs="Arial"/>
          <w:bCs/>
          <w:sz w:val="22"/>
          <w:szCs w:val="22"/>
          <w:lang w:val="es-PE"/>
        </w:rPr>
        <w:t>0</w:t>
      </w:r>
      <w:r w:rsidRPr="00DB4426">
        <w:rPr>
          <w:rFonts w:ascii="Arial" w:hAnsi="Arial" w:cs="Arial"/>
          <w:bCs/>
          <w:sz w:val="22"/>
          <w:szCs w:val="22"/>
          <w:lang w:val="es-PE"/>
        </w:rPr>
        <w:t xml:space="preserve"> % y 1</w:t>
      </w:r>
      <w:r w:rsidR="0057316B">
        <w:rPr>
          <w:rFonts w:ascii="Arial" w:hAnsi="Arial" w:cs="Arial"/>
          <w:bCs/>
          <w:sz w:val="22"/>
          <w:szCs w:val="22"/>
          <w:lang w:val="es-PE"/>
        </w:rPr>
        <w:t>1</w:t>
      </w:r>
      <w:r w:rsidRPr="00DB4426">
        <w:rPr>
          <w:rFonts w:ascii="Arial" w:hAnsi="Arial" w:cs="Arial"/>
          <w:bCs/>
          <w:sz w:val="22"/>
          <w:szCs w:val="22"/>
          <w:lang w:val="es-PE"/>
        </w:rPr>
        <w:t xml:space="preserve"> %, respectivamente. Estos resultados confirman que el control de la fragmentación respaldado por analítica avanzada constituye una palanca efectiva para mejorar la productividad, reducir el consumo energético y reforzar la competitividad operativa en la minería superficial.</w:t>
      </w:r>
    </w:p>
    <w:p w14:paraId="624F1830" w14:textId="77777777" w:rsidR="00BF1912" w:rsidRDefault="00BF1912" w:rsidP="00650F70">
      <w:pPr>
        <w:jc w:val="both"/>
        <w:rPr>
          <w:rFonts w:ascii="Arial" w:hAnsi="Arial" w:cs="Arial"/>
          <w:bCs/>
          <w:sz w:val="22"/>
          <w:szCs w:val="22"/>
          <w:lang w:val="es-PE"/>
        </w:rPr>
      </w:pPr>
    </w:p>
    <w:p w14:paraId="5BE3F68A" w14:textId="77777777" w:rsidR="00945EDD" w:rsidRDefault="00945EDD" w:rsidP="00650F70">
      <w:pPr>
        <w:jc w:val="both"/>
        <w:rPr>
          <w:rFonts w:ascii="Arial" w:hAnsi="Arial" w:cs="Arial"/>
          <w:bCs/>
          <w:sz w:val="22"/>
          <w:szCs w:val="22"/>
          <w:lang w:val="es-PE"/>
        </w:rPr>
      </w:pPr>
    </w:p>
    <w:p w14:paraId="15DD9619" w14:textId="77777777" w:rsidR="00C756BA" w:rsidRPr="00DB4426" w:rsidRDefault="00C756BA" w:rsidP="00650F70">
      <w:pPr>
        <w:jc w:val="both"/>
        <w:rPr>
          <w:rFonts w:ascii="Arial" w:hAnsi="Arial" w:cs="Arial"/>
          <w:bCs/>
          <w:sz w:val="22"/>
          <w:szCs w:val="22"/>
          <w:lang w:val="es-PE"/>
        </w:rPr>
      </w:pPr>
    </w:p>
    <w:p w14:paraId="08275CEC" w14:textId="77777777" w:rsidR="008F4A86" w:rsidRPr="005A0648" w:rsidRDefault="008F4A86" w:rsidP="00650F70">
      <w:pPr>
        <w:jc w:val="both"/>
        <w:rPr>
          <w:rFonts w:ascii="Arial" w:hAnsi="Arial" w:cs="Arial"/>
          <w:b/>
          <w:sz w:val="22"/>
          <w:szCs w:val="22"/>
        </w:rPr>
      </w:pPr>
    </w:p>
    <w:p w14:paraId="22846CAD" w14:textId="2C6B325A" w:rsidR="00AB13C0" w:rsidRPr="005A0648" w:rsidRDefault="00F7409F" w:rsidP="00650F70">
      <w:pPr>
        <w:jc w:val="both"/>
        <w:rPr>
          <w:rFonts w:ascii="Arial" w:hAnsi="Arial" w:cs="Arial"/>
          <w:b/>
        </w:rPr>
      </w:pPr>
      <w:r w:rsidRPr="005A0648">
        <w:rPr>
          <w:rFonts w:ascii="Arial" w:hAnsi="Arial" w:cs="Arial"/>
          <w:b/>
        </w:rPr>
        <w:t xml:space="preserve">1. </w:t>
      </w:r>
      <w:r w:rsidR="002C3EBB" w:rsidRPr="005A0648">
        <w:rPr>
          <w:rFonts w:ascii="Arial" w:hAnsi="Arial" w:cs="Arial"/>
          <w:b/>
        </w:rPr>
        <w:t>I</w:t>
      </w:r>
      <w:r w:rsidR="00AB13C0" w:rsidRPr="005A0648">
        <w:rPr>
          <w:rFonts w:ascii="Arial" w:hAnsi="Arial" w:cs="Arial"/>
          <w:b/>
        </w:rPr>
        <w:t xml:space="preserve">NTRODUCCIÓN </w:t>
      </w:r>
    </w:p>
    <w:p w14:paraId="194C78F6" w14:textId="7DE5E2F6" w:rsidR="007A0893" w:rsidRPr="005A0648" w:rsidRDefault="007A0893" w:rsidP="00AB13C0">
      <w:pPr>
        <w:jc w:val="both"/>
        <w:rPr>
          <w:rFonts w:ascii="Arial" w:hAnsi="Arial" w:cs="Arial"/>
          <w:sz w:val="22"/>
          <w:szCs w:val="22"/>
        </w:rPr>
      </w:pPr>
      <w:r w:rsidRPr="005A0648">
        <w:rPr>
          <w:rFonts w:ascii="Arial" w:hAnsi="Arial" w:cs="Arial"/>
          <w:sz w:val="22"/>
          <w:szCs w:val="22"/>
        </w:rPr>
        <w:t xml:space="preserve">La industria minera moderna enfrenta desafíos crecientes en términos de eficiencia operacional, sostenibilidad económica y competitividad global. En este contexto, la optimización de los procesos de carguío y transporte se ha convertido en una prioridad estratégica para las operaciones de minería a cielo abierto, dado que estas actividades representan entre el 50% y 60% de los costos operativos totales. La fragmentación del material post-voladura emerge como un factor determinante que influye directamente en la eficiencia de estos procesos, </w:t>
      </w:r>
      <w:r w:rsidR="0026116B">
        <w:rPr>
          <w:rFonts w:ascii="Arial" w:hAnsi="Arial" w:cs="Arial"/>
          <w:sz w:val="22"/>
          <w:szCs w:val="22"/>
        </w:rPr>
        <w:t>generando impactos sucesivos a lo largo de la cadena de valor.</w:t>
      </w:r>
    </w:p>
    <w:p w14:paraId="067063FC" w14:textId="77777777" w:rsidR="00543667" w:rsidRPr="005A0648" w:rsidRDefault="00543667" w:rsidP="007A0893">
      <w:pPr>
        <w:jc w:val="both"/>
        <w:rPr>
          <w:rFonts w:ascii="Arial" w:hAnsi="Arial" w:cs="Arial"/>
          <w:sz w:val="22"/>
          <w:szCs w:val="22"/>
        </w:rPr>
      </w:pPr>
    </w:p>
    <w:p w14:paraId="19AC825E" w14:textId="46906478" w:rsidR="00543667" w:rsidRPr="005A0648" w:rsidRDefault="00AB13C0" w:rsidP="00AB13C0">
      <w:pPr>
        <w:jc w:val="both"/>
        <w:rPr>
          <w:rFonts w:ascii="Arial" w:hAnsi="Arial" w:cs="Arial"/>
          <w:sz w:val="22"/>
          <w:szCs w:val="22"/>
        </w:rPr>
      </w:pPr>
      <w:r w:rsidRPr="005A0648">
        <w:rPr>
          <w:rFonts w:ascii="Arial" w:hAnsi="Arial" w:cs="Arial"/>
          <w:sz w:val="22"/>
          <w:szCs w:val="22"/>
        </w:rPr>
        <w:t xml:space="preserve">A lo largo de los últimos años, se ha consolidado una comprensión más profunda del impacto sistémico que tiene la fragmentación del macizo rocoso sobre los procesos posteriores de la cadena de valor minera. Tradicionalmente, la gestión de la fragmentación se abordaba de forma aislada, sin considerar sus implicancias en las operaciones </w:t>
      </w:r>
      <w:r w:rsidR="005A0648">
        <w:rPr>
          <w:rFonts w:ascii="Arial" w:hAnsi="Arial" w:cs="Arial"/>
          <w:sz w:val="22"/>
          <w:szCs w:val="22"/>
        </w:rPr>
        <w:t>posteriores</w:t>
      </w:r>
      <w:r w:rsidRPr="005A0648">
        <w:rPr>
          <w:rFonts w:ascii="Arial" w:hAnsi="Arial" w:cs="Arial"/>
          <w:sz w:val="22"/>
          <w:szCs w:val="22"/>
        </w:rPr>
        <w:t xml:space="preserve">. Sin embargo, investigaciones recientes han demostrado que una fragmentación adecuada no solo mejora la productividad del equipo de carguío y reduce los tiempos de ciclo del transporte, sino que también contribuye a una disminución del consumo energético en las plantas de procesamiento. Esta visión integrada ha impulsado una evolución desde modelos empíricos clásicos, como Kuz-Ram, hacia enfoques del tipo </w:t>
      </w:r>
      <w:r w:rsidRPr="005A0648">
        <w:rPr>
          <w:rFonts w:ascii="Arial" w:hAnsi="Arial" w:cs="Arial"/>
          <w:i/>
          <w:iCs/>
          <w:sz w:val="22"/>
          <w:szCs w:val="22"/>
        </w:rPr>
        <w:t>Mine-to-Mill</w:t>
      </w:r>
      <w:r w:rsidRPr="005A0648">
        <w:rPr>
          <w:rFonts w:ascii="Arial" w:hAnsi="Arial" w:cs="Arial"/>
          <w:sz w:val="22"/>
          <w:szCs w:val="22"/>
        </w:rPr>
        <w:t xml:space="preserve">, en los que el diseño de la voladura se realiza considerando su influencia directa sobre las etapas subsiguientes de reducción de tamaño. En paralelo, la incorporación de tecnologías emergentes —como la fotogrametría digital y la analítica avanzada— ha permitido caracterizar con mayor precisión las distribuciones granulométricas, mientras que el uso de datos operacionales provenientes de sistemas de gestión de flota ha abierto nuevas posibilidades para evaluar el </w:t>
      </w:r>
      <w:r w:rsidRPr="005A0648">
        <w:rPr>
          <w:rFonts w:ascii="Arial" w:hAnsi="Arial" w:cs="Arial"/>
          <w:sz w:val="22"/>
          <w:szCs w:val="22"/>
        </w:rPr>
        <w:lastRenderedPageBreak/>
        <w:t>desempeño del equipo en función de la calidad del material fragmentado.</w:t>
      </w:r>
    </w:p>
    <w:p w14:paraId="2440BE97" w14:textId="77777777" w:rsidR="00AB13C0" w:rsidRPr="005A0648" w:rsidRDefault="00AB13C0" w:rsidP="007A0893">
      <w:pPr>
        <w:jc w:val="both"/>
        <w:rPr>
          <w:rFonts w:ascii="Arial" w:hAnsi="Arial" w:cs="Arial"/>
          <w:sz w:val="22"/>
          <w:szCs w:val="22"/>
        </w:rPr>
      </w:pPr>
    </w:p>
    <w:p w14:paraId="3EB39B9B" w14:textId="77777777" w:rsidR="00AB13C0" w:rsidRPr="005A0648" w:rsidRDefault="00AB13C0" w:rsidP="00AB13C0">
      <w:pPr>
        <w:jc w:val="both"/>
        <w:rPr>
          <w:rFonts w:ascii="Arial" w:hAnsi="Arial" w:cs="Arial"/>
          <w:sz w:val="22"/>
          <w:szCs w:val="22"/>
        </w:rPr>
      </w:pPr>
      <w:r w:rsidRPr="00AB13C0">
        <w:rPr>
          <w:rFonts w:ascii="Arial" w:hAnsi="Arial" w:cs="Arial"/>
          <w:sz w:val="22"/>
          <w:szCs w:val="22"/>
        </w:rPr>
        <w:t>Frente a estos avances, la aplicación de algoritmos de Machine Learning ofrece un enfoque más robusto para modelar relaciones complejas y no lineales entre múltiples variables, como parámetros geotécnicos, condiciones de operación y características del material. Esta capacidad predictiva constituye una evolución respecto a los modelos empíricos tradicionales, al permitir la incorporación de información heterogénea y en tiempo real para una toma de decisiones más informada.</w:t>
      </w:r>
    </w:p>
    <w:p w14:paraId="3E3F757C" w14:textId="77777777" w:rsidR="00AB13C0" w:rsidRPr="00AB13C0" w:rsidRDefault="00AB13C0" w:rsidP="00AB13C0">
      <w:pPr>
        <w:jc w:val="both"/>
        <w:rPr>
          <w:rFonts w:ascii="Arial" w:hAnsi="Arial" w:cs="Arial"/>
          <w:sz w:val="22"/>
          <w:szCs w:val="22"/>
        </w:rPr>
      </w:pPr>
    </w:p>
    <w:p w14:paraId="542CD30A" w14:textId="238AF834" w:rsidR="004B4C0C" w:rsidRPr="005A0648" w:rsidRDefault="00AB13C0" w:rsidP="00AB13C0">
      <w:pPr>
        <w:jc w:val="both"/>
        <w:rPr>
          <w:rFonts w:ascii="Arial" w:hAnsi="Arial" w:cs="Arial"/>
          <w:sz w:val="22"/>
          <w:szCs w:val="22"/>
        </w:rPr>
      </w:pPr>
      <w:r w:rsidRPr="00AB13C0">
        <w:rPr>
          <w:rFonts w:ascii="Arial" w:hAnsi="Arial" w:cs="Arial"/>
          <w:sz w:val="22"/>
          <w:szCs w:val="22"/>
        </w:rPr>
        <w:t>El presente trabajo busca desarrollar un modelo predictivo de fragmentación que integre datos granulométricos obtenidos mediante técnicas de análisis digital, información operacional de flota, y algoritmos de aprendizaje automático. Esta investigación responde a la necesidad de generar herramientas que permitan cuantificar y optimizar el impacto de la fragmentación sobre los costos de carguío y transporte, contribuyendo así a la transformación digital de la industria minera bajo los principios de Minería 4.0.</w:t>
      </w:r>
    </w:p>
    <w:p w14:paraId="56A91693" w14:textId="77777777" w:rsidR="00441B34" w:rsidRPr="005A0648" w:rsidRDefault="00441B34" w:rsidP="00650F70">
      <w:pPr>
        <w:jc w:val="both"/>
        <w:rPr>
          <w:rFonts w:ascii="Arial" w:hAnsi="Arial" w:cs="Arial"/>
          <w:sz w:val="22"/>
          <w:szCs w:val="22"/>
        </w:rPr>
      </w:pPr>
    </w:p>
    <w:p w14:paraId="5548B0E2" w14:textId="1369E89C" w:rsidR="007A0893" w:rsidRPr="005A0648" w:rsidRDefault="00F7409F" w:rsidP="00650F70">
      <w:pPr>
        <w:jc w:val="both"/>
        <w:rPr>
          <w:rFonts w:ascii="Arial" w:hAnsi="Arial" w:cs="Arial"/>
          <w:b/>
        </w:rPr>
      </w:pPr>
      <w:r w:rsidRPr="005A0648">
        <w:rPr>
          <w:rFonts w:ascii="Arial" w:hAnsi="Arial" w:cs="Arial"/>
          <w:b/>
        </w:rPr>
        <w:t xml:space="preserve">2. </w:t>
      </w:r>
      <w:r w:rsidR="00EC5D28" w:rsidRPr="005A0648">
        <w:rPr>
          <w:rFonts w:ascii="Arial" w:hAnsi="Arial" w:cs="Arial"/>
          <w:b/>
        </w:rPr>
        <w:t>O</w:t>
      </w:r>
      <w:r w:rsidR="00AB13C0" w:rsidRPr="005A0648">
        <w:rPr>
          <w:rFonts w:ascii="Arial" w:hAnsi="Arial" w:cs="Arial"/>
          <w:b/>
        </w:rPr>
        <w:t xml:space="preserve">BJETIVOS </w:t>
      </w:r>
    </w:p>
    <w:p w14:paraId="5A109D53" w14:textId="03AABA8B" w:rsidR="007A0893" w:rsidRPr="005A0648" w:rsidRDefault="007A0893" w:rsidP="00650F70">
      <w:pPr>
        <w:jc w:val="both"/>
        <w:rPr>
          <w:rFonts w:ascii="Arial" w:hAnsi="Arial" w:cs="Arial"/>
          <w:b/>
          <w:bCs/>
          <w:sz w:val="22"/>
          <w:szCs w:val="22"/>
        </w:rPr>
      </w:pPr>
      <w:r w:rsidRPr="005A0648">
        <w:rPr>
          <w:rFonts w:ascii="Arial" w:hAnsi="Arial" w:cs="Arial"/>
          <w:b/>
          <w:bCs/>
          <w:sz w:val="22"/>
          <w:szCs w:val="22"/>
        </w:rPr>
        <w:t xml:space="preserve">2.1. </w:t>
      </w:r>
      <w:r w:rsidR="00AB13C0" w:rsidRPr="005A0648">
        <w:rPr>
          <w:rFonts w:ascii="Arial" w:hAnsi="Arial" w:cs="Arial"/>
          <w:b/>
          <w:bCs/>
        </w:rPr>
        <w:t xml:space="preserve">Objetivo General </w:t>
      </w:r>
      <w:r w:rsidRPr="005A0648">
        <w:rPr>
          <w:rFonts w:ascii="Arial" w:hAnsi="Arial" w:cs="Arial"/>
          <w:b/>
          <w:bCs/>
          <w:color w:val="808080"/>
        </w:rPr>
        <w:t xml:space="preserve"> </w:t>
      </w:r>
    </w:p>
    <w:p w14:paraId="704A469F" w14:textId="64CF8C98" w:rsidR="00441B34" w:rsidRPr="005A0648" w:rsidRDefault="007A0893" w:rsidP="00650F70">
      <w:pPr>
        <w:jc w:val="both"/>
        <w:rPr>
          <w:rFonts w:ascii="Arial" w:hAnsi="Arial" w:cs="Arial"/>
          <w:sz w:val="22"/>
          <w:szCs w:val="22"/>
        </w:rPr>
      </w:pPr>
      <w:r w:rsidRPr="005A0648">
        <w:rPr>
          <w:rFonts w:ascii="Arial" w:hAnsi="Arial" w:cs="Arial"/>
          <w:sz w:val="22"/>
          <w:szCs w:val="22"/>
        </w:rPr>
        <w:t>Desarrollar un modelo predictivo de fragmentación utilizando técnicas de Machine Learning que permita optimizar los costos operacionales de carguío y transporte en operaciones de minería superficial, mediante la integración de datos de perforación y voladura, características geológicas del macizo rocoso, análisis granulométrico post-voladura y datos operacionales de sistemas de gestión de flota.</w:t>
      </w:r>
    </w:p>
    <w:p w14:paraId="1C753ACE" w14:textId="77777777" w:rsidR="007A0893" w:rsidRPr="005A0648" w:rsidRDefault="007A0893" w:rsidP="00650F70">
      <w:pPr>
        <w:jc w:val="both"/>
        <w:rPr>
          <w:rFonts w:ascii="Arial" w:hAnsi="Arial" w:cs="Arial"/>
          <w:sz w:val="22"/>
          <w:szCs w:val="22"/>
        </w:rPr>
      </w:pPr>
    </w:p>
    <w:p w14:paraId="09005016" w14:textId="4D6A7101" w:rsidR="007A0893" w:rsidRPr="005A0648" w:rsidRDefault="007A0893" w:rsidP="00650F70">
      <w:pPr>
        <w:jc w:val="both"/>
        <w:rPr>
          <w:rFonts w:ascii="Arial" w:hAnsi="Arial" w:cs="Arial"/>
          <w:b/>
          <w:bCs/>
        </w:rPr>
      </w:pPr>
      <w:r w:rsidRPr="005A0648">
        <w:rPr>
          <w:rFonts w:ascii="Arial" w:hAnsi="Arial" w:cs="Arial"/>
          <w:b/>
          <w:bCs/>
        </w:rPr>
        <w:t xml:space="preserve">2.2. Objetivos Específicos </w:t>
      </w:r>
    </w:p>
    <w:p w14:paraId="6DD4E2AC" w14:textId="3814B526" w:rsidR="007A0893" w:rsidRPr="005A0648" w:rsidRDefault="007A0893" w:rsidP="00650F70">
      <w:pPr>
        <w:jc w:val="both"/>
        <w:rPr>
          <w:rFonts w:ascii="Arial" w:hAnsi="Arial" w:cs="Arial"/>
          <w:b/>
          <w:bCs/>
        </w:rPr>
      </w:pPr>
      <w:r w:rsidRPr="005A0648">
        <w:rPr>
          <w:rFonts w:ascii="Arial" w:hAnsi="Arial" w:cs="Arial"/>
          <w:b/>
          <w:bCs/>
        </w:rPr>
        <w:t>2.2.1 Caracterización y procesamiento de datos multivariables</w:t>
      </w:r>
    </w:p>
    <w:p w14:paraId="745F5860" w14:textId="00CB235E" w:rsidR="00BF5F8A" w:rsidRPr="005A0648" w:rsidRDefault="007A0893" w:rsidP="008C6DFF">
      <w:pPr>
        <w:jc w:val="both"/>
        <w:rPr>
          <w:rFonts w:ascii="Arial" w:hAnsi="Arial" w:cs="Arial"/>
          <w:sz w:val="22"/>
          <w:szCs w:val="22"/>
        </w:rPr>
      </w:pPr>
      <w:r w:rsidRPr="005A0648">
        <w:rPr>
          <w:rFonts w:ascii="Arial" w:hAnsi="Arial" w:cs="Arial"/>
          <w:sz w:val="22"/>
          <w:szCs w:val="22"/>
        </w:rPr>
        <w:t xml:space="preserve">Consolidar una base de datos integral que incluya parámetros técnicos de perforación y voladura (burden, espaciamiento, factor de carga, tipo de explosivo), características geológicas del macizo rocoso (rock factor, densidad, dureza), datos granulométricos obtenidos mediante fotogrametría digital (percentiles P10-P90), </w:t>
      </w:r>
      <w:r w:rsidR="005A0648" w:rsidRPr="005A0648">
        <w:rPr>
          <w:rFonts w:ascii="Arial" w:hAnsi="Arial" w:cs="Arial"/>
          <w:sz w:val="22"/>
          <w:szCs w:val="22"/>
        </w:rPr>
        <w:t>e</w:t>
      </w:r>
      <w:r w:rsidRPr="005A0648">
        <w:rPr>
          <w:rFonts w:ascii="Arial" w:hAnsi="Arial" w:cs="Arial"/>
          <w:sz w:val="22"/>
          <w:szCs w:val="22"/>
        </w:rPr>
        <w:t xml:space="preserve"> información operacional de sistemas FMS (tiempos de ciclo, consumo de combustible, productividad).</w:t>
      </w:r>
    </w:p>
    <w:p w14:paraId="596B8B25" w14:textId="77777777" w:rsidR="008C6DFF" w:rsidRPr="005A0648" w:rsidRDefault="008C6DFF" w:rsidP="008C6DFF">
      <w:pPr>
        <w:jc w:val="both"/>
        <w:rPr>
          <w:rFonts w:ascii="Arial" w:hAnsi="Arial" w:cs="Arial"/>
          <w:bCs/>
          <w:sz w:val="22"/>
          <w:szCs w:val="22"/>
        </w:rPr>
      </w:pPr>
    </w:p>
    <w:p w14:paraId="3175355C" w14:textId="10E02D31" w:rsidR="008C6DFF" w:rsidRPr="005A0648" w:rsidRDefault="008C6DFF" w:rsidP="00CC461D">
      <w:pPr>
        <w:jc w:val="both"/>
        <w:rPr>
          <w:rFonts w:ascii="Arial" w:hAnsi="Arial" w:cs="Arial"/>
          <w:b/>
          <w:bCs/>
        </w:rPr>
      </w:pPr>
      <w:r w:rsidRPr="005A0648">
        <w:rPr>
          <w:rFonts w:ascii="Arial" w:hAnsi="Arial" w:cs="Arial"/>
          <w:b/>
          <w:bCs/>
        </w:rPr>
        <w:t>2.2.</w:t>
      </w:r>
      <w:r w:rsidR="00BF5F8A" w:rsidRPr="005A0648">
        <w:rPr>
          <w:rFonts w:ascii="Arial" w:hAnsi="Arial" w:cs="Arial"/>
          <w:b/>
          <w:bCs/>
        </w:rPr>
        <w:t>2.</w:t>
      </w:r>
      <w:r w:rsidRPr="005A0648">
        <w:rPr>
          <w:rFonts w:ascii="Arial" w:hAnsi="Arial" w:cs="Arial"/>
          <w:b/>
          <w:bCs/>
        </w:rPr>
        <w:t xml:space="preserve"> Cuantificación del impacto económico de la fragmentación</w:t>
      </w:r>
    </w:p>
    <w:p w14:paraId="51A54E06" w14:textId="1B58CFD4" w:rsidR="007A0893" w:rsidRPr="005A0648" w:rsidRDefault="008C6DFF" w:rsidP="00650F70">
      <w:pPr>
        <w:jc w:val="both"/>
        <w:rPr>
          <w:rFonts w:ascii="Arial" w:hAnsi="Arial" w:cs="Arial"/>
          <w:bCs/>
          <w:sz w:val="22"/>
          <w:szCs w:val="22"/>
        </w:rPr>
      </w:pPr>
      <w:r w:rsidRPr="005A0648">
        <w:rPr>
          <w:rFonts w:ascii="Arial" w:hAnsi="Arial" w:cs="Arial"/>
          <w:bCs/>
          <w:sz w:val="22"/>
          <w:szCs w:val="22"/>
        </w:rPr>
        <w:t xml:space="preserve">Establecer correlaciones cuantitativas entre los percentiles de fragmentación (P80) y los indicadores operacionales de carguío y transporte, </w:t>
      </w:r>
      <w:r w:rsidRPr="005A0648">
        <w:rPr>
          <w:rFonts w:ascii="Arial" w:hAnsi="Arial" w:cs="Arial"/>
          <w:bCs/>
          <w:sz w:val="22"/>
          <w:szCs w:val="22"/>
        </w:rPr>
        <w:t>desarrollando funciones de costo que permitan evaluar económicamente el impacto de diferentes distribuciones granulométricas en la eficiencia operacional.</w:t>
      </w:r>
    </w:p>
    <w:p w14:paraId="17081C81" w14:textId="77777777" w:rsidR="008C6DFF" w:rsidRPr="005A0648" w:rsidRDefault="008C6DFF" w:rsidP="008C6DFF">
      <w:pPr>
        <w:jc w:val="both"/>
        <w:rPr>
          <w:rFonts w:ascii="Arial" w:hAnsi="Arial" w:cs="Arial"/>
          <w:b/>
          <w:bCs/>
          <w:sz w:val="22"/>
          <w:szCs w:val="22"/>
        </w:rPr>
      </w:pPr>
    </w:p>
    <w:p w14:paraId="26BB7B10" w14:textId="1CF38768" w:rsidR="007A0893" w:rsidRPr="005A0648" w:rsidRDefault="008C6DFF" w:rsidP="008C6DFF">
      <w:pPr>
        <w:jc w:val="both"/>
        <w:rPr>
          <w:rFonts w:ascii="Arial" w:hAnsi="Arial" w:cs="Arial"/>
          <w:b/>
          <w:bCs/>
        </w:rPr>
      </w:pPr>
      <w:r w:rsidRPr="005A0648">
        <w:rPr>
          <w:rFonts w:ascii="Arial" w:hAnsi="Arial" w:cs="Arial"/>
          <w:b/>
          <w:bCs/>
        </w:rPr>
        <w:t>2.2.</w:t>
      </w:r>
      <w:r w:rsidR="00BF5F8A" w:rsidRPr="005A0648">
        <w:rPr>
          <w:rFonts w:ascii="Arial" w:hAnsi="Arial" w:cs="Arial"/>
          <w:b/>
          <w:bCs/>
        </w:rPr>
        <w:t>3.</w:t>
      </w:r>
      <w:r w:rsidRPr="005A0648">
        <w:rPr>
          <w:rFonts w:ascii="Arial" w:hAnsi="Arial" w:cs="Arial"/>
          <w:b/>
          <w:bCs/>
        </w:rPr>
        <w:t xml:space="preserve"> Validación y análisis de beneficios del modelo</w:t>
      </w:r>
    </w:p>
    <w:p w14:paraId="68C1D79F" w14:textId="0AFE69EF" w:rsidR="008C6DFF" w:rsidRPr="005A0648" w:rsidRDefault="008C6DFF" w:rsidP="00650F70">
      <w:pPr>
        <w:jc w:val="both"/>
        <w:rPr>
          <w:rFonts w:ascii="Arial" w:hAnsi="Arial" w:cs="Arial"/>
          <w:bCs/>
          <w:sz w:val="22"/>
          <w:szCs w:val="22"/>
        </w:rPr>
      </w:pPr>
      <w:r w:rsidRPr="005A0648">
        <w:rPr>
          <w:rFonts w:ascii="Arial" w:hAnsi="Arial" w:cs="Arial"/>
          <w:bCs/>
          <w:sz w:val="22"/>
          <w:szCs w:val="22"/>
        </w:rPr>
        <w:t>Validar el modelo predictivo en condiciones operacionales reales, cuantificar las mejoras en eficiencia energética, reducción del desgaste de equipos, y aumento de productividad, demostrando la viabilidad económica de la implementación del sistema propuesto.</w:t>
      </w:r>
    </w:p>
    <w:p w14:paraId="4C9C5BF1" w14:textId="77777777" w:rsidR="00E70586" w:rsidRPr="005A0648" w:rsidRDefault="00E70586" w:rsidP="00CC461D">
      <w:pPr>
        <w:jc w:val="both"/>
        <w:rPr>
          <w:rFonts w:ascii="Arial" w:hAnsi="Arial" w:cs="Arial"/>
          <w:bCs/>
          <w:sz w:val="22"/>
          <w:szCs w:val="22"/>
        </w:rPr>
      </w:pPr>
    </w:p>
    <w:p w14:paraId="5C685347" w14:textId="0D4FAF38" w:rsidR="009A6822" w:rsidRPr="00325009" w:rsidRDefault="007D2A73" w:rsidP="009A6822">
      <w:pPr>
        <w:jc w:val="both"/>
        <w:rPr>
          <w:rFonts w:ascii="Arial" w:hAnsi="Arial" w:cs="Arial"/>
          <w:b/>
          <w:bCs/>
        </w:rPr>
      </w:pPr>
      <w:r w:rsidRPr="005A0648">
        <w:rPr>
          <w:rFonts w:ascii="Arial" w:hAnsi="Arial" w:cs="Arial"/>
          <w:b/>
          <w:bCs/>
        </w:rPr>
        <w:t xml:space="preserve">3. </w:t>
      </w:r>
      <w:r w:rsidR="00CC461D" w:rsidRPr="005A0648">
        <w:rPr>
          <w:rFonts w:ascii="Arial" w:hAnsi="Arial" w:cs="Arial"/>
          <w:b/>
          <w:bCs/>
          <w:iCs/>
        </w:rPr>
        <w:t>COMPILACIÓN DE DATOS Y DESARROLLO DEL TRABAJO</w:t>
      </w:r>
    </w:p>
    <w:p w14:paraId="4D01E854" w14:textId="77777777" w:rsidR="009A6822" w:rsidRPr="005A0648" w:rsidRDefault="009A6822" w:rsidP="009A6822">
      <w:pPr>
        <w:jc w:val="both"/>
        <w:rPr>
          <w:rFonts w:ascii="Arial" w:hAnsi="Arial" w:cs="Arial"/>
          <w:b/>
        </w:rPr>
      </w:pPr>
      <w:r w:rsidRPr="005A0648">
        <w:rPr>
          <w:rFonts w:ascii="Arial" w:hAnsi="Arial" w:cs="Arial"/>
          <w:b/>
        </w:rPr>
        <w:t>3.1 Marco Metodológico</w:t>
      </w:r>
    </w:p>
    <w:p w14:paraId="3BDFEE29" w14:textId="7741025B" w:rsidR="00B30BF7" w:rsidRDefault="00B30BF7" w:rsidP="009A6822">
      <w:pPr>
        <w:jc w:val="both"/>
        <w:rPr>
          <w:rFonts w:ascii="Arial" w:hAnsi="Arial" w:cs="Arial"/>
          <w:bCs/>
          <w:sz w:val="22"/>
          <w:szCs w:val="22"/>
        </w:rPr>
      </w:pPr>
      <w:r w:rsidRPr="00B30BF7">
        <w:rPr>
          <w:rFonts w:ascii="Arial" w:hAnsi="Arial" w:cs="Arial"/>
          <w:bCs/>
          <w:sz w:val="22"/>
          <w:szCs w:val="22"/>
        </w:rPr>
        <w:t>La metodología desarrollada en esta investigación se estructuró en cuatro fases interconectadas bajo un enfoque sistemático basado en los principios del enfoque Mina-Planta, integrando múltiples fuentes de información y modelos predictivos para optimizar los costos de carguío y transporte mediante el control y mejora de la fragmentación del macizo rocoso a lo largo de la cadena productiva.</w:t>
      </w:r>
      <w:r>
        <w:rPr>
          <w:rFonts w:ascii="Arial" w:hAnsi="Arial" w:cs="Arial"/>
          <w:bCs/>
          <w:sz w:val="22"/>
          <w:szCs w:val="22"/>
        </w:rPr>
        <w:t xml:space="preserve"> </w:t>
      </w:r>
      <w:r w:rsidR="000436FA" w:rsidRPr="000436FA">
        <w:rPr>
          <w:rFonts w:ascii="Arial" w:hAnsi="Arial" w:cs="Arial"/>
          <w:bCs/>
          <w:sz w:val="22"/>
          <w:szCs w:val="22"/>
        </w:rPr>
        <w:t>Para lograrlo, se integran múltiples fuentes de información y se emplean modelos predictivos y prescriptivos capaces de correlacionar datos operativos y de proceso. Esto permite el ajuste dinámico de</w:t>
      </w:r>
      <w:r w:rsidR="006D7F97">
        <w:rPr>
          <w:rFonts w:ascii="Arial" w:hAnsi="Arial" w:cs="Arial"/>
          <w:bCs/>
          <w:sz w:val="22"/>
          <w:szCs w:val="22"/>
        </w:rPr>
        <w:t xml:space="preserve"> variables clave como el factor de potencia y rock factor </w:t>
      </w:r>
      <w:r w:rsidR="000436FA" w:rsidRPr="000436FA">
        <w:rPr>
          <w:rFonts w:ascii="Arial" w:hAnsi="Arial" w:cs="Arial"/>
          <w:bCs/>
          <w:sz w:val="22"/>
          <w:szCs w:val="22"/>
        </w:rPr>
        <w:t xml:space="preserve">antes de cada voladura, considerando de manera integral la caracterización geológica y geomecánica del yacimiento. </w:t>
      </w:r>
    </w:p>
    <w:p w14:paraId="57632E25" w14:textId="77777777" w:rsidR="00B30BF7" w:rsidRDefault="00B30BF7" w:rsidP="009A6822">
      <w:pPr>
        <w:jc w:val="both"/>
        <w:rPr>
          <w:rFonts w:ascii="Arial" w:hAnsi="Arial" w:cs="Arial"/>
          <w:bCs/>
          <w:sz w:val="22"/>
          <w:szCs w:val="22"/>
        </w:rPr>
      </w:pPr>
    </w:p>
    <w:p w14:paraId="56BD9340" w14:textId="1928F0CC" w:rsidR="000436FA" w:rsidRDefault="000436FA" w:rsidP="009A6822">
      <w:pPr>
        <w:jc w:val="both"/>
        <w:rPr>
          <w:rFonts w:ascii="Arial" w:hAnsi="Arial" w:cs="Arial"/>
          <w:bCs/>
          <w:sz w:val="22"/>
          <w:szCs w:val="22"/>
        </w:rPr>
      </w:pPr>
      <w:r w:rsidRPr="000436FA">
        <w:rPr>
          <w:rFonts w:ascii="Arial" w:hAnsi="Arial" w:cs="Arial"/>
          <w:bCs/>
          <w:sz w:val="22"/>
          <w:szCs w:val="22"/>
        </w:rPr>
        <w:t xml:space="preserve">El flujo de trabajo propuesto, representado en la Figura </w:t>
      </w:r>
      <w:r w:rsidR="00457803">
        <w:rPr>
          <w:rFonts w:ascii="Arial" w:hAnsi="Arial" w:cs="Arial"/>
          <w:bCs/>
          <w:sz w:val="22"/>
          <w:szCs w:val="22"/>
        </w:rPr>
        <w:t>1</w:t>
      </w:r>
      <w:r w:rsidRPr="000436FA">
        <w:rPr>
          <w:rFonts w:ascii="Arial" w:hAnsi="Arial" w:cs="Arial"/>
          <w:bCs/>
          <w:sz w:val="22"/>
          <w:szCs w:val="22"/>
        </w:rPr>
        <w:t xml:space="preserve">, se apoya en la integración robusta de las bases de datos de operaciones, sistemas de gestión de flota (FMS), fragmentación, geología y geotecnia. Una vez ejecutada la voladura y mediante el soporte del FMS, es posible identificar con precisión las coordenadas espaciales (x, y, z) de cada baldada. A su vez, a través de sistemas de medición de fragmentación, se elabora un modelo de bloques que refleja la fragmentación real alcanzada, sirviendo como insumo fundamental para la predicción y ajuste de futuras voladuras en bancos inferiores o adyacentes. Este enfoque posibilita anticipar la ejecución de voladuras posteriores, optimizando el factor de potencia de cada taladro a partir de información actualizada sobre variables físicas de perforación y variables químicas y geomecánicas del macizo. De este modo, se incrementa la precisión en la predicción de la </w:t>
      </w:r>
      <w:r w:rsidR="00B62443">
        <w:rPr>
          <w:rFonts w:ascii="Arial" w:hAnsi="Arial" w:cs="Arial"/>
          <w:bCs/>
          <w:sz w:val="22"/>
          <w:szCs w:val="22"/>
        </w:rPr>
        <w:t>fragmentación</w:t>
      </w:r>
      <w:r w:rsidRPr="000436FA">
        <w:rPr>
          <w:rFonts w:ascii="Arial" w:hAnsi="Arial" w:cs="Arial"/>
          <w:bCs/>
          <w:sz w:val="22"/>
          <w:szCs w:val="22"/>
        </w:rPr>
        <w:t xml:space="preserve"> y se maximiza el cumplimiento del plan de minado, impactando positivamente en los costos unitarios asociados a las etapas de carguío</w:t>
      </w:r>
      <w:r w:rsidR="00B62443">
        <w:rPr>
          <w:rFonts w:ascii="Arial" w:hAnsi="Arial" w:cs="Arial"/>
          <w:bCs/>
          <w:sz w:val="22"/>
          <w:szCs w:val="22"/>
        </w:rPr>
        <w:t xml:space="preserve"> y</w:t>
      </w:r>
      <w:r w:rsidRPr="000436FA">
        <w:rPr>
          <w:rFonts w:ascii="Arial" w:hAnsi="Arial" w:cs="Arial"/>
          <w:bCs/>
          <w:sz w:val="22"/>
          <w:szCs w:val="22"/>
        </w:rPr>
        <w:t xml:space="preserve"> transporte. Finalmente, toda la </w:t>
      </w:r>
      <w:r w:rsidRPr="000436FA">
        <w:rPr>
          <w:rFonts w:ascii="Arial" w:hAnsi="Arial" w:cs="Arial"/>
          <w:bCs/>
          <w:sz w:val="22"/>
          <w:szCs w:val="22"/>
        </w:rPr>
        <w:lastRenderedPageBreak/>
        <w:t>información relevante es registrada y gestionada en un modelo de bloques centralizado</w:t>
      </w:r>
      <w:r w:rsidR="00CB2859">
        <w:rPr>
          <w:rFonts w:ascii="Arial" w:hAnsi="Arial" w:cs="Arial"/>
          <w:bCs/>
          <w:sz w:val="22"/>
          <w:szCs w:val="22"/>
        </w:rPr>
        <w:t xml:space="preserve"> y una base de datos</w:t>
      </w:r>
      <w:r w:rsidRPr="000436FA">
        <w:rPr>
          <w:rFonts w:ascii="Arial" w:hAnsi="Arial" w:cs="Arial"/>
          <w:bCs/>
          <w:sz w:val="22"/>
          <w:szCs w:val="22"/>
        </w:rPr>
        <w:t xml:space="preserve">, que consolida datos de fragmentación, factor de potencia, costos unitarios y demás parámetros operativos para cada bloque. Esto garantiza la </w:t>
      </w:r>
      <w:r w:rsidRPr="000436FA">
        <w:rPr>
          <w:rFonts w:ascii="Arial" w:hAnsi="Arial" w:cs="Arial"/>
          <w:bCs/>
          <w:sz w:val="22"/>
          <w:szCs w:val="22"/>
        </w:rPr>
        <w:t>trazabilidad y la disponibilidad de información clave para la toma de decisiones, permitiendo una gestión eficiente y una optimización sostenida de los procesos mina-planta.</w:t>
      </w:r>
    </w:p>
    <w:p w14:paraId="0172D760" w14:textId="77777777" w:rsidR="00457803" w:rsidRDefault="00457803" w:rsidP="009A6822">
      <w:pPr>
        <w:jc w:val="both"/>
        <w:rPr>
          <w:rFonts w:ascii="Arial" w:hAnsi="Arial" w:cs="Arial"/>
          <w:bCs/>
          <w:sz w:val="22"/>
          <w:szCs w:val="22"/>
        </w:rPr>
      </w:pPr>
    </w:p>
    <w:p w14:paraId="39D92232" w14:textId="77777777" w:rsidR="008F4A86" w:rsidRDefault="008F4A86" w:rsidP="009A6822">
      <w:pPr>
        <w:jc w:val="both"/>
        <w:rPr>
          <w:rFonts w:ascii="Arial" w:hAnsi="Arial" w:cs="Arial"/>
          <w:bCs/>
          <w:sz w:val="22"/>
          <w:szCs w:val="22"/>
        </w:rPr>
        <w:sectPr w:rsidR="008F4A86" w:rsidSect="00D34811">
          <w:type w:val="continuous"/>
          <w:pgSz w:w="11900" w:h="16840"/>
          <w:pgMar w:top="1134" w:right="680" w:bottom="964" w:left="851" w:header="680" w:footer="567" w:gutter="0"/>
          <w:cols w:num="2" w:space="397"/>
          <w:docGrid w:linePitch="360"/>
        </w:sectPr>
      </w:pPr>
    </w:p>
    <w:p w14:paraId="696F9FD5" w14:textId="3D681864" w:rsidR="000222EF" w:rsidRDefault="000222EF" w:rsidP="009A6822">
      <w:pPr>
        <w:jc w:val="both"/>
        <w:rPr>
          <w:rFonts w:ascii="Arial" w:hAnsi="Arial" w:cs="Arial"/>
          <w:bCs/>
          <w:noProof/>
          <w:sz w:val="22"/>
          <w:szCs w:val="22"/>
        </w:rPr>
      </w:pPr>
    </w:p>
    <w:p w14:paraId="0C393263" w14:textId="77777777" w:rsidR="008F4A86" w:rsidRDefault="008F4A86" w:rsidP="009A6822">
      <w:pPr>
        <w:jc w:val="both"/>
        <w:rPr>
          <w:rFonts w:ascii="Arial" w:hAnsi="Arial" w:cs="Arial"/>
          <w:bCs/>
          <w:sz w:val="22"/>
          <w:szCs w:val="22"/>
        </w:rPr>
      </w:pPr>
    </w:p>
    <w:p w14:paraId="1EADB832" w14:textId="098017A8" w:rsidR="008F4A86" w:rsidRDefault="008F4A86" w:rsidP="008F4A86">
      <w:pPr>
        <w:jc w:val="center"/>
        <w:rPr>
          <w:rFonts w:ascii="Arial" w:hAnsi="Arial" w:cs="Arial"/>
          <w:bCs/>
          <w:sz w:val="22"/>
          <w:szCs w:val="22"/>
        </w:rPr>
      </w:pPr>
      <w:r>
        <w:rPr>
          <w:rFonts w:ascii="Arial" w:hAnsi="Arial" w:cs="Arial"/>
          <w:bCs/>
          <w:noProof/>
          <w:sz w:val="22"/>
          <w:szCs w:val="22"/>
        </w:rPr>
        <w:drawing>
          <wp:inline distT="0" distB="0" distL="0" distR="0" wp14:anchorId="12183212" wp14:editId="1500B125">
            <wp:extent cx="5971110" cy="4454979"/>
            <wp:effectExtent l="19050" t="19050" r="10795" b="22225"/>
            <wp:docPr id="17417723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77592" name="Imagen 1"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26899" cy="4496602"/>
                    </a:xfrm>
                    <a:prstGeom prst="rect">
                      <a:avLst/>
                    </a:prstGeom>
                    <a:ln>
                      <a:solidFill>
                        <a:schemeClr val="bg1">
                          <a:lumMod val="75000"/>
                        </a:schemeClr>
                      </a:solidFill>
                    </a:ln>
                  </pic:spPr>
                </pic:pic>
              </a:graphicData>
            </a:graphic>
          </wp:inline>
        </w:drawing>
      </w:r>
    </w:p>
    <w:p w14:paraId="3285F846" w14:textId="0B0AE131" w:rsidR="00EB6DE5" w:rsidRPr="008F4A86" w:rsidRDefault="00457803" w:rsidP="008F4A86">
      <w:pPr>
        <w:jc w:val="center"/>
        <w:rPr>
          <w:rFonts w:ascii="Arial" w:hAnsi="Arial" w:cs="Arial"/>
          <w:bCs/>
          <w:i/>
          <w:iCs/>
          <w:sz w:val="22"/>
          <w:szCs w:val="22"/>
        </w:rPr>
      </w:pPr>
      <w:r w:rsidRPr="00786154">
        <w:rPr>
          <w:rFonts w:ascii="Arial" w:hAnsi="Arial" w:cs="Arial"/>
          <w:b/>
          <w:i/>
          <w:iCs/>
          <w:sz w:val="22"/>
          <w:szCs w:val="22"/>
        </w:rPr>
        <w:t>Figura 1.</w:t>
      </w:r>
      <w:r w:rsidRPr="008F4A86">
        <w:rPr>
          <w:rFonts w:ascii="Arial" w:hAnsi="Arial" w:cs="Arial"/>
          <w:bCs/>
          <w:i/>
          <w:iCs/>
          <w:sz w:val="22"/>
          <w:szCs w:val="22"/>
        </w:rPr>
        <w:t xml:space="preserve"> </w:t>
      </w:r>
      <w:r w:rsidR="00AC698C" w:rsidRPr="008F4A86">
        <w:rPr>
          <w:rFonts w:ascii="Arial" w:hAnsi="Arial" w:cs="Arial"/>
          <w:bCs/>
          <w:i/>
          <w:iCs/>
          <w:sz w:val="22"/>
          <w:szCs w:val="22"/>
        </w:rPr>
        <w:t xml:space="preserve">Configuración de propuesta </w:t>
      </w:r>
      <w:r w:rsidR="008F4A86" w:rsidRPr="008F4A86">
        <w:rPr>
          <w:rFonts w:ascii="Arial" w:hAnsi="Arial" w:cs="Arial"/>
          <w:bCs/>
          <w:i/>
          <w:iCs/>
          <w:sz w:val="22"/>
          <w:szCs w:val="22"/>
        </w:rPr>
        <w:t>–</w:t>
      </w:r>
      <w:r w:rsidR="00AC698C" w:rsidRPr="008F4A86">
        <w:rPr>
          <w:rFonts w:ascii="Arial" w:hAnsi="Arial" w:cs="Arial"/>
          <w:bCs/>
          <w:i/>
          <w:iCs/>
          <w:sz w:val="22"/>
          <w:szCs w:val="22"/>
        </w:rPr>
        <w:t xml:space="preserve"> Trazabilidad</w:t>
      </w:r>
    </w:p>
    <w:p w14:paraId="19B647E4" w14:textId="77777777" w:rsidR="008F4A86" w:rsidRDefault="008F4A86" w:rsidP="009A6822">
      <w:pPr>
        <w:jc w:val="both"/>
        <w:rPr>
          <w:rFonts w:ascii="Arial" w:hAnsi="Arial" w:cs="Arial"/>
          <w:bCs/>
          <w:sz w:val="22"/>
          <w:szCs w:val="22"/>
        </w:rPr>
      </w:pPr>
    </w:p>
    <w:p w14:paraId="7C01053E" w14:textId="77777777" w:rsidR="00791FE6" w:rsidRDefault="00791FE6" w:rsidP="009A6822">
      <w:pPr>
        <w:jc w:val="both"/>
        <w:rPr>
          <w:rFonts w:ascii="Arial" w:hAnsi="Arial" w:cs="Arial"/>
          <w:bCs/>
          <w:sz w:val="22"/>
          <w:szCs w:val="22"/>
        </w:rPr>
      </w:pPr>
    </w:p>
    <w:p w14:paraId="5A01B8D2" w14:textId="77777777" w:rsidR="00791FE6" w:rsidRDefault="00791FE6" w:rsidP="009A6822">
      <w:pPr>
        <w:jc w:val="both"/>
        <w:rPr>
          <w:rFonts w:ascii="Arial" w:hAnsi="Arial" w:cs="Arial"/>
          <w:bCs/>
          <w:sz w:val="22"/>
          <w:szCs w:val="22"/>
        </w:rPr>
        <w:sectPr w:rsidR="00791FE6" w:rsidSect="008F4A86">
          <w:type w:val="continuous"/>
          <w:pgSz w:w="11900" w:h="16840"/>
          <w:pgMar w:top="1134" w:right="680" w:bottom="964" w:left="851" w:header="680" w:footer="567" w:gutter="0"/>
          <w:cols w:space="397"/>
          <w:docGrid w:linePitch="360"/>
        </w:sectPr>
      </w:pPr>
    </w:p>
    <w:p w14:paraId="32AAD69E" w14:textId="09DF823E" w:rsidR="009A6822" w:rsidRPr="005A0648" w:rsidRDefault="009A6822" w:rsidP="009A6822">
      <w:pPr>
        <w:jc w:val="both"/>
        <w:rPr>
          <w:rFonts w:ascii="Arial" w:hAnsi="Arial" w:cs="Arial"/>
          <w:bCs/>
          <w:sz w:val="22"/>
          <w:szCs w:val="22"/>
        </w:rPr>
      </w:pPr>
    </w:p>
    <w:p w14:paraId="48BCF09C" w14:textId="25A81E05" w:rsidR="0069351F" w:rsidRPr="00325009" w:rsidRDefault="009A6822" w:rsidP="009A6822">
      <w:pPr>
        <w:jc w:val="both"/>
        <w:rPr>
          <w:rFonts w:ascii="Arial" w:hAnsi="Arial" w:cs="Arial"/>
          <w:b/>
        </w:rPr>
      </w:pPr>
      <w:r w:rsidRPr="00325009">
        <w:rPr>
          <w:rFonts w:ascii="Arial" w:hAnsi="Arial" w:cs="Arial"/>
          <w:b/>
        </w:rPr>
        <w:t>3.2 Fase 1</w:t>
      </w:r>
      <w:r w:rsidR="003D69F9" w:rsidRPr="00325009">
        <w:rPr>
          <w:rFonts w:ascii="Arial" w:hAnsi="Arial" w:cs="Arial"/>
          <w:b/>
        </w:rPr>
        <w:t xml:space="preserve">: </w:t>
      </w:r>
      <w:r w:rsidR="001C26C0" w:rsidRPr="00325009">
        <w:rPr>
          <w:rFonts w:ascii="Arial" w:hAnsi="Arial" w:cs="Arial"/>
          <w:b/>
        </w:rPr>
        <w:t>Recopilación</w:t>
      </w:r>
      <w:r w:rsidRPr="00325009">
        <w:rPr>
          <w:rFonts w:ascii="Arial" w:hAnsi="Arial" w:cs="Arial"/>
          <w:b/>
        </w:rPr>
        <w:t xml:space="preserve"> y Procesamiento de Datos Históricos</w:t>
      </w:r>
      <w:r w:rsidR="00AF3E06" w:rsidRPr="00325009">
        <w:rPr>
          <w:rFonts w:ascii="Arial" w:hAnsi="Arial" w:cs="Arial"/>
          <w:b/>
        </w:rPr>
        <w:t xml:space="preserve"> </w:t>
      </w:r>
    </w:p>
    <w:p w14:paraId="26768E26" w14:textId="77777777" w:rsidR="000D3C52" w:rsidRPr="005A0648" w:rsidRDefault="0069351F" w:rsidP="009A6822">
      <w:pPr>
        <w:jc w:val="both"/>
        <w:rPr>
          <w:rFonts w:ascii="Arial" w:hAnsi="Arial" w:cs="Arial"/>
          <w:bCs/>
          <w:sz w:val="22"/>
          <w:szCs w:val="22"/>
        </w:rPr>
      </w:pPr>
      <w:r w:rsidRPr="005A0648">
        <w:rPr>
          <w:rFonts w:ascii="Arial" w:hAnsi="Arial" w:cs="Arial"/>
          <w:bCs/>
          <w:sz w:val="22"/>
          <w:szCs w:val="22"/>
        </w:rPr>
        <w:t xml:space="preserve">La integración estructurada de bases de datos representa un componente fundamental para el análisis y modelamiento del proceso de trazabilidad en operaciones mineras, al permitir una correlación precisa entre las propiedades del macizo rocoso, los parámetros operativos de perforación y voladura, la eficiencia de los equipos de producción y la calidad de la fragmentación obtenida. </w:t>
      </w:r>
    </w:p>
    <w:p w14:paraId="5D83A7B5" w14:textId="77777777" w:rsidR="000D3C52" w:rsidRPr="005A0648" w:rsidRDefault="000D3C52" w:rsidP="009A6822">
      <w:pPr>
        <w:jc w:val="both"/>
        <w:rPr>
          <w:rFonts w:ascii="Arial" w:hAnsi="Arial" w:cs="Arial"/>
          <w:bCs/>
          <w:sz w:val="22"/>
          <w:szCs w:val="22"/>
        </w:rPr>
      </w:pPr>
    </w:p>
    <w:p w14:paraId="3EA9F1B6" w14:textId="4C7153A6" w:rsidR="00791FE6" w:rsidRDefault="0069351F" w:rsidP="009A6822">
      <w:pPr>
        <w:jc w:val="both"/>
        <w:rPr>
          <w:rFonts w:ascii="Arial" w:hAnsi="Arial" w:cs="Arial"/>
          <w:bCs/>
          <w:sz w:val="22"/>
          <w:szCs w:val="22"/>
        </w:rPr>
      </w:pPr>
      <w:r w:rsidRPr="005A0648">
        <w:rPr>
          <w:rFonts w:ascii="Arial" w:hAnsi="Arial" w:cs="Arial"/>
          <w:bCs/>
          <w:sz w:val="22"/>
          <w:szCs w:val="22"/>
        </w:rPr>
        <w:t>En el marco de este estudio, se consolidaron cinco bases de datos provenientes de áreas clave de la operación: geología y geotecnia, perforación y voladura, fragmentación, así como los sistemas de gestión de flota de palas y camiones. Esta información integrada constituye la base para e</w:t>
      </w:r>
      <w:r w:rsidR="00791FE6">
        <w:rPr>
          <w:rFonts w:ascii="Arial" w:hAnsi="Arial" w:cs="Arial"/>
          <w:bCs/>
          <w:sz w:val="22"/>
          <w:szCs w:val="22"/>
        </w:rPr>
        <w:t>l</w:t>
      </w:r>
    </w:p>
    <w:p w14:paraId="635BAB79" w14:textId="77777777" w:rsidR="00791FE6" w:rsidRDefault="00791FE6" w:rsidP="009A6822">
      <w:pPr>
        <w:jc w:val="both"/>
        <w:rPr>
          <w:rFonts w:ascii="Arial" w:hAnsi="Arial" w:cs="Arial"/>
          <w:bCs/>
          <w:sz w:val="22"/>
          <w:szCs w:val="22"/>
        </w:rPr>
      </w:pPr>
    </w:p>
    <w:p w14:paraId="4B2083FC" w14:textId="18AA967B" w:rsidR="0069351F" w:rsidRPr="005A0648" w:rsidRDefault="0069351F" w:rsidP="009A6822">
      <w:pPr>
        <w:jc w:val="both"/>
        <w:rPr>
          <w:rFonts w:ascii="Arial" w:hAnsi="Arial" w:cs="Arial"/>
          <w:bCs/>
          <w:sz w:val="22"/>
          <w:szCs w:val="22"/>
        </w:rPr>
      </w:pPr>
      <w:r w:rsidRPr="005A0648">
        <w:rPr>
          <w:rFonts w:ascii="Arial" w:hAnsi="Arial" w:cs="Arial"/>
          <w:bCs/>
          <w:sz w:val="22"/>
          <w:szCs w:val="22"/>
        </w:rPr>
        <w:t>desarrollo de modelos predictivos robustos orientados a la mejora continua del desempeño operativo y la trazabilidad del material a lo largo de toda la cadena de valor.</w:t>
      </w:r>
    </w:p>
    <w:p w14:paraId="423CBD26" w14:textId="77777777" w:rsidR="0069351F" w:rsidRPr="005A0648" w:rsidRDefault="0069351F" w:rsidP="009A6822">
      <w:pPr>
        <w:jc w:val="both"/>
        <w:rPr>
          <w:rFonts w:ascii="Arial" w:hAnsi="Arial" w:cs="Arial"/>
          <w:bCs/>
          <w:sz w:val="22"/>
          <w:szCs w:val="22"/>
        </w:rPr>
      </w:pPr>
    </w:p>
    <w:p w14:paraId="6CFFA6E6" w14:textId="1F19436A" w:rsidR="000D3C52" w:rsidRPr="005A0648" w:rsidRDefault="0069351F" w:rsidP="009A6822">
      <w:pPr>
        <w:jc w:val="both"/>
        <w:rPr>
          <w:rFonts w:ascii="Arial" w:hAnsi="Arial" w:cs="Arial"/>
          <w:b/>
        </w:rPr>
      </w:pPr>
      <w:r w:rsidRPr="005A0648">
        <w:rPr>
          <w:rFonts w:ascii="Arial" w:hAnsi="Arial" w:cs="Arial"/>
          <w:b/>
        </w:rPr>
        <w:t>3.2.</w:t>
      </w:r>
      <w:r w:rsidR="00BA07B8">
        <w:rPr>
          <w:rFonts w:ascii="Arial" w:hAnsi="Arial" w:cs="Arial"/>
          <w:b/>
        </w:rPr>
        <w:t>1.</w:t>
      </w:r>
      <w:r w:rsidRPr="005A0648">
        <w:rPr>
          <w:rFonts w:ascii="Arial" w:hAnsi="Arial" w:cs="Arial"/>
          <w:b/>
        </w:rPr>
        <w:t xml:space="preserve"> </w:t>
      </w:r>
      <w:r w:rsidR="00C233AC" w:rsidRPr="005A0648">
        <w:rPr>
          <w:rFonts w:ascii="Arial" w:hAnsi="Arial" w:cs="Arial"/>
          <w:b/>
        </w:rPr>
        <w:t xml:space="preserve">Base de datos – Geología y Geotecnia </w:t>
      </w:r>
    </w:p>
    <w:p w14:paraId="26F4E78A" w14:textId="2FA9CF2B" w:rsidR="00C336E1" w:rsidRPr="005A0648" w:rsidRDefault="000D3C52" w:rsidP="000D3C52">
      <w:pPr>
        <w:jc w:val="both"/>
        <w:rPr>
          <w:rFonts w:ascii="Arial" w:hAnsi="Arial" w:cs="Arial"/>
          <w:bCs/>
          <w:sz w:val="22"/>
          <w:szCs w:val="22"/>
        </w:rPr>
      </w:pPr>
      <w:r w:rsidRPr="005A0648">
        <w:rPr>
          <w:rFonts w:ascii="Arial" w:hAnsi="Arial" w:cs="Arial"/>
          <w:bCs/>
          <w:sz w:val="22"/>
          <w:szCs w:val="22"/>
        </w:rPr>
        <w:t xml:space="preserve">La base de datos de geología y geotecnia recopila información esencial para la caracterización del macizo rocoso, incluyendo tipo de material, mineralización, densidad, propiedades físicas y parámetros geomecánicos clave. Esta caracterización se basó en </w:t>
      </w:r>
      <w:r w:rsidR="000F1977" w:rsidRPr="005A0648">
        <w:rPr>
          <w:rFonts w:ascii="Arial" w:hAnsi="Arial" w:cs="Arial"/>
          <w:bCs/>
          <w:sz w:val="22"/>
          <w:szCs w:val="22"/>
        </w:rPr>
        <w:t xml:space="preserve">el índice de voladura, que fue propuesto por Lilly, siendo adaptado al modelo de </w:t>
      </w:r>
      <w:r w:rsidR="00C336E1" w:rsidRPr="005A0648">
        <w:rPr>
          <w:rFonts w:ascii="Arial" w:hAnsi="Arial" w:cs="Arial"/>
          <w:bCs/>
          <w:sz w:val="22"/>
          <w:szCs w:val="22"/>
        </w:rPr>
        <w:t>Kuznetsov’s</w:t>
      </w:r>
      <w:r w:rsidR="000F1977" w:rsidRPr="005A0648">
        <w:rPr>
          <w:rFonts w:ascii="Arial" w:hAnsi="Arial" w:cs="Arial"/>
          <w:bCs/>
          <w:sz w:val="22"/>
          <w:szCs w:val="22"/>
        </w:rPr>
        <w:t xml:space="preserve"> (Tabla 1), en un intento de cuantificar mejor la selección del Factor de Roca A (Rock Factor)</w:t>
      </w:r>
      <w:r w:rsidR="00C336E1" w:rsidRPr="005A0648">
        <w:rPr>
          <w:rFonts w:ascii="Arial" w:hAnsi="Arial" w:cs="Arial"/>
          <w:bCs/>
          <w:sz w:val="22"/>
          <w:szCs w:val="22"/>
        </w:rPr>
        <w:t>. Determinando que la evaluación de los factores de roca para la voladura debería tener en cuenta, al menos, la densidad, la resistencia mecánica, las propiedades elásticas y la estructura,</w:t>
      </w:r>
    </w:p>
    <w:p w14:paraId="13EB1493" w14:textId="2E56AB39" w:rsidR="000F1977" w:rsidRPr="005A0648" w:rsidRDefault="000D3C52" w:rsidP="000D3C52">
      <w:pPr>
        <w:jc w:val="both"/>
        <w:rPr>
          <w:rFonts w:ascii="Arial" w:hAnsi="Arial" w:cs="Arial"/>
          <w:bCs/>
          <w:sz w:val="22"/>
          <w:szCs w:val="22"/>
        </w:rPr>
      </w:pPr>
      <w:r w:rsidRPr="005A0648">
        <w:rPr>
          <w:rFonts w:ascii="Arial" w:hAnsi="Arial" w:cs="Arial"/>
          <w:bCs/>
          <w:sz w:val="22"/>
          <w:szCs w:val="22"/>
        </w:rPr>
        <w:lastRenderedPageBreak/>
        <w:t>la cual permite evaluar la resistencia del macizo frente a la voladura a través del cálculo del Rock Factor (A). Este parámetro se obtiene mediante la expresión:</w:t>
      </w:r>
    </w:p>
    <w:p w14:paraId="3B3D753B" w14:textId="77777777" w:rsidR="000F1977" w:rsidRPr="005A0648" w:rsidRDefault="000F1977" w:rsidP="000D3C52">
      <w:pPr>
        <w:jc w:val="both"/>
        <w:rPr>
          <w:rFonts w:ascii="Arial" w:hAnsi="Arial" w:cs="Arial"/>
          <w:bCs/>
          <w:sz w:val="22"/>
          <w:szCs w:val="22"/>
        </w:rPr>
      </w:pPr>
    </w:p>
    <w:p w14:paraId="14AC617C" w14:textId="38CCE438" w:rsidR="000D3C52" w:rsidRPr="008F4A86" w:rsidRDefault="000D3C52" w:rsidP="00BA07B8">
      <w:pPr>
        <w:jc w:val="right"/>
        <w:rPr>
          <w:rFonts w:ascii="Arial" w:hAnsi="Arial" w:cs="Arial"/>
          <w:bCs/>
          <w:sz w:val="20"/>
          <w:szCs w:val="20"/>
          <w:lang w:val="es-PE"/>
        </w:rPr>
      </w:pPr>
      <w:r w:rsidRPr="008F4A86">
        <w:rPr>
          <w:rFonts w:ascii="Arial" w:hAnsi="Arial" w:cs="Arial"/>
          <w:bCs/>
          <w:sz w:val="20"/>
          <w:szCs w:val="20"/>
          <w:lang w:val="es-PE"/>
        </w:rPr>
        <w:t>A = 0.06 × (R</w:t>
      </w:r>
      <w:r w:rsidR="006F4C10" w:rsidRPr="008F4A86">
        <w:rPr>
          <w:rFonts w:ascii="Arial" w:hAnsi="Arial" w:cs="Arial"/>
          <w:bCs/>
          <w:sz w:val="20"/>
          <w:szCs w:val="20"/>
          <w:lang w:val="es-PE"/>
        </w:rPr>
        <w:t>MD</w:t>
      </w:r>
      <w:r w:rsidRPr="008F4A86">
        <w:rPr>
          <w:rFonts w:ascii="Arial" w:hAnsi="Arial" w:cs="Arial"/>
          <w:bCs/>
          <w:sz w:val="20"/>
          <w:szCs w:val="20"/>
          <w:lang w:val="es-PE"/>
        </w:rPr>
        <w:t xml:space="preserve"> + J</w:t>
      </w:r>
      <w:r w:rsidR="006F4C10" w:rsidRPr="008F4A86">
        <w:rPr>
          <w:rFonts w:ascii="Arial" w:hAnsi="Arial" w:cs="Arial"/>
          <w:bCs/>
          <w:sz w:val="20"/>
          <w:szCs w:val="20"/>
          <w:lang w:val="es-PE"/>
        </w:rPr>
        <w:t>F</w:t>
      </w:r>
      <w:r w:rsidRPr="008F4A86">
        <w:rPr>
          <w:rFonts w:ascii="Arial" w:hAnsi="Arial" w:cs="Arial"/>
          <w:bCs/>
          <w:sz w:val="20"/>
          <w:szCs w:val="20"/>
          <w:lang w:val="es-PE"/>
        </w:rPr>
        <w:t xml:space="preserve"> + </w:t>
      </w:r>
      <w:r w:rsidR="006F4C10" w:rsidRPr="008F4A86">
        <w:rPr>
          <w:rFonts w:ascii="Arial" w:hAnsi="Arial" w:cs="Arial"/>
          <w:bCs/>
          <w:sz w:val="20"/>
          <w:szCs w:val="20"/>
          <w:lang w:val="es-PE"/>
        </w:rPr>
        <w:t>RDI</w:t>
      </w:r>
      <w:r w:rsidRPr="008F4A86">
        <w:rPr>
          <w:rFonts w:ascii="Arial" w:hAnsi="Arial" w:cs="Arial"/>
          <w:bCs/>
          <w:sz w:val="20"/>
          <w:szCs w:val="20"/>
          <w:lang w:val="es-PE"/>
        </w:rPr>
        <w:t xml:space="preserve"> +</w:t>
      </w:r>
      <w:r w:rsidR="006F4C10" w:rsidRPr="008F4A86">
        <w:rPr>
          <w:rFonts w:ascii="Arial" w:hAnsi="Arial" w:cs="Arial"/>
          <w:bCs/>
          <w:sz w:val="20"/>
          <w:szCs w:val="20"/>
          <w:lang w:val="es-PE"/>
        </w:rPr>
        <w:t xml:space="preserve"> HF</w:t>
      </w:r>
      <w:r w:rsidRPr="008F4A86">
        <w:rPr>
          <w:rFonts w:ascii="Arial" w:hAnsi="Arial" w:cs="Arial"/>
          <w:bCs/>
          <w:sz w:val="20"/>
          <w:szCs w:val="20"/>
          <w:lang w:val="es-PE"/>
        </w:rPr>
        <w:t>)</w:t>
      </w:r>
      <w:r w:rsidR="00BA07B8" w:rsidRPr="008F4A86">
        <w:rPr>
          <w:rFonts w:ascii="Arial" w:hAnsi="Arial" w:cs="Arial"/>
          <w:bCs/>
          <w:sz w:val="20"/>
          <w:szCs w:val="20"/>
          <w:lang w:val="es-PE"/>
        </w:rPr>
        <w:t xml:space="preserve">               (1)</w:t>
      </w:r>
    </w:p>
    <w:p w14:paraId="66B70481" w14:textId="77777777" w:rsidR="006F4C10" w:rsidRPr="008F4A86" w:rsidRDefault="006F4C10" w:rsidP="000D3C52">
      <w:pPr>
        <w:jc w:val="both"/>
        <w:rPr>
          <w:rFonts w:ascii="Arial" w:hAnsi="Arial" w:cs="Arial"/>
          <w:bCs/>
          <w:sz w:val="22"/>
          <w:szCs w:val="22"/>
          <w:lang w:val="es-PE"/>
        </w:rPr>
      </w:pPr>
    </w:p>
    <w:p w14:paraId="01BC26BB" w14:textId="429EFD03" w:rsidR="006F4C10" w:rsidRPr="00AD22A7" w:rsidRDefault="006F4C10" w:rsidP="006F4C10">
      <w:pPr>
        <w:rPr>
          <w:rFonts w:ascii="Arial" w:hAnsi="Arial" w:cs="Arial"/>
          <w:bCs/>
          <w:i/>
          <w:iCs/>
          <w:sz w:val="22"/>
          <w:szCs w:val="22"/>
        </w:rPr>
      </w:pPr>
      <w:r w:rsidRPr="00AD22A7">
        <w:rPr>
          <w:rFonts w:ascii="Arial" w:hAnsi="Arial" w:cs="Arial"/>
          <w:b/>
          <w:i/>
          <w:iCs/>
          <w:sz w:val="22"/>
          <w:szCs w:val="22"/>
        </w:rPr>
        <w:t xml:space="preserve">Tabla </w:t>
      </w:r>
      <w:r w:rsidR="006E2A29" w:rsidRPr="00AD22A7">
        <w:rPr>
          <w:rFonts w:ascii="Arial" w:hAnsi="Arial" w:cs="Arial"/>
          <w:b/>
          <w:i/>
          <w:iCs/>
          <w:sz w:val="22"/>
          <w:szCs w:val="22"/>
        </w:rPr>
        <w:t>1</w:t>
      </w:r>
      <w:r w:rsidR="006E2A29" w:rsidRPr="00AD22A7">
        <w:rPr>
          <w:rFonts w:ascii="Arial" w:hAnsi="Arial" w:cs="Arial"/>
          <w:bCs/>
          <w:i/>
          <w:iCs/>
          <w:sz w:val="22"/>
          <w:szCs w:val="22"/>
        </w:rPr>
        <w:t>. Parámetros</w:t>
      </w:r>
      <w:r w:rsidRPr="00AD22A7">
        <w:rPr>
          <w:rFonts w:ascii="Arial" w:hAnsi="Arial" w:cs="Arial"/>
          <w:bCs/>
          <w:i/>
          <w:iCs/>
          <w:sz w:val="22"/>
          <w:szCs w:val="22"/>
        </w:rPr>
        <w:t xml:space="preserve"> y tasas del Factor de Roca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1350"/>
        <w:gridCol w:w="1921"/>
      </w:tblGrid>
      <w:tr w:rsidR="000F1977" w:rsidRPr="005A0648" w14:paraId="7DE27FE7" w14:textId="77777777" w:rsidTr="000F1977">
        <w:tc>
          <w:tcPr>
            <w:tcW w:w="1705" w:type="dxa"/>
            <w:tcBorders>
              <w:top w:val="single" w:sz="4" w:space="0" w:color="auto"/>
              <w:bottom w:val="single" w:sz="4" w:space="0" w:color="auto"/>
            </w:tcBorders>
          </w:tcPr>
          <w:p w14:paraId="7A7CE7D6" w14:textId="658708CD" w:rsidR="006F4C10" w:rsidRPr="005A0648" w:rsidRDefault="006F4C10" w:rsidP="000D3C52">
            <w:pPr>
              <w:jc w:val="both"/>
              <w:rPr>
                <w:rFonts w:ascii="Arial" w:hAnsi="Arial" w:cs="Arial"/>
                <w:bCs/>
                <w:sz w:val="16"/>
                <w:szCs w:val="16"/>
              </w:rPr>
            </w:pPr>
            <w:r w:rsidRPr="005A0648">
              <w:rPr>
                <w:rFonts w:ascii="Arial" w:hAnsi="Arial" w:cs="Arial"/>
                <w:bCs/>
                <w:sz w:val="16"/>
                <w:szCs w:val="16"/>
              </w:rPr>
              <w:t>RMD</w:t>
            </w:r>
          </w:p>
        </w:tc>
        <w:tc>
          <w:tcPr>
            <w:tcW w:w="1350" w:type="dxa"/>
            <w:tcBorders>
              <w:top w:val="single" w:sz="4" w:space="0" w:color="auto"/>
              <w:bottom w:val="single" w:sz="4" w:space="0" w:color="auto"/>
            </w:tcBorders>
          </w:tcPr>
          <w:p w14:paraId="24D6F54E" w14:textId="77777777" w:rsidR="006F4C10" w:rsidRPr="005A0648" w:rsidRDefault="006F4C10" w:rsidP="000D3C52">
            <w:pPr>
              <w:jc w:val="both"/>
              <w:rPr>
                <w:rFonts w:ascii="Arial" w:hAnsi="Arial" w:cs="Arial"/>
                <w:bCs/>
                <w:sz w:val="16"/>
                <w:szCs w:val="16"/>
              </w:rPr>
            </w:pPr>
          </w:p>
        </w:tc>
        <w:tc>
          <w:tcPr>
            <w:tcW w:w="1921" w:type="dxa"/>
            <w:tcBorders>
              <w:top w:val="single" w:sz="4" w:space="0" w:color="auto"/>
              <w:bottom w:val="single" w:sz="4" w:space="0" w:color="auto"/>
            </w:tcBorders>
          </w:tcPr>
          <w:p w14:paraId="658D6EDA" w14:textId="0229C10B" w:rsidR="006F4C10" w:rsidRPr="005A0648" w:rsidRDefault="005256D1" w:rsidP="000D3C52">
            <w:pPr>
              <w:jc w:val="both"/>
              <w:rPr>
                <w:rFonts w:ascii="Arial" w:hAnsi="Arial" w:cs="Arial"/>
                <w:bCs/>
                <w:sz w:val="16"/>
                <w:szCs w:val="16"/>
              </w:rPr>
            </w:pPr>
            <w:r w:rsidRPr="005A0648">
              <w:rPr>
                <w:rFonts w:ascii="Arial" w:hAnsi="Arial" w:cs="Arial"/>
                <w:bCs/>
                <w:sz w:val="16"/>
                <w:szCs w:val="16"/>
              </w:rPr>
              <w:t>Rock Mass Description</w:t>
            </w:r>
          </w:p>
        </w:tc>
      </w:tr>
      <w:tr w:rsidR="000F1977" w:rsidRPr="005A0648" w14:paraId="607B58CA" w14:textId="77777777" w:rsidTr="000F1977">
        <w:tc>
          <w:tcPr>
            <w:tcW w:w="1705" w:type="dxa"/>
            <w:tcBorders>
              <w:top w:val="single" w:sz="4" w:space="0" w:color="auto"/>
            </w:tcBorders>
          </w:tcPr>
          <w:p w14:paraId="7551B188" w14:textId="2E0A9F2F" w:rsidR="006F4C10" w:rsidRPr="005A0648" w:rsidRDefault="005256D1" w:rsidP="000D3C52">
            <w:pPr>
              <w:jc w:val="both"/>
              <w:rPr>
                <w:rFonts w:ascii="Arial" w:hAnsi="Arial" w:cs="Arial"/>
                <w:bCs/>
                <w:sz w:val="16"/>
                <w:szCs w:val="16"/>
              </w:rPr>
            </w:pPr>
            <w:r w:rsidRPr="005A0648">
              <w:rPr>
                <w:rFonts w:ascii="Arial" w:hAnsi="Arial" w:cs="Arial"/>
                <w:bCs/>
                <w:sz w:val="16"/>
                <w:szCs w:val="16"/>
              </w:rPr>
              <w:t>Powdery/friable</w:t>
            </w:r>
          </w:p>
        </w:tc>
        <w:tc>
          <w:tcPr>
            <w:tcW w:w="1350" w:type="dxa"/>
            <w:tcBorders>
              <w:top w:val="single" w:sz="4" w:space="0" w:color="auto"/>
            </w:tcBorders>
          </w:tcPr>
          <w:p w14:paraId="5A14AEE8" w14:textId="77777777" w:rsidR="006F4C10" w:rsidRPr="005A0648" w:rsidRDefault="006F4C10" w:rsidP="000D3C52">
            <w:pPr>
              <w:jc w:val="both"/>
              <w:rPr>
                <w:rFonts w:ascii="Arial" w:hAnsi="Arial" w:cs="Arial"/>
                <w:bCs/>
                <w:sz w:val="16"/>
                <w:szCs w:val="16"/>
              </w:rPr>
            </w:pPr>
          </w:p>
        </w:tc>
        <w:tc>
          <w:tcPr>
            <w:tcW w:w="1921" w:type="dxa"/>
            <w:tcBorders>
              <w:top w:val="single" w:sz="4" w:space="0" w:color="auto"/>
            </w:tcBorders>
          </w:tcPr>
          <w:p w14:paraId="6686E7E6" w14:textId="2FA05AE6" w:rsidR="006F4C10" w:rsidRPr="005A0648" w:rsidRDefault="006F4C10" w:rsidP="000D3C52">
            <w:pPr>
              <w:jc w:val="both"/>
              <w:rPr>
                <w:rFonts w:ascii="Arial" w:hAnsi="Arial" w:cs="Arial"/>
                <w:bCs/>
                <w:sz w:val="16"/>
                <w:szCs w:val="16"/>
              </w:rPr>
            </w:pPr>
            <w:r w:rsidRPr="005A0648">
              <w:rPr>
                <w:rFonts w:ascii="Arial" w:hAnsi="Arial" w:cs="Arial"/>
                <w:bCs/>
                <w:sz w:val="16"/>
                <w:szCs w:val="16"/>
              </w:rPr>
              <w:t>10</w:t>
            </w:r>
          </w:p>
        </w:tc>
      </w:tr>
      <w:tr w:rsidR="000F1977" w:rsidRPr="005A0648" w14:paraId="017C1902" w14:textId="77777777" w:rsidTr="000F1977">
        <w:tc>
          <w:tcPr>
            <w:tcW w:w="1705" w:type="dxa"/>
          </w:tcPr>
          <w:p w14:paraId="770A2F59" w14:textId="0FB2F003" w:rsidR="006F4C10" w:rsidRPr="005A0648" w:rsidRDefault="005256D1" w:rsidP="000D3C52">
            <w:pPr>
              <w:jc w:val="both"/>
              <w:rPr>
                <w:rFonts w:ascii="Arial" w:hAnsi="Arial" w:cs="Arial"/>
                <w:bCs/>
                <w:sz w:val="16"/>
                <w:szCs w:val="16"/>
              </w:rPr>
            </w:pPr>
            <w:r w:rsidRPr="005A0648">
              <w:rPr>
                <w:rFonts w:ascii="Arial" w:hAnsi="Arial" w:cs="Arial"/>
                <w:bCs/>
                <w:sz w:val="16"/>
                <w:szCs w:val="16"/>
              </w:rPr>
              <w:t>Vertically Jointed</w:t>
            </w:r>
          </w:p>
        </w:tc>
        <w:tc>
          <w:tcPr>
            <w:tcW w:w="1350" w:type="dxa"/>
          </w:tcPr>
          <w:p w14:paraId="5CC74DBC" w14:textId="77777777" w:rsidR="006F4C10" w:rsidRPr="005A0648" w:rsidRDefault="006F4C10" w:rsidP="000D3C52">
            <w:pPr>
              <w:jc w:val="both"/>
              <w:rPr>
                <w:rFonts w:ascii="Arial" w:hAnsi="Arial" w:cs="Arial"/>
                <w:bCs/>
                <w:sz w:val="16"/>
                <w:szCs w:val="16"/>
              </w:rPr>
            </w:pPr>
          </w:p>
        </w:tc>
        <w:tc>
          <w:tcPr>
            <w:tcW w:w="1921" w:type="dxa"/>
          </w:tcPr>
          <w:p w14:paraId="64FE0E6B" w14:textId="70A1039C" w:rsidR="006F4C10" w:rsidRPr="005A0648" w:rsidRDefault="006F4C10" w:rsidP="000D3C52">
            <w:pPr>
              <w:jc w:val="both"/>
              <w:rPr>
                <w:rFonts w:ascii="Arial" w:hAnsi="Arial" w:cs="Arial"/>
                <w:bCs/>
                <w:sz w:val="16"/>
                <w:szCs w:val="16"/>
              </w:rPr>
            </w:pPr>
            <w:r w:rsidRPr="005A0648">
              <w:rPr>
                <w:rFonts w:ascii="Arial" w:hAnsi="Arial" w:cs="Arial"/>
                <w:bCs/>
                <w:sz w:val="16"/>
                <w:szCs w:val="16"/>
              </w:rPr>
              <w:t>JF*</w:t>
            </w:r>
          </w:p>
        </w:tc>
      </w:tr>
      <w:tr w:rsidR="000F1977" w:rsidRPr="005A0648" w14:paraId="63DF6981" w14:textId="77777777" w:rsidTr="000F1977">
        <w:tc>
          <w:tcPr>
            <w:tcW w:w="1705" w:type="dxa"/>
          </w:tcPr>
          <w:p w14:paraId="10D8180E" w14:textId="07468947" w:rsidR="006F4C10" w:rsidRPr="005A0648" w:rsidRDefault="005256D1" w:rsidP="000D3C52">
            <w:pPr>
              <w:jc w:val="both"/>
              <w:rPr>
                <w:rFonts w:ascii="Arial" w:hAnsi="Arial" w:cs="Arial"/>
                <w:bCs/>
                <w:sz w:val="16"/>
                <w:szCs w:val="16"/>
              </w:rPr>
            </w:pPr>
            <w:r w:rsidRPr="005A0648">
              <w:rPr>
                <w:rFonts w:ascii="Arial" w:hAnsi="Arial" w:cs="Arial"/>
                <w:bCs/>
                <w:sz w:val="16"/>
                <w:szCs w:val="16"/>
              </w:rPr>
              <w:t>Massive</w:t>
            </w:r>
          </w:p>
        </w:tc>
        <w:tc>
          <w:tcPr>
            <w:tcW w:w="1350" w:type="dxa"/>
          </w:tcPr>
          <w:p w14:paraId="4D1F78A6" w14:textId="77777777" w:rsidR="006F4C10" w:rsidRPr="005A0648" w:rsidRDefault="006F4C10" w:rsidP="000D3C52">
            <w:pPr>
              <w:jc w:val="both"/>
              <w:rPr>
                <w:rFonts w:ascii="Arial" w:hAnsi="Arial" w:cs="Arial"/>
                <w:bCs/>
                <w:sz w:val="16"/>
                <w:szCs w:val="16"/>
              </w:rPr>
            </w:pPr>
          </w:p>
        </w:tc>
        <w:tc>
          <w:tcPr>
            <w:tcW w:w="1921" w:type="dxa"/>
          </w:tcPr>
          <w:p w14:paraId="4B645A0C" w14:textId="6841DE61" w:rsidR="006F4C10" w:rsidRPr="005A0648" w:rsidRDefault="006F4C10" w:rsidP="000D3C52">
            <w:pPr>
              <w:jc w:val="both"/>
              <w:rPr>
                <w:rFonts w:ascii="Arial" w:hAnsi="Arial" w:cs="Arial"/>
                <w:bCs/>
                <w:sz w:val="16"/>
                <w:szCs w:val="16"/>
              </w:rPr>
            </w:pPr>
            <w:r w:rsidRPr="005A0648">
              <w:rPr>
                <w:rFonts w:ascii="Arial" w:hAnsi="Arial" w:cs="Arial"/>
                <w:bCs/>
                <w:sz w:val="16"/>
                <w:szCs w:val="16"/>
              </w:rPr>
              <w:t>50</w:t>
            </w:r>
          </w:p>
        </w:tc>
      </w:tr>
      <w:tr w:rsidR="000F1977" w:rsidRPr="005A0648" w14:paraId="692A2BA5" w14:textId="77777777" w:rsidTr="000F1977">
        <w:tc>
          <w:tcPr>
            <w:tcW w:w="1705" w:type="dxa"/>
            <w:tcBorders>
              <w:bottom w:val="single" w:sz="4" w:space="0" w:color="auto"/>
            </w:tcBorders>
          </w:tcPr>
          <w:p w14:paraId="0CDF7054" w14:textId="69682A68" w:rsidR="006F4C10" w:rsidRPr="005A0648" w:rsidRDefault="005256D1" w:rsidP="000D3C52">
            <w:pPr>
              <w:jc w:val="both"/>
              <w:rPr>
                <w:rFonts w:ascii="Arial" w:hAnsi="Arial" w:cs="Arial"/>
                <w:bCs/>
                <w:sz w:val="16"/>
                <w:szCs w:val="16"/>
              </w:rPr>
            </w:pPr>
            <w:r w:rsidRPr="005A0648">
              <w:rPr>
                <w:rFonts w:ascii="Arial" w:hAnsi="Arial" w:cs="Arial"/>
                <w:bCs/>
                <w:sz w:val="16"/>
                <w:szCs w:val="16"/>
              </w:rPr>
              <w:t>JPS</w:t>
            </w:r>
          </w:p>
        </w:tc>
        <w:tc>
          <w:tcPr>
            <w:tcW w:w="1350" w:type="dxa"/>
            <w:tcBorders>
              <w:bottom w:val="single" w:sz="4" w:space="0" w:color="auto"/>
            </w:tcBorders>
          </w:tcPr>
          <w:p w14:paraId="72E500A8" w14:textId="77777777" w:rsidR="006F4C10" w:rsidRPr="005A0648" w:rsidRDefault="006F4C10" w:rsidP="000D3C52">
            <w:pPr>
              <w:jc w:val="both"/>
              <w:rPr>
                <w:rFonts w:ascii="Arial" w:hAnsi="Arial" w:cs="Arial"/>
                <w:bCs/>
                <w:sz w:val="16"/>
                <w:szCs w:val="16"/>
              </w:rPr>
            </w:pPr>
          </w:p>
        </w:tc>
        <w:tc>
          <w:tcPr>
            <w:tcW w:w="1921" w:type="dxa"/>
            <w:tcBorders>
              <w:bottom w:val="single" w:sz="4" w:space="0" w:color="auto"/>
            </w:tcBorders>
          </w:tcPr>
          <w:p w14:paraId="56572B6F" w14:textId="6B6973F7" w:rsidR="006F4C10" w:rsidRPr="005A0648" w:rsidRDefault="005256D1" w:rsidP="000D3C52">
            <w:pPr>
              <w:jc w:val="both"/>
              <w:rPr>
                <w:rFonts w:ascii="Arial" w:hAnsi="Arial" w:cs="Arial"/>
                <w:bCs/>
                <w:sz w:val="16"/>
                <w:szCs w:val="16"/>
              </w:rPr>
            </w:pPr>
            <w:r w:rsidRPr="005A0648">
              <w:rPr>
                <w:rFonts w:ascii="Arial" w:hAnsi="Arial" w:cs="Arial"/>
                <w:bCs/>
                <w:sz w:val="16"/>
                <w:szCs w:val="16"/>
              </w:rPr>
              <w:t>Vertical Joint Spacing</w:t>
            </w:r>
          </w:p>
        </w:tc>
      </w:tr>
      <w:tr w:rsidR="005256D1" w:rsidRPr="005A0648" w14:paraId="1BBA4F2D" w14:textId="77777777" w:rsidTr="000F1977">
        <w:tc>
          <w:tcPr>
            <w:tcW w:w="1705" w:type="dxa"/>
            <w:tcBorders>
              <w:top w:val="single" w:sz="4" w:space="0" w:color="auto"/>
            </w:tcBorders>
          </w:tcPr>
          <w:p w14:paraId="6EAD40B4" w14:textId="12B62E47" w:rsidR="005256D1" w:rsidRPr="005A0648" w:rsidRDefault="005256D1" w:rsidP="000D3C52">
            <w:pPr>
              <w:jc w:val="both"/>
              <w:rPr>
                <w:rFonts w:ascii="Arial" w:hAnsi="Arial" w:cs="Arial"/>
                <w:bCs/>
                <w:sz w:val="16"/>
                <w:szCs w:val="16"/>
              </w:rPr>
            </w:pPr>
            <w:r w:rsidRPr="005A0648">
              <w:rPr>
                <w:rFonts w:ascii="Arial" w:hAnsi="Arial" w:cs="Arial"/>
                <w:bCs/>
                <w:sz w:val="16"/>
                <w:szCs w:val="16"/>
              </w:rPr>
              <w:t>&lt; 0.1 m</w:t>
            </w:r>
          </w:p>
        </w:tc>
        <w:tc>
          <w:tcPr>
            <w:tcW w:w="1350" w:type="dxa"/>
            <w:tcBorders>
              <w:top w:val="single" w:sz="4" w:space="0" w:color="auto"/>
            </w:tcBorders>
          </w:tcPr>
          <w:p w14:paraId="07982A76"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73A1A816" w14:textId="09BA7612" w:rsidR="005256D1" w:rsidRPr="005A0648" w:rsidRDefault="005256D1" w:rsidP="000D3C52">
            <w:pPr>
              <w:jc w:val="both"/>
              <w:rPr>
                <w:rFonts w:ascii="Arial" w:hAnsi="Arial" w:cs="Arial"/>
                <w:bCs/>
                <w:sz w:val="16"/>
                <w:szCs w:val="16"/>
              </w:rPr>
            </w:pPr>
            <w:r w:rsidRPr="005A0648">
              <w:rPr>
                <w:rFonts w:ascii="Arial" w:hAnsi="Arial" w:cs="Arial"/>
                <w:bCs/>
                <w:sz w:val="16"/>
                <w:szCs w:val="16"/>
              </w:rPr>
              <w:t>10</w:t>
            </w:r>
          </w:p>
        </w:tc>
      </w:tr>
      <w:tr w:rsidR="005256D1" w:rsidRPr="005A0648" w14:paraId="4E7ACBCB" w14:textId="77777777" w:rsidTr="000F1977">
        <w:tc>
          <w:tcPr>
            <w:tcW w:w="1705" w:type="dxa"/>
          </w:tcPr>
          <w:p w14:paraId="557C3C80" w14:textId="6BD59A64" w:rsidR="005256D1" w:rsidRPr="005A0648" w:rsidRDefault="005256D1" w:rsidP="000D3C52">
            <w:pPr>
              <w:jc w:val="both"/>
              <w:rPr>
                <w:rFonts w:ascii="Arial" w:hAnsi="Arial" w:cs="Arial"/>
                <w:bCs/>
                <w:sz w:val="16"/>
                <w:szCs w:val="16"/>
              </w:rPr>
            </w:pPr>
            <w:r w:rsidRPr="005A0648">
              <w:rPr>
                <w:rFonts w:ascii="Arial" w:hAnsi="Arial" w:cs="Arial"/>
                <w:bCs/>
                <w:sz w:val="16"/>
                <w:szCs w:val="16"/>
              </w:rPr>
              <w:t>0.1 m to MS</w:t>
            </w:r>
          </w:p>
        </w:tc>
        <w:tc>
          <w:tcPr>
            <w:tcW w:w="1350" w:type="dxa"/>
          </w:tcPr>
          <w:p w14:paraId="1A29DB76" w14:textId="77777777" w:rsidR="005256D1" w:rsidRPr="005A0648" w:rsidRDefault="005256D1" w:rsidP="000D3C52">
            <w:pPr>
              <w:jc w:val="both"/>
              <w:rPr>
                <w:rFonts w:ascii="Arial" w:hAnsi="Arial" w:cs="Arial"/>
                <w:bCs/>
                <w:sz w:val="16"/>
                <w:szCs w:val="16"/>
              </w:rPr>
            </w:pPr>
          </w:p>
        </w:tc>
        <w:tc>
          <w:tcPr>
            <w:tcW w:w="1921" w:type="dxa"/>
          </w:tcPr>
          <w:p w14:paraId="52D4F2FE" w14:textId="0DCFD054" w:rsidR="005256D1" w:rsidRPr="005A0648" w:rsidRDefault="005256D1" w:rsidP="000D3C52">
            <w:pPr>
              <w:jc w:val="both"/>
              <w:rPr>
                <w:rFonts w:ascii="Arial" w:hAnsi="Arial" w:cs="Arial"/>
                <w:bCs/>
                <w:sz w:val="16"/>
                <w:szCs w:val="16"/>
              </w:rPr>
            </w:pPr>
            <w:r w:rsidRPr="005A0648">
              <w:rPr>
                <w:rFonts w:ascii="Arial" w:hAnsi="Arial" w:cs="Arial"/>
                <w:bCs/>
                <w:sz w:val="16"/>
                <w:szCs w:val="16"/>
              </w:rPr>
              <w:t>20</w:t>
            </w:r>
          </w:p>
        </w:tc>
      </w:tr>
      <w:tr w:rsidR="000F1977" w:rsidRPr="005A0648" w14:paraId="091B772B" w14:textId="77777777" w:rsidTr="000F1977">
        <w:tc>
          <w:tcPr>
            <w:tcW w:w="1705" w:type="dxa"/>
          </w:tcPr>
          <w:p w14:paraId="11D94F7B" w14:textId="263811AE" w:rsidR="006F4C10" w:rsidRPr="005A0648" w:rsidRDefault="005256D1" w:rsidP="000D3C52">
            <w:pPr>
              <w:jc w:val="both"/>
              <w:rPr>
                <w:rFonts w:ascii="Arial" w:hAnsi="Arial" w:cs="Arial"/>
                <w:bCs/>
                <w:sz w:val="16"/>
                <w:szCs w:val="16"/>
              </w:rPr>
            </w:pPr>
            <w:r w:rsidRPr="005A0648">
              <w:rPr>
                <w:rFonts w:ascii="Arial" w:hAnsi="Arial" w:cs="Arial"/>
                <w:bCs/>
                <w:sz w:val="16"/>
                <w:szCs w:val="16"/>
              </w:rPr>
              <w:t>MS* to DP*</w:t>
            </w:r>
          </w:p>
        </w:tc>
        <w:tc>
          <w:tcPr>
            <w:tcW w:w="1350" w:type="dxa"/>
          </w:tcPr>
          <w:p w14:paraId="58CAE2CC" w14:textId="77777777" w:rsidR="006F4C10" w:rsidRPr="005A0648" w:rsidRDefault="006F4C10" w:rsidP="000D3C52">
            <w:pPr>
              <w:jc w:val="both"/>
              <w:rPr>
                <w:rFonts w:ascii="Arial" w:hAnsi="Arial" w:cs="Arial"/>
                <w:bCs/>
                <w:sz w:val="16"/>
                <w:szCs w:val="16"/>
              </w:rPr>
            </w:pPr>
          </w:p>
        </w:tc>
        <w:tc>
          <w:tcPr>
            <w:tcW w:w="1921" w:type="dxa"/>
          </w:tcPr>
          <w:p w14:paraId="7A6B8007" w14:textId="4D997CDE" w:rsidR="006F4C10" w:rsidRPr="005A0648" w:rsidRDefault="005256D1" w:rsidP="000D3C52">
            <w:pPr>
              <w:jc w:val="both"/>
              <w:rPr>
                <w:rFonts w:ascii="Arial" w:hAnsi="Arial" w:cs="Arial"/>
                <w:bCs/>
                <w:sz w:val="16"/>
                <w:szCs w:val="16"/>
              </w:rPr>
            </w:pPr>
            <w:r w:rsidRPr="005A0648">
              <w:rPr>
                <w:rFonts w:ascii="Arial" w:hAnsi="Arial" w:cs="Arial"/>
                <w:bCs/>
                <w:sz w:val="16"/>
                <w:szCs w:val="16"/>
              </w:rPr>
              <w:t>50</w:t>
            </w:r>
          </w:p>
        </w:tc>
      </w:tr>
      <w:tr w:rsidR="005256D1" w:rsidRPr="005A0648" w14:paraId="56046706" w14:textId="77777777" w:rsidTr="000F1977">
        <w:tc>
          <w:tcPr>
            <w:tcW w:w="1705" w:type="dxa"/>
            <w:tcBorders>
              <w:bottom w:val="single" w:sz="4" w:space="0" w:color="auto"/>
            </w:tcBorders>
          </w:tcPr>
          <w:p w14:paraId="56BFFC4E" w14:textId="2AB384B8" w:rsidR="005256D1" w:rsidRPr="005A0648" w:rsidRDefault="005256D1" w:rsidP="000D3C52">
            <w:pPr>
              <w:jc w:val="both"/>
              <w:rPr>
                <w:rFonts w:ascii="Arial" w:hAnsi="Arial" w:cs="Arial"/>
                <w:bCs/>
                <w:sz w:val="16"/>
                <w:szCs w:val="16"/>
              </w:rPr>
            </w:pPr>
            <w:r w:rsidRPr="005A0648">
              <w:rPr>
                <w:rFonts w:ascii="Arial" w:hAnsi="Arial" w:cs="Arial"/>
                <w:bCs/>
                <w:sz w:val="16"/>
                <w:szCs w:val="16"/>
              </w:rPr>
              <w:t>JPA</w:t>
            </w:r>
          </w:p>
        </w:tc>
        <w:tc>
          <w:tcPr>
            <w:tcW w:w="1350" w:type="dxa"/>
            <w:tcBorders>
              <w:bottom w:val="single" w:sz="4" w:space="0" w:color="auto"/>
            </w:tcBorders>
          </w:tcPr>
          <w:p w14:paraId="1E3F2144"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76EBFAE0" w14:textId="57CD7BDA" w:rsidR="005256D1" w:rsidRPr="005A0648" w:rsidRDefault="005256D1" w:rsidP="000D3C52">
            <w:pPr>
              <w:jc w:val="both"/>
              <w:rPr>
                <w:rFonts w:ascii="Arial" w:hAnsi="Arial" w:cs="Arial"/>
                <w:bCs/>
                <w:sz w:val="16"/>
                <w:szCs w:val="16"/>
              </w:rPr>
            </w:pPr>
            <w:r w:rsidRPr="005A0648">
              <w:rPr>
                <w:rFonts w:ascii="Arial" w:hAnsi="Arial" w:cs="Arial"/>
                <w:bCs/>
                <w:sz w:val="16"/>
                <w:szCs w:val="16"/>
              </w:rPr>
              <w:t>Joint Plane Angle</w:t>
            </w:r>
          </w:p>
        </w:tc>
      </w:tr>
      <w:tr w:rsidR="005256D1" w:rsidRPr="005A0648" w14:paraId="73143795" w14:textId="77777777" w:rsidTr="000F1977">
        <w:tc>
          <w:tcPr>
            <w:tcW w:w="1705" w:type="dxa"/>
            <w:tcBorders>
              <w:top w:val="single" w:sz="4" w:space="0" w:color="auto"/>
            </w:tcBorders>
          </w:tcPr>
          <w:p w14:paraId="5F7B4A7B" w14:textId="3B3F2DD6" w:rsidR="005256D1" w:rsidRPr="005A0648" w:rsidRDefault="005256D1" w:rsidP="000D3C52">
            <w:pPr>
              <w:jc w:val="both"/>
              <w:rPr>
                <w:rFonts w:ascii="Arial" w:hAnsi="Arial" w:cs="Arial"/>
                <w:bCs/>
                <w:sz w:val="16"/>
                <w:szCs w:val="16"/>
              </w:rPr>
            </w:pPr>
            <w:r w:rsidRPr="005A0648">
              <w:rPr>
                <w:rFonts w:ascii="Arial" w:hAnsi="Arial" w:cs="Arial"/>
                <w:bCs/>
                <w:sz w:val="16"/>
                <w:szCs w:val="16"/>
              </w:rPr>
              <w:t xml:space="preserve">Dip out Face </w:t>
            </w:r>
          </w:p>
        </w:tc>
        <w:tc>
          <w:tcPr>
            <w:tcW w:w="1350" w:type="dxa"/>
            <w:tcBorders>
              <w:top w:val="single" w:sz="4" w:space="0" w:color="auto"/>
            </w:tcBorders>
          </w:tcPr>
          <w:p w14:paraId="17E54905"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522F13B7" w14:textId="5F07B25F" w:rsidR="005256D1" w:rsidRPr="005A0648" w:rsidRDefault="005256D1" w:rsidP="000D3C52">
            <w:pPr>
              <w:jc w:val="both"/>
              <w:rPr>
                <w:rFonts w:ascii="Arial" w:hAnsi="Arial" w:cs="Arial"/>
                <w:bCs/>
                <w:sz w:val="16"/>
                <w:szCs w:val="16"/>
              </w:rPr>
            </w:pPr>
            <w:r w:rsidRPr="005A0648">
              <w:rPr>
                <w:rFonts w:ascii="Arial" w:hAnsi="Arial" w:cs="Arial"/>
                <w:bCs/>
                <w:sz w:val="16"/>
                <w:szCs w:val="16"/>
              </w:rPr>
              <w:t>20</w:t>
            </w:r>
          </w:p>
        </w:tc>
      </w:tr>
      <w:tr w:rsidR="005256D1" w:rsidRPr="005A0648" w14:paraId="2FA2F816" w14:textId="77777777" w:rsidTr="000F1977">
        <w:tc>
          <w:tcPr>
            <w:tcW w:w="1705" w:type="dxa"/>
          </w:tcPr>
          <w:p w14:paraId="69A542BE" w14:textId="7F5FB16A" w:rsidR="005256D1" w:rsidRPr="005A0648" w:rsidRDefault="005256D1" w:rsidP="005256D1">
            <w:pPr>
              <w:rPr>
                <w:rFonts w:ascii="Arial" w:hAnsi="Arial" w:cs="Arial"/>
                <w:bCs/>
                <w:sz w:val="16"/>
                <w:szCs w:val="16"/>
              </w:rPr>
            </w:pPr>
            <w:r w:rsidRPr="005A0648">
              <w:rPr>
                <w:rFonts w:ascii="Arial" w:hAnsi="Arial" w:cs="Arial"/>
                <w:bCs/>
                <w:sz w:val="16"/>
                <w:szCs w:val="16"/>
              </w:rPr>
              <w:t>Strike perpendicular to face</w:t>
            </w:r>
          </w:p>
        </w:tc>
        <w:tc>
          <w:tcPr>
            <w:tcW w:w="1350" w:type="dxa"/>
          </w:tcPr>
          <w:p w14:paraId="03FE575B" w14:textId="77777777" w:rsidR="005256D1" w:rsidRPr="005A0648" w:rsidRDefault="005256D1" w:rsidP="000D3C52">
            <w:pPr>
              <w:jc w:val="both"/>
              <w:rPr>
                <w:rFonts w:ascii="Arial" w:hAnsi="Arial" w:cs="Arial"/>
                <w:bCs/>
                <w:sz w:val="16"/>
                <w:szCs w:val="16"/>
              </w:rPr>
            </w:pPr>
          </w:p>
        </w:tc>
        <w:tc>
          <w:tcPr>
            <w:tcW w:w="1921" w:type="dxa"/>
          </w:tcPr>
          <w:p w14:paraId="4F69F9DA" w14:textId="14F48AFE" w:rsidR="005256D1" w:rsidRPr="005A0648" w:rsidRDefault="005256D1" w:rsidP="000D3C52">
            <w:pPr>
              <w:jc w:val="both"/>
              <w:rPr>
                <w:rFonts w:ascii="Arial" w:hAnsi="Arial" w:cs="Arial"/>
                <w:bCs/>
                <w:sz w:val="16"/>
                <w:szCs w:val="16"/>
              </w:rPr>
            </w:pPr>
            <w:r w:rsidRPr="005A0648">
              <w:rPr>
                <w:rFonts w:ascii="Arial" w:hAnsi="Arial" w:cs="Arial"/>
                <w:bCs/>
                <w:sz w:val="16"/>
                <w:szCs w:val="16"/>
              </w:rPr>
              <w:t>30</w:t>
            </w:r>
          </w:p>
        </w:tc>
      </w:tr>
      <w:tr w:rsidR="005256D1" w:rsidRPr="005A0648" w14:paraId="635FE724" w14:textId="77777777" w:rsidTr="000F1977">
        <w:tc>
          <w:tcPr>
            <w:tcW w:w="1705" w:type="dxa"/>
          </w:tcPr>
          <w:p w14:paraId="08462F75" w14:textId="60A8D11A" w:rsidR="005256D1" w:rsidRPr="005A0648" w:rsidRDefault="005256D1" w:rsidP="000D3C52">
            <w:pPr>
              <w:jc w:val="both"/>
              <w:rPr>
                <w:rFonts w:ascii="Arial" w:hAnsi="Arial" w:cs="Arial"/>
                <w:bCs/>
                <w:sz w:val="16"/>
                <w:szCs w:val="16"/>
              </w:rPr>
            </w:pPr>
            <w:r w:rsidRPr="005A0648">
              <w:rPr>
                <w:rFonts w:ascii="Arial" w:hAnsi="Arial" w:cs="Arial"/>
                <w:bCs/>
                <w:sz w:val="16"/>
                <w:szCs w:val="16"/>
              </w:rPr>
              <w:t>Dip into face</w:t>
            </w:r>
          </w:p>
        </w:tc>
        <w:tc>
          <w:tcPr>
            <w:tcW w:w="1350" w:type="dxa"/>
          </w:tcPr>
          <w:p w14:paraId="07973FC6" w14:textId="77777777" w:rsidR="005256D1" w:rsidRPr="005A0648" w:rsidRDefault="005256D1" w:rsidP="000D3C52">
            <w:pPr>
              <w:jc w:val="both"/>
              <w:rPr>
                <w:rFonts w:ascii="Arial" w:hAnsi="Arial" w:cs="Arial"/>
                <w:bCs/>
                <w:sz w:val="16"/>
                <w:szCs w:val="16"/>
              </w:rPr>
            </w:pPr>
          </w:p>
        </w:tc>
        <w:tc>
          <w:tcPr>
            <w:tcW w:w="1921" w:type="dxa"/>
          </w:tcPr>
          <w:p w14:paraId="50763F1C" w14:textId="78803327" w:rsidR="005256D1" w:rsidRPr="005A0648" w:rsidRDefault="005256D1" w:rsidP="000D3C52">
            <w:pPr>
              <w:jc w:val="both"/>
              <w:rPr>
                <w:rFonts w:ascii="Arial" w:hAnsi="Arial" w:cs="Arial"/>
                <w:bCs/>
                <w:sz w:val="16"/>
                <w:szCs w:val="16"/>
              </w:rPr>
            </w:pPr>
            <w:r w:rsidRPr="005A0648">
              <w:rPr>
                <w:rFonts w:ascii="Arial" w:hAnsi="Arial" w:cs="Arial"/>
                <w:bCs/>
                <w:sz w:val="16"/>
                <w:szCs w:val="16"/>
              </w:rPr>
              <w:t>40</w:t>
            </w:r>
          </w:p>
        </w:tc>
      </w:tr>
      <w:tr w:rsidR="005256D1" w:rsidRPr="005A0648" w14:paraId="4CB84F67" w14:textId="77777777" w:rsidTr="000F1977">
        <w:tc>
          <w:tcPr>
            <w:tcW w:w="1705" w:type="dxa"/>
            <w:tcBorders>
              <w:bottom w:val="single" w:sz="4" w:space="0" w:color="auto"/>
            </w:tcBorders>
          </w:tcPr>
          <w:p w14:paraId="71334557" w14:textId="6E17F608" w:rsidR="005256D1" w:rsidRPr="005A0648" w:rsidRDefault="005256D1" w:rsidP="000D3C52">
            <w:pPr>
              <w:jc w:val="both"/>
              <w:rPr>
                <w:rFonts w:ascii="Arial" w:hAnsi="Arial" w:cs="Arial"/>
                <w:bCs/>
                <w:sz w:val="16"/>
                <w:szCs w:val="16"/>
              </w:rPr>
            </w:pPr>
            <w:r w:rsidRPr="005A0648">
              <w:rPr>
                <w:rFonts w:ascii="Arial" w:hAnsi="Arial" w:cs="Arial"/>
                <w:bCs/>
                <w:sz w:val="16"/>
                <w:szCs w:val="16"/>
              </w:rPr>
              <w:t>RDI</w:t>
            </w:r>
          </w:p>
        </w:tc>
        <w:tc>
          <w:tcPr>
            <w:tcW w:w="1350" w:type="dxa"/>
            <w:tcBorders>
              <w:bottom w:val="single" w:sz="4" w:space="0" w:color="auto"/>
            </w:tcBorders>
          </w:tcPr>
          <w:p w14:paraId="56F7FEB5"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02F3595F" w14:textId="3453A2C7" w:rsidR="005256D1" w:rsidRPr="005A0648" w:rsidRDefault="005256D1" w:rsidP="000D3C52">
            <w:pPr>
              <w:jc w:val="both"/>
              <w:rPr>
                <w:rFonts w:ascii="Arial" w:hAnsi="Arial" w:cs="Arial"/>
                <w:bCs/>
                <w:sz w:val="16"/>
                <w:szCs w:val="16"/>
              </w:rPr>
            </w:pPr>
            <w:r w:rsidRPr="005A0648">
              <w:rPr>
                <w:rFonts w:ascii="Arial" w:hAnsi="Arial" w:cs="Arial"/>
                <w:bCs/>
                <w:sz w:val="16"/>
                <w:szCs w:val="16"/>
              </w:rPr>
              <w:t>Rock Density Influence</w:t>
            </w:r>
          </w:p>
        </w:tc>
      </w:tr>
      <w:tr w:rsidR="005256D1" w:rsidRPr="007140C3" w14:paraId="2EDC8DC6" w14:textId="77777777" w:rsidTr="000F1977">
        <w:tc>
          <w:tcPr>
            <w:tcW w:w="1705" w:type="dxa"/>
            <w:tcBorders>
              <w:top w:val="single" w:sz="4" w:space="0" w:color="auto"/>
            </w:tcBorders>
          </w:tcPr>
          <w:p w14:paraId="5B977B23" w14:textId="0BFBE3D6" w:rsidR="005256D1" w:rsidRPr="005A0648" w:rsidRDefault="005256D1" w:rsidP="000D3C52">
            <w:pPr>
              <w:jc w:val="both"/>
              <w:rPr>
                <w:rFonts w:ascii="Arial" w:hAnsi="Arial" w:cs="Arial"/>
                <w:bCs/>
                <w:sz w:val="16"/>
                <w:szCs w:val="16"/>
              </w:rPr>
            </w:pPr>
            <w:r w:rsidRPr="005A0648">
              <w:rPr>
                <w:rFonts w:ascii="Arial" w:hAnsi="Arial" w:cs="Arial"/>
                <w:bCs/>
                <w:sz w:val="16"/>
                <w:szCs w:val="16"/>
              </w:rPr>
              <w:t>RDI = 25 RD* - 50</w:t>
            </w:r>
          </w:p>
        </w:tc>
        <w:tc>
          <w:tcPr>
            <w:tcW w:w="1350" w:type="dxa"/>
            <w:tcBorders>
              <w:top w:val="single" w:sz="4" w:space="0" w:color="auto"/>
            </w:tcBorders>
          </w:tcPr>
          <w:p w14:paraId="5D5BE6CC"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29B20E55" w14:textId="6B935B3A" w:rsidR="005256D1" w:rsidRPr="008F4A86" w:rsidRDefault="005256D1" w:rsidP="000D3C52">
            <w:pPr>
              <w:jc w:val="both"/>
              <w:rPr>
                <w:rFonts w:ascii="Arial" w:hAnsi="Arial" w:cs="Arial"/>
                <w:bCs/>
                <w:sz w:val="16"/>
                <w:szCs w:val="16"/>
                <w:lang w:val="de-CH"/>
              </w:rPr>
            </w:pPr>
            <w:r w:rsidRPr="008F4A86">
              <w:rPr>
                <w:rFonts w:ascii="Arial" w:hAnsi="Arial" w:cs="Arial"/>
                <w:bCs/>
                <w:sz w:val="16"/>
                <w:szCs w:val="16"/>
                <w:lang w:val="de-CH"/>
              </w:rPr>
              <w:t>RD; Rock Density (t/m3)</w:t>
            </w:r>
          </w:p>
        </w:tc>
      </w:tr>
      <w:tr w:rsidR="005256D1" w:rsidRPr="005A0648" w14:paraId="070D2743" w14:textId="77777777" w:rsidTr="000F1977">
        <w:tc>
          <w:tcPr>
            <w:tcW w:w="1705" w:type="dxa"/>
            <w:tcBorders>
              <w:bottom w:val="single" w:sz="4" w:space="0" w:color="auto"/>
            </w:tcBorders>
          </w:tcPr>
          <w:p w14:paraId="2D7FE586" w14:textId="351F7513" w:rsidR="005256D1" w:rsidRPr="005A0648" w:rsidRDefault="005256D1" w:rsidP="000D3C52">
            <w:pPr>
              <w:jc w:val="both"/>
              <w:rPr>
                <w:rFonts w:ascii="Arial" w:hAnsi="Arial" w:cs="Arial"/>
                <w:bCs/>
                <w:sz w:val="16"/>
                <w:szCs w:val="16"/>
              </w:rPr>
            </w:pPr>
            <w:r w:rsidRPr="005A0648">
              <w:rPr>
                <w:rFonts w:ascii="Arial" w:hAnsi="Arial" w:cs="Arial"/>
                <w:bCs/>
                <w:sz w:val="16"/>
                <w:szCs w:val="16"/>
              </w:rPr>
              <w:t xml:space="preserve">HF </w:t>
            </w:r>
          </w:p>
        </w:tc>
        <w:tc>
          <w:tcPr>
            <w:tcW w:w="1350" w:type="dxa"/>
            <w:tcBorders>
              <w:bottom w:val="single" w:sz="4" w:space="0" w:color="auto"/>
            </w:tcBorders>
          </w:tcPr>
          <w:p w14:paraId="1E950AFE" w14:textId="77777777" w:rsidR="005256D1" w:rsidRPr="005A0648" w:rsidRDefault="005256D1" w:rsidP="000D3C52">
            <w:pPr>
              <w:jc w:val="both"/>
              <w:rPr>
                <w:rFonts w:ascii="Arial" w:hAnsi="Arial" w:cs="Arial"/>
                <w:bCs/>
                <w:sz w:val="16"/>
                <w:szCs w:val="16"/>
              </w:rPr>
            </w:pPr>
          </w:p>
        </w:tc>
        <w:tc>
          <w:tcPr>
            <w:tcW w:w="1921" w:type="dxa"/>
            <w:tcBorders>
              <w:bottom w:val="single" w:sz="4" w:space="0" w:color="auto"/>
            </w:tcBorders>
          </w:tcPr>
          <w:p w14:paraId="56D3666C" w14:textId="5366B278" w:rsidR="005256D1" w:rsidRPr="005A0648" w:rsidRDefault="005256D1" w:rsidP="000D3C52">
            <w:pPr>
              <w:jc w:val="both"/>
              <w:rPr>
                <w:rFonts w:ascii="Arial" w:hAnsi="Arial" w:cs="Arial"/>
                <w:bCs/>
                <w:sz w:val="16"/>
                <w:szCs w:val="16"/>
              </w:rPr>
            </w:pPr>
            <w:r w:rsidRPr="005A0648">
              <w:rPr>
                <w:rFonts w:ascii="Arial" w:hAnsi="Arial" w:cs="Arial"/>
                <w:bCs/>
                <w:sz w:val="16"/>
                <w:szCs w:val="16"/>
              </w:rPr>
              <w:t>Hardness Factor (GPa)</w:t>
            </w:r>
          </w:p>
        </w:tc>
      </w:tr>
      <w:tr w:rsidR="005256D1" w:rsidRPr="005A0648" w14:paraId="61E19618" w14:textId="77777777" w:rsidTr="000F1977">
        <w:tc>
          <w:tcPr>
            <w:tcW w:w="1705" w:type="dxa"/>
            <w:tcBorders>
              <w:top w:val="single" w:sz="4" w:space="0" w:color="auto"/>
            </w:tcBorders>
          </w:tcPr>
          <w:p w14:paraId="71E281E9" w14:textId="5F3DB3C9" w:rsidR="005256D1" w:rsidRPr="005A0648" w:rsidRDefault="005256D1" w:rsidP="000D3C52">
            <w:pPr>
              <w:jc w:val="both"/>
              <w:rPr>
                <w:rFonts w:ascii="Arial" w:hAnsi="Arial" w:cs="Arial"/>
                <w:bCs/>
                <w:sz w:val="16"/>
                <w:szCs w:val="16"/>
              </w:rPr>
            </w:pPr>
            <w:r w:rsidRPr="005A0648">
              <w:rPr>
                <w:rFonts w:ascii="Arial" w:hAnsi="Arial" w:cs="Arial"/>
                <w:bCs/>
                <w:sz w:val="16"/>
                <w:szCs w:val="16"/>
              </w:rPr>
              <w:t>Y/3</w:t>
            </w:r>
          </w:p>
        </w:tc>
        <w:tc>
          <w:tcPr>
            <w:tcW w:w="1350" w:type="dxa"/>
            <w:tcBorders>
              <w:top w:val="single" w:sz="4" w:space="0" w:color="auto"/>
            </w:tcBorders>
          </w:tcPr>
          <w:p w14:paraId="199EB963" w14:textId="77777777" w:rsidR="005256D1" w:rsidRPr="005A0648" w:rsidRDefault="005256D1" w:rsidP="000D3C52">
            <w:pPr>
              <w:jc w:val="both"/>
              <w:rPr>
                <w:rFonts w:ascii="Arial" w:hAnsi="Arial" w:cs="Arial"/>
                <w:bCs/>
                <w:sz w:val="16"/>
                <w:szCs w:val="16"/>
              </w:rPr>
            </w:pPr>
          </w:p>
        </w:tc>
        <w:tc>
          <w:tcPr>
            <w:tcW w:w="1921" w:type="dxa"/>
            <w:tcBorders>
              <w:top w:val="single" w:sz="4" w:space="0" w:color="auto"/>
            </w:tcBorders>
          </w:tcPr>
          <w:p w14:paraId="793ADA9C" w14:textId="21761BD8" w:rsidR="005256D1" w:rsidRPr="005A0648" w:rsidRDefault="005256D1" w:rsidP="000D3C52">
            <w:pPr>
              <w:jc w:val="both"/>
              <w:rPr>
                <w:rFonts w:ascii="Arial" w:hAnsi="Arial" w:cs="Arial"/>
                <w:bCs/>
                <w:sz w:val="16"/>
                <w:szCs w:val="16"/>
              </w:rPr>
            </w:pPr>
            <w:r w:rsidRPr="005A0648">
              <w:rPr>
                <w:rFonts w:ascii="Arial" w:hAnsi="Arial" w:cs="Arial"/>
                <w:bCs/>
                <w:sz w:val="16"/>
                <w:szCs w:val="16"/>
              </w:rPr>
              <w:t>If Y &lt; 50</w:t>
            </w:r>
          </w:p>
        </w:tc>
      </w:tr>
      <w:tr w:rsidR="005256D1" w:rsidRPr="005A0648" w14:paraId="5F8FE5C8" w14:textId="77777777" w:rsidTr="000F1977">
        <w:tc>
          <w:tcPr>
            <w:tcW w:w="1705" w:type="dxa"/>
          </w:tcPr>
          <w:p w14:paraId="3B3224D9" w14:textId="2CB5C3C4" w:rsidR="005256D1" w:rsidRPr="005A0648" w:rsidRDefault="005256D1" w:rsidP="000D3C52">
            <w:pPr>
              <w:jc w:val="both"/>
              <w:rPr>
                <w:rFonts w:ascii="Arial" w:hAnsi="Arial" w:cs="Arial"/>
                <w:bCs/>
                <w:sz w:val="16"/>
                <w:szCs w:val="16"/>
              </w:rPr>
            </w:pPr>
            <w:r w:rsidRPr="005A0648">
              <w:rPr>
                <w:rFonts w:ascii="Arial" w:hAnsi="Arial" w:cs="Arial"/>
                <w:bCs/>
                <w:sz w:val="16"/>
                <w:szCs w:val="16"/>
              </w:rPr>
              <w:t>UCS*/5</w:t>
            </w:r>
          </w:p>
        </w:tc>
        <w:tc>
          <w:tcPr>
            <w:tcW w:w="1350" w:type="dxa"/>
          </w:tcPr>
          <w:p w14:paraId="0DBC5A19" w14:textId="77777777" w:rsidR="005256D1" w:rsidRPr="005A0648" w:rsidRDefault="005256D1" w:rsidP="000D3C52">
            <w:pPr>
              <w:jc w:val="both"/>
              <w:rPr>
                <w:rFonts w:ascii="Arial" w:hAnsi="Arial" w:cs="Arial"/>
                <w:bCs/>
                <w:sz w:val="16"/>
                <w:szCs w:val="16"/>
              </w:rPr>
            </w:pPr>
          </w:p>
        </w:tc>
        <w:tc>
          <w:tcPr>
            <w:tcW w:w="1921" w:type="dxa"/>
          </w:tcPr>
          <w:p w14:paraId="0DD92C94" w14:textId="66495A18" w:rsidR="005256D1" w:rsidRPr="005A0648" w:rsidRDefault="005256D1" w:rsidP="000D3C52">
            <w:pPr>
              <w:jc w:val="both"/>
              <w:rPr>
                <w:rFonts w:ascii="Arial" w:hAnsi="Arial" w:cs="Arial"/>
                <w:bCs/>
                <w:sz w:val="16"/>
                <w:szCs w:val="16"/>
              </w:rPr>
            </w:pPr>
            <w:r w:rsidRPr="005A0648">
              <w:rPr>
                <w:rFonts w:ascii="Arial" w:hAnsi="Arial" w:cs="Arial"/>
                <w:bCs/>
                <w:sz w:val="16"/>
                <w:szCs w:val="16"/>
              </w:rPr>
              <w:t>If Y &gt; 50</w:t>
            </w:r>
          </w:p>
        </w:tc>
      </w:tr>
      <w:tr w:rsidR="005256D1" w:rsidRPr="005A0648" w14:paraId="7F58277D" w14:textId="77777777" w:rsidTr="000F1977">
        <w:tc>
          <w:tcPr>
            <w:tcW w:w="1705" w:type="dxa"/>
            <w:tcBorders>
              <w:bottom w:val="single" w:sz="4" w:space="0" w:color="auto"/>
            </w:tcBorders>
          </w:tcPr>
          <w:p w14:paraId="1232876A" w14:textId="73EFF526" w:rsidR="005256D1" w:rsidRPr="005A0648" w:rsidRDefault="005256D1" w:rsidP="000D3C52">
            <w:pPr>
              <w:jc w:val="both"/>
              <w:rPr>
                <w:rFonts w:ascii="Arial" w:hAnsi="Arial" w:cs="Arial"/>
                <w:bCs/>
                <w:sz w:val="16"/>
                <w:szCs w:val="16"/>
              </w:rPr>
            </w:pPr>
            <w:r w:rsidRPr="005A0648">
              <w:rPr>
                <w:rFonts w:ascii="Arial" w:hAnsi="Arial" w:cs="Arial"/>
                <w:bCs/>
                <w:sz w:val="16"/>
                <w:szCs w:val="16"/>
              </w:rPr>
              <w:t>*</w:t>
            </w:r>
          </w:p>
        </w:tc>
        <w:tc>
          <w:tcPr>
            <w:tcW w:w="1350" w:type="dxa"/>
            <w:tcBorders>
              <w:bottom w:val="single" w:sz="4" w:space="0" w:color="auto"/>
            </w:tcBorders>
          </w:tcPr>
          <w:p w14:paraId="378196DE" w14:textId="08203138" w:rsidR="005256D1" w:rsidRPr="005A0648" w:rsidRDefault="005256D1" w:rsidP="000D3C52">
            <w:pPr>
              <w:jc w:val="both"/>
              <w:rPr>
                <w:rFonts w:ascii="Arial" w:hAnsi="Arial" w:cs="Arial"/>
                <w:bCs/>
                <w:sz w:val="16"/>
                <w:szCs w:val="16"/>
              </w:rPr>
            </w:pPr>
            <w:r w:rsidRPr="005A0648">
              <w:rPr>
                <w:rFonts w:ascii="Arial" w:hAnsi="Arial" w:cs="Arial"/>
                <w:bCs/>
                <w:sz w:val="16"/>
                <w:szCs w:val="16"/>
              </w:rPr>
              <w:t>Meaning</w:t>
            </w:r>
          </w:p>
        </w:tc>
        <w:tc>
          <w:tcPr>
            <w:tcW w:w="1921" w:type="dxa"/>
            <w:tcBorders>
              <w:bottom w:val="single" w:sz="4" w:space="0" w:color="auto"/>
            </w:tcBorders>
          </w:tcPr>
          <w:p w14:paraId="0185A6AF" w14:textId="3E786F6D" w:rsidR="005256D1" w:rsidRPr="005A0648" w:rsidRDefault="005256D1" w:rsidP="005256D1">
            <w:pPr>
              <w:jc w:val="right"/>
              <w:rPr>
                <w:rFonts w:ascii="Arial" w:hAnsi="Arial" w:cs="Arial"/>
                <w:bCs/>
                <w:sz w:val="16"/>
                <w:szCs w:val="16"/>
              </w:rPr>
            </w:pPr>
            <w:r w:rsidRPr="005A0648">
              <w:rPr>
                <w:rFonts w:ascii="Arial" w:hAnsi="Arial" w:cs="Arial"/>
                <w:bCs/>
                <w:sz w:val="16"/>
                <w:szCs w:val="16"/>
              </w:rPr>
              <w:t>Unit</w:t>
            </w:r>
          </w:p>
        </w:tc>
      </w:tr>
      <w:tr w:rsidR="005256D1" w:rsidRPr="005A0648" w14:paraId="0FC1B65C" w14:textId="77777777" w:rsidTr="000F1977">
        <w:tc>
          <w:tcPr>
            <w:tcW w:w="1705" w:type="dxa"/>
            <w:tcBorders>
              <w:top w:val="single" w:sz="4" w:space="0" w:color="auto"/>
            </w:tcBorders>
          </w:tcPr>
          <w:p w14:paraId="1C7C3453" w14:textId="131A53AA" w:rsidR="005256D1" w:rsidRPr="005A0648" w:rsidRDefault="000F1977" w:rsidP="000D3C52">
            <w:pPr>
              <w:jc w:val="both"/>
              <w:rPr>
                <w:rFonts w:ascii="Arial" w:hAnsi="Arial" w:cs="Arial"/>
                <w:bCs/>
                <w:sz w:val="16"/>
                <w:szCs w:val="16"/>
              </w:rPr>
            </w:pPr>
            <w:r w:rsidRPr="005A0648">
              <w:rPr>
                <w:rFonts w:ascii="Arial" w:hAnsi="Arial" w:cs="Arial"/>
                <w:bCs/>
                <w:sz w:val="16"/>
                <w:szCs w:val="16"/>
              </w:rPr>
              <w:t>MS</w:t>
            </w:r>
          </w:p>
        </w:tc>
        <w:tc>
          <w:tcPr>
            <w:tcW w:w="1350" w:type="dxa"/>
            <w:tcBorders>
              <w:top w:val="single" w:sz="4" w:space="0" w:color="auto"/>
            </w:tcBorders>
          </w:tcPr>
          <w:p w14:paraId="63F018B6" w14:textId="03EEAAA4" w:rsidR="005256D1" w:rsidRPr="005A0648" w:rsidRDefault="000F1977" w:rsidP="000D3C52">
            <w:pPr>
              <w:jc w:val="both"/>
              <w:rPr>
                <w:rFonts w:ascii="Arial" w:hAnsi="Arial" w:cs="Arial"/>
                <w:bCs/>
                <w:sz w:val="16"/>
                <w:szCs w:val="16"/>
              </w:rPr>
            </w:pPr>
            <w:r w:rsidRPr="005A0648">
              <w:rPr>
                <w:rFonts w:ascii="Arial" w:hAnsi="Arial" w:cs="Arial"/>
                <w:bCs/>
                <w:sz w:val="16"/>
                <w:szCs w:val="16"/>
              </w:rPr>
              <w:t>Oversize</w:t>
            </w:r>
          </w:p>
        </w:tc>
        <w:tc>
          <w:tcPr>
            <w:tcW w:w="1921" w:type="dxa"/>
            <w:tcBorders>
              <w:top w:val="single" w:sz="4" w:space="0" w:color="auto"/>
            </w:tcBorders>
          </w:tcPr>
          <w:p w14:paraId="0CF0DFAD" w14:textId="72BCCEA1" w:rsidR="005256D1" w:rsidRPr="005A0648" w:rsidRDefault="000F1977" w:rsidP="005256D1">
            <w:pPr>
              <w:jc w:val="right"/>
              <w:rPr>
                <w:rFonts w:ascii="Arial" w:hAnsi="Arial" w:cs="Arial"/>
                <w:bCs/>
                <w:sz w:val="16"/>
                <w:szCs w:val="16"/>
              </w:rPr>
            </w:pPr>
            <w:r w:rsidRPr="005A0648">
              <w:rPr>
                <w:rFonts w:ascii="Arial" w:hAnsi="Arial" w:cs="Arial"/>
                <w:bCs/>
                <w:sz w:val="16"/>
                <w:szCs w:val="16"/>
              </w:rPr>
              <w:t>m</w:t>
            </w:r>
          </w:p>
        </w:tc>
      </w:tr>
      <w:tr w:rsidR="000F1977" w:rsidRPr="005A0648" w14:paraId="691E166B" w14:textId="77777777" w:rsidTr="000F1977">
        <w:tc>
          <w:tcPr>
            <w:tcW w:w="1705" w:type="dxa"/>
          </w:tcPr>
          <w:p w14:paraId="15124702" w14:textId="7E01BA10" w:rsidR="000F1977" w:rsidRPr="005A0648" w:rsidRDefault="000F1977" w:rsidP="000D3C52">
            <w:pPr>
              <w:jc w:val="both"/>
              <w:rPr>
                <w:rFonts w:ascii="Arial" w:hAnsi="Arial" w:cs="Arial"/>
                <w:bCs/>
                <w:sz w:val="16"/>
                <w:szCs w:val="16"/>
              </w:rPr>
            </w:pPr>
            <w:r w:rsidRPr="005A0648">
              <w:rPr>
                <w:rFonts w:ascii="Arial" w:hAnsi="Arial" w:cs="Arial"/>
                <w:bCs/>
                <w:sz w:val="16"/>
                <w:szCs w:val="16"/>
              </w:rPr>
              <w:t>DP</w:t>
            </w:r>
          </w:p>
        </w:tc>
        <w:tc>
          <w:tcPr>
            <w:tcW w:w="1350" w:type="dxa"/>
          </w:tcPr>
          <w:p w14:paraId="793AD517" w14:textId="70989CA1" w:rsidR="000F1977" w:rsidRPr="005A0648" w:rsidRDefault="000F1977" w:rsidP="000D3C52">
            <w:pPr>
              <w:jc w:val="both"/>
              <w:rPr>
                <w:rFonts w:ascii="Arial" w:hAnsi="Arial" w:cs="Arial"/>
                <w:bCs/>
                <w:sz w:val="16"/>
                <w:szCs w:val="16"/>
              </w:rPr>
            </w:pPr>
            <w:r w:rsidRPr="005A0648">
              <w:rPr>
                <w:rFonts w:ascii="Arial" w:hAnsi="Arial" w:cs="Arial"/>
                <w:bCs/>
                <w:sz w:val="16"/>
                <w:szCs w:val="16"/>
              </w:rPr>
              <w:t>Drilling pattern size</w:t>
            </w:r>
          </w:p>
        </w:tc>
        <w:tc>
          <w:tcPr>
            <w:tcW w:w="1921" w:type="dxa"/>
          </w:tcPr>
          <w:p w14:paraId="610DCA7D" w14:textId="50AFD6C6" w:rsidR="000F1977" w:rsidRPr="005A0648" w:rsidRDefault="000F1977" w:rsidP="000F1977">
            <w:pPr>
              <w:jc w:val="right"/>
              <w:rPr>
                <w:rFonts w:ascii="Arial" w:hAnsi="Arial" w:cs="Arial"/>
                <w:bCs/>
                <w:sz w:val="16"/>
                <w:szCs w:val="16"/>
              </w:rPr>
            </w:pPr>
            <w:r w:rsidRPr="005A0648">
              <w:rPr>
                <w:rFonts w:ascii="Arial" w:hAnsi="Arial" w:cs="Arial"/>
                <w:bCs/>
                <w:sz w:val="16"/>
                <w:szCs w:val="16"/>
              </w:rPr>
              <w:t>m</w:t>
            </w:r>
          </w:p>
        </w:tc>
      </w:tr>
      <w:tr w:rsidR="000F1977" w:rsidRPr="005A0648" w14:paraId="00719F90" w14:textId="77777777" w:rsidTr="000F1977">
        <w:tc>
          <w:tcPr>
            <w:tcW w:w="1705" w:type="dxa"/>
          </w:tcPr>
          <w:p w14:paraId="4DA3E373" w14:textId="234BE3A3" w:rsidR="000F1977" w:rsidRPr="005A0648" w:rsidRDefault="000F1977" w:rsidP="000D3C52">
            <w:pPr>
              <w:jc w:val="both"/>
              <w:rPr>
                <w:rFonts w:ascii="Arial" w:hAnsi="Arial" w:cs="Arial"/>
                <w:bCs/>
                <w:sz w:val="16"/>
                <w:szCs w:val="16"/>
              </w:rPr>
            </w:pPr>
            <w:r w:rsidRPr="005A0648">
              <w:rPr>
                <w:rFonts w:ascii="Arial" w:hAnsi="Arial" w:cs="Arial"/>
                <w:bCs/>
                <w:sz w:val="16"/>
                <w:szCs w:val="16"/>
              </w:rPr>
              <w:t>Y</w:t>
            </w:r>
          </w:p>
        </w:tc>
        <w:tc>
          <w:tcPr>
            <w:tcW w:w="1350" w:type="dxa"/>
          </w:tcPr>
          <w:p w14:paraId="23599469" w14:textId="434D9DDC" w:rsidR="000F1977" w:rsidRPr="005A0648" w:rsidRDefault="000F1977" w:rsidP="000D3C52">
            <w:pPr>
              <w:jc w:val="both"/>
              <w:rPr>
                <w:rFonts w:ascii="Arial" w:hAnsi="Arial" w:cs="Arial"/>
                <w:bCs/>
                <w:sz w:val="16"/>
                <w:szCs w:val="16"/>
              </w:rPr>
            </w:pPr>
            <w:r w:rsidRPr="005A0648">
              <w:rPr>
                <w:rFonts w:ascii="Arial" w:hAnsi="Arial" w:cs="Arial"/>
                <w:bCs/>
                <w:sz w:val="16"/>
                <w:szCs w:val="16"/>
              </w:rPr>
              <w:t>Young modulus</w:t>
            </w:r>
          </w:p>
        </w:tc>
        <w:tc>
          <w:tcPr>
            <w:tcW w:w="1921" w:type="dxa"/>
          </w:tcPr>
          <w:p w14:paraId="3E9F4D9F" w14:textId="0489EDF3" w:rsidR="000F1977" w:rsidRPr="005A0648" w:rsidRDefault="000F1977" w:rsidP="000F1977">
            <w:pPr>
              <w:jc w:val="right"/>
              <w:rPr>
                <w:rFonts w:ascii="Arial" w:hAnsi="Arial" w:cs="Arial"/>
                <w:bCs/>
                <w:sz w:val="16"/>
                <w:szCs w:val="16"/>
              </w:rPr>
            </w:pPr>
            <w:r w:rsidRPr="005A0648">
              <w:rPr>
                <w:rFonts w:ascii="Arial" w:hAnsi="Arial" w:cs="Arial"/>
                <w:bCs/>
                <w:sz w:val="16"/>
                <w:szCs w:val="16"/>
              </w:rPr>
              <w:t>Gpa</w:t>
            </w:r>
          </w:p>
        </w:tc>
      </w:tr>
      <w:tr w:rsidR="000F1977" w:rsidRPr="005A0648" w14:paraId="34C04D4B" w14:textId="77777777" w:rsidTr="000F1977">
        <w:tc>
          <w:tcPr>
            <w:tcW w:w="1705" w:type="dxa"/>
            <w:tcBorders>
              <w:bottom w:val="single" w:sz="4" w:space="0" w:color="auto"/>
            </w:tcBorders>
          </w:tcPr>
          <w:p w14:paraId="1F84CCBD" w14:textId="5D7F7131" w:rsidR="000F1977" w:rsidRPr="005A0648" w:rsidRDefault="000F1977" w:rsidP="000D3C52">
            <w:pPr>
              <w:jc w:val="both"/>
              <w:rPr>
                <w:rFonts w:ascii="Arial" w:hAnsi="Arial" w:cs="Arial"/>
                <w:bCs/>
                <w:sz w:val="16"/>
                <w:szCs w:val="16"/>
              </w:rPr>
            </w:pPr>
            <w:r w:rsidRPr="005A0648">
              <w:rPr>
                <w:rFonts w:ascii="Arial" w:hAnsi="Arial" w:cs="Arial"/>
                <w:bCs/>
                <w:sz w:val="16"/>
                <w:szCs w:val="16"/>
              </w:rPr>
              <w:t>JF = JPS + JPA</w:t>
            </w:r>
          </w:p>
        </w:tc>
        <w:tc>
          <w:tcPr>
            <w:tcW w:w="1350" w:type="dxa"/>
            <w:tcBorders>
              <w:bottom w:val="single" w:sz="4" w:space="0" w:color="auto"/>
            </w:tcBorders>
          </w:tcPr>
          <w:p w14:paraId="44AF1F70" w14:textId="77777777" w:rsidR="000F1977" w:rsidRPr="005A0648" w:rsidRDefault="000F1977" w:rsidP="000D3C52">
            <w:pPr>
              <w:jc w:val="both"/>
              <w:rPr>
                <w:rFonts w:ascii="Arial" w:hAnsi="Arial" w:cs="Arial"/>
                <w:bCs/>
                <w:sz w:val="16"/>
                <w:szCs w:val="16"/>
              </w:rPr>
            </w:pPr>
          </w:p>
        </w:tc>
        <w:tc>
          <w:tcPr>
            <w:tcW w:w="1921" w:type="dxa"/>
            <w:tcBorders>
              <w:bottom w:val="single" w:sz="4" w:space="0" w:color="auto"/>
            </w:tcBorders>
          </w:tcPr>
          <w:p w14:paraId="0D55EF0C" w14:textId="77777777" w:rsidR="000F1977" w:rsidRPr="005A0648" w:rsidRDefault="000F1977" w:rsidP="005256D1">
            <w:pPr>
              <w:jc w:val="right"/>
              <w:rPr>
                <w:rFonts w:ascii="Arial" w:hAnsi="Arial" w:cs="Arial"/>
                <w:bCs/>
                <w:sz w:val="16"/>
                <w:szCs w:val="16"/>
              </w:rPr>
            </w:pPr>
          </w:p>
        </w:tc>
      </w:tr>
      <w:tr w:rsidR="000F1977" w:rsidRPr="005A0648" w14:paraId="7DEDC81A" w14:textId="77777777" w:rsidTr="000F1977">
        <w:tc>
          <w:tcPr>
            <w:tcW w:w="1705" w:type="dxa"/>
            <w:tcBorders>
              <w:top w:val="single" w:sz="4" w:space="0" w:color="auto"/>
            </w:tcBorders>
          </w:tcPr>
          <w:p w14:paraId="5061F6FC" w14:textId="77777777" w:rsidR="000F1977" w:rsidRPr="005A0648" w:rsidRDefault="000F1977" w:rsidP="000D3C52">
            <w:pPr>
              <w:jc w:val="both"/>
              <w:rPr>
                <w:rFonts w:ascii="Arial" w:hAnsi="Arial" w:cs="Arial"/>
                <w:bCs/>
                <w:sz w:val="18"/>
                <w:szCs w:val="18"/>
              </w:rPr>
            </w:pPr>
          </w:p>
        </w:tc>
        <w:tc>
          <w:tcPr>
            <w:tcW w:w="1350" w:type="dxa"/>
            <w:tcBorders>
              <w:top w:val="single" w:sz="4" w:space="0" w:color="auto"/>
            </w:tcBorders>
          </w:tcPr>
          <w:p w14:paraId="594CF8FD" w14:textId="77777777" w:rsidR="000F1977" w:rsidRPr="005A0648" w:rsidRDefault="000F1977" w:rsidP="000D3C52">
            <w:pPr>
              <w:jc w:val="both"/>
              <w:rPr>
                <w:rFonts w:ascii="Arial" w:hAnsi="Arial" w:cs="Arial"/>
                <w:bCs/>
                <w:sz w:val="18"/>
                <w:szCs w:val="18"/>
              </w:rPr>
            </w:pPr>
          </w:p>
        </w:tc>
        <w:tc>
          <w:tcPr>
            <w:tcW w:w="1921" w:type="dxa"/>
            <w:tcBorders>
              <w:top w:val="single" w:sz="4" w:space="0" w:color="auto"/>
            </w:tcBorders>
          </w:tcPr>
          <w:p w14:paraId="78F8DAC6" w14:textId="77777777" w:rsidR="000F1977" w:rsidRPr="005A0648" w:rsidRDefault="000F1977" w:rsidP="005256D1">
            <w:pPr>
              <w:jc w:val="right"/>
              <w:rPr>
                <w:rFonts w:ascii="Arial" w:hAnsi="Arial" w:cs="Arial"/>
                <w:bCs/>
                <w:sz w:val="18"/>
                <w:szCs w:val="18"/>
              </w:rPr>
            </w:pPr>
          </w:p>
        </w:tc>
      </w:tr>
    </w:tbl>
    <w:p w14:paraId="0D04E150" w14:textId="77777777" w:rsidR="000D3C52" w:rsidRPr="005A0648" w:rsidRDefault="000D3C52" w:rsidP="000D3C52">
      <w:pPr>
        <w:jc w:val="both"/>
        <w:rPr>
          <w:rFonts w:ascii="Arial" w:hAnsi="Arial" w:cs="Arial"/>
          <w:bCs/>
          <w:sz w:val="22"/>
          <w:szCs w:val="22"/>
        </w:rPr>
      </w:pPr>
    </w:p>
    <w:p w14:paraId="335F34F7" w14:textId="01934C43" w:rsidR="000D3C52" w:rsidRPr="005A0648" w:rsidRDefault="000D3C52" w:rsidP="00BA07B8">
      <w:pPr>
        <w:jc w:val="both"/>
        <w:rPr>
          <w:rFonts w:ascii="Arial" w:hAnsi="Arial" w:cs="Arial"/>
          <w:bCs/>
          <w:sz w:val="22"/>
          <w:szCs w:val="22"/>
        </w:rPr>
      </w:pPr>
      <w:r w:rsidRPr="005A0648">
        <w:rPr>
          <w:rFonts w:ascii="Arial" w:hAnsi="Arial" w:cs="Arial"/>
          <w:bCs/>
          <w:sz w:val="22"/>
          <w:szCs w:val="22"/>
        </w:rPr>
        <w:t>Estos parámetros son fundamentales para predecir el comportamiento del macizo rocoso frente a las operaciones de voladura y, por tanto, resultan críticos para el diseño técnico del proceso de fragmentación</w:t>
      </w:r>
      <w:r w:rsidR="00C336E1" w:rsidRPr="005A0648">
        <w:rPr>
          <w:rFonts w:ascii="Arial" w:hAnsi="Arial" w:cs="Arial"/>
          <w:bCs/>
          <w:sz w:val="22"/>
          <w:szCs w:val="22"/>
        </w:rPr>
        <w:t>.</w:t>
      </w:r>
    </w:p>
    <w:p w14:paraId="085B7F11" w14:textId="77777777" w:rsidR="00AF3E06" w:rsidRPr="005A0648" w:rsidRDefault="00AF3E06" w:rsidP="009A6822">
      <w:pPr>
        <w:jc w:val="both"/>
        <w:rPr>
          <w:rFonts w:ascii="Arial" w:hAnsi="Arial" w:cs="Arial"/>
          <w:bCs/>
          <w:sz w:val="22"/>
          <w:szCs w:val="22"/>
        </w:rPr>
      </w:pPr>
    </w:p>
    <w:p w14:paraId="65E4B610" w14:textId="148FCF8A" w:rsidR="002F5A4F" w:rsidRPr="00BA07B8" w:rsidRDefault="009A6822" w:rsidP="009A6822">
      <w:pPr>
        <w:jc w:val="both"/>
        <w:rPr>
          <w:rFonts w:ascii="Arial" w:hAnsi="Arial" w:cs="Arial"/>
          <w:b/>
        </w:rPr>
      </w:pPr>
      <w:r w:rsidRPr="00BA07B8">
        <w:rPr>
          <w:rFonts w:ascii="Arial" w:hAnsi="Arial" w:cs="Arial"/>
          <w:b/>
        </w:rPr>
        <w:t>3.2.</w:t>
      </w:r>
      <w:r w:rsidR="0069351F" w:rsidRPr="00BA07B8">
        <w:rPr>
          <w:rFonts w:ascii="Arial" w:hAnsi="Arial" w:cs="Arial"/>
          <w:b/>
        </w:rPr>
        <w:t>2</w:t>
      </w:r>
      <w:r w:rsidRPr="00BA07B8">
        <w:rPr>
          <w:rFonts w:ascii="Arial" w:hAnsi="Arial" w:cs="Arial"/>
          <w:b/>
        </w:rPr>
        <w:t xml:space="preserve"> </w:t>
      </w:r>
      <w:r w:rsidR="00D122B5" w:rsidRPr="00BA07B8">
        <w:rPr>
          <w:rFonts w:ascii="Arial" w:hAnsi="Arial" w:cs="Arial"/>
          <w:b/>
        </w:rPr>
        <w:t xml:space="preserve">Base de datos – Operaciones </w:t>
      </w:r>
    </w:p>
    <w:p w14:paraId="25799241" w14:textId="2F70A7FB" w:rsidR="00A455C5" w:rsidRPr="005A0648" w:rsidRDefault="00A455C5" w:rsidP="00BA07B8">
      <w:pPr>
        <w:jc w:val="both"/>
        <w:rPr>
          <w:rFonts w:ascii="Arial" w:hAnsi="Arial" w:cs="Arial"/>
          <w:bCs/>
          <w:sz w:val="22"/>
          <w:szCs w:val="22"/>
        </w:rPr>
      </w:pPr>
      <w:r w:rsidRPr="005A0648">
        <w:rPr>
          <w:rFonts w:ascii="Arial" w:hAnsi="Arial" w:cs="Arial"/>
          <w:bCs/>
          <w:sz w:val="22"/>
          <w:szCs w:val="22"/>
        </w:rPr>
        <w:t>Por su parte, la base de datos consolidada de perforación y voladura integra parámetros geométricos, características del explosivo y variables de iniciación que influyen de manera directa en la fragmentación resultante y, por ende, en la eficiencia de las etapas subsiguientes del proceso productivo.</w:t>
      </w:r>
      <w:r w:rsidRPr="005A0648">
        <w:t xml:space="preserve"> </w:t>
      </w:r>
      <w:r w:rsidRPr="005A0648">
        <w:rPr>
          <w:rFonts w:ascii="Arial" w:hAnsi="Arial" w:cs="Arial"/>
          <w:bCs/>
          <w:sz w:val="22"/>
          <w:szCs w:val="22"/>
        </w:rPr>
        <w:t xml:space="preserve">Dentro de los parámetros geométricos se registran parámetros operacionales como: burden, espaciamiento, longitud de taladro, la altura de banco y la propia sobreperforación, definida como la prolongación del taladro por debajo del piso. </w:t>
      </w:r>
      <w:r w:rsidR="00C233AC" w:rsidRPr="005A0648">
        <w:rPr>
          <w:rFonts w:ascii="Arial" w:hAnsi="Arial" w:cs="Arial"/>
          <w:bCs/>
          <w:sz w:val="22"/>
          <w:szCs w:val="22"/>
        </w:rPr>
        <w:t xml:space="preserve">Adicionalmente, se documentan datos contextuales como el patrón de malla, el tipo de taladro empleado, el identificador del proyecto de voladura y la ubicación de la voladura dentro del tajo, fase o banco correspondiente. </w:t>
      </w:r>
      <w:r w:rsidRPr="005A0648">
        <w:rPr>
          <w:rFonts w:ascii="Arial" w:hAnsi="Arial" w:cs="Arial"/>
          <w:bCs/>
          <w:sz w:val="22"/>
          <w:szCs w:val="22"/>
        </w:rPr>
        <w:t xml:space="preserve">En lo referente al explosivo se consideran el tipo empleado, su densidad, la velocidad de detonación y el factor de carga, expresado en kilogramos por metro cúbico como la relación entre la masa de explosivo y el volumen de roca a fragmentar. Las variables de iniciación que abarcan la secuencia de detonación </w:t>
      </w:r>
      <w:r w:rsidRPr="005A0648">
        <w:rPr>
          <w:rFonts w:ascii="Arial" w:hAnsi="Arial" w:cs="Arial"/>
          <w:bCs/>
          <w:sz w:val="22"/>
          <w:szCs w:val="22"/>
        </w:rPr>
        <w:t>de los taladros, los intervalos de retardo entre taladros y el sistema utilizado.</w:t>
      </w:r>
    </w:p>
    <w:p w14:paraId="7FAB404D" w14:textId="77777777" w:rsidR="00A455C5" w:rsidRPr="005A0648" w:rsidRDefault="00A455C5" w:rsidP="00A455C5">
      <w:pPr>
        <w:jc w:val="both"/>
        <w:rPr>
          <w:rFonts w:ascii="Arial" w:hAnsi="Arial" w:cs="Arial"/>
          <w:bCs/>
          <w:sz w:val="22"/>
          <w:szCs w:val="22"/>
        </w:rPr>
      </w:pPr>
    </w:p>
    <w:p w14:paraId="43EC94F0" w14:textId="77777777" w:rsidR="00A455C5" w:rsidRPr="005A0648" w:rsidRDefault="00A455C5" w:rsidP="00BA07B8">
      <w:pPr>
        <w:jc w:val="both"/>
        <w:rPr>
          <w:rFonts w:ascii="Arial" w:hAnsi="Arial" w:cs="Arial"/>
          <w:bCs/>
          <w:sz w:val="22"/>
          <w:szCs w:val="22"/>
        </w:rPr>
      </w:pPr>
      <w:r w:rsidRPr="005A0648">
        <w:rPr>
          <w:rFonts w:ascii="Arial" w:hAnsi="Arial" w:cs="Arial"/>
          <w:bCs/>
          <w:sz w:val="22"/>
          <w:szCs w:val="22"/>
        </w:rPr>
        <w:t>El historial depurado de estos registros, obtenido tras la eliminación de valores atípicos mediante el método del rango intercuartílico y la normalización de las variables por Z</w:t>
      </w:r>
      <w:r w:rsidRPr="005A0648">
        <w:rPr>
          <w:rFonts w:ascii="Arial" w:hAnsi="Arial" w:cs="Arial"/>
          <w:bCs/>
          <w:sz w:val="22"/>
          <w:szCs w:val="22"/>
        </w:rPr>
        <w:noBreakHyphen/>
        <w:t>score para armonizar diferentes escalas y unidades, constituye la base del modelo predictivo de calidad de fragmentación, el cual permite estimar con robustez la distribución de tamaños y optimizar el consumo energético global de la operación.</w:t>
      </w:r>
    </w:p>
    <w:p w14:paraId="42721F3C" w14:textId="77777777" w:rsidR="009040E4" w:rsidRPr="005A0648" w:rsidRDefault="009040E4" w:rsidP="00A455C5">
      <w:pPr>
        <w:jc w:val="both"/>
        <w:rPr>
          <w:rFonts w:ascii="Arial" w:hAnsi="Arial" w:cs="Arial"/>
          <w:bCs/>
          <w:sz w:val="22"/>
          <w:szCs w:val="22"/>
        </w:rPr>
      </w:pPr>
    </w:p>
    <w:p w14:paraId="329BF15D" w14:textId="4BBE6664" w:rsidR="009040E4" w:rsidRPr="00BA07B8" w:rsidRDefault="00D122B5" w:rsidP="009A6822">
      <w:pPr>
        <w:jc w:val="both"/>
        <w:rPr>
          <w:rFonts w:ascii="Arial" w:hAnsi="Arial" w:cs="Arial"/>
          <w:b/>
        </w:rPr>
      </w:pPr>
      <w:r w:rsidRPr="00BA07B8">
        <w:rPr>
          <w:rFonts w:ascii="Arial" w:hAnsi="Arial" w:cs="Arial"/>
          <w:b/>
        </w:rPr>
        <w:t>3.2.3. Base de Datos – Sistema de Gestión de Flota</w:t>
      </w:r>
    </w:p>
    <w:p w14:paraId="14E58B98" w14:textId="00CC3381" w:rsidR="009040E4" w:rsidRPr="005A0648" w:rsidRDefault="009040E4" w:rsidP="00BA07B8">
      <w:pPr>
        <w:jc w:val="both"/>
        <w:rPr>
          <w:rFonts w:ascii="Arial" w:hAnsi="Arial" w:cs="Arial"/>
          <w:bCs/>
          <w:sz w:val="22"/>
          <w:szCs w:val="22"/>
        </w:rPr>
      </w:pPr>
      <w:r w:rsidRPr="005A0648">
        <w:rPr>
          <w:rFonts w:ascii="Arial" w:hAnsi="Arial" w:cs="Arial"/>
          <w:bCs/>
          <w:sz w:val="22"/>
          <w:szCs w:val="22"/>
        </w:rPr>
        <w:t>La arquitectura de datos del sistema de gestión de flota (FMS) integra tres repositorios operacionales estrechamente vinculados: carguío,</w:t>
      </w:r>
      <w:r w:rsidR="00AD22A7">
        <w:rPr>
          <w:rFonts w:ascii="Arial" w:hAnsi="Arial" w:cs="Arial"/>
          <w:bCs/>
          <w:sz w:val="22"/>
          <w:szCs w:val="22"/>
        </w:rPr>
        <w:t xml:space="preserve"> </w:t>
      </w:r>
      <w:r w:rsidRPr="005A0648">
        <w:rPr>
          <w:rFonts w:ascii="Arial" w:hAnsi="Arial" w:cs="Arial"/>
          <w:bCs/>
          <w:sz w:val="22"/>
          <w:szCs w:val="22"/>
        </w:rPr>
        <w:t>transporte y perforación.</w:t>
      </w:r>
    </w:p>
    <w:p w14:paraId="5195EB3B" w14:textId="77777777" w:rsidR="007572F4" w:rsidRPr="005A0648" w:rsidRDefault="007572F4" w:rsidP="009040E4">
      <w:pPr>
        <w:jc w:val="both"/>
        <w:rPr>
          <w:rFonts w:ascii="Arial" w:hAnsi="Arial" w:cs="Arial"/>
          <w:bCs/>
          <w:sz w:val="22"/>
          <w:szCs w:val="22"/>
        </w:rPr>
      </w:pPr>
    </w:p>
    <w:p w14:paraId="452901C9" w14:textId="44E467EF" w:rsidR="009040E4" w:rsidRPr="005A0648" w:rsidRDefault="009040E4" w:rsidP="00BA07B8">
      <w:pPr>
        <w:jc w:val="both"/>
        <w:rPr>
          <w:rFonts w:ascii="Arial" w:hAnsi="Arial" w:cs="Arial"/>
          <w:bCs/>
          <w:sz w:val="22"/>
          <w:szCs w:val="22"/>
        </w:rPr>
      </w:pPr>
      <w:r w:rsidRPr="005A0648">
        <w:rPr>
          <w:rFonts w:ascii="Arial" w:hAnsi="Arial" w:cs="Arial"/>
          <w:bCs/>
          <w:sz w:val="22"/>
          <w:szCs w:val="22"/>
        </w:rPr>
        <w:t xml:space="preserve">El módulo de carguío registra, para cada baldada, las coordenadas GPS (x, y, z), las marcas temporales de inicio y término del ciclo, los identificadores del equipo de carguío y del operador, el polígono de minado, el tipo y tonelaje de material extraído, el factor de llenado del balde, el tiempo efectivo de </w:t>
      </w:r>
      <w:r w:rsidR="007572F4" w:rsidRPr="005A0648">
        <w:rPr>
          <w:rFonts w:ascii="Arial" w:hAnsi="Arial" w:cs="Arial"/>
          <w:bCs/>
          <w:sz w:val="22"/>
          <w:szCs w:val="22"/>
        </w:rPr>
        <w:t>cada baldada</w:t>
      </w:r>
      <w:r w:rsidRPr="005A0648">
        <w:rPr>
          <w:rFonts w:ascii="Arial" w:hAnsi="Arial" w:cs="Arial"/>
          <w:bCs/>
          <w:sz w:val="22"/>
          <w:szCs w:val="22"/>
        </w:rPr>
        <w:t>, el consumo específico de combustible y los estados de disponibilidad mecánica. Estos atributos permiten cuantificar con precisión la productividad real y caracterizar la estructura temporal completa del ciclo de carga.</w:t>
      </w:r>
    </w:p>
    <w:p w14:paraId="39EB355B" w14:textId="77777777" w:rsidR="007572F4" w:rsidRPr="005A0648" w:rsidRDefault="007572F4" w:rsidP="009040E4">
      <w:pPr>
        <w:jc w:val="both"/>
        <w:rPr>
          <w:rFonts w:ascii="Arial" w:hAnsi="Arial" w:cs="Arial"/>
          <w:bCs/>
          <w:sz w:val="22"/>
          <w:szCs w:val="22"/>
        </w:rPr>
      </w:pPr>
    </w:p>
    <w:p w14:paraId="5136655E" w14:textId="63CA77BA" w:rsidR="009040E4" w:rsidRPr="005A0648" w:rsidRDefault="007572F4" w:rsidP="009040E4">
      <w:pPr>
        <w:jc w:val="both"/>
        <w:rPr>
          <w:rFonts w:ascii="Arial" w:hAnsi="Arial" w:cs="Arial"/>
          <w:bCs/>
          <w:sz w:val="22"/>
          <w:szCs w:val="22"/>
        </w:rPr>
      </w:pPr>
      <w:r w:rsidRPr="005A0648">
        <w:rPr>
          <w:rFonts w:ascii="Arial" w:hAnsi="Arial" w:cs="Arial"/>
          <w:bCs/>
          <w:sz w:val="22"/>
          <w:szCs w:val="22"/>
        </w:rPr>
        <w:t xml:space="preserve">Por parte de la </w:t>
      </w:r>
      <w:r w:rsidR="009040E4" w:rsidRPr="005A0648">
        <w:rPr>
          <w:rFonts w:ascii="Arial" w:hAnsi="Arial" w:cs="Arial"/>
          <w:bCs/>
          <w:sz w:val="22"/>
          <w:szCs w:val="22"/>
        </w:rPr>
        <w:t>base de transporte enlaza cada evento de descarga con su ciclo de origen mediante las claves del camión y de la pala asociada. Para cada movimiento se registran el peso bruto y neto, los horarios de carga, acarreo y vaciado, la duración total del ciclo, la distancia recorrida, la velocidad media y de pico, el consumo de combustible por tonelada transportada, así como los tiempos de espera en colas de carga y descarga, los factores de utilización temporal y la disponibilidad operacional. La agregación diaria de estos datos habilita la evaluación continua de la eficiencia logística mina</w:t>
      </w:r>
      <w:r w:rsidR="009040E4" w:rsidRPr="005A0648">
        <w:rPr>
          <w:rFonts w:ascii="Arial" w:hAnsi="Arial" w:cs="Arial"/>
          <w:bCs/>
          <w:sz w:val="22"/>
          <w:szCs w:val="22"/>
        </w:rPr>
        <w:noBreakHyphen/>
        <w:t>planta y la detección temprana de cuellos de botella.</w:t>
      </w:r>
    </w:p>
    <w:p w14:paraId="096EFB7C" w14:textId="77777777" w:rsidR="007572F4" w:rsidRPr="005A0648" w:rsidRDefault="007572F4" w:rsidP="009040E4">
      <w:pPr>
        <w:jc w:val="both"/>
        <w:rPr>
          <w:rFonts w:ascii="Arial" w:hAnsi="Arial" w:cs="Arial"/>
          <w:bCs/>
          <w:sz w:val="22"/>
          <w:szCs w:val="22"/>
        </w:rPr>
      </w:pPr>
    </w:p>
    <w:p w14:paraId="3CF501FA" w14:textId="3347A006" w:rsidR="009040E4" w:rsidRPr="005A0648" w:rsidRDefault="009040E4" w:rsidP="009040E4">
      <w:pPr>
        <w:jc w:val="both"/>
        <w:rPr>
          <w:rFonts w:ascii="Arial" w:hAnsi="Arial" w:cs="Arial"/>
          <w:bCs/>
          <w:sz w:val="22"/>
          <w:szCs w:val="22"/>
        </w:rPr>
      </w:pPr>
      <w:r w:rsidRPr="005A0648">
        <w:rPr>
          <w:rFonts w:ascii="Arial" w:hAnsi="Arial" w:cs="Arial"/>
          <w:bCs/>
          <w:sz w:val="22"/>
          <w:szCs w:val="22"/>
        </w:rPr>
        <w:t>El repositorio de perforación consolida, por equipo, la fecha de operación y las variables de penetración —pulldown, velocidad de avance, número de revoluciones por minuto y presión— junto con la dureza relativa de la roca, la presencia de agua, la caracterización litológica de cada taladro. Cada registro se indexa mediante el identificador del equipo y del proyecto, lo que facilita la correlación de las condiciones geomecánicas con el rendimiento de carga y voladura.</w:t>
      </w:r>
      <w:r w:rsidR="00AD22A7">
        <w:rPr>
          <w:rFonts w:ascii="Arial" w:hAnsi="Arial" w:cs="Arial"/>
          <w:bCs/>
          <w:sz w:val="22"/>
          <w:szCs w:val="22"/>
        </w:rPr>
        <w:t xml:space="preserve"> </w:t>
      </w:r>
      <w:r w:rsidRPr="005A0648">
        <w:rPr>
          <w:rFonts w:ascii="Arial" w:hAnsi="Arial" w:cs="Arial"/>
          <w:bCs/>
          <w:sz w:val="22"/>
          <w:szCs w:val="22"/>
        </w:rPr>
        <w:t xml:space="preserve">El esquema </w:t>
      </w:r>
      <w:r w:rsidRPr="005A0648">
        <w:rPr>
          <w:rFonts w:ascii="Arial" w:hAnsi="Arial" w:cs="Arial"/>
          <w:bCs/>
          <w:sz w:val="22"/>
          <w:szCs w:val="22"/>
        </w:rPr>
        <w:lastRenderedPageBreak/>
        <w:t>relacional resultante provee trazabilidad completa del flujo de mineral desde el frente de extracción hasta la planta, sustentando modelos analíticos de optimización de rutas, balance de flota y predicción de productividad, y permitiendo así la toma de decisiones basada en datos para maximizar la eficiencia operativa.</w:t>
      </w:r>
    </w:p>
    <w:p w14:paraId="5EE83AB3" w14:textId="77777777" w:rsidR="009A6822" w:rsidRPr="005A0648" w:rsidRDefault="009A6822" w:rsidP="009A6822">
      <w:pPr>
        <w:jc w:val="both"/>
        <w:rPr>
          <w:rFonts w:ascii="Arial" w:hAnsi="Arial" w:cs="Arial"/>
          <w:b/>
          <w:sz w:val="22"/>
          <w:szCs w:val="22"/>
        </w:rPr>
      </w:pPr>
    </w:p>
    <w:p w14:paraId="2F23334B" w14:textId="2050AA69" w:rsidR="00EA0518" w:rsidRPr="00AD22A7" w:rsidRDefault="00EA0518" w:rsidP="009A6822">
      <w:pPr>
        <w:jc w:val="both"/>
        <w:rPr>
          <w:rFonts w:ascii="Arial" w:hAnsi="Arial" w:cs="Arial"/>
          <w:b/>
        </w:rPr>
      </w:pPr>
      <w:r w:rsidRPr="00AD22A7">
        <w:rPr>
          <w:rFonts w:ascii="Arial" w:hAnsi="Arial" w:cs="Arial"/>
          <w:b/>
        </w:rPr>
        <w:t xml:space="preserve">3.2.4. Base de Datos – Fragmentación </w:t>
      </w:r>
    </w:p>
    <w:p w14:paraId="167D9431" w14:textId="77777777" w:rsidR="001E72DD" w:rsidRPr="005A0648" w:rsidRDefault="00EA34AB" w:rsidP="00AD22A7">
      <w:pPr>
        <w:jc w:val="both"/>
        <w:rPr>
          <w:rFonts w:ascii="Arial" w:hAnsi="Arial" w:cs="Arial"/>
          <w:bCs/>
          <w:sz w:val="22"/>
          <w:szCs w:val="22"/>
        </w:rPr>
      </w:pPr>
      <w:r w:rsidRPr="005A0648">
        <w:rPr>
          <w:rFonts w:ascii="Arial" w:hAnsi="Arial" w:cs="Arial"/>
          <w:bCs/>
          <w:sz w:val="22"/>
          <w:szCs w:val="22"/>
        </w:rPr>
        <w:t>En cuanto a la base de datos de fragmentación, esta se genera mediante sistemas automatizados de captura de imágenes ubicados en puntos estratégicos como la pala</w:t>
      </w:r>
      <w:r w:rsidR="001E72DD" w:rsidRPr="005A0648">
        <w:rPr>
          <w:rFonts w:ascii="Arial" w:hAnsi="Arial" w:cs="Arial"/>
          <w:bCs/>
          <w:sz w:val="22"/>
          <w:szCs w:val="22"/>
        </w:rPr>
        <w:t xml:space="preserve"> y </w:t>
      </w:r>
      <w:r w:rsidRPr="005A0648">
        <w:rPr>
          <w:rFonts w:ascii="Arial" w:hAnsi="Arial" w:cs="Arial"/>
          <w:bCs/>
          <w:sz w:val="22"/>
          <w:szCs w:val="22"/>
        </w:rPr>
        <w:t xml:space="preserve">la chancadora primaria. </w:t>
      </w:r>
    </w:p>
    <w:p w14:paraId="49B410A0" w14:textId="77777777" w:rsidR="001E72DD" w:rsidRPr="005A0648" w:rsidRDefault="001E72DD" w:rsidP="001E72DD">
      <w:pPr>
        <w:jc w:val="both"/>
        <w:rPr>
          <w:rFonts w:ascii="Arial" w:hAnsi="Arial" w:cs="Arial"/>
          <w:bCs/>
          <w:sz w:val="22"/>
          <w:szCs w:val="22"/>
        </w:rPr>
      </w:pPr>
      <w:r w:rsidRPr="005A0648">
        <w:rPr>
          <w:rFonts w:ascii="Arial" w:hAnsi="Arial" w:cs="Arial"/>
          <w:bCs/>
          <w:sz w:val="22"/>
          <w:szCs w:val="22"/>
        </w:rPr>
        <w:t xml:space="preserve">Cada captura se almacena con su correspondiente sello temporal (fecha y hora) y se procesa para extraer la matriz granulométrica que comprende los percentiles P10, P20, P30, P40, P50, P60, P70, </w:t>
      </w:r>
      <w:r w:rsidRPr="005A0648">
        <w:rPr>
          <w:rFonts w:ascii="Arial" w:hAnsi="Arial" w:cs="Arial"/>
          <w:bCs/>
          <w:sz w:val="22"/>
          <w:szCs w:val="22"/>
        </w:rPr>
        <w:t>P80, P90 y el tamaño máximo (Top Size). Estos datos posibilitan la evaluación continua de la calidad de la fragmentación a lo largo de la cadena productiva.</w:t>
      </w:r>
    </w:p>
    <w:p w14:paraId="189EF1E2" w14:textId="77777777" w:rsidR="001E72DD" w:rsidRPr="005A0648" w:rsidRDefault="001E72DD" w:rsidP="001E72DD">
      <w:pPr>
        <w:jc w:val="both"/>
        <w:rPr>
          <w:rFonts w:ascii="Arial" w:hAnsi="Arial" w:cs="Arial"/>
          <w:bCs/>
          <w:sz w:val="22"/>
          <w:szCs w:val="22"/>
        </w:rPr>
      </w:pPr>
    </w:p>
    <w:p w14:paraId="1FD1C0C9" w14:textId="24B23848" w:rsidR="00EA0518" w:rsidRPr="005A0648" w:rsidRDefault="001E72DD" w:rsidP="00AD22A7">
      <w:pPr>
        <w:jc w:val="both"/>
        <w:rPr>
          <w:rFonts w:ascii="Arial" w:hAnsi="Arial" w:cs="Arial"/>
          <w:bCs/>
          <w:sz w:val="22"/>
          <w:szCs w:val="22"/>
        </w:rPr>
      </w:pPr>
      <w:r w:rsidRPr="005A0648">
        <w:rPr>
          <w:rFonts w:ascii="Arial" w:hAnsi="Arial" w:cs="Arial"/>
          <w:bCs/>
          <w:sz w:val="22"/>
          <w:szCs w:val="22"/>
        </w:rPr>
        <w:t>Al inicio del estudio, gran parte de estos repositorios presentaba vacíos e inconsistencias. Se procedió a completarlos y robustecerlos, garantizando su compatibilidad con los demás módulos del FMS. El propósito fundamental fue establecer la trazabilidad integral de cada partícula de roca, de modo que su recorrido pueda seguirse desde el frente de minado hasta la chancadora primaria.</w:t>
      </w:r>
    </w:p>
    <w:p w14:paraId="312883CD" w14:textId="77777777" w:rsidR="00B04613" w:rsidRPr="005A0648" w:rsidRDefault="00B04613" w:rsidP="00B04613">
      <w:pPr>
        <w:jc w:val="both"/>
        <w:rPr>
          <w:rFonts w:ascii="Arial" w:hAnsi="Arial" w:cs="Arial"/>
          <w:bCs/>
          <w:sz w:val="22"/>
          <w:szCs w:val="22"/>
        </w:rPr>
      </w:pPr>
    </w:p>
    <w:p w14:paraId="7A0253B1" w14:textId="77777777" w:rsidR="000609F7" w:rsidRPr="005A0648" w:rsidRDefault="000609F7" w:rsidP="00B04613">
      <w:pPr>
        <w:jc w:val="both"/>
        <w:rPr>
          <w:rFonts w:ascii="Arial" w:hAnsi="Arial" w:cs="Arial"/>
          <w:bCs/>
          <w:sz w:val="22"/>
          <w:szCs w:val="22"/>
        </w:rPr>
      </w:pPr>
    </w:p>
    <w:p w14:paraId="30B47394" w14:textId="77777777" w:rsidR="00865347" w:rsidRPr="005A0648" w:rsidRDefault="00865347" w:rsidP="00B04613">
      <w:pPr>
        <w:jc w:val="both"/>
        <w:rPr>
          <w:rFonts w:ascii="Arial" w:hAnsi="Arial" w:cs="Arial"/>
          <w:bCs/>
          <w:sz w:val="22"/>
          <w:szCs w:val="22"/>
        </w:rPr>
      </w:pPr>
    </w:p>
    <w:p w14:paraId="6AA2C2D4" w14:textId="77777777" w:rsidR="00865347" w:rsidRPr="005A0648" w:rsidRDefault="00865347" w:rsidP="00B04613">
      <w:pPr>
        <w:jc w:val="both"/>
        <w:rPr>
          <w:rFonts w:ascii="Arial" w:hAnsi="Arial" w:cs="Arial"/>
          <w:bCs/>
          <w:sz w:val="22"/>
          <w:szCs w:val="22"/>
        </w:rPr>
      </w:pPr>
    </w:p>
    <w:p w14:paraId="08880FDD" w14:textId="77777777" w:rsidR="000609F7" w:rsidRPr="005A0648" w:rsidRDefault="000609F7" w:rsidP="00B04613">
      <w:pPr>
        <w:jc w:val="both"/>
        <w:rPr>
          <w:rFonts w:ascii="Arial" w:hAnsi="Arial" w:cs="Arial"/>
          <w:bCs/>
          <w:sz w:val="22"/>
          <w:szCs w:val="22"/>
        </w:rPr>
        <w:sectPr w:rsidR="000609F7" w:rsidRPr="005A0648" w:rsidSect="00D34811">
          <w:type w:val="continuous"/>
          <w:pgSz w:w="11900" w:h="16840"/>
          <w:pgMar w:top="1134" w:right="680" w:bottom="964" w:left="851" w:header="680" w:footer="567" w:gutter="0"/>
          <w:cols w:num="2" w:space="397"/>
          <w:docGrid w:linePitch="360"/>
        </w:sectPr>
      </w:pPr>
    </w:p>
    <w:p w14:paraId="402F1AAA" w14:textId="08FA83C2" w:rsidR="00865347" w:rsidRDefault="00865347" w:rsidP="000609F7">
      <w:pPr>
        <w:jc w:val="center"/>
        <w:rPr>
          <w:rFonts w:ascii="Arial" w:hAnsi="Arial" w:cs="Arial"/>
          <w:bCs/>
          <w:sz w:val="22"/>
          <w:szCs w:val="22"/>
        </w:rPr>
      </w:pPr>
    </w:p>
    <w:p w14:paraId="639B20FF" w14:textId="378EAAD0" w:rsidR="00786154" w:rsidRPr="005A0648" w:rsidRDefault="00786154" w:rsidP="000609F7">
      <w:pPr>
        <w:jc w:val="center"/>
        <w:rPr>
          <w:rFonts w:ascii="Arial" w:hAnsi="Arial" w:cs="Arial"/>
          <w:bCs/>
          <w:sz w:val="22"/>
          <w:szCs w:val="22"/>
        </w:rPr>
      </w:pPr>
      <w:r w:rsidRPr="005A0648">
        <w:rPr>
          <w:noProof/>
        </w:rPr>
        <w:drawing>
          <wp:inline distT="0" distB="0" distL="0" distR="0" wp14:anchorId="773BB198" wp14:editId="481911B9">
            <wp:extent cx="5959876" cy="941914"/>
            <wp:effectExtent l="19050" t="19050" r="22225" b="10795"/>
            <wp:docPr id="589043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7991" name="Imagen 1" descr="Interfaz de usuario gráfica, Aplicación&#10;&#10;El contenido generado por IA puede ser incorrecto."/>
                    <pic:cNvPicPr/>
                  </pic:nvPicPr>
                  <pic:blipFill>
                    <a:blip r:embed="rId13"/>
                    <a:stretch>
                      <a:fillRect/>
                    </a:stretch>
                  </pic:blipFill>
                  <pic:spPr>
                    <a:xfrm>
                      <a:off x="0" y="0"/>
                      <a:ext cx="6090420" cy="962546"/>
                    </a:xfrm>
                    <a:prstGeom prst="rect">
                      <a:avLst/>
                    </a:prstGeom>
                    <a:ln>
                      <a:solidFill>
                        <a:schemeClr val="bg1">
                          <a:lumMod val="65000"/>
                        </a:schemeClr>
                      </a:solidFill>
                    </a:ln>
                  </pic:spPr>
                </pic:pic>
              </a:graphicData>
            </a:graphic>
          </wp:inline>
        </w:drawing>
      </w:r>
    </w:p>
    <w:p w14:paraId="46F15DCC" w14:textId="67F1A101" w:rsidR="00865347"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2</w:t>
      </w:r>
      <w:r w:rsidRPr="00786154">
        <w:rPr>
          <w:rFonts w:ascii="Arial" w:hAnsi="Arial" w:cs="Arial"/>
          <w:b/>
          <w:i/>
          <w:iCs/>
          <w:sz w:val="22"/>
          <w:szCs w:val="22"/>
        </w:rPr>
        <w:t>.</w:t>
      </w:r>
      <w:r w:rsidRPr="00AD22A7">
        <w:rPr>
          <w:rFonts w:ascii="Arial" w:hAnsi="Arial" w:cs="Arial"/>
          <w:bCs/>
          <w:i/>
          <w:iCs/>
          <w:sz w:val="22"/>
          <w:szCs w:val="22"/>
        </w:rPr>
        <w:t xml:space="preserve"> Base de datos de geología</w:t>
      </w:r>
    </w:p>
    <w:p w14:paraId="006D9644" w14:textId="77777777" w:rsidR="00865347" w:rsidRPr="005A0648" w:rsidRDefault="00865347" w:rsidP="00B04613">
      <w:pPr>
        <w:jc w:val="both"/>
        <w:rPr>
          <w:rFonts w:ascii="Arial" w:hAnsi="Arial" w:cs="Arial"/>
          <w:bCs/>
          <w:sz w:val="22"/>
          <w:szCs w:val="22"/>
        </w:rPr>
      </w:pPr>
    </w:p>
    <w:p w14:paraId="7D92AC93" w14:textId="0A918FF7" w:rsidR="00865347" w:rsidRPr="005A0648" w:rsidRDefault="00F73B16" w:rsidP="000609F7">
      <w:pPr>
        <w:jc w:val="center"/>
        <w:rPr>
          <w:rFonts w:ascii="Arial" w:hAnsi="Arial" w:cs="Arial"/>
          <w:bCs/>
          <w:sz w:val="22"/>
          <w:szCs w:val="22"/>
        </w:rPr>
      </w:pPr>
      <w:r w:rsidRPr="005A0648">
        <w:rPr>
          <w:noProof/>
        </w:rPr>
        <w:drawing>
          <wp:inline distT="0" distB="0" distL="0" distR="0" wp14:anchorId="7FD1936B" wp14:editId="50F9A720">
            <wp:extent cx="5954857" cy="1022333"/>
            <wp:effectExtent l="19050" t="19050" r="8255" b="26035"/>
            <wp:docPr id="264096644"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96644" name="Imagen 1" descr="Imagen que contiene Aplicación&#10;&#10;El contenido generado por IA puede ser incorrecto."/>
                    <pic:cNvPicPr/>
                  </pic:nvPicPr>
                  <pic:blipFill>
                    <a:blip r:embed="rId14"/>
                    <a:stretch>
                      <a:fillRect/>
                    </a:stretch>
                  </pic:blipFill>
                  <pic:spPr>
                    <a:xfrm>
                      <a:off x="0" y="0"/>
                      <a:ext cx="6110851" cy="1049114"/>
                    </a:xfrm>
                    <a:prstGeom prst="rect">
                      <a:avLst/>
                    </a:prstGeom>
                    <a:ln>
                      <a:solidFill>
                        <a:schemeClr val="bg1">
                          <a:lumMod val="65000"/>
                        </a:schemeClr>
                      </a:solidFill>
                    </a:ln>
                  </pic:spPr>
                </pic:pic>
              </a:graphicData>
            </a:graphic>
          </wp:inline>
        </w:drawing>
      </w:r>
    </w:p>
    <w:p w14:paraId="0552B7BC" w14:textId="2699991F" w:rsidR="00865347"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3</w:t>
      </w:r>
      <w:r w:rsidRPr="00786154">
        <w:rPr>
          <w:rFonts w:ascii="Arial" w:hAnsi="Arial" w:cs="Arial"/>
          <w:b/>
          <w:i/>
          <w:iCs/>
          <w:sz w:val="22"/>
          <w:szCs w:val="22"/>
        </w:rPr>
        <w:t>.</w:t>
      </w:r>
      <w:r w:rsidRPr="00AD22A7">
        <w:rPr>
          <w:rFonts w:ascii="Arial" w:hAnsi="Arial" w:cs="Arial"/>
          <w:bCs/>
          <w:i/>
          <w:iCs/>
          <w:sz w:val="22"/>
          <w:szCs w:val="22"/>
        </w:rPr>
        <w:t xml:space="preserve"> Base de datos de Operaciones</w:t>
      </w:r>
    </w:p>
    <w:p w14:paraId="5D5C068E" w14:textId="77777777" w:rsidR="00865347" w:rsidRPr="005A0648" w:rsidRDefault="00865347" w:rsidP="00B04613">
      <w:pPr>
        <w:jc w:val="both"/>
        <w:rPr>
          <w:rFonts w:ascii="Arial" w:hAnsi="Arial" w:cs="Arial"/>
          <w:bCs/>
          <w:sz w:val="22"/>
          <w:szCs w:val="22"/>
        </w:rPr>
      </w:pPr>
    </w:p>
    <w:p w14:paraId="34A83C84" w14:textId="18FEF797" w:rsidR="00865347" w:rsidRPr="005A0648" w:rsidRDefault="00865347" w:rsidP="000A3671">
      <w:pPr>
        <w:jc w:val="center"/>
        <w:rPr>
          <w:rFonts w:ascii="Arial" w:hAnsi="Arial" w:cs="Arial"/>
          <w:bCs/>
          <w:sz w:val="22"/>
          <w:szCs w:val="22"/>
        </w:rPr>
      </w:pPr>
      <w:r w:rsidRPr="005A0648">
        <w:rPr>
          <w:noProof/>
        </w:rPr>
        <w:drawing>
          <wp:inline distT="0" distB="0" distL="0" distR="0" wp14:anchorId="1F124DA0" wp14:editId="792D3EC3">
            <wp:extent cx="5960776" cy="1177570"/>
            <wp:effectExtent l="19050" t="19050" r="20955" b="22860"/>
            <wp:docPr id="1222809839"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09839" name="Imagen 1" descr="Interfaz de usuario gráfica, Aplicación, Tabla&#10;&#10;El contenido generado por IA puede ser incorrecto."/>
                    <pic:cNvPicPr/>
                  </pic:nvPicPr>
                  <pic:blipFill>
                    <a:blip r:embed="rId15"/>
                    <a:stretch>
                      <a:fillRect/>
                    </a:stretch>
                  </pic:blipFill>
                  <pic:spPr>
                    <a:xfrm>
                      <a:off x="0" y="0"/>
                      <a:ext cx="6052748" cy="1195739"/>
                    </a:xfrm>
                    <a:prstGeom prst="rect">
                      <a:avLst/>
                    </a:prstGeom>
                    <a:ln>
                      <a:solidFill>
                        <a:schemeClr val="bg1">
                          <a:lumMod val="65000"/>
                        </a:schemeClr>
                      </a:solidFill>
                    </a:ln>
                  </pic:spPr>
                </pic:pic>
              </a:graphicData>
            </a:graphic>
          </wp:inline>
        </w:drawing>
      </w:r>
    </w:p>
    <w:p w14:paraId="55668247" w14:textId="11200784" w:rsidR="00F73B16" w:rsidRPr="00AD22A7" w:rsidRDefault="00865347"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4</w:t>
      </w:r>
      <w:r w:rsidRPr="00786154">
        <w:rPr>
          <w:rFonts w:ascii="Arial" w:hAnsi="Arial" w:cs="Arial"/>
          <w:b/>
          <w:i/>
          <w:iCs/>
          <w:sz w:val="22"/>
          <w:szCs w:val="22"/>
        </w:rPr>
        <w:t>.</w:t>
      </w:r>
      <w:r w:rsidRPr="00AD22A7">
        <w:rPr>
          <w:rFonts w:ascii="Arial" w:hAnsi="Arial" w:cs="Arial"/>
          <w:bCs/>
          <w:i/>
          <w:iCs/>
          <w:sz w:val="22"/>
          <w:szCs w:val="22"/>
        </w:rPr>
        <w:t xml:space="preserve"> Base de datos de equipo de carguío</w:t>
      </w:r>
    </w:p>
    <w:p w14:paraId="29470CCD" w14:textId="070C6F44" w:rsidR="00F73B16" w:rsidRPr="005A0648" w:rsidRDefault="00F73B16" w:rsidP="00865347">
      <w:pPr>
        <w:jc w:val="both"/>
        <w:rPr>
          <w:rFonts w:ascii="Arial" w:hAnsi="Arial" w:cs="Arial"/>
          <w:bCs/>
          <w:sz w:val="22"/>
          <w:szCs w:val="22"/>
        </w:rPr>
      </w:pPr>
    </w:p>
    <w:p w14:paraId="152A787E" w14:textId="3D7C2808" w:rsidR="00F73B16" w:rsidRPr="005A0648" w:rsidRDefault="002A1CF1" w:rsidP="000A3671">
      <w:pPr>
        <w:jc w:val="center"/>
        <w:rPr>
          <w:rFonts w:ascii="Arial" w:hAnsi="Arial" w:cs="Arial"/>
          <w:bCs/>
          <w:sz w:val="22"/>
          <w:szCs w:val="22"/>
        </w:rPr>
      </w:pPr>
      <w:r w:rsidRPr="005A0648">
        <w:rPr>
          <w:noProof/>
        </w:rPr>
        <w:drawing>
          <wp:inline distT="0" distB="0" distL="0" distR="0" wp14:anchorId="12A528CB" wp14:editId="4A7FD28B">
            <wp:extent cx="5961877" cy="1031911"/>
            <wp:effectExtent l="19050" t="19050" r="20320" b="15875"/>
            <wp:docPr id="208458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85318" name="Imagen 1"/>
                    <pic:cNvPicPr/>
                  </pic:nvPicPr>
                  <pic:blipFill>
                    <a:blip r:embed="rId16"/>
                    <a:stretch>
                      <a:fillRect/>
                    </a:stretch>
                  </pic:blipFill>
                  <pic:spPr>
                    <a:xfrm>
                      <a:off x="0" y="0"/>
                      <a:ext cx="6036169" cy="1044770"/>
                    </a:xfrm>
                    <a:prstGeom prst="rect">
                      <a:avLst/>
                    </a:prstGeom>
                    <a:ln>
                      <a:solidFill>
                        <a:schemeClr val="bg1">
                          <a:lumMod val="65000"/>
                        </a:schemeClr>
                      </a:solidFill>
                    </a:ln>
                  </pic:spPr>
                </pic:pic>
              </a:graphicData>
            </a:graphic>
          </wp:inline>
        </w:drawing>
      </w:r>
    </w:p>
    <w:p w14:paraId="294FA2E3" w14:textId="746FF3E9" w:rsidR="00F73B16" w:rsidRPr="00AD22A7" w:rsidRDefault="00F73B16"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5</w:t>
      </w:r>
      <w:r w:rsidRPr="00786154">
        <w:rPr>
          <w:rFonts w:ascii="Arial" w:hAnsi="Arial" w:cs="Arial"/>
          <w:b/>
          <w:i/>
          <w:iCs/>
          <w:sz w:val="22"/>
          <w:szCs w:val="22"/>
        </w:rPr>
        <w:t>.</w:t>
      </w:r>
      <w:r w:rsidRPr="00AD22A7">
        <w:rPr>
          <w:rFonts w:ascii="Arial" w:hAnsi="Arial" w:cs="Arial"/>
          <w:bCs/>
          <w:i/>
          <w:iCs/>
          <w:sz w:val="22"/>
          <w:szCs w:val="22"/>
        </w:rPr>
        <w:t xml:space="preserve"> Base de datos de equipo de acarreo</w:t>
      </w:r>
    </w:p>
    <w:p w14:paraId="58947F40" w14:textId="4AD4B2AF" w:rsidR="002A1CF1" w:rsidRPr="005A0648" w:rsidRDefault="00865347" w:rsidP="00B04613">
      <w:pPr>
        <w:jc w:val="both"/>
        <w:rPr>
          <w:rFonts w:ascii="Arial" w:hAnsi="Arial" w:cs="Arial"/>
          <w:bCs/>
          <w:sz w:val="22"/>
          <w:szCs w:val="22"/>
        </w:rPr>
      </w:pPr>
      <w:r w:rsidRPr="005A0648">
        <w:rPr>
          <w:rFonts w:ascii="Arial" w:hAnsi="Arial" w:cs="Arial"/>
          <w:bCs/>
          <w:sz w:val="22"/>
          <w:szCs w:val="22"/>
        </w:rPr>
        <w:t xml:space="preserve"> </w:t>
      </w:r>
    </w:p>
    <w:p w14:paraId="37497D2A" w14:textId="555C36EF" w:rsidR="002A1CF1" w:rsidRPr="005A0648" w:rsidRDefault="008F4452" w:rsidP="000A3671">
      <w:pPr>
        <w:jc w:val="center"/>
        <w:rPr>
          <w:rFonts w:ascii="Arial" w:hAnsi="Arial" w:cs="Arial"/>
          <w:bCs/>
          <w:sz w:val="22"/>
          <w:szCs w:val="22"/>
        </w:rPr>
      </w:pPr>
      <w:r w:rsidRPr="005A0648">
        <w:rPr>
          <w:noProof/>
        </w:rPr>
        <w:lastRenderedPageBreak/>
        <w:drawing>
          <wp:inline distT="0" distB="0" distL="0" distR="0" wp14:anchorId="51A638E4" wp14:editId="3AD51119">
            <wp:extent cx="5992495" cy="955482"/>
            <wp:effectExtent l="19050" t="19050" r="8255" b="16510"/>
            <wp:docPr id="40318139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81399" name="Imagen 1" descr="Tabla&#10;&#10;El contenido generado por IA puede ser incorrecto."/>
                    <pic:cNvPicPr/>
                  </pic:nvPicPr>
                  <pic:blipFill>
                    <a:blip r:embed="rId17"/>
                    <a:stretch>
                      <a:fillRect/>
                    </a:stretch>
                  </pic:blipFill>
                  <pic:spPr>
                    <a:xfrm>
                      <a:off x="0" y="0"/>
                      <a:ext cx="6106128" cy="973600"/>
                    </a:xfrm>
                    <a:prstGeom prst="rect">
                      <a:avLst/>
                    </a:prstGeom>
                    <a:ln>
                      <a:solidFill>
                        <a:schemeClr val="bg1">
                          <a:lumMod val="65000"/>
                        </a:schemeClr>
                      </a:solidFill>
                    </a:ln>
                  </pic:spPr>
                </pic:pic>
              </a:graphicData>
            </a:graphic>
          </wp:inline>
        </w:drawing>
      </w:r>
    </w:p>
    <w:p w14:paraId="1C765269" w14:textId="02656F2F" w:rsidR="00F73B16" w:rsidRPr="00AD22A7" w:rsidRDefault="00F73B16" w:rsidP="00156479">
      <w:pPr>
        <w:jc w:val="center"/>
        <w:rPr>
          <w:rFonts w:ascii="Arial" w:hAnsi="Arial" w:cs="Arial"/>
          <w:bCs/>
          <w:i/>
          <w:iCs/>
          <w:sz w:val="22"/>
          <w:szCs w:val="22"/>
        </w:rPr>
      </w:pPr>
      <w:r w:rsidRPr="00786154">
        <w:rPr>
          <w:rFonts w:ascii="Arial" w:hAnsi="Arial" w:cs="Arial"/>
          <w:b/>
          <w:i/>
          <w:iCs/>
          <w:sz w:val="22"/>
          <w:szCs w:val="22"/>
        </w:rPr>
        <w:t xml:space="preserve">Figura </w:t>
      </w:r>
      <w:r w:rsidR="00156479" w:rsidRPr="00786154">
        <w:rPr>
          <w:rFonts w:ascii="Arial" w:hAnsi="Arial" w:cs="Arial"/>
          <w:b/>
          <w:i/>
          <w:iCs/>
          <w:sz w:val="22"/>
          <w:szCs w:val="22"/>
        </w:rPr>
        <w:t>6</w:t>
      </w:r>
      <w:r w:rsidRPr="00786154">
        <w:rPr>
          <w:rFonts w:ascii="Arial" w:hAnsi="Arial" w:cs="Arial"/>
          <w:b/>
          <w:i/>
          <w:iCs/>
          <w:sz w:val="22"/>
          <w:szCs w:val="22"/>
        </w:rPr>
        <w:t>.</w:t>
      </w:r>
      <w:r w:rsidRPr="00AD22A7">
        <w:rPr>
          <w:rFonts w:ascii="Arial" w:hAnsi="Arial" w:cs="Arial"/>
          <w:bCs/>
          <w:i/>
          <w:iCs/>
          <w:sz w:val="22"/>
          <w:szCs w:val="22"/>
        </w:rPr>
        <w:t xml:space="preserve"> Base de datos de Fragmentación</w:t>
      </w:r>
    </w:p>
    <w:p w14:paraId="78C58B84" w14:textId="7E252145" w:rsidR="00156479" w:rsidRDefault="00156479" w:rsidP="00B04613">
      <w:pPr>
        <w:jc w:val="both"/>
        <w:rPr>
          <w:rFonts w:ascii="Arial" w:hAnsi="Arial" w:cs="Arial"/>
          <w:bCs/>
          <w:sz w:val="22"/>
          <w:szCs w:val="22"/>
        </w:rPr>
      </w:pPr>
    </w:p>
    <w:p w14:paraId="66D53792" w14:textId="77777777" w:rsidR="005A4F8C" w:rsidRPr="005A0648" w:rsidRDefault="005A4F8C" w:rsidP="00B04613">
      <w:pPr>
        <w:jc w:val="both"/>
        <w:rPr>
          <w:rFonts w:ascii="Arial" w:hAnsi="Arial" w:cs="Arial"/>
          <w:bCs/>
          <w:sz w:val="22"/>
          <w:szCs w:val="22"/>
        </w:rPr>
        <w:sectPr w:rsidR="005A4F8C" w:rsidRPr="005A0648" w:rsidSect="000609F7">
          <w:type w:val="continuous"/>
          <w:pgSz w:w="11900" w:h="16840"/>
          <w:pgMar w:top="1134" w:right="680" w:bottom="964" w:left="851" w:header="680" w:footer="567" w:gutter="0"/>
          <w:cols w:space="397"/>
          <w:docGrid w:linePitch="360"/>
        </w:sectPr>
      </w:pPr>
    </w:p>
    <w:p w14:paraId="50420D67" w14:textId="77777777" w:rsidR="00156479" w:rsidRPr="005A0648" w:rsidRDefault="00156479" w:rsidP="009A6822">
      <w:pPr>
        <w:jc w:val="both"/>
        <w:rPr>
          <w:rFonts w:ascii="Arial" w:hAnsi="Arial" w:cs="Arial"/>
          <w:bCs/>
          <w:sz w:val="22"/>
          <w:szCs w:val="22"/>
        </w:rPr>
      </w:pPr>
    </w:p>
    <w:p w14:paraId="7A8BB37F" w14:textId="2AB72D2A" w:rsidR="002523C6" w:rsidRPr="00325009" w:rsidRDefault="002523C6" w:rsidP="009A6822">
      <w:pPr>
        <w:jc w:val="both"/>
        <w:rPr>
          <w:rFonts w:ascii="Arial" w:hAnsi="Arial" w:cs="Arial"/>
          <w:b/>
        </w:rPr>
      </w:pPr>
      <w:r w:rsidRPr="00325009">
        <w:rPr>
          <w:rFonts w:ascii="Arial" w:hAnsi="Arial" w:cs="Arial"/>
          <w:b/>
        </w:rPr>
        <w:t>3.2 Fase 2</w:t>
      </w:r>
      <w:r w:rsidR="003D69F9" w:rsidRPr="00325009">
        <w:rPr>
          <w:rFonts w:ascii="Arial" w:hAnsi="Arial" w:cs="Arial"/>
          <w:b/>
        </w:rPr>
        <w:t xml:space="preserve">: </w:t>
      </w:r>
      <w:r w:rsidRPr="00325009">
        <w:rPr>
          <w:rFonts w:ascii="Arial" w:hAnsi="Arial" w:cs="Arial"/>
          <w:b/>
        </w:rPr>
        <w:t xml:space="preserve">Integración de Base de Datos  </w:t>
      </w:r>
    </w:p>
    <w:p w14:paraId="7B931FEE" w14:textId="5CB938EE" w:rsidR="0000354D" w:rsidRPr="005A0648" w:rsidRDefault="001A551D" w:rsidP="00AD22A7">
      <w:pPr>
        <w:jc w:val="both"/>
        <w:rPr>
          <w:rFonts w:ascii="Arial" w:hAnsi="Arial" w:cs="Arial"/>
          <w:bCs/>
          <w:sz w:val="22"/>
          <w:szCs w:val="22"/>
        </w:rPr>
      </w:pPr>
      <w:r w:rsidRPr="00325009">
        <w:rPr>
          <w:rFonts w:ascii="Arial" w:hAnsi="Arial" w:cs="Arial"/>
          <w:bCs/>
          <w:sz w:val="22"/>
          <w:szCs w:val="22"/>
        </w:rPr>
        <w:t>Dada la naturaleza multidimensional, la integración</w:t>
      </w:r>
      <w:r w:rsidRPr="005A0648">
        <w:rPr>
          <w:rFonts w:ascii="Arial" w:hAnsi="Arial" w:cs="Arial"/>
          <w:bCs/>
          <w:sz w:val="22"/>
          <w:szCs w:val="22"/>
        </w:rPr>
        <w:t xml:space="preserve"> de las diversas bases de datos constituyó un paso previo indispensable antes de emprender cualquier análisis avanzado. El procedimiento se basó en la correlación secuencial y emparejamiento de registros, garantizando la trazabilidad y el enriquecimiento de la información operacional.</w:t>
      </w:r>
    </w:p>
    <w:p w14:paraId="0D855FEE" w14:textId="77C30011" w:rsidR="001A551D" w:rsidRPr="005A0648" w:rsidRDefault="001A551D" w:rsidP="009A6822">
      <w:pPr>
        <w:jc w:val="both"/>
        <w:rPr>
          <w:rFonts w:ascii="Arial" w:hAnsi="Arial" w:cs="Arial"/>
          <w:bCs/>
          <w:sz w:val="22"/>
          <w:szCs w:val="22"/>
        </w:rPr>
      </w:pPr>
    </w:p>
    <w:p w14:paraId="673B415D" w14:textId="1A68886A" w:rsidR="0000354D" w:rsidRDefault="001A551D" w:rsidP="009A6822">
      <w:pPr>
        <w:jc w:val="both"/>
        <w:rPr>
          <w:rFonts w:ascii="Arial" w:hAnsi="Arial" w:cs="Arial"/>
          <w:bCs/>
          <w:sz w:val="22"/>
          <w:szCs w:val="22"/>
        </w:rPr>
      </w:pPr>
      <w:r w:rsidRPr="005A0648">
        <w:rPr>
          <w:rFonts w:ascii="Arial" w:hAnsi="Arial" w:cs="Arial"/>
          <w:bCs/>
          <w:sz w:val="22"/>
          <w:szCs w:val="22"/>
        </w:rPr>
        <w:t>El primer paso consistió en el emparejamiento de la base de datos de geología y geotecnia, que contiene información detallada de leyes, tipo de mineralización, tipo de roca, entre otras variables, con la base de datos operativa de perforación y voladura. Esta integración permitió asociar a cada proyecto de voladura no solo los parámetros operacionales, sino también las características geológicas y geomecánicas específicas del macizo rocoso. Cuyos parámetros result</w:t>
      </w:r>
      <w:r w:rsidR="0026116B">
        <w:rPr>
          <w:rFonts w:ascii="Arial" w:hAnsi="Arial" w:cs="Arial"/>
          <w:bCs/>
          <w:sz w:val="22"/>
          <w:szCs w:val="22"/>
        </w:rPr>
        <w:t>ó</w:t>
      </w:r>
      <w:r w:rsidRPr="005A0648">
        <w:rPr>
          <w:rFonts w:ascii="Arial" w:hAnsi="Arial" w:cs="Arial"/>
          <w:bCs/>
          <w:sz w:val="22"/>
          <w:szCs w:val="22"/>
        </w:rPr>
        <w:t xml:space="preserve"> esencial para el cálculo del índice de fragmentabilidad (Rock Factor, A), donde cada parámetro fue asignado de acuerdo con su clasificación basada en la resistencia, estructura, densidad y dureza de la roca. El valor obtenido de A proporcionó un criterio cuantitativo para ajustar el diseño de voladura en función de la calidad geotécnica del banco y de los proyectos adyacentes, y sirvió como insumo para la predicción del tamaño de fragmentación y la selección del factor de potencia más adecuado. La adopción de esta metodología fortaleció la contextualización de cada voladura bajo condiciones geomecánicas particulares, consolidando el vínculo entre las características del macizo rocoso y los resultados observados en campo.</w:t>
      </w:r>
    </w:p>
    <w:p w14:paraId="13AB22A9" w14:textId="629314FB" w:rsidR="005A4F8C" w:rsidRPr="005A0648" w:rsidRDefault="005A4F8C" w:rsidP="009A6822">
      <w:pPr>
        <w:jc w:val="both"/>
        <w:rPr>
          <w:rFonts w:ascii="Arial" w:hAnsi="Arial" w:cs="Arial"/>
          <w:bCs/>
          <w:sz w:val="22"/>
          <w:szCs w:val="22"/>
        </w:rPr>
      </w:pPr>
    </w:p>
    <w:p w14:paraId="798170CB" w14:textId="55F6D25F" w:rsidR="005A4F8C" w:rsidRDefault="00517E7F" w:rsidP="001C26C0">
      <w:pPr>
        <w:jc w:val="both"/>
        <w:rPr>
          <w:rFonts w:ascii="Arial" w:hAnsi="Arial" w:cs="Arial"/>
          <w:bCs/>
          <w:sz w:val="22"/>
          <w:szCs w:val="22"/>
        </w:rPr>
      </w:pPr>
      <w:r w:rsidRPr="005A0648">
        <w:rPr>
          <w:rFonts w:ascii="Arial" w:hAnsi="Arial" w:cs="Arial"/>
          <w:bCs/>
          <w:sz w:val="22"/>
          <w:szCs w:val="22"/>
        </w:rPr>
        <w:t>En una segunda etapa, la base de datos integrada de perforación, voladura, geología y geot</w:t>
      </w:r>
      <w:r w:rsidR="0026116B">
        <w:rPr>
          <w:rFonts w:ascii="Arial" w:hAnsi="Arial" w:cs="Arial"/>
          <w:bCs/>
          <w:sz w:val="22"/>
          <w:szCs w:val="22"/>
        </w:rPr>
        <w:t>e</w:t>
      </w:r>
      <w:r w:rsidRPr="005A0648">
        <w:rPr>
          <w:rFonts w:ascii="Arial" w:hAnsi="Arial" w:cs="Arial"/>
          <w:bCs/>
          <w:sz w:val="22"/>
          <w:szCs w:val="22"/>
        </w:rPr>
        <w:t xml:space="preserve">cnia se vinculó con la información proveniente del sistema de gestión de flota (FMS), abarcando tanto las operaciones de carguío como de acarreo. Esta integración fue posible gracias a la precisión de los sistemas de control y a la existencia de campos </w:t>
      </w:r>
    </w:p>
    <w:p w14:paraId="73A29A28" w14:textId="52DBB657" w:rsidR="005A4F8C" w:rsidRDefault="005A4F8C" w:rsidP="001C26C0">
      <w:pPr>
        <w:jc w:val="both"/>
        <w:rPr>
          <w:rFonts w:ascii="Arial" w:hAnsi="Arial" w:cs="Arial"/>
          <w:bCs/>
          <w:sz w:val="22"/>
          <w:szCs w:val="22"/>
        </w:rPr>
      </w:pPr>
    </w:p>
    <w:p w14:paraId="7AFE5DA2" w14:textId="77777777" w:rsidR="005A4F8C" w:rsidRDefault="005A4F8C" w:rsidP="001C26C0">
      <w:pPr>
        <w:jc w:val="both"/>
        <w:rPr>
          <w:rFonts w:ascii="Arial" w:hAnsi="Arial" w:cs="Arial"/>
          <w:bCs/>
          <w:sz w:val="22"/>
          <w:szCs w:val="22"/>
        </w:rPr>
      </w:pPr>
    </w:p>
    <w:p w14:paraId="5913C344" w14:textId="4000D529" w:rsidR="001C26C0" w:rsidRDefault="00517E7F" w:rsidP="001C26C0">
      <w:pPr>
        <w:jc w:val="both"/>
        <w:rPr>
          <w:rFonts w:ascii="Arial" w:hAnsi="Arial" w:cs="Arial"/>
          <w:bCs/>
          <w:sz w:val="22"/>
          <w:szCs w:val="22"/>
        </w:rPr>
      </w:pPr>
      <w:r w:rsidRPr="005A0648">
        <w:rPr>
          <w:rFonts w:ascii="Arial" w:hAnsi="Arial" w:cs="Arial"/>
          <w:bCs/>
          <w:sz w:val="22"/>
          <w:szCs w:val="22"/>
        </w:rPr>
        <w:t>comunes, tales como el pit, la fase, el banco y el proyecto de voladura. La correlación entre las bases de datos de camiones y de palas se realizó a través de los identificadores únicos de los equipos involucrados en cada ciclo de carguío y acarreo, lo que permitió reconstruir el flujo del material desde su extracción hasta su traslado a la planta y asociar de manera precisa su localización, características y secuencia de transporte.</w:t>
      </w:r>
    </w:p>
    <w:p w14:paraId="2FA13C9C" w14:textId="77777777" w:rsidR="001C26C0" w:rsidRDefault="001C26C0" w:rsidP="001C26C0">
      <w:pPr>
        <w:jc w:val="both"/>
        <w:rPr>
          <w:rFonts w:ascii="Arial" w:hAnsi="Arial" w:cs="Arial"/>
          <w:bCs/>
          <w:sz w:val="22"/>
          <w:szCs w:val="22"/>
        </w:rPr>
      </w:pPr>
    </w:p>
    <w:p w14:paraId="09B5932C" w14:textId="769EBFBF" w:rsidR="008E0F4B" w:rsidRPr="005A0648" w:rsidRDefault="008E0F4B" w:rsidP="001C26C0">
      <w:pPr>
        <w:jc w:val="both"/>
        <w:rPr>
          <w:rFonts w:ascii="Arial" w:hAnsi="Arial" w:cs="Arial"/>
          <w:bCs/>
          <w:sz w:val="22"/>
          <w:szCs w:val="22"/>
        </w:rPr>
      </w:pPr>
      <w:r w:rsidRPr="005A0648">
        <w:rPr>
          <w:rFonts w:ascii="Arial" w:hAnsi="Arial" w:cs="Arial"/>
          <w:bCs/>
          <w:sz w:val="22"/>
          <w:szCs w:val="22"/>
        </w:rPr>
        <w:t xml:space="preserve">Finalmente, se integró la base de datos de fragmentación mediante el emparejamiento de los registros generados por los sistemas de fotogrametría mediante capturas automatizadas, ubicados en la pala y en la chancadora primaria. La cámara instalada en la pala permitió registrar la información granulométrica real de los fragmentos post-voladura en el momento del carguío, mientras que la cámara ubicada en la chancadora recolectó datos de los tamaños de partícula al ingreso del material a la etapa de trituración primaria. De esta forma, para cada carga de material transportado, fue posible asociar toda la información estática relevante, como mineralización, tipo de material, origen, leyes, factor de potencia, origen del material, P80, etc. De esta manera, podemos reconstruir su trazabilidad desde el frente de minado hasta la chancadora. La obtención de parámetros granulométricos como P80, a través de técnicas de fotogrametría en la chancadora, permitió cerrar el circuito de información y garantizar la sincronización entre los diferentes sistemas. </w:t>
      </w:r>
    </w:p>
    <w:p w14:paraId="62DC020C" w14:textId="51F14730" w:rsidR="008E0F4B" w:rsidRPr="005A0648" w:rsidRDefault="008E0F4B" w:rsidP="008E0F4B">
      <w:pPr>
        <w:jc w:val="both"/>
        <w:rPr>
          <w:rFonts w:ascii="Arial" w:hAnsi="Arial" w:cs="Arial"/>
          <w:bCs/>
          <w:sz w:val="22"/>
          <w:szCs w:val="22"/>
        </w:rPr>
      </w:pPr>
    </w:p>
    <w:p w14:paraId="3870201E" w14:textId="5DAB7E25" w:rsidR="008E0F4B" w:rsidRDefault="008E0F4B" w:rsidP="001C26C0">
      <w:pPr>
        <w:jc w:val="both"/>
        <w:rPr>
          <w:rFonts w:ascii="Arial" w:hAnsi="Arial" w:cs="Arial"/>
          <w:bCs/>
          <w:sz w:val="22"/>
          <w:szCs w:val="22"/>
        </w:rPr>
      </w:pPr>
      <w:r w:rsidRPr="005A0648">
        <w:rPr>
          <w:rFonts w:ascii="Arial" w:hAnsi="Arial" w:cs="Arial"/>
          <w:bCs/>
          <w:sz w:val="22"/>
          <w:szCs w:val="22"/>
        </w:rPr>
        <w:t>En conjunto, este procedimiento de integración y emparejamiento de bases de datos</w:t>
      </w:r>
      <w:r w:rsidR="00FC5021">
        <w:rPr>
          <w:rFonts w:ascii="Arial" w:hAnsi="Arial" w:cs="Arial"/>
          <w:bCs/>
          <w:sz w:val="22"/>
          <w:szCs w:val="22"/>
        </w:rPr>
        <w:t xml:space="preserve">, representado en la </w:t>
      </w:r>
      <w:r w:rsidR="0026116B">
        <w:rPr>
          <w:rFonts w:ascii="Arial" w:hAnsi="Arial" w:cs="Arial"/>
          <w:bCs/>
          <w:sz w:val="22"/>
          <w:szCs w:val="22"/>
        </w:rPr>
        <w:t>F</w:t>
      </w:r>
      <w:r w:rsidR="00FC5021">
        <w:rPr>
          <w:rFonts w:ascii="Arial" w:hAnsi="Arial" w:cs="Arial"/>
          <w:bCs/>
          <w:sz w:val="22"/>
          <w:szCs w:val="22"/>
        </w:rPr>
        <w:t xml:space="preserve">igura 7, </w:t>
      </w:r>
      <w:r w:rsidRPr="005A0648">
        <w:rPr>
          <w:rFonts w:ascii="Arial" w:hAnsi="Arial" w:cs="Arial"/>
          <w:bCs/>
          <w:sz w:val="22"/>
          <w:szCs w:val="22"/>
        </w:rPr>
        <w:t>aseguró la continui</w:t>
      </w:r>
      <w:r w:rsidR="00CE5B6B" w:rsidRPr="005A0648">
        <w:rPr>
          <w:rFonts w:ascii="Arial" w:hAnsi="Arial" w:cs="Arial"/>
          <w:bCs/>
          <w:sz w:val="22"/>
          <w:szCs w:val="22"/>
        </w:rPr>
        <w:t>dad</w:t>
      </w:r>
      <w:r w:rsidRPr="005A0648">
        <w:rPr>
          <w:rFonts w:ascii="Arial" w:hAnsi="Arial" w:cs="Arial"/>
          <w:bCs/>
          <w:sz w:val="22"/>
          <w:szCs w:val="22"/>
        </w:rPr>
        <w:t xml:space="preserve"> y la calidad de la información a lo largo de toda la cadena mina-planta, permitiendo la trazabilidad completa del material, el control efectivo de calidad y la habilitación de análisis avanzados de modelamiento predictivo en la operación minera.</w:t>
      </w:r>
    </w:p>
    <w:p w14:paraId="79F3467D" w14:textId="729E5F54" w:rsidR="001C26C0" w:rsidRDefault="001C26C0" w:rsidP="001C26C0">
      <w:pPr>
        <w:jc w:val="both"/>
        <w:rPr>
          <w:rFonts w:ascii="Arial" w:hAnsi="Arial" w:cs="Arial"/>
          <w:bCs/>
          <w:sz w:val="22"/>
          <w:szCs w:val="22"/>
        </w:rPr>
      </w:pPr>
    </w:p>
    <w:p w14:paraId="7A8CFCD8" w14:textId="25933248" w:rsidR="001C26C0" w:rsidRPr="005A0648" w:rsidRDefault="001C26C0" w:rsidP="001C26C0">
      <w:pPr>
        <w:jc w:val="both"/>
        <w:rPr>
          <w:rFonts w:ascii="Arial" w:hAnsi="Arial" w:cs="Arial"/>
          <w:bCs/>
          <w:sz w:val="22"/>
          <w:szCs w:val="22"/>
        </w:rPr>
      </w:pPr>
    </w:p>
    <w:p w14:paraId="63E891B1" w14:textId="77777777" w:rsidR="001A551D" w:rsidRPr="005A0648" w:rsidRDefault="001A551D" w:rsidP="009A6822">
      <w:pPr>
        <w:jc w:val="both"/>
        <w:rPr>
          <w:rFonts w:ascii="Arial" w:hAnsi="Arial" w:cs="Arial"/>
          <w:bCs/>
          <w:sz w:val="22"/>
          <w:szCs w:val="22"/>
        </w:rPr>
      </w:pPr>
    </w:p>
    <w:p w14:paraId="79DB1951" w14:textId="77777777" w:rsidR="00CE5B6B" w:rsidRPr="005A0648" w:rsidRDefault="00CE5B6B" w:rsidP="009A6822">
      <w:pPr>
        <w:jc w:val="both"/>
        <w:rPr>
          <w:rFonts w:ascii="Arial" w:hAnsi="Arial" w:cs="Arial"/>
          <w:bCs/>
          <w:sz w:val="22"/>
          <w:szCs w:val="22"/>
        </w:rPr>
      </w:pPr>
    </w:p>
    <w:p w14:paraId="50D9CF78" w14:textId="77777777" w:rsidR="000609F7" w:rsidRPr="005A0648" w:rsidRDefault="000609F7" w:rsidP="009A6822">
      <w:pPr>
        <w:jc w:val="both"/>
        <w:rPr>
          <w:rFonts w:ascii="Arial" w:hAnsi="Arial" w:cs="Arial"/>
          <w:bCs/>
          <w:sz w:val="22"/>
          <w:szCs w:val="22"/>
        </w:rPr>
        <w:sectPr w:rsidR="000609F7" w:rsidRPr="005A0648" w:rsidSect="00D34811">
          <w:type w:val="continuous"/>
          <w:pgSz w:w="11900" w:h="16840"/>
          <w:pgMar w:top="1134" w:right="680" w:bottom="964" w:left="851" w:header="680" w:footer="567" w:gutter="0"/>
          <w:cols w:num="2" w:space="397"/>
          <w:docGrid w:linePitch="360"/>
        </w:sectPr>
      </w:pPr>
    </w:p>
    <w:p w14:paraId="448F8340" w14:textId="5276FB9C" w:rsidR="00CE5B6B" w:rsidRDefault="00CE5B6B" w:rsidP="009A6822">
      <w:pPr>
        <w:jc w:val="both"/>
      </w:pPr>
    </w:p>
    <w:p w14:paraId="0A0D970C" w14:textId="465B90E9" w:rsidR="001C26C0" w:rsidRDefault="001C26C0" w:rsidP="009A6822">
      <w:pPr>
        <w:jc w:val="both"/>
        <w:rPr>
          <w:rFonts w:ascii="Arial" w:hAnsi="Arial" w:cs="Arial"/>
          <w:bCs/>
          <w:sz w:val="22"/>
          <w:szCs w:val="22"/>
        </w:rPr>
      </w:pPr>
    </w:p>
    <w:p w14:paraId="4146870E" w14:textId="12063FF8" w:rsidR="001C26C0" w:rsidRPr="005A0648" w:rsidRDefault="001C26C0" w:rsidP="009A6822">
      <w:pPr>
        <w:jc w:val="both"/>
        <w:rPr>
          <w:rFonts w:ascii="Arial" w:hAnsi="Arial" w:cs="Arial"/>
          <w:bCs/>
          <w:sz w:val="22"/>
          <w:szCs w:val="22"/>
        </w:rPr>
      </w:pPr>
      <w:r w:rsidRPr="005A0648">
        <w:rPr>
          <w:noProof/>
        </w:rPr>
        <w:lastRenderedPageBreak/>
        <w:drawing>
          <wp:inline distT="0" distB="0" distL="0" distR="0" wp14:anchorId="332AB80C" wp14:editId="1AB96647">
            <wp:extent cx="6475095" cy="3059430"/>
            <wp:effectExtent l="19050" t="19050" r="20955" b="26670"/>
            <wp:docPr id="105983881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53476" name="Imagen 1" descr="Interfaz de usuario gráfica, Aplicación&#10;&#10;El contenido generado por IA puede ser incorrecto."/>
                    <pic:cNvPicPr/>
                  </pic:nvPicPr>
                  <pic:blipFill>
                    <a:blip r:embed="rId18"/>
                    <a:stretch>
                      <a:fillRect/>
                    </a:stretch>
                  </pic:blipFill>
                  <pic:spPr>
                    <a:xfrm>
                      <a:off x="0" y="0"/>
                      <a:ext cx="6549721" cy="3094690"/>
                    </a:xfrm>
                    <a:prstGeom prst="rect">
                      <a:avLst/>
                    </a:prstGeom>
                    <a:ln>
                      <a:solidFill>
                        <a:schemeClr val="bg1">
                          <a:lumMod val="65000"/>
                        </a:schemeClr>
                      </a:solidFill>
                    </a:ln>
                  </pic:spPr>
                </pic:pic>
              </a:graphicData>
            </a:graphic>
          </wp:inline>
        </w:drawing>
      </w:r>
    </w:p>
    <w:p w14:paraId="6A2367AA" w14:textId="3A245761" w:rsidR="00CE5B6B" w:rsidRPr="001C26C0" w:rsidRDefault="00CE5B6B" w:rsidP="005A4F8C">
      <w:pPr>
        <w:jc w:val="center"/>
        <w:rPr>
          <w:rFonts w:ascii="Arial" w:hAnsi="Arial" w:cs="Arial"/>
          <w:bCs/>
          <w:i/>
          <w:iCs/>
          <w:sz w:val="22"/>
          <w:szCs w:val="22"/>
        </w:rPr>
      </w:pPr>
      <w:r w:rsidRPr="00786154">
        <w:rPr>
          <w:rFonts w:ascii="Arial" w:hAnsi="Arial" w:cs="Arial"/>
          <w:b/>
          <w:i/>
          <w:iCs/>
          <w:sz w:val="22"/>
          <w:szCs w:val="22"/>
        </w:rPr>
        <w:t xml:space="preserve">Figura </w:t>
      </w:r>
      <w:r w:rsidR="00C8298C" w:rsidRPr="00786154">
        <w:rPr>
          <w:rFonts w:ascii="Arial" w:hAnsi="Arial" w:cs="Arial"/>
          <w:b/>
          <w:i/>
          <w:iCs/>
          <w:sz w:val="22"/>
          <w:szCs w:val="22"/>
        </w:rPr>
        <w:t>7</w:t>
      </w:r>
      <w:r w:rsidRPr="00786154">
        <w:rPr>
          <w:rFonts w:ascii="Arial" w:hAnsi="Arial" w:cs="Arial"/>
          <w:b/>
          <w:i/>
          <w:iCs/>
          <w:sz w:val="22"/>
          <w:szCs w:val="22"/>
        </w:rPr>
        <w:t>.</w:t>
      </w:r>
      <w:r w:rsidRPr="001C26C0">
        <w:rPr>
          <w:rFonts w:ascii="Arial" w:hAnsi="Arial" w:cs="Arial"/>
          <w:bCs/>
          <w:i/>
          <w:iCs/>
          <w:sz w:val="22"/>
          <w:szCs w:val="22"/>
        </w:rPr>
        <w:t xml:space="preserve"> Integración y emparejamiento de Bases de Datos</w:t>
      </w:r>
    </w:p>
    <w:p w14:paraId="1E47D9B9" w14:textId="2F54100C" w:rsidR="003F0747" w:rsidRDefault="003F0747" w:rsidP="009A6822">
      <w:pPr>
        <w:jc w:val="both"/>
        <w:rPr>
          <w:rFonts w:ascii="Arial" w:hAnsi="Arial" w:cs="Arial"/>
          <w:bCs/>
          <w:sz w:val="22"/>
          <w:szCs w:val="22"/>
        </w:rPr>
      </w:pPr>
    </w:p>
    <w:p w14:paraId="4EF9177E" w14:textId="77777777" w:rsidR="005A4F8C" w:rsidRPr="005A0648" w:rsidRDefault="005A4F8C" w:rsidP="009A6822">
      <w:pPr>
        <w:jc w:val="both"/>
        <w:rPr>
          <w:rFonts w:ascii="Arial" w:hAnsi="Arial" w:cs="Arial"/>
          <w:bCs/>
          <w:sz w:val="22"/>
          <w:szCs w:val="22"/>
        </w:rPr>
        <w:sectPr w:rsidR="005A4F8C" w:rsidRPr="005A0648" w:rsidSect="000609F7">
          <w:type w:val="continuous"/>
          <w:pgSz w:w="11900" w:h="16840"/>
          <w:pgMar w:top="1134" w:right="680" w:bottom="964" w:left="851" w:header="680" w:footer="567" w:gutter="0"/>
          <w:cols w:space="397"/>
          <w:docGrid w:linePitch="360"/>
        </w:sectPr>
      </w:pPr>
    </w:p>
    <w:p w14:paraId="255EF3DA" w14:textId="6BDB035E" w:rsidR="001C26C0" w:rsidRPr="005A0648" w:rsidRDefault="001C26C0" w:rsidP="009A6822">
      <w:pPr>
        <w:jc w:val="both"/>
        <w:rPr>
          <w:rFonts w:ascii="Arial" w:hAnsi="Arial" w:cs="Arial"/>
          <w:bCs/>
          <w:sz w:val="22"/>
          <w:szCs w:val="22"/>
        </w:rPr>
      </w:pPr>
    </w:p>
    <w:p w14:paraId="4C0A7AE2" w14:textId="79EF176C" w:rsidR="00CE5B6B" w:rsidRPr="001C26C0" w:rsidRDefault="00281A92" w:rsidP="009A6822">
      <w:pPr>
        <w:jc w:val="both"/>
        <w:rPr>
          <w:rFonts w:ascii="Arial" w:hAnsi="Arial" w:cs="Arial"/>
          <w:b/>
        </w:rPr>
      </w:pPr>
      <w:r w:rsidRPr="001C26C0">
        <w:rPr>
          <w:rFonts w:ascii="Arial" w:hAnsi="Arial" w:cs="Arial"/>
          <w:b/>
        </w:rPr>
        <w:t>3.3. Fase 3</w:t>
      </w:r>
      <w:r w:rsidR="003D69F9">
        <w:rPr>
          <w:rFonts w:ascii="Arial" w:hAnsi="Arial" w:cs="Arial"/>
          <w:b/>
        </w:rPr>
        <w:t xml:space="preserve">: </w:t>
      </w:r>
      <w:r w:rsidRPr="001C26C0">
        <w:rPr>
          <w:rFonts w:ascii="Arial" w:hAnsi="Arial" w:cs="Arial"/>
          <w:b/>
        </w:rPr>
        <w:t xml:space="preserve">Analítica de Datos </w:t>
      </w:r>
    </w:p>
    <w:p w14:paraId="0E7B928A" w14:textId="010AFAEC" w:rsidR="001C26C0" w:rsidRDefault="002D5CFA" w:rsidP="009A6822">
      <w:pPr>
        <w:jc w:val="both"/>
        <w:rPr>
          <w:rFonts w:ascii="Arial" w:hAnsi="Arial" w:cs="Arial"/>
          <w:bCs/>
          <w:sz w:val="22"/>
          <w:szCs w:val="22"/>
        </w:rPr>
      </w:pPr>
      <w:r w:rsidRPr="005A0648">
        <w:rPr>
          <w:rFonts w:ascii="Arial" w:hAnsi="Arial" w:cs="Arial"/>
          <w:bCs/>
          <w:sz w:val="22"/>
          <w:szCs w:val="22"/>
        </w:rPr>
        <w:t xml:space="preserve">La etapa de analítica de datos constituye el núcleo exploratorio del estudio, permitiendo identificar patrones y relaciones clave entre los parámetros operativos y los resultados de fragmentación. El análisis de la distribución de P80 en rangos personalizados muestra que la mayoría de las voladuras evaluadas presentan fragmentaciones intermedias a finas, concentrándose en el intervalo de 17 a 20 cm. Los gráficos de barras apiladas por litología evidencian la influencia significativa de la composición geológica en la distribución de P80, resaltando la importancia de incorporar variables </w:t>
      </w:r>
      <w:r w:rsidR="00DF6CBF" w:rsidRPr="005A0648">
        <w:rPr>
          <w:rFonts w:ascii="Arial" w:hAnsi="Arial" w:cs="Arial"/>
          <w:bCs/>
          <w:sz w:val="22"/>
          <w:szCs w:val="22"/>
        </w:rPr>
        <w:t>geológicas y geotecnicas</w:t>
      </w:r>
      <w:r w:rsidRPr="005A0648">
        <w:rPr>
          <w:rFonts w:ascii="Arial" w:hAnsi="Arial" w:cs="Arial"/>
          <w:bCs/>
          <w:sz w:val="22"/>
          <w:szCs w:val="22"/>
        </w:rPr>
        <w:t xml:space="preserve"> en el modelado y la predicción de la fragmentación. Las curvas de densidad de variables operativas como Explosive Weight Hole, Factor de Potencia y Factor de Carga revelan distribuciones multimodales y bimodales, lo que sugiere la presencia de distintos esquemas de diseño y subgrupos operativos en la muestra. En particular, se observa que valores elevados de burden y Rock Factor tienden a asociarse con fragmentación más gruesa (mayores valores de P80) y menor uniformidad, mientras que valores bajos favorecen la obtención de fragmentos más finos y distribuciones más homogéneas. </w:t>
      </w:r>
    </w:p>
    <w:p w14:paraId="75CA0B31" w14:textId="538DCA7B" w:rsidR="001C26C0" w:rsidRDefault="001C26C0" w:rsidP="009A6822">
      <w:pPr>
        <w:jc w:val="both"/>
        <w:rPr>
          <w:rFonts w:ascii="Arial" w:hAnsi="Arial" w:cs="Arial"/>
          <w:bCs/>
          <w:sz w:val="22"/>
          <w:szCs w:val="22"/>
        </w:rPr>
      </w:pPr>
    </w:p>
    <w:p w14:paraId="3106CD8D" w14:textId="57A5ABC5" w:rsidR="005A4F8C" w:rsidRDefault="002D5CFA" w:rsidP="005A4F8C">
      <w:pPr>
        <w:jc w:val="both"/>
        <w:rPr>
          <w:rFonts w:ascii="Arial" w:hAnsi="Arial" w:cs="Arial"/>
          <w:bCs/>
          <w:sz w:val="22"/>
          <w:szCs w:val="22"/>
        </w:rPr>
      </w:pPr>
      <w:r w:rsidRPr="005A0648">
        <w:rPr>
          <w:rFonts w:ascii="Arial" w:hAnsi="Arial" w:cs="Arial"/>
          <w:bCs/>
          <w:sz w:val="22"/>
          <w:szCs w:val="22"/>
        </w:rPr>
        <w:t xml:space="preserve">El análisis por rangos de Explosive Weight Hole confirma que cargas mayores a 800 kg favorecen la fragmentación fina, mientras que cargas menores a 750 kg se relacionan con fragmentos más gruesos. </w:t>
      </w:r>
      <w:r w:rsidRPr="005A0648">
        <w:rPr>
          <w:rFonts w:ascii="Arial" w:hAnsi="Arial" w:cs="Arial"/>
          <w:bCs/>
          <w:sz w:val="22"/>
          <w:szCs w:val="22"/>
        </w:rPr>
        <w:t xml:space="preserve">Se verifica que los valores bajos de burden concentran la energía de voladura y mejoran tanto la uniformidad como la finura de la fragmentación, mientras que </w:t>
      </w:r>
      <w:proofErr w:type="spellStart"/>
      <w:r w:rsidRPr="005A0648">
        <w:rPr>
          <w:rFonts w:ascii="Arial" w:hAnsi="Arial" w:cs="Arial"/>
          <w:bCs/>
          <w:sz w:val="22"/>
          <w:szCs w:val="22"/>
        </w:rPr>
        <w:t>burdens</w:t>
      </w:r>
      <w:proofErr w:type="spellEnd"/>
      <w:r w:rsidRPr="005A0648">
        <w:rPr>
          <w:rFonts w:ascii="Arial" w:hAnsi="Arial" w:cs="Arial"/>
          <w:bCs/>
          <w:sz w:val="22"/>
          <w:szCs w:val="22"/>
        </w:rPr>
        <w:t xml:space="preserve"> mayores provocan una distribución de tamaños más gruesos y heterogéneos. De igual forma, el análisis de Rock </w:t>
      </w:r>
    </w:p>
    <w:p w14:paraId="74DB63B4" w14:textId="77777777" w:rsidR="005A4F8C" w:rsidRDefault="005A4F8C" w:rsidP="009A6822">
      <w:pPr>
        <w:jc w:val="both"/>
        <w:rPr>
          <w:rFonts w:ascii="Arial" w:hAnsi="Arial" w:cs="Arial"/>
          <w:bCs/>
          <w:sz w:val="22"/>
          <w:szCs w:val="22"/>
        </w:rPr>
      </w:pPr>
    </w:p>
    <w:p w14:paraId="4D3AA176" w14:textId="7A6C2CBC" w:rsidR="001C26C0" w:rsidRDefault="002D5CFA" w:rsidP="009A6822">
      <w:pPr>
        <w:jc w:val="both"/>
        <w:rPr>
          <w:rFonts w:ascii="Arial" w:hAnsi="Arial" w:cs="Arial"/>
          <w:bCs/>
          <w:sz w:val="22"/>
          <w:szCs w:val="22"/>
        </w:rPr>
      </w:pPr>
      <w:r w:rsidRPr="005A0648">
        <w:rPr>
          <w:rFonts w:ascii="Arial" w:hAnsi="Arial" w:cs="Arial"/>
          <w:bCs/>
          <w:sz w:val="22"/>
          <w:szCs w:val="22"/>
        </w:rPr>
        <w:t xml:space="preserve">Factor evidencia que macizos rocosos más competentes (mayor Rock Factor) tienden a generar fragmentación gruesa, en coherencia con los modelos teóricos de diseño de voladuras. Por otra parte, la exploración de las relaciones entre fragmentación y variables económicas permitió identificar correlaciones significativas. </w:t>
      </w:r>
    </w:p>
    <w:p w14:paraId="0B823DD4" w14:textId="797F1AFF" w:rsidR="001C26C0" w:rsidRDefault="001C26C0" w:rsidP="009A6822">
      <w:pPr>
        <w:jc w:val="both"/>
        <w:rPr>
          <w:rFonts w:ascii="Arial" w:hAnsi="Arial" w:cs="Arial"/>
          <w:bCs/>
          <w:sz w:val="22"/>
          <w:szCs w:val="22"/>
        </w:rPr>
      </w:pPr>
    </w:p>
    <w:p w14:paraId="7CD9A829" w14:textId="18DDA8C2" w:rsidR="00281A92" w:rsidRPr="005A0648" w:rsidRDefault="002D5CFA" w:rsidP="009A6822">
      <w:pPr>
        <w:jc w:val="both"/>
        <w:rPr>
          <w:rFonts w:ascii="Arial" w:hAnsi="Arial" w:cs="Arial"/>
          <w:bCs/>
          <w:sz w:val="22"/>
          <w:szCs w:val="22"/>
        </w:rPr>
      </w:pPr>
      <w:r w:rsidRPr="005A0648">
        <w:rPr>
          <w:rFonts w:ascii="Arial" w:hAnsi="Arial" w:cs="Arial"/>
          <w:bCs/>
          <w:sz w:val="22"/>
          <w:szCs w:val="22"/>
        </w:rPr>
        <w:t xml:space="preserve">Los análisis de dispersión muestran una asociación positiva entre el P80 y el costo unitario por tonelada cargada (r = 0.82) y por tonelada transportada (r = 0.85), lo que indica que una fragmentación más gruesa implica mayores costos tanto en las operaciones de carga como de acarreo. Este comportamiento refuerza la importancia de optimizar los resultados de fragmentación, no solo por criterios técnicos, sino también por su impacto directo en los costos operativos. Asimismo, el análisis de la relación entre </w:t>
      </w:r>
      <w:r w:rsidR="00DF6CBF" w:rsidRPr="005A0648">
        <w:rPr>
          <w:rFonts w:ascii="Arial" w:hAnsi="Arial" w:cs="Arial"/>
          <w:bCs/>
          <w:sz w:val="22"/>
          <w:szCs w:val="22"/>
        </w:rPr>
        <w:t>la dureza</w:t>
      </w:r>
      <w:r w:rsidRPr="005A0648">
        <w:rPr>
          <w:rFonts w:ascii="Arial" w:hAnsi="Arial" w:cs="Arial"/>
          <w:bCs/>
          <w:sz w:val="22"/>
          <w:szCs w:val="22"/>
        </w:rPr>
        <w:t xml:space="preserve"> y el P80 arrojó una alta correlación (r = 0.9</w:t>
      </w:r>
      <w:r w:rsidR="001C26C0">
        <w:rPr>
          <w:rFonts w:ascii="Arial" w:hAnsi="Arial" w:cs="Arial"/>
          <w:bCs/>
          <w:sz w:val="22"/>
          <w:szCs w:val="22"/>
        </w:rPr>
        <w:t>2</w:t>
      </w:r>
      <w:r w:rsidRPr="005A0648">
        <w:rPr>
          <w:rFonts w:ascii="Arial" w:hAnsi="Arial" w:cs="Arial"/>
          <w:bCs/>
          <w:sz w:val="22"/>
          <w:szCs w:val="22"/>
        </w:rPr>
        <w:t>), evidenciando que la dureza del material afecta fuertemente el comportamiento de la fragmentación obtenida, lo cual debe ser considerado en la planificación y ejecución de los procesos de voladura y molienda.</w:t>
      </w:r>
    </w:p>
    <w:p w14:paraId="59E878F6" w14:textId="338C1E1C" w:rsidR="00281A92" w:rsidRPr="005A0648" w:rsidRDefault="00281A92" w:rsidP="009A6822">
      <w:pPr>
        <w:jc w:val="both"/>
        <w:rPr>
          <w:rFonts w:ascii="Arial" w:hAnsi="Arial" w:cs="Arial"/>
          <w:bCs/>
          <w:sz w:val="22"/>
          <w:szCs w:val="22"/>
        </w:rPr>
      </w:pPr>
    </w:p>
    <w:p w14:paraId="7DC1FB19" w14:textId="77777777" w:rsidR="009C24B0" w:rsidRDefault="009C24B0" w:rsidP="009A6822">
      <w:pPr>
        <w:jc w:val="both"/>
        <w:rPr>
          <w:rFonts w:ascii="Arial" w:hAnsi="Arial" w:cs="Arial"/>
          <w:bCs/>
          <w:sz w:val="22"/>
          <w:szCs w:val="22"/>
        </w:rPr>
        <w:sectPr w:rsidR="009C24B0" w:rsidSect="00D34811">
          <w:type w:val="continuous"/>
          <w:pgSz w:w="11900" w:h="16840"/>
          <w:pgMar w:top="1134" w:right="680" w:bottom="964" w:left="851" w:header="680" w:footer="567" w:gutter="0"/>
          <w:cols w:num="2" w:space="397"/>
          <w:docGrid w:linePitch="360"/>
        </w:sectPr>
      </w:pPr>
    </w:p>
    <w:p w14:paraId="59714E53" w14:textId="04555BAB" w:rsidR="009C24B0" w:rsidRDefault="009C24B0" w:rsidP="009A6822">
      <w:pPr>
        <w:jc w:val="both"/>
        <w:rPr>
          <w:rFonts w:ascii="Arial" w:hAnsi="Arial" w:cs="Arial"/>
          <w:bCs/>
          <w:sz w:val="22"/>
          <w:szCs w:val="22"/>
        </w:rPr>
      </w:pPr>
    </w:p>
    <w:p w14:paraId="3B9FA9EC" w14:textId="7B9F14F7" w:rsidR="009C24B0" w:rsidRDefault="009C24B0" w:rsidP="009A6822">
      <w:pPr>
        <w:jc w:val="both"/>
        <w:rPr>
          <w:rFonts w:ascii="Arial" w:hAnsi="Arial" w:cs="Arial"/>
          <w:bCs/>
          <w:sz w:val="22"/>
          <w:szCs w:val="22"/>
        </w:rPr>
      </w:pPr>
    </w:p>
    <w:p w14:paraId="1CCA6A19" w14:textId="19813E35" w:rsidR="009C24B0" w:rsidRDefault="009C24B0" w:rsidP="009A6822">
      <w:pPr>
        <w:jc w:val="both"/>
        <w:rPr>
          <w:rFonts w:ascii="Arial" w:hAnsi="Arial" w:cs="Arial"/>
          <w:bCs/>
          <w:sz w:val="22"/>
          <w:szCs w:val="22"/>
        </w:rPr>
      </w:pPr>
    </w:p>
    <w:p w14:paraId="0E80C6EA" w14:textId="2FA478F6" w:rsidR="009C24B0" w:rsidRDefault="009C24B0" w:rsidP="009A6822">
      <w:pPr>
        <w:jc w:val="both"/>
        <w:rPr>
          <w:rFonts w:ascii="Arial" w:hAnsi="Arial" w:cs="Arial"/>
          <w:bCs/>
          <w:sz w:val="22"/>
          <w:szCs w:val="22"/>
        </w:rPr>
      </w:pPr>
    </w:p>
    <w:p w14:paraId="406281A9" w14:textId="53278EE2" w:rsidR="009C24B0" w:rsidRDefault="00786154" w:rsidP="009A6822">
      <w:pPr>
        <w:jc w:val="both"/>
        <w:rPr>
          <w:rFonts w:ascii="Arial" w:hAnsi="Arial" w:cs="Arial"/>
          <w:bCs/>
          <w:sz w:val="22"/>
          <w:szCs w:val="22"/>
        </w:rPr>
      </w:pPr>
      <w:r w:rsidRPr="005A0648">
        <w:rPr>
          <w:noProof/>
        </w:rPr>
        <w:lastRenderedPageBreak/>
        <w:drawing>
          <wp:anchor distT="0" distB="0" distL="114300" distR="114300" simplePos="0" relativeHeight="251453440" behindDoc="0" locked="0" layoutInCell="1" allowOverlap="1" wp14:anchorId="29974370" wp14:editId="26BE13FB">
            <wp:simplePos x="0" y="0"/>
            <wp:positionH relativeFrom="margin">
              <wp:posOffset>2169160</wp:posOffset>
            </wp:positionH>
            <wp:positionV relativeFrom="paragraph">
              <wp:posOffset>13335</wp:posOffset>
            </wp:positionV>
            <wp:extent cx="2105025" cy="1390015"/>
            <wp:effectExtent l="19050" t="19050" r="28575" b="19685"/>
            <wp:wrapNone/>
            <wp:docPr id="1777334016"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80678" name="Imagen 2" descr="Gráfico, Gráfico de barras&#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05025" cy="139001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524096" behindDoc="0" locked="0" layoutInCell="1" allowOverlap="1" wp14:anchorId="19023283" wp14:editId="486D5E0E">
            <wp:simplePos x="0" y="0"/>
            <wp:positionH relativeFrom="margin">
              <wp:posOffset>4343829</wp:posOffset>
            </wp:positionH>
            <wp:positionV relativeFrom="paragraph">
              <wp:posOffset>23579</wp:posOffset>
            </wp:positionV>
            <wp:extent cx="2223403" cy="1381388"/>
            <wp:effectExtent l="19050" t="19050" r="24765" b="28575"/>
            <wp:wrapNone/>
            <wp:docPr id="5355991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99133" name="Imagen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28084" cy="1384297"/>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375616" behindDoc="0" locked="0" layoutInCell="1" allowOverlap="1" wp14:anchorId="6F72AECB" wp14:editId="30E47BC7">
            <wp:simplePos x="0" y="0"/>
            <wp:positionH relativeFrom="margin">
              <wp:align>left</wp:align>
            </wp:positionH>
            <wp:positionV relativeFrom="paragraph">
              <wp:posOffset>11502</wp:posOffset>
            </wp:positionV>
            <wp:extent cx="2077169" cy="1390302"/>
            <wp:effectExtent l="19050" t="19050" r="18415" b="19685"/>
            <wp:wrapNone/>
            <wp:docPr id="69420075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59074" name="Imagen 1" descr="Gráfico, Gráfico de barras&#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98466" cy="1404557"/>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05935544" w14:textId="28940482" w:rsidR="009C24B0" w:rsidRDefault="009C24B0" w:rsidP="009A6822">
      <w:pPr>
        <w:jc w:val="both"/>
        <w:rPr>
          <w:rFonts w:ascii="Arial" w:hAnsi="Arial" w:cs="Arial"/>
          <w:bCs/>
          <w:sz w:val="22"/>
          <w:szCs w:val="22"/>
        </w:rPr>
      </w:pPr>
    </w:p>
    <w:p w14:paraId="67EADB8E" w14:textId="7A2A40A5" w:rsidR="009C24B0" w:rsidRDefault="009C24B0" w:rsidP="009A6822">
      <w:pPr>
        <w:jc w:val="both"/>
        <w:rPr>
          <w:rFonts w:ascii="Arial" w:hAnsi="Arial" w:cs="Arial"/>
          <w:bCs/>
          <w:sz w:val="22"/>
          <w:szCs w:val="22"/>
        </w:rPr>
      </w:pPr>
    </w:p>
    <w:p w14:paraId="6BC83440" w14:textId="6EC0F907" w:rsidR="009C24B0" w:rsidRDefault="009C24B0" w:rsidP="009A6822">
      <w:pPr>
        <w:jc w:val="both"/>
        <w:rPr>
          <w:rFonts w:ascii="Arial" w:hAnsi="Arial" w:cs="Arial"/>
          <w:bCs/>
          <w:sz w:val="22"/>
          <w:szCs w:val="22"/>
        </w:rPr>
      </w:pPr>
    </w:p>
    <w:p w14:paraId="0654EE46" w14:textId="6A51212F" w:rsidR="009C24B0" w:rsidRDefault="009C24B0" w:rsidP="009A6822">
      <w:pPr>
        <w:jc w:val="both"/>
        <w:rPr>
          <w:rFonts w:ascii="Arial" w:hAnsi="Arial" w:cs="Arial"/>
          <w:bCs/>
          <w:sz w:val="22"/>
          <w:szCs w:val="22"/>
        </w:rPr>
      </w:pPr>
    </w:p>
    <w:p w14:paraId="1FF8FCC9" w14:textId="295CAB15" w:rsidR="009C24B0" w:rsidRDefault="009C24B0" w:rsidP="009A6822">
      <w:pPr>
        <w:jc w:val="both"/>
        <w:rPr>
          <w:rFonts w:ascii="Arial" w:hAnsi="Arial" w:cs="Arial"/>
          <w:bCs/>
          <w:sz w:val="22"/>
          <w:szCs w:val="22"/>
        </w:rPr>
      </w:pPr>
    </w:p>
    <w:p w14:paraId="48EAAE34" w14:textId="0F0F8479" w:rsidR="009C24B0" w:rsidRDefault="009C24B0" w:rsidP="009A6822">
      <w:pPr>
        <w:jc w:val="both"/>
        <w:rPr>
          <w:rFonts w:ascii="Arial" w:hAnsi="Arial" w:cs="Arial"/>
          <w:bCs/>
          <w:sz w:val="22"/>
          <w:szCs w:val="22"/>
        </w:rPr>
      </w:pPr>
    </w:p>
    <w:p w14:paraId="56D8A82F" w14:textId="188CF8EA" w:rsidR="009C24B0" w:rsidRDefault="009C24B0" w:rsidP="009A6822">
      <w:pPr>
        <w:jc w:val="both"/>
        <w:rPr>
          <w:rFonts w:ascii="Arial" w:hAnsi="Arial" w:cs="Arial"/>
          <w:bCs/>
          <w:sz w:val="22"/>
          <w:szCs w:val="22"/>
        </w:rPr>
      </w:pPr>
    </w:p>
    <w:p w14:paraId="604BEB5A" w14:textId="039B00E2" w:rsidR="009C24B0" w:rsidRDefault="009C24B0" w:rsidP="009A6822">
      <w:pPr>
        <w:jc w:val="both"/>
        <w:rPr>
          <w:rFonts w:ascii="Arial" w:hAnsi="Arial" w:cs="Arial"/>
          <w:bCs/>
          <w:sz w:val="22"/>
          <w:szCs w:val="22"/>
        </w:rPr>
      </w:pPr>
    </w:p>
    <w:p w14:paraId="5C87F84C" w14:textId="52035D5A" w:rsidR="009C24B0" w:rsidRDefault="00786154" w:rsidP="009A6822">
      <w:pPr>
        <w:jc w:val="both"/>
        <w:rPr>
          <w:rFonts w:ascii="Arial" w:hAnsi="Arial" w:cs="Arial"/>
          <w:bCs/>
          <w:sz w:val="22"/>
          <w:szCs w:val="22"/>
        </w:rPr>
      </w:pPr>
      <w:r w:rsidRPr="005A0648">
        <w:rPr>
          <w:noProof/>
        </w:rPr>
        <w:drawing>
          <wp:anchor distT="0" distB="0" distL="114300" distR="114300" simplePos="0" relativeHeight="251793408" behindDoc="0" locked="0" layoutInCell="1" allowOverlap="1" wp14:anchorId="484AC4C6" wp14:editId="065974DA">
            <wp:simplePos x="0" y="0"/>
            <wp:positionH relativeFrom="margin">
              <wp:posOffset>2164715</wp:posOffset>
            </wp:positionH>
            <wp:positionV relativeFrom="paragraph">
              <wp:posOffset>43815</wp:posOffset>
            </wp:positionV>
            <wp:extent cx="2109788" cy="1370330"/>
            <wp:effectExtent l="19050" t="19050" r="24130" b="20320"/>
            <wp:wrapNone/>
            <wp:docPr id="298063123" name="Imagen 1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63123" name="Imagen 10" descr="Gráfico&#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9788" cy="1370330"/>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760640" behindDoc="0" locked="0" layoutInCell="1" allowOverlap="1" wp14:anchorId="4C67A9B1" wp14:editId="0AAC12CA">
            <wp:simplePos x="0" y="0"/>
            <wp:positionH relativeFrom="margin">
              <wp:align>right</wp:align>
            </wp:positionH>
            <wp:positionV relativeFrom="paragraph">
              <wp:posOffset>43815</wp:posOffset>
            </wp:positionV>
            <wp:extent cx="2225316" cy="1369695"/>
            <wp:effectExtent l="19050" t="19050" r="22860" b="20955"/>
            <wp:wrapNone/>
            <wp:docPr id="1439992873" name="Imagen 8"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92873" name="Imagen 8" descr="Gráfico, Histogra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25316" cy="1369695"/>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719680" behindDoc="0" locked="0" layoutInCell="1" allowOverlap="1" wp14:anchorId="25454BE0" wp14:editId="137500CA">
            <wp:simplePos x="0" y="0"/>
            <wp:positionH relativeFrom="margin">
              <wp:align>left</wp:align>
            </wp:positionH>
            <wp:positionV relativeFrom="paragraph">
              <wp:posOffset>43551</wp:posOffset>
            </wp:positionV>
            <wp:extent cx="2077085" cy="1370415"/>
            <wp:effectExtent l="19050" t="19050" r="18415" b="20320"/>
            <wp:wrapNone/>
            <wp:docPr id="997425944" name="Imagen 7"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25944" name="Imagen 7" descr="Gráfico, Histograma&#10;&#10;El contenido generado por IA puede ser incorrec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79134" cy="1371767"/>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207184CF" w14:textId="1CDD975F" w:rsidR="009C24B0" w:rsidRDefault="009C24B0" w:rsidP="009A6822">
      <w:pPr>
        <w:jc w:val="both"/>
        <w:rPr>
          <w:rFonts w:ascii="Arial" w:hAnsi="Arial" w:cs="Arial"/>
          <w:bCs/>
          <w:sz w:val="22"/>
          <w:szCs w:val="22"/>
        </w:rPr>
      </w:pPr>
    </w:p>
    <w:p w14:paraId="3D37A023" w14:textId="3987FBDC" w:rsidR="009C24B0" w:rsidRDefault="009C24B0" w:rsidP="009A6822">
      <w:pPr>
        <w:jc w:val="both"/>
        <w:rPr>
          <w:rFonts w:ascii="Arial" w:hAnsi="Arial" w:cs="Arial"/>
          <w:bCs/>
          <w:sz w:val="22"/>
          <w:szCs w:val="22"/>
        </w:rPr>
      </w:pPr>
    </w:p>
    <w:p w14:paraId="051912DB" w14:textId="34AB7AA6" w:rsidR="0030129E" w:rsidRDefault="0030129E" w:rsidP="009A6822">
      <w:pPr>
        <w:jc w:val="both"/>
        <w:rPr>
          <w:rFonts w:ascii="Arial" w:hAnsi="Arial" w:cs="Arial"/>
          <w:bCs/>
          <w:sz w:val="22"/>
          <w:szCs w:val="22"/>
        </w:rPr>
      </w:pPr>
    </w:p>
    <w:p w14:paraId="2D5A1D6D" w14:textId="4A2F48E1" w:rsidR="0030129E" w:rsidRDefault="0030129E" w:rsidP="009A6822">
      <w:pPr>
        <w:jc w:val="both"/>
        <w:rPr>
          <w:rFonts w:ascii="Arial" w:hAnsi="Arial" w:cs="Arial"/>
          <w:bCs/>
          <w:sz w:val="22"/>
          <w:szCs w:val="22"/>
        </w:rPr>
      </w:pPr>
    </w:p>
    <w:p w14:paraId="0D51CF97" w14:textId="427397B4" w:rsidR="0030129E" w:rsidRDefault="0030129E" w:rsidP="009A6822">
      <w:pPr>
        <w:jc w:val="both"/>
        <w:rPr>
          <w:rFonts w:ascii="Arial" w:hAnsi="Arial" w:cs="Arial"/>
          <w:bCs/>
          <w:sz w:val="22"/>
          <w:szCs w:val="22"/>
        </w:rPr>
      </w:pPr>
    </w:p>
    <w:p w14:paraId="02FC87F7" w14:textId="4B025BD2" w:rsidR="0030129E" w:rsidRDefault="0030129E" w:rsidP="009A6822">
      <w:pPr>
        <w:jc w:val="both"/>
        <w:rPr>
          <w:rFonts w:ascii="Arial" w:hAnsi="Arial" w:cs="Arial"/>
          <w:bCs/>
          <w:sz w:val="22"/>
          <w:szCs w:val="22"/>
        </w:rPr>
      </w:pPr>
    </w:p>
    <w:p w14:paraId="606CE3D6" w14:textId="0C76FEA7" w:rsidR="0030129E" w:rsidRDefault="0030129E" w:rsidP="009A6822">
      <w:pPr>
        <w:jc w:val="both"/>
        <w:rPr>
          <w:rFonts w:ascii="Arial" w:hAnsi="Arial" w:cs="Arial"/>
          <w:bCs/>
          <w:sz w:val="22"/>
          <w:szCs w:val="22"/>
        </w:rPr>
      </w:pPr>
    </w:p>
    <w:p w14:paraId="1FB8AE45" w14:textId="12C21C1F" w:rsidR="0030129E" w:rsidRDefault="0030129E" w:rsidP="009A6822">
      <w:pPr>
        <w:jc w:val="both"/>
        <w:rPr>
          <w:rFonts w:ascii="Arial" w:hAnsi="Arial" w:cs="Arial"/>
          <w:bCs/>
          <w:sz w:val="22"/>
          <w:szCs w:val="22"/>
        </w:rPr>
      </w:pPr>
    </w:p>
    <w:p w14:paraId="754F8E2B" w14:textId="16084916" w:rsidR="0030129E" w:rsidRDefault="00786154" w:rsidP="009A6822">
      <w:pPr>
        <w:jc w:val="both"/>
        <w:rPr>
          <w:rFonts w:ascii="Arial" w:hAnsi="Arial" w:cs="Arial"/>
          <w:bCs/>
          <w:sz w:val="22"/>
          <w:szCs w:val="22"/>
        </w:rPr>
      </w:pPr>
      <w:r w:rsidRPr="005A0648">
        <w:rPr>
          <w:noProof/>
        </w:rPr>
        <w:drawing>
          <wp:anchor distT="0" distB="0" distL="114300" distR="114300" simplePos="0" relativeHeight="251580416" behindDoc="0" locked="0" layoutInCell="1" allowOverlap="1" wp14:anchorId="3F63C2CE" wp14:editId="55896859">
            <wp:simplePos x="0" y="0"/>
            <wp:positionH relativeFrom="column">
              <wp:posOffset>2161194</wp:posOffset>
            </wp:positionH>
            <wp:positionV relativeFrom="paragraph">
              <wp:posOffset>47435</wp:posOffset>
            </wp:positionV>
            <wp:extent cx="2104802" cy="1308480"/>
            <wp:effectExtent l="19050" t="19050" r="10160" b="25400"/>
            <wp:wrapNone/>
            <wp:docPr id="1351324780" name="Imagen 4"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24780" name="Imagen 4" descr="Gráfico, Histograma&#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09698" cy="1311524"/>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685888" behindDoc="0" locked="0" layoutInCell="1" allowOverlap="1" wp14:anchorId="125B4424" wp14:editId="2B2F6D86">
            <wp:simplePos x="0" y="0"/>
            <wp:positionH relativeFrom="margin">
              <wp:align>right</wp:align>
            </wp:positionH>
            <wp:positionV relativeFrom="paragraph">
              <wp:posOffset>47435</wp:posOffset>
            </wp:positionV>
            <wp:extent cx="2223881" cy="1308735"/>
            <wp:effectExtent l="19050" t="19050" r="24130" b="24765"/>
            <wp:wrapNone/>
            <wp:docPr id="1777037913" name="Imagen 6"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7913" name="Imagen 6" descr="Gráfico, Histograma&#10;&#10;El contenido generado por IA puede ser incorrec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23881" cy="1308735"/>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629568" behindDoc="0" locked="0" layoutInCell="1" allowOverlap="1" wp14:anchorId="748475E8" wp14:editId="29187AE5">
            <wp:simplePos x="0" y="0"/>
            <wp:positionH relativeFrom="margin">
              <wp:posOffset>11403</wp:posOffset>
            </wp:positionH>
            <wp:positionV relativeFrom="paragraph">
              <wp:posOffset>48867</wp:posOffset>
            </wp:positionV>
            <wp:extent cx="2088028" cy="1308818"/>
            <wp:effectExtent l="19050" t="19050" r="26670" b="24765"/>
            <wp:wrapNone/>
            <wp:docPr id="739275445" name="Imagen 5"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75445" name="Imagen 5" descr="Gráfico, Histograma&#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91767" cy="1311162"/>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1A49BE44" w14:textId="4688B0F7" w:rsidR="0030129E" w:rsidRDefault="0030129E" w:rsidP="009A6822">
      <w:pPr>
        <w:jc w:val="both"/>
        <w:rPr>
          <w:rFonts w:ascii="Arial" w:hAnsi="Arial" w:cs="Arial"/>
          <w:bCs/>
          <w:sz w:val="22"/>
          <w:szCs w:val="22"/>
        </w:rPr>
      </w:pPr>
    </w:p>
    <w:p w14:paraId="227EAC58" w14:textId="406F42CB" w:rsidR="009C24B0" w:rsidRDefault="009C24B0" w:rsidP="009A6822">
      <w:pPr>
        <w:jc w:val="both"/>
        <w:rPr>
          <w:rFonts w:ascii="Arial" w:hAnsi="Arial" w:cs="Arial"/>
          <w:bCs/>
          <w:sz w:val="22"/>
          <w:szCs w:val="22"/>
        </w:rPr>
      </w:pPr>
    </w:p>
    <w:p w14:paraId="3EDE2E14" w14:textId="06FAFF77" w:rsidR="009C24B0" w:rsidRDefault="009C24B0" w:rsidP="009A6822">
      <w:pPr>
        <w:jc w:val="both"/>
        <w:rPr>
          <w:rFonts w:ascii="Arial" w:hAnsi="Arial" w:cs="Arial"/>
          <w:bCs/>
          <w:sz w:val="22"/>
          <w:szCs w:val="22"/>
        </w:rPr>
      </w:pPr>
    </w:p>
    <w:p w14:paraId="014B46A8" w14:textId="6B953A14" w:rsidR="009C24B0" w:rsidRDefault="009C24B0" w:rsidP="009A6822">
      <w:pPr>
        <w:jc w:val="both"/>
        <w:rPr>
          <w:rFonts w:ascii="Arial" w:hAnsi="Arial" w:cs="Arial"/>
          <w:bCs/>
          <w:sz w:val="22"/>
          <w:szCs w:val="22"/>
        </w:rPr>
      </w:pPr>
    </w:p>
    <w:p w14:paraId="0DF1C76A" w14:textId="6A72EF47" w:rsidR="0030129E" w:rsidRDefault="0030129E" w:rsidP="009A6822">
      <w:pPr>
        <w:jc w:val="both"/>
        <w:rPr>
          <w:rFonts w:ascii="Arial" w:hAnsi="Arial" w:cs="Arial"/>
          <w:bCs/>
          <w:sz w:val="22"/>
          <w:szCs w:val="22"/>
        </w:rPr>
      </w:pPr>
    </w:p>
    <w:p w14:paraId="1E1CB91A" w14:textId="510CCF11" w:rsidR="0030129E" w:rsidRDefault="0030129E" w:rsidP="009A6822">
      <w:pPr>
        <w:jc w:val="both"/>
        <w:rPr>
          <w:rFonts w:ascii="Arial" w:hAnsi="Arial" w:cs="Arial"/>
          <w:bCs/>
          <w:sz w:val="22"/>
          <w:szCs w:val="22"/>
        </w:rPr>
      </w:pPr>
    </w:p>
    <w:p w14:paraId="48201A70" w14:textId="4FD77861" w:rsidR="0030129E" w:rsidRDefault="0030129E" w:rsidP="009A6822">
      <w:pPr>
        <w:jc w:val="both"/>
        <w:rPr>
          <w:rFonts w:ascii="Arial" w:hAnsi="Arial" w:cs="Arial"/>
          <w:bCs/>
          <w:sz w:val="22"/>
          <w:szCs w:val="22"/>
        </w:rPr>
      </w:pPr>
    </w:p>
    <w:p w14:paraId="1790771C" w14:textId="67BFEE8E" w:rsidR="0030129E" w:rsidRDefault="00786154" w:rsidP="009A6822">
      <w:pPr>
        <w:jc w:val="both"/>
        <w:rPr>
          <w:rFonts w:ascii="Arial" w:hAnsi="Arial" w:cs="Arial"/>
          <w:bCs/>
          <w:sz w:val="22"/>
          <w:szCs w:val="22"/>
        </w:rPr>
      </w:pPr>
      <w:r w:rsidRPr="005A0648">
        <w:rPr>
          <w:noProof/>
        </w:rPr>
        <w:drawing>
          <wp:anchor distT="0" distB="0" distL="114300" distR="114300" simplePos="0" relativeHeight="251873280" behindDoc="0" locked="0" layoutInCell="1" allowOverlap="1" wp14:anchorId="7AF644FC" wp14:editId="1C69FCEB">
            <wp:simplePos x="0" y="0"/>
            <wp:positionH relativeFrom="column">
              <wp:posOffset>2161195</wp:posOffset>
            </wp:positionH>
            <wp:positionV relativeFrom="paragraph">
              <wp:posOffset>145265</wp:posOffset>
            </wp:positionV>
            <wp:extent cx="2104802" cy="1241425"/>
            <wp:effectExtent l="19050" t="19050" r="10160" b="15875"/>
            <wp:wrapNone/>
            <wp:docPr id="226010996" name="Imagen 12"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0996" name="Imagen 12" descr="Gráfico, Histograma&#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06257" cy="1242283"/>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9C24B0">
        <w:rPr>
          <w:i/>
          <w:iCs/>
          <w:noProof/>
        </w:rPr>
        <w:drawing>
          <wp:anchor distT="0" distB="0" distL="114300" distR="114300" simplePos="0" relativeHeight="251904000" behindDoc="0" locked="0" layoutInCell="1" allowOverlap="1" wp14:anchorId="7F321668" wp14:editId="15D16059">
            <wp:simplePos x="0" y="0"/>
            <wp:positionH relativeFrom="margin">
              <wp:align>right</wp:align>
            </wp:positionH>
            <wp:positionV relativeFrom="paragraph">
              <wp:posOffset>145265</wp:posOffset>
            </wp:positionV>
            <wp:extent cx="2228215" cy="1239297"/>
            <wp:effectExtent l="19050" t="19050" r="19685" b="18415"/>
            <wp:wrapNone/>
            <wp:docPr id="236243443" name="Imagen 13"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43443" name="Imagen 13" descr="Gráfico, Histogram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28215" cy="1239297"/>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1836416" behindDoc="0" locked="0" layoutInCell="1" allowOverlap="1" wp14:anchorId="419AB7B7" wp14:editId="3035AA42">
            <wp:simplePos x="0" y="0"/>
            <wp:positionH relativeFrom="margin">
              <wp:align>left</wp:align>
            </wp:positionH>
            <wp:positionV relativeFrom="paragraph">
              <wp:posOffset>144338</wp:posOffset>
            </wp:positionV>
            <wp:extent cx="2080445" cy="1241758"/>
            <wp:effectExtent l="19050" t="19050" r="15240" b="15875"/>
            <wp:wrapNone/>
            <wp:docPr id="562835579" name="Imagen 1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35579" name="Imagen 11" descr="Gráfico, Histograma&#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85635" cy="1244856"/>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67B12262" w14:textId="13330DE5" w:rsidR="0030129E" w:rsidRDefault="0030129E" w:rsidP="009A6822">
      <w:pPr>
        <w:jc w:val="both"/>
        <w:rPr>
          <w:rFonts w:ascii="Arial" w:hAnsi="Arial" w:cs="Arial"/>
          <w:bCs/>
          <w:sz w:val="22"/>
          <w:szCs w:val="22"/>
        </w:rPr>
      </w:pPr>
    </w:p>
    <w:p w14:paraId="1B42D977" w14:textId="295D2B53" w:rsidR="0030129E" w:rsidRDefault="0030129E" w:rsidP="009A6822">
      <w:pPr>
        <w:jc w:val="both"/>
        <w:rPr>
          <w:rFonts w:ascii="Arial" w:hAnsi="Arial" w:cs="Arial"/>
          <w:bCs/>
          <w:sz w:val="22"/>
          <w:szCs w:val="22"/>
        </w:rPr>
      </w:pPr>
    </w:p>
    <w:p w14:paraId="25464442" w14:textId="171210A3" w:rsidR="0030129E" w:rsidRDefault="0030129E" w:rsidP="009A6822">
      <w:pPr>
        <w:jc w:val="both"/>
        <w:rPr>
          <w:rFonts w:ascii="Arial" w:hAnsi="Arial" w:cs="Arial"/>
          <w:bCs/>
          <w:sz w:val="22"/>
          <w:szCs w:val="22"/>
        </w:rPr>
      </w:pPr>
    </w:p>
    <w:p w14:paraId="266464D8" w14:textId="36DEE433" w:rsidR="00432D52" w:rsidRDefault="00432D52" w:rsidP="009A6822">
      <w:pPr>
        <w:jc w:val="both"/>
        <w:rPr>
          <w:rFonts w:ascii="Arial" w:hAnsi="Arial" w:cs="Arial"/>
          <w:bCs/>
          <w:sz w:val="22"/>
          <w:szCs w:val="22"/>
        </w:rPr>
      </w:pPr>
    </w:p>
    <w:p w14:paraId="0AD0BA2D" w14:textId="205E4D34" w:rsidR="00432D52" w:rsidRDefault="00432D52" w:rsidP="009A6822">
      <w:pPr>
        <w:jc w:val="both"/>
        <w:rPr>
          <w:rFonts w:ascii="Arial" w:hAnsi="Arial" w:cs="Arial"/>
          <w:bCs/>
          <w:sz w:val="22"/>
          <w:szCs w:val="22"/>
        </w:rPr>
      </w:pPr>
    </w:p>
    <w:p w14:paraId="2F5F1C89" w14:textId="68630078" w:rsidR="00432D52" w:rsidRDefault="00432D52" w:rsidP="009A6822">
      <w:pPr>
        <w:jc w:val="both"/>
        <w:rPr>
          <w:rFonts w:ascii="Arial" w:hAnsi="Arial" w:cs="Arial"/>
          <w:bCs/>
          <w:sz w:val="22"/>
          <w:szCs w:val="22"/>
        </w:rPr>
      </w:pPr>
    </w:p>
    <w:p w14:paraId="35BEC578" w14:textId="72CD55D2" w:rsidR="00432D52" w:rsidRDefault="00432D52" w:rsidP="009A6822">
      <w:pPr>
        <w:jc w:val="both"/>
        <w:rPr>
          <w:rFonts w:ascii="Arial" w:hAnsi="Arial" w:cs="Arial"/>
          <w:bCs/>
          <w:sz w:val="22"/>
          <w:szCs w:val="22"/>
        </w:rPr>
      </w:pPr>
    </w:p>
    <w:p w14:paraId="0C5C96B1" w14:textId="18CEF5D5" w:rsidR="00432D52" w:rsidRDefault="00786154" w:rsidP="009A6822">
      <w:pPr>
        <w:jc w:val="both"/>
        <w:rPr>
          <w:rFonts w:ascii="Arial" w:hAnsi="Arial" w:cs="Arial"/>
          <w:bCs/>
          <w:sz w:val="22"/>
          <w:szCs w:val="22"/>
        </w:rPr>
      </w:pPr>
      <w:r w:rsidRPr="009C24B0">
        <w:rPr>
          <w:i/>
          <w:iCs/>
          <w:noProof/>
        </w:rPr>
        <w:drawing>
          <wp:anchor distT="0" distB="0" distL="114300" distR="114300" simplePos="0" relativeHeight="251919360" behindDoc="0" locked="0" layoutInCell="1" allowOverlap="1" wp14:anchorId="3D918AF0" wp14:editId="23132315">
            <wp:simplePos x="0" y="0"/>
            <wp:positionH relativeFrom="margin">
              <wp:align>left</wp:align>
            </wp:positionH>
            <wp:positionV relativeFrom="paragraph">
              <wp:posOffset>164453</wp:posOffset>
            </wp:positionV>
            <wp:extent cx="2077099" cy="1432722"/>
            <wp:effectExtent l="19050" t="19050" r="18415" b="15240"/>
            <wp:wrapNone/>
            <wp:docPr id="1588972801" name="Imagen 1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72801" name="Imagen 14" descr="Gráfico, Gráfico de dispersión&#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89693" cy="1441409"/>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45589311" w14:textId="31EDCCEA" w:rsidR="00432D52" w:rsidRDefault="00786154" w:rsidP="009A6822">
      <w:pPr>
        <w:jc w:val="both"/>
        <w:rPr>
          <w:rFonts w:ascii="Arial" w:hAnsi="Arial" w:cs="Arial"/>
          <w:bCs/>
          <w:sz w:val="22"/>
          <w:szCs w:val="22"/>
        </w:rPr>
      </w:pPr>
      <w:r w:rsidRPr="005A0648">
        <w:rPr>
          <w:noProof/>
        </w:rPr>
        <w:drawing>
          <wp:anchor distT="0" distB="0" distL="114300" distR="114300" simplePos="0" relativeHeight="251967488" behindDoc="0" locked="0" layoutInCell="1" allowOverlap="1" wp14:anchorId="1F1CF409" wp14:editId="29E3CBEE">
            <wp:simplePos x="0" y="0"/>
            <wp:positionH relativeFrom="margin">
              <wp:posOffset>4336686</wp:posOffset>
            </wp:positionH>
            <wp:positionV relativeFrom="paragraph">
              <wp:posOffset>8132</wp:posOffset>
            </wp:positionV>
            <wp:extent cx="2209309" cy="1427915"/>
            <wp:effectExtent l="19050" t="19050" r="19685" b="20320"/>
            <wp:wrapNone/>
            <wp:docPr id="242920661" name="Imagen 15"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20661" name="Imagen 15" descr="Gráfico, Gráfico de dispersión&#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10655" cy="142878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Pr="005A0648">
        <w:rPr>
          <w:noProof/>
        </w:rPr>
        <w:drawing>
          <wp:anchor distT="0" distB="0" distL="114300" distR="114300" simplePos="0" relativeHeight="252000256" behindDoc="0" locked="0" layoutInCell="1" allowOverlap="1" wp14:anchorId="41E9AD52" wp14:editId="66536F5A">
            <wp:simplePos x="0" y="0"/>
            <wp:positionH relativeFrom="margin">
              <wp:posOffset>2165528</wp:posOffset>
            </wp:positionH>
            <wp:positionV relativeFrom="paragraph">
              <wp:posOffset>12465</wp:posOffset>
            </wp:positionV>
            <wp:extent cx="2093071" cy="1423670"/>
            <wp:effectExtent l="19050" t="19050" r="21590" b="24130"/>
            <wp:wrapNone/>
            <wp:docPr id="1691611131" name="Imagen 16"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11131" name="Imagen 16" descr="Gráfico, Gráfico de dispersión&#10;&#10;El contenido generado por IA puede ser incorrec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94855" cy="1424884"/>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14:paraId="3D771D24" w14:textId="0A1A1BBB" w:rsidR="00432D52" w:rsidRDefault="00432D52" w:rsidP="009A6822">
      <w:pPr>
        <w:jc w:val="both"/>
        <w:rPr>
          <w:rFonts w:ascii="Arial" w:hAnsi="Arial" w:cs="Arial"/>
          <w:bCs/>
          <w:sz w:val="22"/>
          <w:szCs w:val="22"/>
        </w:rPr>
      </w:pPr>
    </w:p>
    <w:p w14:paraId="2C0809DA" w14:textId="2B567D09" w:rsidR="00786154" w:rsidRDefault="00786154" w:rsidP="009A6822">
      <w:pPr>
        <w:jc w:val="both"/>
        <w:rPr>
          <w:rFonts w:ascii="Arial" w:hAnsi="Arial" w:cs="Arial"/>
          <w:bCs/>
          <w:sz w:val="22"/>
          <w:szCs w:val="22"/>
        </w:rPr>
      </w:pPr>
    </w:p>
    <w:p w14:paraId="3C8E7A9A" w14:textId="14248248" w:rsidR="00786154" w:rsidRDefault="00786154" w:rsidP="009A6822">
      <w:pPr>
        <w:jc w:val="both"/>
        <w:rPr>
          <w:rFonts w:ascii="Arial" w:hAnsi="Arial" w:cs="Arial"/>
          <w:bCs/>
          <w:sz w:val="22"/>
          <w:szCs w:val="22"/>
        </w:rPr>
      </w:pPr>
    </w:p>
    <w:p w14:paraId="0D3C2E01" w14:textId="106B8A61" w:rsidR="00786154" w:rsidRDefault="00786154" w:rsidP="009A6822">
      <w:pPr>
        <w:jc w:val="both"/>
        <w:rPr>
          <w:rFonts w:ascii="Arial" w:hAnsi="Arial" w:cs="Arial"/>
          <w:bCs/>
          <w:sz w:val="22"/>
          <w:szCs w:val="22"/>
        </w:rPr>
      </w:pPr>
    </w:p>
    <w:p w14:paraId="7E9116C1" w14:textId="58F3EBCB" w:rsidR="00786154" w:rsidRDefault="00786154" w:rsidP="009A6822">
      <w:pPr>
        <w:jc w:val="both"/>
        <w:rPr>
          <w:rFonts w:ascii="Arial" w:hAnsi="Arial" w:cs="Arial"/>
          <w:bCs/>
          <w:sz w:val="22"/>
          <w:szCs w:val="22"/>
        </w:rPr>
      </w:pPr>
    </w:p>
    <w:p w14:paraId="2E026878" w14:textId="7BAEC233" w:rsidR="0030129E" w:rsidRDefault="0030129E" w:rsidP="009A6822">
      <w:pPr>
        <w:jc w:val="both"/>
        <w:rPr>
          <w:rFonts w:ascii="Arial" w:hAnsi="Arial" w:cs="Arial"/>
          <w:bCs/>
          <w:sz w:val="22"/>
          <w:szCs w:val="22"/>
        </w:rPr>
      </w:pPr>
    </w:p>
    <w:p w14:paraId="66EDAE47" w14:textId="2ABF815D" w:rsidR="009C24B0" w:rsidRDefault="009C24B0" w:rsidP="009A6822">
      <w:pPr>
        <w:jc w:val="both"/>
        <w:rPr>
          <w:rFonts w:ascii="Arial" w:hAnsi="Arial" w:cs="Arial"/>
          <w:bCs/>
          <w:sz w:val="22"/>
          <w:szCs w:val="22"/>
        </w:rPr>
      </w:pPr>
    </w:p>
    <w:p w14:paraId="32B752CC" w14:textId="37B55E94" w:rsidR="009C24B0" w:rsidRDefault="009C24B0" w:rsidP="009A6822">
      <w:pPr>
        <w:jc w:val="both"/>
        <w:rPr>
          <w:rFonts w:ascii="Arial" w:hAnsi="Arial" w:cs="Arial"/>
          <w:bCs/>
          <w:sz w:val="22"/>
          <w:szCs w:val="22"/>
        </w:rPr>
      </w:pPr>
    </w:p>
    <w:p w14:paraId="5FD0BF9A" w14:textId="77777777" w:rsidR="00786154" w:rsidRDefault="00786154" w:rsidP="009A6822">
      <w:pPr>
        <w:jc w:val="both"/>
        <w:rPr>
          <w:rFonts w:ascii="Arial" w:hAnsi="Arial" w:cs="Arial"/>
          <w:bCs/>
          <w:sz w:val="22"/>
          <w:szCs w:val="22"/>
        </w:rPr>
      </w:pPr>
    </w:p>
    <w:p w14:paraId="13CD0AE3" w14:textId="15EC0AC1" w:rsidR="00DF6CBF" w:rsidRPr="009C24B0" w:rsidRDefault="009C24B0" w:rsidP="00786154">
      <w:pPr>
        <w:jc w:val="center"/>
        <w:rPr>
          <w:rFonts w:ascii="Arial" w:hAnsi="Arial" w:cs="Arial"/>
          <w:bCs/>
          <w:i/>
          <w:iCs/>
          <w:sz w:val="22"/>
          <w:szCs w:val="22"/>
        </w:rPr>
      </w:pPr>
      <w:r w:rsidRPr="00786154">
        <w:rPr>
          <w:rFonts w:ascii="Arial" w:hAnsi="Arial" w:cs="Arial"/>
          <w:b/>
          <w:i/>
          <w:iCs/>
          <w:sz w:val="22"/>
          <w:szCs w:val="22"/>
        </w:rPr>
        <w:t>Figura 8.</w:t>
      </w:r>
      <w:r w:rsidRPr="009C24B0">
        <w:rPr>
          <w:rFonts w:ascii="Arial" w:hAnsi="Arial" w:cs="Arial"/>
          <w:bCs/>
          <w:i/>
          <w:iCs/>
          <w:sz w:val="22"/>
          <w:szCs w:val="22"/>
        </w:rPr>
        <w:t xml:space="preserve"> Analítica de Datos</w:t>
      </w:r>
    </w:p>
    <w:p w14:paraId="04BE5C6A" w14:textId="77777777" w:rsidR="00786154" w:rsidRDefault="00786154" w:rsidP="009A6822">
      <w:pPr>
        <w:jc w:val="both"/>
        <w:rPr>
          <w:rFonts w:ascii="Arial" w:hAnsi="Arial" w:cs="Arial"/>
          <w:b/>
          <w:sz w:val="22"/>
          <w:szCs w:val="22"/>
        </w:rPr>
      </w:pPr>
    </w:p>
    <w:p w14:paraId="15CAE00D" w14:textId="77777777" w:rsidR="00786154" w:rsidRDefault="00786154" w:rsidP="009A6822">
      <w:pPr>
        <w:jc w:val="both"/>
        <w:rPr>
          <w:rFonts w:ascii="Arial" w:hAnsi="Arial" w:cs="Arial"/>
          <w:b/>
          <w:sz w:val="22"/>
          <w:szCs w:val="22"/>
        </w:rPr>
        <w:sectPr w:rsidR="00786154" w:rsidSect="009C24B0">
          <w:type w:val="continuous"/>
          <w:pgSz w:w="11900" w:h="16840"/>
          <w:pgMar w:top="1134" w:right="680" w:bottom="964" w:left="851" w:header="680" w:footer="567" w:gutter="0"/>
          <w:cols w:space="397"/>
          <w:docGrid w:linePitch="360"/>
        </w:sectPr>
      </w:pPr>
    </w:p>
    <w:p w14:paraId="4D9839E0" w14:textId="1815960F" w:rsidR="00DF6CBF" w:rsidRPr="005A0648" w:rsidRDefault="00DF6CBF" w:rsidP="009A6822">
      <w:pPr>
        <w:jc w:val="both"/>
        <w:rPr>
          <w:rFonts w:ascii="Arial" w:hAnsi="Arial" w:cs="Arial"/>
          <w:b/>
          <w:sz w:val="22"/>
          <w:szCs w:val="22"/>
        </w:rPr>
      </w:pPr>
    </w:p>
    <w:p w14:paraId="36B25588" w14:textId="1C646868" w:rsidR="00DF6CBF" w:rsidRPr="008439DA" w:rsidRDefault="00DF6CBF" w:rsidP="009A6822">
      <w:pPr>
        <w:jc w:val="both"/>
        <w:rPr>
          <w:rFonts w:ascii="Arial" w:hAnsi="Arial" w:cs="Arial"/>
          <w:b/>
        </w:rPr>
      </w:pPr>
      <w:r w:rsidRPr="008439DA">
        <w:rPr>
          <w:rFonts w:ascii="Arial" w:hAnsi="Arial" w:cs="Arial"/>
          <w:b/>
        </w:rPr>
        <w:t xml:space="preserve">3.4. </w:t>
      </w:r>
      <w:r w:rsidR="008439DA" w:rsidRPr="008439DA">
        <w:rPr>
          <w:rFonts w:ascii="Arial" w:hAnsi="Arial" w:cs="Arial"/>
          <w:b/>
        </w:rPr>
        <w:t>Fase 4</w:t>
      </w:r>
      <w:r w:rsidR="00744693">
        <w:rPr>
          <w:rFonts w:ascii="Arial" w:hAnsi="Arial" w:cs="Arial"/>
          <w:b/>
        </w:rPr>
        <w:t xml:space="preserve">: </w:t>
      </w:r>
      <w:r w:rsidR="00E628E1" w:rsidRPr="008439DA">
        <w:rPr>
          <w:rFonts w:ascii="Arial" w:hAnsi="Arial" w:cs="Arial"/>
          <w:b/>
        </w:rPr>
        <w:t xml:space="preserve">Modelo Predictivo </w:t>
      </w:r>
      <w:r w:rsidRPr="008439DA">
        <w:rPr>
          <w:rFonts w:ascii="Arial" w:hAnsi="Arial" w:cs="Arial"/>
          <w:b/>
        </w:rPr>
        <w:t xml:space="preserve"> </w:t>
      </w:r>
    </w:p>
    <w:p w14:paraId="59D68016" w14:textId="6D3E4413" w:rsidR="00DF6CBF" w:rsidRPr="005A0648" w:rsidRDefault="00DF6CBF" w:rsidP="001963F2">
      <w:pPr>
        <w:jc w:val="both"/>
        <w:rPr>
          <w:rFonts w:ascii="Arial" w:hAnsi="Arial" w:cs="Arial"/>
          <w:bCs/>
          <w:sz w:val="22"/>
          <w:szCs w:val="22"/>
        </w:rPr>
      </w:pPr>
      <w:r w:rsidRPr="005A0648">
        <w:rPr>
          <w:rFonts w:ascii="Arial" w:hAnsi="Arial" w:cs="Arial"/>
          <w:bCs/>
          <w:sz w:val="22"/>
          <w:szCs w:val="22"/>
        </w:rPr>
        <w:t xml:space="preserve">Para el desarrollo del modelo predictivo de fragmentación y de los costos unitarios mina-planta, se consolidó una base de datos integral proveniente de las operaciones de perforación y voladura de una mina a cielo abierto. La población de estudio estuvo compuesta por las mallas de perforación y voladura implementadas en las campañas operativas más recientes, mientras que la muestra de trabajo incluyó un total de 120 registros de </w:t>
      </w:r>
      <w:r w:rsidRPr="005A0648">
        <w:rPr>
          <w:rFonts w:ascii="Arial" w:hAnsi="Arial" w:cs="Arial"/>
          <w:bCs/>
          <w:sz w:val="22"/>
          <w:szCs w:val="22"/>
        </w:rPr>
        <w:t>voladuras, seleccionados por su calidad, completitud y representatividad de las condiciones operacionales reales.</w:t>
      </w:r>
    </w:p>
    <w:p w14:paraId="38C252C7" w14:textId="0AFBC715" w:rsidR="00DF6CBF" w:rsidRPr="005A0648" w:rsidRDefault="00DF6CBF" w:rsidP="009A6822">
      <w:pPr>
        <w:jc w:val="both"/>
        <w:rPr>
          <w:rFonts w:ascii="Arial" w:hAnsi="Arial" w:cs="Arial"/>
          <w:bCs/>
          <w:sz w:val="22"/>
          <w:szCs w:val="22"/>
        </w:rPr>
      </w:pPr>
    </w:p>
    <w:p w14:paraId="764D287C" w14:textId="77777777" w:rsidR="00842A68" w:rsidRPr="005A0648" w:rsidRDefault="00DF6CBF" w:rsidP="001C26C0">
      <w:pPr>
        <w:jc w:val="both"/>
        <w:rPr>
          <w:rFonts w:ascii="Arial" w:hAnsi="Arial" w:cs="Arial"/>
          <w:bCs/>
          <w:sz w:val="22"/>
          <w:szCs w:val="22"/>
        </w:rPr>
      </w:pPr>
      <w:r w:rsidRPr="005A0648">
        <w:rPr>
          <w:rFonts w:ascii="Arial" w:hAnsi="Arial" w:cs="Arial"/>
          <w:bCs/>
          <w:sz w:val="22"/>
          <w:szCs w:val="22"/>
        </w:rPr>
        <w:t xml:space="preserve">Del total de muestras disponibles, se empleó el 80% (96 registros) para el entrenamiento de la red neuronal artificial (ANN) y el 20% restante (24 registros) se reservó para la validación del modelo, garantizando así una adecuada partición de datos y la evaluación de la capacidad predictiva del modelo en un conjunto independiente. Cada </w:t>
      </w:r>
      <w:r w:rsidRPr="005A0648">
        <w:rPr>
          <w:rFonts w:ascii="Arial" w:hAnsi="Arial" w:cs="Arial"/>
          <w:bCs/>
          <w:sz w:val="22"/>
          <w:szCs w:val="22"/>
        </w:rPr>
        <w:lastRenderedPageBreak/>
        <w:t>registro de voladura integró variables provenientes de las diferentes bases de datos interrelacionadas: Operaciones, Geología y Geotecnia, Sistema de Gestión de Flota (FMS) y Fragmentación. Entre las variables más relevantes para el análisis predictivo se incluyeron: burden, espaciamiento, factor de carga y factor de potencia provenientes de la base de Operaciones; densidad, tipo de material, tipo de mineralización y Rock Factor, extraídos de la base de Geología y Geotecnia; así como parámetros operacionales como la productividad de los equipos de carguío y acarreo, factor de carga, tiempo de ciclo y distancia de viaje, procedentes del sistema FMS. Por su parte, la base de datos de Fragmentación aportó información detallada sobre la distribución granulométrica, incluyendo los percentiles P10, P20, P50, P80 y Top Size, lo cual permitió establecer relaciones directas entre la fragmentación resultante y las variables operacionales y geomecánicas.</w:t>
      </w:r>
    </w:p>
    <w:p w14:paraId="05067ECE" w14:textId="77777777" w:rsidR="00842A68" w:rsidRPr="005A0648" w:rsidRDefault="00842A68" w:rsidP="00DF6CBF">
      <w:pPr>
        <w:ind w:firstLine="708"/>
        <w:jc w:val="both"/>
        <w:rPr>
          <w:rFonts w:ascii="Arial" w:hAnsi="Arial" w:cs="Arial"/>
          <w:bCs/>
          <w:sz w:val="22"/>
          <w:szCs w:val="22"/>
        </w:rPr>
      </w:pPr>
    </w:p>
    <w:p w14:paraId="162DE65B" w14:textId="2F77E7DD" w:rsidR="000324BF" w:rsidRPr="005A0648" w:rsidRDefault="00DF6CBF" w:rsidP="001C26C0">
      <w:pPr>
        <w:jc w:val="both"/>
        <w:rPr>
          <w:rFonts w:ascii="Arial" w:hAnsi="Arial" w:cs="Arial"/>
          <w:bCs/>
          <w:sz w:val="22"/>
          <w:szCs w:val="22"/>
        </w:rPr>
      </w:pPr>
      <w:r w:rsidRPr="005A0648">
        <w:rPr>
          <w:rFonts w:ascii="Arial" w:hAnsi="Arial" w:cs="Arial"/>
          <w:bCs/>
          <w:sz w:val="22"/>
          <w:szCs w:val="22"/>
        </w:rPr>
        <w:t>En cuanto al diseño de la arquitectura de la ANN, se aplicaron criterios técnicos fundamentados en la experiencia acumulada en modelado predictivo para minería. Se evaluaron distintas configuraciones de capas ocultas y neuronas por capa, así como las funciones de activación más apropiadas para capturar la no linealidad inherente a los procesos de fragmentación. Asimismo, se definieron cuidadosamente la inicialización de pesos y el algoritmo de entrenamiento más eficiente, basándose en estudios de referencia y en la literatura técnica especializada. Estas consideraciones fueron determinantes para garantizar la convergencia del modelo y la estabilidad de los resultados durante el proceso de entrenamiento. En base a ello, la configuración consistió en una capa de entrada que incluía 9 neuronas, seguida por cuatro capas ocultas que consistían en 100, 50, 20 y 10 neuronas respectivamente.</w:t>
      </w:r>
      <w:r w:rsidR="00E628E1" w:rsidRPr="005A0648">
        <w:rPr>
          <w:rFonts w:ascii="Arial" w:hAnsi="Arial" w:cs="Arial"/>
          <w:bCs/>
          <w:sz w:val="22"/>
          <w:szCs w:val="22"/>
        </w:rPr>
        <w:t xml:space="preserve"> </w:t>
      </w:r>
      <w:r w:rsidR="000324BF" w:rsidRPr="005A0648">
        <w:rPr>
          <w:rFonts w:ascii="Arial" w:hAnsi="Arial" w:cs="Arial"/>
          <w:bCs/>
          <w:sz w:val="22"/>
          <w:szCs w:val="22"/>
        </w:rPr>
        <w:t>Asimismo</w:t>
      </w:r>
      <w:r w:rsidR="00E628E1" w:rsidRPr="005A0648">
        <w:rPr>
          <w:rFonts w:ascii="Arial" w:hAnsi="Arial" w:cs="Arial"/>
          <w:bCs/>
          <w:sz w:val="22"/>
          <w:szCs w:val="22"/>
        </w:rPr>
        <w:t>, p</w:t>
      </w:r>
      <w:r w:rsidR="000324BF" w:rsidRPr="005A0648">
        <w:rPr>
          <w:rFonts w:ascii="Arial" w:hAnsi="Arial" w:cs="Arial"/>
          <w:bCs/>
          <w:sz w:val="22"/>
          <w:szCs w:val="22"/>
        </w:rPr>
        <w:t xml:space="preserve">ara garantizar la precisión del modelo, se diseñó y entrenó una red neuronal artificial (ANN) considerando un algoritmo de optimización basado en Adam. El modelo se </w:t>
      </w:r>
      <w:r w:rsidR="000324BF" w:rsidRPr="00393211">
        <w:rPr>
          <w:rFonts w:ascii="Arial" w:hAnsi="Arial" w:cs="Arial"/>
          <w:bCs/>
          <w:sz w:val="22"/>
          <w:szCs w:val="22"/>
        </w:rPr>
        <w:t>ajustó para minimizar el error cuadrático medio (MSE) y</w:t>
      </w:r>
      <w:r w:rsidR="000324BF" w:rsidRPr="005A0648">
        <w:rPr>
          <w:rFonts w:ascii="Arial" w:hAnsi="Arial" w:cs="Arial"/>
          <w:bCs/>
          <w:sz w:val="22"/>
          <w:szCs w:val="22"/>
        </w:rPr>
        <w:t xml:space="preserve"> se evaluó la configuración óptima de neuronas, respaldando la capacidad predictiva del modelo para estimar el P80 y su impacto en la cadena mina-planta. </w:t>
      </w:r>
    </w:p>
    <w:p w14:paraId="2EF75585" w14:textId="77777777" w:rsidR="000324BF" w:rsidRPr="005A0648" w:rsidRDefault="000324BF" w:rsidP="000324BF">
      <w:pPr>
        <w:jc w:val="both"/>
        <w:rPr>
          <w:rFonts w:ascii="Arial" w:hAnsi="Arial" w:cs="Arial"/>
          <w:bCs/>
          <w:sz w:val="22"/>
          <w:szCs w:val="22"/>
        </w:rPr>
      </w:pPr>
    </w:p>
    <w:p w14:paraId="1D16B5AB" w14:textId="3907DB30" w:rsidR="000324BF" w:rsidRPr="005A0648" w:rsidRDefault="00DF6CBF" w:rsidP="008439DA">
      <w:pPr>
        <w:jc w:val="both"/>
        <w:rPr>
          <w:rFonts w:ascii="Arial" w:hAnsi="Arial" w:cs="Arial"/>
          <w:bCs/>
          <w:sz w:val="22"/>
          <w:szCs w:val="22"/>
        </w:rPr>
      </w:pPr>
      <w:r w:rsidRPr="005A0648">
        <w:rPr>
          <w:rFonts w:ascii="Arial" w:hAnsi="Arial" w:cs="Arial"/>
          <w:bCs/>
          <w:sz w:val="22"/>
          <w:szCs w:val="22"/>
        </w:rPr>
        <w:t xml:space="preserve">Respecto a los datos de entrada seleccionados para la ANN, se consideraron los siguientes parámetros clave: burden, espaciamiento, factor de carga, factor de potencia, longitud de carga, densidad del explosivo, rock factor, densidad del mineral y porcentaje de finos. Como variables objetivo, se definieron el tamaño de fragmento P80, el throughput de la planta y las métricas </w:t>
      </w:r>
      <w:r w:rsidRPr="005A0648">
        <w:rPr>
          <w:rFonts w:ascii="Arial" w:hAnsi="Arial" w:cs="Arial"/>
          <w:bCs/>
          <w:sz w:val="22"/>
          <w:szCs w:val="22"/>
        </w:rPr>
        <w:t>económicas asociadas al proceso mina-planta, expresadas en USD/tonelada cargada, USD/tonelada transportada y USD/tonelada procesada. Esta estructura integral de variables permitió desarrollar un modelo predictivo robusto y alineado con las necesidades de optimización operacional de la cadena mina-planta.</w:t>
      </w:r>
    </w:p>
    <w:p w14:paraId="50C21599" w14:textId="006BE280" w:rsidR="00785EEA" w:rsidRPr="005A0648" w:rsidRDefault="00785EEA" w:rsidP="00842A68">
      <w:pPr>
        <w:ind w:firstLine="708"/>
        <w:jc w:val="both"/>
        <w:rPr>
          <w:rFonts w:ascii="Arial" w:hAnsi="Arial" w:cs="Arial"/>
          <w:bCs/>
          <w:sz w:val="22"/>
          <w:szCs w:val="22"/>
        </w:rPr>
      </w:pPr>
    </w:p>
    <w:p w14:paraId="7457B6C3" w14:textId="5DC2CCC2" w:rsidR="00DF6CBF" w:rsidRPr="005A0648" w:rsidRDefault="00785EEA" w:rsidP="009A6822">
      <w:pPr>
        <w:jc w:val="both"/>
        <w:rPr>
          <w:rFonts w:ascii="Arial" w:hAnsi="Arial" w:cs="Arial"/>
          <w:b/>
          <w:sz w:val="22"/>
          <w:szCs w:val="22"/>
        </w:rPr>
      </w:pPr>
      <w:r w:rsidRPr="005A0648">
        <w:rPr>
          <w:rFonts w:ascii="Arial" w:hAnsi="Arial" w:cs="Arial"/>
          <w:bCs/>
          <w:noProof/>
          <w:sz w:val="22"/>
          <w:szCs w:val="22"/>
        </w:rPr>
        <mc:AlternateContent>
          <mc:Choice Requires="wps">
            <w:drawing>
              <wp:anchor distT="45720" distB="45720" distL="114300" distR="114300" simplePos="0" relativeHeight="251315200" behindDoc="0" locked="0" layoutInCell="1" allowOverlap="1" wp14:anchorId="57734DAF" wp14:editId="0976C761">
                <wp:simplePos x="0" y="0"/>
                <wp:positionH relativeFrom="column">
                  <wp:posOffset>249047</wp:posOffset>
                </wp:positionH>
                <wp:positionV relativeFrom="paragraph">
                  <wp:posOffset>21336</wp:posOffset>
                </wp:positionV>
                <wp:extent cx="273424" cy="179294"/>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24" cy="179294"/>
                        </a:xfrm>
                        <a:prstGeom prst="rect">
                          <a:avLst/>
                        </a:prstGeom>
                        <a:noFill/>
                        <a:ln w="9525">
                          <a:noFill/>
                          <a:miter lim="800000"/>
                          <a:headEnd/>
                          <a:tailEnd/>
                        </a:ln>
                      </wps:spPr>
                      <wps:txbx>
                        <w:txbxContent>
                          <w:p w14:paraId="01EAF817" w14:textId="7EC2F203" w:rsidR="00785EEA" w:rsidRPr="005A0648" w:rsidRDefault="00785EEA">
                            <w:pPr>
                              <w:rPr>
                                <w:sz w:val="8"/>
                                <w:szCs w:val="8"/>
                              </w:rPr>
                            </w:pPr>
                            <w:r w:rsidRPr="005A0648">
                              <w:rPr>
                                <w:sz w:val="8"/>
                                <w:szCs w:val="8"/>
                              </w:rPr>
                              <w:t>x1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34DAF" id="_x0000_t202" coordsize="21600,21600" o:spt="202" path="m,l,21600r21600,l21600,xe">
                <v:stroke joinstyle="miter"/>
                <v:path gradientshapeok="t" o:connecttype="rect"/>
              </v:shapetype>
              <v:shape id="Cuadro de texto 2" o:spid="_x0000_s1026" type="#_x0000_t202" style="position:absolute;left:0;text-align:left;margin-left:19.6pt;margin-top:1.7pt;width:21.55pt;height:14.1pt;z-index:251315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" filled="f" stroked="f">
                <v:textbox>
                  <w:txbxContent>
                    <w:p w14:paraId="01EAF817" w14:textId="7EC2F203" w:rsidR="00785EEA" w:rsidRPr="005A0648" w:rsidRDefault="00785EEA">
                      <w:pPr>
                        <w:rPr>
                          <w:sz w:val="8"/>
                          <w:szCs w:val="8"/>
                        </w:rPr>
                      </w:pPr>
                      <w:r w:rsidRPr="005A0648">
                        <w:rPr>
                          <w:sz w:val="8"/>
                          <w:szCs w:val="8"/>
                        </w:rPr>
                        <w:t>x1</w:t>
                      </w:r>
                    </w:p>
                  </w:txbxContent>
                </v:textbox>
              </v:shape>
            </w:pict>
          </mc:Fallback>
        </mc:AlternateContent>
      </w:r>
      <w:r w:rsidRPr="005A0648">
        <w:rPr>
          <w:noProof/>
        </w:rPr>
        <w:drawing>
          <wp:inline distT="0" distB="0" distL="0" distR="0" wp14:anchorId="1DEBC0A0" wp14:editId="6B65EC91">
            <wp:extent cx="3166110" cy="1658956"/>
            <wp:effectExtent l="19050" t="19050" r="15240" b="17780"/>
            <wp:docPr id="181264348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191"/>
                    <a:stretch>
                      <a:fillRect/>
                    </a:stretch>
                  </pic:blipFill>
                  <pic:spPr bwMode="auto">
                    <a:xfrm>
                      <a:off x="0" y="0"/>
                      <a:ext cx="3166110" cy="1658956"/>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211FDDDE" w14:textId="0285B022" w:rsidR="00DF6CBF" w:rsidRPr="005A0648" w:rsidRDefault="00DF6CBF" w:rsidP="009A6822">
      <w:pPr>
        <w:jc w:val="both"/>
        <w:rPr>
          <w:rFonts w:ascii="Arial" w:hAnsi="Arial" w:cs="Arial"/>
          <w:b/>
          <w:sz w:val="22"/>
          <w:szCs w:val="22"/>
        </w:rPr>
      </w:pPr>
    </w:p>
    <w:p w14:paraId="3B1AFF45" w14:textId="734D98D4" w:rsidR="00DF6CBF" w:rsidRPr="005A0648" w:rsidRDefault="00785EEA" w:rsidP="000A0233">
      <w:pPr>
        <w:jc w:val="center"/>
        <w:rPr>
          <w:rFonts w:ascii="Arial" w:hAnsi="Arial" w:cs="Arial"/>
          <w:bCs/>
          <w:i/>
          <w:iCs/>
          <w:sz w:val="22"/>
          <w:szCs w:val="22"/>
        </w:rPr>
      </w:pPr>
      <w:r w:rsidRPr="009B0481">
        <w:rPr>
          <w:rFonts w:ascii="Arial" w:hAnsi="Arial" w:cs="Arial"/>
          <w:b/>
          <w:i/>
          <w:iCs/>
          <w:sz w:val="22"/>
          <w:szCs w:val="22"/>
        </w:rPr>
        <w:t xml:space="preserve">Figura </w:t>
      </w:r>
      <w:r w:rsidR="009B0481" w:rsidRPr="009B0481">
        <w:rPr>
          <w:rFonts w:ascii="Arial" w:hAnsi="Arial" w:cs="Arial"/>
          <w:b/>
          <w:i/>
          <w:iCs/>
          <w:sz w:val="22"/>
          <w:szCs w:val="22"/>
        </w:rPr>
        <w:t>9</w:t>
      </w:r>
      <w:r w:rsidRPr="009B0481">
        <w:rPr>
          <w:rFonts w:ascii="Arial" w:hAnsi="Arial" w:cs="Arial"/>
          <w:b/>
          <w:i/>
          <w:iCs/>
          <w:sz w:val="22"/>
          <w:szCs w:val="22"/>
        </w:rPr>
        <w:t>.</w:t>
      </w:r>
      <w:r w:rsidRPr="005A0648">
        <w:rPr>
          <w:rFonts w:ascii="Arial" w:hAnsi="Arial" w:cs="Arial"/>
          <w:bCs/>
          <w:i/>
          <w:iCs/>
          <w:sz w:val="22"/>
          <w:szCs w:val="22"/>
        </w:rPr>
        <w:t xml:space="preserve"> Diseño de estructura de ANN</w:t>
      </w:r>
    </w:p>
    <w:p w14:paraId="2A097D67" w14:textId="77777777" w:rsidR="000A44BF" w:rsidRPr="005A0648" w:rsidRDefault="000A44BF" w:rsidP="009A6822">
      <w:pPr>
        <w:jc w:val="both"/>
        <w:rPr>
          <w:rFonts w:ascii="Arial" w:hAnsi="Arial" w:cs="Arial"/>
          <w:b/>
          <w:sz w:val="22"/>
          <w:szCs w:val="22"/>
        </w:rPr>
      </w:pPr>
    </w:p>
    <w:p w14:paraId="4D131875" w14:textId="113403CB" w:rsidR="000A0233" w:rsidRPr="006C3625" w:rsidRDefault="008439DA" w:rsidP="009A6822">
      <w:pPr>
        <w:jc w:val="both"/>
        <w:rPr>
          <w:rFonts w:ascii="Arial" w:hAnsi="Arial" w:cs="Arial"/>
          <w:b/>
        </w:rPr>
      </w:pPr>
      <w:r w:rsidRPr="006C3625">
        <w:rPr>
          <w:rFonts w:ascii="Arial" w:hAnsi="Arial" w:cs="Arial"/>
          <w:b/>
        </w:rPr>
        <w:t xml:space="preserve">3.4.1. </w:t>
      </w:r>
      <w:r w:rsidR="000A0233" w:rsidRPr="006C3625">
        <w:rPr>
          <w:rFonts w:ascii="Arial" w:hAnsi="Arial" w:cs="Arial"/>
          <w:b/>
        </w:rPr>
        <w:t xml:space="preserve">Correlación </w:t>
      </w:r>
      <w:r w:rsidR="006C3625" w:rsidRPr="006C3625">
        <w:rPr>
          <w:rFonts w:ascii="Arial" w:hAnsi="Arial" w:cs="Arial"/>
          <w:b/>
        </w:rPr>
        <w:t>de parámetros de entrada</w:t>
      </w:r>
    </w:p>
    <w:p w14:paraId="4B18F45F" w14:textId="5B57124D" w:rsidR="00E628E1" w:rsidRPr="005A0648" w:rsidRDefault="000A0233" w:rsidP="009A6822">
      <w:pPr>
        <w:jc w:val="both"/>
        <w:rPr>
          <w:rFonts w:ascii="Arial" w:hAnsi="Arial" w:cs="Arial"/>
          <w:bCs/>
          <w:sz w:val="22"/>
          <w:szCs w:val="22"/>
        </w:rPr>
      </w:pPr>
      <w:r w:rsidRPr="005A0648">
        <w:rPr>
          <w:rFonts w:ascii="Arial" w:hAnsi="Arial" w:cs="Arial"/>
          <w:bCs/>
          <w:sz w:val="22"/>
          <w:szCs w:val="22"/>
        </w:rPr>
        <w:t>Los valores de correlación entre las variables se expresan mediante coeficientes que oscilan entre -1 y +1. Una correlación cercana a +1 o -1 indica una relación lineal muy fuerte: directa si es positiva, inversa si es negativa. En cambio, un coeficiente cercano a 0 denota que no existe relación lineal significativa entre las variables consideradas. En la Figura 5 se presenta la matriz de correlación entre los parámetros de entrada y salida empleados en la arquitectura de la red neuronal artificial (ANN). Dicha matriz, construida a partir del coeficiente de correlación de Pearson, permite identificar las relaciones lineales más relevantes y priorizar las variables que inciden en la predicción de la fragmentación (P80),</w:t>
      </w:r>
      <w:r w:rsidR="00281716" w:rsidRPr="005A0648">
        <w:rPr>
          <w:rFonts w:ascii="Arial" w:hAnsi="Arial" w:cs="Arial"/>
          <w:bCs/>
          <w:sz w:val="22"/>
          <w:szCs w:val="22"/>
        </w:rPr>
        <w:t xml:space="preserve"> con impacto directo </w:t>
      </w:r>
      <w:r w:rsidRPr="005A0648">
        <w:rPr>
          <w:rFonts w:ascii="Arial" w:hAnsi="Arial" w:cs="Arial"/>
          <w:bCs/>
          <w:sz w:val="22"/>
          <w:szCs w:val="22"/>
        </w:rPr>
        <w:t xml:space="preserve">en los costos unitarios </w:t>
      </w:r>
      <w:r w:rsidR="00281716" w:rsidRPr="005A0648">
        <w:rPr>
          <w:rFonts w:ascii="Arial" w:hAnsi="Arial" w:cs="Arial"/>
          <w:bCs/>
          <w:sz w:val="22"/>
          <w:szCs w:val="22"/>
        </w:rPr>
        <w:t>y productiva de equipos de carguío y transporte</w:t>
      </w:r>
      <w:r w:rsidRPr="005A0648">
        <w:rPr>
          <w:rFonts w:ascii="Arial" w:hAnsi="Arial" w:cs="Arial"/>
          <w:bCs/>
          <w:sz w:val="22"/>
          <w:szCs w:val="22"/>
        </w:rPr>
        <w:t>. Tal como se aprecia, variables como burden, espaciamiento, factor de carga, entre otros presentan correlaciones negativas con el P80 y las métricas de desempeño económico, evidenciando que un aumento de estas variables (en exceso) puede derivar en una fragmentación más gruesa y, por ende, en mayores costos de operación. En otras palabras, estos parámetros de diseño influyen de manera inversa en la eficiencia del proceso de carguío</w:t>
      </w:r>
      <w:r w:rsidR="00E42EA9" w:rsidRPr="005A0648">
        <w:rPr>
          <w:rFonts w:ascii="Arial" w:hAnsi="Arial" w:cs="Arial"/>
          <w:bCs/>
          <w:sz w:val="22"/>
          <w:szCs w:val="22"/>
        </w:rPr>
        <w:t xml:space="preserve"> y</w:t>
      </w:r>
      <w:r w:rsidRPr="005A0648">
        <w:rPr>
          <w:rFonts w:ascii="Arial" w:hAnsi="Arial" w:cs="Arial"/>
          <w:bCs/>
          <w:sz w:val="22"/>
          <w:szCs w:val="22"/>
        </w:rPr>
        <w:t xml:space="preserve"> acarreo. Por el contrario, se observa que variables como el rock factor, densidad del mineral, el factor de potencia</w:t>
      </w:r>
      <w:r w:rsidR="00281716" w:rsidRPr="005A0648">
        <w:rPr>
          <w:rFonts w:ascii="Arial" w:hAnsi="Arial" w:cs="Arial"/>
          <w:bCs/>
          <w:sz w:val="22"/>
          <w:szCs w:val="22"/>
        </w:rPr>
        <w:t xml:space="preserve"> y factor de carga</w:t>
      </w:r>
      <w:r w:rsidRPr="005A0648">
        <w:rPr>
          <w:rFonts w:ascii="Arial" w:hAnsi="Arial" w:cs="Arial"/>
          <w:bCs/>
          <w:sz w:val="22"/>
          <w:szCs w:val="22"/>
        </w:rPr>
        <w:t xml:space="preserve"> presenta</w:t>
      </w:r>
      <w:r w:rsidR="00281716" w:rsidRPr="005A0648">
        <w:rPr>
          <w:rFonts w:ascii="Arial" w:hAnsi="Arial" w:cs="Arial"/>
          <w:bCs/>
          <w:sz w:val="22"/>
          <w:szCs w:val="22"/>
        </w:rPr>
        <w:t>n</w:t>
      </w:r>
      <w:r w:rsidRPr="005A0648">
        <w:rPr>
          <w:rFonts w:ascii="Arial" w:hAnsi="Arial" w:cs="Arial"/>
          <w:bCs/>
          <w:sz w:val="22"/>
          <w:szCs w:val="22"/>
        </w:rPr>
        <w:t xml:space="preserve"> correlaciones positivas significativas con el P80 y los indicadores económicos, lo que confirma que </w:t>
      </w:r>
      <w:r w:rsidR="00CE1FFA" w:rsidRPr="005A0648">
        <w:rPr>
          <w:rFonts w:ascii="Arial" w:hAnsi="Arial" w:cs="Arial"/>
          <w:bCs/>
          <w:sz w:val="22"/>
          <w:szCs w:val="22"/>
        </w:rPr>
        <w:t>un adecuado control de estas variables contribuye</w:t>
      </w:r>
      <w:r w:rsidRPr="005A0648">
        <w:rPr>
          <w:rFonts w:ascii="Arial" w:hAnsi="Arial" w:cs="Arial"/>
          <w:bCs/>
          <w:sz w:val="22"/>
          <w:szCs w:val="22"/>
        </w:rPr>
        <w:t xml:space="preserve"> a lograr una fragmentación más uniforme y, en consecuencia, </w:t>
      </w:r>
      <w:r w:rsidR="005377C8" w:rsidRPr="005A0648">
        <w:rPr>
          <w:rFonts w:ascii="Arial" w:hAnsi="Arial" w:cs="Arial"/>
          <w:bCs/>
          <w:sz w:val="22"/>
          <w:szCs w:val="22"/>
        </w:rPr>
        <w:t xml:space="preserve">la generación de </w:t>
      </w:r>
      <w:r w:rsidRPr="005A0648">
        <w:rPr>
          <w:rFonts w:ascii="Arial" w:hAnsi="Arial" w:cs="Arial"/>
          <w:bCs/>
          <w:sz w:val="22"/>
          <w:szCs w:val="22"/>
        </w:rPr>
        <w:t>menores costos unitarios. En particular, el rock factor y el factor de potencia se identifican como variables clave</w:t>
      </w:r>
      <w:r w:rsidR="005377C8" w:rsidRPr="005A0648">
        <w:rPr>
          <w:rFonts w:ascii="Arial" w:hAnsi="Arial" w:cs="Arial"/>
          <w:bCs/>
          <w:sz w:val="22"/>
          <w:szCs w:val="22"/>
        </w:rPr>
        <w:t>s</w:t>
      </w:r>
      <w:r w:rsidRPr="005A0648">
        <w:rPr>
          <w:rFonts w:ascii="Arial" w:hAnsi="Arial" w:cs="Arial"/>
          <w:bCs/>
          <w:sz w:val="22"/>
          <w:szCs w:val="22"/>
        </w:rPr>
        <w:t xml:space="preserve"> que </w:t>
      </w:r>
      <w:r w:rsidRPr="005A0648">
        <w:rPr>
          <w:rFonts w:ascii="Arial" w:hAnsi="Arial" w:cs="Arial"/>
          <w:bCs/>
          <w:sz w:val="22"/>
          <w:szCs w:val="22"/>
        </w:rPr>
        <w:lastRenderedPageBreak/>
        <w:t>impactan directamente en el resultado de la fragmentación, representado por el P80. Asimismo, el P80 y el rock factor tienen un efecto relevante en las métricas económicas asociadas al proceso mina</w:t>
      </w:r>
      <w:r w:rsidR="00E42EA9" w:rsidRPr="005A0648">
        <w:rPr>
          <w:rFonts w:ascii="Arial" w:hAnsi="Arial" w:cs="Arial"/>
          <w:bCs/>
          <w:sz w:val="22"/>
          <w:szCs w:val="22"/>
        </w:rPr>
        <w:t>-</w:t>
      </w:r>
      <w:r w:rsidRPr="005A0648">
        <w:rPr>
          <w:rFonts w:ascii="Arial" w:hAnsi="Arial" w:cs="Arial"/>
          <w:bCs/>
          <w:sz w:val="22"/>
          <w:szCs w:val="22"/>
        </w:rPr>
        <w:t>planta, como los costos expresados en USD/tonelada cargada</w:t>
      </w:r>
      <w:r w:rsidR="00E42EA9" w:rsidRPr="005A0648">
        <w:rPr>
          <w:rFonts w:ascii="Arial" w:hAnsi="Arial" w:cs="Arial"/>
          <w:bCs/>
          <w:sz w:val="22"/>
          <w:szCs w:val="22"/>
        </w:rPr>
        <w:t xml:space="preserve"> y </w:t>
      </w:r>
      <w:r w:rsidRPr="005A0648">
        <w:rPr>
          <w:rFonts w:ascii="Arial" w:hAnsi="Arial" w:cs="Arial"/>
          <w:bCs/>
          <w:sz w:val="22"/>
          <w:szCs w:val="22"/>
        </w:rPr>
        <w:t xml:space="preserve">transportada. Adicionalmente, se destaca que el porcentaje de finos generado en la voladura está estrechamente relacionado con el throughput de la planta, reflejando la influencia de la fragmentación en la eficiencia global del proceso productivo. </w:t>
      </w:r>
    </w:p>
    <w:p w14:paraId="66077E67" w14:textId="77777777" w:rsidR="00E628E1" w:rsidRPr="005A0648" w:rsidRDefault="00E628E1" w:rsidP="009A6822">
      <w:pPr>
        <w:jc w:val="both"/>
        <w:rPr>
          <w:rFonts w:ascii="Arial" w:hAnsi="Arial" w:cs="Arial"/>
          <w:bCs/>
          <w:sz w:val="22"/>
          <w:szCs w:val="22"/>
        </w:rPr>
      </w:pPr>
    </w:p>
    <w:p w14:paraId="10FC9D53" w14:textId="5343C224" w:rsidR="00E42EA9" w:rsidRDefault="009503DB" w:rsidP="005377C8">
      <w:pPr>
        <w:jc w:val="center"/>
        <w:rPr>
          <w:rFonts w:ascii="Arial" w:hAnsi="Arial" w:cs="Arial"/>
          <w:bCs/>
          <w:sz w:val="22"/>
          <w:szCs w:val="22"/>
        </w:rPr>
      </w:pPr>
      <w:r w:rsidRPr="005A0648">
        <w:rPr>
          <w:noProof/>
        </w:rPr>
        <w:drawing>
          <wp:inline distT="0" distB="0" distL="0" distR="0" wp14:anchorId="61EFC4BA" wp14:editId="46356AE4">
            <wp:extent cx="3105704" cy="2774950"/>
            <wp:effectExtent l="19050" t="19050" r="19050" b="25400"/>
            <wp:docPr id="136066840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14011" cy="2782373"/>
                    </a:xfrm>
                    <a:prstGeom prst="rect">
                      <a:avLst/>
                    </a:prstGeom>
                    <a:ln>
                      <a:solidFill>
                        <a:schemeClr val="bg1">
                          <a:lumMod val="65000"/>
                        </a:schemeClr>
                      </a:solidFill>
                    </a:ln>
                  </pic:spPr>
                </pic:pic>
              </a:graphicData>
            </a:graphic>
          </wp:inline>
        </w:drawing>
      </w:r>
    </w:p>
    <w:p w14:paraId="29E2E94E" w14:textId="233E2C09" w:rsidR="009B0481" w:rsidRPr="005A0648" w:rsidRDefault="009B0481" w:rsidP="005377C8">
      <w:pPr>
        <w:jc w:val="center"/>
        <w:rPr>
          <w:rFonts w:ascii="Arial" w:hAnsi="Arial" w:cs="Arial"/>
          <w:bCs/>
          <w:sz w:val="22"/>
          <w:szCs w:val="22"/>
        </w:rPr>
      </w:pPr>
      <w:r w:rsidRPr="009B0481">
        <w:rPr>
          <w:rFonts w:ascii="Arial" w:hAnsi="Arial" w:cs="Arial"/>
          <w:b/>
          <w:i/>
          <w:iCs/>
          <w:sz w:val="22"/>
          <w:szCs w:val="22"/>
        </w:rPr>
        <w:t>Figura 10.</w:t>
      </w:r>
      <w:r>
        <w:rPr>
          <w:rFonts w:ascii="Arial" w:hAnsi="Arial" w:cs="Arial"/>
          <w:bCs/>
          <w:sz w:val="22"/>
          <w:szCs w:val="22"/>
        </w:rPr>
        <w:t xml:space="preserve"> </w:t>
      </w:r>
      <w:r w:rsidRPr="009B0481">
        <w:rPr>
          <w:rFonts w:ascii="Arial" w:hAnsi="Arial" w:cs="Arial"/>
          <w:bCs/>
          <w:i/>
          <w:iCs/>
          <w:sz w:val="22"/>
          <w:szCs w:val="22"/>
        </w:rPr>
        <w:t>Matriz de Correlación de parámetros</w:t>
      </w:r>
    </w:p>
    <w:p w14:paraId="369853E5" w14:textId="77777777" w:rsidR="00DB1C50" w:rsidRPr="005A0648" w:rsidRDefault="00DB1C50" w:rsidP="009A6822">
      <w:pPr>
        <w:jc w:val="both"/>
        <w:rPr>
          <w:rFonts w:ascii="Arial" w:hAnsi="Arial" w:cs="Arial"/>
          <w:bCs/>
          <w:sz w:val="22"/>
          <w:szCs w:val="22"/>
        </w:rPr>
      </w:pPr>
    </w:p>
    <w:p w14:paraId="2E5218D2" w14:textId="5BF86A45" w:rsidR="0012025A" w:rsidRPr="005A0648" w:rsidRDefault="0012025A" w:rsidP="0012025A">
      <w:pPr>
        <w:jc w:val="both"/>
        <w:rPr>
          <w:rFonts w:ascii="Arial" w:hAnsi="Arial" w:cs="Arial"/>
          <w:bCs/>
          <w:sz w:val="22"/>
          <w:szCs w:val="22"/>
        </w:rPr>
      </w:pPr>
      <w:r w:rsidRPr="005A0648">
        <w:rPr>
          <w:rFonts w:ascii="Arial" w:hAnsi="Arial" w:cs="Arial"/>
          <w:bCs/>
          <w:sz w:val="22"/>
          <w:szCs w:val="22"/>
        </w:rPr>
        <w:t>De este modo, el desarrollo del presente modelo predictivo, de carácter robusto, ha permitido estimar el valor óptimo de P80 a partir de variables de entrada derivadas de registros históricos provenientes de las áreas de geología, geotecnia, perforación y voladura, así como de los sistemas de gestión de flota y de medición de fragmentación. Todo ello con el propósito de optimizar los costos unitarios a lo largo de la cadena mina-planta. El modelo fue validado mediante la comparación entre los valores estimados y los datos reales, obteniéndose una alta correlación en los resultados: el valor de P80 presentó un coeficiente de determinación (R²) de 0.92, mientras que para el throughput, el costo por tonelada cargada, transportada y procesada se obtuvieron R² de 0.90, 0.85 y 0.80 respectivamente.</w:t>
      </w:r>
    </w:p>
    <w:p w14:paraId="7D8992BF" w14:textId="77777777" w:rsidR="0012025A" w:rsidRPr="005A0648" w:rsidRDefault="0012025A" w:rsidP="0012025A">
      <w:pPr>
        <w:jc w:val="both"/>
        <w:rPr>
          <w:rFonts w:ascii="Arial" w:hAnsi="Arial" w:cs="Arial"/>
          <w:bCs/>
          <w:sz w:val="22"/>
          <w:szCs w:val="22"/>
        </w:rPr>
      </w:pPr>
    </w:p>
    <w:p w14:paraId="49A245FC" w14:textId="592EA9F0" w:rsidR="009A6822" w:rsidRPr="005A0648" w:rsidRDefault="0012025A" w:rsidP="009A6822">
      <w:pPr>
        <w:jc w:val="both"/>
        <w:rPr>
          <w:rFonts w:ascii="Arial" w:hAnsi="Arial" w:cs="Arial"/>
          <w:bCs/>
          <w:sz w:val="22"/>
          <w:szCs w:val="22"/>
        </w:rPr>
      </w:pPr>
      <w:r w:rsidRPr="005A0648">
        <w:rPr>
          <w:rFonts w:ascii="Arial" w:hAnsi="Arial" w:cs="Arial"/>
          <w:bCs/>
          <w:sz w:val="22"/>
          <w:szCs w:val="22"/>
        </w:rPr>
        <w:t>Así, para un proyecto de voladura caracterizado por parámetros específicos como burden, factor de carga, rock factor, entre otros, es posible estimar un valor óptimo de P80 —por ejemplo, 19 cm— que se asocia directamente con la reducción de los costos de carguío, acarreo y procesamiento, así como con mejoras en la eficiencia metalúrgica.</w:t>
      </w:r>
    </w:p>
    <w:p w14:paraId="656F1500" w14:textId="77777777" w:rsidR="007D2A73" w:rsidRPr="005A0648" w:rsidRDefault="007D2A73" w:rsidP="007D2A73">
      <w:pPr>
        <w:ind w:firstLine="142"/>
        <w:jc w:val="both"/>
        <w:rPr>
          <w:rFonts w:ascii="Arial" w:hAnsi="Arial" w:cs="Arial"/>
          <w:bCs/>
          <w:sz w:val="22"/>
          <w:szCs w:val="22"/>
        </w:rPr>
      </w:pPr>
    </w:p>
    <w:p w14:paraId="497C41D7" w14:textId="4E8240EE" w:rsidR="00744693" w:rsidRPr="005A0648" w:rsidRDefault="00E77D13" w:rsidP="00E77D13">
      <w:pPr>
        <w:jc w:val="both"/>
        <w:rPr>
          <w:rFonts w:ascii="Arial" w:hAnsi="Arial" w:cs="Arial"/>
          <w:b/>
          <w:bCs/>
          <w:sz w:val="22"/>
          <w:szCs w:val="22"/>
        </w:rPr>
      </w:pPr>
      <w:r w:rsidRPr="005A0648">
        <w:rPr>
          <w:rFonts w:ascii="Arial" w:hAnsi="Arial" w:cs="Arial"/>
          <w:b/>
          <w:bCs/>
          <w:sz w:val="22"/>
          <w:szCs w:val="22"/>
        </w:rPr>
        <w:t>4.</w:t>
      </w:r>
      <w:r w:rsidR="00B00DAD">
        <w:rPr>
          <w:rFonts w:ascii="Arial" w:hAnsi="Arial" w:cs="Arial"/>
          <w:b/>
          <w:bCs/>
          <w:sz w:val="22"/>
          <w:szCs w:val="22"/>
        </w:rPr>
        <w:t xml:space="preserve"> </w:t>
      </w:r>
      <w:r w:rsidR="00976B58">
        <w:rPr>
          <w:rFonts w:ascii="Arial" w:hAnsi="Arial" w:cs="Arial"/>
          <w:b/>
          <w:bCs/>
          <w:sz w:val="22"/>
          <w:szCs w:val="22"/>
        </w:rPr>
        <w:t>PRESENTACIÓN Y DISCU</w:t>
      </w:r>
      <w:r w:rsidR="00B00DAD">
        <w:rPr>
          <w:rFonts w:ascii="Arial" w:hAnsi="Arial" w:cs="Arial"/>
          <w:b/>
          <w:bCs/>
          <w:sz w:val="22"/>
          <w:szCs w:val="22"/>
        </w:rPr>
        <w:t xml:space="preserve">SIÓN DE RESULTADOS </w:t>
      </w:r>
      <w:r w:rsidR="005A352B" w:rsidRPr="005A0648">
        <w:rPr>
          <w:rFonts w:ascii="Arial" w:hAnsi="Arial" w:cs="Arial"/>
          <w:b/>
          <w:bCs/>
          <w:color w:val="808080"/>
          <w:sz w:val="22"/>
          <w:szCs w:val="22"/>
        </w:rPr>
        <w:t xml:space="preserve"> </w:t>
      </w:r>
    </w:p>
    <w:p w14:paraId="76CFDD75" w14:textId="140F0788" w:rsidR="000A44BF" w:rsidRPr="00B00DAD" w:rsidRDefault="00B00DAD" w:rsidP="000A44BF">
      <w:pPr>
        <w:jc w:val="both"/>
        <w:rPr>
          <w:rFonts w:ascii="Arial" w:hAnsi="Arial" w:cs="Arial"/>
          <w:b/>
          <w:bCs/>
        </w:rPr>
      </w:pPr>
      <w:r w:rsidRPr="00B00DAD">
        <w:rPr>
          <w:rFonts w:ascii="Arial" w:hAnsi="Arial" w:cs="Arial"/>
          <w:b/>
          <w:bCs/>
        </w:rPr>
        <w:t>4.1.</w:t>
      </w:r>
      <w:r w:rsidR="000A44BF" w:rsidRPr="00B00DAD">
        <w:rPr>
          <w:rFonts w:ascii="Arial" w:hAnsi="Arial" w:cs="Arial"/>
          <w:b/>
          <w:bCs/>
        </w:rPr>
        <w:t xml:space="preserve"> Evaluación del Modelo Predictivo de Fragmentación </w:t>
      </w:r>
    </w:p>
    <w:p w14:paraId="1E880D31" w14:textId="4E8076D5" w:rsidR="000A44BF" w:rsidRPr="005A0648" w:rsidRDefault="000A44BF" w:rsidP="000A44BF">
      <w:pPr>
        <w:jc w:val="both"/>
        <w:rPr>
          <w:rFonts w:ascii="Arial" w:hAnsi="Arial" w:cs="Arial"/>
          <w:bCs/>
          <w:sz w:val="22"/>
          <w:szCs w:val="22"/>
        </w:rPr>
      </w:pPr>
      <w:r w:rsidRPr="005A0648">
        <w:rPr>
          <w:rFonts w:ascii="Arial" w:hAnsi="Arial" w:cs="Arial"/>
          <w:bCs/>
          <w:sz w:val="22"/>
          <w:szCs w:val="22"/>
        </w:rPr>
        <w:t>El primer aspecto fundamental en la evaluación del modelo predictivo de fragmentación desarrollado consiste en analizar la precisión de las predicciones mediante la comparación directa entre los valores P80 estimados por el modelo y los valores P80 reales obtenidos a través de análisis granulométrico con sistemas de fotogrametría digital. Esta comparación constituye el indicador primario de la capacidad predictiva del modelo y determina su viabilidad para aplicaciones operacionales en tiempo real.</w:t>
      </w:r>
    </w:p>
    <w:p w14:paraId="3303061A" w14:textId="77777777" w:rsidR="000A44BF" w:rsidRPr="005A0648" w:rsidRDefault="000A44BF" w:rsidP="000A44BF">
      <w:pPr>
        <w:jc w:val="both"/>
        <w:rPr>
          <w:rFonts w:ascii="Arial" w:hAnsi="Arial" w:cs="Arial"/>
          <w:b/>
          <w:bCs/>
          <w:sz w:val="22"/>
          <w:szCs w:val="22"/>
        </w:rPr>
      </w:pPr>
    </w:p>
    <w:p w14:paraId="030CD536" w14:textId="71AB842A" w:rsidR="00B00DAD" w:rsidRPr="005A0648" w:rsidRDefault="000A44BF" w:rsidP="000A44BF">
      <w:pPr>
        <w:jc w:val="both"/>
        <w:rPr>
          <w:rFonts w:ascii="Arial" w:hAnsi="Arial" w:cs="Arial"/>
          <w:bCs/>
          <w:sz w:val="22"/>
          <w:szCs w:val="22"/>
        </w:rPr>
      </w:pPr>
      <w:r w:rsidRPr="005A0648">
        <w:rPr>
          <w:rFonts w:ascii="Arial" w:hAnsi="Arial" w:cs="Arial"/>
          <w:bCs/>
          <w:sz w:val="22"/>
          <w:szCs w:val="22"/>
        </w:rPr>
        <w:t>Para llevar a cabo esta evaluación, se seleccionaron aleatoriamente 12 muestras del conjunto de datos de validación (30% del total de datos disponibles), las cuales representan diferentes condiciones geológicas y operacionales encontradas en la operación minera estudiada. La selección aleatoria asegura que los resultados sean representativos del desempeño general del modelo bajo diversas condiciones operacionales y geológicas.</w:t>
      </w:r>
    </w:p>
    <w:p w14:paraId="7592135E" w14:textId="77777777" w:rsidR="000A44BF" w:rsidRPr="005A0648" w:rsidRDefault="000A44BF" w:rsidP="000A44BF">
      <w:pPr>
        <w:jc w:val="both"/>
        <w:rPr>
          <w:rFonts w:ascii="Arial" w:hAnsi="Arial" w:cs="Arial"/>
          <w:bCs/>
          <w:sz w:val="22"/>
          <w:szCs w:val="22"/>
        </w:rPr>
      </w:pPr>
    </w:p>
    <w:p w14:paraId="4E603245" w14:textId="6F6BCA1C" w:rsidR="000A44BF" w:rsidRPr="005A0648" w:rsidRDefault="00455E66" w:rsidP="000A44BF">
      <w:pPr>
        <w:jc w:val="both"/>
        <w:rPr>
          <w:rFonts w:ascii="Arial" w:hAnsi="Arial" w:cs="Arial"/>
          <w:b/>
          <w:bCs/>
          <w:sz w:val="22"/>
          <w:szCs w:val="22"/>
        </w:rPr>
      </w:pPr>
      <w:r w:rsidRPr="009B0481">
        <w:rPr>
          <w:rFonts w:ascii="Arial" w:hAnsi="Arial" w:cs="Arial"/>
          <w:b/>
          <w:bCs/>
          <w:i/>
          <w:iCs/>
          <w:sz w:val="20"/>
          <w:szCs w:val="20"/>
        </w:rPr>
        <w:t xml:space="preserve">Tabla </w:t>
      </w:r>
      <w:r w:rsidR="009B0481" w:rsidRPr="009B0481">
        <w:rPr>
          <w:rFonts w:ascii="Arial" w:hAnsi="Arial" w:cs="Arial"/>
          <w:b/>
          <w:bCs/>
          <w:i/>
          <w:iCs/>
          <w:sz w:val="20"/>
          <w:szCs w:val="20"/>
        </w:rPr>
        <w:t>2</w:t>
      </w:r>
      <w:r w:rsidRPr="009B0481">
        <w:rPr>
          <w:rFonts w:ascii="Arial" w:hAnsi="Arial" w:cs="Arial"/>
          <w:b/>
          <w:bCs/>
          <w:i/>
          <w:iCs/>
          <w:sz w:val="20"/>
          <w:szCs w:val="20"/>
        </w:rPr>
        <w:t>.</w:t>
      </w:r>
      <w:r w:rsidRPr="005A0648">
        <w:rPr>
          <w:rFonts w:ascii="Arial" w:hAnsi="Arial" w:cs="Arial"/>
          <w:b/>
          <w:bCs/>
          <w:sz w:val="22"/>
          <w:szCs w:val="22"/>
        </w:rPr>
        <w:t xml:space="preserve"> </w:t>
      </w:r>
      <w:r w:rsidRPr="005A0648">
        <w:rPr>
          <w:rFonts w:ascii="Arial" w:hAnsi="Arial" w:cs="Arial"/>
          <w:i/>
          <w:iCs/>
          <w:sz w:val="20"/>
          <w:szCs w:val="20"/>
        </w:rPr>
        <w:t>Evaluación del Modelo Predictivo</w:t>
      </w:r>
      <w:r w:rsidRPr="005A0648">
        <w:rPr>
          <w:rFonts w:ascii="Arial" w:hAnsi="Arial" w:cs="Arial"/>
          <w:b/>
          <w:bCs/>
          <w:sz w:val="22"/>
          <w:szCs w:val="22"/>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1522"/>
        <w:gridCol w:w="1659"/>
      </w:tblGrid>
      <w:tr w:rsidR="00455E66" w:rsidRPr="005A0648" w14:paraId="2FD0C61D" w14:textId="77777777" w:rsidTr="00A7229F">
        <w:tc>
          <w:tcPr>
            <w:tcW w:w="1795" w:type="dxa"/>
            <w:tcBorders>
              <w:top w:val="single" w:sz="4" w:space="0" w:color="auto"/>
              <w:bottom w:val="single" w:sz="4" w:space="0" w:color="auto"/>
            </w:tcBorders>
          </w:tcPr>
          <w:p w14:paraId="66AAA536" w14:textId="385FAA10" w:rsidR="00455E66" w:rsidRPr="00B00DAD" w:rsidRDefault="00455E66" w:rsidP="00455E66">
            <w:pPr>
              <w:jc w:val="center"/>
              <w:rPr>
                <w:rFonts w:ascii="Arial" w:hAnsi="Arial" w:cs="Arial"/>
                <w:bCs/>
                <w:sz w:val="20"/>
                <w:szCs w:val="20"/>
              </w:rPr>
            </w:pPr>
            <w:r w:rsidRPr="00B00DAD">
              <w:rPr>
                <w:rFonts w:ascii="Arial" w:hAnsi="Arial" w:cs="Arial"/>
                <w:bCs/>
                <w:sz w:val="20"/>
                <w:szCs w:val="20"/>
              </w:rPr>
              <w:t>Muestra de Testeo</w:t>
            </w:r>
          </w:p>
        </w:tc>
        <w:tc>
          <w:tcPr>
            <w:tcW w:w="1522" w:type="dxa"/>
            <w:tcBorders>
              <w:top w:val="single" w:sz="4" w:space="0" w:color="auto"/>
              <w:bottom w:val="single" w:sz="4" w:space="0" w:color="auto"/>
            </w:tcBorders>
          </w:tcPr>
          <w:p w14:paraId="3B91005A" w14:textId="6920E4FF" w:rsidR="00455E66" w:rsidRPr="00B00DAD" w:rsidRDefault="004C4FC0" w:rsidP="00455E66">
            <w:pPr>
              <w:jc w:val="center"/>
              <w:rPr>
                <w:rFonts w:ascii="Arial" w:hAnsi="Arial" w:cs="Arial"/>
                <w:bCs/>
                <w:sz w:val="20"/>
                <w:szCs w:val="20"/>
              </w:rPr>
            </w:pPr>
            <w:r w:rsidRPr="00B00DAD">
              <w:rPr>
                <w:rFonts w:ascii="Arial" w:hAnsi="Arial" w:cs="Arial"/>
                <w:bCs/>
                <w:sz w:val="20"/>
                <w:szCs w:val="20"/>
              </w:rPr>
              <w:t>P80 - Real</w:t>
            </w:r>
          </w:p>
        </w:tc>
        <w:tc>
          <w:tcPr>
            <w:tcW w:w="1659" w:type="dxa"/>
            <w:tcBorders>
              <w:top w:val="single" w:sz="4" w:space="0" w:color="auto"/>
              <w:bottom w:val="single" w:sz="4" w:space="0" w:color="auto"/>
            </w:tcBorders>
          </w:tcPr>
          <w:p w14:paraId="44C76093" w14:textId="014E2BF1" w:rsidR="00455E66" w:rsidRPr="00B00DAD" w:rsidRDefault="004C4FC0" w:rsidP="00455E66">
            <w:pPr>
              <w:jc w:val="center"/>
              <w:rPr>
                <w:rFonts w:ascii="Arial" w:hAnsi="Arial" w:cs="Arial"/>
                <w:bCs/>
                <w:sz w:val="20"/>
                <w:szCs w:val="20"/>
              </w:rPr>
            </w:pPr>
            <w:r w:rsidRPr="00B00DAD">
              <w:rPr>
                <w:rFonts w:ascii="Arial" w:hAnsi="Arial" w:cs="Arial"/>
                <w:bCs/>
                <w:sz w:val="20"/>
                <w:szCs w:val="20"/>
              </w:rPr>
              <w:t>P80 - Predictivo</w:t>
            </w:r>
          </w:p>
        </w:tc>
      </w:tr>
      <w:tr w:rsidR="00455E66" w:rsidRPr="005A0648" w14:paraId="6D1E730A" w14:textId="77777777" w:rsidTr="00A7229F">
        <w:tc>
          <w:tcPr>
            <w:tcW w:w="1795" w:type="dxa"/>
            <w:tcBorders>
              <w:top w:val="single" w:sz="4" w:space="0" w:color="auto"/>
            </w:tcBorders>
          </w:tcPr>
          <w:p w14:paraId="774D10C9" w14:textId="2EDBF7D7" w:rsidR="00455E66" w:rsidRPr="00B00DAD" w:rsidRDefault="0040329D" w:rsidP="00A7229F">
            <w:pPr>
              <w:jc w:val="center"/>
              <w:rPr>
                <w:rFonts w:ascii="Arial" w:hAnsi="Arial" w:cs="Arial"/>
                <w:bCs/>
                <w:sz w:val="20"/>
                <w:szCs w:val="20"/>
              </w:rPr>
            </w:pPr>
            <w:r w:rsidRPr="00B00DAD">
              <w:rPr>
                <w:rFonts w:ascii="Arial" w:hAnsi="Arial" w:cs="Arial"/>
                <w:bCs/>
                <w:sz w:val="20"/>
                <w:szCs w:val="20"/>
              </w:rPr>
              <w:t>39</w:t>
            </w:r>
          </w:p>
        </w:tc>
        <w:tc>
          <w:tcPr>
            <w:tcW w:w="1522" w:type="dxa"/>
            <w:tcBorders>
              <w:top w:val="single" w:sz="4" w:space="0" w:color="auto"/>
            </w:tcBorders>
          </w:tcPr>
          <w:p w14:paraId="6289EF72" w14:textId="3F5CC3E0" w:rsidR="00455E66" w:rsidRPr="00B00DAD" w:rsidRDefault="0040329D" w:rsidP="00A7229F">
            <w:pPr>
              <w:jc w:val="center"/>
              <w:rPr>
                <w:rFonts w:ascii="Arial" w:hAnsi="Arial" w:cs="Arial"/>
                <w:bCs/>
                <w:sz w:val="20"/>
                <w:szCs w:val="20"/>
              </w:rPr>
            </w:pPr>
            <w:r w:rsidRPr="00B00DAD">
              <w:rPr>
                <w:rFonts w:ascii="Arial" w:hAnsi="Arial" w:cs="Arial"/>
                <w:bCs/>
                <w:sz w:val="20"/>
                <w:szCs w:val="20"/>
              </w:rPr>
              <w:t>22.80</w:t>
            </w:r>
          </w:p>
        </w:tc>
        <w:tc>
          <w:tcPr>
            <w:tcW w:w="1659" w:type="dxa"/>
            <w:tcBorders>
              <w:top w:val="single" w:sz="4" w:space="0" w:color="auto"/>
            </w:tcBorders>
          </w:tcPr>
          <w:p w14:paraId="60B3CF24" w14:textId="411A5503" w:rsidR="00455E66" w:rsidRPr="00B00DAD" w:rsidRDefault="0040329D" w:rsidP="00A7229F">
            <w:pPr>
              <w:jc w:val="center"/>
              <w:rPr>
                <w:rFonts w:ascii="Arial" w:hAnsi="Arial" w:cs="Arial"/>
                <w:bCs/>
                <w:sz w:val="20"/>
                <w:szCs w:val="20"/>
              </w:rPr>
            </w:pPr>
            <w:r w:rsidRPr="00B00DAD">
              <w:rPr>
                <w:rFonts w:ascii="Arial" w:hAnsi="Arial" w:cs="Arial"/>
                <w:bCs/>
                <w:sz w:val="20"/>
                <w:szCs w:val="20"/>
              </w:rPr>
              <w:t>20.00</w:t>
            </w:r>
          </w:p>
        </w:tc>
      </w:tr>
      <w:tr w:rsidR="00455E66" w:rsidRPr="005A0648" w14:paraId="0297E4FC" w14:textId="77777777" w:rsidTr="00A7229F">
        <w:tc>
          <w:tcPr>
            <w:tcW w:w="1795" w:type="dxa"/>
          </w:tcPr>
          <w:p w14:paraId="4430341A" w14:textId="76F3A4F5" w:rsidR="00455E66" w:rsidRPr="00B00DAD" w:rsidRDefault="0040329D" w:rsidP="00A7229F">
            <w:pPr>
              <w:jc w:val="center"/>
              <w:rPr>
                <w:rFonts w:ascii="Arial" w:hAnsi="Arial" w:cs="Arial"/>
                <w:bCs/>
                <w:sz w:val="20"/>
                <w:szCs w:val="20"/>
              </w:rPr>
            </w:pPr>
            <w:r w:rsidRPr="00B00DAD">
              <w:rPr>
                <w:rFonts w:ascii="Arial" w:hAnsi="Arial" w:cs="Arial"/>
                <w:bCs/>
                <w:sz w:val="20"/>
                <w:szCs w:val="20"/>
              </w:rPr>
              <w:t>70</w:t>
            </w:r>
          </w:p>
        </w:tc>
        <w:tc>
          <w:tcPr>
            <w:tcW w:w="1522" w:type="dxa"/>
          </w:tcPr>
          <w:p w14:paraId="084BB1D3" w14:textId="1D0B38DB" w:rsidR="00455E66" w:rsidRPr="00B00DAD" w:rsidRDefault="004C4FC0" w:rsidP="00A7229F">
            <w:pPr>
              <w:jc w:val="center"/>
              <w:rPr>
                <w:rFonts w:ascii="Arial" w:hAnsi="Arial" w:cs="Arial"/>
                <w:bCs/>
                <w:sz w:val="20"/>
                <w:szCs w:val="20"/>
              </w:rPr>
            </w:pPr>
            <w:r w:rsidRPr="00B00DAD">
              <w:rPr>
                <w:rFonts w:ascii="Arial" w:hAnsi="Arial" w:cs="Arial"/>
                <w:bCs/>
                <w:sz w:val="20"/>
                <w:szCs w:val="20"/>
              </w:rPr>
              <w:t>20</w:t>
            </w:r>
            <w:r w:rsidR="0040329D" w:rsidRPr="00B00DAD">
              <w:rPr>
                <w:rFonts w:ascii="Arial" w:hAnsi="Arial" w:cs="Arial"/>
                <w:bCs/>
                <w:sz w:val="20"/>
                <w:szCs w:val="20"/>
              </w:rPr>
              <w:t>.63</w:t>
            </w:r>
          </w:p>
        </w:tc>
        <w:tc>
          <w:tcPr>
            <w:tcW w:w="1659" w:type="dxa"/>
          </w:tcPr>
          <w:p w14:paraId="5AF1A01A" w14:textId="771D4FF3" w:rsidR="00455E66" w:rsidRPr="00B00DAD" w:rsidRDefault="0040329D" w:rsidP="00A7229F">
            <w:pPr>
              <w:jc w:val="center"/>
              <w:rPr>
                <w:rFonts w:ascii="Arial" w:hAnsi="Arial" w:cs="Arial"/>
                <w:bCs/>
                <w:sz w:val="20"/>
                <w:szCs w:val="20"/>
              </w:rPr>
            </w:pPr>
            <w:r w:rsidRPr="00B00DAD">
              <w:rPr>
                <w:rFonts w:ascii="Arial" w:hAnsi="Arial" w:cs="Arial"/>
                <w:bCs/>
                <w:sz w:val="20"/>
                <w:szCs w:val="20"/>
              </w:rPr>
              <w:t>19.78</w:t>
            </w:r>
          </w:p>
        </w:tc>
      </w:tr>
      <w:tr w:rsidR="00455E66" w:rsidRPr="005A0648" w14:paraId="39FA60A3" w14:textId="77777777" w:rsidTr="00A7229F">
        <w:tc>
          <w:tcPr>
            <w:tcW w:w="1795" w:type="dxa"/>
          </w:tcPr>
          <w:p w14:paraId="18383B5E" w14:textId="2BDC1F2F" w:rsidR="00455E66" w:rsidRPr="00B00DAD" w:rsidRDefault="0040329D" w:rsidP="00A7229F">
            <w:pPr>
              <w:jc w:val="center"/>
              <w:rPr>
                <w:rFonts w:ascii="Arial" w:hAnsi="Arial" w:cs="Arial"/>
                <w:bCs/>
                <w:sz w:val="20"/>
                <w:szCs w:val="20"/>
              </w:rPr>
            </w:pPr>
            <w:r w:rsidRPr="00B00DAD">
              <w:rPr>
                <w:rFonts w:ascii="Arial" w:hAnsi="Arial" w:cs="Arial"/>
                <w:bCs/>
                <w:sz w:val="20"/>
                <w:szCs w:val="20"/>
              </w:rPr>
              <w:t>57</w:t>
            </w:r>
          </w:p>
        </w:tc>
        <w:tc>
          <w:tcPr>
            <w:tcW w:w="1522" w:type="dxa"/>
          </w:tcPr>
          <w:p w14:paraId="404A31E2" w14:textId="0D64D7A9" w:rsidR="00455E66" w:rsidRPr="00B00DAD" w:rsidRDefault="004C4FC0" w:rsidP="00A7229F">
            <w:pPr>
              <w:jc w:val="center"/>
              <w:rPr>
                <w:rFonts w:ascii="Arial" w:hAnsi="Arial" w:cs="Arial"/>
                <w:bCs/>
                <w:sz w:val="20"/>
                <w:szCs w:val="20"/>
              </w:rPr>
            </w:pPr>
            <w:r w:rsidRPr="00B00DAD">
              <w:rPr>
                <w:rFonts w:ascii="Arial" w:hAnsi="Arial" w:cs="Arial"/>
                <w:bCs/>
                <w:sz w:val="20"/>
                <w:szCs w:val="20"/>
              </w:rPr>
              <w:t>18</w:t>
            </w:r>
            <w:r w:rsidR="0040329D" w:rsidRPr="00B00DAD">
              <w:rPr>
                <w:rFonts w:ascii="Arial" w:hAnsi="Arial" w:cs="Arial"/>
                <w:bCs/>
                <w:sz w:val="20"/>
                <w:szCs w:val="20"/>
              </w:rPr>
              <w:t>.20</w:t>
            </w:r>
          </w:p>
        </w:tc>
        <w:tc>
          <w:tcPr>
            <w:tcW w:w="1659" w:type="dxa"/>
          </w:tcPr>
          <w:p w14:paraId="79688670" w14:textId="23A61572" w:rsidR="00455E66" w:rsidRPr="00B00DAD" w:rsidRDefault="0040329D" w:rsidP="00A7229F">
            <w:pPr>
              <w:jc w:val="center"/>
              <w:rPr>
                <w:rFonts w:ascii="Arial" w:hAnsi="Arial" w:cs="Arial"/>
                <w:bCs/>
                <w:sz w:val="20"/>
                <w:szCs w:val="20"/>
              </w:rPr>
            </w:pPr>
            <w:r w:rsidRPr="00B00DAD">
              <w:rPr>
                <w:rFonts w:ascii="Arial" w:hAnsi="Arial" w:cs="Arial"/>
                <w:bCs/>
                <w:sz w:val="20"/>
                <w:szCs w:val="20"/>
              </w:rPr>
              <w:t>17.59</w:t>
            </w:r>
          </w:p>
        </w:tc>
      </w:tr>
      <w:tr w:rsidR="00455E66" w:rsidRPr="005A0648" w14:paraId="4023DEBA" w14:textId="77777777" w:rsidTr="00A7229F">
        <w:tc>
          <w:tcPr>
            <w:tcW w:w="1795" w:type="dxa"/>
          </w:tcPr>
          <w:p w14:paraId="555A210F" w14:textId="0CF22576" w:rsidR="00455E66" w:rsidRPr="00B00DAD" w:rsidRDefault="0040329D" w:rsidP="00A7229F">
            <w:pPr>
              <w:jc w:val="center"/>
              <w:rPr>
                <w:rFonts w:ascii="Arial" w:hAnsi="Arial" w:cs="Arial"/>
                <w:bCs/>
                <w:sz w:val="20"/>
                <w:szCs w:val="20"/>
              </w:rPr>
            </w:pPr>
            <w:r w:rsidRPr="00B00DAD">
              <w:rPr>
                <w:rFonts w:ascii="Arial" w:hAnsi="Arial" w:cs="Arial"/>
                <w:bCs/>
                <w:sz w:val="20"/>
                <w:szCs w:val="20"/>
              </w:rPr>
              <w:t>91</w:t>
            </w:r>
          </w:p>
        </w:tc>
        <w:tc>
          <w:tcPr>
            <w:tcW w:w="1522" w:type="dxa"/>
          </w:tcPr>
          <w:p w14:paraId="7DB3201A" w14:textId="28CE8DC7" w:rsidR="00455E66" w:rsidRPr="00B00DAD" w:rsidRDefault="0040329D" w:rsidP="00A7229F">
            <w:pPr>
              <w:jc w:val="center"/>
              <w:rPr>
                <w:rFonts w:ascii="Arial" w:hAnsi="Arial" w:cs="Arial"/>
                <w:bCs/>
                <w:sz w:val="20"/>
                <w:szCs w:val="20"/>
              </w:rPr>
            </w:pPr>
            <w:r w:rsidRPr="00B00DAD">
              <w:rPr>
                <w:rFonts w:ascii="Arial" w:hAnsi="Arial" w:cs="Arial"/>
                <w:bCs/>
                <w:sz w:val="20"/>
                <w:szCs w:val="20"/>
              </w:rPr>
              <w:t>17.89</w:t>
            </w:r>
          </w:p>
        </w:tc>
        <w:tc>
          <w:tcPr>
            <w:tcW w:w="1659" w:type="dxa"/>
          </w:tcPr>
          <w:p w14:paraId="5BE3759D" w14:textId="2E3FB653" w:rsidR="00455E66" w:rsidRPr="00B00DAD" w:rsidRDefault="0040329D" w:rsidP="00A7229F">
            <w:pPr>
              <w:jc w:val="center"/>
              <w:rPr>
                <w:rFonts w:ascii="Arial" w:hAnsi="Arial" w:cs="Arial"/>
                <w:bCs/>
                <w:sz w:val="20"/>
                <w:szCs w:val="20"/>
              </w:rPr>
            </w:pPr>
            <w:r w:rsidRPr="00B00DAD">
              <w:rPr>
                <w:rFonts w:ascii="Arial" w:hAnsi="Arial" w:cs="Arial"/>
                <w:bCs/>
                <w:sz w:val="20"/>
                <w:szCs w:val="20"/>
              </w:rPr>
              <w:t>17.45</w:t>
            </w:r>
          </w:p>
        </w:tc>
      </w:tr>
      <w:tr w:rsidR="00455E66" w:rsidRPr="005A0648" w14:paraId="031D813B" w14:textId="77777777" w:rsidTr="00A7229F">
        <w:tc>
          <w:tcPr>
            <w:tcW w:w="1795" w:type="dxa"/>
          </w:tcPr>
          <w:p w14:paraId="3B24657B" w14:textId="6B0563C9" w:rsidR="00455E66" w:rsidRPr="00B00DAD" w:rsidRDefault="004C4FC0" w:rsidP="00A7229F">
            <w:pPr>
              <w:jc w:val="center"/>
              <w:rPr>
                <w:rFonts w:ascii="Arial" w:hAnsi="Arial" w:cs="Arial"/>
                <w:bCs/>
                <w:sz w:val="20"/>
                <w:szCs w:val="20"/>
              </w:rPr>
            </w:pPr>
            <w:r w:rsidRPr="00B00DAD">
              <w:rPr>
                <w:rFonts w:ascii="Arial" w:hAnsi="Arial" w:cs="Arial"/>
                <w:bCs/>
                <w:sz w:val="20"/>
                <w:szCs w:val="20"/>
              </w:rPr>
              <w:t>110</w:t>
            </w:r>
          </w:p>
        </w:tc>
        <w:tc>
          <w:tcPr>
            <w:tcW w:w="1522" w:type="dxa"/>
          </w:tcPr>
          <w:p w14:paraId="7E55E656" w14:textId="23F98E92" w:rsidR="00455E66" w:rsidRPr="00B00DAD" w:rsidRDefault="004C4FC0" w:rsidP="00A7229F">
            <w:pPr>
              <w:jc w:val="center"/>
              <w:rPr>
                <w:rFonts w:ascii="Arial" w:hAnsi="Arial" w:cs="Arial"/>
                <w:bCs/>
                <w:sz w:val="20"/>
                <w:szCs w:val="20"/>
              </w:rPr>
            </w:pPr>
            <w:r w:rsidRPr="00B00DAD">
              <w:rPr>
                <w:rFonts w:ascii="Arial" w:hAnsi="Arial" w:cs="Arial"/>
                <w:bCs/>
                <w:sz w:val="20"/>
                <w:szCs w:val="20"/>
              </w:rPr>
              <w:t>2</w:t>
            </w:r>
            <w:r w:rsidR="0040329D" w:rsidRPr="00B00DAD">
              <w:rPr>
                <w:rFonts w:ascii="Arial" w:hAnsi="Arial" w:cs="Arial"/>
                <w:bCs/>
                <w:sz w:val="20"/>
                <w:szCs w:val="20"/>
              </w:rPr>
              <w:t>0.75</w:t>
            </w:r>
          </w:p>
        </w:tc>
        <w:tc>
          <w:tcPr>
            <w:tcW w:w="1659" w:type="dxa"/>
          </w:tcPr>
          <w:p w14:paraId="40727C76" w14:textId="65B48B8D" w:rsidR="00455E66" w:rsidRPr="00B00DAD" w:rsidRDefault="00A714C3" w:rsidP="00A7229F">
            <w:pPr>
              <w:jc w:val="center"/>
              <w:rPr>
                <w:rFonts w:ascii="Arial" w:hAnsi="Arial" w:cs="Arial"/>
                <w:bCs/>
                <w:sz w:val="20"/>
                <w:szCs w:val="20"/>
              </w:rPr>
            </w:pPr>
            <w:r w:rsidRPr="00B00DAD">
              <w:rPr>
                <w:rFonts w:ascii="Arial" w:hAnsi="Arial" w:cs="Arial"/>
                <w:bCs/>
                <w:sz w:val="20"/>
                <w:szCs w:val="20"/>
              </w:rPr>
              <w:t>20</w:t>
            </w:r>
            <w:r w:rsidR="0040329D" w:rsidRPr="00B00DAD">
              <w:rPr>
                <w:rFonts w:ascii="Arial" w:hAnsi="Arial" w:cs="Arial"/>
                <w:bCs/>
                <w:sz w:val="20"/>
                <w:szCs w:val="20"/>
              </w:rPr>
              <w:t>.87</w:t>
            </w:r>
          </w:p>
        </w:tc>
      </w:tr>
      <w:tr w:rsidR="004C4FC0" w:rsidRPr="005A0648" w14:paraId="1051454A" w14:textId="77777777" w:rsidTr="00A7229F">
        <w:tc>
          <w:tcPr>
            <w:tcW w:w="1795" w:type="dxa"/>
          </w:tcPr>
          <w:p w14:paraId="01AB88A5" w14:textId="6834BA41" w:rsidR="004C4FC0" w:rsidRPr="00B00DAD" w:rsidRDefault="0040329D" w:rsidP="00A7229F">
            <w:pPr>
              <w:jc w:val="center"/>
              <w:rPr>
                <w:rFonts w:ascii="Arial" w:hAnsi="Arial" w:cs="Arial"/>
                <w:bCs/>
                <w:sz w:val="20"/>
                <w:szCs w:val="20"/>
              </w:rPr>
            </w:pPr>
            <w:r w:rsidRPr="00B00DAD">
              <w:rPr>
                <w:rFonts w:ascii="Arial" w:hAnsi="Arial" w:cs="Arial"/>
                <w:bCs/>
                <w:sz w:val="20"/>
                <w:szCs w:val="20"/>
              </w:rPr>
              <w:t>49</w:t>
            </w:r>
          </w:p>
        </w:tc>
        <w:tc>
          <w:tcPr>
            <w:tcW w:w="1522" w:type="dxa"/>
          </w:tcPr>
          <w:p w14:paraId="2CA5E647" w14:textId="026C2207" w:rsidR="004C4FC0" w:rsidRPr="00B00DAD" w:rsidRDefault="0040329D" w:rsidP="00A7229F">
            <w:pPr>
              <w:jc w:val="center"/>
              <w:rPr>
                <w:rFonts w:ascii="Arial" w:hAnsi="Arial" w:cs="Arial"/>
                <w:bCs/>
                <w:sz w:val="20"/>
                <w:szCs w:val="20"/>
              </w:rPr>
            </w:pPr>
            <w:r w:rsidRPr="00B00DAD">
              <w:rPr>
                <w:rFonts w:ascii="Arial" w:hAnsi="Arial" w:cs="Arial"/>
                <w:bCs/>
                <w:sz w:val="20"/>
                <w:szCs w:val="20"/>
              </w:rPr>
              <w:t>22.8</w:t>
            </w:r>
          </w:p>
        </w:tc>
        <w:tc>
          <w:tcPr>
            <w:tcW w:w="1659" w:type="dxa"/>
          </w:tcPr>
          <w:p w14:paraId="737FFE72" w14:textId="28996BF7" w:rsidR="004C4FC0" w:rsidRPr="00B00DAD" w:rsidRDefault="0040329D" w:rsidP="00A7229F">
            <w:pPr>
              <w:jc w:val="center"/>
              <w:rPr>
                <w:rFonts w:ascii="Arial" w:hAnsi="Arial" w:cs="Arial"/>
                <w:bCs/>
                <w:sz w:val="20"/>
                <w:szCs w:val="20"/>
              </w:rPr>
            </w:pPr>
            <w:r w:rsidRPr="00B00DAD">
              <w:rPr>
                <w:rFonts w:ascii="Arial" w:hAnsi="Arial" w:cs="Arial"/>
                <w:bCs/>
                <w:sz w:val="20"/>
                <w:szCs w:val="20"/>
              </w:rPr>
              <w:t>21.83</w:t>
            </w:r>
          </w:p>
        </w:tc>
      </w:tr>
      <w:tr w:rsidR="004C4FC0" w:rsidRPr="005A0648" w14:paraId="0D6E48EF" w14:textId="77777777" w:rsidTr="00A7229F">
        <w:tc>
          <w:tcPr>
            <w:tcW w:w="1795" w:type="dxa"/>
          </w:tcPr>
          <w:p w14:paraId="18DBF4B0" w14:textId="038B68D2" w:rsidR="004C4FC0" w:rsidRPr="00B00DAD" w:rsidRDefault="0040329D" w:rsidP="00A7229F">
            <w:pPr>
              <w:jc w:val="center"/>
              <w:rPr>
                <w:rFonts w:ascii="Arial" w:hAnsi="Arial" w:cs="Arial"/>
                <w:bCs/>
                <w:sz w:val="20"/>
                <w:szCs w:val="20"/>
              </w:rPr>
            </w:pPr>
            <w:r w:rsidRPr="00B00DAD">
              <w:rPr>
                <w:rFonts w:ascii="Arial" w:hAnsi="Arial" w:cs="Arial"/>
                <w:bCs/>
                <w:sz w:val="20"/>
                <w:szCs w:val="20"/>
              </w:rPr>
              <w:t>68</w:t>
            </w:r>
          </w:p>
        </w:tc>
        <w:tc>
          <w:tcPr>
            <w:tcW w:w="1522" w:type="dxa"/>
          </w:tcPr>
          <w:p w14:paraId="4946BE62" w14:textId="39A93DBB" w:rsidR="004C4FC0" w:rsidRPr="00B00DAD" w:rsidRDefault="0040329D" w:rsidP="00A7229F">
            <w:pPr>
              <w:jc w:val="center"/>
              <w:rPr>
                <w:rFonts w:ascii="Arial" w:hAnsi="Arial" w:cs="Arial"/>
                <w:bCs/>
                <w:sz w:val="20"/>
                <w:szCs w:val="20"/>
              </w:rPr>
            </w:pPr>
            <w:r w:rsidRPr="00B00DAD">
              <w:rPr>
                <w:rFonts w:ascii="Arial" w:hAnsi="Arial" w:cs="Arial"/>
                <w:bCs/>
                <w:sz w:val="20"/>
                <w:szCs w:val="20"/>
              </w:rPr>
              <w:t>18.70</w:t>
            </w:r>
          </w:p>
        </w:tc>
        <w:tc>
          <w:tcPr>
            <w:tcW w:w="1659" w:type="dxa"/>
          </w:tcPr>
          <w:p w14:paraId="3A028327" w14:textId="407C1695" w:rsidR="004C4FC0" w:rsidRPr="00B00DAD" w:rsidRDefault="00A714C3" w:rsidP="00A7229F">
            <w:pPr>
              <w:jc w:val="center"/>
              <w:rPr>
                <w:rFonts w:ascii="Arial" w:hAnsi="Arial" w:cs="Arial"/>
                <w:bCs/>
                <w:sz w:val="20"/>
                <w:szCs w:val="20"/>
              </w:rPr>
            </w:pPr>
            <w:r w:rsidRPr="00B00DAD">
              <w:rPr>
                <w:rFonts w:ascii="Arial" w:hAnsi="Arial" w:cs="Arial"/>
                <w:bCs/>
                <w:sz w:val="20"/>
                <w:szCs w:val="20"/>
              </w:rPr>
              <w:t>18.25</w:t>
            </w:r>
          </w:p>
        </w:tc>
      </w:tr>
      <w:tr w:rsidR="004C4FC0" w:rsidRPr="005A0648" w14:paraId="415CDFF6" w14:textId="77777777" w:rsidTr="00A7229F">
        <w:tc>
          <w:tcPr>
            <w:tcW w:w="1795" w:type="dxa"/>
          </w:tcPr>
          <w:p w14:paraId="5AF0C387" w14:textId="5CF5E8AA" w:rsidR="004C4FC0" w:rsidRPr="00B00DAD" w:rsidRDefault="0040329D" w:rsidP="00A7229F">
            <w:pPr>
              <w:jc w:val="center"/>
              <w:rPr>
                <w:rFonts w:ascii="Arial" w:hAnsi="Arial" w:cs="Arial"/>
                <w:bCs/>
                <w:sz w:val="20"/>
                <w:szCs w:val="20"/>
              </w:rPr>
            </w:pPr>
            <w:r w:rsidRPr="00B00DAD">
              <w:rPr>
                <w:rFonts w:ascii="Arial" w:hAnsi="Arial" w:cs="Arial"/>
                <w:bCs/>
                <w:sz w:val="20"/>
                <w:szCs w:val="20"/>
              </w:rPr>
              <w:t>87</w:t>
            </w:r>
          </w:p>
        </w:tc>
        <w:tc>
          <w:tcPr>
            <w:tcW w:w="1522" w:type="dxa"/>
          </w:tcPr>
          <w:p w14:paraId="6189EF8D" w14:textId="7EA97B17" w:rsidR="004C4FC0" w:rsidRPr="00B00DAD" w:rsidRDefault="0040329D" w:rsidP="00A7229F">
            <w:pPr>
              <w:jc w:val="center"/>
              <w:rPr>
                <w:rFonts w:ascii="Arial" w:hAnsi="Arial" w:cs="Arial"/>
                <w:bCs/>
                <w:sz w:val="20"/>
                <w:szCs w:val="20"/>
              </w:rPr>
            </w:pPr>
            <w:r w:rsidRPr="00B00DAD">
              <w:rPr>
                <w:rFonts w:ascii="Arial" w:hAnsi="Arial" w:cs="Arial"/>
                <w:bCs/>
                <w:sz w:val="20"/>
                <w:szCs w:val="20"/>
              </w:rPr>
              <w:t>19.86</w:t>
            </w:r>
          </w:p>
        </w:tc>
        <w:tc>
          <w:tcPr>
            <w:tcW w:w="1659" w:type="dxa"/>
          </w:tcPr>
          <w:p w14:paraId="03B7E871" w14:textId="08ED5927" w:rsidR="004C4FC0" w:rsidRPr="00B00DAD" w:rsidRDefault="00A714C3" w:rsidP="00A7229F">
            <w:pPr>
              <w:jc w:val="center"/>
              <w:rPr>
                <w:rFonts w:ascii="Arial" w:hAnsi="Arial" w:cs="Arial"/>
                <w:bCs/>
                <w:sz w:val="20"/>
                <w:szCs w:val="20"/>
              </w:rPr>
            </w:pPr>
            <w:r w:rsidRPr="00B00DAD">
              <w:rPr>
                <w:rFonts w:ascii="Arial" w:hAnsi="Arial" w:cs="Arial"/>
                <w:bCs/>
                <w:sz w:val="20"/>
                <w:szCs w:val="20"/>
              </w:rPr>
              <w:t>19.22</w:t>
            </w:r>
          </w:p>
        </w:tc>
      </w:tr>
      <w:tr w:rsidR="004C4FC0" w:rsidRPr="005A0648" w14:paraId="755578E2" w14:textId="77777777" w:rsidTr="00A7229F">
        <w:tc>
          <w:tcPr>
            <w:tcW w:w="1795" w:type="dxa"/>
          </w:tcPr>
          <w:p w14:paraId="2308C0F4" w14:textId="355F975D" w:rsidR="004C4FC0" w:rsidRPr="00B00DAD" w:rsidRDefault="0040329D" w:rsidP="00A7229F">
            <w:pPr>
              <w:jc w:val="center"/>
              <w:rPr>
                <w:rFonts w:ascii="Arial" w:hAnsi="Arial" w:cs="Arial"/>
                <w:bCs/>
                <w:sz w:val="20"/>
                <w:szCs w:val="20"/>
              </w:rPr>
            </w:pPr>
            <w:r w:rsidRPr="00B00DAD">
              <w:rPr>
                <w:rFonts w:ascii="Arial" w:hAnsi="Arial" w:cs="Arial"/>
                <w:bCs/>
                <w:sz w:val="20"/>
                <w:szCs w:val="20"/>
              </w:rPr>
              <w:t>24</w:t>
            </w:r>
          </w:p>
        </w:tc>
        <w:tc>
          <w:tcPr>
            <w:tcW w:w="1522" w:type="dxa"/>
          </w:tcPr>
          <w:p w14:paraId="21DF094A" w14:textId="5FCDC5EC" w:rsidR="004C4FC0" w:rsidRPr="00B00DAD" w:rsidRDefault="0040329D" w:rsidP="00A7229F">
            <w:pPr>
              <w:jc w:val="center"/>
              <w:rPr>
                <w:rFonts w:ascii="Arial" w:hAnsi="Arial" w:cs="Arial"/>
                <w:bCs/>
                <w:sz w:val="20"/>
                <w:szCs w:val="20"/>
              </w:rPr>
            </w:pPr>
            <w:r w:rsidRPr="00B00DAD">
              <w:rPr>
                <w:rFonts w:ascii="Arial" w:hAnsi="Arial" w:cs="Arial"/>
                <w:bCs/>
                <w:sz w:val="20"/>
                <w:szCs w:val="20"/>
              </w:rPr>
              <w:t>23.57</w:t>
            </w:r>
          </w:p>
        </w:tc>
        <w:tc>
          <w:tcPr>
            <w:tcW w:w="1659" w:type="dxa"/>
          </w:tcPr>
          <w:p w14:paraId="04741BA7" w14:textId="32469AC5" w:rsidR="004C4FC0" w:rsidRPr="00B00DAD" w:rsidRDefault="00A714C3" w:rsidP="00A7229F">
            <w:pPr>
              <w:jc w:val="center"/>
              <w:rPr>
                <w:rFonts w:ascii="Arial" w:hAnsi="Arial" w:cs="Arial"/>
                <w:bCs/>
                <w:sz w:val="20"/>
                <w:szCs w:val="20"/>
              </w:rPr>
            </w:pPr>
            <w:r w:rsidRPr="00B00DAD">
              <w:rPr>
                <w:rFonts w:ascii="Arial" w:hAnsi="Arial" w:cs="Arial"/>
                <w:bCs/>
                <w:sz w:val="20"/>
                <w:szCs w:val="20"/>
              </w:rPr>
              <w:t>22.52</w:t>
            </w:r>
          </w:p>
        </w:tc>
      </w:tr>
      <w:tr w:rsidR="004C4FC0" w:rsidRPr="005A0648" w14:paraId="5469E398" w14:textId="77777777" w:rsidTr="00A7229F">
        <w:tc>
          <w:tcPr>
            <w:tcW w:w="1795" w:type="dxa"/>
          </w:tcPr>
          <w:p w14:paraId="6B0B5E2D" w14:textId="0E5887A9" w:rsidR="004C4FC0" w:rsidRPr="00B00DAD" w:rsidRDefault="0040329D" w:rsidP="00A7229F">
            <w:pPr>
              <w:jc w:val="center"/>
              <w:rPr>
                <w:rFonts w:ascii="Arial" w:hAnsi="Arial" w:cs="Arial"/>
                <w:bCs/>
                <w:sz w:val="20"/>
                <w:szCs w:val="20"/>
              </w:rPr>
            </w:pPr>
            <w:r w:rsidRPr="00B00DAD">
              <w:rPr>
                <w:rFonts w:ascii="Arial" w:hAnsi="Arial" w:cs="Arial"/>
                <w:bCs/>
                <w:sz w:val="20"/>
                <w:szCs w:val="20"/>
              </w:rPr>
              <w:t>12</w:t>
            </w:r>
          </w:p>
        </w:tc>
        <w:tc>
          <w:tcPr>
            <w:tcW w:w="1522" w:type="dxa"/>
          </w:tcPr>
          <w:p w14:paraId="2E28C9BA" w14:textId="241D7167" w:rsidR="004C4FC0" w:rsidRPr="00B00DAD" w:rsidRDefault="0040329D" w:rsidP="00A7229F">
            <w:pPr>
              <w:jc w:val="center"/>
              <w:rPr>
                <w:rFonts w:ascii="Arial" w:hAnsi="Arial" w:cs="Arial"/>
                <w:bCs/>
                <w:sz w:val="20"/>
                <w:szCs w:val="20"/>
              </w:rPr>
            </w:pPr>
            <w:r w:rsidRPr="00B00DAD">
              <w:rPr>
                <w:rFonts w:ascii="Arial" w:hAnsi="Arial" w:cs="Arial"/>
                <w:bCs/>
                <w:sz w:val="20"/>
                <w:szCs w:val="20"/>
              </w:rPr>
              <w:t>18.75</w:t>
            </w:r>
          </w:p>
        </w:tc>
        <w:tc>
          <w:tcPr>
            <w:tcW w:w="1659" w:type="dxa"/>
          </w:tcPr>
          <w:p w14:paraId="6DCFB544" w14:textId="14799103" w:rsidR="004C4FC0" w:rsidRPr="00B00DAD" w:rsidRDefault="00A714C3" w:rsidP="00A7229F">
            <w:pPr>
              <w:jc w:val="center"/>
              <w:rPr>
                <w:rFonts w:ascii="Arial" w:hAnsi="Arial" w:cs="Arial"/>
                <w:bCs/>
                <w:sz w:val="20"/>
                <w:szCs w:val="20"/>
              </w:rPr>
            </w:pPr>
            <w:r w:rsidRPr="00B00DAD">
              <w:rPr>
                <w:rFonts w:ascii="Arial" w:hAnsi="Arial" w:cs="Arial"/>
                <w:bCs/>
                <w:sz w:val="20"/>
                <w:szCs w:val="20"/>
              </w:rPr>
              <w:t>18.1</w:t>
            </w:r>
          </w:p>
        </w:tc>
      </w:tr>
      <w:tr w:rsidR="00A7229F" w:rsidRPr="005A0648" w14:paraId="426B9F43" w14:textId="77777777" w:rsidTr="00A7229F">
        <w:tc>
          <w:tcPr>
            <w:tcW w:w="1795" w:type="dxa"/>
          </w:tcPr>
          <w:p w14:paraId="05897268" w14:textId="1449AE40" w:rsidR="00A7229F" w:rsidRPr="00B00DAD" w:rsidRDefault="00A7229F" w:rsidP="00A7229F">
            <w:pPr>
              <w:jc w:val="center"/>
              <w:rPr>
                <w:rFonts w:ascii="Arial" w:hAnsi="Arial" w:cs="Arial"/>
                <w:bCs/>
                <w:sz w:val="20"/>
                <w:szCs w:val="20"/>
              </w:rPr>
            </w:pPr>
            <w:r w:rsidRPr="00B00DAD">
              <w:rPr>
                <w:rFonts w:ascii="Arial" w:hAnsi="Arial" w:cs="Arial"/>
                <w:bCs/>
                <w:sz w:val="20"/>
                <w:szCs w:val="20"/>
              </w:rPr>
              <w:t>80</w:t>
            </w:r>
          </w:p>
        </w:tc>
        <w:tc>
          <w:tcPr>
            <w:tcW w:w="1522" w:type="dxa"/>
          </w:tcPr>
          <w:p w14:paraId="04F6BD27" w14:textId="5BCC6340" w:rsidR="00A7229F" w:rsidRPr="00B00DAD" w:rsidRDefault="00A7229F" w:rsidP="00A7229F">
            <w:pPr>
              <w:jc w:val="center"/>
              <w:rPr>
                <w:rFonts w:ascii="Arial" w:hAnsi="Arial" w:cs="Arial"/>
                <w:bCs/>
                <w:sz w:val="20"/>
                <w:szCs w:val="20"/>
              </w:rPr>
            </w:pPr>
            <w:r w:rsidRPr="00B00DAD">
              <w:rPr>
                <w:rFonts w:ascii="Arial" w:hAnsi="Arial" w:cs="Arial"/>
                <w:bCs/>
                <w:sz w:val="20"/>
                <w:szCs w:val="20"/>
              </w:rPr>
              <w:t>19.35</w:t>
            </w:r>
          </w:p>
        </w:tc>
        <w:tc>
          <w:tcPr>
            <w:tcW w:w="1659" w:type="dxa"/>
          </w:tcPr>
          <w:p w14:paraId="08C32B95" w14:textId="337B0413" w:rsidR="00A7229F" w:rsidRPr="00B00DAD" w:rsidRDefault="00A7229F" w:rsidP="00A7229F">
            <w:pPr>
              <w:jc w:val="center"/>
              <w:rPr>
                <w:rFonts w:ascii="Arial" w:hAnsi="Arial" w:cs="Arial"/>
                <w:bCs/>
                <w:sz w:val="20"/>
                <w:szCs w:val="20"/>
              </w:rPr>
            </w:pPr>
            <w:r w:rsidRPr="00B00DAD">
              <w:rPr>
                <w:rFonts w:ascii="Arial" w:hAnsi="Arial" w:cs="Arial"/>
                <w:bCs/>
                <w:sz w:val="20"/>
                <w:szCs w:val="20"/>
              </w:rPr>
              <w:t>19.97</w:t>
            </w:r>
          </w:p>
        </w:tc>
      </w:tr>
      <w:tr w:rsidR="00A7229F" w:rsidRPr="005A0648" w14:paraId="498D3E14" w14:textId="77777777" w:rsidTr="00A7229F">
        <w:tc>
          <w:tcPr>
            <w:tcW w:w="1795" w:type="dxa"/>
            <w:tcBorders>
              <w:bottom w:val="single" w:sz="4" w:space="0" w:color="auto"/>
            </w:tcBorders>
          </w:tcPr>
          <w:p w14:paraId="35C9A6A8" w14:textId="65A45BB7" w:rsidR="00A7229F" w:rsidRPr="00B00DAD" w:rsidRDefault="00A7229F" w:rsidP="00A7229F">
            <w:pPr>
              <w:jc w:val="center"/>
              <w:rPr>
                <w:rFonts w:ascii="Arial" w:hAnsi="Arial" w:cs="Arial"/>
                <w:bCs/>
                <w:sz w:val="20"/>
                <w:szCs w:val="20"/>
              </w:rPr>
            </w:pPr>
            <w:r w:rsidRPr="00B00DAD">
              <w:rPr>
                <w:rFonts w:ascii="Arial" w:hAnsi="Arial" w:cs="Arial"/>
                <w:bCs/>
                <w:sz w:val="20"/>
                <w:szCs w:val="20"/>
              </w:rPr>
              <w:t>35</w:t>
            </w:r>
          </w:p>
        </w:tc>
        <w:tc>
          <w:tcPr>
            <w:tcW w:w="1522" w:type="dxa"/>
            <w:tcBorders>
              <w:bottom w:val="single" w:sz="4" w:space="0" w:color="auto"/>
            </w:tcBorders>
          </w:tcPr>
          <w:p w14:paraId="140B424B" w14:textId="1C9C4B25" w:rsidR="00A7229F" w:rsidRPr="00B00DAD" w:rsidRDefault="00A7229F" w:rsidP="00A7229F">
            <w:pPr>
              <w:jc w:val="center"/>
              <w:rPr>
                <w:rFonts w:ascii="Arial" w:hAnsi="Arial" w:cs="Arial"/>
                <w:bCs/>
                <w:sz w:val="20"/>
                <w:szCs w:val="20"/>
              </w:rPr>
            </w:pPr>
            <w:r w:rsidRPr="00B00DAD">
              <w:rPr>
                <w:rFonts w:ascii="Arial" w:hAnsi="Arial" w:cs="Arial"/>
                <w:bCs/>
                <w:sz w:val="20"/>
                <w:szCs w:val="20"/>
              </w:rPr>
              <w:t>21.85</w:t>
            </w:r>
          </w:p>
        </w:tc>
        <w:tc>
          <w:tcPr>
            <w:tcW w:w="1659" w:type="dxa"/>
            <w:tcBorders>
              <w:bottom w:val="single" w:sz="4" w:space="0" w:color="auto"/>
            </w:tcBorders>
          </w:tcPr>
          <w:p w14:paraId="0EFAE0C2" w14:textId="6AD97A84" w:rsidR="00A7229F" w:rsidRPr="00B00DAD" w:rsidRDefault="00A7229F" w:rsidP="00A7229F">
            <w:pPr>
              <w:jc w:val="center"/>
              <w:rPr>
                <w:rFonts w:ascii="Arial" w:hAnsi="Arial" w:cs="Arial"/>
                <w:bCs/>
                <w:sz w:val="20"/>
                <w:szCs w:val="20"/>
              </w:rPr>
            </w:pPr>
            <w:r w:rsidRPr="00B00DAD">
              <w:rPr>
                <w:rFonts w:ascii="Arial" w:hAnsi="Arial" w:cs="Arial"/>
                <w:bCs/>
                <w:sz w:val="20"/>
                <w:szCs w:val="20"/>
              </w:rPr>
              <w:t>21.10</w:t>
            </w:r>
          </w:p>
        </w:tc>
      </w:tr>
    </w:tbl>
    <w:p w14:paraId="4C839AEB" w14:textId="77777777" w:rsidR="00455E66" w:rsidRPr="005A0648" w:rsidRDefault="00455E66" w:rsidP="000A44BF">
      <w:pPr>
        <w:jc w:val="both"/>
        <w:rPr>
          <w:rFonts w:ascii="Arial" w:hAnsi="Arial" w:cs="Arial"/>
          <w:b/>
          <w:bCs/>
          <w:sz w:val="22"/>
          <w:szCs w:val="22"/>
        </w:rPr>
      </w:pPr>
    </w:p>
    <w:p w14:paraId="372AC1D7" w14:textId="77777777" w:rsidR="002E3F2E" w:rsidRDefault="002E3F2E" w:rsidP="000A44BF">
      <w:pPr>
        <w:jc w:val="both"/>
        <w:rPr>
          <w:rFonts w:ascii="Arial" w:hAnsi="Arial" w:cs="Arial"/>
          <w:b/>
          <w:bCs/>
          <w:sz w:val="22"/>
          <w:szCs w:val="22"/>
        </w:rPr>
        <w:sectPr w:rsidR="002E3F2E" w:rsidSect="00D34811">
          <w:type w:val="continuous"/>
          <w:pgSz w:w="11900" w:h="16840"/>
          <w:pgMar w:top="1134" w:right="680" w:bottom="964" w:left="851" w:header="680" w:footer="567" w:gutter="0"/>
          <w:cols w:num="2" w:space="397"/>
          <w:docGrid w:linePitch="360"/>
        </w:sectPr>
      </w:pPr>
    </w:p>
    <w:p w14:paraId="58BB9DDF" w14:textId="597701D4" w:rsidR="00455E66" w:rsidRDefault="00A7229F" w:rsidP="002E3F2E">
      <w:pPr>
        <w:jc w:val="center"/>
        <w:rPr>
          <w:rFonts w:ascii="Arial" w:hAnsi="Arial" w:cs="Arial"/>
          <w:b/>
          <w:bCs/>
          <w:sz w:val="22"/>
          <w:szCs w:val="22"/>
        </w:rPr>
      </w:pPr>
      <w:r w:rsidRPr="005A0648">
        <w:rPr>
          <w:noProof/>
        </w:rPr>
        <w:lastRenderedPageBreak/>
        <w:drawing>
          <wp:inline distT="0" distB="0" distL="0" distR="0" wp14:anchorId="458E0EBD" wp14:editId="38F69600">
            <wp:extent cx="5535589" cy="2328144"/>
            <wp:effectExtent l="19050" t="19050" r="27305" b="15240"/>
            <wp:docPr id="126085570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55708" name="Imagen 1" descr="Gráfico, Gráfico de líneas&#10;&#10;El contenido generado por IA puede ser incorrecto."/>
                    <pic:cNvPicPr/>
                  </pic:nvPicPr>
                  <pic:blipFill>
                    <a:blip r:embed="rId36"/>
                    <a:stretch>
                      <a:fillRect/>
                    </a:stretch>
                  </pic:blipFill>
                  <pic:spPr>
                    <a:xfrm>
                      <a:off x="0" y="0"/>
                      <a:ext cx="5567261" cy="2341464"/>
                    </a:xfrm>
                    <a:prstGeom prst="rect">
                      <a:avLst/>
                    </a:prstGeom>
                    <a:ln>
                      <a:solidFill>
                        <a:schemeClr val="bg1">
                          <a:lumMod val="65000"/>
                        </a:schemeClr>
                      </a:solidFill>
                    </a:ln>
                  </pic:spPr>
                </pic:pic>
              </a:graphicData>
            </a:graphic>
          </wp:inline>
        </w:drawing>
      </w:r>
    </w:p>
    <w:p w14:paraId="0CB84E55" w14:textId="77777777" w:rsidR="002E3F2E" w:rsidRPr="00B00DAD" w:rsidRDefault="002E3F2E" w:rsidP="002E3F2E">
      <w:pPr>
        <w:jc w:val="center"/>
        <w:rPr>
          <w:rFonts w:ascii="Arial" w:hAnsi="Arial" w:cs="Arial"/>
          <w:bCs/>
          <w:i/>
          <w:iCs/>
          <w:sz w:val="22"/>
          <w:szCs w:val="22"/>
        </w:rPr>
      </w:pPr>
      <w:r w:rsidRPr="002E3F2E">
        <w:rPr>
          <w:rFonts w:ascii="Arial" w:hAnsi="Arial" w:cs="Arial"/>
          <w:b/>
          <w:i/>
          <w:iCs/>
          <w:sz w:val="22"/>
          <w:szCs w:val="22"/>
        </w:rPr>
        <w:t xml:space="preserve">Figura </w:t>
      </w:r>
      <w:r>
        <w:rPr>
          <w:rFonts w:ascii="Arial" w:hAnsi="Arial" w:cs="Arial"/>
          <w:b/>
          <w:i/>
          <w:iCs/>
          <w:sz w:val="22"/>
          <w:szCs w:val="22"/>
        </w:rPr>
        <w:t>11</w:t>
      </w:r>
      <w:r w:rsidRPr="002E3F2E">
        <w:rPr>
          <w:rFonts w:ascii="Arial" w:hAnsi="Arial" w:cs="Arial"/>
          <w:b/>
          <w:i/>
          <w:iCs/>
          <w:sz w:val="22"/>
          <w:szCs w:val="22"/>
        </w:rPr>
        <w:t>.</w:t>
      </w:r>
      <w:r w:rsidRPr="00B00DAD">
        <w:rPr>
          <w:rFonts w:ascii="Arial" w:hAnsi="Arial" w:cs="Arial"/>
          <w:bCs/>
          <w:i/>
          <w:iCs/>
          <w:sz w:val="22"/>
          <w:szCs w:val="22"/>
        </w:rPr>
        <w:t xml:space="preserve"> Predicción de Fragmentación</w:t>
      </w:r>
    </w:p>
    <w:p w14:paraId="25B20946" w14:textId="77777777" w:rsidR="002E3F2E" w:rsidRPr="005A0648" w:rsidRDefault="002E3F2E" w:rsidP="002E3F2E">
      <w:pPr>
        <w:rPr>
          <w:rFonts w:ascii="Arial" w:hAnsi="Arial" w:cs="Arial"/>
          <w:b/>
          <w:bCs/>
          <w:sz w:val="22"/>
          <w:szCs w:val="22"/>
        </w:rPr>
      </w:pPr>
    </w:p>
    <w:p w14:paraId="7E5B2BF2" w14:textId="77777777" w:rsidR="002E3F2E" w:rsidRDefault="002E3F2E" w:rsidP="000A44BF">
      <w:pPr>
        <w:jc w:val="both"/>
        <w:rPr>
          <w:rFonts w:ascii="Arial" w:hAnsi="Arial" w:cs="Arial"/>
          <w:b/>
          <w:bCs/>
          <w:sz w:val="22"/>
          <w:szCs w:val="22"/>
        </w:rPr>
        <w:sectPr w:rsidR="002E3F2E" w:rsidSect="002E3F2E">
          <w:type w:val="continuous"/>
          <w:pgSz w:w="11900" w:h="16840"/>
          <w:pgMar w:top="1134" w:right="680" w:bottom="964" w:left="851" w:header="680" w:footer="567" w:gutter="0"/>
          <w:cols w:space="397"/>
          <w:docGrid w:linePitch="360"/>
        </w:sectPr>
      </w:pPr>
    </w:p>
    <w:p w14:paraId="4AB41079" w14:textId="77777777" w:rsidR="0014513E" w:rsidRPr="005A0648" w:rsidRDefault="0014513E" w:rsidP="000A44BF">
      <w:pPr>
        <w:jc w:val="both"/>
        <w:rPr>
          <w:rFonts w:ascii="Arial" w:hAnsi="Arial" w:cs="Arial"/>
          <w:b/>
          <w:bCs/>
          <w:sz w:val="22"/>
          <w:szCs w:val="22"/>
        </w:rPr>
      </w:pPr>
    </w:p>
    <w:p w14:paraId="19B8E248" w14:textId="77777777" w:rsidR="00845108" w:rsidRDefault="00845108" w:rsidP="00845108">
      <w:pPr>
        <w:jc w:val="both"/>
        <w:rPr>
          <w:rFonts w:ascii="Arial" w:hAnsi="Arial" w:cs="Arial"/>
          <w:bCs/>
          <w:sz w:val="22"/>
          <w:szCs w:val="22"/>
        </w:rPr>
      </w:pPr>
      <w:r w:rsidRPr="005A0648">
        <w:rPr>
          <w:rFonts w:ascii="Arial" w:hAnsi="Arial" w:cs="Arial"/>
          <w:bCs/>
          <w:sz w:val="22"/>
          <w:szCs w:val="22"/>
        </w:rPr>
        <w:t>Los resultados del análisis comparativo demuestran que el modelo predictivo desarrollado alcanza un nivel de precisión excepcional, con un coeficiente de determinación R² = 0.92 y un error cuadrático medio (RMSE) de 0.27 pulgadas. Esta precisión representa una mejora significativa respecto a los métodos tradicionales de predicción de fragmentación, como el modelo Kuz-Ram, que típicamente presentan errores superiores al 30% en condiciones operacionales similares.</w:t>
      </w:r>
    </w:p>
    <w:p w14:paraId="685CC9DC" w14:textId="77777777" w:rsidR="00B00DAD" w:rsidRPr="005A0648" w:rsidRDefault="00B00DAD" w:rsidP="00845108">
      <w:pPr>
        <w:jc w:val="both"/>
        <w:rPr>
          <w:rFonts w:ascii="Arial" w:hAnsi="Arial" w:cs="Arial"/>
          <w:bCs/>
          <w:sz w:val="22"/>
          <w:szCs w:val="22"/>
        </w:rPr>
      </w:pPr>
    </w:p>
    <w:p w14:paraId="64CDADCF" w14:textId="77777777" w:rsidR="00845108" w:rsidRDefault="00845108" w:rsidP="00845108">
      <w:pPr>
        <w:jc w:val="both"/>
        <w:rPr>
          <w:rFonts w:ascii="Arial" w:hAnsi="Arial" w:cs="Arial"/>
          <w:bCs/>
          <w:sz w:val="22"/>
          <w:szCs w:val="22"/>
        </w:rPr>
      </w:pPr>
      <w:r w:rsidRPr="005A0648">
        <w:rPr>
          <w:rFonts w:ascii="Arial" w:hAnsi="Arial" w:cs="Arial"/>
          <w:bCs/>
          <w:sz w:val="22"/>
          <w:szCs w:val="22"/>
        </w:rPr>
        <w:t>La distribución de los puntos de datos en el gráfico de dispersión revela que la mayoría de las predicciones se encuentran muy próximas a la línea de referencia diagonal (y=x), que representa la predicción perfecta. Esta proximidad indica que el modelo es capaz de capturar efectivamente las relaciones complejas entre las variables de entrada (parámetros de perforación y voladura, características geológicas) y la fragmentación resultante.</w:t>
      </w:r>
    </w:p>
    <w:p w14:paraId="3515CED5" w14:textId="77777777" w:rsidR="00B00DAD" w:rsidRPr="005A0648" w:rsidRDefault="00B00DAD" w:rsidP="00845108">
      <w:pPr>
        <w:jc w:val="both"/>
        <w:rPr>
          <w:rFonts w:ascii="Arial" w:hAnsi="Arial" w:cs="Arial"/>
          <w:bCs/>
          <w:sz w:val="22"/>
          <w:szCs w:val="22"/>
        </w:rPr>
      </w:pPr>
    </w:p>
    <w:p w14:paraId="4191CD3E" w14:textId="77777777" w:rsidR="00845108" w:rsidRPr="005A0648" w:rsidRDefault="00845108" w:rsidP="00845108">
      <w:pPr>
        <w:jc w:val="both"/>
        <w:rPr>
          <w:rFonts w:ascii="Arial" w:hAnsi="Arial" w:cs="Arial"/>
          <w:bCs/>
          <w:sz w:val="22"/>
          <w:szCs w:val="22"/>
        </w:rPr>
      </w:pPr>
      <w:r w:rsidRPr="005A0648">
        <w:rPr>
          <w:rFonts w:ascii="Arial" w:hAnsi="Arial" w:cs="Arial"/>
          <w:bCs/>
          <w:sz w:val="22"/>
          <w:szCs w:val="22"/>
        </w:rPr>
        <w:t xml:space="preserve">El análisis detallado de los resultados muestra que el modelo presenta un desempeño consistente a lo largo de todo el rango de valores P80 evaluados, desde fragmentaciones más finas </w:t>
      </w:r>
      <w:r w:rsidRPr="00202B1F">
        <w:rPr>
          <w:rFonts w:ascii="Arial" w:hAnsi="Arial" w:cs="Arial"/>
          <w:bCs/>
          <w:sz w:val="22"/>
          <w:szCs w:val="22"/>
        </w:rPr>
        <w:t>(aproximadamente 5 pulgadas</w:t>
      </w:r>
      <w:r w:rsidRPr="005A0648">
        <w:rPr>
          <w:rFonts w:ascii="Arial" w:hAnsi="Arial" w:cs="Arial"/>
          <w:bCs/>
          <w:sz w:val="22"/>
          <w:szCs w:val="22"/>
        </w:rPr>
        <w:t>) hasta fragmentaciones más gruesas (superiores a 10 pulgadas). Esta consistencia es particularmente importante para aplicaciones operacionales, ya que las condiciones geológicas y operacionales en una mina pueden variar considerablemente entre diferentes sectores y períodos.</w:t>
      </w:r>
    </w:p>
    <w:p w14:paraId="360B8CD7" w14:textId="77777777" w:rsidR="00276C41" w:rsidRPr="005A0648" w:rsidRDefault="00276C41" w:rsidP="000A44BF">
      <w:pPr>
        <w:jc w:val="both"/>
        <w:rPr>
          <w:rFonts w:ascii="Arial" w:hAnsi="Arial" w:cs="Arial"/>
          <w:b/>
          <w:bCs/>
          <w:sz w:val="22"/>
          <w:szCs w:val="22"/>
        </w:rPr>
      </w:pPr>
    </w:p>
    <w:p w14:paraId="0B3E2902" w14:textId="3C4E69F0" w:rsidR="000A44BF" w:rsidRPr="0010681C" w:rsidRDefault="0010681C" w:rsidP="000A44BF">
      <w:pPr>
        <w:jc w:val="both"/>
        <w:rPr>
          <w:rFonts w:ascii="Arial" w:hAnsi="Arial" w:cs="Arial"/>
          <w:b/>
          <w:bCs/>
        </w:rPr>
      </w:pPr>
      <w:r w:rsidRPr="0010681C">
        <w:rPr>
          <w:rFonts w:ascii="Arial" w:hAnsi="Arial" w:cs="Arial"/>
          <w:b/>
          <w:bCs/>
        </w:rPr>
        <w:t xml:space="preserve">4.2. </w:t>
      </w:r>
      <w:r w:rsidR="00E91276" w:rsidRPr="0010681C">
        <w:rPr>
          <w:rFonts w:ascii="Arial" w:hAnsi="Arial" w:cs="Arial"/>
          <w:b/>
          <w:bCs/>
        </w:rPr>
        <w:t xml:space="preserve">Optimización en operaciones de </w:t>
      </w:r>
      <w:r w:rsidR="00276C41" w:rsidRPr="0010681C">
        <w:rPr>
          <w:rFonts w:ascii="Arial" w:hAnsi="Arial" w:cs="Arial"/>
          <w:b/>
          <w:bCs/>
        </w:rPr>
        <w:t>carguío</w:t>
      </w:r>
      <w:r w:rsidR="00E91276" w:rsidRPr="0010681C">
        <w:rPr>
          <w:rFonts w:ascii="Arial" w:hAnsi="Arial" w:cs="Arial"/>
          <w:b/>
          <w:bCs/>
        </w:rPr>
        <w:t xml:space="preserve"> y acarreo </w:t>
      </w:r>
    </w:p>
    <w:p w14:paraId="2390BE96" w14:textId="350AFF49" w:rsidR="0014513E" w:rsidRPr="0010681C" w:rsidRDefault="0014513E" w:rsidP="00A77231">
      <w:pPr>
        <w:jc w:val="both"/>
        <w:rPr>
          <w:rFonts w:ascii="Arial" w:hAnsi="Arial" w:cs="Arial"/>
          <w:bCs/>
          <w:sz w:val="22"/>
          <w:szCs w:val="22"/>
        </w:rPr>
      </w:pPr>
      <w:r w:rsidRPr="0010681C">
        <w:rPr>
          <w:rFonts w:ascii="Arial" w:hAnsi="Arial" w:cs="Arial"/>
          <w:bCs/>
          <w:sz w:val="22"/>
          <w:szCs w:val="22"/>
        </w:rPr>
        <w:t>La implementación d</w:t>
      </w:r>
      <w:r w:rsidR="00280923" w:rsidRPr="0010681C">
        <w:rPr>
          <w:rFonts w:ascii="Arial" w:hAnsi="Arial" w:cs="Arial"/>
          <w:bCs/>
          <w:sz w:val="22"/>
          <w:szCs w:val="22"/>
        </w:rPr>
        <w:t>el</w:t>
      </w:r>
      <w:r w:rsidRPr="0010681C">
        <w:rPr>
          <w:rFonts w:ascii="Arial" w:hAnsi="Arial" w:cs="Arial"/>
          <w:bCs/>
          <w:sz w:val="22"/>
          <w:szCs w:val="22"/>
        </w:rPr>
        <w:t xml:space="preserve"> modelo predictivo de fragmentación,</w:t>
      </w:r>
      <w:r w:rsidR="00280923" w:rsidRPr="0010681C">
        <w:rPr>
          <w:rFonts w:ascii="Arial" w:hAnsi="Arial" w:cs="Arial"/>
          <w:bCs/>
          <w:sz w:val="22"/>
          <w:szCs w:val="22"/>
        </w:rPr>
        <w:t xml:space="preserve"> basado en técnicas de machine learning y que integra múltiples variables geológicas, geotécnicas, operacionales, de </w:t>
      </w:r>
      <w:r w:rsidR="00280923" w:rsidRPr="0010681C">
        <w:rPr>
          <w:rFonts w:ascii="Arial" w:hAnsi="Arial" w:cs="Arial"/>
          <w:bCs/>
          <w:sz w:val="22"/>
          <w:szCs w:val="22"/>
        </w:rPr>
        <w:t>perforación, voladura y datos del sistema de gestión de flota (FMS)</w:t>
      </w:r>
      <w:r w:rsidRPr="0010681C">
        <w:rPr>
          <w:rFonts w:ascii="Arial" w:hAnsi="Arial" w:cs="Arial"/>
          <w:bCs/>
          <w:sz w:val="22"/>
          <w:szCs w:val="22"/>
        </w:rPr>
        <w:t>, ha permitido optimizar significativamente las operaciones de carguío y acarreo. Este modelo ha sido capaz de predecir el tamaño de fragmentación (P80), logrando mantenerlo en rangos óptimos entre 18 y 20 cm, lo cual ha generado una serie de beneficios técnicos y económicos.</w:t>
      </w:r>
    </w:p>
    <w:p w14:paraId="43DC98E7" w14:textId="77777777" w:rsidR="0014513E" w:rsidRPr="0010681C" w:rsidRDefault="0014513E" w:rsidP="0014513E">
      <w:pPr>
        <w:jc w:val="both"/>
        <w:rPr>
          <w:rFonts w:ascii="Arial" w:hAnsi="Arial" w:cs="Arial"/>
          <w:bCs/>
          <w:sz w:val="22"/>
          <w:szCs w:val="22"/>
        </w:rPr>
      </w:pPr>
    </w:p>
    <w:p w14:paraId="7E3FE9FF" w14:textId="3F6923ED" w:rsidR="00004578" w:rsidRPr="0010681C" w:rsidRDefault="00814EB1" w:rsidP="0014513E">
      <w:pPr>
        <w:jc w:val="both"/>
        <w:rPr>
          <w:rFonts w:ascii="Arial" w:hAnsi="Arial" w:cs="Arial"/>
          <w:b/>
        </w:rPr>
      </w:pPr>
      <w:r>
        <w:rPr>
          <w:rFonts w:ascii="Arial" w:hAnsi="Arial" w:cs="Arial"/>
          <w:b/>
        </w:rPr>
        <w:t>4.2.1</w:t>
      </w:r>
      <w:r w:rsidR="00004578" w:rsidRPr="0010681C">
        <w:rPr>
          <w:rFonts w:ascii="Arial" w:hAnsi="Arial" w:cs="Arial"/>
          <w:b/>
        </w:rPr>
        <w:t xml:space="preserve">. Impacto en Operaciones de Carguío </w:t>
      </w:r>
    </w:p>
    <w:p w14:paraId="60648739" w14:textId="5FE0F32F" w:rsidR="00280923" w:rsidRPr="005A0648" w:rsidRDefault="00812700" w:rsidP="00004578">
      <w:pPr>
        <w:jc w:val="both"/>
        <w:rPr>
          <w:rFonts w:ascii="Arial" w:hAnsi="Arial" w:cs="Arial"/>
          <w:bCs/>
          <w:sz w:val="22"/>
          <w:szCs w:val="22"/>
        </w:rPr>
      </w:pPr>
      <w:r w:rsidRPr="005A0648">
        <w:rPr>
          <w:rFonts w:ascii="Arial" w:hAnsi="Arial" w:cs="Arial"/>
          <w:bCs/>
          <w:sz w:val="22"/>
          <w:szCs w:val="22"/>
        </w:rPr>
        <w:t>Antes de aplicar el modelo predictivo, se observaban valores de P80 superiores a 20 cm, lo que implicaba una fragmentación más gruesa. Esta condición generaba un menor factor de esponjamiento del material, lo que a su vez reducía el volumen de roca útil en el cucharón y exigía un mayor número de pases para llenar el equipo de carguío. Como consecuencia, aumentaban los tiempos de ciclo, el consumo de combustible por hora y el desgaste del equipo. La fragmentación deficiente también ocasionaba la presencia de bloques de gran tamaño que interrumpían el proceso de carguío, generando ciclos vacíos y disminuyendo la eficiencia operativa.</w:t>
      </w:r>
    </w:p>
    <w:p w14:paraId="3E01E369" w14:textId="77777777" w:rsidR="00280923" w:rsidRPr="005A0648" w:rsidRDefault="00280923" w:rsidP="00004578">
      <w:pPr>
        <w:jc w:val="both"/>
        <w:rPr>
          <w:rFonts w:ascii="Arial" w:hAnsi="Arial" w:cs="Arial"/>
          <w:bCs/>
          <w:sz w:val="22"/>
          <w:szCs w:val="22"/>
        </w:rPr>
      </w:pPr>
    </w:p>
    <w:p w14:paraId="47452B9B" w14:textId="77777777" w:rsidR="00812700" w:rsidRPr="005A0648" w:rsidRDefault="00812700" w:rsidP="00812700">
      <w:pPr>
        <w:jc w:val="both"/>
        <w:rPr>
          <w:rFonts w:ascii="Arial" w:hAnsi="Arial" w:cs="Arial"/>
          <w:bCs/>
          <w:sz w:val="22"/>
          <w:szCs w:val="22"/>
        </w:rPr>
      </w:pPr>
      <w:r w:rsidRPr="00812700">
        <w:rPr>
          <w:rFonts w:ascii="Arial" w:hAnsi="Arial" w:cs="Arial"/>
          <w:bCs/>
          <w:sz w:val="22"/>
          <w:szCs w:val="22"/>
        </w:rPr>
        <w:t>Con la implementación del modelo predictivo y la consecuente mejora en la fragmentación, se observó un impacto positivo directo en el factor de esponjamiento, definido como la relación entre el volumen del material antes y después de la excavación. Una fragmentación más fina permitió incrementar el volumen de material por pase y mejorar significativamente el factor de llenado del cucharón, alcanzando niveles entre 80-95% según estándares de la industria, en contraste con el 60-75% típico de una fragmentación deficiente. Esta mejora permitió reducir el número de pases requeridos para completar la carga de un camión, eliminó ciclos vacíos y optimizó el uso de los equipos.</w:t>
      </w:r>
    </w:p>
    <w:p w14:paraId="108EDBEB" w14:textId="77777777" w:rsidR="00812700" w:rsidRPr="00812700" w:rsidRDefault="00812700" w:rsidP="00812700">
      <w:pPr>
        <w:jc w:val="both"/>
        <w:rPr>
          <w:rFonts w:ascii="Arial" w:hAnsi="Arial" w:cs="Arial"/>
          <w:bCs/>
          <w:sz w:val="22"/>
          <w:szCs w:val="22"/>
        </w:rPr>
      </w:pPr>
    </w:p>
    <w:p w14:paraId="142EBFA6" w14:textId="0ABFE66A" w:rsidR="00276C41" w:rsidRPr="005A0648" w:rsidRDefault="00812700" w:rsidP="00A77231">
      <w:pPr>
        <w:jc w:val="both"/>
        <w:rPr>
          <w:rFonts w:ascii="Arial" w:hAnsi="Arial" w:cs="Arial"/>
          <w:bCs/>
          <w:sz w:val="22"/>
          <w:szCs w:val="22"/>
        </w:rPr>
      </w:pPr>
      <w:r w:rsidRPr="00812700">
        <w:rPr>
          <w:rFonts w:ascii="Arial" w:hAnsi="Arial" w:cs="Arial"/>
          <w:bCs/>
          <w:sz w:val="22"/>
          <w:szCs w:val="22"/>
        </w:rPr>
        <w:lastRenderedPageBreak/>
        <w:t xml:space="preserve">Como resultado, se logró un aumento en las toneladas cargadas por hora, mejorando la productividad horaria del carguío. Esta eficiencia operacional se refleja en una reducción de los tiempos de operación y del consumo específico de combustible, lo que a su vez generó una disminución </w:t>
      </w:r>
      <w:r w:rsidR="00BF5F8A" w:rsidRPr="005A0648">
        <w:rPr>
          <w:rFonts w:ascii="Arial" w:hAnsi="Arial" w:cs="Arial"/>
          <w:bCs/>
          <w:sz w:val="22"/>
          <w:szCs w:val="22"/>
        </w:rPr>
        <w:t xml:space="preserve">en un </w:t>
      </w:r>
      <w:r w:rsidR="00BF5F8A" w:rsidRPr="008B5A22">
        <w:rPr>
          <w:rFonts w:ascii="Arial" w:hAnsi="Arial" w:cs="Arial"/>
          <w:bCs/>
          <w:sz w:val="22"/>
          <w:szCs w:val="22"/>
        </w:rPr>
        <w:t>1</w:t>
      </w:r>
      <w:r w:rsidR="0057316B" w:rsidRPr="008B5A22">
        <w:rPr>
          <w:rFonts w:ascii="Arial" w:hAnsi="Arial" w:cs="Arial"/>
          <w:bCs/>
          <w:sz w:val="22"/>
          <w:szCs w:val="22"/>
        </w:rPr>
        <w:t>0</w:t>
      </w:r>
      <w:r w:rsidR="00BF5F8A" w:rsidRPr="008B5A22">
        <w:rPr>
          <w:rFonts w:ascii="Arial" w:hAnsi="Arial" w:cs="Arial"/>
          <w:bCs/>
          <w:sz w:val="22"/>
          <w:szCs w:val="22"/>
        </w:rPr>
        <w:t xml:space="preserve">% </w:t>
      </w:r>
      <w:r w:rsidRPr="00812700">
        <w:rPr>
          <w:rFonts w:ascii="Arial" w:hAnsi="Arial" w:cs="Arial"/>
          <w:bCs/>
          <w:sz w:val="22"/>
          <w:szCs w:val="22"/>
        </w:rPr>
        <w:t xml:space="preserve">de los costos unitarios expresados en $/tonelada. Tal como se muestra en </w:t>
      </w:r>
      <w:r w:rsidRPr="00812700">
        <w:rPr>
          <w:rFonts w:ascii="Arial" w:hAnsi="Arial" w:cs="Arial"/>
          <w:bCs/>
          <w:sz w:val="22"/>
          <w:szCs w:val="22"/>
        </w:rPr>
        <w:t xml:space="preserve">la Tabla 1, existe una clara correlación entre la reducción del tamaño de fragmento (P80) y la mejora en la productividad efectiva (Tm/hr), lo que evidencia </w:t>
      </w:r>
      <w:r w:rsidR="009B0481">
        <w:rPr>
          <w:rFonts w:ascii="Arial" w:hAnsi="Arial" w:cs="Arial"/>
          <w:bCs/>
          <w:sz w:val="22"/>
          <w:szCs w:val="22"/>
        </w:rPr>
        <w:t>los efectos</w:t>
      </w:r>
      <w:r w:rsidR="009B0481" w:rsidRPr="00812700">
        <w:rPr>
          <w:rFonts w:ascii="Arial" w:hAnsi="Arial" w:cs="Arial"/>
          <w:bCs/>
          <w:sz w:val="22"/>
          <w:szCs w:val="22"/>
        </w:rPr>
        <w:t xml:space="preserve"> positivos</w:t>
      </w:r>
      <w:r w:rsidRPr="00812700">
        <w:rPr>
          <w:rFonts w:ascii="Arial" w:hAnsi="Arial" w:cs="Arial"/>
          <w:bCs/>
          <w:sz w:val="22"/>
          <w:szCs w:val="22"/>
        </w:rPr>
        <w:t xml:space="preserve"> que tiene una adecuada fragmentación en toda la cadena operacional.</w:t>
      </w:r>
    </w:p>
    <w:p w14:paraId="3B015791" w14:textId="77777777" w:rsidR="00DC441C" w:rsidRPr="005A0648" w:rsidRDefault="00DC441C" w:rsidP="00A77231">
      <w:pPr>
        <w:jc w:val="both"/>
        <w:rPr>
          <w:rFonts w:ascii="Arial" w:hAnsi="Arial" w:cs="Arial"/>
          <w:bCs/>
          <w:sz w:val="22"/>
          <w:szCs w:val="22"/>
        </w:rPr>
      </w:pPr>
    </w:p>
    <w:p w14:paraId="66E54BEC" w14:textId="77777777" w:rsidR="002E3F2E" w:rsidRDefault="002E3F2E" w:rsidP="00A77231">
      <w:pPr>
        <w:jc w:val="both"/>
        <w:rPr>
          <w:rFonts w:ascii="Arial" w:hAnsi="Arial" w:cs="Arial"/>
          <w:bCs/>
          <w:sz w:val="22"/>
          <w:szCs w:val="22"/>
        </w:rPr>
        <w:sectPr w:rsidR="002E3F2E" w:rsidSect="00D34811">
          <w:type w:val="continuous"/>
          <w:pgSz w:w="11900" w:h="16840"/>
          <w:pgMar w:top="1134" w:right="680" w:bottom="964" w:left="851" w:header="680" w:footer="567" w:gutter="0"/>
          <w:cols w:num="2" w:space="397"/>
          <w:docGrid w:linePitch="360"/>
        </w:sectPr>
      </w:pPr>
    </w:p>
    <w:p w14:paraId="517DDD4F" w14:textId="69AABE94" w:rsidR="00DC441C" w:rsidRDefault="00DC441C" w:rsidP="00A77231">
      <w:pPr>
        <w:jc w:val="both"/>
        <w:rPr>
          <w:rFonts w:ascii="Arial" w:hAnsi="Arial" w:cs="Arial"/>
          <w:bCs/>
          <w:sz w:val="22"/>
          <w:szCs w:val="22"/>
        </w:rPr>
      </w:pPr>
    </w:p>
    <w:p w14:paraId="1C29A449" w14:textId="25456FEF" w:rsidR="0066227C" w:rsidRPr="005A0648" w:rsidRDefault="002E3F2E" w:rsidP="002E3F2E">
      <w:pPr>
        <w:jc w:val="center"/>
        <w:rPr>
          <w:rFonts w:ascii="Arial" w:hAnsi="Arial" w:cs="Arial"/>
          <w:bCs/>
          <w:sz w:val="22"/>
          <w:szCs w:val="22"/>
        </w:rPr>
      </w:pPr>
      <w:r w:rsidRPr="005A0648">
        <w:rPr>
          <w:noProof/>
        </w:rPr>
        <w:drawing>
          <wp:inline distT="0" distB="0" distL="0" distR="0" wp14:anchorId="73E3EA68" wp14:editId="0274F70E">
            <wp:extent cx="5521002" cy="2670810"/>
            <wp:effectExtent l="19050" t="19050" r="22860" b="15240"/>
            <wp:docPr id="165299962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7100" name="Imagen 1" descr="Gráfico, Gráfico de barras&#10;&#10;El contenido generado por IA puede ser incorrecto."/>
                    <pic:cNvPicPr/>
                  </pic:nvPicPr>
                  <pic:blipFill>
                    <a:blip r:embed="rId37"/>
                    <a:stretch>
                      <a:fillRect/>
                    </a:stretch>
                  </pic:blipFill>
                  <pic:spPr>
                    <a:xfrm>
                      <a:off x="0" y="0"/>
                      <a:ext cx="5548436" cy="2684081"/>
                    </a:xfrm>
                    <a:prstGeom prst="rect">
                      <a:avLst/>
                    </a:prstGeom>
                    <a:ln>
                      <a:solidFill>
                        <a:schemeClr val="bg1">
                          <a:lumMod val="65000"/>
                        </a:schemeClr>
                      </a:solidFill>
                    </a:ln>
                  </pic:spPr>
                </pic:pic>
              </a:graphicData>
            </a:graphic>
          </wp:inline>
        </w:drawing>
      </w:r>
    </w:p>
    <w:p w14:paraId="5674BD8C" w14:textId="03122F99" w:rsidR="00276C41" w:rsidRDefault="00276C41" w:rsidP="002E3F2E">
      <w:pPr>
        <w:jc w:val="center"/>
        <w:rPr>
          <w:rFonts w:ascii="Arial" w:hAnsi="Arial" w:cs="Arial"/>
          <w:bCs/>
          <w:i/>
          <w:iCs/>
          <w:sz w:val="22"/>
          <w:szCs w:val="22"/>
        </w:rPr>
      </w:pPr>
      <w:r w:rsidRPr="002E3F2E">
        <w:rPr>
          <w:rFonts w:ascii="Arial" w:hAnsi="Arial" w:cs="Arial"/>
          <w:b/>
          <w:i/>
          <w:iCs/>
          <w:sz w:val="22"/>
          <w:szCs w:val="22"/>
        </w:rPr>
        <w:t xml:space="preserve">Figura </w:t>
      </w:r>
      <w:r w:rsidR="002E3F2E">
        <w:rPr>
          <w:rFonts w:ascii="Arial" w:hAnsi="Arial" w:cs="Arial"/>
          <w:b/>
          <w:i/>
          <w:iCs/>
          <w:sz w:val="22"/>
          <w:szCs w:val="22"/>
        </w:rPr>
        <w:t>12</w:t>
      </w:r>
      <w:r w:rsidRPr="002E3F2E">
        <w:rPr>
          <w:rFonts w:ascii="Arial" w:hAnsi="Arial" w:cs="Arial"/>
          <w:b/>
          <w:i/>
          <w:iCs/>
          <w:sz w:val="22"/>
          <w:szCs w:val="22"/>
        </w:rPr>
        <w:t>.</w:t>
      </w:r>
      <w:r w:rsidRPr="0010681C">
        <w:rPr>
          <w:rFonts w:ascii="Arial" w:hAnsi="Arial" w:cs="Arial"/>
          <w:bCs/>
          <w:i/>
          <w:iCs/>
          <w:sz w:val="22"/>
          <w:szCs w:val="22"/>
        </w:rPr>
        <w:t xml:space="preserve"> Rendimiento del equipo de carguío – Tamaño de fragmento P80</w:t>
      </w:r>
    </w:p>
    <w:p w14:paraId="5E167E59" w14:textId="77777777" w:rsidR="00814EB1" w:rsidRDefault="00814EB1" w:rsidP="002E3F2E">
      <w:pPr>
        <w:jc w:val="center"/>
        <w:rPr>
          <w:rFonts w:ascii="Arial" w:hAnsi="Arial" w:cs="Arial"/>
          <w:bCs/>
          <w:i/>
          <w:iCs/>
          <w:sz w:val="22"/>
          <w:szCs w:val="22"/>
        </w:rPr>
      </w:pPr>
    </w:p>
    <w:p w14:paraId="481097BA" w14:textId="77777777" w:rsidR="002E3F2E" w:rsidRPr="0010681C" w:rsidRDefault="002E3F2E" w:rsidP="00A77231">
      <w:pPr>
        <w:jc w:val="both"/>
        <w:rPr>
          <w:rFonts w:ascii="Arial" w:hAnsi="Arial" w:cs="Arial"/>
          <w:bCs/>
          <w:i/>
          <w:iCs/>
          <w:sz w:val="22"/>
          <w:szCs w:val="22"/>
        </w:rPr>
      </w:pPr>
    </w:p>
    <w:p w14:paraId="059E9958" w14:textId="77777777" w:rsidR="002E3F2E" w:rsidRDefault="002E3F2E" w:rsidP="00A77231">
      <w:pPr>
        <w:jc w:val="both"/>
        <w:rPr>
          <w:rFonts w:ascii="Arial" w:hAnsi="Arial" w:cs="Arial"/>
          <w:bCs/>
          <w:sz w:val="22"/>
          <w:szCs w:val="22"/>
        </w:rPr>
        <w:sectPr w:rsidR="002E3F2E" w:rsidSect="002E3F2E">
          <w:type w:val="continuous"/>
          <w:pgSz w:w="11900" w:h="16840"/>
          <w:pgMar w:top="1134" w:right="680" w:bottom="964" w:left="851" w:header="680" w:footer="567" w:gutter="0"/>
          <w:cols w:space="397"/>
          <w:docGrid w:linePitch="360"/>
        </w:sectPr>
      </w:pPr>
    </w:p>
    <w:p w14:paraId="4101ED92" w14:textId="77777777" w:rsidR="00812700" w:rsidRPr="005A0648" w:rsidRDefault="00812700" w:rsidP="00A77231">
      <w:pPr>
        <w:jc w:val="both"/>
        <w:rPr>
          <w:rFonts w:ascii="Arial" w:hAnsi="Arial" w:cs="Arial"/>
          <w:bCs/>
          <w:sz w:val="22"/>
          <w:szCs w:val="22"/>
        </w:rPr>
      </w:pPr>
    </w:p>
    <w:p w14:paraId="67DE70AB" w14:textId="71C94EE7" w:rsidR="00812700" w:rsidRPr="0010681C" w:rsidRDefault="00814EB1" w:rsidP="00A77231">
      <w:pPr>
        <w:jc w:val="both"/>
        <w:rPr>
          <w:rFonts w:ascii="Arial" w:hAnsi="Arial" w:cs="Arial"/>
          <w:b/>
        </w:rPr>
      </w:pPr>
      <w:r>
        <w:rPr>
          <w:rFonts w:ascii="Arial" w:hAnsi="Arial" w:cs="Arial"/>
          <w:b/>
        </w:rPr>
        <w:t>4.2.2</w:t>
      </w:r>
      <w:r w:rsidR="00812700" w:rsidRPr="0010681C">
        <w:rPr>
          <w:rFonts w:ascii="Arial" w:hAnsi="Arial" w:cs="Arial"/>
          <w:b/>
        </w:rPr>
        <w:t>. Impacto en operaciones de acarreo</w:t>
      </w:r>
    </w:p>
    <w:p w14:paraId="482D532F" w14:textId="77777777" w:rsidR="00BF5F8A" w:rsidRDefault="00BF5F8A" w:rsidP="00BF5F8A">
      <w:pPr>
        <w:jc w:val="both"/>
        <w:rPr>
          <w:rFonts w:ascii="Arial" w:hAnsi="Arial" w:cs="Arial"/>
          <w:bCs/>
          <w:sz w:val="22"/>
          <w:szCs w:val="22"/>
        </w:rPr>
      </w:pPr>
      <w:r w:rsidRPr="00BF5F8A">
        <w:rPr>
          <w:rFonts w:ascii="Arial" w:hAnsi="Arial" w:cs="Arial"/>
          <w:bCs/>
          <w:sz w:val="22"/>
          <w:szCs w:val="22"/>
        </w:rPr>
        <w:t>La mejora en la fragmentación del material ha tenido un impacto directo y significativo en las operaciones de acarreo, demostrando que sus beneficios trascienden más allá del proceso de carguío. Al obtener cargas con mejor distribución y mayor densidad, se logró un factor de llenado más eficiente en las tolvas de los camiones, permitiendo transportar más toneladas por viaje, reducir el número de viajes requeridos y minimizar los ciclos vacíos y los tiempos muertos. Este empaque más compacto del material se traduce en una mayor utilización de la flota y una reducción en los costos operativos.</w:t>
      </w:r>
    </w:p>
    <w:p w14:paraId="17FEE589" w14:textId="77777777" w:rsidR="0010681C" w:rsidRPr="00BF5F8A" w:rsidRDefault="0010681C" w:rsidP="00BF5F8A">
      <w:pPr>
        <w:jc w:val="both"/>
        <w:rPr>
          <w:rFonts w:ascii="Arial" w:hAnsi="Arial" w:cs="Arial"/>
          <w:bCs/>
          <w:sz w:val="22"/>
          <w:szCs w:val="22"/>
        </w:rPr>
      </w:pPr>
    </w:p>
    <w:p w14:paraId="0DDCFB48" w14:textId="580D7FE5" w:rsidR="00BF5F8A" w:rsidRPr="00BF5F8A" w:rsidRDefault="00BF5F8A" w:rsidP="00BF5F8A">
      <w:pPr>
        <w:jc w:val="both"/>
        <w:rPr>
          <w:rFonts w:ascii="Arial" w:hAnsi="Arial" w:cs="Arial"/>
          <w:bCs/>
          <w:sz w:val="22"/>
          <w:szCs w:val="22"/>
        </w:rPr>
      </w:pPr>
      <w:r w:rsidRPr="00BF5F8A">
        <w:rPr>
          <w:rFonts w:ascii="Arial" w:hAnsi="Arial" w:cs="Arial"/>
          <w:bCs/>
          <w:sz w:val="22"/>
          <w:szCs w:val="22"/>
        </w:rPr>
        <w:t xml:space="preserve">La implementación del modelo predictivo ha sido clave en estos resultados. La </w:t>
      </w:r>
      <w:r w:rsidR="00814EB1">
        <w:rPr>
          <w:rFonts w:ascii="Arial" w:hAnsi="Arial" w:cs="Arial"/>
          <w:bCs/>
          <w:sz w:val="22"/>
          <w:szCs w:val="22"/>
        </w:rPr>
        <w:t>figura 13</w:t>
      </w:r>
      <w:r w:rsidRPr="00BF5F8A">
        <w:rPr>
          <w:rFonts w:ascii="Arial" w:hAnsi="Arial" w:cs="Arial"/>
          <w:bCs/>
          <w:sz w:val="22"/>
          <w:szCs w:val="22"/>
        </w:rPr>
        <w:t xml:space="preserve"> evidencia un </w:t>
      </w:r>
      <w:r w:rsidRPr="00BF5F8A">
        <w:rPr>
          <w:rFonts w:ascii="Arial" w:hAnsi="Arial" w:cs="Arial"/>
          <w:bCs/>
          <w:sz w:val="22"/>
          <w:szCs w:val="22"/>
        </w:rPr>
        <w:t>aumento en la productividad de los equipos de acarreo (medida en Tm/hr), acompañado de una mejora en el P80, lo que refleja una fragmentación más fina y homogénea. Este incremento en eficiencia permitió una mejora del tiempo de ciclo en hasta un 1</w:t>
      </w:r>
      <w:r w:rsidR="0057316B">
        <w:rPr>
          <w:rFonts w:ascii="Arial" w:hAnsi="Arial" w:cs="Arial"/>
          <w:bCs/>
          <w:sz w:val="22"/>
          <w:szCs w:val="22"/>
        </w:rPr>
        <w:t>1</w:t>
      </w:r>
      <w:r w:rsidRPr="00BF5F8A">
        <w:rPr>
          <w:rFonts w:ascii="Arial" w:hAnsi="Arial" w:cs="Arial"/>
          <w:bCs/>
          <w:sz w:val="22"/>
          <w:szCs w:val="22"/>
        </w:rPr>
        <w:t>% en operaciones similares, gracias a un carguío más rápido y un transporte más fluido.</w:t>
      </w:r>
    </w:p>
    <w:p w14:paraId="71A0BE63" w14:textId="594EE795" w:rsidR="00BF5F8A" w:rsidRPr="00BF5F8A" w:rsidRDefault="00BF5F8A" w:rsidP="00BF5F8A">
      <w:pPr>
        <w:jc w:val="both"/>
        <w:rPr>
          <w:rFonts w:ascii="Arial" w:hAnsi="Arial" w:cs="Arial"/>
          <w:bCs/>
          <w:sz w:val="22"/>
          <w:szCs w:val="22"/>
        </w:rPr>
      </w:pPr>
      <w:r w:rsidRPr="00BF5F8A">
        <w:rPr>
          <w:rFonts w:ascii="Arial" w:hAnsi="Arial" w:cs="Arial"/>
          <w:bCs/>
          <w:sz w:val="22"/>
          <w:szCs w:val="22"/>
        </w:rPr>
        <w:t>Además, se observó una reducción significativa en el consumo específico de combustible, tanto por hora como por tonelada transportada. Considerando que un camión minero consume en promedio 350 litros de combustible por hora, esta mejora se traduce en ahorros energéticos sustanciales. En conjunto, estos beneficios han contribuido a una disminución considerable en los costos unitarios (USD/t)</w:t>
      </w:r>
      <w:r w:rsidRPr="005A0648">
        <w:rPr>
          <w:rFonts w:ascii="Arial" w:hAnsi="Arial" w:cs="Arial"/>
          <w:bCs/>
          <w:sz w:val="22"/>
          <w:szCs w:val="22"/>
        </w:rPr>
        <w:t xml:space="preserve"> en un 1</w:t>
      </w:r>
      <w:r w:rsidR="0057316B">
        <w:rPr>
          <w:rFonts w:ascii="Arial" w:hAnsi="Arial" w:cs="Arial"/>
          <w:bCs/>
          <w:sz w:val="22"/>
          <w:szCs w:val="22"/>
        </w:rPr>
        <w:t>1</w:t>
      </w:r>
      <w:r w:rsidRPr="005A0648">
        <w:rPr>
          <w:rFonts w:ascii="Arial" w:hAnsi="Arial" w:cs="Arial"/>
          <w:bCs/>
          <w:sz w:val="22"/>
          <w:szCs w:val="22"/>
        </w:rPr>
        <w:t>%</w:t>
      </w:r>
      <w:r w:rsidRPr="00BF5F8A">
        <w:rPr>
          <w:rFonts w:ascii="Arial" w:hAnsi="Arial" w:cs="Arial"/>
          <w:bCs/>
          <w:sz w:val="22"/>
          <w:szCs w:val="22"/>
        </w:rPr>
        <w:t>, optimizando la economía de toda la operación.</w:t>
      </w:r>
    </w:p>
    <w:p w14:paraId="5C12CEED" w14:textId="77777777" w:rsidR="00812700" w:rsidRPr="005A0648" w:rsidRDefault="00812700" w:rsidP="00A77231">
      <w:pPr>
        <w:jc w:val="both"/>
        <w:rPr>
          <w:rFonts w:ascii="Arial" w:hAnsi="Arial" w:cs="Arial"/>
          <w:bCs/>
          <w:sz w:val="22"/>
          <w:szCs w:val="22"/>
        </w:rPr>
      </w:pPr>
    </w:p>
    <w:p w14:paraId="427A713A" w14:textId="77777777" w:rsidR="002E3F2E" w:rsidRDefault="002E3F2E" w:rsidP="00A77231">
      <w:pPr>
        <w:jc w:val="both"/>
        <w:rPr>
          <w:rFonts w:ascii="Arial" w:hAnsi="Arial" w:cs="Arial"/>
          <w:bCs/>
          <w:sz w:val="22"/>
          <w:szCs w:val="22"/>
        </w:rPr>
        <w:sectPr w:rsidR="002E3F2E" w:rsidSect="00D34811">
          <w:type w:val="continuous"/>
          <w:pgSz w:w="11900" w:h="16840"/>
          <w:pgMar w:top="1134" w:right="680" w:bottom="964" w:left="851" w:header="680" w:footer="567" w:gutter="0"/>
          <w:cols w:num="2" w:space="397"/>
          <w:docGrid w:linePitch="360"/>
        </w:sectPr>
      </w:pPr>
    </w:p>
    <w:p w14:paraId="35899B9D" w14:textId="2E7FE4C2" w:rsidR="00276C41" w:rsidRPr="005A0648" w:rsidRDefault="00276C41" w:rsidP="002E3F2E">
      <w:pPr>
        <w:jc w:val="center"/>
        <w:rPr>
          <w:rFonts w:ascii="Arial" w:hAnsi="Arial" w:cs="Arial"/>
          <w:bCs/>
          <w:sz w:val="22"/>
          <w:szCs w:val="22"/>
        </w:rPr>
      </w:pPr>
      <w:r w:rsidRPr="005A0648">
        <w:rPr>
          <w:noProof/>
        </w:rPr>
        <w:lastRenderedPageBreak/>
        <w:drawing>
          <wp:inline distT="0" distB="0" distL="0" distR="0" wp14:anchorId="7B77C51C" wp14:editId="6916A678">
            <wp:extent cx="5371816" cy="2556622"/>
            <wp:effectExtent l="19050" t="19050" r="19685" b="15240"/>
            <wp:docPr id="118834316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43162" name="Imagen 1" descr="Gráfico, Gráfico de barras&#10;&#10;El contenido generado por IA puede ser incorrecto."/>
                    <pic:cNvPicPr/>
                  </pic:nvPicPr>
                  <pic:blipFill>
                    <a:blip r:embed="rId38"/>
                    <a:stretch>
                      <a:fillRect/>
                    </a:stretch>
                  </pic:blipFill>
                  <pic:spPr>
                    <a:xfrm>
                      <a:off x="0" y="0"/>
                      <a:ext cx="5402333" cy="2571146"/>
                    </a:xfrm>
                    <a:prstGeom prst="rect">
                      <a:avLst/>
                    </a:prstGeom>
                    <a:ln>
                      <a:solidFill>
                        <a:schemeClr val="bg1">
                          <a:lumMod val="65000"/>
                        </a:schemeClr>
                      </a:solidFill>
                    </a:ln>
                  </pic:spPr>
                </pic:pic>
              </a:graphicData>
            </a:graphic>
          </wp:inline>
        </w:drawing>
      </w:r>
    </w:p>
    <w:p w14:paraId="5C8AEFD8" w14:textId="3F9E2EA5" w:rsidR="00276C41" w:rsidRDefault="00276C41" w:rsidP="002E3F2E">
      <w:pPr>
        <w:jc w:val="center"/>
        <w:rPr>
          <w:rFonts w:ascii="Arial" w:hAnsi="Arial" w:cs="Arial"/>
          <w:bCs/>
          <w:i/>
          <w:iCs/>
          <w:sz w:val="22"/>
          <w:szCs w:val="22"/>
        </w:rPr>
      </w:pPr>
      <w:r w:rsidRPr="002E3F2E">
        <w:rPr>
          <w:rFonts w:ascii="Arial" w:hAnsi="Arial" w:cs="Arial"/>
          <w:b/>
          <w:i/>
          <w:iCs/>
          <w:sz w:val="22"/>
          <w:szCs w:val="22"/>
        </w:rPr>
        <w:t xml:space="preserve">Figura </w:t>
      </w:r>
      <w:r w:rsidR="00814EB1">
        <w:rPr>
          <w:rFonts w:ascii="Arial" w:hAnsi="Arial" w:cs="Arial"/>
          <w:b/>
          <w:i/>
          <w:iCs/>
          <w:sz w:val="22"/>
          <w:szCs w:val="22"/>
        </w:rPr>
        <w:t>13</w:t>
      </w:r>
      <w:r w:rsidRPr="002E3F2E">
        <w:rPr>
          <w:rFonts w:ascii="Arial" w:hAnsi="Arial" w:cs="Arial"/>
          <w:b/>
          <w:i/>
          <w:iCs/>
          <w:sz w:val="22"/>
          <w:szCs w:val="22"/>
        </w:rPr>
        <w:t>.</w:t>
      </w:r>
      <w:r w:rsidRPr="0010681C">
        <w:rPr>
          <w:rFonts w:ascii="Arial" w:hAnsi="Arial" w:cs="Arial"/>
          <w:bCs/>
          <w:i/>
          <w:iCs/>
          <w:sz w:val="22"/>
          <w:szCs w:val="22"/>
        </w:rPr>
        <w:t xml:space="preserve"> Rendimiento del equipo de acarreo – Tamaño de fragmento P80</w:t>
      </w:r>
    </w:p>
    <w:p w14:paraId="200B5691" w14:textId="77777777" w:rsidR="002E3F2E" w:rsidRPr="0010681C" w:rsidRDefault="002E3F2E" w:rsidP="00276C41">
      <w:pPr>
        <w:jc w:val="both"/>
        <w:rPr>
          <w:rFonts w:ascii="Arial" w:hAnsi="Arial" w:cs="Arial"/>
          <w:bCs/>
          <w:i/>
          <w:iCs/>
          <w:sz w:val="22"/>
          <w:szCs w:val="22"/>
        </w:rPr>
      </w:pPr>
    </w:p>
    <w:p w14:paraId="6E56839A" w14:textId="77777777" w:rsidR="002E3F2E" w:rsidRDefault="002E3F2E" w:rsidP="0010681C">
      <w:pPr>
        <w:jc w:val="both"/>
        <w:rPr>
          <w:rFonts w:ascii="Arial" w:hAnsi="Arial" w:cs="Arial"/>
          <w:bCs/>
          <w:sz w:val="22"/>
          <w:szCs w:val="22"/>
        </w:rPr>
        <w:sectPr w:rsidR="002E3F2E" w:rsidSect="002E3F2E">
          <w:type w:val="continuous"/>
          <w:pgSz w:w="11900" w:h="16840"/>
          <w:pgMar w:top="1134" w:right="680" w:bottom="964" w:left="851" w:header="680" w:footer="567" w:gutter="0"/>
          <w:cols w:space="397"/>
          <w:docGrid w:linePitch="360"/>
        </w:sectPr>
      </w:pPr>
    </w:p>
    <w:p w14:paraId="40D68155" w14:textId="0C66778E" w:rsidR="00E77D13" w:rsidRPr="005A0648" w:rsidRDefault="00E77D13" w:rsidP="0010681C">
      <w:pPr>
        <w:jc w:val="both"/>
        <w:rPr>
          <w:rFonts w:ascii="Arial" w:hAnsi="Arial" w:cs="Arial"/>
          <w:bCs/>
          <w:sz w:val="22"/>
          <w:szCs w:val="22"/>
        </w:rPr>
      </w:pPr>
    </w:p>
    <w:p w14:paraId="002C7898" w14:textId="77777777" w:rsidR="00E77D13" w:rsidRPr="005A0648" w:rsidRDefault="00E77D13" w:rsidP="00E77D13">
      <w:pPr>
        <w:ind w:firstLine="142"/>
        <w:jc w:val="both"/>
        <w:rPr>
          <w:rFonts w:ascii="Arial" w:hAnsi="Arial" w:cs="Arial"/>
          <w:bCs/>
          <w:sz w:val="22"/>
          <w:szCs w:val="22"/>
        </w:rPr>
      </w:pPr>
    </w:p>
    <w:p w14:paraId="6FCF8359" w14:textId="405AEA0A" w:rsidR="0066227C" w:rsidRPr="0066227C" w:rsidRDefault="00F857C3" w:rsidP="002D1C36">
      <w:pPr>
        <w:jc w:val="both"/>
        <w:rPr>
          <w:rFonts w:ascii="Arial" w:hAnsi="Arial" w:cs="Arial"/>
          <w:b/>
          <w:bCs/>
          <w:sz w:val="22"/>
          <w:szCs w:val="22"/>
        </w:rPr>
      </w:pPr>
      <w:r w:rsidRPr="005A0648">
        <w:rPr>
          <w:rFonts w:ascii="Arial" w:hAnsi="Arial" w:cs="Arial"/>
          <w:b/>
          <w:bCs/>
          <w:sz w:val="22"/>
          <w:szCs w:val="22"/>
        </w:rPr>
        <w:t xml:space="preserve">5. </w:t>
      </w:r>
      <w:r w:rsidR="00EC5D28" w:rsidRPr="005A0648">
        <w:rPr>
          <w:rFonts w:ascii="Arial" w:hAnsi="Arial" w:cs="Arial"/>
          <w:b/>
          <w:bCs/>
          <w:sz w:val="22"/>
          <w:szCs w:val="22"/>
        </w:rPr>
        <w:t>C</w:t>
      </w:r>
      <w:r w:rsidR="0010681C">
        <w:rPr>
          <w:rFonts w:ascii="Arial" w:hAnsi="Arial" w:cs="Arial"/>
          <w:b/>
          <w:bCs/>
          <w:sz w:val="22"/>
          <w:szCs w:val="22"/>
        </w:rPr>
        <w:t xml:space="preserve">ONCLUSIONES </w:t>
      </w:r>
    </w:p>
    <w:p w14:paraId="41FBDC97" w14:textId="461F0B44" w:rsidR="0066227C" w:rsidRPr="00814EB1" w:rsidRDefault="0066227C" w:rsidP="00E82F8D">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 xml:space="preserve">La </w:t>
      </w:r>
      <w:r w:rsidRPr="0053694D">
        <w:rPr>
          <w:rFonts w:ascii="Arial" w:hAnsi="Arial" w:cs="Arial"/>
          <w:sz w:val="22"/>
          <w:szCs w:val="22"/>
        </w:rPr>
        <w:t>integración de cinco bases de datos operativas y la trazabilidad mina-planta permiten ajustar</w:t>
      </w:r>
      <w:r w:rsidRPr="00814EB1">
        <w:rPr>
          <w:rFonts w:ascii="Arial" w:hAnsi="Arial" w:cs="Arial"/>
          <w:bCs/>
          <w:sz w:val="22"/>
          <w:szCs w:val="22"/>
        </w:rPr>
        <w:t xml:space="preserve"> dinámicamente el diseño de voladura, reforzar la toma de decisiones en tiempo real y sostener la optimización de costos a lo largo de toda la cadena de valor</w:t>
      </w:r>
    </w:p>
    <w:p w14:paraId="227B98E1" w14:textId="77777777" w:rsidR="0066227C" w:rsidRPr="00814EB1" w:rsidRDefault="0066227C" w:rsidP="0066227C">
      <w:pPr>
        <w:pStyle w:val="Prrafodelista"/>
        <w:tabs>
          <w:tab w:val="left" w:pos="450"/>
        </w:tabs>
        <w:ind w:left="450"/>
        <w:jc w:val="both"/>
        <w:rPr>
          <w:rFonts w:ascii="Arial" w:hAnsi="Arial" w:cs="Arial"/>
          <w:bCs/>
          <w:sz w:val="22"/>
          <w:szCs w:val="22"/>
        </w:rPr>
      </w:pPr>
    </w:p>
    <w:p w14:paraId="687614DF" w14:textId="32249F31" w:rsidR="003C38AD" w:rsidRPr="00814EB1" w:rsidRDefault="00D62749" w:rsidP="00E82F8D">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El modelo predictivo basado en redes neuronales</w:t>
      </w:r>
      <w:r w:rsidR="00340921" w:rsidRPr="00814EB1">
        <w:rPr>
          <w:rFonts w:ascii="Arial" w:hAnsi="Arial" w:cs="Arial"/>
          <w:bCs/>
          <w:sz w:val="22"/>
          <w:szCs w:val="22"/>
        </w:rPr>
        <w:t xml:space="preserve">, </w:t>
      </w:r>
      <w:r w:rsidR="00EC664F" w:rsidRPr="00814EB1">
        <w:rPr>
          <w:rFonts w:ascii="Arial" w:hAnsi="Arial" w:cs="Arial"/>
          <w:bCs/>
          <w:sz w:val="22"/>
          <w:szCs w:val="22"/>
        </w:rPr>
        <w:t>alimentado con datos geológicos, operacionales, FMS y fotogrametría, alcanzo una precisió</w:t>
      </w:r>
      <w:r w:rsidR="00880708" w:rsidRPr="00814EB1">
        <w:rPr>
          <w:rFonts w:ascii="Arial" w:hAnsi="Arial" w:cs="Arial"/>
          <w:bCs/>
          <w:sz w:val="22"/>
          <w:szCs w:val="22"/>
        </w:rPr>
        <w:t>n excepcional de R² = 0.92 para la predicción del P80</w:t>
      </w:r>
      <w:r w:rsidR="005D2EE4" w:rsidRPr="00814EB1">
        <w:rPr>
          <w:rFonts w:ascii="Arial" w:hAnsi="Arial" w:cs="Arial"/>
          <w:bCs/>
          <w:sz w:val="22"/>
          <w:szCs w:val="22"/>
        </w:rPr>
        <w:t xml:space="preserve">, </w:t>
      </w:r>
      <w:r w:rsidR="003C38AD" w:rsidRPr="00814EB1">
        <w:rPr>
          <w:rFonts w:ascii="Arial" w:hAnsi="Arial" w:cs="Arial"/>
          <w:bCs/>
          <w:sz w:val="22"/>
          <w:szCs w:val="22"/>
        </w:rPr>
        <w:t>superando significativamente la precisión de métodos tradicionales como Kuz-Ram que presentan errores superiores al 30%</w:t>
      </w:r>
      <w:r w:rsidR="005D2EE4" w:rsidRPr="00814EB1">
        <w:rPr>
          <w:rFonts w:ascii="Arial" w:hAnsi="Arial" w:cs="Arial"/>
          <w:bCs/>
          <w:sz w:val="22"/>
          <w:szCs w:val="22"/>
        </w:rPr>
        <w:t>.</w:t>
      </w:r>
    </w:p>
    <w:p w14:paraId="472594D0" w14:textId="77777777" w:rsidR="00E82F8D" w:rsidRPr="00814EB1" w:rsidRDefault="00E82F8D" w:rsidP="00E82F8D">
      <w:pPr>
        <w:pStyle w:val="Prrafodelista"/>
        <w:tabs>
          <w:tab w:val="left" w:pos="450"/>
        </w:tabs>
        <w:ind w:left="450"/>
        <w:jc w:val="both"/>
        <w:rPr>
          <w:rFonts w:ascii="Arial" w:hAnsi="Arial" w:cs="Arial"/>
          <w:bCs/>
          <w:sz w:val="22"/>
          <w:szCs w:val="22"/>
        </w:rPr>
      </w:pPr>
    </w:p>
    <w:p w14:paraId="30671E68" w14:textId="2AD2FC4E" w:rsidR="00057D4C" w:rsidRPr="00814EB1" w:rsidRDefault="00915D76" w:rsidP="00057D4C">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La implementación del modelo predictivo demostró una reducción del 1</w:t>
      </w:r>
      <w:r w:rsidR="0057316B" w:rsidRPr="00814EB1">
        <w:rPr>
          <w:rFonts w:ascii="Arial" w:hAnsi="Arial" w:cs="Arial"/>
          <w:bCs/>
          <w:sz w:val="22"/>
          <w:szCs w:val="22"/>
        </w:rPr>
        <w:t>0</w:t>
      </w:r>
      <w:r w:rsidRPr="00814EB1">
        <w:rPr>
          <w:rFonts w:ascii="Arial" w:hAnsi="Arial" w:cs="Arial"/>
          <w:bCs/>
          <w:sz w:val="22"/>
          <w:szCs w:val="22"/>
        </w:rPr>
        <w:t>% en los costos unitarios de carguío y 1</w:t>
      </w:r>
      <w:r w:rsidR="0057316B" w:rsidRPr="00814EB1">
        <w:rPr>
          <w:rFonts w:ascii="Arial" w:hAnsi="Arial" w:cs="Arial"/>
          <w:bCs/>
          <w:sz w:val="22"/>
          <w:szCs w:val="22"/>
        </w:rPr>
        <w:t>1</w:t>
      </w:r>
      <w:r w:rsidRPr="00814EB1">
        <w:rPr>
          <w:rFonts w:ascii="Arial" w:hAnsi="Arial" w:cs="Arial"/>
          <w:bCs/>
          <w:sz w:val="22"/>
          <w:szCs w:val="22"/>
        </w:rPr>
        <w:t xml:space="preserve">% en los costos de acarreo, </w:t>
      </w:r>
      <w:r w:rsidR="007312DD" w:rsidRPr="00814EB1">
        <w:rPr>
          <w:rFonts w:ascii="Arial" w:hAnsi="Arial" w:cs="Arial"/>
          <w:bCs/>
          <w:sz w:val="22"/>
          <w:szCs w:val="22"/>
        </w:rPr>
        <w:t>junto a mejores de hasta 1</w:t>
      </w:r>
      <w:r w:rsidR="0057316B" w:rsidRPr="00814EB1">
        <w:rPr>
          <w:rFonts w:ascii="Arial" w:hAnsi="Arial" w:cs="Arial"/>
          <w:bCs/>
          <w:sz w:val="22"/>
          <w:szCs w:val="22"/>
        </w:rPr>
        <w:t>5</w:t>
      </w:r>
      <w:r w:rsidR="007312DD" w:rsidRPr="00814EB1">
        <w:rPr>
          <w:rFonts w:ascii="Arial" w:hAnsi="Arial" w:cs="Arial"/>
          <w:bCs/>
          <w:sz w:val="22"/>
          <w:szCs w:val="22"/>
        </w:rPr>
        <w:t>% en tiempo de ciclo</w:t>
      </w:r>
      <w:r w:rsidR="00057D4C" w:rsidRPr="00814EB1">
        <w:rPr>
          <w:rFonts w:ascii="Arial" w:hAnsi="Arial" w:cs="Arial"/>
          <w:bCs/>
          <w:sz w:val="22"/>
          <w:szCs w:val="22"/>
        </w:rPr>
        <w:t xml:space="preserve">, </w:t>
      </w:r>
      <w:r w:rsidRPr="00814EB1">
        <w:rPr>
          <w:rFonts w:ascii="Arial" w:hAnsi="Arial" w:cs="Arial"/>
          <w:bCs/>
          <w:sz w:val="22"/>
          <w:szCs w:val="22"/>
        </w:rPr>
        <w:t>validando la hipótesis de que el control de la fragmentación impacta directamente en la eficiencia económica de las operaciones mina-planta</w:t>
      </w:r>
      <w:r w:rsidR="00E82F8D" w:rsidRPr="00814EB1">
        <w:rPr>
          <w:rFonts w:ascii="Arial" w:hAnsi="Arial" w:cs="Arial"/>
          <w:bCs/>
          <w:sz w:val="22"/>
          <w:szCs w:val="22"/>
        </w:rPr>
        <w:t>.</w:t>
      </w:r>
    </w:p>
    <w:p w14:paraId="3D27008C" w14:textId="5EB10ABE" w:rsidR="00DE7635" w:rsidRPr="00814EB1" w:rsidRDefault="00DE7635" w:rsidP="001C73A8">
      <w:pPr>
        <w:tabs>
          <w:tab w:val="left" w:pos="450"/>
        </w:tabs>
        <w:jc w:val="both"/>
        <w:rPr>
          <w:rFonts w:ascii="Arial" w:hAnsi="Arial" w:cs="Arial"/>
          <w:bCs/>
          <w:sz w:val="22"/>
          <w:szCs w:val="22"/>
        </w:rPr>
      </w:pPr>
    </w:p>
    <w:p w14:paraId="39454CF6" w14:textId="702DA7D4" w:rsidR="00915D76" w:rsidRPr="00814EB1" w:rsidRDefault="00915D76" w:rsidP="00DE7635">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 xml:space="preserve">Se estableció que mantener </w:t>
      </w:r>
      <w:r w:rsidR="00E36428" w:rsidRPr="00814EB1">
        <w:rPr>
          <w:rFonts w:ascii="Arial" w:hAnsi="Arial" w:cs="Arial"/>
          <w:bCs/>
          <w:sz w:val="22"/>
          <w:szCs w:val="22"/>
        </w:rPr>
        <w:t xml:space="preserve">un valor de tamaño </w:t>
      </w:r>
      <w:r w:rsidR="000F7310" w:rsidRPr="00814EB1">
        <w:rPr>
          <w:rFonts w:ascii="Arial" w:hAnsi="Arial" w:cs="Arial"/>
          <w:bCs/>
          <w:sz w:val="22"/>
          <w:szCs w:val="22"/>
        </w:rPr>
        <w:t xml:space="preserve">de </w:t>
      </w:r>
      <w:r w:rsidR="00F91A33" w:rsidRPr="00814EB1">
        <w:rPr>
          <w:rFonts w:ascii="Arial" w:hAnsi="Arial" w:cs="Arial"/>
          <w:bCs/>
          <w:sz w:val="22"/>
          <w:szCs w:val="22"/>
        </w:rPr>
        <w:t xml:space="preserve">fragmento </w:t>
      </w:r>
      <w:r w:rsidR="00E36428" w:rsidRPr="00814EB1">
        <w:rPr>
          <w:rFonts w:ascii="Arial" w:hAnsi="Arial" w:cs="Arial"/>
          <w:bCs/>
          <w:sz w:val="22"/>
          <w:szCs w:val="22"/>
        </w:rPr>
        <w:t xml:space="preserve">de </w:t>
      </w:r>
      <w:r w:rsidRPr="00814EB1">
        <w:rPr>
          <w:rFonts w:ascii="Arial" w:hAnsi="Arial" w:cs="Arial"/>
          <w:bCs/>
          <w:sz w:val="22"/>
          <w:szCs w:val="22"/>
        </w:rPr>
        <w:t>P80 entre 18-20 cm genera las mejores condiciones operativas, mejorando el factor de llenado del cucharón de 60-75% a 80-95% y optimizando la productividad de los equipos de carguío y transporte.</w:t>
      </w:r>
      <w:r w:rsidR="003C38AD" w:rsidRPr="00814EB1">
        <w:rPr>
          <w:rFonts w:ascii="Arial" w:hAnsi="Arial" w:cs="Arial"/>
          <w:bCs/>
          <w:sz w:val="22"/>
          <w:szCs w:val="22"/>
        </w:rPr>
        <w:br/>
      </w:r>
    </w:p>
    <w:p w14:paraId="6E5DC34B" w14:textId="77777777" w:rsidR="00092A36" w:rsidRDefault="003C38AD" w:rsidP="002D1C36">
      <w:pPr>
        <w:pStyle w:val="Prrafodelista"/>
        <w:numPr>
          <w:ilvl w:val="0"/>
          <w:numId w:val="2"/>
        </w:numPr>
        <w:tabs>
          <w:tab w:val="left" w:pos="450"/>
        </w:tabs>
        <w:ind w:left="450"/>
        <w:jc w:val="both"/>
        <w:rPr>
          <w:rFonts w:ascii="Arial" w:hAnsi="Arial" w:cs="Arial"/>
          <w:bCs/>
          <w:sz w:val="22"/>
          <w:szCs w:val="22"/>
        </w:rPr>
      </w:pPr>
      <w:r w:rsidRPr="00814EB1">
        <w:rPr>
          <w:rFonts w:ascii="Arial" w:hAnsi="Arial" w:cs="Arial"/>
          <w:bCs/>
          <w:sz w:val="22"/>
          <w:szCs w:val="22"/>
        </w:rPr>
        <w:t>Se cuantificaron las relaciones entre fragmentación y costos operacionales, obteniendo correlaciones de r = 0.82 para</w:t>
      </w:r>
      <w:r w:rsidRPr="003C38AD">
        <w:rPr>
          <w:rFonts w:ascii="Arial" w:hAnsi="Arial" w:cs="Arial"/>
          <w:bCs/>
          <w:sz w:val="22"/>
          <w:szCs w:val="22"/>
        </w:rPr>
        <w:t xml:space="preserve"> </w:t>
      </w:r>
    </w:p>
    <w:p w14:paraId="67984814" w14:textId="77777777" w:rsidR="00092A36" w:rsidRDefault="00092A36" w:rsidP="00092A36">
      <w:pPr>
        <w:pStyle w:val="Prrafodelista"/>
        <w:tabs>
          <w:tab w:val="left" w:pos="450"/>
        </w:tabs>
        <w:ind w:left="450"/>
        <w:jc w:val="both"/>
        <w:rPr>
          <w:rFonts w:ascii="Arial" w:hAnsi="Arial" w:cs="Arial"/>
          <w:bCs/>
          <w:sz w:val="22"/>
          <w:szCs w:val="22"/>
        </w:rPr>
      </w:pPr>
    </w:p>
    <w:p w14:paraId="4A47A65D" w14:textId="77777777" w:rsidR="00092A36" w:rsidRDefault="00092A36" w:rsidP="00092A36">
      <w:pPr>
        <w:pStyle w:val="Prrafodelista"/>
        <w:tabs>
          <w:tab w:val="left" w:pos="450"/>
        </w:tabs>
        <w:ind w:left="450"/>
        <w:jc w:val="both"/>
        <w:rPr>
          <w:rFonts w:ascii="Arial" w:hAnsi="Arial" w:cs="Arial"/>
          <w:bCs/>
          <w:sz w:val="22"/>
          <w:szCs w:val="22"/>
        </w:rPr>
      </w:pPr>
    </w:p>
    <w:p w14:paraId="7DC79AD7" w14:textId="77777777" w:rsidR="00092A36" w:rsidRDefault="00092A36" w:rsidP="00092A36">
      <w:pPr>
        <w:pStyle w:val="Prrafodelista"/>
        <w:tabs>
          <w:tab w:val="left" w:pos="450"/>
        </w:tabs>
        <w:ind w:left="450"/>
        <w:jc w:val="both"/>
        <w:rPr>
          <w:rFonts w:ascii="Arial" w:hAnsi="Arial" w:cs="Arial"/>
          <w:bCs/>
          <w:sz w:val="22"/>
          <w:szCs w:val="22"/>
        </w:rPr>
      </w:pPr>
    </w:p>
    <w:p w14:paraId="5A4EE2AB" w14:textId="39C60C03" w:rsidR="002D1C36" w:rsidRPr="00587C7E" w:rsidRDefault="003C38AD" w:rsidP="00092A36">
      <w:pPr>
        <w:pStyle w:val="Prrafodelista"/>
        <w:tabs>
          <w:tab w:val="left" w:pos="450"/>
        </w:tabs>
        <w:ind w:left="450"/>
        <w:jc w:val="both"/>
        <w:rPr>
          <w:rFonts w:ascii="Arial" w:hAnsi="Arial" w:cs="Arial"/>
          <w:bCs/>
          <w:sz w:val="22"/>
          <w:szCs w:val="22"/>
        </w:rPr>
      </w:pPr>
      <w:r w:rsidRPr="003C38AD">
        <w:rPr>
          <w:rFonts w:ascii="Arial" w:hAnsi="Arial" w:cs="Arial"/>
          <w:bCs/>
          <w:sz w:val="22"/>
          <w:szCs w:val="22"/>
        </w:rPr>
        <w:t>costos de carga y r = 0.85 para costos de transporte, confirmando que una fragmentación más gruesa incrementa directamente los costos operativos</w:t>
      </w:r>
      <w:r>
        <w:rPr>
          <w:rFonts w:ascii="Arial" w:hAnsi="Arial" w:cs="Arial"/>
          <w:bCs/>
          <w:sz w:val="22"/>
          <w:szCs w:val="22"/>
        </w:rPr>
        <w:t>.</w:t>
      </w:r>
      <w:r>
        <w:rPr>
          <w:rFonts w:ascii="Arial" w:hAnsi="Arial" w:cs="Arial"/>
          <w:bCs/>
          <w:sz w:val="22"/>
          <w:szCs w:val="22"/>
        </w:rPr>
        <w:br/>
      </w:r>
    </w:p>
    <w:p w14:paraId="309C178A" w14:textId="085F87C0" w:rsidR="00393211" w:rsidRDefault="00587C7E" w:rsidP="00393211">
      <w:pPr>
        <w:jc w:val="both"/>
        <w:rPr>
          <w:rFonts w:ascii="Arial" w:hAnsi="Arial" w:cs="Arial"/>
          <w:b/>
          <w:bCs/>
          <w:sz w:val="22"/>
          <w:szCs w:val="22"/>
        </w:rPr>
      </w:pPr>
      <w:r>
        <w:rPr>
          <w:rFonts w:ascii="Arial" w:hAnsi="Arial" w:cs="Arial"/>
          <w:b/>
          <w:bCs/>
          <w:sz w:val="22"/>
          <w:szCs w:val="22"/>
        </w:rPr>
        <w:t>6</w:t>
      </w:r>
      <w:r w:rsidR="00EC5D28" w:rsidRPr="005A0648">
        <w:rPr>
          <w:rFonts w:ascii="Arial" w:hAnsi="Arial" w:cs="Arial"/>
          <w:b/>
          <w:bCs/>
          <w:sz w:val="22"/>
          <w:szCs w:val="22"/>
        </w:rPr>
        <w:t xml:space="preserve">. </w:t>
      </w:r>
      <w:r>
        <w:rPr>
          <w:rFonts w:ascii="Arial" w:hAnsi="Arial" w:cs="Arial"/>
          <w:b/>
          <w:bCs/>
          <w:sz w:val="22"/>
          <w:szCs w:val="22"/>
        </w:rPr>
        <w:t>REFERENCIAS BIBLIOGRÁFICAS</w:t>
      </w:r>
    </w:p>
    <w:p w14:paraId="72A903AC" w14:textId="77777777" w:rsidR="00393211" w:rsidRPr="00393211" w:rsidRDefault="00393211" w:rsidP="00393211">
      <w:pPr>
        <w:jc w:val="both"/>
        <w:rPr>
          <w:rFonts w:ascii="Arial" w:hAnsi="Arial" w:cs="Arial"/>
          <w:b/>
          <w:bCs/>
          <w:sz w:val="22"/>
          <w:szCs w:val="22"/>
        </w:rPr>
      </w:pPr>
    </w:p>
    <w:p w14:paraId="6F3FDCD3" w14:textId="08408A96" w:rsidR="00393211" w:rsidRDefault="00393211" w:rsidP="00393211">
      <w:pPr>
        <w:ind w:left="142" w:hanging="142"/>
        <w:jc w:val="both"/>
        <w:rPr>
          <w:rFonts w:ascii="Arial" w:hAnsi="Arial" w:cs="Arial"/>
          <w:sz w:val="22"/>
          <w:szCs w:val="22"/>
          <w:lang w:val="es-PE"/>
        </w:rPr>
      </w:pPr>
      <w:r w:rsidRPr="00640483">
        <w:rPr>
          <w:rFonts w:ascii="Arial" w:hAnsi="Arial" w:cs="Arial"/>
          <w:sz w:val="22"/>
          <w:szCs w:val="22"/>
          <w:lang w:val="es-PE"/>
        </w:rPr>
        <w:t xml:space="preserve">Amoako, R., Jha, S. y Zhong. </w:t>
      </w:r>
      <w:r>
        <w:rPr>
          <w:rFonts w:ascii="Arial" w:hAnsi="Arial" w:cs="Arial"/>
          <w:sz w:val="22"/>
          <w:szCs w:val="22"/>
        </w:rPr>
        <w:t xml:space="preserve">H. 2022. </w:t>
      </w:r>
      <w:r w:rsidRPr="00E10F2C">
        <w:rPr>
          <w:rFonts w:ascii="Arial" w:hAnsi="Arial" w:cs="Arial"/>
          <w:sz w:val="22"/>
          <w:szCs w:val="22"/>
        </w:rPr>
        <w:t>Predicción de fragmentación de rocas utilizando una red neuronal artificial y un enfoque híbrido de regresión de vectores de soporte,</w:t>
      </w:r>
      <w:r>
        <w:rPr>
          <w:rFonts w:ascii="Arial" w:hAnsi="Arial" w:cs="Arial"/>
          <w:sz w:val="22"/>
          <w:szCs w:val="22"/>
        </w:rPr>
        <w:t xml:space="preserve"> </w:t>
      </w:r>
      <w:r w:rsidRPr="00E10F2C">
        <w:rPr>
          <w:rFonts w:ascii="Arial" w:hAnsi="Arial" w:cs="Arial"/>
          <w:sz w:val="22"/>
          <w:szCs w:val="22"/>
        </w:rPr>
        <w:t>Minería,</w:t>
      </w:r>
      <w:r w:rsidRPr="00351D9A">
        <w:rPr>
          <w:rFonts w:ascii="Arial" w:hAnsi="Arial" w:cs="Arial"/>
          <w:sz w:val="22"/>
          <w:szCs w:val="22"/>
          <w:lang w:val="es-PE"/>
        </w:rPr>
        <w:t xml:space="preserve"> pp. 1-1</w:t>
      </w:r>
      <w:r>
        <w:rPr>
          <w:rFonts w:ascii="Arial" w:hAnsi="Arial" w:cs="Arial"/>
          <w:sz w:val="22"/>
          <w:szCs w:val="22"/>
          <w:lang w:val="es-PE"/>
        </w:rPr>
        <w:t>9</w:t>
      </w:r>
      <w:r w:rsidRPr="00351D9A">
        <w:rPr>
          <w:rFonts w:ascii="Arial" w:hAnsi="Arial" w:cs="Arial"/>
          <w:sz w:val="22"/>
          <w:szCs w:val="22"/>
          <w:lang w:val="es-PE"/>
        </w:rPr>
        <w:t>.</w:t>
      </w:r>
      <w:r>
        <w:rPr>
          <w:rFonts w:ascii="Arial" w:hAnsi="Arial" w:cs="Arial"/>
          <w:sz w:val="22"/>
          <w:szCs w:val="22"/>
          <w:lang w:val="es-PE"/>
        </w:rPr>
        <w:br/>
      </w:r>
    </w:p>
    <w:p w14:paraId="000786BD" w14:textId="2F115896"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Batouche, T., Tabet, A., Zerzour, O., Hadji, R., Benyoucef, A.A., Moueri, A., Dinar, H. 2024. Optimizing rock fragmentation in open pit mining: Blasting plan refinement using WipFrag and Kuz-Ram method. </w:t>
      </w:r>
      <w:r w:rsidRPr="00640483">
        <w:rPr>
          <w:rFonts w:ascii="Arial" w:hAnsi="Arial" w:cs="Arial"/>
          <w:i/>
          <w:iCs/>
          <w:sz w:val="22"/>
          <w:szCs w:val="22"/>
          <w:lang w:val="en-US"/>
        </w:rPr>
        <w:t>Geomatics, Landmanagement and Landscape</w:t>
      </w:r>
      <w:r w:rsidRPr="00640483">
        <w:rPr>
          <w:rFonts w:ascii="Arial" w:hAnsi="Arial" w:cs="Arial"/>
          <w:sz w:val="22"/>
          <w:szCs w:val="22"/>
          <w:lang w:val="en-US"/>
        </w:rPr>
        <w:t>, v. 4, p. 77–89.</w:t>
      </w:r>
      <w:r>
        <w:rPr>
          <w:rFonts w:ascii="Arial" w:hAnsi="Arial" w:cs="Arial"/>
          <w:sz w:val="22"/>
          <w:szCs w:val="22"/>
          <w:lang w:val="en-US"/>
        </w:rPr>
        <w:br/>
      </w:r>
    </w:p>
    <w:p w14:paraId="3BC8AC58" w14:textId="47803FE5" w:rsidR="00393211" w:rsidRPr="00393211" w:rsidRDefault="00393211" w:rsidP="00393211">
      <w:pPr>
        <w:ind w:left="142" w:hanging="142"/>
        <w:jc w:val="both"/>
        <w:rPr>
          <w:rFonts w:ascii="Arial" w:hAnsi="Arial" w:cs="Arial"/>
          <w:sz w:val="22"/>
          <w:szCs w:val="22"/>
          <w:lang w:val="es-PE"/>
        </w:rPr>
      </w:pPr>
      <w:r w:rsidRPr="00393211">
        <w:rPr>
          <w:rFonts w:ascii="Arial" w:hAnsi="Arial" w:cs="Arial"/>
          <w:sz w:val="22"/>
          <w:szCs w:val="22"/>
          <w:lang w:val="en-US"/>
        </w:rPr>
        <w:t xml:space="preserve">Chen, Y., Wang, P., Chen, J., Zhou, M., Yang, H., Li, J. 2022. </w:t>
      </w:r>
      <w:r w:rsidRPr="00D968BB">
        <w:rPr>
          <w:rFonts w:ascii="Arial" w:hAnsi="Arial" w:cs="Arial"/>
          <w:sz w:val="22"/>
          <w:szCs w:val="22"/>
          <w:lang w:val="en-US"/>
        </w:rPr>
        <w:t xml:space="preserve">Calculation of blast hole charge amount based on three-dimensional solid model of blasting rock mass. </w:t>
      </w:r>
      <w:r w:rsidRPr="00393211">
        <w:rPr>
          <w:rFonts w:ascii="Arial" w:hAnsi="Arial" w:cs="Arial"/>
          <w:i/>
          <w:iCs/>
          <w:sz w:val="22"/>
          <w:szCs w:val="22"/>
          <w:lang w:val="es-PE"/>
        </w:rPr>
        <w:t>Scientific Reports</w:t>
      </w:r>
      <w:r w:rsidRPr="00393211">
        <w:rPr>
          <w:rFonts w:ascii="Arial" w:hAnsi="Arial" w:cs="Arial"/>
          <w:sz w:val="22"/>
          <w:szCs w:val="22"/>
          <w:lang w:val="es-PE"/>
        </w:rPr>
        <w:t>, v. 12, p. 1–22.</w:t>
      </w:r>
      <w:r>
        <w:rPr>
          <w:rFonts w:ascii="Arial" w:hAnsi="Arial" w:cs="Arial"/>
          <w:sz w:val="22"/>
          <w:szCs w:val="22"/>
          <w:lang w:val="es-PE"/>
        </w:rPr>
        <w:br/>
      </w:r>
    </w:p>
    <w:p w14:paraId="1C8881D7" w14:textId="77777777" w:rsidR="00393211" w:rsidRDefault="00393211" w:rsidP="00393211">
      <w:pPr>
        <w:ind w:left="142" w:hanging="142"/>
        <w:jc w:val="both"/>
        <w:rPr>
          <w:rFonts w:ascii="Arial" w:hAnsi="Arial" w:cs="Arial"/>
          <w:bCs/>
          <w:sz w:val="22"/>
          <w:szCs w:val="22"/>
          <w:lang w:val="en-US"/>
        </w:rPr>
      </w:pPr>
      <w:r w:rsidRPr="00894C4C">
        <w:rPr>
          <w:rFonts w:ascii="Arial" w:hAnsi="Arial" w:cs="Arial"/>
          <w:bCs/>
          <w:sz w:val="22"/>
          <w:szCs w:val="22"/>
        </w:rPr>
        <w:t>Cotrina, M</w:t>
      </w:r>
      <w:r>
        <w:rPr>
          <w:rFonts w:ascii="Arial" w:hAnsi="Arial" w:cs="Arial"/>
          <w:bCs/>
          <w:sz w:val="22"/>
          <w:szCs w:val="22"/>
        </w:rPr>
        <w:t>.</w:t>
      </w:r>
      <w:r w:rsidRPr="00894C4C">
        <w:rPr>
          <w:rFonts w:ascii="Arial" w:hAnsi="Arial" w:cs="Arial"/>
          <w:bCs/>
          <w:sz w:val="22"/>
          <w:szCs w:val="22"/>
        </w:rPr>
        <w:t>., Marquina, J., Mamani, J., Gonzalez, J., Arango, S., Noriega, E.</w:t>
      </w:r>
      <w:r>
        <w:rPr>
          <w:rFonts w:ascii="Arial" w:hAnsi="Arial" w:cs="Arial"/>
          <w:bCs/>
          <w:sz w:val="22"/>
          <w:szCs w:val="22"/>
        </w:rPr>
        <w:t xml:space="preserve"> </w:t>
      </w:r>
      <w:r w:rsidRPr="00894C4C">
        <w:rPr>
          <w:rFonts w:ascii="Arial" w:hAnsi="Arial" w:cs="Arial"/>
          <w:bCs/>
          <w:sz w:val="22"/>
          <w:szCs w:val="22"/>
        </w:rPr>
        <w:t xml:space="preserve">2024. </w:t>
      </w:r>
      <w:r w:rsidRPr="00894C4C">
        <w:rPr>
          <w:rFonts w:ascii="Arial" w:hAnsi="Arial" w:cs="Arial"/>
          <w:bCs/>
          <w:sz w:val="22"/>
          <w:szCs w:val="22"/>
          <w:lang w:val="en-US"/>
        </w:rPr>
        <w:t xml:space="preserve">Machine learning techniques for predicting the quantity of ANFO used in blasting a bench in an open pit mine. </w:t>
      </w:r>
      <w:r w:rsidRPr="00892FF6">
        <w:rPr>
          <w:rFonts w:ascii="Arial" w:hAnsi="Arial" w:cs="Arial"/>
          <w:bCs/>
          <w:sz w:val="22"/>
          <w:szCs w:val="22"/>
          <w:lang w:val="en-US"/>
        </w:rPr>
        <w:t>Mining, Metallurgy &amp; Exploration, v. 11, p. 1–27.</w:t>
      </w:r>
    </w:p>
    <w:p w14:paraId="3BE9DC5D" w14:textId="77777777" w:rsidR="00393211" w:rsidRPr="00892FF6" w:rsidRDefault="00393211" w:rsidP="00393211">
      <w:pPr>
        <w:ind w:left="142" w:hanging="142"/>
        <w:jc w:val="both"/>
        <w:rPr>
          <w:rFonts w:ascii="Arial" w:hAnsi="Arial" w:cs="Arial"/>
          <w:bCs/>
          <w:sz w:val="22"/>
          <w:szCs w:val="22"/>
          <w:lang w:val="en-US"/>
        </w:rPr>
      </w:pPr>
    </w:p>
    <w:p w14:paraId="15B7ABA9" w14:textId="77777777"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Cunningham, C. 2005. The Kuz–Ram fragmentation model – 20 years on. </w:t>
      </w:r>
      <w:r w:rsidRPr="00D968BB">
        <w:rPr>
          <w:rFonts w:ascii="Arial" w:hAnsi="Arial" w:cs="Arial"/>
          <w:i/>
          <w:iCs/>
          <w:sz w:val="22"/>
          <w:szCs w:val="22"/>
          <w:lang w:val="en-US"/>
        </w:rPr>
        <w:t>Proceedings of the European Federation of Explosives Engineers Conference</w:t>
      </w:r>
      <w:r w:rsidRPr="00D968BB">
        <w:rPr>
          <w:rFonts w:ascii="Arial" w:hAnsi="Arial" w:cs="Arial"/>
          <w:sz w:val="22"/>
          <w:szCs w:val="22"/>
          <w:lang w:val="en-US"/>
        </w:rPr>
        <w:t>, Brighton, p. 201–210.</w:t>
      </w:r>
    </w:p>
    <w:p w14:paraId="42413DFF" w14:textId="77777777" w:rsidR="00393211" w:rsidRPr="00D968BB" w:rsidRDefault="00393211" w:rsidP="00393211">
      <w:pPr>
        <w:ind w:left="142" w:hanging="142"/>
        <w:jc w:val="both"/>
        <w:rPr>
          <w:rFonts w:ascii="Arial" w:hAnsi="Arial" w:cs="Arial"/>
          <w:sz w:val="22"/>
          <w:szCs w:val="22"/>
          <w:lang w:val="en-US"/>
        </w:rPr>
      </w:pPr>
    </w:p>
    <w:p w14:paraId="5BF4440A" w14:textId="77777777" w:rsidR="00393211" w:rsidRDefault="00393211" w:rsidP="00393211">
      <w:pPr>
        <w:ind w:left="142" w:hanging="142"/>
        <w:jc w:val="both"/>
        <w:rPr>
          <w:rFonts w:ascii="Arial" w:hAnsi="Arial" w:cs="Arial"/>
          <w:sz w:val="22"/>
          <w:szCs w:val="22"/>
        </w:rPr>
      </w:pPr>
      <w:r w:rsidRPr="001443AE">
        <w:rPr>
          <w:rFonts w:ascii="Arial" w:hAnsi="Arial" w:cs="Arial"/>
          <w:sz w:val="22"/>
          <w:szCs w:val="22"/>
        </w:rPr>
        <w:lastRenderedPageBreak/>
        <w:t>Gen, Z. y Sun, Z. 2007.Teoría de redes neuronales y aplicación MATLAB R2007. Editorial de la Industria Electrónica, pp. 1-</w:t>
      </w:r>
      <w:r>
        <w:rPr>
          <w:rFonts w:ascii="Arial" w:hAnsi="Arial" w:cs="Arial"/>
          <w:sz w:val="22"/>
          <w:szCs w:val="22"/>
        </w:rPr>
        <w:t>20</w:t>
      </w:r>
      <w:r w:rsidRPr="001443AE">
        <w:rPr>
          <w:rFonts w:ascii="Arial" w:hAnsi="Arial" w:cs="Arial"/>
          <w:sz w:val="22"/>
          <w:szCs w:val="22"/>
        </w:rPr>
        <w:t>.</w:t>
      </w:r>
    </w:p>
    <w:p w14:paraId="44E31CC2" w14:textId="77777777" w:rsidR="00393211" w:rsidRPr="00DF522E" w:rsidRDefault="00393211" w:rsidP="00393211">
      <w:pPr>
        <w:ind w:left="142" w:hanging="142"/>
        <w:jc w:val="both"/>
        <w:rPr>
          <w:rFonts w:ascii="Arial" w:hAnsi="Arial" w:cs="Arial"/>
          <w:sz w:val="22"/>
          <w:szCs w:val="22"/>
          <w:lang w:val="es-PE"/>
        </w:rPr>
      </w:pPr>
    </w:p>
    <w:p w14:paraId="57D3123F" w14:textId="77777777" w:rsidR="00393211" w:rsidRDefault="00393211" w:rsidP="00393211">
      <w:pPr>
        <w:ind w:left="142" w:hanging="142"/>
        <w:jc w:val="both"/>
        <w:rPr>
          <w:rFonts w:ascii="Arial" w:hAnsi="Arial" w:cs="Arial"/>
          <w:sz w:val="22"/>
          <w:szCs w:val="22"/>
          <w:lang w:val="en-US"/>
        </w:rPr>
      </w:pPr>
      <w:r w:rsidRPr="00640483">
        <w:rPr>
          <w:rFonts w:ascii="Arial" w:hAnsi="Arial" w:cs="Arial"/>
          <w:sz w:val="22"/>
          <w:szCs w:val="22"/>
          <w:lang w:val="es-PE"/>
        </w:rPr>
        <w:t xml:space="preserve">Gheibie, S., Aghababaei, H., Hoseinie, S.H., Pourrahimian, Y. 2009. </w:t>
      </w:r>
      <w:r w:rsidRPr="00892FF6">
        <w:rPr>
          <w:rFonts w:ascii="Arial" w:hAnsi="Arial" w:cs="Arial"/>
          <w:sz w:val="22"/>
          <w:szCs w:val="22"/>
          <w:lang w:val="en-US"/>
        </w:rPr>
        <w:t xml:space="preserve">Modified Kuz–Ram fragmentation model and its use at the Sungun Copper Mine. </w:t>
      </w:r>
      <w:r w:rsidRPr="00892FF6">
        <w:rPr>
          <w:rFonts w:ascii="Arial" w:hAnsi="Arial" w:cs="Arial"/>
          <w:i/>
          <w:iCs/>
          <w:sz w:val="22"/>
          <w:szCs w:val="22"/>
          <w:lang w:val="en-US"/>
        </w:rPr>
        <w:t>International Journal of Rock Mechanics and Mining Sciences</w:t>
      </w:r>
      <w:r w:rsidRPr="00892FF6">
        <w:rPr>
          <w:rFonts w:ascii="Arial" w:hAnsi="Arial" w:cs="Arial"/>
          <w:sz w:val="22"/>
          <w:szCs w:val="22"/>
          <w:lang w:val="en-US"/>
        </w:rPr>
        <w:t xml:space="preserve">, v. 46, p. </w:t>
      </w:r>
      <w:r>
        <w:rPr>
          <w:rFonts w:ascii="Arial" w:hAnsi="Arial" w:cs="Arial"/>
          <w:sz w:val="22"/>
          <w:szCs w:val="22"/>
          <w:lang w:val="en-US"/>
        </w:rPr>
        <w:t>54</w:t>
      </w:r>
      <w:r w:rsidRPr="00892FF6">
        <w:rPr>
          <w:rFonts w:ascii="Arial" w:hAnsi="Arial" w:cs="Arial"/>
          <w:sz w:val="22"/>
          <w:szCs w:val="22"/>
          <w:lang w:val="en-US"/>
        </w:rPr>
        <w:t>–</w:t>
      </w:r>
      <w:r>
        <w:rPr>
          <w:rFonts w:ascii="Arial" w:hAnsi="Arial" w:cs="Arial"/>
          <w:sz w:val="22"/>
          <w:szCs w:val="22"/>
          <w:lang w:val="en-US"/>
        </w:rPr>
        <w:t>96</w:t>
      </w:r>
      <w:r w:rsidRPr="00892FF6">
        <w:rPr>
          <w:rFonts w:ascii="Arial" w:hAnsi="Arial" w:cs="Arial"/>
          <w:sz w:val="22"/>
          <w:szCs w:val="22"/>
          <w:lang w:val="en-US"/>
        </w:rPr>
        <w:t>.</w:t>
      </w:r>
    </w:p>
    <w:p w14:paraId="576FD792" w14:textId="77777777" w:rsidR="00393211" w:rsidRPr="00892FF6" w:rsidRDefault="00393211" w:rsidP="00393211">
      <w:pPr>
        <w:ind w:left="142" w:hanging="142"/>
        <w:jc w:val="both"/>
        <w:rPr>
          <w:rFonts w:ascii="Arial" w:hAnsi="Arial" w:cs="Arial"/>
          <w:sz w:val="22"/>
          <w:szCs w:val="22"/>
          <w:lang w:val="en-US"/>
        </w:rPr>
      </w:pPr>
    </w:p>
    <w:p w14:paraId="78ADF053" w14:textId="77777777" w:rsidR="00393211" w:rsidRDefault="00393211" w:rsidP="00393211">
      <w:pPr>
        <w:ind w:left="142" w:hanging="142"/>
        <w:jc w:val="both"/>
        <w:rPr>
          <w:rFonts w:ascii="Arial" w:hAnsi="Arial" w:cs="Arial"/>
          <w:sz w:val="22"/>
          <w:szCs w:val="22"/>
          <w:lang w:val="es-PE"/>
        </w:rPr>
      </w:pPr>
      <w:r w:rsidRPr="00DF522E">
        <w:rPr>
          <w:rFonts w:ascii="Arial" w:hAnsi="Arial" w:cs="Arial"/>
          <w:sz w:val="22"/>
          <w:szCs w:val="22"/>
        </w:rPr>
        <w:t xml:space="preserve">Guo, J., Zhao, P., Li, H. 2023. Predicción y Optimización de la Vibración del Suelo Inducida por Voladuras en Minas a Cielo Abierto Utilizando Algoritmos Inteligentes, </w:t>
      </w:r>
      <w:r w:rsidRPr="00DF522E">
        <w:rPr>
          <w:rFonts w:ascii="Arial" w:hAnsi="Arial" w:cs="Arial"/>
          <w:i/>
          <w:iCs/>
          <w:sz w:val="22"/>
          <w:szCs w:val="22"/>
          <w:lang w:val="es-PE"/>
        </w:rPr>
        <w:t>Resumen en congreso</w:t>
      </w:r>
      <w:r w:rsidRPr="00DF522E">
        <w:rPr>
          <w:rFonts w:ascii="Arial" w:hAnsi="Arial" w:cs="Arial"/>
          <w:sz w:val="22"/>
          <w:szCs w:val="22"/>
          <w:lang w:val="es-PE"/>
        </w:rPr>
        <w:t>, International Symposium on Mine Planning and Equipment Selection, Santiago, Chile, p. 1–12.</w:t>
      </w:r>
    </w:p>
    <w:p w14:paraId="43E99CC2" w14:textId="77777777" w:rsidR="00393211" w:rsidRPr="00DF522E" w:rsidRDefault="00393211" w:rsidP="00393211">
      <w:pPr>
        <w:ind w:left="142" w:hanging="142"/>
        <w:jc w:val="both"/>
        <w:rPr>
          <w:rFonts w:ascii="Arial" w:hAnsi="Arial" w:cs="Arial"/>
          <w:sz w:val="22"/>
          <w:szCs w:val="22"/>
          <w:lang w:val="es-PE"/>
        </w:rPr>
      </w:pPr>
    </w:p>
    <w:p w14:paraId="742F9B03" w14:textId="77777777" w:rsidR="00393211" w:rsidRDefault="00393211" w:rsidP="00393211">
      <w:pPr>
        <w:ind w:left="142" w:hanging="142"/>
        <w:jc w:val="both"/>
        <w:rPr>
          <w:rFonts w:ascii="Arial" w:hAnsi="Arial" w:cs="Arial"/>
          <w:sz w:val="22"/>
          <w:szCs w:val="22"/>
          <w:lang w:val="en-US"/>
        </w:rPr>
      </w:pPr>
      <w:r w:rsidRPr="00D968BB">
        <w:rPr>
          <w:rFonts w:ascii="Arial" w:hAnsi="Arial" w:cs="Arial"/>
          <w:sz w:val="22"/>
          <w:szCs w:val="22"/>
          <w:lang w:val="en-US"/>
        </w:rPr>
        <w:t xml:space="preserve">Hekmat, A., Muñoz, S. 2018. Prediction of rock fragmentation based on a modified Kuz-Ram model. </w:t>
      </w:r>
      <w:r w:rsidRPr="00D968BB">
        <w:rPr>
          <w:rFonts w:ascii="Arial" w:hAnsi="Arial" w:cs="Arial"/>
          <w:i/>
          <w:iCs/>
          <w:sz w:val="22"/>
          <w:szCs w:val="22"/>
          <w:lang w:val="en-US"/>
        </w:rPr>
        <w:t>Resumen en congreso</w:t>
      </w:r>
      <w:r w:rsidRPr="00D968BB">
        <w:rPr>
          <w:rFonts w:ascii="Arial" w:hAnsi="Arial" w:cs="Arial"/>
          <w:sz w:val="22"/>
          <w:szCs w:val="22"/>
          <w:lang w:val="en-US"/>
        </w:rPr>
        <w:t>, 27th International Symposium on Mine Planning and Equipment Selection, Santiago, Chile, p. 1–12.</w:t>
      </w:r>
    </w:p>
    <w:p w14:paraId="615AA871" w14:textId="77777777" w:rsidR="00393211" w:rsidRPr="00D968BB" w:rsidRDefault="00393211" w:rsidP="00393211">
      <w:pPr>
        <w:ind w:left="142" w:hanging="142"/>
        <w:jc w:val="both"/>
        <w:rPr>
          <w:rFonts w:ascii="Arial" w:hAnsi="Arial" w:cs="Arial"/>
          <w:sz w:val="22"/>
          <w:szCs w:val="22"/>
          <w:lang w:val="en-US"/>
        </w:rPr>
      </w:pPr>
    </w:p>
    <w:p w14:paraId="6DFCD5AF" w14:textId="1E200005" w:rsidR="00393211" w:rsidRDefault="00393211" w:rsidP="00393211">
      <w:pPr>
        <w:ind w:left="142" w:hanging="142"/>
        <w:jc w:val="both"/>
        <w:rPr>
          <w:rFonts w:ascii="Arial" w:hAnsi="Arial" w:cs="Arial"/>
          <w:sz w:val="22"/>
          <w:szCs w:val="22"/>
          <w:lang w:val="en-US"/>
        </w:rPr>
      </w:pPr>
      <w:r w:rsidRPr="00640483">
        <w:rPr>
          <w:rFonts w:ascii="Arial" w:hAnsi="Arial" w:cs="Arial"/>
          <w:sz w:val="22"/>
          <w:szCs w:val="22"/>
          <w:lang w:val="en-US"/>
        </w:rPr>
        <w:t xml:space="preserve">Kansake, A., Temeng, V., y </w:t>
      </w:r>
      <w:r>
        <w:rPr>
          <w:rFonts w:ascii="Arial" w:hAnsi="Arial" w:cs="Arial"/>
          <w:sz w:val="22"/>
          <w:szCs w:val="22"/>
          <w:lang w:val="en-US"/>
        </w:rPr>
        <w:t xml:space="preserve">Afum, </w:t>
      </w:r>
      <w:r w:rsidRPr="00640483">
        <w:rPr>
          <w:rFonts w:ascii="Arial" w:hAnsi="Arial" w:cs="Arial"/>
          <w:sz w:val="22"/>
          <w:szCs w:val="22"/>
          <w:lang w:val="en-US"/>
        </w:rPr>
        <w:t xml:space="preserve">B. 2016. </w:t>
      </w:r>
      <w:r w:rsidRPr="00DF522E">
        <w:rPr>
          <w:rFonts w:ascii="Arial" w:hAnsi="Arial" w:cs="Arial"/>
          <w:sz w:val="22"/>
          <w:szCs w:val="22"/>
          <w:lang w:val="en-US"/>
        </w:rPr>
        <w:t>Comparative Analysis of Rock Fragmentation Models - A Case Study</w:t>
      </w:r>
      <w:r>
        <w:rPr>
          <w:rFonts w:ascii="Arial" w:hAnsi="Arial" w:cs="Arial"/>
          <w:sz w:val="22"/>
          <w:szCs w:val="22"/>
          <w:lang w:val="en-US"/>
        </w:rPr>
        <w:t>.</w:t>
      </w:r>
      <w:r w:rsidRPr="00DF522E">
        <w:rPr>
          <w:rFonts w:ascii="Arial" w:hAnsi="Arial" w:cs="Arial"/>
          <w:sz w:val="22"/>
          <w:szCs w:val="22"/>
          <w:lang w:val="en-US"/>
        </w:rPr>
        <w:t xml:space="preserve"> </w:t>
      </w:r>
      <w:proofErr w:type="spellStart"/>
      <w:r w:rsidRPr="00DF522E">
        <w:rPr>
          <w:rFonts w:ascii="Arial" w:hAnsi="Arial" w:cs="Arial"/>
          <w:sz w:val="22"/>
          <w:szCs w:val="22"/>
          <w:lang w:val="en-US"/>
        </w:rPr>
        <w:t>UMaT</w:t>
      </w:r>
      <w:proofErr w:type="spellEnd"/>
      <w:r w:rsidRPr="00DF522E">
        <w:rPr>
          <w:rFonts w:ascii="Arial" w:hAnsi="Arial" w:cs="Arial"/>
          <w:sz w:val="22"/>
          <w:szCs w:val="22"/>
          <w:lang w:val="en-US"/>
        </w:rPr>
        <w:t xml:space="preserve"> </w:t>
      </w:r>
      <w:proofErr w:type="spellStart"/>
      <w:r w:rsidRPr="00DF522E">
        <w:rPr>
          <w:rFonts w:ascii="Arial" w:hAnsi="Arial" w:cs="Arial"/>
          <w:sz w:val="22"/>
          <w:szCs w:val="22"/>
          <w:lang w:val="en-US"/>
        </w:rPr>
        <w:t>Biennieal</w:t>
      </w:r>
      <w:proofErr w:type="spellEnd"/>
      <w:r w:rsidRPr="00DF522E">
        <w:rPr>
          <w:rFonts w:ascii="Arial" w:hAnsi="Arial" w:cs="Arial"/>
          <w:sz w:val="22"/>
          <w:szCs w:val="22"/>
          <w:lang w:val="en-US"/>
        </w:rPr>
        <w:t xml:space="preserve"> International Mining and Mineral Conference, pp. 1-17.</w:t>
      </w:r>
      <w:r>
        <w:rPr>
          <w:rFonts w:ascii="Arial" w:hAnsi="Arial" w:cs="Arial"/>
          <w:sz w:val="22"/>
          <w:szCs w:val="22"/>
          <w:lang w:val="en-US"/>
        </w:rPr>
        <w:br/>
      </w:r>
    </w:p>
    <w:p w14:paraId="179E843A" w14:textId="77777777" w:rsidR="00393211" w:rsidRPr="005D3344" w:rsidRDefault="00393211" w:rsidP="00393211">
      <w:pPr>
        <w:ind w:left="142" w:hanging="142"/>
        <w:jc w:val="both"/>
        <w:rPr>
          <w:rFonts w:ascii="Arial" w:hAnsi="Arial" w:cs="Arial"/>
          <w:b/>
          <w:bCs/>
          <w:sz w:val="22"/>
          <w:szCs w:val="22"/>
          <w:lang w:val="es-PE"/>
        </w:rPr>
      </w:pPr>
      <w:r w:rsidRPr="00393211">
        <w:rPr>
          <w:rFonts w:ascii="Arial" w:hAnsi="Arial" w:cs="Arial"/>
          <w:sz w:val="22"/>
          <w:szCs w:val="22"/>
          <w:lang w:val="en-US"/>
        </w:rPr>
        <w:t xml:space="preserve">Rojas, F. 2022. </w:t>
      </w:r>
      <w:r w:rsidRPr="001443AE">
        <w:rPr>
          <w:rFonts w:ascii="Arial" w:hAnsi="Arial" w:cs="Arial"/>
          <w:sz w:val="22"/>
          <w:szCs w:val="22"/>
        </w:rPr>
        <w:t xml:space="preserve">Estimación de la fragmentación producto de la tronadura de rocas en minería a cielo abierto utilizando modelos predictivos y algoritmos de regresión, </w:t>
      </w:r>
      <w:r w:rsidRPr="005D3344">
        <w:rPr>
          <w:rFonts w:ascii="Arial" w:hAnsi="Arial" w:cs="Arial"/>
          <w:i/>
          <w:iCs/>
          <w:sz w:val="22"/>
          <w:szCs w:val="22"/>
          <w:lang w:val="es-PE"/>
        </w:rPr>
        <w:t>Resumen en congreso</w:t>
      </w:r>
      <w:r w:rsidRPr="005D3344">
        <w:rPr>
          <w:rFonts w:ascii="Arial" w:hAnsi="Arial" w:cs="Arial"/>
          <w:sz w:val="22"/>
          <w:szCs w:val="22"/>
          <w:lang w:val="es-PE"/>
        </w:rPr>
        <w:t>, International Symposium on Mine Planning and Equipment Selection, Santiago, Chile, p. 1–</w:t>
      </w:r>
      <w:r>
        <w:rPr>
          <w:rFonts w:ascii="Arial" w:hAnsi="Arial" w:cs="Arial"/>
          <w:sz w:val="22"/>
          <w:szCs w:val="22"/>
          <w:lang w:val="es-PE"/>
        </w:rPr>
        <w:t>22</w:t>
      </w:r>
      <w:r w:rsidRPr="005D3344">
        <w:rPr>
          <w:rFonts w:ascii="Arial" w:hAnsi="Arial" w:cs="Arial"/>
          <w:sz w:val="22"/>
          <w:szCs w:val="22"/>
          <w:lang w:val="es-PE"/>
        </w:rPr>
        <w:t>.</w:t>
      </w:r>
    </w:p>
    <w:p w14:paraId="2EAC70A1" w14:textId="77777777" w:rsidR="004C6364" w:rsidRPr="00E10F2C" w:rsidRDefault="004C6364" w:rsidP="005D155F">
      <w:pPr>
        <w:jc w:val="both"/>
        <w:rPr>
          <w:rFonts w:ascii="Arial" w:hAnsi="Arial" w:cs="Arial"/>
          <w:bCs/>
          <w:sz w:val="22"/>
          <w:szCs w:val="22"/>
          <w:lang w:val="es-PE"/>
        </w:rPr>
      </w:pPr>
    </w:p>
    <w:p w14:paraId="6AA81254" w14:textId="77777777" w:rsidR="004C6364" w:rsidRPr="00E10F2C" w:rsidRDefault="004C6364" w:rsidP="005D155F">
      <w:pPr>
        <w:jc w:val="both"/>
        <w:rPr>
          <w:rFonts w:ascii="Arial" w:hAnsi="Arial" w:cs="Arial"/>
          <w:bCs/>
          <w:sz w:val="22"/>
          <w:szCs w:val="22"/>
          <w:lang w:val="es-PE"/>
        </w:rPr>
      </w:pPr>
    </w:p>
    <w:p w14:paraId="1A2FD6ED" w14:textId="45899FFA" w:rsidR="00180629" w:rsidRPr="007140C3" w:rsidRDefault="006800F5" w:rsidP="00B12F2C">
      <w:pPr>
        <w:widowControl w:val="0"/>
        <w:autoSpaceDE w:val="0"/>
        <w:autoSpaceDN w:val="0"/>
        <w:adjustRightInd w:val="0"/>
        <w:jc w:val="both"/>
        <w:rPr>
          <w:rFonts w:ascii="Arial" w:hAnsi="Arial" w:cs="Arial"/>
          <w:b/>
          <w:sz w:val="22"/>
          <w:szCs w:val="22"/>
          <w:lang w:val="es-PE"/>
        </w:rPr>
      </w:pPr>
      <w:r w:rsidRPr="007140C3">
        <w:rPr>
          <w:rFonts w:ascii="Arial" w:hAnsi="Arial" w:cs="Arial"/>
          <w:b/>
          <w:sz w:val="22"/>
          <w:szCs w:val="22"/>
          <w:lang w:val="es-PE"/>
        </w:rPr>
        <w:t>Humberto Sanchez</w:t>
      </w:r>
      <w:r w:rsidR="00B12F2C" w:rsidRPr="007140C3">
        <w:rPr>
          <w:rFonts w:ascii="Arial" w:hAnsi="Arial" w:cs="Arial"/>
          <w:b/>
          <w:sz w:val="22"/>
          <w:szCs w:val="22"/>
          <w:lang w:val="es-PE"/>
        </w:rPr>
        <w:t xml:space="preserve"> Berrospi</w:t>
      </w:r>
    </w:p>
    <w:p w14:paraId="625F57B1" w14:textId="4BCB25CB" w:rsidR="00975533" w:rsidRDefault="007D1B74" w:rsidP="007D1B74">
      <w:pPr>
        <w:widowControl w:val="0"/>
        <w:autoSpaceDE w:val="0"/>
        <w:autoSpaceDN w:val="0"/>
        <w:adjustRightInd w:val="0"/>
        <w:jc w:val="both"/>
        <w:rPr>
          <w:rFonts w:ascii="Arial" w:hAnsi="Arial" w:cs="Arial"/>
          <w:bCs/>
          <w:sz w:val="22"/>
          <w:szCs w:val="22"/>
        </w:rPr>
      </w:pPr>
      <w:r w:rsidRPr="007D1B74">
        <w:rPr>
          <w:rFonts w:ascii="Arial" w:hAnsi="Arial" w:cs="Arial"/>
          <w:bCs/>
          <w:sz w:val="22"/>
          <w:szCs w:val="22"/>
        </w:rPr>
        <w:t>Ingeniero de Minas colegiado, SME member, MAusIMM, MBA en administración Estratégica de Empresas por CENTRUM PUCP. Especialista en Planificación Minera, con 16 años de experiencia en minería superficial y subterránea, desarrollando proyectos en Perú, Colombia, Honduras y Chile, en las áreas de planeamiento, operación e ingeniería de proyectos. Actualmente laboro como Business Development Manager en Hexagon Mining, y en anteriores empresas en Planeamiento estratégico y Operaciones como Minsur - San Rafael y Proyecto B2, Jinzhao Mining Peru – Proyecto Pampa de Pongo, Worley Parsons, Minera Aruntani, Cia Minera Nexa Resources y Cia Minera Buenaventura.</w:t>
      </w:r>
    </w:p>
    <w:p w14:paraId="593CF034" w14:textId="77777777" w:rsidR="00180629" w:rsidRPr="005A0648" w:rsidRDefault="00180629" w:rsidP="00975533">
      <w:pPr>
        <w:widowControl w:val="0"/>
        <w:autoSpaceDE w:val="0"/>
        <w:autoSpaceDN w:val="0"/>
        <w:adjustRightInd w:val="0"/>
        <w:rPr>
          <w:rFonts w:ascii="Arial" w:hAnsi="Arial" w:cs="Arial"/>
          <w:bCs/>
          <w:sz w:val="22"/>
          <w:szCs w:val="22"/>
        </w:rPr>
      </w:pPr>
    </w:p>
    <w:p w14:paraId="5E0ED3B3" w14:textId="48AAA742" w:rsidR="00975533" w:rsidRPr="001B0A8B" w:rsidRDefault="001B0A8B" w:rsidP="00975533">
      <w:pPr>
        <w:widowControl w:val="0"/>
        <w:autoSpaceDE w:val="0"/>
        <w:autoSpaceDN w:val="0"/>
        <w:adjustRightInd w:val="0"/>
        <w:rPr>
          <w:rFonts w:ascii="Arial" w:hAnsi="Arial" w:cs="Arial"/>
          <w:b/>
          <w:sz w:val="22"/>
          <w:szCs w:val="22"/>
        </w:rPr>
      </w:pPr>
      <w:r w:rsidRPr="001B0A8B">
        <w:rPr>
          <w:rFonts w:ascii="Arial" w:hAnsi="Arial" w:cs="Arial"/>
          <w:b/>
          <w:sz w:val="22"/>
          <w:szCs w:val="22"/>
        </w:rPr>
        <w:t>Benjamin Jhoan Cuadros Chavez</w:t>
      </w:r>
    </w:p>
    <w:p w14:paraId="2F2BFAA8" w14:textId="5B66AC94" w:rsidR="002C10B4" w:rsidRDefault="00AA276C" w:rsidP="00186801">
      <w:pPr>
        <w:widowControl w:val="0"/>
        <w:autoSpaceDE w:val="0"/>
        <w:autoSpaceDN w:val="0"/>
        <w:adjustRightInd w:val="0"/>
        <w:jc w:val="both"/>
        <w:rPr>
          <w:rFonts w:ascii="Arial" w:hAnsi="Arial" w:cs="Arial"/>
          <w:bCs/>
          <w:sz w:val="22"/>
          <w:szCs w:val="22"/>
        </w:rPr>
      </w:pPr>
      <w:r w:rsidRPr="00AA276C">
        <w:rPr>
          <w:rFonts w:ascii="Arial" w:hAnsi="Arial" w:cs="Arial"/>
          <w:bCs/>
          <w:sz w:val="22"/>
          <w:szCs w:val="22"/>
        </w:rPr>
        <w:t xml:space="preserve">Bachiller en Ingeniería de Gestión Minera egresado de la Universidad Peruana de Ciencias Aplicadas, SME member. Experiencia en soporte técnico y consultoría en soluciones de planificación minera, brindando capacitación y acompañamiento a clientes en operaciones como Pan American Silver, Quilla Resources, Newmont, Hudbay, Las Bambas y Hochschild. Parte del equipo de implementación de soluciones de software y hardware para la gestión de operaciones mineras </w:t>
      </w:r>
      <w:r>
        <w:rPr>
          <w:rFonts w:ascii="Arial" w:hAnsi="Arial" w:cs="Arial"/>
          <w:bCs/>
          <w:sz w:val="22"/>
          <w:szCs w:val="22"/>
        </w:rPr>
        <w:t>en Hexagon Mining.</w:t>
      </w:r>
    </w:p>
    <w:p w14:paraId="24495132" w14:textId="77777777" w:rsidR="002C10B4" w:rsidRDefault="002C10B4" w:rsidP="00975533">
      <w:pPr>
        <w:ind w:left="142" w:hanging="142"/>
        <w:jc w:val="both"/>
        <w:rPr>
          <w:rFonts w:ascii="Arial" w:hAnsi="Arial" w:cs="Arial"/>
          <w:bCs/>
          <w:sz w:val="22"/>
          <w:szCs w:val="22"/>
        </w:rPr>
      </w:pPr>
    </w:p>
    <w:p w14:paraId="35592C0F" w14:textId="77777777" w:rsidR="00186801" w:rsidRDefault="00186801" w:rsidP="00186801">
      <w:pPr>
        <w:jc w:val="both"/>
        <w:rPr>
          <w:rFonts w:ascii="Arial" w:hAnsi="Arial" w:cs="Arial"/>
          <w:bCs/>
          <w:sz w:val="22"/>
          <w:szCs w:val="22"/>
        </w:rPr>
      </w:pPr>
    </w:p>
    <w:p w14:paraId="433FCB2E" w14:textId="77777777" w:rsidR="00186801" w:rsidRDefault="00186801" w:rsidP="00186801">
      <w:pPr>
        <w:jc w:val="both"/>
        <w:rPr>
          <w:rFonts w:ascii="Arial" w:hAnsi="Arial" w:cs="Arial"/>
          <w:bCs/>
          <w:sz w:val="22"/>
          <w:szCs w:val="22"/>
        </w:rPr>
      </w:pPr>
    </w:p>
    <w:p w14:paraId="70BC3E34" w14:textId="77777777" w:rsidR="002C10B4" w:rsidRDefault="002C10B4" w:rsidP="00975533">
      <w:pPr>
        <w:ind w:left="142" w:hanging="142"/>
        <w:jc w:val="both"/>
        <w:rPr>
          <w:rFonts w:ascii="Arial" w:hAnsi="Arial" w:cs="Arial"/>
          <w:bCs/>
          <w:sz w:val="22"/>
          <w:szCs w:val="22"/>
        </w:rPr>
      </w:pPr>
    </w:p>
    <w:p w14:paraId="45281080" w14:textId="77777777" w:rsidR="002C10B4" w:rsidRPr="005A0648" w:rsidRDefault="002C10B4" w:rsidP="00975533">
      <w:pPr>
        <w:ind w:left="142" w:hanging="142"/>
        <w:jc w:val="both"/>
        <w:rPr>
          <w:rFonts w:ascii="Arial" w:hAnsi="Arial" w:cs="Arial"/>
          <w:bCs/>
          <w:sz w:val="22"/>
          <w:szCs w:val="22"/>
        </w:rPr>
      </w:pPr>
    </w:p>
    <w:p w14:paraId="18AC9D8F" w14:textId="77777777" w:rsidR="00904E24" w:rsidRPr="005A0648" w:rsidRDefault="00904E24" w:rsidP="00975533">
      <w:pPr>
        <w:ind w:left="142" w:hanging="142"/>
        <w:jc w:val="both"/>
        <w:rPr>
          <w:rFonts w:ascii="Arial" w:hAnsi="Arial" w:cs="Arial"/>
          <w:bCs/>
          <w:sz w:val="22"/>
          <w:szCs w:val="22"/>
        </w:rPr>
      </w:pPr>
    </w:p>
    <w:p w14:paraId="1215344E" w14:textId="77777777" w:rsidR="00904E24" w:rsidRPr="005A0648" w:rsidRDefault="00904E24" w:rsidP="00975533">
      <w:pPr>
        <w:ind w:left="142" w:hanging="142"/>
        <w:jc w:val="both"/>
        <w:rPr>
          <w:rFonts w:ascii="Arial" w:hAnsi="Arial" w:cs="Arial"/>
          <w:bCs/>
          <w:sz w:val="22"/>
          <w:szCs w:val="22"/>
        </w:rPr>
        <w:sectPr w:rsidR="00904E24" w:rsidRPr="005A0648" w:rsidSect="00D34811">
          <w:type w:val="continuous"/>
          <w:pgSz w:w="11900" w:h="16840"/>
          <w:pgMar w:top="1134" w:right="680" w:bottom="964" w:left="851" w:header="680" w:footer="567" w:gutter="0"/>
          <w:cols w:num="2" w:space="397"/>
          <w:docGrid w:linePitch="360"/>
        </w:sectPr>
      </w:pPr>
    </w:p>
    <w:p w14:paraId="6CF39CF3" w14:textId="2DA90CD4" w:rsidR="000A177C" w:rsidRPr="005A0648" w:rsidRDefault="00E67109" w:rsidP="003D3A4A">
      <w:pPr>
        <w:ind w:left="142" w:hanging="142"/>
        <w:jc w:val="center"/>
        <w:rPr>
          <w:rFonts w:ascii="Arial" w:hAnsi="Arial" w:cs="Arial"/>
          <w:b/>
          <w:sz w:val="22"/>
          <w:szCs w:val="22"/>
        </w:rPr>
      </w:pPr>
      <w:r w:rsidRPr="005A0648">
        <w:rPr>
          <w:rFonts w:ascii="Arial" w:hAnsi="Arial" w:cs="Arial"/>
          <w:b/>
          <w:sz w:val="22"/>
          <w:szCs w:val="22"/>
        </w:rPr>
        <w:t xml:space="preserve"> </w:t>
      </w:r>
    </w:p>
    <w:p w14:paraId="688099D9" w14:textId="66973ABC" w:rsidR="009A6822" w:rsidRPr="005A0648" w:rsidRDefault="005D155F" w:rsidP="0014513E">
      <w:pPr>
        <w:rPr>
          <w:rFonts w:ascii="Arial" w:hAnsi="Arial" w:cs="Arial"/>
          <w:b/>
          <w:sz w:val="22"/>
          <w:szCs w:val="22"/>
        </w:rPr>
      </w:pPr>
      <w:r>
        <w:rPr>
          <w:rFonts w:ascii="Arial" w:hAnsi="Arial" w:cs="Arial"/>
          <w:b/>
          <w:sz w:val="22"/>
          <w:szCs w:val="22"/>
        </w:rPr>
        <w:t xml:space="preserve">7. ANEXO </w:t>
      </w:r>
    </w:p>
    <w:p w14:paraId="6EF4A94D" w14:textId="77777777" w:rsidR="003D0171" w:rsidRDefault="003D0171" w:rsidP="003D3A4A">
      <w:pPr>
        <w:ind w:left="142" w:hanging="142"/>
        <w:jc w:val="center"/>
        <w:rPr>
          <w:rFonts w:ascii="Arial" w:hAnsi="Arial" w:cs="Arial"/>
          <w:bCs/>
          <w:sz w:val="22"/>
          <w:szCs w:val="22"/>
        </w:rPr>
      </w:pPr>
    </w:p>
    <w:p w14:paraId="5E545EB2" w14:textId="4A4C5F66" w:rsidR="009A6822" w:rsidRPr="005A0648" w:rsidRDefault="003D0171" w:rsidP="003D3A4A">
      <w:pPr>
        <w:ind w:left="142" w:hanging="142"/>
        <w:jc w:val="center"/>
        <w:rPr>
          <w:rFonts w:ascii="Arial" w:hAnsi="Arial" w:cs="Arial"/>
          <w:b/>
          <w:sz w:val="22"/>
          <w:szCs w:val="22"/>
        </w:rPr>
      </w:pPr>
      <w:r w:rsidRPr="0053694D">
        <w:rPr>
          <w:rFonts w:ascii="Arial" w:hAnsi="Arial" w:cs="Arial"/>
          <w:bCs/>
          <w:sz w:val="22"/>
          <w:szCs w:val="22"/>
        </w:rPr>
        <w:t>Anexo 1: Gráfico de ajuste de predicción de fragmentación en base a información real de Rock Factor (A)</w:t>
      </w:r>
    </w:p>
    <w:p w14:paraId="522900DA" w14:textId="0444C158" w:rsidR="009A6822" w:rsidRDefault="005D155F" w:rsidP="003D3A4A">
      <w:pPr>
        <w:ind w:left="142" w:hanging="142"/>
        <w:jc w:val="center"/>
        <w:rPr>
          <w:rFonts w:ascii="Arial" w:hAnsi="Arial" w:cs="Arial"/>
          <w:b/>
          <w:sz w:val="22"/>
          <w:szCs w:val="22"/>
        </w:rPr>
      </w:pPr>
      <w:r>
        <w:rPr>
          <w:noProof/>
          <w:color w:val="000000"/>
          <w:sz w:val="22"/>
          <w:szCs w:val="22"/>
          <w:bdr w:val="single" w:sz="8" w:space="0" w:color="B7B7B7" w:frame="1"/>
        </w:rPr>
        <w:drawing>
          <wp:inline distT="0" distB="0" distL="0" distR="0" wp14:anchorId="72511DFA" wp14:editId="2E48AC85">
            <wp:extent cx="5521854" cy="2156604"/>
            <wp:effectExtent l="19050" t="19050" r="22225" b="15240"/>
            <wp:docPr id="138476612"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612" name="Imagen 3" descr="Interfaz de usuario gráfica, Aplicación&#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3123" cy="2176627"/>
                    </a:xfrm>
                    <a:prstGeom prst="rect">
                      <a:avLst/>
                    </a:prstGeom>
                    <a:noFill/>
                    <a:ln>
                      <a:solidFill>
                        <a:schemeClr val="bg1">
                          <a:lumMod val="75000"/>
                        </a:schemeClr>
                      </a:solidFill>
                    </a:ln>
                  </pic:spPr>
                </pic:pic>
              </a:graphicData>
            </a:graphic>
          </wp:inline>
        </w:drawing>
      </w:r>
    </w:p>
    <w:p w14:paraId="2367C4ED" w14:textId="77777777" w:rsidR="000B5256" w:rsidRPr="005A0648" w:rsidRDefault="000B5256" w:rsidP="003D3A4A">
      <w:pPr>
        <w:ind w:left="142" w:hanging="142"/>
        <w:jc w:val="center"/>
        <w:rPr>
          <w:rFonts w:ascii="Arial" w:hAnsi="Arial" w:cs="Arial"/>
          <w:b/>
          <w:sz w:val="22"/>
          <w:szCs w:val="22"/>
        </w:rPr>
      </w:pPr>
    </w:p>
    <w:p w14:paraId="6699B90F" w14:textId="77777777" w:rsidR="0053694D" w:rsidRDefault="0053694D" w:rsidP="0053694D">
      <w:pPr>
        <w:ind w:left="142" w:hanging="142"/>
        <w:rPr>
          <w:rFonts w:ascii="Arial" w:hAnsi="Arial" w:cs="Arial"/>
          <w:b/>
          <w:sz w:val="22"/>
          <w:szCs w:val="22"/>
        </w:rPr>
      </w:pPr>
    </w:p>
    <w:p w14:paraId="268EC195" w14:textId="641F7BC0" w:rsidR="00814EB1" w:rsidRDefault="003D0171" w:rsidP="003D0171">
      <w:pPr>
        <w:ind w:left="142" w:hanging="142"/>
        <w:jc w:val="both"/>
        <w:rPr>
          <w:rFonts w:ascii="Arial" w:hAnsi="Arial" w:cs="Arial"/>
          <w:b/>
          <w:sz w:val="22"/>
          <w:szCs w:val="22"/>
        </w:rPr>
      </w:pPr>
      <w:r w:rsidRPr="000B5256">
        <w:rPr>
          <w:rFonts w:ascii="Arial" w:hAnsi="Arial" w:cs="Arial"/>
          <w:b/>
          <w:bCs/>
          <w:sz w:val="22"/>
          <w:szCs w:val="22"/>
        </w:rPr>
        <w:lastRenderedPageBreak/>
        <w:t xml:space="preserve">Anexo 2: </w:t>
      </w:r>
      <w:r w:rsidRPr="000B5256">
        <w:rPr>
          <w:rFonts w:ascii="Arial" w:hAnsi="Arial" w:cs="Arial"/>
          <w:sz w:val="22"/>
          <w:szCs w:val="22"/>
        </w:rPr>
        <w:t>Modelo de bloques de fragmentación – P80. Las zonas con valores de P80 superiores a 24 cm se representan en tonos rojos, naranjas y amarillos, mientras que las zonas con valores inferiores a 20 cm se muestran en una escala de colores que incluye morado, verde y celeste.</w:t>
      </w:r>
    </w:p>
    <w:p w14:paraId="4928A27C" w14:textId="42ACD5F0" w:rsidR="000B5256" w:rsidRDefault="003B5580" w:rsidP="000B5256">
      <w:pPr>
        <w:ind w:left="142" w:hanging="142"/>
        <w:jc w:val="center"/>
        <w:rPr>
          <w:rFonts w:ascii="Arial" w:hAnsi="Arial" w:cs="Arial"/>
          <w:b/>
          <w:sz w:val="22"/>
          <w:szCs w:val="22"/>
        </w:rPr>
      </w:pPr>
      <w:r>
        <w:rPr>
          <w:noProof/>
          <w:color w:val="000000"/>
          <w:sz w:val="22"/>
          <w:szCs w:val="22"/>
          <w:bdr w:val="single" w:sz="8" w:space="0" w:color="000000" w:frame="1"/>
        </w:rPr>
        <w:drawing>
          <wp:inline distT="0" distB="0" distL="0" distR="0" wp14:anchorId="1F349464" wp14:editId="269D2E00">
            <wp:extent cx="3472188" cy="2147978"/>
            <wp:effectExtent l="0" t="0" r="0" b="5080"/>
            <wp:docPr id="454016465"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16465" name="Imagen 5" descr="Diagrama&#10;&#10;El contenido generado por IA puede ser incorrec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89019" cy="2158390"/>
                    </a:xfrm>
                    <a:prstGeom prst="rect">
                      <a:avLst/>
                    </a:prstGeom>
                    <a:noFill/>
                    <a:ln>
                      <a:noFill/>
                    </a:ln>
                  </pic:spPr>
                </pic:pic>
              </a:graphicData>
            </a:graphic>
          </wp:inline>
        </w:drawing>
      </w:r>
    </w:p>
    <w:p w14:paraId="16852215" w14:textId="77777777" w:rsidR="000B5256" w:rsidRDefault="000B5256" w:rsidP="000B5256">
      <w:pPr>
        <w:ind w:left="142" w:hanging="142"/>
        <w:jc w:val="center"/>
        <w:rPr>
          <w:rFonts w:ascii="Arial" w:hAnsi="Arial" w:cs="Arial"/>
          <w:b/>
          <w:sz w:val="22"/>
          <w:szCs w:val="22"/>
        </w:rPr>
      </w:pPr>
    </w:p>
    <w:p w14:paraId="574E180D" w14:textId="77777777" w:rsidR="000270E6" w:rsidRPr="005A0648" w:rsidRDefault="000270E6" w:rsidP="003D0171">
      <w:pPr>
        <w:spacing w:line="480" w:lineRule="auto"/>
        <w:jc w:val="both"/>
        <w:rPr>
          <w:rFonts w:ascii="Arial" w:hAnsi="Arial" w:cs="Arial"/>
          <w:bCs/>
          <w:sz w:val="22"/>
          <w:szCs w:val="22"/>
        </w:rPr>
      </w:pPr>
    </w:p>
    <w:p w14:paraId="0F14B702" w14:textId="77777777" w:rsidR="00904E24" w:rsidRPr="005A0648" w:rsidRDefault="00904E24" w:rsidP="00936920">
      <w:pPr>
        <w:jc w:val="both"/>
        <w:rPr>
          <w:rFonts w:ascii="Arial" w:hAnsi="Arial" w:cs="Arial"/>
          <w:bCs/>
          <w:sz w:val="22"/>
          <w:szCs w:val="22"/>
        </w:rPr>
      </w:pPr>
    </w:p>
    <w:sectPr w:rsidR="00904E24" w:rsidRPr="005A0648"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D1B76" w14:textId="77777777" w:rsidR="00490067" w:rsidRPr="005A0648" w:rsidRDefault="00490067" w:rsidP="004D469A">
      <w:r w:rsidRPr="005A0648">
        <w:separator/>
      </w:r>
    </w:p>
  </w:endnote>
  <w:endnote w:type="continuationSeparator" w:id="0">
    <w:p w14:paraId="38266953" w14:textId="77777777" w:rsidR="00490067" w:rsidRPr="005A0648" w:rsidRDefault="00490067" w:rsidP="004D469A">
      <w:r w:rsidRPr="005A06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5A0648" w:rsidRDefault="000D0B73" w:rsidP="00AA73E2">
    <w:pPr>
      <w:pStyle w:val="Piedepgina"/>
      <w:framePr w:wrap="around" w:vAnchor="text" w:hAnchor="margin" w:xAlign="center" w:y="1"/>
      <w:rPr>
        <w:rStyle w:val="Nmerodepgina"/>
      </w:rPr>
    </w:pPr>
    <w:r w:rsidRPr="005A0648">
      <w:rPr>
        <w:rStyle w:val="Nmerodepgina"/>
      </w:rPr>
      <w:fldChar w:fldCharType="begin"/>
    </w:r>
    <w:r w:rsidR="00E915D1" w:rsidRPr="005A0648">
      <w:rPr>
        <w:rStyle w:val="Nmerodepgina"/>
      </w:rPr>
      <w:instrText xml:space="preserve">PAGE  </w:instrText>
    </w:r>
    <w:r w:rsidRPr="005A0648">
      <w:rPr>
        <w:rStyle w:val="Nmerodepgina"/>
      </w:rPr>
      <w:fldChar w:fldCharType="end"/>
    </w:r>
  </w:p>
  <w:p w14:paraId="02E443E0" w14:textId="77777777" w:rsidR="00E915D1" w:rsidRPr="005A0648"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4A710" w14:textId="77777777" w:rsidR="00490067" w:rsidRPr="005A0648" w:rsidRDefault="00490067" w:rsidP="004D469A">
      <w:r w:rsidRPr="005A0648">
        <w:separator/>
      </w:r>
    </w:p>
  </w:footnote>
  <w:footnote w:type="continuationSeparator" w:id="0">
    <w:p w14:paraId="4BE6A11D" w14:textId="77777777" w:rsidR="00490067" w:rsidRPr="005A0648" w:rsidRDefault="00490067" w:rsidP="004D469A">
      <w:r w:rsidRPr="005A06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D96E983" w:rsidR="00E915D1" w:rsidRPr="005A0648" w:rsidRDefault="000D0B73" w:rsidP="00631DC1">
    <w:pPr>
      <w:pStyle w:val="Encabezado"/>
      <w:framePr w:wrap="around" w:vAnchor="text" w:hAnchor="margin" w:xAlign="outside" w:y="1"/>
      <w:rPr>
        <w:rStyle w:val="Nmerodepgina"/>
      </w:rPr>
    </w:pPr>
    <w:r w:rsidRPr="005A0648">
      <w:rPr>
        <w:rStyle w:val="Nmerodepgina"/>
      </w:rPr>
      <w:fldChar w:fldCharType="begin"/>
    </w:r>
    <w:r w:rsidR="00E915D1" w:rsidRPr="005A0648">
      <w:rPr>
        <w:rStyle w:val="Nmerodepgina"/>
      </w:rPr>
      <w:instrText xml:space="preserve">PAGE  </w:instrText>
    </w:r>
    <w:r w:rsidRPr="005A0648">
      <w:rPr>
        <w:rStyle w:val="Nmerodepgina"/>
      </w:rPr>
      <w:fldChar w:fldCharType="separate"/>
    </w:r>
    <w:r w:rsidR="005A0648" w:rsidRPr="005A0648">
      <w:rPr>
        <w:rStyle w:val="Nmerodepgina"/>
      </w:rPr>
      <w:t>1</w:t>
    </w:r>
    <w:r w:rsidRPr="005A0648">
      <w:rPr>
        <w:rStyle w:val="Nmerodepgina"/>
      </w:rPr>
      <w:fldChar w:fldCharType="end"/>
    </w:r>
  </w:p>
  <w:p w14:paraId="70CFA293" w14:textId="77777777" w:rsidR="00E915D1" w:rsidRPr="005A0648"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5A0648"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5A0648" w:rsidRDefault="00B53F71" w:rsidP="004D0689">
    <w:pPr>
      <w:pStyle w:val="Encabezado"/>
      <w:ind w:right="360" w:firstLine="360"/>
      <w:jc w:val="center"/>
      <w:rPr>
        <w:sz w:val="18"/>
      </w:rPr>
    </w:pPr>
    <w:r w:rsidRPr="005A0648">
      <w:rPr>
        <w:sz w:val="18"/>
      </w:rPr>
      <w:t>XVIII Congreso Peruano de Geología</w:t>
    </w:r>
    <w:r w:rsidR="00FE6F07" w:rsidRPr="005A0648">
      <w:rPr>
        <w:sz w:val="18"/>
      </w:rPr>
      <w:t xml:space="preserve">, p. </w:t>
    </w:r>
    <w:proofErr w:type="spellStart"/>
    <w:r w:rsidR="00FE6F07" w:rsidRPr="005A0648">
      <w:rPr>
        <w:sz w:val="18"/>
      </w:rPr>
      <w:t>xxx-xxx</w:t>
    </w:r>
    <w:proofErr w:type="spellEnd"/>
    <w:r w:rsidR="00FE6F07" w:rsidRPr="005A0648">
      <w:rPr>
        <w:sz w:val="18"/>
      </w:rPr>
      <w:t xml:space="preserve"> (201</w:t>
    </w:r>
    <w:r w:rsidRPr="005A0648">
      <w:rPr>
        <w:sz w:val="18"/>
      </w:rPr>
      <w:t>6</w:t>
    </w:r>
    <w:r w:rsidR="00E915D1" w:rsidRPr="005A0648">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94783"/>
    <w:multiLevelType w:val="hybridMultilevel"/>
    <w:tmpl w:val="67FE0A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
  </w:num>
  <w:num w:numId="2" w16cid:durableId="151522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354D"/>
    <w:rsid w:val="00004578"/>
    <w:rsid w:val="0001128C"/>
    <w:rsid w:val="000222EF"/>
    <w:rsid w:val="00025DD9"/>
    <w:rsid w:val="000270E6"/>
    <w:rsid w:val="000324BF"/>
    <w:rsid w:val="0004078A"/>
    <w:rsid w:val="000436FA"/>
    <w:rsid w:val="00047A63"/>
    <w:rsid w:val="000545DD"/>
    <w:rsid w:val="00057373"/>
    <w:rsid w:val="00057D4C"/>
    <w:rsid w:val="000609F7"/>
    <w:rsid w:val="000703C0"/>
    <w:rsid w:val="00072C08"/>
    <w:rsid w:val="00092A36"/>
    <w:rsid w:val="0009392A"/>
    <w:rsid w:val="000A0233"/>
    <w:rsid w:val="000A177C"/>
    <w:rsid w:val="000A346F"/>
    <w:rsid w:val="000A3671"/>
    <w:rsid w:val="000A44BF"/>
    <w:rsid w:val="000A599E"/>
    <w:rsid w:val="000B39B6"/>
    <w:rsid w:val="000B5256"/>
    <w:rsid w:val="000B54FF"/>
    <w:rsid w:val="000B788F"/>
    <w:rsid w:val="000C18DB"/>
    <w:rsid w:val="000C3470"/>
    <w:rsid w:val="000C756D"/>
    <w:rsid w:val="000D0936"/>
    <w:rsid w:val="000D0B73"/>
    <w:rsid w:val="000D0D3A"/>
    <w:rsid w:val="000D3C52"/>
    <w:rsid w:val="000E010F"/>
    <w:rsid w:val="000F1977"/>
    <w:rsid w:val="000F3514"/>
    <w:rsid w:val="000F479D"/>
    <w:rsid w:val="000F7310"/>
    <w:rsid w:val="0010681C"/>
    <w:rsid w:val="001165BD"/>
    <w:rsid w:val="0012025A"/>
    <w:rsid w:val="00122588"/>
    <w:rsid w:val="00134BD0"/>
    <w:rsid w:val="00140898"/>
    <w:rsid w:val="001443AE"/>
    <w:rsid w:val="0014513E"/>
    <w:rsid w:val="00150BB8"/>
    <w:rsid w:val="00156239"/>
    <w:rsid w:val="00156479"/>
    <w:rsid w:val="00174EDA"/>
    <w:rsid w:val="00180629"/>
    <w:rsid w:val="0018131B"/>
    <w:rsid w:val="00186801"/>
    <w:rsid w:val="00191841"/>
    <w:rsid w:val="001928B8"/>
    <w:rsid w:val="00195069"/>
    <w:rsid w:val="001963F2"/>
    <w:rsid w:val="001A551D"/>
    <w:rsid w:val="001A607C"/>
    <w:rsid w:val="001B0A8B"/>
    <w:rsid w:val="001B2427"/>
    <w:rsid w:val="001B3D61"/>
    <w:rsid w:val="001C26C0"/>
    <w:rsid w:val="001C73A8"/>
    <w:rsid w:val="001D0826"/>
    <w:rsid w:val="001D5AA2"/>
    <w:rsid w:val="001E72DD"/>
    <w:rsid w:val="001F29ED"/>
    <w:rsid w:val="001F63C4"/>
    <w:rsid w:val="001F7167"/>
    <w:rsid w:val="002029FD"/>
    <w:rsid w:val="00202B1F"/>
    <w:rsid w:val="00205A18"/>
    <w:rsid w:val="0021320B"/>
    <w:rsid w:val="002201FE"/>
    <w:rsid w:val="00232224"/>
    <w:rsid w:val="002419CB"/>
    <w:rsid w:val="00243691"/>
    <w:rsid w:val="002523C6"/>
    <w:rsid w:val="002525E1"/>
    <w:rsid w:val="0026116B"/>
    <w:rsid w:val="00261E68"/>
    <w:rsid w:val="002641B3"/>
    <w:rsid w:val="002656D7"/>
    <w:rsid w:val="00276C41"/>
    <w:rsid w:val="00280923"/>
    <w:rsid w:val="00281716"/>
    <w:rsid w:val="00281A92"/>
    <w:rsid w:val="00291173"/>
    <w:rsid w:val="002A1CF1"/>
    <w:rsid w:val="002A29DF"/>
    <w:rsid w:val="002A5DFE"/>
    <w:rsid w:val="002A6CED"/>
    <w:rsid w:val="002A766D"/>
    <w:rsid w:val="002B26C7"/>
    <w:rsid w:val="002B5475"/>
    <w:rsid w:val="002C10B4"/>
    <w:rsid w:val="002C3EBB"/>
    <w:rsid w:val="002D1C36"/>
    <w:rsid w:val="002D240B"/>
    <w:rsid w:val="002D5CFA"/>
    <w:rsid w:val="002E3F2E"/>
    <w:rsid w:val="002F5A4F"/>
    <w:rsid w:val="0030129E"/>
    <w:rsid w:val="00307578"/>
    <w:rsid w:val="00312899"/>
    <w:rsid w:val="00314F9E"/>
    <w:rsid w:val="00316552"/>
    <w:rsid w:val="00324786"/>
    <w:rsid w:val="00324A63"/>
    <w:rsid w:val="00325009"/>
    <w:rsid w:val="00337295"/>
    <w:rsid w:val="00340517"/>
    <w:rsid w:val="00340921"/>
    <w:rsid w:val="00341F01"/>
    <w:rsid w:val="0034233A"/>
    <w:rsid w:val="00344C46"/>
    <w:rsid w:val="00351D9A"/>
    <w:rsid w:val="003540BB"/>
    <w:rsid w:val="003608C3"/>
    <w:rsid w:val="00363841"/>
    <w:rsid w:val="0036489F"/>
    <w:rsid w:val="00381D7F"/>
    <w:rsid w:val="003822FD"/>
    <w:rsid w:val="00384152"/>
    <w:rsid w:val="00393211"/>
    <w:rsid w:val="003A02A0"/>
    <w:rsid w:val="003B507B"/>
    <w:rsid w:val="003B5580"/>
    <w:rsid w:val="003B66C8"/>
    <w:rsid w:val="003B6E44"/>
    <w:rsid w:val="003C38AD"/>
    <w:rsid w:val="003C52C0"/>
    <w:rsid w:val="003C6D44"/>
    <w:rsid w:val="003D0171"/>
    <w:rsid w:val="003D271C"/>
    <w:rsid w:val="003D3A4A"/>
    <w:rsid w:val="003D69F9"/>
    <w:rsid w:val="003F0747"/>
    <w:rsid w:val="003F080D"/>
    <w:rsid w:val="0040329D"/>
    <w:rsid w:val="0040606A"/>
    <w:rsid w:val="00427100"/>
    <w:rsid w:val="00432D52"/>
    <w:rsid w:val="0043413E"/>
    <w:rsid w:val="00434478"/>
    <w:rsid w:val="00436119"/>
    <w:rsid w:val="00437503"/>
    <w:rsid w:val="00441B34"/>
    <w:rsid w:val="00445BC3"/>
    <w:rsid w:val="00446E15"/>
    <w:rsid w:val="00455E66"/>
    <w:rsid w:val="00457803"/>
    <w:rsid w:val="00460D0B"/>
    <w:rsid w:val="00466B53"/>
    <w:rsid w:val="00477337"/>
    <w:rsid w:val="00486035"/>
    <w:rsid w:val="00490067"/>
    <w:rsid w:val="00493C85"/>
    <w:rsid w:val="004A163F"/>
    <w:rsid w:val="004A3665"/>
    <w:rsid w:val="004A6E84"/>
    <w:rsid w:val="004B1948"/>
    <w:rsid w:val="004B4429"/>
    <w:rsid w:val="004B4988"/>
    <w:rsid w:val="004B4A18"/>
    <w:rsid w:val="004B4C0C"/>
    <w:rsid w:val="004B5FEB"/>
    <w:rsid w:val="004C3B69"/>
    <w:rsid w:val="004C4549"/>
    <w:rsid w:val="004C4FC0"/>
    <w:rsid w:val="004C6364"/>
    <w:rsid w:val="004D0689"/>
    <w:rsid w:val="004D469A"/>
    <w:rsid w:val="004D59AC"/>
    <w:rsid w:val="004E233B"/>
    <w:rsid w:val="004F02C6"/>
    <w:rsid w:val="00517E7F"/>
    <w:rsid w:val="005218B6"/>
    <w:rsid w:val="00522C8C"/>
    <w:rsid w:val="005256D1"/>
    <w:rsid w:val="0053694D"/>
    <w:rsid w:val="005377C8"/>
    <w:rsid w:val="00543667"/>
    <w:rsid w:val="005505E2"/>
    <w:rsid w:val="00550D63"/>
    <w:rsid w:val="005631EB"/>
    <w:rsid w:val="0057316B"/>
    <w:rsid w:val="00587C7E"/>
    <w:rsid w:val="005951A8"/>
    <w:rsid w:val="005A0648"/>
    <w:rsid w:val="005A352B"/>
    <w:rsid w:val="005A4F8C"/>
    <w:rsid w:val="005B08EB"/>
    <w:rsid w:val="005B352F"/>
    <w:rsid w:val="005D155F"/>
    <w:rsid w:val="005D2EE4"/>
    <w:rsid w:val="005D3344"/>
    <w:rsid w:val="005D5BA4"/>
    <w:rsid w:val="005D673A"/>
    <w:rsid w:val="005E3684"/>
    <w:rsid w:val="006050E9"/>
    <w:rsid w:val="006178C0"/>
    <w:rsid w:val="00622FDA"/>
    <w:rsid w:val="00631AD4"/>
    <w:rsid w:val="00631DC1"/>
    <w:rsid w:val="006423FA"/>
    <w:rsid w:val="00645FA1"/>
    <w:rsid w:val="00650F70"/>
    <w:rsid w:val="006535A5"/>
    <w:rsid w:val="00661FE9"/>
    <w:rsid w:val="0066227C"/>
    <w:rsid w:val="00671435"/>
    <w:rsid w:val="00671ED9"/>
    <w:rsid w:val="006800F5"/>
    <w:rsid w:val="006833D8"/>
    <w:rsid w:val="0069351F"/>
    <w:rsid w:val="006975E0"/>
    <w:rsid w:val="006A12C3"/>
    <w:rsid w:val="006B0851"/>
    <w:rsid w:val="006C188D"/>
    <w:rsid w:val="006C3625"/>
    <w:rsid w:val="006D0F12"/>
    <w:rsid w:val="006D256B"/>
    <w:rsid w:val="006D7F97"/>
    <w:rsid w:val="006E2A29"/>
    <w:rsid w:val="006E49B3"/>
    <w:rsid w:val="006F2731"/>
    <w:rsid w:val="006F38FE"/>
    <w:rsid w:val="006F4C10"/>
    <w:rsid w:val="006F6A1B"/>
    <w:rsid w:val="006F7FF3"/>
    <w:rsid w:val="00707530"/>
    <w:rsid w:val="00712097"/>
    <w:rsid w:val="007140C3"/>
    <w:rsid w:val="007150A0"/>
    <w:rsid w:val="00720C40"/>
    <w:rsid w:val="0072535F"/>
    <w:rsid w:val="007312DD"/>
    <w:rsid w:val="007373B8"/>
    <w:rsid w:val="00744693"/>
    <w:rsid w:val="00746553"/>
    <w:rsid w:val="00751F0F"/>
    <w:rsid w:val="00755D2F"/>
    <w:rsid w:val="007572F4"/>
    <w:rsid w:val="0077597E"/>
    <w:rsid w:val="00785EEA"/>
    <w:rsid w:val="00786154"/>
    <w:rsid w:val="00791FE6"/>
    <w:rsid w:val="007937FD"/>
    <w:rsid w:val="007A0893"/>
    <w:rsid w:val="007A1D98"/>
    <w:rsid w:val="007B0955"/>
    <w:rsid w:val="007B6BEA"/>
    <w:rsid w:val="007C23EB"/>
    <w:rsid w:val="007D1B74"/>
    <w:rsid w:val="007D2A73"/>
    <w:rsid w:val="007E500B"/>
    <w:rsid w:val="007F5F63"/>
    <w:rsid w:val="00801EF5"/>
    <w:rsid w:val="0080535A"/>
    <w:rsid w:val="00806B88"/>
    <w:rsid w:val="00812700"/>
    <w:rsid w:val="00814EB1"/>
    <w:rsid w:val="008206B5"/>
    <w:rsid w:val="0083236A"/>
    <w:rsid w:val="008328F8"/>
    <w:rsid w:val="00836571"/>
    <w:rsid w:val="00837CF7"/>
    <w:rsid w:val="008401EB"/>
    <w:rsid w:val="00842A68"/>
    <w:rsid w:val="008439DA"/>
    <w:rsid w:val="00845108"/>
    <w:rsid w:val="00845380"/>
    <w:rsid w:val="00846114"/>
    <w:rsid w:val="0085424E"/>
    <w:rsid w:val="00854AC0"/>
    <w:rsid w:val="008621F2"/>
    <w:rsid w:val="00862C5C"/>
    <w:rsid w:val="00865347"/>
    <w:rsid w:val="0087565A"/>
    <w:rsid w:val="008764A7"/>
    <w:rsid w:val="008804AB"/>
    <w:rsid w:val="00880708"/>
    <w:rsid w:val="00892562"/>
    <w:rsid w:val="00892FF6"/>
    <w:rsid w:val="00894C4C"/>
    <w:rsid w:val="008B48C8"/>
    <w:rsid w:val="008B5A22"/>
    <w:rsid w:val="008C3927"/>
    <w:rsid w:val="008C6DFF"/>
    <w:rsid w:val="008E0F4B"/>
    <w:rsid w:val="008F4452"/>
    <w:rsid w:val="008F4A86"/>
    <w:rsid w:val="009025A2"/>
    <w:rsid w:val="009040E4"/>
    <w:rsid w:val="00904E24"/>
    <w:rsid w:val="009148C8"/>
    <w:rsid w:val="00915D76"/>
    <w:rsid w:val="0092233D"/>
    <w:rsid w:val="00936920"/>
    <w:rsid w:val="009430D9"/>
    <w:rsid w:val="00943CA8"/>
    <w:rsid w:val="00945EDD"/>
    <w:rsid w:val="009503DB"/>
    <w:rsid w:val="00960C7E"/>
    <w:rsid w:val="00963A1E"/>
    <w:rsid w:val="00975533"/>
    <w:rsid w:val="00976B58"/>
    <w:rsid w:val="009A6822"/>
    <w:rsid w:val="009A68FA"/>
    <w:rsid w:val="009B0481"/>
    <w:rsid w:val="009B19B2"/>
    <w:rsid w:val="009C24B0"/>
    <w:rsid w:val="009D3326"/>
    <w:rsid w:val="009D46A1"/>
    <w:rsid w:val="009D7B7E"/>
    <w:rsid w:val="009E12DE"/>
    <w:rsid w:val="009E3508"/>
    <w:rsid w:val="009F02D5"/>
    <w:rsid w:val="00A05DB9"/>
    <w:rsid w:val="00A06D7F"/>
    <w:rsid w:val="00A14F68"/>
    <w:rsid w:val="00A201D7"/>
    <w:rsid w:val="00A23EBD"/>
    <w:rsid w:val="00A25141"/>
    <w:rsid w:val="00A360A4"/>
    <w:rsid w:val="00A41007"/>
    <w:rsid w:val="00A455C5"/>
    <w:rsid w:val="00A47944"/>
    <w:rsid w:val="00A534CB"/>
    <w:rsid w:val="00A63A13"/>
    <w:rsid w:val="00A64A25"/>
    <w:rsid w:val="00A7042B"/>
    <w:rsid w:val="00A714C3"/>
    <w:rsid w:val="00A7229F"/>
    <w:rsid w:val="00A72724"/>
    <w:rsid w:val="00A77231"/>
    <w:rsid w:val="00A96121"/>
    <w:rsid w:val="00A9689C"/>
    <w:rsid w:val="00AA276C"/>
    <w:rsid w:val="00AA73E2"/>
    <w:rsid w:val="00AB13C0"/>
    <w:rsid w:val="00AB5936"/>
    <w:rsid w:val="00AC698C"/>
    <w:rsid w:val="00AD22A7"/>
    <w:rsid w:val="00AE1F8E"/>
    <w:rsid w:val="00AE6C05"/>
    <w:rsid w:val="00AF2A3B"/>
    <w:rsid w:val="00AF3E06"/>
    <w:rsid w:val="00AF3FFE"/>
    <w:rsid w:val="00AF51EF"/>
    <w:rsid w:val="00B00DAD"/>
    <w:rsid w:val="00B04613"/>
    <w:rsid w:val="00B12D23"/>
    <w:rsid w:val="00B12F2C"/>
    <w:rsid w:val="00B22B14"/>
    <w:rsid w:val="00B30BF7"/>
    <w:rsid w:val="00B37758"/>
    <w:rsid w:val="00B37EDA"/>
    <w:rsid w:val="00B51D2C"/>
    <w:rsid w:val="00B529EF"/>
    <w:rsid w:val="00B53281"/>
    <w:rsid w:val="00B53F71"/>
    <w:rsid w:val="00B61842"/>
    <w:rsid w:val="00B62443"/>
    <w:rsid w:val="00B656AE"/>
    <w:rsid w:val="00B87F71"/>
    <w:rsid w:val="00BA07B8"/>
    <w:rsid w:val="00BA086E"/>
    <w:rsid w:val="00BA65D9"/>
    <w:rsid w:val="00BB5D90"/>
    <w:rsid w:val="00BC4D43"/>
    <w:rsid w:val="00BD20B8"/>
    <w:rsid w:val="00BF1912"/>
    <w:rsid w:val="00BF491E"/>
    <w:rsid w:val="00BF5F8A"/>
    <w:rsid w:val="00C0653E"/>
    <w:rsid w:val="00C17BFC"/>
    <w:rsid w:val="00C200FC"/>
    <w:rsid w:val="00C233AC"/>
    <w:rsid w:val="00C249F1"/>
    <w:rsid w:val="00C31E5B"/>
    <w:rsid w:val="00C336E1"/>
    <w:rsid w:val="00C41349"/>
    <w:rsid w:val="00C41CD8"/>
    <w:rsid w:val="00C756BA"/>
    <w:rsid w:val="00C77277"/>
    <w:rsid w:val="00C8298C"/>
    <w:rsid w:val="00C90351"/>
    <w:rsid w:val="00C90525"/>
    <w:rsid w:val="00CA3055"/>
    <w:rsid w:val="00CA54CA"/>
    <w:rsid w:val="00CB1464"/>
    <w:rsid w:val="00CB2859"/>
    <w:rsid w:val="00CB3683"/>
    <w:rsid w:val="00CB609F"/>
    <w:rsid w:val="00CC19A6"/>
    <w:rsid w:val="00CC461D"/>
    <w:rsid w:val="00CD32FC"/>
    <w:rsid w:val="00CD49AC"/>
    <w:rsid w:val="00CE075D"/>
    <w:rsid w:val="00CE1FFA"/>
    <w:rsid w:val="00CE5B6B"/>
    <w:rsid w:val="00D07BEB"/>
    <w:rsid w:val="00D122B5"/>
    <w:rsid w:val="00D30982"/>
    <w:rsid w:val="00D34811"/>
    <w:rsid w:val="00D409A3"/>
    <w:rsid w:val="00D5647F"/>
    <w:rsid w:val="00D574EF"/>
    <w:rsid w:val="00D62749"/>
    <w:rsid w:val="00D64E0B"/>
    <w:rsid w:val="00D7587E"/>
    <w:rsid w:val="00D75CDB"/>
    <w:rsid w:val="00D91BF7"/>
    <w:rsid w:val="00D961F5"/>
    <w:rsid w:val="00D968BB"/>
    <w:rsid w:val="00D97388"/>
    <w:rsid w:val="00DA2ABC"/>
    <w:rsid w:val="00DB1C50"/>
    <w:rsid w:val="00DB4426"/>
    <w:rsid w:val="00DB480E"/>
    <w:rsid w:val="00DC2DBD"/>
    <w:rsid w:val="00DC43A7"/>
    <w:rsid w:val="00DC441C"/>
    <w:rsid w:val="00DD0E73"/>
    <w:rsid w:val="00DD120D"/>
    <w:rsid w:val="00DD4AA5"/>
    <w:rsid w:val="00DD6169"/>
    <w:rsid w:val="00DE7635"/>
    <w:rsid w:val="00DE7751"/>
    <w:rsid w:val="00DF522E"/>
    <w:rsid w:val="00DF6CBF"/>
    <w:rsid w:val="00DF7695"/>
    <w:rsid w:val="00E10F2C"/>
    <w:rsid w:val="00E15745"/>
    <w:rsid w:val="00E2132F"/>
    <w:rsid w:val="00E30C6F"/>
    <w:rsid w:val="00E32E93"/>
    <w:rsid w:val="00E34AB3"/>
    <w:rsid w:val="00E36428"/>
    <w:rsid w:val="00E40A60"/>
    <w:rsid w:val="00E42EA9"/>
    <w:rsid w:val="00E46A59"/>
    <w:rsid w:val="00E50EFD"/>
    <w:rsid w:val="00E5211B"/>
    <w:rsid w:val="00E529E4"/>
    <w:rsid w:val="00E628E1"/>
    <w:rsid w:val="00E67109"/>
    <w:rsid w:val="00E70586"/>
    <w:rsid w:val="00E77D13"/>
    <w:rsid w:val="00E82F8D"/>
    <w:rsid w:val="00E84004"/>
    <w:rsid w:val="00E8677B"/>
    <w:rsid w:val="00E90AB0"/>
    <w:rsid w:val="00E91276"/>
    <w:rsid w:val="00E914DF"/>
    <w:rsid w:val="00E915D1"/>
    <w:rsid w:val="00EA0518"/>
    <w:rsid w:val="00EA34AB"/>
    <w:rsid w:val="00EA6813"/>
    <w:rsid w:val="00EA7F98"/>
    <w:rsid w:val="00EB6DE5"/>
    <w:rsid w:val="00EC5D28"/>
    <w:rsid w:val="00EC664F"/>
    <w:rsid w:val="00EC66CB"/>
    <w:rsid w:val="00ED4000"/>
    <w:rsid w:val="00EE71EA"/>
    <w:rsid w:val="00EF1843"/>
    <w:rsid w:val="00F025B2"/>
    <w:rsid w:val="00F120BB"/>
    <w:rsid w:val="00F17BB0"/>
    <w:rsid w:val="00F26353"/>
    <w:rsid w:val="00F36D7E"/>
    <w:rsid w:val="00F40CD7"/>
    <w:rsid w:val="00F5238F"/>
    <w:rsid w:val="00F54F9D"/>
    <w:rsid w:val="00F60994"/>
    <w:rsid w:val="00F702E2"/>
    <w:rsid w:val="00F726D7"/>
    <w:rsid w:val="00F73B16"/>
    <w:rsid w:val="00F7409F"/>
    <w:rsid w:val="00F771CD"/>
    <w:rsid w:val="00F83459"/>
    <w:rsid w:val="00F857C3"/>
    <w:rsid w:val="00F87168"/>
    <w:rsid w:val="00F91A33"/>
    <w:rsid w:val="00F97E1E"/>
    <w:rsid w:val="00FA76F1"/>
    <w:rsid w:val="00FC20DA"/>
    <w:rsid w:val="00FC226C"/>
    <w:rsid w:val="00FC5021"/>
    <w:rsid w:val="00FC6BCF"/>
    <w:rsid w:val="00FC6F5C"/>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0D3C52"/>
    <w:pPr>
      <w:ind w:left="720"/>
      <w:contextualSpacing/>
    </w:pPr>
  </w:style>
  <w:style w:type="table" w:styleId="Tablaconcuadrcula">
    <w:name w:val="Table Grid"/>
    <w:basedOn w:val="Tablanormal"/>
    <w:uiPriority w:val="59"/>
    <w:rsid w:val="006F4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C6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5086">
      <w:bodyDiv w:val="1"/>
      <w:marLeft w:val="0"/>
      <w:marRight w:val="0"/>
      <w:marTop w:val="0"/>
      <w:marBottom w:val="0"/>
      <w:divBdr>
        <w:top w:val="none" w:sz="0" w:space="0" w:color="auto"/>
        <w:left w:val="none" w:sz="0" w:space="0" w:color="auto"/>
        <w:bottom w:val="none" w:sz="0" w:space="0" w:color="auto"/>
        <w:right w:val="none" w:sz="0" w:space="0" w:color="auto"/>
      </w:divBdr>
    </w:div>
    <w:div w:id="91779076">
      <w:bodyDiv w:val="1"/>
      <w:marLeft w:val="0"/>
      <w:marRight w:val="0"/>
      <w:marTop w:val="0"/>
      <w:marBottom w:val="0"/>
      <w:divBdr>
        <w:top w:val="none" w:sz="0" w:space="0" w:color="auto"/>
        <w:left w:val="none" w:sz="0" w:space="0" w:color="auto"/>
        <w:bottom w:val="none" w:sz="0" w:space="0" w:color="auto"/>
        <w:right w:val="none" w:sz="0" w:space="0" w:color="auto"/>
      </w:divBdr>
    </w:div>
    <w:div w:id="187572348">
      <w:bodyDiv w:val="1"/>
      <w:marLeft w:val="0"/>
      <w:marRight w:val="0"/>
      <w:marTop w:val="0"/>
      <w:marBottom w:val="0"/>
      <w:divBdr>
        <w:top w:val="none" w:sz="0" w:space="0" w:color="auto"/>
        <w:left w:val="none" w:sz="0" w:space="0" w:color="auto"/>
        <w:bottom w:val="none" w:sz="0" w:space="0" w:color="auto"/>
        <w:right w:val="none" w:sz="0" w:space="0" w:color="auto"/>
      </w:divBdr>
    </w:div>
    <w:div w:id="192958435">
      <w:bodyDiv w:val="1"/>
      <w:marLeft w:val="0"/>
      <w:marRight w:val="0"/>
      <w:marTop w:val="0"/>
      <w:marBottom w:val="0"/>
      <w:divBdr>
        <w:top w:val="none" w:sz="0" w:space="0" w:color="auto"/>
        <w:left w:val="none" w:sz="0" w:space="0" w:color="auto"/>
        <w:bottom w:val="none" w:sz="0" w:space="0" w:color="auto"/>
        <w:right w:val="none" w:sz="0" w:space="0" w:color="auto"/>
      </w:divBdr>
    </w:div>
    <w:div w:id="325282767">
      <w:bodyDiv w:val="1"/>
      <w:marLeft w:val="0"/>
      <w:marRight w:val="0"/>
      <w:marTop w:val="0"/>
      <w:marBottom w:val="0"/>
      <w:divBdr>
        <w:top w:val="none" w:sz="0" w:space="0" w:color="auto"/>
        <w:left w:val="none" w:sz="0" w:space="0" w:color="auto"/>
        <w:bottom w:val="none" w:sz="0" w:space="0" w:color="auto"/>
        <w:right w:val="none" w:sz="0" w:space="0" w:color="auto"/>
      </w:divBdr>
    </w:div>
    <w:div w:id="388651479">
      <w:bodyDiv w:val="1"/>
      <w:marLeft w:val="0"/>
      <w:marRight w:val="0"/>
      <w:marTop w:val="0"/>
      <w:marBottom w:val="0"/>
      <w:divBdr>
        <w:top w:val="none" w:sz="0" w:space="0" w:color="auto"/>
        <w:left w:val="none" w:sz="0" w:space="0" w:color="auto"/>
        <w:bottom w:val="none" w:sz="0" w:space="0" w:color="auto"/>
        <w:right w:val="none" w:sz="0" w:space="0" w:color="auto"/>
      </w:divBdr>
    </w:div>
    <w:div w:id="394931609">
      <w:bodyDiv w:val="1"/>
      <w:marLeft w:val="0"/>
      <w:marRight w:val="0"/>
      <w:marTop w:val="0"/>
      <w:marBottom w:val="0"/>
      <w:divBdr>
        <w:top w:val="none" w:sz="0" w:space="0" w:color="auto"/>
        <w:left w:val="none" w:sz="0" w:space="0" w:color="auto"/>
        <w:bottom w:val="none" w:sz="0" w:space="0" w:color="auto"/>
        <w:right w:val="none" w:sz="0" w:space="0" w:color="auto"/>
      </w:divBdr>
    </w:div>
    <w:div w:id="412969205">
      <w:bodyDiv w:val="1"/>
      <w:marLeft w:val="0"/>
      <w:marRight w:val="0"/>
      <w:marTop w:val="0"/>
      <w:marBottom w:val="0"/>
      <w:divBdr>
        <w:top w:val="none" w:sz="0" w:space="0" w:color="auto"/>
        <w:left w:val="none" w:sz="0" w:space="0" w:color="auto"/>
        <w:bottom w:val="none" w:sz="0" w:space="0" w:color="auto"/>
        <w:right w:val="none" w:sz="0" w:space="0" w:color="auto"/>
      </w:divBdr>
    </w:div>
    <w:div w:id="510993086">
      <w:bodyDiv w:val="1"/>
      <w:marLeft w:val="0"/>
      <w:marRight w:val="0"/>
      <w:marTop w:val="0"/>
      <w:marBottom w:val="0"/>
      <w:divBdr>
        <w:top w:val="none" w:sz="0" w:space="0" w:color="auto"/>
        <w:left w:val="none" w:sz="0" w:space="0" w:color="auto"/>
        <w:bottom w:val="none" w:sz="0" w:space="0" w:color="auto"/>
        <w:right w:val="none" w:sz="0" w:space="0" w:color="auto"/>
      </w:divBdr>
    </w:div>
    <w:div w:id="522060730">
      <w:bodyDiv w:val="1"/>
      <w:marLeft w:val="0"/>
      <w:marRight w:val="0"/>
      <w:marTop w:val="0"/>
      <w:marBottom w:val="0"/>
      <w:divBdr>
        <w:top w:val="none" w:sz="0" w:space="0" w:color="auto"/>
        <w:left w:val="none" w:sz="0" w:space="0" w:color="auto"/>
        <w:bottom w:val="none" w:sz="0" w:space="0" w:color="auto"/>
        <w:right w:val="none" w:sz="0" w:space="0" w:color="auto"/>
      </w:divBdr>
    </w:div>
    <w:div w:id="804078590">
      <w:bodyDiv w:val="1"/>
      <w:marLeft w:val="0"/>
      <w:marRight w:val="0"/>
      <w:marTop w:val="0"/>
      <w:marBottom w:val="0"/>
      <w:divBdr>
        <w:top w:val="none" w:sz="0" w:space="0" w:color="auto"/>
        <w:left w:val="none" w:sz="0" w:space="0" w:color="auto"/>
        <w:bottom w:val="none" w:sz="0" w:space="0" w:color="auto"/>
        <w:right w:val="none" w:sz="0" w:space="0" w:color="auto"/>
      </w:divBdr>
    </w:div>
    <w:div w:id="838009065">
      <w:bodyDiv w:val="1"/>
      <w:marLeft w:val="0"/>
      <w:marRight w:val="0"/>
      <w:marTop w:val="0"/>
      <w:marBottom w:val="0"/>
      <w:divBdr>
        <w:top w:val="none" w:sz="0" w:space="0" w:color="auto"/>
        <w:left w:val="none" w:sz="0" w:space="0" w:color="auto"/>
        <w:bottom w:val="none" w:sz="0" w:space="0" w:color="auto"/>
        <w:right w:val="none" w:sz="0" w:space="0" w:color="auto"/>
      </w:divBdr>
    </w:div>
    <w:div w:id="931472869">
      <w:bodyDiv w:val="1"/>
      <w:marLeft w:val="0"/>
      <w:marRight w:val="0"/>
      <w:marTop w:val="0"/>
      <w:marBottom w:val="0"/>
      <w:divBdr>
        <w:top w:val="none" w:sz="0" w:space="0" w:color="auto"/>
        <w:left w:val="none" w:sz="0" w:space="0" w:color="auto"/>
        <w:bottom w:val="none" w:sz="0" w:space="0" w:color="auto"/>
        <w:right w:val="none" w:sz="0" w:space="0" w:color="auto"/>
      </w:divBdr>
    </w:div>
    <w:div w:id="1002969201">
      <w:bodyDiv w:val="1"/>
      <w:marLeft w:val="0"/>
      <w:marRight w:val="0"/>
      <w:marTop w:val="0"/>
      <w:marBottom w:val="0"/>
      <w:divBdr>
        <w:top w:val="none" w:sz="0" w:space="0" w:color="auto"/>
        <w:left w:val="none" w:sz="0" w:space="0" w:color="auto"/>
        <w:bottom w:val="none" w:sz="0" w:space="0" w:color="auto"/>
        <w:right w:val="none" w:sz="0" w:space="0" w:color="auto"/>
      </w:divBdr>
    </w:div>
    <w:div w:id="1080521916">
      <w:bodyDiv w:val="1"/>
      <w:marLeft w:val="0"/>
      <w:marRight w:val="0"/>
      <w:marTop w:val="0"/>
      <w:marBottom w:val="0"/>
      <w:divBdr>
        <w:top w:val="none" w:sz="0" w:space="0" w:color="auto"/>
        <w:left w:val="none" w:sz="0" w:space="0" w:color="auto"/>
        <w:bottom w:val="none" w:sz="0" w:space="0" w:color="auto"/>
        <w:right w:val="none" w:sz="0" w:space="0" w:color="auto"/>
      </w:divBdr>
    </w:div>
    <w:div w:id="1137183053">
      <w:bodyDiv w:val="1"/>
      <w:marLeft w:val="0"/>
      <w:marRight w:val="0"/>
      <w:marTop w:val="0"/>
      <w:marBottom w:val="0"/>
      <w:divBdr>
        <w:top w:val="none" w:sz="0" w:space="0" w:color="auto"/>
        <w:left w:val="none" w:sz="0" w:space="0" w:color="auto"/>
        <w:bottom w:val="none" w:sz="0" w:space="0" w:color="auto"/>
        <w:right w:val="none" w:sz="0" w:space="0" w:color="auto"/>
      </w:divBdr>
    </w:div>
    <w:div w:id="1167941263">
      <w:bodyDiv w:val="1"/>
      <w:marLeft w:val="0"/>
      <w:marRight w:val="0"/>
      <w:marTop w:val="0"/>
      <w:marBottom w:val="0"/>
      <w:divBdr>
        <w:top w:val="none" w:sz="0" w:space="0" w:color="auto"/>
        <w:left w:val="none" w:sz="0" w:space="0" w:color="auto"/>
        <w:bottom w:val="none" w:sz="0" w:space="0" w:color="auto"/>
        <w:right w:val="none" w:sz="0" w:space="0" w:color="auto"/>
      </w:divBdr>
    </w:div>
    <w:div w:id="1263220580">
      <w:bodyDiv w:val="1"/>
      <w:marLeft w:val="0"/>
      <w:marRight w:val="0"/>
      <w:marTop w:val="0"/>
      <w:marBottom w:val="0"/>
      <w:divBdr>
        <w:top w:val="none" w:sz="0" w:space="0" w:color="auto"/>
        <w:left w:val="none" w:sz="0" w:space="0" w:color="auto"/>
        <w:bottom w:val="none" w:sz="0" w:space="0" w:color="auto"/>
        <w:right w:val="none" w:sz="0" w:space="0" w:color="auto"/>
      </w:divBdr>
    </w:div>
    <w:div w:id="1365405832">
      <w:bodyDiv w:val="1"/>
      <w:marLeft w:val="0"/>
      <w:marRight w:val="0"/>
      <w:marTop w:val="0"/>
      <w:marBottom w:val="0"/>
      <w:divBdr>
        <w:top w:val="none" w:sz="0" w:space="0" w:color="auto"/>
        <w:left w:val="none" w:sz="0" w:space="0" w:color="auto"/>
        <w:bottom w:val="none" w:sz="0" w:space="0" w:color="auto"/>
        <w:right w:val="none" w:sz="0" w:space="0" w:color="auto"/>
      </w:divBdr>
    </w:div>
    <w:div w:id="1452433878">
      <w:bodyDiv w:val="1"/>
      <w:marLeft w:val="0"/>
      <w:marRight w:val="0"/>
      <w:marTop w:val="0"/>
      <w:marBottom w:val="0"/>
      <w:divBdr>
        <w:top w:val="none" w:sz="0" w:space="0" w:color="auto"/>
        <w:left w:val="none" w:sz="0" w:space="0" w:color="auto"/>
        <w:bottom w:val="none" w:sz="0" w:space="0" w:color="auto"/>
        <w:right w:val="none" w:sz="0" w:space="0" w:color="auto"/>
      </w:divBdr>
    </w:div>
    <w:div w:id="1591353712">
      <w:bodyDiv w:val="1"/>
      <w:marLeft w:val="0"/>
      <w:marRight w:val="0"/>
      <w:marTop w:val="0"/>
      <w:marBottom w:val="0"/>
      <w:divBdr>
        <w:top w:val="none" w:sz="0" w:space="0" w:color="auto"/>
        <w:left w:val="none" w:sz="0" w:space="0" w:color="auto"/>
        <w:bottom w:val="none" w:sz="0" w:space="0" w:color="auto"/>
        <w:right w:val="none" w:sz="0" w:space="0" w:color="auto"/>
      </w:divBdr>
    </w:div>
    <w:div w:id="1598058683">
      <w:bodyDiv w:val="1"/>
      <w:marLeft w:val="0"/>
      <w:marRight w:val="0"/>
      <w:marTop w:val="0"/>
      <w:marBottom w:val="0"/>
      <w:divBdr>
        <w:top w:val="none" w:sz="0" w:space="0" w:color="auto"/>
        <w:left w:val="none" w:sz="0" w:space="0" w:color="auto"/>
        <w:bottom w:val="none" w:sz="0" w:space="0" w:color="auto"/>
        <w:right w:val="none" w:sz="0" w:space="0" w:color="auto"/>
      </w:divBdr>
    </w:div>
    <w:div w:id="1606308793">
      <w:bodyDiv w:val="1"/>
      <w:marLeft w:val="0"/>
      <w:marRight w:val="0"/>
      <w:marTop w:val="0"/>
      <w:marBottom w:val="0"/>
      <w:divBdr>
        <w:top w:val="none" w:sz="0" w:space="0" w:color="auto"/>
        <w:left w:val="none" w:sz="0" w:space="0" w:color="auto"/>
        <w:bottom w:val="none" w:sz="0" w:space="0" w:color="auto"/>
        <w:right w:val="none" w:sz="0" w:space="0" w:color="auto"/>
      </w:divBdr>
    </w:div>
    <w:div w:id="1682004656">
      <w:bodyDiv w:val="1"/>
      <w:marLeft w:val="0"/>
      <w:marRight w:val="0"/>
      <w:marTop w:val="0"/>
      <w:marBottom w:val="0"/>
      <w:divBdr>
        <w:top w:val="none" w:sz="0" w:space="0" w:color="auto"/>
        <w:left w:val="none" w:sz="0" w:space="0" w:color="auto"/>
        <w:bottom w:val="none" w:sz="0" w:space="0" w:color="auto"/>
        <w:right w:val="none" w:sz="0" w:space="0" w:color="auto"/>
      </w:divBdr>
    </w:div>
    <w:div w:id="1722751783">
      <w:bodyDiv w:val="1"/>
      <w:marLeft w:val="0"/>
      <w:marRight w:val="0"/>
      <w:marTop w:val="0"/>
      <w:marBottom w:val="0"/>
      <w:divBdr>
        <w:top w:val="none" w:sz="0" w:space="0" w:color="auto"/>
        <w:left w:val="none" w:sz="0" w:space="0" w:color="auto"/>
        <w:bottom w:val="none" w:sz="0" w:space="0" w:color="auto"/>
        <w:right w:val="none" w:sz="0" w:space="0" w:color="auto"/>
      </w:divBdr>
    </w:div>
    <w:div w:id="1929919128">
      <w:bodyDiv w:val="1"/>
      <w:marLeft w:val="0"/>
      <w:marRight w:val="0"/>
      <w:marTop w:val="0"/>
      <w:marBottom w:val="0"/>
      <w:divBdr>
        <w:top w:val="none" w:sz="0" w:space="0" w:color="auto"/>
        <w:left w:val="none" w:sz="0" w:space="0" w:color="auto"/>
        <w:bottom w:val="none" w:sz="0" w:space="0" w:color="auto"/>
        <w:right w:val="none" w:sz="0" w:space="0" w:color="auto"/>
      </w:divBdr>
    </w:div>
    <w:div w:id="1963996956">
      <w:bodyDiv w:val="1"/>
      <w:marLeft w:val="0"/>
      <w:marRight w:val="0"/>
      <w:marTop w:val="0"/>
      <w:marBottom w:val="0"/>
      <w:divBdr>
        <w:top w:val="none" w:sz="0" w:space="0" w:color="auto"/>
        <w:left w:val="none" w:sz="0" w:space="0" w:color="auto"/>
        <w:bottom w:val="none" w:sz="0" w:space="0" w:color="auto"/>
        <w:right w:val="none" w:sz="0" w:space="0" w:color="auto"/>
      </w:divBdr>
    </w:div>
    <w:div w:id="1998918394">
      <w:bodyDiv w:val="1"/>
      <w:marLeft w:val="0"/>
      <w:marRight w:val="0"/>
      <w:marTop w:val="0"/>
      <w:marBottom w:val="0"/>
      <w:divBdr>
        <w:top w:val="none" w:sz="0" w:space="0" w:color="auto"/>
        <w:left w:val="none" w:sz="0" w:space="0" w:color="auto"/>
        <w:bottom w:val="none" w:sz="0" w:space="0" w:color="auto"/>
        <w:right w:val="none" w:sz="0" w:space="0" w:color="auto"/>
      </w:divBdr>
    </w:div>
    <w:div w:id="2005040171">
      <w:bodyDiv w:val="1"/>
      <w:marLeft w:val="0"/>
      <w:marRight w:val="0"/>
      <w:marTop w:val="0"/>
      <w:marBottom w:val="0"/>
      <w:divBdr>
        <w:top w:val="none" w:sz="0" w:space="0" w:color="auto"/>
        <w:left w:val="none" w:sz="0" w:space="0" w:color="auto"/>
        <w:bottom w:val="none" w:sz="0" w:space="0" w:color="auto"/>
        <w:right w:val="none" w:sz="0" w:space="0" w:color="auto"/>
      </w:divBdr>
    </w:div>
    <w:div w:id="2019888868">
      <w:bodyDiv w:val="1"/>
      <w:marLeft w:val="0"/>
      <w:marRight w:val="0"/>
      <w:marTop w:val="0"/>
      <w:marBottom w:val="0"/>
      <w:divBdr>
        <w:top w:val="none" w:sz="0" w:space="0" w:color="auto"/>
        <w:left w:val="none" w:sz="0" w:space="0" w:color="auto"/>
        <w:bottom w:val="none" w:sz="0" w:space="0" w:color="auto"/>
        <w:right w:val="none" w:sz="0" w:space="0" w:color="auto"/>
      </w:divBdr>
    </w:div>
    <w:div w:id="2026251735">
      <w:bodyDiv w:val="1"/>
      <w:marLeft w:val="0"/>
      <w:marRight w:val="0"/>
      <w:marTop w:val="0"/>
      <w:marBottom w:val="0"/>
      <w:divBdr>
        <w:top w:val="none" w:sz="0" w:space="0" w:color="auto"/>
        <w:left w:val="none" w:sz="0" w:space="0" w:color="auto"/>
        <w:bottom w:val="none" w:sz="0" w:space="0" w:color="auto"/>
        <w:right w:val="none" w:sz="0" w:space="0" w:color="auto"/>
      </w:divBdr>
    </w:div>
    <w:div w:id="20856874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8259C-8C83-43BF-AE82-93B91D05D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6704</Words>
  <Characters>36872</Characters>
  <Application>Microsoft Office Word</Application>
  <DocSecurity>0</DocSecurity>
  <Lines>307</Lines>
  <Paragraphs>86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43490</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CUADROS Benjamin</cp:lastModifiedBy>
  <cp:revision>8</cp:revision>
  <cp:lastPrinted>2025-07-19T02:20:00Z</cp:lastPrinted>
  <dcterms:created xsi:type="dcterms:W3CDTF">2025-07-19T03:36:00Z</dcterms:created>
  <dcterms:modified xsi:type="dcterms:W3CDTF">2025-07-19T03:41:00Z</dcterms:modified>
</cp:coreProperties>
</file>